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D8DD07" w14:textId="30D5BB70" w:rsidR="00396BF8" w:rsidRPr="00396BF8" w:rsidRDefault="00396BF8" w:rsidP="00396BF8">
      <w:pPr>
        <w:tabs>
          <w:tab w:val="left" w:pos="3225"/>
        </w:tabs>
        <w:jc w:val="right"/>
        <w:rPr>
          <w:rFonts w:ascii="Book Antiqua" w:hAnsi="Book Antiqua" w:cs="Book Antiqua"/>
          <w:snapToGrid w:val="0"/>
          <w:lang w:val="es-CR"/>
        </w:rPr>
      </w:pPr>
      <w:r>
        <w:rPr>
          <w:rFonts w:ascii="Book Antiqua" w:hAnsi="Book Antiqua" w:cs="Book Antiqua"/>
          <w:snapToGrid w:val="0"/>
          <w:lang w:val="es-CR"/>
        </w:rPr>
        <w:tab/>
        <w:t>1236</w:t>
      </w:r>
      <w:r w:rsidRPr="00396BF8">
        <w:rPr>
          <w:rFonts w:ascii="Book Antiqua" w:hAnsi="Book Antiqua" w:cs="Book Antiqua"/>
          <w:snapToGrid w:val="0"/>
          <w:lang w:val="es-CR"/>
        </w:rPr>
        <w:t>-PLA-</w:t>
      </w:r>
      <w:r>
        <w:rPr>
          <w:rFonts w:ascii="Book Antiqua" w:hAnsi="Book Antiqua" w:cs="Book Antiqua"/>
          <w:snapToGrid w:val="0"/>
          <w:lang w:val="es-CR"/>
        </w:rPr>
        <w:t>ES</w:t>
      </w:r>
      <w:r w:rsidRPr="00396BF8">
        <w:rPr>
          <w:rFonts w:ascii="Book Antiqua" w:hAnsi="Book Antiqua" w:cs="Book Antiqua"/>
          <w:snapToGrid w:val="0"/>
          <w:lang w:val="es-CR"/>
        </w:rPr>
        <w:t>-2020</w:t>
      </w:r>
    </w:p>
    <w:p w14:paraId="43A42724" w14:textId="318F366F" w:rsidR="00396BF8" w:rsidRPr="00396BF8" w:rsidRDefault="00396BF8" w:rsidP="00396BF8">
      <w:pPr>
        <w:autoSpaceDE/>
        <w:autoSpaceDN/>
        <w:adjustRightInd/>
        <w:jc w:val="right"/>
        <w:rPr>
          <w:rFonts w:ascii="Book Antiqua" w:hAnsi="Book Antiqua" w:cs="Book Antiqua"/>
          <w:snapToGrid w:val="0"/>
          <w:lang w:val="es-CR"/>
        </w:rPr>
      </w:pPr>
      <w:r w:rsidRPr="00396BF8">
        <w:rPr>
          <w:rFonts w:ascii="Book Antiqua" w:hAnsi="Book Antiqua" w:cs="Book Antiqua"/>
          <w:lang w:val="es-CR"/>
        </w:rPr>
        <w:t>Ref. SICE:</w:t>
      </w:r>
      <w:r>
        <w:rPr>
          <w:rFonts w:ascii="Book Antiqua" w:hAnsi="Book Antiqua" w:cs="Book Antiqua"/>
          <w:lang w:val="es-CR"/>
        </w:rPr>
        <w:t xml:space="preserve"> 1053-20</w:t>
      </w:r>
      <w:r w:rsidRPr="00396BF8">
        <w:rPr>
          <w:rFonts w:ascii="Book Antiqua" w:hAnsi="Book Antiqua" w:cs="Book Antiqua"/>
          <w:lang w:val="es-CR"/>
        </w:rPr>
        <w:t xml:space="preserve"> </w:t>
      </w:r>
    </w:p>
    <w:p w14:paraId="0B7E6281" w14:textId="77777777" w:rsidR="00396BF8" w:rsidRPr="00396BF8" w:rsidRDefault="00396BF8" w:rsidP="00396BF8">
      <w:pPr>
        <w:autoSpaceDE/>
        <w:autoSpaceDN/>
        <w:adjustRightInd/>
        <w:rPr>
          <w:rFonts w:ascii="Book Antiqua" w:hAnsi="Book Antiqua" w:cs="Book Antiqua"/>
          <w:snapToGrid w:val="0"/>
          <w:lang w:val="es-CR"/>
        </w:rPr>
      </w:pPr>
    </w:p>
    <w:p w14:paraId="30C03AAD" w14:textId="77777777" w:rsidR="00396BF8" w:rsidRDefault="00396BF8" w:rsidP="00396BF8">
      <w:pPr>
        <w:autoSpaceDE/>
        <w:autoSpaceDN/>
        <w:adjustRightInd/>
        <w:rPr>
          <w:rFonts w:ascii="Book Antiqua" w:hAnsi="Book Antiqua" w:cs="Book Antiqua"/>
          <w:snapToGrid w:val="0"/>
          <w:lang w:val="es-CR"/>
        </w:rPr>
      </w:pPr>
    </w:p>
    <w:p w14:paraId="0A959ADA" w14:textId="52AF78F5" w:rsidR="00396BF8" w:rsidRPr="00396BF8" w:rsidRDefault="00396BF8" w:rsidP="00396BF8">
      <w:pPr>
        <w:autoSpaceDE/>
        <w:autoSpaceDN/>
        <w:adjustRightInd/>
        <w:rPr>
          <w:rFonts w:ascii="Book Antiqua" w:hAnsi="Book Antiqua" w:cs="Book Antiqua"/>
          <w:snapToGrid w:val="0"/>
          <w:lang w:val="es-CR"/>
        </w:rPr>
      </w:pPr>
      <w:r>
        <w:rPr>
          <w:rFonts w:ascii="Book Antiqua" w:hAnsi="Book Antiqua" w:cs="Book Antiqua"/>
          <w:snapToGrid w:val="0"/>
          <w:lang w:val="es-CR"/>
        </w:rPr>
        <w:t xml:space="preserve">14 de agosto </w:t>
      </w:r>
      <w:r w:rsidRPr="00396BF8">
        <w:rPr>
          <w:rFonts w:ascii="Book Antiqua" w:hAnsi="Book Antiqua" w:cs="Book Antiqua"/>
          <w:snapToGrid w:val="0"/>
          <w:lang w:val="es-CR"/>
        </w:rPr>
        <w:t>de 2020</w:t>
      </w:r>
    </w:p>
    <w:p w14:paraId="28624236" w14:textId="77777777" w:rsidR="00396BF8" w:rsidRPr="00396BF8" w:rsidRDefault="00396BF8" w:rsidP="00396BF8">
      <w:pPr>
        <w:autoSpaceDE/>
        <w:autoSpaceDN/>
        <w:adjustRightInd/>
        <w:rPr>
          <w:rFonts w:ascii="Book Antiqua" w:hAnsi="Book Antiqua" w:cs="Book Antiqua"/>
          <w:snapToGrid w:val="0"/>
          <w:lang w:val="es-CR"/>
        </w:rPr>
      </w:pPr>
    </w:p>
    <w:p w14:paraId="09D30B07" w14:textId="77777777" w:rsidR="00396BF8" w:rsidRPr="00396BF8" w:rsidRDefault="00396BF8" w:rsidP="00396BF8">
      <w:pPr>
        <w:autoSpaceDE/>
        <w:autoSpaceDN/>
        <w:adjustRightInd/>
        <w:rPr>
          <w:rFonts w:ascii="Book Antiqua" w:hAnsi="Book Antiqua" w:cs="Book Antiqua"/>
          <w:snapToGrid w:val="0"/>
          <w:lang w:val="es-CR"/>
        </w:rPr>
      </w:pPr>
    </w:p>
    <w:p w14:paraId="3CDFB424" w14:textId="77777777" w:rsidR="00396BF8" w:rsidRDefault="00396BF8" w:rsidP="00396BF8">
      <w:pPr>
        <w:widowControl/>
        <w:autoSpaceDE/>
        <w:autoSpaceDN/>
        <w:adjustRightInd/>
        <w:jc w:val="both"/>
        <w:rPr>
          <w:rFonts w:ascii="Book Antiqua" w:hAnsi="Book Antiqua" w:cs="Book Antiqua"/>
          <w:color w:val="FF0000"/>
          <w:lang w:val="es-CR"/>
        </w:rPr>
      </w:pPr>
    </w:p>
    <w:p w14:paraId="334B00E8" w14:textId="15BF4FEE" w:rsidR="00396BF8" w:rsidRPr="00396BF8" w:rsidRDefault="00396BF8" w:rsidP="00396BF8">
      <w:pPr>
        <w:widowControl/>
        <w:autoSpaceDE/>
        <w:autoSpaceDN/>
        <w:adjustRightInd/>
        <w:jc w:val="both"/>
        <w:rPr>
          <w:rFonts w:ascii="Book Antiqua" w:hAnsi="Book Antiqua" w:cs="Book Antiqua"/>
          <w:color w:val="000000" w:themeColor="text1"/>
          <w:lang w:val="es-CR"/>
        </w:rPr>
      </w:pPr>
      <w:r>
        <w:rPr>
          <w:rFonts w:ascii="Book Antiqua" w:hAnsi="Book Antiqua" w:cs="Book Antiqua"/>
          <w:color w:val="000000" w:themeColor="text1"/>
          <w:lang w:val="es-CR"/>
        </w:rPr>
        <w:t xml:space="preserve">Licenciada </w:t>
      </w:r>
    </w:p>
    <w:p w14:paraId="5F6E834C" w14:textId="7E58A72D" w:rsidR="00396BF8" w:rsidRPr="00396BF8" w:rsidRDefault="00396BF8" w:rsidP="00396BF8">
      <w:pPr>
        <w:widowControl/>
        <w:autoSpaceDE/>
        <w:autoSpaceDN/>
        <w:adjustRightInd/>
        <w:jc w:val="both"/>
        <w:rPr>
          <w:rFonts w:ascii="Book Antiqua" w:hAnsi="Book Antiqua" w:cs="Book Antiqua"/>
          <w:color w:val="000000" w:themeColor="text1"/>
          <w:lang w:val="es-CR"/>
        </w:rPr>
      </w:pPr>
      <w:r>
        <w:rPr>
          <w:rFonts w:ascii="Book Antiqua" w:hAnsi="Book Antiqua" w:cs="Book Antiqua"/>
          <w:color w:val="000000" w:themeColor="text1"/>
          <w:lang w:val="es-CR"/>
        </w:rPr>
        <w:t>Silvia Navarro Romanini</w:t>
      </w:r>
    </w:p>
    <w:p w14:paraId="2DAFD99F" w14:textId="148D95AE" w:rsidR="00396BF8" w:rsidRPr="00396BF8" w:rsidRDefault="00396BF8" w:rsidP="00396BF8">
      <w:pPr>
        <w:widowControl/>
        <w:autoSpaceDE/>
        <w:autoSpaceDN/>
        <w:adjustRightInd/>
        <w:jc w:val="both"/>
        <w:rPr>
          <w:rFonts w:ascii="Book Antiqua" w:hAnsi="Book Antiqua" w:cs="Book Antiqua"/>
          <w:color w:val="000000" w:themeColor="text1"/>
          <w:lang w:val="es-CR"/>
        </w:rPr>
      </w:pPr>
      <w:r>
        <w:rPr>
          <w:rFonts w:ascii="Book Antiqua" w:hAnsi="Book Antiqua" w:cs="Book Antiqua"/>
          <w:color w:val="000000" w:themeColor="text1"/>
          <w:lang w:val="es-CR"/>
        </w:rPr>
        <w:t>Secretaría General de la Corte</w:t>
      </w:r>
    </w:p>
    <w:p w14:paraId="4E3C6886" w14:textId="77777777" w:rsidR="00396BF8" w:rsidRPr="00396BF8" w:rsidRDefault="00396BF8" w:rsidP="00396BF8">
      <w:pPr>
        <w:autoSpaceDE/>
        <w:autoSpaceDN/>
        <w:adjustRightInd/>
        <w:rPr>
          <w:rFonts w:ascii="Book Antiqua" w:hAnsi="Book Antiqua" w:cs="Book Antiqua"/>
          <w:color w:val="000000" w:themeColor="text1"/>
          <w:lang w:val="es-CR"/>
        </w:rPr>
      </w:pPr>
    </w:p>
    <w:p w14:paraId="7E82CC9E" w14:textId="77777777" w:rsidR="00396BF8" w:rsidRPr="00396BF8" w:rsidRDefault="00396BF8" w:rsidP="00396BF8">
      <w:pPr>
        <w:autoSpaceDE/>
        <w:autoSpaceDN/>
        <w:adjustRightInd/>
        <w:rPr>
          <w:rFonts w:ascii="Book Antiqua" w:hAnsi="Book Antiqua" w:cs="Book Antiqua"/>
          <w:snapToGrid w:val="0"/>
          <w:color w:val="000000" w:themeColor="text1"/>
          <w:lang w:val="es-CR"/>
        </w:rPr>
      </w:pPr>
    </w:p>
    <w:p w14:paraId="7AF0D7D5" w14:textId="5BD345FE" w:rsidR="00396BF8" w:rsidRPr="00396BF8" w:rsidRDefault="00396BF8" w:rsidP="00396BF8">
      <w:pPr>
        <w:autoSpaceDE/>
        <w:autoSpaceDN/>
        <w:adjustRightInd/>
        <w:rPr>
          <w:rFonts w:ascii="Book Antiqua" w:hAnsi="Book Antiqua" w:cs="Book Antiqua"/>
          <w:snapToGrid w:val="0"/>
          <w:color w:val="000000" w:themeColor="text1"/>
          <w:lang w:val="es-CR"/>
        </w:rPr>
      </w:pPr>
      <w:r w:rsidRPr="00396BF8">
        <w:rPr>
          <w:rFonts w:ascii="Book Antiqua" w:hAnsi="Book Antiqua" w:cs="Book Antiqua"/>
          <w:snapToGrid w:val="0"/>
          <w:color w:val="000000" w:themeColor="text1"/>
          <w:lang w:val="es-CR"/>
        </w:rPr>
        <w:t>Estimad</w:t>
      </w:r>
      <w:r>
        <w:rPr>
          <w:rFonts w:ascii="Book Antiqua" w:hAnsi="Book Antiqua" w:cs="Book Antiqua"/>
          <w:snapToGrid w:val="0"/>
          <w:color w:val="000000" w:themeColor="text1"/>
          <w:lang w:val="es-CR"/>
        </w:rPr>
        <w:t>a señora</w:t>
      </w:r>
      <w:r w:rsidRPr="00396BF8">
        <w:rPr>
          <w:rFonts w:ascii="Book Antiqua" w:hAnsi="Book Antiqua" w:cs="Book Antiqua"/>
          <w:snapToGrid w:val="0"/>
          <w:color w:val="000000" w:themeColor="text1"/>
          <w:lang w:val="es-CR"/>
        </w:rPr>
        <w:t>:</w:t>
      </w:r>
    </w:p>
    <w:p w14:paraId="04951220" w14:textId="77777777" w:rsidR="00396BF8" w:rsidRPr="00396BF8" w:rsidRDefault="00396BF8" w:rsidP="00396BF8">
      <w:pPr>
        <w:autoSpaceDE/>
        <w:autoSpaceDN/>
        <w:adjustRightInd/>
        <w:jc w:val="both"/>
        <w:rPr>
          <w:rFonts w:ascii="Book Antiqua" w:hAnsi="Book Antiqua" w:cs="Book Antiqua"/>
          <w:snapToGrid w:val="0"/>
          <w:lang w:val="es-CR"/>
        </w:rPr>
      </w:pPr>
    </w:p>
    <w:p w14:paraId="1BE73923" w14:textId="65CE4462" w:rsidR="00396BF8" w:rsidRPr="007B69D9" w:rsidRDefault="00396BF8" w:rsidP="00396BF8">
      <w:pPr>
        <w:widowControl/>
        <w:autoSpaceDE/>
        <w:autoSpaceDN/>
        <w:adjustRightInd/>
        <w:ind w:firstLine="720"/>
        <w:jc w:val="both"/>
        <w:rPr>
          <w:rFonts w:ascii="Book Antiqua" w:hAnsi="Book Antiqua" w:cs="Times New Roman"/>
          <w:lang w:val="es-CR" w:eastAsia="en-US"/>
        </w:rPr>
      </w:pPr>
      <w:r w:rsidRPr="007B69D9">
        <w:rPr>
          <w:rFonts w:ascii="Book Antiqua" w:hAnsi="Book Antiqua" w:cs="Book Antiqua"/>
          <w:lang w:val="es-CR"/>
        </w:rPr>
        <w:t>L</w:t>
      </w:r>
      <w:r w:rsidRPr="00FE4B3A">
        <w:rPr>
          <w:rFonts w:ascii="Book Antiqua" w:hAnsi="Book Antiqua" w:cs="Book Antiqua"/>
          <w:lang w:val="es-CR"/>
        </w:rPr>
        <w:t>e remito el informe suscrito por</w:t>
      </w:r>
      <w:r w:rsidRPr="007B69D9">
        <w:rPr>
          <w:rFonts w:ascii="Book Antiqua" w:hAnsi="Book Antiqua" w:cs="Book Antiqua"/>
          <w:lang w:val="es-CR"/>
        </w:rPr>
        <w:t xml:space="preserve"> la Licda. Ana Ericka Rodríguez </w:t>
      </w:r>
      <w:r>
        <w:rPr>
          <w:rFonts w:ascii="Book Antiqua" w:hAnsi="Book Antiqua" w:cs="Book Antiqua"/>
          <w:lang w:val="es-CR"/>
        </w:rPr>
        <w:t>Araya</w:t>
      </w:r>
      <w:r w:rsidRPr="00FE4B3A">
        <w:rPr>
          <w:rFonts w:ascii="Book Antiqua" w:hAnsi="Book Antiqua" w:cs="Book Antiqua"/>
          <w:lang w:val="es-CR"/>
        </w:rPr>
        <w:t>,</w:t>
      </w:r>
      <w:r w:rsidRPr="007B69D9">
        <w:rPr>
          <w:rFonts w:ascii="Book Antiqua" w:hAnsi="Book Antiqua" w:cs="Book Antiqua"/>
          <w:lang w:val="es-CR"/>
        </w:rPr>
        <w:t xml:space="preserve"> </w:t>
      </w:r>
      <w:r w:rsidRPr="00FE4B3A">
        <w:rPr>
          <w:rFonts w:ascii="Book Antiqua" w:hAnsi="Book Antiqua" w:cs="Book Antiqua"/>
          <w:lang w:val="es-CR"/>
        </w:rPr>
        <w:t>Jef</w:t>
      </w:r>
      <w:r w:rsidRPr="007B69D9">
        <w:rPr>
          <w:rFonts w:ascii="Book Antiqua" w:hAnsi="Book Antiqua" w:cs="Book Antiqua"/>
          <w:lang w:val="es-CR"/>
        </w:rPr>
        <w:t>a</w:t>
      </w:r>
      <w:r w:rsidRPr="00FE4B3A">
        <w:rPr>
          <w:rFonts w:ascii="Book Antiqua" w:hAnsi="Book Antiqua" w:cs="Book Antiqua"/>
          <w:lang w:val="es-CR"/>
        </w:rPr>
        <w:t xml:space="preserve"> del Subproceso de</w:t>
      </w:r>
      <w:r w:rsidRPr="007B69D9">
        <w:rPr>
          <w:rFonts w:ascii="Book Antiqua" w:hAnsi="Book Antiqua" w:cs="Book Antiqua"/>
          <w:lang w:val="es-CR"/>
        </w:rPr>
        <w:t xml:space="preserve"> Estadística</w:t>
      </w:r>
      <w:r w:rsidRPr="00FE4B3A">
        <w:rPr>
          <w:rFonts w:ascii="Book Antiqua" w:hAnsi="Book Antiqua" w:cs="Book Antiqua"/>
          <w:lang w:val="es-CR"/>
        </w:rPr>
        <w:t>, relacionado con</w:t>
      </w:r>
      <w:r w:rsidRPr="007B69D9">
        <w:rPr>
          <w:rFonts w:ascii="Book Antiqua" w:hAnsi="Book Antiqua" w:cs="Book Antiqua"/>
          <w:lang w:val="es-CR"/>
        </w:rPr>
        <w:t xml:space="preserve"> </w:t>
      </w:r>
      <w:r w:rsidRPr="007B69D9">
        <w:rPr>
          <w:rFonts w:ascii="Book Antiqua" w:hAnsi="Book Antiqua" w:cs="Times New Roman"/>
          <w:lang w:val="es-CR" w:eastAsia="en-US"/>
        </w:rPr>
        <w:t xml:space="preserve">los movimientos de trabajo en el Tribunal de la Inspección Judicial durante el 2019, para la correspondiente incorporación en el anuario estadístico de ese año. </w:t>
      </w:r>
    </w:p>
    <w:p w14:paraId="1D3C4BE6" w14:textId="77777777" w:rsidR="00396BF8" w:rsidRPr="00396BF8" w:rsidRDefault="00396BF8" w:rsidP="00396BF8">
      <w:pPr>
        <w:widowControl/>
        <w:autoSpaceDE/>
        <w:autoSpaceDN/>
        <w:adjustRightInd/>
        <w:rPr>
          <w:rFonts w:ascii="Book Antiqua" w:hAnsi="Book Antiqua" w:cs="Book Antiqua"/>
          <w:color w:val="0000FF"/>
          <w:u w:val="single"/>
          <w:lang w:val="es-CR"/>
        </w:rPr>
      </w:pPr>
      <w:r w:rsidRPr="00396BF8">
        <w:rPr>
          <w:rFonts w:ascii="Book Antiqua" w:hAnsi="Book Antiqua" w:cs="Book Antiqua"/>
          <w:color w:val="0000FF"/>
          <w:u w:val="single"/>
          <w:lang w:val="es-CR"/>
        </w:rPr>
        <w:t xml:space="preserve"> </w:t>
      </w:r>
    </w:p>
    <w:p w14:paraId="6E938FE8" w14:textId="337FB8EA" w:rsidR="00396BF8" w:rsidRPr="00281B9A" w:rsidRDefault="00396BF8" w:rsidP="00281B9A">
      <w:pPr>
        <w:widowControl/>
        <w:tabs>
          <w:tab w:val="num" w:pos="709"/>
        </w:tabs>
        <w:autoSpaceDE/>
        <w:autoSpaceDN/>
        <w:adjustRightInd/>
        <w:jc w:val="both"/>
        <w:rPr>
          <w:rFonts w:ascii="Book Antiqua" w:hAnsi="Book Antiqua" w:cs="Times New Roman"/>
        </w:rPr>
      </w:pPr>
      <w:r w:rsidRPr="00396BF8">
        <w:rPr>
          <w:rFonts w:ascii="Book Antiqua" w:hAnsi="Book Antiqua" w:cs="Book Antiqua"/>
          <w:lang w:val="es-CR"/>
        </w:rPr>
        <w:tab/>
        <w:t xml:space="preserve">Con el fin de que se manifestaran al respecto, mediante oficio </w:t>
      </w:r>
      <w:r>
        <w:rPr>
          <w:rFonts w:ascii="Book Antiqua" w:hAnsi="Book Antiqua" w:cs="Book Antiqua"/>
          <w:lang w:val="es-CR"/>
        </w:rPr>
        <w:t>988</w:t>
      </w:r>
      <w:r w:rsidRPr="00396BF8">
        <w:rPr>
          <w:rFonts w:ascii="Book Antiqua" w:hAnsi="Book Antiqua" w:cs="Book Antiqua"/>
          <w:lang w:val="es-CR"/>
        </w:rPr>
        <w:t>-PLA-</w:t>
      </w:r>
      <w:r>
        <w:rPr>
          <w:rFonts w:ascii="Book Antiqua" w:hAnsi="Book Antiqua" w:cs="Book Antiqua"/>
          <w:lang w:val="es-CR"/>
        </w:rPr>
        <w:t>ES-</w:t>
      </w:r>
      <w:r w:rsidRPr="00396BF8">
        <w:rPr>
          <w:rFonts w:ascii="Book Antiqua" w:hAnsi="Book Antiqua" w:cs="Book Antiqua"/>
          <w:lang w:val="es-CR"/>
        </w:rPr>
        <w:t>2020, del</w:t>
      </w:r>
      <w:r>
        <w:rPr>
          <w:rFonts w:ascii="Book Antiqua" w:hAnsi="Book Antiqua" w:cs="Book Antiqua"/>
          <w:lang w:val="es-CR"/>
        </w:rPr>
        <w:t xml:space="preserve"> 2 de julio de 2020</w:t>
      </w:r>
      <w:r w:rsidRPr="00396BF8">
        <w:rPr>
          <w:rFonts w:ascii="Book Antiqua" w:hAnsi="Book Antiqua" w:cs="Book Antiqua"/>
          <w:lang w:val="es-CR"/>
        </w:rPr>
        <w:t>, el preliminar de este documento fue puesto en conocimiento de</w:t>
      </w:r>
      <w:r>
        <w:rPr>
          <w:rFonts w:ascii="Book Antiqua" w:hAnsi="Book Antiqua" w:cs="Book Antiqua"/>
          <w:lang w:val="es-CR"/>
        </w:rPr>
        <w:t xml:space="preserve"> la</w:t>
      </w:r>
      <w:r w:rsidRPr="00396BF8">
        <w:rPr>
          <w:rFonts w:ascii="Book Antiqua" w:hAnsi="Book Antiqua" w:cs="Times New Roman"/>
        </w:rPr>
        <w:t xml:space="preserve"> </w:t>
      </w:r>
      <w:r w:rsidRPr="00FE4B3A">
        <w:rPr>
          <w:rFonts w:ascii="Book Antiqua" w:hAnsi="Book Antiqua" w:cs="Times New Roman"/>
        </w:rPr>
        <w:t>Lic</w:t>
      </w:r>
      <w:r>
        <w:rPr>
          <w:rFonts w:ascii="Book Antiqua" w:hAnsi="Book Antiqua" w:cs="Times New Roman"/>
        </w:rPr>
        <w:t xml:space="preserve">da. </w:t>
      </w:r>
      <w:r w:rsidRPr="00FE4B3A">
        <w:rPr>
          <w:rFonts w:ascii="Book Antiqua" w:hAnsi="Book Antiqua" w:cs="Times New Roman"/>
        </w:rPr>
        <w:t>Siria Carmona Castro, Presidenta a.i.</w:t>
      </w:r>
      <w:r>
        <w:rPr>
          <w:rFonts w:ascii="Book Antiqua" w:hAnsi="Book Antiqua" w:cs="Times New Roman"/>
        </w:rPr>
        <w:t xml:space="preserve"> del </w:t>
      </w:r>
      <w:r w:rsidRPr="00FE4B3A">
        <w:rPr>
          <w:rFonts w:ascii="Book Antiqua" w:hAnsi="Book Antiqua" w:cs="Times New Roman"/>
        </w:rPr>
        <w:t>Tribunal</w:t>
      </w:r>
      <w:r>
        <w:rPr>
          <w:rFonts w:ascii="Book Antiqua" w:hAnsi="Book Antiqua" w:cs="Times New Roman"/>
        </w:rPr>
        <w:t xml:space="preserve"> de </w:t>
      </w:r>
      <w:r w:rsidRPr="00FE4B3A">
        <w:rPr>
          <w:rFonts w:ascii="Book Antiqua" w:hAnsi="Book Antiqua" w:cs="Times New Roman"/>
        </w:rPr>
        <w:t>Inspección Judicial</w:t>
      </w:r>
      <w:r>
        <w:rPr>
          <w:rFonts w:ascii="Book Antiqua" w:hAnsi="Book Antiqua" w:cs="Times New Roman"/>
        </w:rPr>
        <w:t>.</w:t>
      </w:r>
      <w:r w:rsidR="00281B9A">
        <w:rPr>
          <w:rFonts w:ascii="Book Antiqua" w:hAnsi="Book Antiqua" w:cs="Times New Roman"/>
        </w:rPr>
        <w:t xml:space="preserve"> </w:t>
      </w:r>
      <w:r w:rsidRPr="00396BF8">
        <w:rPr>
          <w:rFonts w:ascii="Book Antiqua" w:hAnsi="Book Antiqua" w:cs="Book Antiqua"/>
          <w:color w:val="000000" w:themeColor="text1"/>
          <w:lang w:val="es-CR"/>
        </w:rPr>
        <w:t>A la fecha no se recibió respuesta.</w:t>
      </w:r>
    </w:p>
    <w:p w14:paraId="2E04977E" w14:textId="77777777" w:rsidR="00396BF8" w:rsidRPr="00396BF8" w:rsidRDefault="00396BF8" w:rsidP="00396BF8">
      <w:pPr>
        <w:widowControl/>
        <w:autoSpaceDE/>
        <w:autoSpaceDN/>
        <w:adjustRightInd/>
        <w:jc w:val="both"/>
        <w:rPr>
          <w:rFonts w:ascii="Book Antiqua" w:hAnsi="Book Antiqua" w:cs="Book Antiqua"/>
          <w:lang w:val="es-CR"/>
        </w:rPr>
      </w:pPr>
    </w:p>
    <w:p w14:paraId="551089EB" w14:textId="77777777" w:rsidR="00396BF8" w:rsidRPr="00396BF8" w:rsidRDefault="00396BF8" w:rsidP="00396BF8">
      <w:pPr>
        <w:autoSpaceDE/>
        <w:autoSpaceDN/>
        <w:adjustRightInd/>
        <w:rPr>
          <w:rFonts w:ascii="Book Antiqua" w:hAnsi="Book Antiqua" w:cs="Book Antiqua"/>
          <w:snapToGrid w:val="0"/>
          <w:lang w:val="pt-BR"/>
        </w:rPr>
      </w:pPr>
      <w:r w:rsidRPr="00396BF8">
        <w:rPr>
          <w:rFonts w:ascii="Book Antiqua" w:hAnsi="Book Antiqua" w:cs="Book Antiqua"/>
          <w:snapToGrid w:val="0"/>
          <w:lang w:val="pt-BR"/>
        </w:rPr>
        <w:t>Atentamente,</w:t>
      </w:r>
    </w:p>
    <w:p w14:paraId="5739CFD6" w14:textId="77777777" w:rsidR="00396BF8" w:rsidRPr="00396BF8" w:rsidRDefault="00396BF8" w:rsidP="00396BF8">
      <w:pPr>
        <w:autoSpaceDE/>
        <w:autoSpaceDN/>
        <w:adjustRightInd/>
        <w:rPr>
          <w:rFonts w:ascii="Book Antiqua" w:hAnsi="Book Antiqua" w:cs="Book Antiqua"/>
          <w:snapToGrid w:val="0"/>
          <w:lang w:val="pt-BR"/>
        </w:rPr>
      </w:pPr>
    </w:p>
    <w:p w14:paraId="5FE7160A" w14:textId="77777777" w:rsidR="00396BF8" w:rsidRPr="00396BF8" w:rsidRDefault="00396BF8" w:rsidP="00396BF8">
      <w:pPr>
        <w:autoSpaceDE/>
        <w:autoSpaceDN/>
        <w:adjustRightInd/>
        <w:rPr>
          <w:rFonts w:ascii="Book Antiqua" w:hAnsi="Book Antiqua" w:cs="Book Antiqua"/>
          <w:snapToGrid w:val="0"/>
          <w:lang w:val="pt-BR"/>
        </w:rPr>
      </w:pPr>
    </w:p>
    <w:p w14:paraId="7E688564" w14:textId="77777777" w:rsidR="00396BF8" w:rsidRPr="00396BF8" w:rsidRDefault="00396BF8" w:rsidP="00396BF8">
      <w:pPr>
        <w:widowControl/>
        <w:autoSpaceDE/>
        <w:autoSpaceDN/>
        <w:adjustRightInd/>
        <w:rPr>
          <w:rFonts w:ascii="Book Antiqua" w:hAnsi="Book Antiqua" w:cs="Book Antiqua"/>
          <w:snapToGrid w:val="0"/>
          <w:lang w:val="pt-BR"/>
        </w:rPr>
      </w:pPr>
    </w:p>
    <w:p w14:paraId="0AD25148" w14:textId="7CC6AA7F" w:rsidR="00396BF8" w:rsidRPr="00396BF8" w:rsidRDefault="00396BF8" w:rsidP="00396BF8">
      <w:pPr>
        <w:widowControl/>
        <w:autoSpaceDE/>
        <w:autoSpaceDN/>
        <w:adjustRightInd/>
        <w:rPr>
          <w:rFonts w:ascii="Book Antiqua" w:hAnsi="Book Antiqua" w:cs="Book Antiqua"/>
          <w:snapToGrid w:val="0"/>
          <w:lang w:val="pt-BR"/>
        </w:rPr>
      </w:pPr>
      <w:r>
        <w:rPr>
          <w:rFonts w:ascii="Book Antiqua" w:hAnsi="Book Antiqua" w:cs="Book Antiqua"/>
          <w:snapToGrid w:val="0"/>
          <w:lang w:val="pt-BR"/>
        </w:rPr>
        <w:t xml:space="preserve">Ing. </w:t>
      </w:r>
      <w:r w:rsidRPr="00396BF8">
        <w:rPr>
          <w:rFonts w:ascii="Book Antiqua" w:hAnsi="Book Antiqua" w:cs="Book Antiqua"/>
          <w:snapToGrid w:val="0"/>
          <w:lang w:val="pt-BR"/>
        </w:rPr>
        <w:t xml:space="preserve">Dixon Li Morales, Jefe a.i. </w:t>
      </w:r>
    </w:p>
    <w:p w14:paraId="4184E5B0" w14:textId="77777777" w:rsidR="00396BF8" w:rsidRPr="00396BF8" w:rsidRDefault="00396BF8" w:rsidP="00396BF8">
      <w:pPr>
        <w:widowControl/>
        <w:autoSpaceDE/>
        <w:autoSpaceDN/>
        <w:adjustRightInd/>
        <w:rPr>
          <w:rFonts w:ascii="Book Antiqua" w:hAnsi="Book Antiqua" w:cs="Book Antiqua"/>
          <w:snapToGrid w:val="0"/>
          <w:lang w:val="pt-BR"/>
        </w:rPr>
      </w:pPr>
      <w:r w:rsidRPr="00396BF8">
        <w:rPr>
          <w:rFonts w:ascii="Book Antiqua" w:hAnsi="Book Antiqua" w:cs="Book Antiqua"/>
          <w:snapToGrid w:val="0"/>
          <w:lang w:val="pt-BR"/>
        </w:rPr>
        <w:t>Proceso Ejecución de las Operaciones</w:t>
      </w:r>
    </w:p>
    <w:p w14:paraId="3807849A" w14:textId="4413D757" w:rsidR="00396BF8" w:rsidRDefault="00396BF8" w:rsidP="00396BF8">
      <w:pPr>
        <w:widowControl/>
        <w:autoSpaceDE/>
        <w:autoSpaceDN/>
        <w:adjustRightInd/>
        <w:rPr>
          <w:rFonts w:ascii="Book Antiqua" w:hAnsi="Book Antiqua" w:cs="Book Antiqua"/>
          <w:snapToGrid w:val="0"/>
          <w:lang w:val="pt-BR"/>
        </w:rPr>
      </w:pPr>
    </w:p>
    <w:p w14:paraId="483909C2" w14:textId="77777777" w:rsidR="00CF56C3" w:rsidRDefault="00CF56C3" w:rsidP="00396BF8">
      <w:pPr>
        <w:widowControl/>
        <w:autoSpaceDE/>
        <w:autoSpaceDN/>
        <w:adjustRightInd/>
        <w:rPr>
          <w:rFonts w:ascii="Book Antiqua" w:hAnsi="Book Antiqua" w:cs="Book Antiqua"/>
          <w:snapToGrid w:val="0"/>
          <w:lang w:val="pt-BR"/>
        </w:rPr>
      </w:pPr>
    </w:p>
    <w:p w14:paraId="523D268B" w14:textId="0EFC7DE9" w:rsidR="00396BF8" w:rsidRDefault="00396BF8" w:rsidP="00396BF8">
      <w:pPr>
        <w:widowControl/>
        <w:autoSpaceDE/>
        <w:autoSpaceDN/>
        <w:adjustRightInd/>
        <w:rPr>
          <w:rFonts w:ascii="Book Antiqua" w:hAnsi="Book Antiqua" w:cs="Book Antiqua"/>
          <w:snapToGrid w:val="0"/>
          <w:lang w:val="pt-BR"/>
        </w:rPr>
      </w:pPr>
    </w:p>
    <w:p w14:paraId="2556F7C6" w14:textId="5D8F662E" w:rsidR="00396BF8" w:rsidRPr="00396BF8" w:rsidRDefault="00396BF8" w:rsidP="00396BF8">
      <w:pPr>
        <w:widowControl/>
        <w:autoSpaceDE/>
        <w:autoSpaceDN/>
        <w:adjustRightInd/>
        <w:rPr>
          <w:rFonts w:ascii="Book Antiqua" w:hAnsi="Book Antiqua" w:cs="Book Antiqua"/>
          <w:sz w:val="20"/>
          <w:szCs w:val="20"/>
          <w:lang w:val="es-CR"/>
        </w:rPr>
      </w:pPr>
      <w:r w:rsidRPr="00396BF8">
        <w:rPr>
          <w:rFonts w:ascii="Book Antiqua" w:hAnsi="Book Antiqua" w:cs="Book Antiqua"/>
          <w:sz w:val="20"/>
          <w:szCs w:val="20"/>
          <w:lang w:val="es-CR"/>
        </w:rPr>
        <w:t>Copias:</w:t>
      </w:r>
    </w:p>
    <w:p w14:paraId="234177DF" w14:textId="65BD7162" w:rsidR="00396BF8" w:rsidRPr="00396BF8" w:rsidRDefault="00396BF8" w:rsidP="00053F40">
      <w:pPr>
        <w:pStyle w:val="Prrafodelista"/>
        <w:numPr>
          <w:ilvl w:val="0"/>
          <w:numId w:val="8"/>
        </w:numPr>
        <w:rPr>
          <w:rFonts w:ascii="Book Antiqua" w:hAnsi="Book Antiqua" w:cs="Book Antiqua"/>
          <w:sz w:val="20"/>
          <w:szCs w:val="20"/>
          <w:lang w:val="es-CR"/>
        </w:rPr>
      </w:pPr>
      <w:r w:rsidRPr="00396BF8">
        <w:rPr>
          <w:rFonts w:ascii="Book Antiqua" w:hAnsi="Book Antiqua" w:cs="Book Antiqua"/>
          <w:sz w:val="20"/>
          <w:szCs w:val="20"/>
          <w:lang w:val="es-CR"/>
        </w:rPr>
        <w:t>Tribunal de Inspección Judicial</w:t>
      </w:r>
    </w:p>
    <w:p w14:paraId="2FB3A221" w14:textId="266075AE" w:rsidR="00396BF8" w:rsidRPr="00396BF8" w:rsidRDefault="00396BF8" w:rsidP="00053F40">
      <w:pPr>
        <w:pStyle w:val="Prrafodelista"/>
        <w:numPr>
          <w:ilvl w:val="0"/>
          <w:numId w:val="8"/>
        </w:numPr>
        <w:rPr>
          <w:rFonts w:ascii="Book Antiqua" w:hAnsi="Book Antiqua" w:cs="Book Antiqua"/>
          <w:sz w:val="20"/>
          <w:szCs w:val="20"/>
          <w:lang w:val="es-CR"/>
        </w:rPr>
      </w:pPr>
      <w:r w:rsidRPr="00396BF8">
        <w:rPr>
          <w:rFonts w:ascii="Book Antiqua" w:hAnsi="Book Antiqua" w:cs="Book Antiqua"/>
          <w:sz w:val="20"/>
          <w:szCs w:val="20"/>
          <w:lang w:val="es-CR"/>
        </w:rPr>
        <w:t xml:space="preserve">Archivo </w:t>
      </w:r>
    </w:p>
    <w:p w14:paraId="69D25AE0" w14:textId="4F38398F" w:rsidR="00396BF8" w:rsidRDefault="00396BF8" w:rsidP="00396BF8">
      <w:pPr>
        <w:widowControl/>
        <w:autoSpaceDE/>
        <w:autoSpaceDN/>
        <w:adjustRightInd/>
        <w:rPr>
          <w:rFonts w:ascii="Book Antiqua" w:hAnsi="Book Antiqua" w:cs="Book Antiqua"/>
        </w:rPr>
      </w:pPr>
    </w:p>
    <w:p w14:paraId="45F52BE6" w14:textId="4DD064E9" w:rsidR="00396BF8" w:rsidRPr="00396BF8" w:rsidRDefault="00396BF8" w:rsidP="00396BF8">
      <w:pPr>
        <w:widowControl/>
        <w:autoSpaceDE/>
        <w:autoSpaceDN/>
        <w:adjustRightInd/>
        <w:rPr>
          <w:rFonts w:ascii="Book Antiqua" w:hAnsi="Book Antiqua" w:cs="Book Antiqua"/>
          <w:sz w:val="20"/>
          <w:szCs w:val="20"/>
        </w:rPr>
      </w:pPr>
      <w:r w:rsidRPr="00396BF8">
        <w:rPr>
          <w:rFonts w:ascii="Book Antiqua" w:hAnsi="Book Antiqua" w:cs="Book Antiqua"/>
          <w:sz w:val="20"/>
          <w:szCs w:val="20"/>
        </w:rPr>
        <w:t>rqp</w:t>
      </w:r>
    </w:p>
    <w:p w14:paraId="69A1FF4D" w14:textId="01EFD191" w:rsidR="00396BF8" w:rsidRPr="00396BF8" w:rsidRDefault="00396BF8" w:rsidP="00396BF8">
      <w:pPr>
        <w:widowControl/>
        <w:autoSpaceDE/>
        <w:autoSpaceDN/>
        <w:adjustRightInd/>
        <w:jc w:val="both"/>
        <w:rPr>
          <w:rFonts w:ascii="Book Antiqua" w:hAnsi="Book Antiqua" w:cs="Bookman Old Style"/>
          <w:sz w:val="20"/>
          <w:szCs w:val="20"/>
          <w:lang w:val="es-ES_tradnl"/>
        </w:rPr>
      </w:pPr>
      <w:r w:rsidRPr="00396BF8">
        <w:rPr>
          <w:rFonts w:ascii="Book Antiqua" w:hAnsi="Book Antiqua" w:cs="Book Antiqua"/>
          <w:sz w:val="20"/>
          <w:szCs w:val="20"/>
          <w:lang w:val="es-ES_tradnl"/>
        </w:rPr>
        <w:t>Ref.</w:t>
      </w:r>
      <w:r w:rsidRPr="00396BF8">
        <w:rPr>
          <w:rFonts w:ascii="Book Antiqua" w:hAnsi="Book Antiqua" w:cs="Bookman Old Style"/>
          <w:sz w:val="20"/>
          <w:szCs w:val="20"/>
          <w:lang w:val="es-ES_tradnl"/>
        </w:rPr>
        <w:t xml:space="preserve"> 1053-2020</w:t>
      </w:r>
    </w:p>
    <w:p w14:paraId="64333B84" w14:textId="2DEB6C8F" w:rsidR="00333EFB" w:rsidRPr="007B69D9" w:rsidRDefault="00333EFB" w:rsidP="007B69D9">
      <w:pPr>
        <w:jc w:val="right"/>
        <w:rPr>
          <w:rFonts w:ascii="Book Antiqua" w:hAnsi="Book Antiqua" w:cs="Book Antiqua"/>
          <w:snapToGrid w:val="0"/>
          <w:lang w:val="es-CR"/>
        </w:rPr>
      </w:pPr>
    </w:p>
    <w:p w14:paraId="6FEAF029" w14:textId="77777777" w:rsidR="00FB2192" w:rsidRDefault="00FB2192" w:rsidP="007B69D9">
      <w:pPr>
        <w:rPr>
          <w:rFonts w:ascii="Book Antiqua" w:hAnsi="Book Antiqua" w:cs="Times New Roman"/>
          <w:lang w:val="es-CR" w:eastAsia="en-US"/>
        </w:rPr>
      </w:pPr>
    </w:p>
    <w:p w14:paraId="1C7F34AF" w14:textId="036FB7CD" w:rsidR="003F6ED8" w:rsidRPr="007B69D9" w:rsidRDefault="00CE3DC8" w:rsidP="007B69D9">
      <w:pPr>
        <w:rPr>
          <w:rFonts w:ascii="Book Antiqua" w:hAnsi="Book Antiqua" w:cs="Times New Roman"/>
          <w:lang w:val="es-CR" w:eastAsia="en-US"/>
        </w:rPr>
      </w:pPr>
      <w:r w:rsidRPr="007B69D9">
        <w:rPr>
          <w:rFonts w:ascii="Book Antiqua" w:hAnsi="Book Antiqua" w:cs="Times New Roman"/>
          <w:lang w:val="es-CR" w:eastAsia="en-US"/>
        </w:rPr>
        <w:t>2 de julio</w:t>
      </w:r>
      <w:r w:rsidR="003F6ED8" w:rsidRPr="007B69D9">
        <w:rPr>
          <w:rFonts w:ascii="Book Antiqua" w:hAnsi="Book Antiqua" w:cs="Times New Roman"/>
          <w:lang w:val="es-CR" w:eastAsia="en-US"/>
        </w:rPr>
        <w:t xml:space="preserve"> de 20</w:t>
      </w:r>
      <w:r w:rsidR="00FB412F" w:rsidRPr="007B69D9">
        <w:rPr>
          <w:rFonts w:ascii="Book Antiqua" w:hAnsi="Book Antiqua" w:cs="Times New Roman"/>
          <w:lang w:val="es-CR" w:eastAsia="en-US"/>
        </w:rPr>
        <w:t>20</w:t>
      </w:r>
    </w:p>
    <w:p w14:paraId="5714EF78" w14:textId="77777777" w:rsidR="003F6ED8" w:rsidRPr="007B69D9" w:rsidRDefault="003F6ED8" w:rsidP="007B69D9">
      <w:pPr>
        <w:widowControl/>
        <w:autoSpaceDE/>
        <w:autoSpaceDN/>
        <w:adjustRightInd/>
        <w:jc w:val="both"/>
        <w:rPr>
          <w:rFonts w:ascii="Book Antiqua" w:hAnsi="Book Antiqua" w:cs="Times New Roman"/>
          <w:lang w:val="es-CR" w:eastAsia="en-US"/>
        </w:rPr>
      </w:pPr>
    </w:p>
    <w:p w14:paraId="5933BCE3" w14:textId="77777777" w:rsidR="006A7C4E" w:rsidRPr="007B69D9" w:rsidRDefault="006A7C4E" w:rsidP="007B69D9">
      <w:pPr>
        <w:widowControl/>
        <w:autoSpaceDE/>
        <w:autoSpaceDN/>
        <w:adjustRightInd/>
        <w:jc w:val="both"/>
        <w:rPr>
          <w:rFonts w:ascii="Book Antiqua" w:hAnsi="Book Antiqua" w:cs="Times New Roman"/>
          <w:lang w:val="es-CR" w:eastAsia="en-US"/>
        </w:rPr>
      </w:pPr>
    </w:p>
    <w:p w14:paraId="30E238B1" w14:textId="77777777" w:rsidR="006A7C4E" w:rsidRPr="007B69D9" w:rsidRDefault="006A7C4E" w:rsidP="007B69D9">
      <w:pPr>
        <w:widowControl/>
        <w:autoSpaceDE/>
        <w:autoSpaceDN/>
        <w:adjustRightInd/>
        <w:jc w:val="both"/>
        <w:rPr>
          <w:rFonts w:ascii="Book Antiqua" w:hAnsi="Book Antiqua" w:cs="Times New Roman"/>
          <w:lang w:val="es-CR" w:eastAsia="en-US"/>
        </w:rPr>
      </w:pPr>
    </w:p>
    <w:p w14:paraId="71A5AB2D" w14:textId="77777777" w:rsidR="006A7C4E" w:rsidRPr="007B69D9" w:rsidRDefault="006A7C4E" w:rsidP="007B69D9">
      <w:pPr>
        <w:widowControl/>
        <w:autoSpaceDE/>
        <w:autoSpaceDN/>
        <w:adjustRightInd/>
        <w:jc w:val="both"/>
        <w:rPr>
          <w:rFonts w:ascii="Book Antiqua" w:hAnsi="Book Antiqua" w:cs="Times New Roman"/>
          <w:lang w:val="es-CR" w:eastAsia="en-US"/>
        </w:rPr>
      </w:pPr>
    </w:p>
    <w:p w14:paraId="7BA4C51F" w14:textId="77777777" w:rsidR="003F6ED8" w:rsidRPr="007B69D9" w:rsidRDefault="003F6ED8" w:rsidP="007B69D9">
      <w:pPr>
        <w:widowControl/>
        <w:autoSpaceDE/>
        <w:autoSpaceDN/>
        <w:adjustRightInd/>
        <w:jc w:val="both"/>
        <w:rPr>
          <w:rFonts w:ascii="Book Antiqua" w:hAnsi="Book Antiqua" w:cs="Times New Roman"/>
          <w:lang w:val="es-CR" w:eastAsia="en-US"/>
        </w:rPr>
      </w:pPr>
      <w:r w:rsidRPr="007B69D9">
        <w:rPr>
          <w:rFonts w:ascii="Book Antiqua" w:hAnsi="Book Antiqua" w:cs="Times New Roman"/>
          <w:lang w:val="es-CR" w:eastAsia="en-US"/>
        </w:rPr>
        <w:t>Ingeniero</w:t>
      </w:r>
    </w:p>
    <w:p w14:paraId="7B2B2620" w14:textId="77777777" w:rsidR="003F6ED8" w:rsidRPr="007B69D9" w:rsidRDefault="003F6ED8" w:rsidP="007B69D9">
      <w:pPr>
        <w:widowControl/>
        <w:autoSpaceDE/>
        <w:autoSpaceDN/>
        <w:adjustRightInd/>
        <w:jc w:val="both"/>
        <w:rPr>
          <w:rFonts w:ascii="Book Antiqua" w:hAnsi="Book Antiqua" w:cs="Times New Roman"/>
          <w:lang w:val="es-CR" w:eastAsia="en-US"/>
        </w:rPr>
      </w:pPr>
      <w:r w:rsidRPr="007B69D9">
        <w:rPr>
          <w:rFonts w:ascii="Book Antiqua" w:hAnsi="Book Antiqua" w:cs="Times New Roman"/>
          <w:lang w:val="es-CR" w:eastAsia="en-US"/>
        </w:rPr>
        <w:t>Dixon Li Morales, Jefe</w:t>
      </w:r>
    </w:p>
    <w:p w14:paraId="4162A12C" w14:textId="77777777" w:rsidR="003F6ED8" w:rsidRPr="007B69D9" w:rsidRDefault="003F6ED8" w:rsidP="007B69D9">
      <w:pPr>
        <w:widowControl/>
        <w:autoSpaceDE/>
        <w:autoSpaceDN/>
        <w:adjustRightInd/>
        <w:jc w:val="both"/>
        <w:rPr>
          <w:rFonts w:ascii="Book Antiqua" w:hAnsi="Book Antiqua" w:cs="Times New Roman"/>
          <w:lang w:val="es-CR" w:eastAsia="en-US"/>
        </w:rPr>
      </w:pPr>
      <w:r w:rsidRPr="007B69D9">
        <w:rPr>
          <w:rFonts w:ascii="Book Antiqua" w:hAnsi="Book Antiqua" w:cs="Times New Roman"/>
          <w:lang w:val="es-CR" w:eastAsia="en-US"/>
        </w:rPr>
        <w:t>Proceso Ejecución de las Operaciones</w:t>
      </w:r>
    </w:p>
    <w:p w14:paraId="7FCDDF16" w14:textId="77777777" w:rsidR="003F6ED8" w:rsidRPr="007B69D9" w:rsidRDefault="003F6ED8" w:rsidP="007B69D9">
      <w:pPr>
        <w:widowControl/>
        <w:autoSpaceDE/>
        <w:autoSpaceDN/>
        <w:adjustRightInd/>
        <w:jc w:val="both"/>
        <w:rPr>
          <w:rFonts w:ascii="Book Antiqua" w:hAnsi="Book Antiqua" w:cs="Times New Roman"/>
          <w:lang w:val="es-CR" w:eastAsia="en-US"/>
        </w:rPr>
      </w:pPr>
    </w:p>
    <w:p w14:paraId="17F4417C" w14:textId="77777777" w:rsidR="003F6ED8" w:rsidRPr="007B69D9" w:rsidRDefault="003F6ED8" w:rsidP="007B69D9">
      <w:pPr>
        <w:widowControl/>
        <w:autoSpaceDE/>
        <w:autoSpaceDN/>
        <w:adjustRightInd/>
        <w:jc w:val="both"/>
        <w:rPr>
          <w:rFonts w:ascii="Book Antiqua" w:hAnsi="Book Antiqua" w:cs="Times New Roman"/>
          <w:lang w:val="es-CR" w:eastAsia="en-US"/>
        </w:rPr>
      </w:pPr>
    </w:p>
    <w:p w14:paraId="1080FA81" w14:textId="77777777" w:rsidR="003F6ED8" w:rsidRPr="007B69D9" w:rsidRDefault="003F6ED8" w:rsidP="007B69D9">
      <w:pPr>
        <w:widowControl/>
        <w:autoSpaceDE/>
        <w:autoSpaceDN/>
        <w:adjustRightInd/>
        <w:jc w:val="both"/>
        <w:rPr>
          <w:rFonts w:ascii="Book Antiqua" w:hAnsi="Book Antiqua" w:cs="Times New Roman"/>
          <w:lang w:val="es-CR" w:eastAsia="en-US"/>
        </w:rPr>
      </w:pPr>
      <w:r w:rsidRPr="007B69D9">
        <w:rPr>
          <w:rFonts w:ascii="Book Antiqua" w:hAnsi="Book Antiqua" w:cs="Times New Roman"/>
          <w:lang w:val="es-CR" w:eastAsia="en-US"/>
        </w:rPr>
        <w:t xml:space="preserve">Estimado señor: </w:t>
      </w:r>
    </w:p>
    <w:p w14:paraId="3F16F324" w14:textId="77777777" w:rsidR="003F6ED8" w:rsidRPr="007B69D9" w:rsidRDefault="003F6ED8" w:rsidP="007B69D9">
      <w:pPr>
        <w:widowControl/>
        <w:autoSpaceDE/>
        <w:autoSpaceDN/>
        <w:adjustRightInd/>
        <w:jc w:val="both"/>
        <w:rPr>
          <w:rFonts w:ascii="Book Antiqua" w:hAnsi="Book Antiqua" w:cs="Times New Roman"/>
          <w:lang w:val="es-CR" w:eastAsia="en-US"/>
        </w:rPr>
      </w:pPr>
    </w:p>
    <w:p w14:paraId="6E7A8278" w14:textId="77777777" w:rsidR="003F6ED8" w:rsidRPr="007B69D9" w:rsidRDefault="003F6ED8" w:rsidP="007B69D9">
      <w:pPr>
        <w:widowControl/>
        <w:autoSpaceDE/>
        <w:autoSpaceDN/>
        <w:adjustRightInd/>
        <w:jc w:val="both"/>
        <w:rPr>
          <w:rFonts w:ascii="Book Antiqua" w:hAnsi="Book Antiqua" w:cs="Times New Roman"/>
          <w:lang w:val="es-CR" w:eastAsia="en-US"/>
        </w:rPr>
      </w:pPr>
      <w:r w:rsidRPr="007B69D9">
        <w:rPr>
          <w:rFonts w:ascii="Book Antiqua" w:hAnsi="Book Antiqua" w:cs="Times New Roman"/>
          <w:lang w:val="es-CR" w:eastAsia="en-US"/>
        </w:rPr>
        <w:t xml:space="preserve">Por este medio remito el informe relacionado con </w:t>
      </w:r>
      <w:bookmarkStart w:id="0" w:name="_Hlk17710038"/>
      <w:r w:rsidRPr="007B69D9">
        <w:rPr>
          <w:rFonts w:ascii="Book Antiqua" w:hAnsi="Book Antiqua" w:cs="Times New Roman"/>
          <w:lang w:val="es-CR" w:eastAsia="en-US"/>
        </w:rPr>
        <w:t>los movimientos de trabajo en el Tribunal de la Inspección Judicial durante el 201</w:t>
      </w:r>
      <w:bookmarkEnd w:id="0"/>
      <w:r w:rsidR="00062565" w:rsidRPr="007B69D9">
        <w:rPr>
          <w:rFonts w:ascii="Book Antiqua" w:hAnsi="Book Antiqua" w:cs="Times New Roman"/>
          <w:lang w:val="es-CR" w:eastAsia="en-US"/>
        </w:rPr>
        <w:t>9</w:t>
      </w:r>
      <w:r w:rsidRPr="007B69D9">
        <w:rPr>
          <w:rFonts w:ascii="Book Antiqua" w:hAnsi="Book Antiqua" w:cs="Times New Roman"/>
          <w:lang w:val="es-CR" w:eastAsia="en-US"/>
        </w:rPr>
        <w:t xml:space="preserve">, para la correspondiente incorporación en el anuario estadístico de ese año. </w:t>
      </w:r>
    </w:p>
    <w:p w14:paraId="6CEC1FFD" w14:textId="77777777" w:rsidR="003F6ED8" w:rsidRPr="007B69D9" w:rsidRDefault="003F6ED8" w:rsidP="007B69D9">
      <w:pPr>
        <w:widowControl/>
        <w:autoSpaceDE/>
        <w:autoSpaceDN/>
        <w:adjustRightInd/>
        <w:jc w:val="both"/>
        <w:rPr>
          <w:rFonts w:ascii="Book Antiqua" w:hAnsi="Book Antiqua" w:cs="Times New Roman"/>
          <w:lang w:val="es-CR" w:eastAsia="en-US"/>
        </w:rPr>
      </w:pPr>
    </w:p>
    <w:p w14:paraId="39942A6A" w14:textId="77777777" w:rsidR="003F6ED8" w:rsidRPr="007B69D9" w:rsidRDefault="003F6ED8" w:rsidP="007B69D9">
      <w:pPr>
        <w:widowControl/>
        <w:autoSpaceDE/>
        <w:autoSpaceDN/>
        <w:adjustRightInd/>
        <w:jc w:val="both"/>
        <w:rPr>
          <w:rFonts w:ascii="Book Antiqua" w:hAnsi="Book Antiqua" w:cs="Times New Roman"/>
          <w:lang w:val="es-CR" w:eastAsia="en-US"/>
        </w:rPr>
      </w:pPr>
      <w:r w:rsidRPr="007B69D9">
        <w:rPr>
          <w:rFonts w:ascii="Book Antiqua" w:hAnsi="Book Antiqua" w:cs="Times New Roman"/>
          <w:lang w:val="es-CR" w:eastAsia="en-US"/>
        </w:rPr>
        <w:t xml:space="preserve">Este análisis fue elaborado por la Licda. Johanna Castillo Rojas, </w:t>
      </w:r>
      <w:r w:rsidR="007B69D9" w:rsidRPr="007B69D9">
        <w:rPr>
          <w:rFonts w:ascii="Book Antiqua" w:hAnsi="Book Antiqua" w:cs="Times New Roman"/>
          <w:lang w:val="es-CR" w:eastAsia="en-US"/>
        </w:rPr>
        <w:t>P</w:t>
      </w:r>
      <w:r w:rsidRPr="007B69D9">
        <w:rPr>
          <w:rFonts w:ascii="Book Antiqua" w:hAnsi="Book Antiqua" w:cs="Times New Roman"/>
          <w:lang w:val="es-CR" w:eastAsia="en-US"/>
        </w:rPr>
        <w:t>rofesional 2 a.i. del Subproceso de Estadística.</w:t>
      </w:r>
    </w:p>
    <w:p w14:paraId="042C07F1" w14:textId="77777777" w:rsidR="003F6ED8" w:rsidRPr="007B69D9" w:rsidRDefault="003F6ED8" w:rsidP="007B69D9">
      <w:pPr>
        <w:widowControl/>
        <w:autoSpaceDE/>
        <w:autoSpaceDN/>
        <w:adjustRightInd/>
        <w:jc w:val="both"/>
        <w:rPr>
          <w:rFonts w:ascii="Book Antiqua" w:hAnsi="Book Antiqua" w:cs="Times New Roman"/>
          <w:lang w:val="es-CR" w:eastAsia="en-US"/>
        </w:rPr>
      </w:pPr>
    </w:p>
    <w:p w14:paraId="28395D74" w14:textId="77777777" w:rsidR="003F6ED8" w:rsidRPr="007B69D9" w:rsidRDefault="003F6ED8" w:rsidP="007B69D9">
      <w:pPr>
        <w:widowControl/>
        <w:autoSpaceDE/>
        <w:autoSpaceDN/>
        <w:adjustRightInd/>
        <w:jc w:val="both"/>
        <w:rPr>
          <w:rFonts w:ascii="Book Antiqua" w:hAnsi="Book Antiqua" w:cs="Times New Roman"/>
          <w:lang w:val="es-CR" w:eastAsia="en-US"/>
        </w:rPr>
      </w:pPr>
    </w:p>
    <w:p w14:paraId="3BC2E7C2" w14:textId="77777777" w:rsidR="003F6ED8" w:rsidRPr="007B69D9" w:rsidRDefault="003F6ED8" w:rsidP="007B69D9">
      <w:pPr>
        <w:widowControl/>
        <w:autoSpaceDE/>
        <w:autoSpaceDN/>
        <w:adjustRightInd/>
        <w:rPr>
          <w:rFonts w:ascii="Book Antiqua" w:hAnsi="Book Antiqua" w:cs="Times New Roman"/>
          <w:lang w:val="es-CR" w:eastAsia="en-US"/>
        </w:rPr>
      </w:pPr>
      <w:r w:rsidRPr="007B69D9">
        <w:rPr>
          <w:rFonts w:ascii="Book Antiqua" w:hAnsi="Book Antiqua" w:cs="Times New Roman"/>
          <w:lang w:val="es-CR" w:eastAsia="en-US"/>
        </w:rPr>
        <w:t xml:space="preserve">Atentamente, </w:t>
      </w:r>
    </w:p>
    <w:p w14:paraId="3F41D54B" w14:textId="77777777" w:rsidR="00362701" w:rsidRPr="007B69D9" w:rsidRDefault="00362701" w:rsidP="007B69D9">
      <w:pPr>
        <w:widowControl/>
        <w:autoSpaceDE/>
        <w:autoSpaceDN/>
        <w:adjustRightInd/>
        <w:rPr>
          <w:rFonts w:ascii="Book Antiqua" w:hAnsi="Book Antiqua" w:cs="Times New Roman"/>
          <w:lang w:val="es-CR" w:eastAsia="en-US"/>
        </w:rPr>
      </w:pPr>
    </w:p>
    <w:p w14:paraId="5BA07397" w14:textId="77777777" w:rsidR="00362701" w:rsidRPr="007B69D9" w:rsidRDefault="00362701" w:rsidP="007B69D9">
      <w:pPr>
        <w:widowControl/>
        <w:autoSpaceDE/>
        <w:autoSpaceDN/>
        <w:adjustRightInd/>
        <w:rPr>
          <w:rFonts w:ascii="Book Antiqua" w:hAnsi="Book Antiqua" w:cs="Times New Roman"/>
          <w:lang w:val="es-CR" w:eastAsia="en-US"/>
        </w:rPr>
      </w:pPr>
    </w:p>
    <w:p w14:paraId="357F3D6D" w14:textId="77777777" w:rsidR="003F6ED8" w:rsidRPr="007B69D9" w:rsidRDefault="00362701" w:rsidP="007B69D9">
      <w:pPr>
        <w:widowControl/>
        <w:autoSpaceDE/>
        <w:autoSpaceDN/>
        <w:adjustRightInd/>
        <w:rPr>
          <w:rFonts w:ascii="Book Antiqua" w:hAnsi="Book Antiqua" w:cs="Times New Roman"/>
          <w:lang w:val="es-CR" w:eastAsia="en-US"/>
        </w:rPr>
      </w:pPr>
      <w:r w:rsidRPr="007B69D9">
        <w:rPr>
          <w:rFonts w:ascii="Book Antiqua" w:hAnsi="Book Antiqua" w:cs="Times New Roman"/>
          <w:lang w:val="es-CR" w:eastAsia="en-US"/>
        </w:rPr>
        <w:t xml:space="preserve">Licda. </w:t>
      </w:r>
      <w:r w:rsidR="003F6ED8" w:rsidRPr="007B69D9">
        <w:rPr>
          <w:rFonts w:ascii="Book Antiqua" w:hAnsi="Book Antiqua" w:cs="Times New Roman"/>
          <w:lang w:val="es-CR" w:eastAsia="en-US"/>
        </w:rPr>
        <w:t>Ana Ericka Rodríguez Araya, Jefa</w:t>
      </w:r>
    </w:p>
    <w:p w14:paraId="6D6442B4" w14:textId="77777777" w:rsidR="00362701" w:rsidRPr="007B69D9" w:rsidRDefault="00362701" w:rsidP="007B69D9">
      <w:pPr>
        <w:widowControl/>
        <w:autoSpaceDE/>
        <w:autoSpaceDN/>
        <w:adjustRightInd/>
        <w:rPr>
          <w:rFonts w:ascii="Book Antiqua" w:hAnsi="Book Antiqua" w:cs="Times New Roman"/>
          <w:lang w:val="es-CR" w:eastAsia="en-US"/>
        </w:rPr>
      </w:pPr>
      <w:r w:rsidRPr="007B69D9">
        <w:rPr>
          <w:rFonts w:ascii="Book Antiqua" w:hAnsi="Book Antiqua" w:cs="Times New Roman"/>
          <w:lang w:val="es-CR" w:eastAsia="en-US"/>
        </w:rPr>
        <w:t>Subproceso de Estadística</w:t>
      </w:r>
    </w:p>
    <w:p w14:paraId="3A5FF7DD" w14:textId="77777777" w:rsidR="003F6ED8" w:rsidRPr="007B69D9" w:rsidRDefault="003F6ED8" w:rsidP="007B69D9">
      <w:pPr>
        <w:widowControl/>
        <w:autoSpaceDE/>
        <w:autoSpaceDN/>
        <w:adjustRightInd/>
        <w:rPr>
          <w:rFonts w:ascii="Book Antiqua" w:hAnsi="Book Antiqua" w:cs="Times New Roman"/>
          <w:lang w:val="es-CR"/>
        </w:rPr>
      </w:pPr>
    </w:p>
    <w:p w14:paraId="0EB4B886" w14:textId="77777777" w:rsidR="003F6ED8" w:rsidRPr="007B69D9" w:rsidRDefault="003F6ED8" w:rsidP="007B69D9">
      <w:pPr>
        <w:widowControl/>
        <w:autoSpaceDE/>
        <w:autoSpaceDN/>
        <w:adjustRightInd/>
        <w:rPr>
          <w:rFonts w:ascii="Book Antiqua" w:hAnsi="Book Antiqua" w:cs="Times New Roman"/>
          <w:lang w:val="es-CR"/>
        </w:rPr>
      </w:pPr>
    </w:p>
    <w:p w14:paraId="46179AFC" w14:textId="77777777" w:rsidR="003F6ED8" w:rsidRPr="007B69D9" w:rsidRDefault="003F6ED8" w:rsidP="007B69D9">
      <w:pPr>
        <w:widowControl/>
        <w:autoSpaceDE/>
        <w:autoSpaceDN/>
        <w:adjustRightInd/>
        <w:rPr>
          <w:rFonts w:ascii="Book Antiqua" w:hAnsi="Book Antiqua" w:cs="Times New Roman"/>
          <w:lang w:val="es-CR"/>
        </w:rPr>
      </w:pPr>
    </w:p>
    <w:p w14:paraId="12A19921" w14:textId="77777777" w:rsidR="003F6ED8" w:rsidRPr="007B69D9" w:rsidRDefault="003F6ED8" w:rsidP="007B69D9">
      <w:pPr>
        <w:widowControl/>
        <w:tabs>
          <w:tab w:val="left" w:pos="1352"/>
        </w:tabs>
        <w:autoSpaceDE/>
        <w:autoSpaceDN/>
        <w:adjustRightInd/>
        <w:rPr>
          <w:rFonts w:ascii="Book Antiqua" w:hAnsi="Book Antiqua" w:cs="Times New Roman"/>
          <w:lang w:val="es-CR"/>
        </w:rPr>
        <w:sectPr w:rsidR="003F6ED8" w:rsidRPr="007B69D9" w:rsidSect="001E383F">
          <w:headerReference w:type="default" r:id="rId7"/>
          <w:footerReference w:type="default" r:id="rId8"/>
          <w:pgSz w:w="12242" w:h="15842" w:code="1"/>
          <w:pgMar w:top="1417" w:right="1701" w:bottom="1417" w:left="1701" w:header="709" w:footer="709" w:gutter="0"/>
          <w:pgNumType w:start="1"/>
          <w:cols w:space="708"/>
          <w:docGrid w:linePitch="360"/>
        </w:sectPr>
      </w:pPr>
    </w:p>
    <w:p w14:paraId="5C7C49D3" w14:textId="77777777" w:rsidR="003F6ED8" w:rsidRPr="007B69D9" w:rsidRDefault="003F6ED8" w:rsidP="007B69D9">
      <w:pPr>
        <w:widowControl/>
        <w:autoSpaceDE/>
        <w:autoSpaceDN/>
        <w:adjustRightInd/>
        <w:rPr>
          <w:rFonts w:ascii="Book Antiqua" w:hAnsi="Book Antiqua" w:cs="Times New Roman"/>
          <w:b/>
          <w:lang w:val="es-CR"/>
        </w:rPr>
        <w:sectPr w:rsidR="003F6ED8" w:rsidRPr="007B69D9" w:rsidSect="00707CFC">
          <w:type w:val="continuous"/>
          <w:pgSz w:w="12242" w:h="15842" w:code="1"/>
          <w:pgMar w:top="1418" w:right="1469" w:bottom="1418" w:left="1701" w:header="709" w:footer="709" w:gutter="0"/>
          <w:pgNumType w:start="1"/>
          <w:cols w:space="708"/>
          <w:docGrid w:linePitch="360"/>
        </w:sectPr>
      </w:pPr>
    </w:p>
    <w:p w14:paraId="2728FE64" w14:textId="77777777" w:rsidR="003F6ED8" w:rsidRPr="007B69D9" w:rsidRDefault="003F6ED8" w:rsidP="007B69D9">
      <w:pPr>
        <w:widowControl/>
        <w:autoSpaceDE/>
        <w:autoSpaceDN/>
        <w:adjustRightInd/>
        <w:rPr>
          <w:rFonts w:ascii="Book Antiqua" w:hAnsi="Book Antiqua" w:cs="Times New Roman"/>
          <w:b/>
          <w:lang w:val="es-CR"/>
        </w:rPr>
        <w:sectPr w:rsidR="003F6ED8" w:rsidRPr="007B69D9" w:rsidSect="00707CFC">
          <w:type w:val="continuous"/>
          <w:pgSz w:w="12242" w:h="15842" w:code="1"/>
          <w:pgMar w:top="1418" w:right="1469" w:bottom="1418" w:left="1701" w:header="709" w:footer="709" w:gutter="0"/>
          <w:pgNumType w:start="1"/>
          <w:cols w:space="708"/>
          <w:docGrid w:linePitch="360"/>
        </w:sectPr>
      </w:pPr>
    </w:p>
    <w:p w14:paraId="6AB41AE4" w14:textId="77777777" w:rsidR="003F6ED8" w:rsidRPr="007B69D9" w:rsidRDefault="003F6ED8" w:rsidP="007B69D9">
      <w:pPr>
        <w:keepNext/>
        <w:keepLines/>
        <w:widowControl/>
        <w:autoSpaceDE/>
        <w:autoSpaceDN/>
        <w:adjustRightInd/>
        <w:jc w:val="center"/>
        <w:rPr>
          <w:rFonts w:ascii="Book Antiqua" w:hAnsi="Book Antiqua" w:cs="Times New Roman"/>
          <w:b/>
          <w:u w:val="single"/>
          <w:lang w:val="x-none" w:eastAsia="x-none"/>
        </w:rPr>
      </w:pPr>
      <w:r w:rsidRPr="007B69D9">
        <w:rPr>
          <w:rFonts w:ascii="Book Antiqua" w:hAnsi="Book Antiqua" w:cs="Times New Roman"/>
          <w:b/>
          <w:u w:val="single"/>
          <w:lang w:val="x-none" w:eastAsia="x-none"/>
        </w:rPr>
        <w:lastRenderedPageBreak/>
        <w:t>ÍNDICE</w:t>
      </w:r>
    </w:p>
    <w:p w14:paraId="1A78917E" w14:textId="77777777" w:rsidR="003F6ED8" w:rsidRPr="007B69D9" w:rsidRDefault="003F6ED8" w:rsidP="007B69D9">
      <w:pPr>
        <w:widowControl/>
        <w:autoSpaceDE/>
        <w:autoSpaceDN/>
        <w:adjustRightInd/>
        <w:rPr>
          <w:rFonts w:ascii="Book Antiqua" w:hAnsi="Book Antiqua" w:cs="Times New Roman"/>
          <w:lang w:val="es-CR"/>
        </w:rPr>
      </w:pPr>
    </w:p>
    <w:p w14:paraId="25130CFF" w14:textId="77777777" w:rsidR="003F6ED8" w:rsidRPr="007B69D9" w:rsidRDefault="003F6ED8" w:rsidP="007B69D9">
      <w:pPr>
        <w:widowControl/>
        <w:autoSpaceDE/>
        <w:autoSpaceDN/>
        <w:adjustRightInd/>
        <w:rPr>
          <w:rFonts w:ascii="Book Antiqua" w:hAnsi="Book Antiqua" w:cs="Times New Roman"/>
          <w:lang w:val="es-CR"/>
        </w:rPr>
      </w:pPr>
    </w:p>
    <w:p w14:paraId="66E64D87" w14:textId="77777777" w:rsidR="00D13DB3" w:rsidRPr="007B69D9" w:rsidRDefault="00D13DB3" w:rsidP="001E383F">
      <w:pPr>
        <w:widowControl/>
        <w:autoSpaceDE/>
        <w:autoSpaceDN/>
        <w:adjustRightInd/>
        <w:spacing w:line="360" w:lineRule="auto"/>
        <w:rPr>
          <w:rFonts w:ascii="Book Antiqua" w:hAnsi="Book Antiqua" w:cs="Times New Roman"/>
          <w:lang w:val="es-CR"/>
        </w:rPr>
      </w:pPr>
    </w:p>
    <w:p w14:paraId="2C392B68" w14:textId="5A1D7952" w:rsidR="00E17889" w:rsidRPr="007B69D9" w:rsidRDefault="003F6ED8" w:rsidP="001E383F">
      <w:pPr>
        <w:pStyle w:val="TDC3"/>
        <w:tabs>
          <w:tab w:val="left" w:pos="880"/>
          <w:tab w:val="right" w:leader="dot" w:pos="8830"/>
        </w:tabs>
        <w:spacing w:after="0" w:line="360" w:lineRule="auto"/>
        <w:rPr>
          <w:rFonts w:ascii="Book Antiqua" w:hAnsi="Book Antiqua"/>
          <w:noProof/>
          <w:sz w:val="24"/>
          <w:szCs w:val="24"/>
          <w:lang w:val="es-CR" w:eastAsia="es-CR"/>
        </w:rPr>
      </w:pPr>
      <w:r w:rsidRPr="007B69D9">
        <w:rPr>
          <w:rFonts w:ascii="Book Antiqua" w:hAnsi="Book Antiqua"/>
          <w:b/>
          <w:bCs/>
          <w:sz w:val="24"/>
          <w:szCs w:val="24"/>
        </w:rPr>
        <w:fldChar w:fldCharType="begin"/>
      </w:r>
      <w:r w:rsidRPr="007B69D9">
        <w:rPr>
          <w:rFonts w:ascii="Book Antiqua" w:hAnsi="Book Antiqua"/>
          <w:b/>
          <w:bCs/>
          <w:sz w:val="24"/>
          <w:szCs w:val="24"/>
        </w:rPr>
        <w:instrText xml:space="preserve"> TOC \o "1-3" \h \z \u </w:instrText>
      </w:r>
      <w:r w:rsidRPr="007B69D9">
        <w:rPr>
          <w:rFonts w:ascii="Book Antiqua" w:hAnsi="Book Antiqua"/>
          <w:b/>
          <w:bCs/>
          <w:sz w:val="24"/>
          <w:szCs w:val="24"/>
        </w:rPr>
        <w:fldChar w:fldCharType="separate"/>
      </w:r>
      <w:hyperlink w:anchor="_Toc41924104" w:history="1">
        <w:r w:rsidR="00E17889" w:rsidRPr="007B69D9">
          <w:rPr>
            <w:rStyle w:val="Hipervnculo"/>
            <w:rFonts w:ascii="Book Antiqua" w:hAnsi="Book Antiqua"/>
            <w:b/>
            <w:bCs/>
            <w:noProof/>
            <w:sz w:val="24"/>
            <w:szCs w:val="24"/>
            <w:lang w:val="x-none" w:eastAsia="x-none"/>
          </w:rPr>
          <w:t>1.</w:t>
        </w:r>
        <w:r w:rsidR="00E17889" w:rsidRPr="007B69D9">
          <w:rPr>
            <w:rFonts w:ascii="Book Antiqua" w:hAnsi="Book Antiqua"/>
            <w:noProof/>
            <w:sz w:val="24"/>
            <w:szCs w:val="24"/>
            <w:lang w:val="es-CR" w:eastAsia="es-CR"/>
          </w:rPr>
          <w:tab/>
        </w:r>
        <w:r w:rsidR="00E17889" w:rsidRPr="007B69D9">
          <w:rPr>
            <w:rStyle w:val="Hipervnculo"/>
            <w:rFonts w:ascii="Book Antiqua" w:hAnsi="Book Antiqua"/>
            <w:b/>
            <w:bCs/>
            <w:noProof/>
            <w:sz w:val="24"/>
            <w:szCs w:val="24"/>
            <w:lang w:val="x-none" w:eastAsia="x-none"/>
          </w:rPr>
          <w:t>INTRODUCCIÓN</w:t>
        </w:r>
        <w:r w:rsidR="00E17889" w:rsidRPr="007B69D9">
          <w:rPr>
            <w:rFonts w:ascii="Book Antiqua" w:hAnsi="Book Antiqua"/>
            <w:noProof/>
            <w:webHidden/>
            <w:sz w:val="24"/>
            <w:szCs w:val="24"/>
          </w:rPr>
          <w:tab/>
        </w:r>
        <w:r w:rsidR="00E17889" w:rsidRPr="007B69D9">
          <w:rPr>
            <w:rFonts w:ascii="Book Antiqua" w:hAnsi="Book Antiqua"/>
            <w:noProof/>
            <w:webHidden/>
            <w:sz w:val="24"/>
            <w:szCs w:val="24"/>
          </w:rPr>
          <w:fldChar w:fldCharType="begin"/>
        </w:r>
        <w:r w:rsidR="00E17889" w:rsidRPr="007B69D9">
          <w:rPr>
            <w:rFonts w:ascii="Book Antiqua" w:hAnsi="Book Antiqua"/>
            <w:noProof/>
            <w:webHidden/>
            <w:sz w:val="24"/>
            <w:szCs w:val="24"/>
          </w:rPr>
          <w:instrText xml:space="preserve"> PAGEREF _Toc41924104 \h </w:instrText>
        </w:r>
        <w:r w:rsidR="00E17889" w:rsidRPr="007B69D9">
          <w:rPr>
            <w:rFonts w:ascii="Book Antiqua" w:hAnsi="Book Antiqua"/>
            <w:noProof/>
            <w:webHidden/>
            <w:sz w:val="24"/>
            <w:szCs w:val="24"/>
          </w:rPr>
        </w:r>
        <w:r w:rsidR="00E17889" w:rsidRPr="007B69D9">
          <w:rPr>
            <w:rFonts w:ascii="Book Antiqua" w:hAnsi="Book Antiqua"/>
            <w:noProof/>
            <w:webHidden/>
            <w:sz w:val="24"/>
            <w:szCs w:val="24"/>
          </w:rPr>
          <w:fldChar w:fldCharType="separate"/>
        </w:r>
        <w:r w:rsidR="002D5478">
          <w:rPr>
            <w:rFonts w:ascii="Book Antiqua" w:hAnsi="Book Antiqua"/>
            <w:noProof/>
            <w:webHidden/>
            <w:sz w:val="24"/>
            <w:szCs w:val="24"/>
          </w:rPr>
          <w:t>5</w:t>
        </w:r>
        <w:r w:rsidR="00E17889" w:rsidRPr="007B69D9">
          <w:rPr>
            <w:rFonts w:ascii="Book Antiqua" w:hAnsi="Book Antiqua"/>
            <w:noProof/>
            <w:webHidden/>
            <w:sz w:val="24"/>
            <w:szCs w:val="24"/>
          </w:rPr>
          <w:fldChar w:fldCharType="end"/>
        </w:r>
      </w:hyperlink>
    </w:p>
    <w:p w14:paraId="2842F5D2" w14:textId="7D839585" w:rsidR="00E17889" w:rsidRPr="007B69D9" w:rsidRDefault="00B5313F" w:rsidP="001E383F">
      <w:pPr>
        <w:pStyle w:val="TDC3"/>
        <w:tabs>
          <w:tab w:val="left" w:pos="880"/>
          <w:tab w:val="right" w:leader="dot" w:pos="8830"/>
        </w:tabs>
        <w:spacing w:after="0" w:line="360" w:lineRule="auto"/>
        <w:rPr>
          <w:rFonts w:ascii="Book Antiqua" w:hAnsi="Book Antiqua"/>
          <w:noProof/>
          <w:sz w:val="24"/>
          <w:szCs w:val="24"/>
          <w:lang w:val="es-CR" w:eastAsia="es-CR"/>
        </w:rPr>
      </w:pPr>
      <w:hyperlink w:anchor="_Toc41924105" w:history="1">
        <w:r w:rsidR="00E17889" w:rsidRPr="007B69D9">
          <w:rPr>
            <w:rStyle w:val="Hipervnculo"/>
            <w:rFonts w:ascii="Book Antiqua" w:hAnsi="Book Antiqua"/>
            <w:b/>
            <w:bCs/>
            <w:noProof/>
            <w:sz w:val="24"/>
            <w:szCs w:val="24"/>
            <w:lang w:val="x-none" w:eastAsia="x-none"/>
          </w:rPr>
          <w:t>2.</w:t>
        </w:r>
        <w:r w:rsidR="00E17889" w:rsidRPr="007B69D9">
          <w:rPr>
            <w:rFonts w:ascii="Book Antiqua" w:hAnsi="Book Antiqua"/>
            <w:noProof/>
            <w:sz w:val="24"/>
            <w:szCs w:val="24"/>
            <w:lang w:val="es-CR" w:eastAsia="es-CR"/>
          </w:rPr>
          <w:tab/>
        </w:r>
        <w:r w:rsidR="00E17889" w:rsidRPr="007B69D9">
          <w:rPr>
            <w:rStyle w:val="Hipervnculo"/>
            <w:rFonts w:ascii="Book Antiqua" w:hAnsi="Book Antiqua"/>
            <w:b/>
            <w:bCs/>
            <w:noProof/>
            <w:sz w:val="24"/>
            <w:szCs w:val="24"/>
            <w:lang w:val="x-none" w:eastAsia="x-none"/>
          </w:rPr>
          <w:t>ANTECEDENTES</w:t>
        </w:r>
        <w:r w:rsidR="00E17889" w:rsidRPr="007B69D9">
          <w:rPr>
            <w:rFonts w:ascii="Book Antiqua" w:hAnsi="Book Antiqua"/>
            <w:noProof/>
            <w:webHidden/>
            <w:sz w:val="24"/>
            <w:szCs w:val="24"/>
          </w:rPr>
          <w:tab/>
        </w:r>
        <w:r w:rsidR="00E17889" w:rsidRPr="007B69D9">
          <w:rPr>
            <w:rFonts w:ascii="Book Antiqua" w:hAnsi="Book Antiqua"/>
            <w:noProof/>
            <w:webHidden/>
            <w:sz w:val="24"/>
            <w:szCs w:val="24"/>
          </w:rPr>
          <w:fldChar w:fldCharType="begin"/>
        </w:r>
        <w:r w:rsidR="00E17889" w:rsidRPr="007B69D9">
          <w:rPr>
            <w:rFonts w:ascii="Book Antiqua" w:hAnsi="Book Antiqua"/>
            <w:noProof/>
            <w:webHidden/>
            <w:sz w:val="24"/>
            <w:szCs w:val="24"/>
          </w:rPr>
          <w:instrText xml:space="preserve"> PAGEREF _Toc41924105 \h </w:instrText>
        </w:r>
        <w:r w:rsidR="00E17889" w:rsidRPr="007B69D9">
          <w:rPr>
            <w:rFonts w:ascii="Book Antiqua" w:hAnsi="Book Antiqua"/>
            <w:noProof/>
            <w:webHidden/>
            <w:sz w:val="24"/>
            <w:szCs w:val="24"/>
          </w:rPr>
        </w:r>
        <w:r w:rsidR="00E17889" w:rsidRPr="007B69D9">
          <w:rPr>
            <w:rFonts w:ascii="Book Antiqua" w:hAnsi="Book Antiqua"/>
            <w:noProof/>
            <w:webHidden/>
            <w:sz w:val="24"/>
            <w:szCs w:val="24"/>
          </w:rPr>
          <w:fldChar w:fldCharType="separate"/>
        </w:r>
        <w:r w:rsidR="002D5478">
          <w:rPr>
            <w:rFonts w:ascii="Book Antiqua" w:hAnsi="Book Antiqua"/>
            <w:noProof/>
            <w:webHidden/>
            <w:sz w:val="24"/>
            <w:szCs w:val="24"/>
          </w:rPr>
          <w:t>5</w:t>
        </w:r>
        <w:r w:rsidR="00E17889" w:rsidRPr="007B69D9">
          <w:rPr>
            <w:rFonts w:ascii="Book Antiqua" w:hAnsi="Book Antiqua"/>
            <w:noProof/>
            <w:webHidden/>
            <w:sz w:val="24"/>
            <w:szCs w:val="24"/>
          </w:rPr>
          <w:fldChar w:fldCharType="end"/>
        </w:r>
      </w:hyperlink>
    </w:p>
    <w:p w14:paraId="2BDD463E" w14:textId="37460145" w:rsidR="00E17889" w:rsidRPr="007B69D9" w:rsidRDefault="00B5313F" w:rsidP="001E383F">
      <w:pPr>
        <w:pStyle w:val="TDC3"/>
        <w:tabs>
          <w:tab w:val="left" w:pos="880"/>
          <w:tab w:val="right" w:leader="dot" w:pos="8830"/>
        </w:tabs>
        <w:spacing w:after="0" w:line="360" w:lineRule="auto"/>
        <w:rPr>
          <w:rFonts w:ascii="Book Antiqua" w:hAnsi="Book Antiqua"/>
          <w:noProof/>
          <w:sz w:val="24"/>
          <w:szCs w:val="24"/>
          <w:lang w:val="es-CR" w:eastAsia="es-CR"/>
        </w:rPr>
      </w:pPr>
      <w:hyperlink w:anchor="_Toc41924106" w:history="1">
        <w:r w:rsidR="00E17889" w:rsidRPr="007B69D9">
          <w:rPr>
            <w:rStyle w:val="Hipervnculo"/>
            <w:rFonts w:ascii="Book Antiqua" w:hAnsi="Book Antiqua"/>
            <w:b/>
            <w:bCs/>
            <w:noProof/>
            <w:sz w:val="24"/>
            <w:szCs w:val="24"/>
            <w:lang w:val="x-none" w:eastAsia="x-none"/>
          </w:rPr>
          <w:t>3.</w:t>
        </w:r>
        <w:r w:rsidR="00E17889" w:rsidRPr="007B69D9">
          <w:rPr>
            <w:rFonts w:ascii="Book Antiqua" w:hAnsi="Book Antiqua"/>
            <w:noProof/>
            <w:sz w:val="24"/>
            <w:szCs w:val="24"/>
            <w:lang w:val="es-CR" w:eastAsia="es-CR"/>
          </w:rPr>
          <w:tab/>
        </w:r>
        <w:r w:rsidR="00E17889" w:rsidRPr="007B69D9">
          <w:rPr>
            <w:rStyle w:val="Hipervnculo"/>
            <w:rFonts w:ascii="Book Antiqua" w:hAnsi="Book Antiqua"/>
            <w:b/>
            <w:bCs/>
            <w:noProof/>
            <w:sz w:val="24"/>
            <w:szCs w:val="24"/>
            <w:lang w:val="x-none" w:eastAsia="x-none"/>
          </w:rPr>
          <w:t>HECHOS RELEVANTES</w:t>
        </w:r>
        <w:r w:rsidR="00E17889" w:rsidRPr="007B69D9">
          <w:rPr>
            <w:rFonts w:ascii="Book Antiqua" w:hAnsi="Book Antiqua"/>
            <w:noProof/>
            <w:webHidden/>
            <w:sz w:val="24"/>
            <w:szCs w:val="24"/>
          </w:rPr>
          <w:tab/>
        </w:r>
        <w:r w:rsidR="00E17889" w:rsidRPr="007B69D9">
          <w:rPr>
            <w:rFonts w:ascii="Book Antiqua" w:hAnsi="Book Antiqua"/>
            <w:noProof/>
            <w:webHidden/>
            <w:sz w:val="24"/>
            <w:szCs w:val="24"/>
          </w:rPr>
          <w:fldChar w:fldCharType="begin"/>
        </w:r>
        <w:r w:rsidR="00E17889" w:rsidRPr="007B69D9">
          <w:rPr>
            <w:rFonts w:ascii="Book Antiqua" w:hAnsi="Book Antiqua"/>
            <w:noProof/>
            <w:webHidden/>
            <w:sz w:val="24"/>
            <w:szCs w:val="24"/>
          </w:rPr>
          <w:instrText xml:space="preserve"> PAGEREF _Toc41924106 \h </w:instrText>
        </w:r>
        <w:r w:rsidR="00E17889" w:rsidRPr="007B69D9">
          <w:rPr>
            <w:rFonts w:ascii="Book Antiqua" w:hAnsi="Book Antiqua"/>
            <w:noProof/>
            <w:webHidden/>
            <w:sz w:val="24"/>
            <w:szCs w:val="24"/>
          </w:rPr>
        </w:r>
        <w:r w:rsidR="00E17889" w:rsidRPr="007B69D9">
          <w:rPr>
            <w:rFonts w:ascii="Book Antiqua" w:hAnsi="Book Antiqua"/>
            <w:noProof/>
            <w:webHidden/>
            <w:sz w:val="24"/>
            <w:szCs w:val="24"/>
          </w:rPr>
          <w:fldChar w:fldCharType="separate"/>
        </w:r>
        <w:r w:rsidR="002D5478">
          <w:rPr>
            <w:rFonts w:ascii="Book Antiqua" w:hAnsi="Book Antiqua"/>
            <w:noProof/>
            <w:webHidden/>
            <w:sz w:val="24"/>
            <w:szCs w:val="24"/>
          </w:rPr>
          <w:t>6</w:t>
        </w:r>
        <w:r w:rsidR="00E17889" w:rsidRPr="007B69D9">
          <w:rPr>
            <w:rFonts w:ascii="Book Antiqua" w:hAnsi="Book Antiqua"/>
            <w:noProof/>
            <w:webHidden/>
            <w:sz w:val="24"/>
            <w:szCs w:val="24"/>
          </w:rPr>
          <w:fldChar w:fldCharType="end"/>
        </w:r>
      </w:hyperlink>
    </w:p>
    <w:p w14:paraId="62DC80E7" w14:textId="38FF5CFA" w:rsidR="00E17889" w:rsidRPr="007B69D9" w:rsidRDefault="00B5313F" w:rsidP="001E383F">
      <w:pPr>
        <w:pStyle w:val="TDC3"/>
        <w:tabs>
          <w:tab w:val="left" w:pos="880"/>
          <w:tab w:val="right" w:leader="dot" w:pos="8830"/>
        </w:tabs>
        <w:spacing w:after="0" w:line="360" w:lineRule="auto"/>
        <w:rPr>
          <w:rFonts w:ascii="Book Antiqua" w:hAnsi="Book Antiqua"/>
          <w:noProof/>
          <w:sz w:val="24"/>
          <w:szCs w:val="24"/>
          <w:lang w:val="es-CR" w:eastAsia="es-CR"/>
        </w:rPr>
      </w:pPr>
      <w:hyperlink w:anchor="_Toc41924107" w:history="1">
        <w:r w:rsidR="00E17889" w:rsidRPr="007B69D9">
          <w:rPr>
            <w:rStyle w:val="Hipervnculo"/>
            <w:rFonts w:ascii="Book Antiqua" w:hAnsi="Book Antiqua"/>
            <w:b/>
            <w:bCs/>
            <w:noProof/>
            <w:sz w:val="24"/>
            <w:szCs w:val="24"/>
            <w:lang w:val="x-none" w:eastAsia="x-none"/>
          </w:rPr>
          <w:t>4.</w:t>
        </w:r>
        <w:r w:rsidR="00E17889" w:rsidRPr="007B69D9">
          <w:rPr>
            <w:rFonts w:ascii="Book Antiqua" w:hAnsi="Book Antiqua"/>
            <w:noProof/>
            <w:sz w:val="24"/>
            <w:szCs w:val="24"/>
            <w:lang w:val="es-CR" w:eastAsia="es-CR"/>
          </w:rPr>
          <w:tab/>
        </w:r>
        <w:r w:rsidR="00E17889" w:rsidRPr="007B69D9">
          <w:rPr>
            <w:rStyle w:val="Hipervnculo"/>
            <w:rFonts w:ascii="Book Antiqua" w:hAnsi="Book Antiqua"/>
            <w:b/>
            <w:bCs/>
            <w:noProof/>
            <w:sz w:val="24"/>
            <w:szCs w:val="24"/>
            <w:lang w:val="x-none" w:eastAsia="x-none"/>
          </w:rPr>
          <w:t>INDICADORES DE GESTIÓN JUDICIAL</w:t>
        </w:r>
        <w:r w:rsidR="00E17889" w:rsidRPr="007B69D9">
          <w:rPr>
            <w:rFonts w:ascii="Book Antiqua" w:hAnsi="Book Antiqua"/>
            <w:noProof/>
            <w:webHidden/>
            <w:sz w:val="24"/>
            <w:szCs w:val="24"/>
          </w:rPr>
          <w:tab/>
        </w:r>
        <w:r w:rsidR="00E17889" w:rsidRPr="007B69D9">
          <w:rPr>
            <w:rFonts w:ascii="Book Antiqua" w:hAnsi="Book Antiqua"/>
            <w:noProof/>
            <w:webHidden/>
            <w:sz w:val="24"/>
            <w:szCs w:val="24"/>
          </w:rPr>
          <w:fldChar w:fldCharType="begin"/>
        </w:r>
        <w:r w:rsidR="00E17889" w:rsidRPr="007B69D9">
          <w:rPr>
            <w:rFonts w:ascii="Book Antiqua" w:hAnsi="Book Antiqua"/>
            <w:noProof/>
            <w:webHidden/>
            <w:sz w:val="24"/>
            <w:szCs w:val="24"/>
          </w:rPr>
          <w:instrText xml:space="preserve"> PAGEREF _Toc41924107 \h </w:instrText>
        </w:r>
        <w:r w:rsidR="00E17889" w:rsidRPr="007B69D9">
          <w:rPr>
            <w:rFonts w:ascii="Book Antiqua" w:hAnsi="Book Antiqua"/>
            <w:noProof/>
            <w:webHidden/>
            <w:sz w:val="24"/>
            <w:szCs w:val="24"/>
          </w:rPr>
        </w:r>
        <w:r w:rsidR="00E17889" w:rsidRPr="007B69D9">
          <w:rPr>
            <w:rFonts w:ascii="Book Antiqua" w:hAnsi="Book Antiqua"/>
            <w:noProof/>
            <w:webHidden/>
            <w:sz w:val="24"/>
            <w:szCs w:val="24"/>
          </w:rPr>
          <w:fldChar w:fldCharType="separate"/>
        </w:r>
        <w:r w:rsidR="002D5478">
          <w:rPr>
            <w:rFonts w:ascii="Book Antiqua" w:hAnsi="Book Antiqua"/>
            <w:noProof/>
            <w:webHidden/>
            <w:sz w:val="24"/>
            <w:szCs w:val="24"/>
          </w:rPr>
          <w:t>8</w:t>
        </w:r>
        <w:r w:rsidR="00E17889" w:rsidRPr="007B69D9">
          <w:rPr>
            <w:rFonts w:ascii="Book Antiqua" w:hAnsi="Book Antiqua"/>
            <w:noProof/>
            <w:webHidden/>
            <w:sz w:val="24"/>
            <w:szCs w:val="24"/>
          </w:rPr>
          <w:fldChar w:fldCharType="end"/>
        </w:r>
      </w:hyperlink>
    </w:p>
    <w:p w14:paraId="404A0997" w14:textId="600BCD50" w:rsidR="00E17889" w:rsidRPr="007B69D9" w:rsidRDefault="00B5313F" w:rsidP="001E383F">
      <w:pPr>
        <w:pStyle w:val="TDC3"/>
        <w:tabs>
          <w:tab w:val="left" w:pos="880"/>
          <w:tab w:val="right" w:leader="dot" w:pos="8830"/>
        </w:tabs>
        <w:spacing w:after="0" w:line="360" w:lineRule="auto"/>
        <w:rPr>
          <w:rFonts w:ascii="Book Antiqua" w:hAnsi="Book Antiqua"/>
          <w:noProof/>
          <w:sz w:val="24"/>
          <w:szCs w:val="24"/>
          <w:lang w:val="es-CR" w:eastAsia="es-CR"/>
        </w:rPr>
      </w:pPr>
      <w:hyperlink w:anchor="_Toc41924108" w:history="1">
        <w:r w:rsidR="00E17889" w:rsidRPr="007B69D9">
          <w:rPr>
            <w:rStyle w:val="Hipervnculo"/>
            <w:rFonts w:ascii="Book Antiqua" w:hAnsi="Book Antiqua"/>
            <w:b/>
            <w:bCs/>
            <w:noProof/>
            <w:sz w:val="24"/>
            <w:szCs w:val="24"/>
            <w:lang w:val="x-none" w:eastAsia="x-none"/>
          </w:rPr>
          <w:t>5.</w:t>
        </w:r>
        <w:r w:rsidR="00E17889" w:rsidRPr="007B69D9">
          <w:rPr>
            <w:rFonts w:ascii="Book Antiqua" w:hAnsi="Book Antiqua"/>
            <w:noProof/>
            <w:sz w:val="24"/>
            <w:szCs w:val="24"/>
            <w:lang w:val="es-CR" w:eastAsia="es-CR"/>
          </w:rPr>
          <w:tab/>
        </w:r>
        <w:r w:rsidR="00E17889" w:rsidRPr="007B69D9">
          <w:rPr>
            <w:rStyle w:val="Hipervnculo"/>
            <w:rFonts w:ascii="Book Antiqua" w:hAnsi="Book Antiqua"/>
            <w:b/>
            <w:bCs/>
            <w:noProof/>
            <w:sz w:val="24"/>
            <w:szCs w:val="24"/>
            <w:lang w:val="x-none" w:eastAsia="x-none"/>
          </w:rPr>
          <w:t>CASOS ENTRADOS</w:t>
        </w:r>
        <w:r w:rsidR="00E17889" w:rsidRPr="007B69D9">
          <w:rPr>
            <w:rFonts w:ascii="Book Antiqua" w:hAnsi="Book Antiqua"/>
            <w:noProof/>
            <w:webHidden/>
            <w:sz w:val="24"/>
            <w:szCs w:val="24"/>
          </w:rPr>
          <w:tab/>
        </w:r>
        <w:r w:rsidR="00E17889" w:rsidRPr="007B69D9">
          <w:rPr>
            <w:rFonts w:ascii="Book Antiqua" w:hAnsi="Book Antiqua"/>
            <w:noProof/>
            <w:webHidden/>
            <w:sz w:val="24"/>
            <w:szCs w:val="24"/>
          </w:rPr>
          <w:fldChar w:fldCharType="begin"/>
        </w:r>
        <w:r w:rsidR="00E17889" w:rsidRPr="007B69D9">
          <w:rPr>
            <w:rFonts w:ascii="Book Antiqua" w:hAnsi="Book Antiqua"/>
            <w:noProof/>
            <w:webHidden/>
            <w:sz w:val="24"/>
            <w:szCs w:val="24"/>
          </w:rPr>
          <w:instrText xml:space="preserve"> PAGEREF _Toc41924108 \h </w:instrText>
        </w:r>
        <w:r w:rsidR="00E17889" w:rsidRPr="007B69D9">
          <w:rPr>
            <w:rFonts w:ascii="Book Antiqua" w:hAnsi="Book Antiqua"/>
            <w:noProof/>
            <w:webHidden/>
            <w:sz w:val="24"/>
            <w:szCs w:val="24"/>
          </w:rPr>
        </w:r>
        <w:r w:rsidR="00E17889" w:rsidRPr="007B69D9">
          <w:rPr>
            <w:rFonts w:ascii="Book Antiqua" w:hAnsi="Book Antiqua"/>
            <w:noProof/>
            <w:webHidden/>
            <w:sz w:val="24"/>
            <w:szCs w:val="24"/>
          </w:rPr>
          <w:fldChar w:fldCharType="separate"/>
        </w:r>
        <w:r w:rsidR="002D5478">
          <w:rPr>
            <w:rFonts w:ascii="Book Antiqua" w:hAnsi="Book Antiqua"/>
            <w:noProof/>
            <w:webHidden/>
            <w:sz w:val="24"/>
            <w:szCs w:val="24"/>
          </w:rPr>
          <w:t>10</w:t>
        </w:r>
        <w:r w:rsidR="00E17889" w:rsidRPr="007B69D9">
          <w:rPr>
            <w:rFonts w:ascii="Book Antiqua" w:hAnsi="Book Antiqua"/>
            <w:noProof/>
            <w:webHidden/>
            <w:sz w:val="24"/>
            <w:szCs w:val="24"/>
          </w:rPr>
          <w:fldChar w:fldCharType="end"/>
        </w:r>
      </w:hyperlink>
    </w:p>
    <w:p w14:paraId="735EC05E" w14:textId="3A9B08C8" w:rsidR="00E17889" w:rsidRPr="007B69D9" w:rsidRDefault="00B5313F" w:rsidP="001E383F">
      <w:pPr>
        <w:pStyle w:val="TDC3"/>
        <w:tabs>
          <w:tab w:val="left" w:pos="880"/>
          <w:tab w:val="right" w:leader="dot" w:pos="8830"/>
        </w:tabs>
        <w:spacing w:after="0" w:line="360" w:lineRule="auto"/>
        <w:rPr>
          <w:rFonts w:ascii="Book Antiqua" w:hAnsi="Book Antiqua"/>
          <w:noProof/>
          <w:sz w:val="24"/>
          <w:szCs w:val="24"/>
          <w:lang w:val="es-CR" w:eastAsia="es-CR"/>
        </w:rPr>
      </w:pPr>
      <w:hyperlink w:anchor="_Toc41924109" w:history="1">
        <w:r w:rsidR="00E17889" w:rsidRPr="007B69D9">
          <w:rPr>
            <w:rStyle w:val="Hipervnculo"/>
            <w:rFonts w:ascii="Book Antiqua" w:hAnsi="Book Antiqua"/>
            <w:b/>
            <w:bCs/>
            <w:noProof/>
            <w:sz w:val="24"/>
            <w:szCs w:val="24"/>
            <w:lang w:val="x-none" w:eastAsia="x-none"/>
          </w:rPr>
          <w:t>6.</w:t>
        </w:r>
        <w:r w:rsidR="00E17889" w:rsidRPr="007B69D9">
          <w:rPr>
            <w:rFonts w:ascii="Book Antiqua" w:hAnsi="Book Antiqua"/>
            <w:noProof/>
            <w:sz w:val="24"/>
            <w:szCs w:val="24"/>
            <w:lang w:val="es-CR" w:eastAsia="es-CR"/>
          </w:rPr>
          <w:tab/>
        </w:r>
        <w:r w:rsidR="00E17889" w:rsidRPr="007B69D9">
          <w:rPr>
            <w:rStyle w:val="Hipervnculo"/>
            <w:rFonts w:ascii="Book Antiqua" w:hAnsi="Book Antiqua"/>
            <w:b/>
            <w:bCs/>
            <w:noProof/>
            <w:sz w:val="24"/>
            <w:szCs w:val="24"/>
            <w:lang w:val="x-none" w:eastAsia="x-none"/>
          </w:rPr>
          <w:t>CASOS TERMINADOS</w:t>
        </w:r>
        <w:r w:rsidR="00E17889" w:rsidRPr="007B69D9">
          <w:rPr>
            <w:rFonts w:ascii="Book Antiqua" w:hAnsi="Book Antiqua"/>
            <w:noProof/>
            <w:webHidden/>
            <w:sz w:val="24"/>
            <w:szCs w:val="24"/>
          </w:rPr>
          <w:tab/>
        </w:r>
        <w:r w:rsidR="00E17889" w:rsidRPr="007B69D9">
          <w:rPr>
            <w:rFonts w:ascii="Book Antiqua" w:hAnsi="Book Antiqua"/>
            <w:noProof/>
            <w:webHidden/>
            <w:sz w:val="24"/>
            <w:szCs w:val="24"/>
          </w:rPr>
          <w:fldChar w:fldCharType="begin"/>
        </w:r>
        <w:r w:rsidR="00E17889" w:rsidRPr="007B69D9">
          <w:rPr>
            <w:rFonts w:ascii="Book Antiqua" w:hAnsi="Book Antiqua"/>
            <w:noProof/>
            <w:webHidden/>
            <w:sz w:val="24"/>
            <w:szCs w:val="24"/>
          </w:rPr>
          <w:instrText xml:space="preserve"> PAGEREF _Toc41924109 \h </w:instrText>
        </w:r>
        <w:r w:rsidR="00E17889" w:rsidRPr="007B69D9">
          <w:rPr>
            <w:rFonts w:ascii="Book Antiqua" w:hAnsi="Book Antiqua"/>
            <w:noProof/>
            <w:webHidden/>
            <w:sz w:val="24"/>
            <w:szCs w:val="24"/>
          </w:rPr>
        </w:r>
        <w:r w:rsidR="00E17889" w:rsidRPr="007B69D9">
          <w:rPr>
            <w:rFonts w:ascii="Book Antiqua" w:hAnsi="Book Antiqua"/>
            <w:noProof/>
            <w:webHidden/>
            <w:sz w:val="24"/>
            <w:szCs w:val="24"/>
          </w:rPr>
          <w:fldChar w:fldCharType="separate"/>
        </w:r>
        <w:r w:rsidR="002D5478">
          <w:rPr>
            <w:rFonts w:ascii="Book Antiqua" w:hAnsi="Book Antiqua"/>
            <w:noProof/>
            <w:webHidden/>
            <w:sz w:val="24"/>
            <w:szCs w:val="24"/>
          </w:rPr>
          <w:t>13</w:t>
        </w:r>
        <w:r w:rsidR="00E17889" w:rsidRPr="007B69D9">
          <w:rPr>
            <w:rFonts w:ascii="Book Antiqua" w:hAnsi="Book Antiqua"/>
            <w:noProof/>
            <w:webHidden/>
            <w:sz w:val="24"/>
            <w:szCs w:val="24"/>
          </w:rPr>
          <w:fldChar w:fldCharType="end"/>
        </w:r>
      </w:hyperlink>
    </w:p>
    <w:p w14:paraId="1506C02D" w14:textId="45504DC0" w:rsidR="00E17889" w:rsidRPr="007B69D9" w:rsidRDefault="00B5313F" w:rsidP="001E383F">
      <w:pPr>
        <w:pStyle w:val="TDC3"/>
        <w:tabs>
          <w:tab w:val="left" w:pos="880"/>
          <w:tab w:val="right" w:leader="dot" w:pos="8830"/>
        </w:tabs>
        <w:spacing w:after="0" w:line="360" w:lineRule="auto"/>
        <w:rPr>
          <w:rFonts w:ascii="Book Antiqua" w:hAnsi="Book Antiqua"/>
          <w:noProof/>
          <w:sz w:val="24"/>
          <w:szCs w:val="24"/>
          <w:lang w:val="es-CR" w:eastAsia="es-CR"/>
        </w:rPr>
      </w:pPr>
      <w:hyperlink w:anchor="_Toc41924110" w:history="1">
        <w:r w:rsidR="00E17889" w:rsidRPr="007B69D9">
          <w:rPr>
            <w:rStyle w:val="Hipervnculo"/>
            <w:rFonts w:ascii="Book Antiqua" w:hAnsi="Book Antiqua"/>
            <w:b/>
            <w:bCs/>
            <w:noProof/>
            <w:sz w:val="24"/>
            <w:szCs w:val="24"/>
            <w:lang w:val="x-none" w:eastAsia="x-none"/>
          </w:rPr>
          <w:t>7.</w:t>
        </w:r>
        <w:r w:rsidR="00E17889" w:rsidRPr="007B69D9">
          <w:rPr>
            <w:rFonts w:ascii="Book Antiqua" w:hAnsi="Book Antiqua"/>
            <w:noProof/>
            <w:sz w:val="24"/>
            <w:szCs w:val="24"/>
            <w:lang w:val="es-CR" w:eastAsia="es-CR"/>
          </w:rPr>
          <w:tab/>
        </w:r>
        <w:r w:rsidR="00E17889" w:rsidRPr="007B69D9">
          <w:rPr>
            <w:rStyle w:val="Hipervnculo"/>
            <w:rFonts w:ascii="Book Antiqua" w:hAnsi="Book Antiqua"/>
            <w:b/>
            <w:bCs/>
            <w:noProof/>
            <w:sz w:val="24"/>
            <w:szCs w:val="24"/>
            <w:lang w:val="x-none" w:eastAsia="x-none"/>
          </w:rPr>
          <w:t>DURACIÓN DE LOS CASOS TERMINADOS</w:t>
        </w:r>
        <w:r w:rsidR="00E17889" w:rsidRPr="007B69D9">
          <w:rPr>
            <w:rFonts w:ascii="Book Antiqua" w:hAnsi="Book Antiqua"/>
            <w:noProof/>
            <w:webHidden/>
            <w:sz w:val="24"/>
            <w:szCs w:val="24"/>
          </w:rPr>
          <w:tab/>
        </w:r>
        <w:r w:rsidR="00E17889" w:rsidRPr="007B69D9">
          <w:rPr>
            <w:rFonts w:ascii="Book Antiqua" w:hAnsi="Book Antiqua"/>
            <w:noProof/>
            <w:webHidden/>
            <w:sz w:val="24"/>
            <w:szCs w:val="24"/>
          </w:rPr>
          <w:fldChar w:fldCharType="begin"/>
        </w:r>
        <w:r w:rsidR="00E17889" w:rsidRPr="007B69D9">
          <w:rPr>
            <w:rFonts w:ascii="Book Antiqua" w:hAnsi="Book Antiqua"/>
            <w:noProof/>
            <w:webHidden/>
            <w:sz w:val="24"/>
            <w:szCs w:val="24"/>
          </w:rPr>
          <w:instrText xml:space="preserve"> PAGEREF _Toc41924110 \h </w:instrText>
        </w:r>
        <w:r w:rsidR="00E17889" w:rsidRPr="007B69D9">
          <w:rPr>
            <w:rFonts w:ascii="Book Antiqua" w:hAnsi="Book Antiqua"/>
            <w:noProof/>
            <w:webHidden/>
            <w:sz w:val="24"/>
            <w:szCs w:val="24"/>
          </w:rPr>
        </w:r>
        <w:r w:rsidR="00E17889" w:rsidRPr="007B69D9">
          <w:rPr>
            <w:rFonts w:ascii="Book Antiqua" w:hAnsi="Book Antiqua"/>
            <w:noProof/>
            <w:webHidden/>
            <w:sz w:val="24"/>
            <w:szCs w:val="24"/>
          </w:rPr>
          <w:fldChar w:fldCharType="separate"/>
        </w:r>
        <w:r w:rsidR="002D5478">
          <w:rPr>
            <w:rFonts w:ascii="Book Antiqua" w:hAnsi="Book Antiqua"/>
            <w:noProof/>
            <w:webHidden/>
            <w:sz w:val="24"/>
            <w:szCs w:val="24"/>
          </w:rPr>
          <w:t>15</w:t>
        </w:r>
        <w:r w:rsidR="00E17889" w:rsidRPr="007B69D9">
          <w:rPr>
            <w:rFonts w:ascii="Book Antiqua" w:hAnsi="Book Antiqua"/>
            <w:noProof/>
            <w:webHidden/>
            <w:sz w:val="24"/>
            <w:szCs w:val="24"/>
          </w:rPr>
          <w:fldChar w:fldCharType="end"/>
        </w:r>
      </w:hyperlink>
    </w:p>
    <w:p w14:paraId="3F0732B9" w14:textId="4C74650A" w:rsidR="00E17889" w:rsidRPr="007B69D9" w:rsidRDefault="00B5313F" w:rsidP="001E383F">
      <w:pPr>
        <w:pStyle w:val="TDC3"/>
        <w:tabs>
          <w:tab w:val="left" w:pos="880"/>
          <w:tab w:val="right" w:leader="dot" w:pos="8830"/>
        </w:tabs>
        <w:spacing w:after="0" w:line="360" w:lineRule="auto"/>
        <w:rPr>
          <w:rFonts w:ascii="Book Antiqua" w:hAnsi="Book Antiqua"/>
          <w:noProof/>
          <w:sz w:val="24"/>
          <w:szCs w:val="24"/>
          <w:lang w:val="es-CR" w:eastAsia="es-CR"/>
        </w:rPr>
      </w:pPr>
      <w:hyperlink w:anchor="_Toc41924111" w:history="1">
        <w:r w:rsidR="00E17889" w:rsidRPr="007B69D9">
          <w:rPr>
            <w:rStyle w:val="Hipervnculo"/>
            <w:rFonts w:ascii="Book Antiqua" w:hAnsi="Book Antiqua"/>
            <w:b/>
            <w:bCs/>
            <w:noProof/>
            <w:sz w:val="24"/>
            <w:szCs w:val="24"/>
            <w:lang w:val="x-none" w:eastAsia="x-none"/>
          </w:rPr>
          <w:t>8.</w:t>
        </w:r>
        <w:r w:rsidR="00E17889" w:rsidRPr="007B69D9">
          <w:rPr>
            <w:rFonts w:ascii="Book Antiqua" w:hAnsi="Book Antiqua"/>
            <w:noProof/>
            <w:sz w:val="24"/>
            <w:szCs w:val="24"/>
            <w:lang w:val="es-CR" w:eastAsia="es-CR"/>
          </w:rPr>
          <w:tab/>
        </w:r>
        <w:r w:rsidR="00E17889" w:rsidRPr="007B69D9">
          <w:rPr>
            <w:rStyle w:val="Hipervnculo"/>
            <w:rFonts w:ascii="Book Antiqua" w:hAnsi="Book Antiqua"/>
            <w:b/>
            <w:bCs/>
            <w:noProof/>
            <w:sz w:val="24"/>
            <w:szCs w:val="24"/>
            <w:lang w:val="x-none" w:eastAsia="x-none"/>
          </w:rPr>
          <w:t>CIRCULANTE AL FINALIZAR EL AÑO</w:t>
        </w:r>
        <w:r w:rsidR="00E17889" w:rsidRPr="007B69D9">
          <w:rPr>
            <w:rFonts w:ascii="Book Antiqua" w:hAnsi="Book Antiqua"/>
            <w:noProof/>
            <w:webHidden/>
            <w:sz w:val="24"/>
            <w:szCs w:val="24"/>
          </w:rPr>
          <w:tab/>
        </w:r>
        <w:r w:rsidR="00E17889" w:rsidRPr="007B69D9">
          <w:rPr>
            <w:rFonts w:ascii="Book Antiqua" w:hAnsi="Book Antiqua"/>
            <w:noProof/>
            <w:webHidden/>
            <w:sz w:val="24"/>
            <w:szCs w:val="24"/>
          </w:rPr>
          <w:fldChar w:fldCharType="begin"/>
        </w:r>
        <w:r w:rsidR="00E17889" w:rsidRPr="007B69D9">
          <w:rPr>
            <w:rFonts w:ascii="Book Antiqua" w:hAnsi="Book Antiqua"/>
            <w:noProof/>
            <w:webHidden/>
            <w:sz w:val="24"/>
            <w:szCs w:val="24"/>
          </w:rPr>
          <w:instrText xml:space="preserve"> PAGEREF _Toc41924111 \h </w:instrText>
        </w:r>
        <w:r w:rsidR="00E17889" w:rsidRPr="007B69D9">
          <w:rPr>
            <w:rFonts w:ascii="Book Antiqua" w:hAnsi="Book Antiqua"/>
            <w:noProof/>
            <w:webHidden/>
            <w:sz w:val="24"/>
            <w:szCs w:val="24"/>
          </w:rPr>
        </w:r>
        <w:r w:rsidR="00E17889" w:rsidRPr="007B69D9">
          <w:rPr>
            <w:rFonts w:ascii="Book Antiqua" w:hAnsi="Book Antiqua"/>
            <w:noProof/>
            <w:webHidden/>
            <w:sz w:val="24"/>
            <w:szCs w:val="24"/>
          </w:rPr>
          <w:fldChar w:fldCharType="separate"/>
        </w:r>
        <w:r w:rsidR="002D5478">
          <w:rPr>
            <w:rFonts w:ascii="Book Antiqua" w:hAnsi="Book Antiqua"/>
            <w:noProof/>
            <w:webHidden/>
            <w:sz w:val="24"/>
            <w:szCs w:val="24"/>
          </w:rPr>
          <w:t>16</w:t>
        </w:r>
        <w:r w:rsidR="00E17889" w:rsidRPr="007B69D9">
          <w:rPr>
            <w:rFonts w:ascii="Book Antiqua" w:hAnsi="Book Antiqua"/>
            <w:noProof/>
            <w:webHidden/>
            <w:sz w:val="24"/>
            <w:szCs w:val="24"/>
          </w:rPr>
          <w:fldChar w:fldCharType="end"/>
        </w:r>
      </w:hyperlink>
    </w:p>
    <w:p w14:paraId="1231BBC7" w14:textId="618DF4FB" w:rsidR="00E17889" w:rsidRPr="007B69D9" w:rsidRDefault="00B5313F" w:rsidP="001E383F">
      <w:pPr>
        <w:pStyle w:val="TDC3"/>
        <w:tabs>
          <w:tab w:val="left" w:pos="880"/>
          <w:tab w:val="right" w:leader="dot" w:pos="8830"/>
        </w:tabs>
        <w:spacing w:after="0" w:line="360" w:lineRule="auto"/>
        <w:rPr>
          <w:rFonts w:ascii="Book Antiqua" w:hAnsi="Book Antiqua"/>
          <w:noProof/>
          <w:sz w:val="24"/>
          <w:szCs w:val="24"/>
          <w:lang w:val="es-CR" w:eastAsia="es-CR"/>
        </w:rPr>
      </w:pPr>
      <w:hyperlink w:anchor="_Toc41924112" w:history="1">
        <w:r w:rsidR="00E17889" w:rsidRPr="007B69D9">
          <w:rPr>
            <w:rStyle w:val="Hipervnculo"/>
            <w:rFonts w:ascii="Book Antiqua" w:hAnsi="Book Antiqua"/>
            <w:b/>
            <w:bCs/>
            <w:noProof/>
            <w:sz w:val="24"/>
            <w:szCs w:val="24"/>
            <w:lang w:val="x-none" w:eastAsia="x-none"/>
          </w:rPr>
          <w:t>9.</w:t>
        </w:r>
        <w:r w:rsidR="00E17889" w:rsidRPr="007B69D9">
          <w:rPr>
            <w:rFonts w:ascii="Book Antiqua" w:hAnsi="Book Antiqua"/>
            <w:noProof/>
            <w:sz w:val="24"/>
            <w:szCs w:val="24"/>
            <w:lang w:val="es-CR" w:eastAsia="es-CR"/>
          </w:rPr>
          <w:tab/>
        </w:r>
        <w:r w:rsidR="00E17889" w:rsidRPr="007B69D9">
          <w:rPr>
            <w:rStyle w:val="Hipervnculo"/>
            <w:rFonts w:ascii="Book Antiqua" w:hAnsi="Book Antiqua"/>
            <w:b/>
            <w:bCs/>
            <w:noProof/>
            <w:sz w:val="24"/>
            <w:szCs w:val="24"/>
            <w:lang w:val="x-none" w:eastAsia="x-none"/>
          </w:rPr>
          <w:t>MOVIMIENTOS DE TRABAJO EN SEGUNDA INSTANCIA</w:t>
        </w:r>
        <w:r w:rsidR="00E17889" w:rsidRPr="007B69D9">
          <w:rPr>
            <w:rFonts w:ascii="Book Antiqua" w:hAnsi="Book Antiqua"/>
            <w:noProof/>
            <w:webHidden/>
            <w:sz w:val="24"/>
            <w:szCs w:val="24"/>
          </w:rPr>
          <w:tab/>
        </w:r>
        <w:r w:rsidR="00E17889" w:rsidRPr="007B69D9">
          <w:rPr>
            <w:rFonts w:ascii="Book Antiqua" w:hAnsi="Book Antiqua"/>
            <w:noProof/>
            <w:webHidden/>
            <w:sz w:val="24"/>
            <w:szCs w:val="24"/>
          </w:rPr>
          <w:fldChar w:fldCharType="begin"/>
        </w:r>
        <w:r w:rsidR="00E17889" w:rsidRPr="007B69D9">
          <w:rPr>
            <w:rFonts w:ascii="Book Antiqua" w:hAnsi="Book Antiqua"/>
            <w:noProof/>
            <w:webHidden/>
            <w:sz w:val="24"/>
            <w:szCs w:val="24"/>
          </w:rPr>
          <w:instrText xml:space="preserve"> PAGEREF _Toc41924112 \h </w:instrText>
        </w:r>
        <w:r w:rsidR="00E17889" w:rsidRPr="007B69D9">
          <w:rPr>
            <w:rFonts w:ascii="Book Antiqua" w:hAnsi="Book Antiqua"/>
            <w:noProof/>
            <w:webHidden/>
            <w:sz w:val="24"/>
            <w:szCs w:val="24"/>
          </w:rPr>
        </w:r>
        <w:r w:rsidR="00E17889" w:rsidRPr="007B69D9">
          <w:rPr>
            <w:rFonts w:ascii="Book Antiqua" w:hAnsi="Book Antiqua"/>
            <w:noProof/>
            <w:webHidden/>
            <w:sz w:val="24"/>
            <w:szCs w:val="24"/>
          </w:rPr>
          <w:fldChar w:fldCharType="separate"/>
        </w:r>
        <w:r w:rsidR="002D5478">
          <w:rPr>
            <w:rFonts w:ascii="Book Antiqua" w:hAnsi="Book Antiqua"/>
            <w:noProof/>
            <w:webHidden/>
            <w:sz w:val="24"/>
            <w:szCs w:val="24"/>
          </w:rPr>
          <w:t>18</w:t>
        </w:r>
        <w:r w:rsidR="00E17889" w:rsidRPr="007B69D9">
          <w:rPr>
            <w:rFonts w:ascii="Book Antiqua" w:hAnsi="Book Antiqua"/>
            <w:noProof/>
            <w:webHidden/>
            <w:sz w:val="24"/>
            <w:szCs w:val="24"/>
          </w:rPr>
          <w:fldChar w:fldCharType="end"/>
        </w:r>
      </w:hyperlink>
    </w:p>
    <w:p w14:paraId="18FD693C" w14:textId="6E3D88FA" w:rsidR="00E17889" w:rsidRPr="007B69D9" w:rsidRDefault="00B5313F" w:rsidP="001E383F">
      <w:pPr>
        <w:pStyle w:val="TDC3"/>
        <w:tabs>
          <w:tab w:val="left" w:pos="1100"/>
          <w:tab w:val="right" w:leader="dot" w:pos="8830"/>
        </w:tabs>
        <w:spacing w:after="0" w:line="360" w:lineRule="auto"/>
        <w:rPr>
          <w:rFonts w:ascii="Book Antiqua" w:hAnsi="Book Antiqua"/>
          <w:noProof/>
          <w:sz w:val="24"/>
          <w:szCs w:val="24"/>
          <w:lang w:val="es-CR" w:eastAsia="es-CR"/>
        </w:rPr>
      </w:pPr>
      <w:hyperlink w:anchor="_Toc41924113" w:history="1">
        <w:r w:rsidR="00E17889" w:rsidRPr="007B69D9">
          <w:rPr>
            <w:rStyle w:val="Hipervnculo"/>
            <w:rFonts w:ascii="Book Antiqua" w:hAnsi="Book Antiqua"/>
            <w:b/>
            <w:bCs/>
            <w:noProof/>
            <w:sz w:val="24"/>
            <w:szCs w:val="24"/>
            <w:lang w:val="x-none" w:eastAsia="x-none"/>
          </w:rPr>
          <w:t>10.</w:t>
        </w:r>
        <w:r w:rsidR="00E17889" w:rsidRPr="007B69D9">
          <w:rPr>
            <w:rFonts w:ascii="Book Antiqua" w:hAnsi="Book Antiqua"/>
            <w:noProof/>
            <w:sz w:val="24"/>
            <w:szCs w:val="24"/>
            <w:lang w:val="es-CR" w:eastAsia="es-CR"/>
          </w:rPr>
          <w:tab/>
        </w:r>
        <w:r w:rsidR="00E17889" w:rsidRPr="007B69D9">
          <w:rPr>
            <w:rStyle w:val="Hipervnculo"/>
            <w:rFonts w:ascii="Book Antiqua" w:hAnsi="Book Antiqua"/>
            <w:b/>
            <w:bCs/>
            <w:noProof/>
            <w:sz w:val="24"/>
            <w:szCs w:val="24"/>
            <w:lang w:val="x-none" w:eastAsia="x-none"/>
          </w:rPr>
          <w:t>PERSONAS Y PERSPECTIVA DE GÉNERO</w:t>
        </w:r>
        <w:r w:rsidR="00E17889" w:rsidRPr="007B69D9">
          <w:rPr>
            <w:rFonts w:ascii="Book Antiqua" w:hAnsi="Book Antiqua"/>
            <w:noProof/>
            <w:webHidden/>
            <w:sz w:val="24"/>
            <w:szCs w:val="24"/>
          </w:rPr>
          <w:tab/>
        </w:r>
        <w:r w:rsidR="00E17889" w:rsidRPr="007B69D9">
          <w:rPr>
            <w:rFonts w:ascii="Book Antiqua" w:hAnsi="Book Antiqua"/>
            <w:noProof/>
            <w:webHidden/>
            <w:sz w:val="24"/>
            <w:szCs w:val="24"/>
          </w:rPr>
          <w:fldChar w:fldCharType="begin"/>
        </w:r>
        <w:r w:rsidR="00E17889" w:rsidRPr="007B69D9">
          <w:rPr>
            <w:rFonts w:ascii="Book Antiqua" w:hAnsi="Book Antiqua"/>
            <w:noProof/>
            <w:webHidden/>
            <w:sz w:val="24"/>
            <w:szCs w:val="24"/>
          </w:rPr>
          <w:instrText xml:space="preserve"> PAGEREF _Toc41924113 \h </w:instrText>
        </w:r>
        <w:r w:rsidR="00E17889" w:rsidRPr="007B69D9">
          <w:rPr>
            <w:rFonts w:ascii="Book Antiqua" w:hAnsi="Book Antiqua"/>
            <w:noProof/>
            <w:webHidden/>
            <w:sz w:val="24"/>
            <w:szCs w:val="24"/>
          </w:rPr>
        </w:r>
        <w:r w:rsidR="00E17889" w:rsidRPr="007B69D9">
          <w:rPr>
            <w:rFonts w:ascii="Book Antiqua" w:hAnsi="Book Antiqua"/>
            <w:noProof/>
            <w:webHidden/>
            <w:sz w:val="24"/>
            <w:szCs w:val="24"/>
          </w:rPr>
          <w:fldChar w:fldCharType="separate"/>
        </w:r>
        <w:r w:rsidR="002D5478">
          <w:rPr>
            <w:rFonts w:ascii="Book Antiqua" w:hAnsi="Book Antiqua"/>
            <w:noProof/>
            <w:webHidden/>
            <w:sz w:val="24"/>
            <w:szCs w:val="24"/>
          </w:rPr>
          <w:t>19</w:t>
        </w:r>
        <w:r w:rsidR="00E17889" w:rsidRPr="007B69D9">
          <w:rPr>
            <w:rFonts w:ascii="Book Antiqua" w:hAnsi="Book Antiqua"/>
            <w:noProof/>
            <w:webHidden/>
            <w:sz w:val="24"/>
            <w:szCs w:val="24"/>
          </w:rPr>
          <w:fldChar w:fldCharType="end"/>
        </w:r>
      </w:hyperlink>
    </w:p>
    <w:p w14:paraId="4CBACF27" w14:textId="6904D18E" w:rsidR="00E17889" w:rsidRPr="007B69D9" w:rsidRDefault="00B5313F" w:rsidP="001E383F">
      <w:pPr>
        <w:pStyle w:val="TDC3"/>
        <w:tabs>
          <w:tab w:val="left" w:pos="1100"/>
          <w:tab w:val="right" w:leader="dot" w:pos="8830"/>
        </w:tabs>
        <w:spacing w:after="0" w:line="360" w:lineRule="auto"/>
        <w:rPr>
          <w:rFonts w:ascii="Book Antiqua" w:hAnsi="Book Antiqua"/>
          <w:noProof/>
          <w:sz w:val="24"/>
          <w:szCs w:val="24"/>
          <w:lang w:val="es-CR" w:eastAsia="es-CR"/>
        </w:rPr>
      </w:pPr>
      <w:hyperlink w:anchor="_Toc41924114" w:history="1">
        <w:r w:rsidR="00E17889" w:rsidRPr="007B69D9">
          <w:rPr>
            <w:rStyle w:val="Hipervnculo"/>
            <w:rFonts w:ascii="Book Antiqua" w:hAnsi="Book Antiqua"/>
            <w:b/>
            <w:bCs/>
            <w:noProof/>
            <w:sz w:val="24"/>
            <w:szCs w:val="24"/>
            <w:lang w:val="x-none" w:eastAsia="x-none"/>
          </w:rPr>
          <w:t>11.</w:t>
        </w:r>
        <w:r w:rsidR="00E17889" w:rsidRPr="007B69D9">
          <w:rPr>
            <w:rFonts w:ascii="Book Antiqua" w:hAnsi="Book Antiqua"/>
            <w:noProof/>
            <w:sz w:val="24"/>
            <w:szCs w:val="24"/>
            <w:lang w:val="es-CR" w:eastAsia="es-CR"/>
          </w:rPr>
          <w:tab/>
        </w:r>
        <w:r w:rsidR="00E17889" w:rsidRPr="007B69D9">
          <w:rPr>
            <w:rStyle w:val="Hipervnculo"/>
            <w:rFonts w:ascii="Book Antiqua" w:hAnsi="Book Antiqua"/>
            <w:b/>
            <w:bCs/>
            <w:noProof/>
            <w:sz w:val="24"/>
            <w:szCs w:val="24"/>
            <w:lang w:val="x-none" w:eastAsia="x-none"/>
          </w:rPr>
          <w:t>PROYECCIONES ESTADÍSTICAS</w:t>
        </w:r>
        <w:r w:rsidR="00E17889" w:rsidRPr="007B69D9">
          <w:rPr>
            <w:rFonts w:ascii="Book Antiqua" w:hAnsi="Book Antiqua"/>
            <w:noProof/>
            <w:webHidden/>
            <w:sz w:val="24"/>
            <w:szCs w:val="24"/>
          </w:rPr>
          <w:tab/>
        </w:r>
        <w:r w:rsidR="00E17889" w:rsidRPr="007B69D9">
          <w:rPr>
            <w:rFonts w:ascii="Book Antiqua" w:hAnsi="Book Antiqua"/>
            <w:noProof/>
            <w:webHidden/>
            <w:sz w:val="24"/>
            <w:szCs w:val="24"/>
          </w:rPr>
          <w:fldChar w:fldCharType="begin"/>
        </w:r>
        <w:r w:rsidR="00E17889" w:rsidRPr="007B69D9">
          <w:rPr>
            <w:rFonts w:ascii="Book Antiqua" w:hAnsi="Book Antiqua"/>
            <w:noProof/>
            <w:webHidden/>
            <w:sz w:val="24"/>
            <w:szCs w:val="24"/>
          </w:rPr>
          <w:instrText xml:space="preserve"> PAGEREF _Toc41924114 \h </w:instrText>
        </w:r>
        <w:r w:rsidR="00E17889" w:rsidRPr="007B69D9">
          <w:rPr>
            <w:rFonts w:ascii="Book Antiqua" w:hAnsi="Book Antiqua"/>
            <w:noProof/>
            <w:webHidden/>
            <w:sz w:val="24"/>
            <w:szCs w:val="24"/>
          </w:rPr>
        </w:r>
        <w:r w:rsidR="00E17889" w:rsidRPr="007B69D9">
          <w:rPr>
            <w:rFonts w:ascii="Book Antiqua" w:hAnsi="Book Antiqua"/>
            <w:noProof/>
            <w:webHidden/>
            <w:sz w:val="24"/>
            <w:szCs w:val="24"/>
          </w:rPr>
          <w:fldChar w:fldCharType="separate"/>
        </w:r>
        <w:r w:rsidR="002D5478">
          <w:rPr>
            <w:rFonts w:ascii="Book Antiqua" w:hAnsi="Book Antiqua"/>
            <w:noProof/>
            <w:webHidden/>
            <w:sz w:val="24"/>
            <w:szCs w:val="24"/>
          </w:rPr>
          <w:t>23</w:t>
        </w:r>
        <w:r w:rsidR="00E17889" w:rsidRPr="007B69D9">
          <w:rPr>
            <w:rFonts w:ascii="Book Antiqua" w:hAnsi="Book Antiqua"/>
            <w:noProof/>
            <w:webHidden/>
            <w:sz w:val="24"/>
            <w:szCs w:val="24"/>
          </w:rPr>
          <w:fldChar w:fldCharType="end"/>
        </w:r>
      </w:hyperlink>
    </w:p>
    <w:p w14:paraId="35A9F963" w14:textId="7BF3C0F2" w:rsidR="00E17889" w:rsidRPr="007B69D9" w:rsidRDefault="00B5313F" w:rsidP="001E383F">
      <w:pPr>
        <w:pStyle w:val="TDC3"/>
        <w:tabs>
          <w:tab w:val="left" w:pos="1100"/>
          <w:tab w:val="right" w:leader="dot" w:pos="8830"/>
        </w:tabs>
        <w:spacing w:after="0" w:line="360" w:lineRule="auto"/>
        <w:rPr>
          <w:rFonts w:ascii="Book Antiqua" w:hAnsi="Book Antiqua"/>
          <w:noProof/>
          <w:sz w:val="24"/>
          <w:szCs w:val="24"/>
          <w:lang w:val="es-CR" w:eastAsia="es-CR"/>
        </w:rPr>
      </w:pPr>
      <w:hyperlink w:anchor="_Toc41924115" w:history="1">
        <w:r w:rsidR="00E17889" w:rsidRPr="007B69D9">
          <w:rPr>
            <w:rStyle w:val="Hipervnculo"/>
            <w:rFonts w:ascii="Book Antiqua" w:hAnsi="Book Antiqua"/>
            <w:b/>
            <w:bCs/>
            <w:noProof/>
            <w:sz w:val="24"/>
            <w:szCs w:val="24"/>
            <w:lang w:val="x-none" w:eastAsia="x-none"/>
          </w:rPr>
          <w:t>12.</w:t>
        </w:r>
        <w:r w:rsidR="00E17889" w:rsidRPr="007B69D9">
          <w:rPr>
            <w:rFonts w:ascii="Book Antiqua" w:hAnsi="Book Antiqua"/>
            <w:noProof/>
            <w:sz w:val="24"/>
            <w:szCs w:val="24"/>
            <w:lang w:val="es-CR" w:eastAsia="es-CR"/>
          </w:rPr>
          <w:tab/>
        </w:r>
        <w:r w:rsidR="00E17889" w:rsidRPr="007B69D9">
          <w:rPr>
            <w:rStyle w:val="Hipervnculo"/>
            <w:rFonts w:ascii="Book Antiqua" w:hAnsi="Book Antiqua"/>
            <w:b/>
            <w:bCs/>
            <w:noProof/>
            <w:sz w:val="24"/>
            <w:szCs w:val="24"/>
            <w:lang w:val="x-none" w:eastAsia="x-none"/>
          </w:rPr>
          <w:t>OPORTUNIDADES DE MEJORA</w:t>
        </w:r>
        <w:r w:rsidR="00E17889" w:rsidRPr="007B69D9">
          <w:rPr>
            <w:rFonts w:ascii="Book Antiqua" w:hAnsi="Book Antiqua"/>
            <w:noProof/>
            <w:webHidden/>
            <w:sz w:val="24"/>
            <w:szCs w:val="24"/>
          </w:rPr>
          <w:tab/>
        </w:r>
        <w:r w:rsidR="00E17889" w:rsidRPr="007B69D9">
          <w:rPr>
            <w:rFonts w:ascii="Book Antiqua" w:hAnsi="Book Antiqua"/>
            <w:noProof/>
            <w:webHidden/>
            <w:sz w:val="24"/>
            <w:szCs w:val="24"/>
          </w:rPr>
          <w:fldChar w:fldCharType="begin"/>
        </w:r>
        <w:r w:rsidR="00E17889" w:rsidRPr="007B69D9">
          <w:rPr>
            <w:rFonts w:ascii="Book Antiqua" w:hAnsi="Book Antiqua"/>
            <w:noProof/>
            <w:webHidden/>
            <w:sz w:val="24"/>
            <w:szCs w:val="24"/>
          </w:rPr>
          <w:instrText xml:space="preserve"> PAGEREF _Toc41924115 \h </w:instrText>
        </w:r>
        <w:r w:rsidR="00E17889" w:rsidRPr="007B69D9">
          <w:rPr>
            <w:rFonts w:ascii="Book Antiqua" w:hAnsi="Book Antiqua"/>
            <w:noProof/>
            <w:webHidden/>
            <w:sz w:val="24"/>
            <w:szCs w:val="24"/>
          </w:rPr>
        </w:r>
        <w:r w:rsidR="00E17889" w:rsidRPr="007B69D9">
          <w:rPr>
            <w:rFonts w:ascii="Book Antiqua" w:hAnsi="Book Antiqua"/>
            <w:noProof/>
            <w:webHidden/>
            <w:sz w:val="24"/>
            <w:szCs w:val="24"/>
          </w:rPr>
          <w:fldChar w:fldCharType="separate"/>
        </w:r>
        <w:r w:rsidR="002D5478">
          <w:rPr>
            <w:rFonts w:ascii="Book Antiqua" w:hAnsi="Book Antiqua"/>
            <w:noProof/>
            <w:webHidden/>
            <w:sz w:val="24"/>
            <w:szCs w:val="24"/>
          </w:rPr>
          <w:t>27</w:t>
        </w:r>
        <w:r w:rsidR="00E17889" w:rsidRPr="007B69D9">
          <w:rPr>
            <w:rFonts w:ascii="Book Antiqua" w:hAnsi="Book Antiqua"/>
            <w:noProof/>
            <w:webHidden/>
            <w:sz w:val="24"/>
            <w:szCs w:val="24"/>
          </w:rPr>
          <w:fldChar w:fldCharType="end"/>
        </w:r>
      </w:hyperlink>
    </w:p>
    <w:p w14:paraId="54D12C39" w14:textId="501D2814" w:rsidR="00E17889" w:rsidRPr="007B69D9" w:rsidRDefault="00B5313F" w:rsidP="001E383F">
      <w:pPr>
        <w:pStyle w:val="TDC3"/>
        <w:tabs>
          <w:tab w:val="left" w:pos="1100"/>
          <w:tab w:val="right" w:leader="dot" w:pos="8830"/>
        </w:tabs>
        <w:spacing w:after="0" w:line="360" w:lineRule="auto"/>
        <w:rPr>
          <w:rFonts w:ascii="Book Antiqua" w:hAnsi="Book Antiqua"/>
          <w:noProof/>
          <w:sz w:val="24"/>
          <w:szCs w:val="24"/>
          <w:lang w:val="es-CR" w:eastAsia="es-CR"/>
        </w:rPr>
      </w:pPr>
      <w:hyperlink w:anchor="_Toc41924116" w:history="1">
        <w:r w:rsidR="00E17889" w:rsidRPr="007B69D9">
          <w:rPr>
            <w:rStyle w:val="Hipervnculo"/>
            <w:rFonts w:ascii="Book Antiqua" w:hAnsi="Book Antiqua"/>
            <w:b/>
            <w:bCs/>
            <w:noProof/>
            <w:sz w:val="24"/>
            <w:szCs w:val="24"/>
            <w:lang w:val="x-none" w:eastAsia="x-none"/>
          </w:rPr>
          <w:t>13.</w:t>
        </w:r>
        <w:r w:rsidR="00E17889" w:rsidRPr="007B69D9">
          <w:rPr>
            <w:rFonts w:ascii="Book Antiqua" w:hAnsi="Book Antiqua"/>
            <w:noProof/>
            <w:sz w:val="24"/>
            <w:szCs w:val="24"/>
            <w:lang w:val="es-CR" w:eastAsia="es-CR"/>
          </w:rPr>
          <w:tab/>
        </w:r>
        <w:r w:rsidR="00E17889" w:rsidRPr="007B69D9">
          <w:rPr>
            <w:rStyle w:val="Hipervnculo"/>
            <w:rFonts w:ascii="Book Antiqua" w:hAnsi="Book Antiqua"/>
            <w:b/>
            <w:bCs/>
            <w:noProof/>
            <w:sz w:val="24"/>
            <w:szCs w:val="24"/>
            <w:lang w:val="x-none" w:eastAsia="x-none"/>
          </w:rPr>
          <w:t>ANEXOS</w:t>
        </w:r>
        <w:r w:rsidR="00E17889" w:rsidRPr="007B69D9">
          <w:rPr>
            <w:rFonts w:ascii="Book Antiqua" w:hAnsi="Book Antiqua"/>
            <w:noProof/>
            <w:webHidden/>
            <w:sz w:val="24"/>
            <w:szCs w:val="24"/>
          </w:rPr>
          <w:tab/>
        </w:r>
        <w:r w:rsidR="00E17889" w:rsidRPr="007B69D9">
          <w:rPr>
            <w:rFonts w:ascii="Book Antiqua" w:hAnsi="Book Antiqua"/>
            <w:noProof/>
            <w:webHidden/>
            <w:sz w:val="24"/>
            <w:szCs w:val="24"/>
          </w:rPr>
          <w:fldChar w:fldCharType="begin"/>
        </w:r>
        <w:r w:rsidR="00E17889" w:rsidRPr="007B69D9">
          <w:rPr>
            <w:rFonts w:ascii="Book Antiqua" w:hAnsi="Book Antiqua"/>
            <w:noProof/>
            <w:webHidden/>
            <w:sz w:val="24"/>
            <w:szCs w:val="24"/>
          </w:rPr>
          <w:instrText xml:space="preserve"> PAGEREF _Toc41924116 \h </w:instrText>
        </w:r>
        <w:r w:rsidR="00E17889" w:rsidRPr="007B69D9">
          <w:rPr>
            <w:rFonts w:ascii="Book Antiqua" w:hAnsi="Book Antiqua"/>
            <w:noProof/>
            <w:webHidden/>
            <w:sz w:val="24"/>
            <w:szCs w:val="24"/>
          </w:rPr>
        </w:r>
        <w:r w:rsidR="00E17889" w:rsidRPr="007B69D9">
          <w:rPr>
            <w:rFonts w:ascii="Book Antiqua" w:hAnsi="Book Antiqua"/>
            <w:noProof/>
            <w:webHidden/>
            <w:sz w:val="24"/>
            <w:szCs w:val="24"/>
          </w:rPr>
          <w:fldChar w:fldCharType="separate"/>
        </w:r>
        <w:r w:rsidR="002D5478">
          <w:rPr>
            <w:rFonts w:ascii="Book Antiqua" w:hAnsi="Book Antiqua"/>
            <w:noProof/>
            <w:webHidden/>
            <w:sz w:val="24"/>
            <w:szCs w:val="24"/>
          </w:rPr>
          <w:t>28</w:t>
        </w:r>
        <w:r w:rsidR="00E17889" w:rsidRPr="007B69D9">
          <w:rPr>
            <w:rFonts w:ascii="Book Antiqua" w:hAnsi="Book Antiqua"/>
            <w:noProof/>
            <w:webHidden/>
            <w:sz w:val="24"/>
            <w:szCs w:val="24"/>
          </w:rPr>
          <w:fldChar w:fldCharType="end"/>
        </w:r>
      </w:hyperlink>
    </w:p>
    <w:p w14:paraId="779A57B4" w14:textId="77777777" w:rsidR="003F6ED8" w:rsidRPr="007B69D9" w:rsidRDefault="003F6ED8" w:rsidP="001E383F">
      <w:pPr>
        <w:widowControl/>
        <w:autoSpaceDE/>
        <w:autoSpaceDN/>
        <w:adjustRightInd/>
        <w:spacing w:line="360" w:lineRule="auto"/>
        <w:rPr>
          <w:rFonts w:ascii="Book Antiqua" w:hAnsi="Book Antiqua" w:cs="Times New Roman"/>
          <w:lang w:val="es-CR"/>
        </w:rPr>
      </w:pPr>
      <w:r w:rsidRPr="007B69D9">
        <w:rPr>
          <w:rFonts w:ascii="Book Antiqua" w:hAnsi="Book Antiqua" w:cs="Times New Roman"/>
          <w:b/>
          <w:bCs/>
          <w:lang w:val="es-CR"/>
        </w:rPr>
        <w:fldChar w:fldCharType="end"/>
      </w:r>
    </w:p>
    <w:p w14:paraId="77237BCA" w14:textId="77777777" w:rsidR="003F6ED8" w:rsidRPr="007B69D9" w:rsidRDefault="003F6ED8" w:rsidP="007B69D9">
      <w:pPr>
        <w:keepNext/>
        <w:tabs>
          <w:tab w:val="center" w:pos="4680"/>
        </w:tabs>
        <w:jc w:val="both"/>
        <w:outlineLvl w:val="0"/>
        <w:rPr>
          <w:rFonts w:ascii="Book Antiqua" w:hAnsi="Book Antiqua" w:cs="Times New Roman"/>
          <w:bCs/>
          <w:i/>
          <w:iCs/>
          <w:color w:val="000000"/>
          <w:spacing w:val="-3"/>
          <w:u w:color="000000"/>
          <w:lang w:val="x-none" w:eastAsia="x-none"/>
        </w:rPr>
      </w:pPr>
    </w:p>
    <w:p w14:paraId="2750E7B3" w14:textId="77777777" w:rsidR="003F6ED8" w:rsidRPr="007B69D9" w:rsidRDefault="003F6ED8" w:rsidP="007B69D9">
      <w:pPr>
        <w:widowControl/>
        <w:autoSpaceDE/>
        <w:autoSpaceDN/>
        <w:adjustRightInd/>
        <w:jc w:val="center"/>
        <w:rPr>
          <w:rFonts w:ascii="Book Antiqua" w:hAnsi="Book Antiqua" w:cs="Times New Roman"/>
          <w:b/>
          <w:sz w:val="20"/>
          <w:szCs w:val="20"/>
          <w:lang w:val="es-CR"/>
        </w:rPr>
      </w:pPr>
    </w:p>
    <w:p w14:paraId="65D5867B" w14:textId="77777777" w:rsidR="003F6ED8" w:rsidRPr="007B69D9" w:rsidRDefault="003F6ED8" w:rsidP="007B69D9">
      <w:pPr>
        <w:widowControl/>
        <w:autoSpaceDE/>
        <w:autoSpaceDN/>
        <w:adjustRightInd/>
        <w:jc w:val="center"/>
        <w:rPr>
          <w:rFonts w:ascii="Book Antiqua" w:hAnsi="Book Antiqua" w:cs="Times New Roman"/>
          <w:b/>
          <w:sz w:val="20"/>
          <w:szCs w:val="20"/>
          <w:lang w:val="es-CR"/>
        </w:rPr>
      </w:pPr>
    </w:p>
    <w:p w14:paraId="4B950F53" w14:textId="77777777" w:rsidR="003F6ED8" w:rsidRPr="007B69D9" w:rsidRDefault="003F6ED8" w:rsidP="007B69D9">
      <w:pPr>
        <w:widowControl/>
        <w:autoSpaceDE/>
        <w:autoSpaceDN/>
        <w:adjustRightInd/>
        <w:jc w:val="center"/>
        <w:rPr>
          <w:rFonts w:ascii="Book Antiqua" w:hAnsi="Book Antiqua" w:cs="Times New Roman"/>
          <w:b/>
          <w:sz w:val="20"/>
          <w:szCs w:val="20"/>
          <w:lang w:val="es-CR"/>
        </w:rPr>
      </w:pPr>
    </w:p>
    <w:p w14:paraId="3079B98C" w14:textId="77777777" w:rsidR="003F6ED8" w:rsidRPr="007B69D9" w:rsidRDefault="003F6ED8" w:rsidP="007B69D9">
      <w:pPr>
        <w:widowControl/>
        <w:autoSpaceDE/>
        <w:autoSpaceDN/>
        <w:adjustRightInd/>
        <w:jc w:val="center"/>
        <w:rPr>
          <w:rFonts w:ascii="Book Antiqua" w:hAnsi="Book Antiqua" w:cs="Times New Roman"/>
          <w:b/>
          <w:sz w:val="20"/>
          <w:szCs w:val="20"/>
          <w:lang w:val="es-CR"/>
        </w:rPr>
      </w:pPr>
    </w:p>
    <w:p w14:paraId="48CFF3E5" w14:textId="77777777" w:rsidR="003F6ED8" w:rsidRPr="007B69D9" w:rsidRDefault="003F6ED8" w:rsidP="007B69D9">
      <w:pPr>
        <w:widowControl/>
        <w:autoSpaceDE/>
        <w:autoSpaceDN/>
        <w:adjustRightInd/>
        <w:jc w:val="center"/>
        <w:rPr>
          <w:rFonts w:ascii="Book Antiqua" w:hAnsi="Book Antiqua" w:cs="Times New Roman"/>
          <w:b/>
          <w:sz w:val="20"/>
          <w:szCs w:val="20"/>
          <w:lang w:val="es-CR"/>
        </w:rPr>
      </w:pPr>
    </w:p>
    <w:p w14:paraId="6CCC6F55" w14:textId="77777777" w:rsidR="003F6ED8" w:rsidRPr="007B69D9" w:rsidRDefault="003F6ED8" w:rsidP="007B69D9">
      <w:pPr>
        <w:widowControl/>
        <w:autoSpaceDE/>
        <w:autoSpaceDN/>
        <w:adjustRightInd/>
        <w:jc w:val="center"/>
        <w:rPr>
          <w:rFonts w:ascii="Book Antiqua" w:hAnsi="Book Antiqua" w:cs="Times New Roman"/>
          <w:b/>
          <w:sz w:val="20"/>
          <w:szCs w:val="20"/>
          <w:lang w:val="es-CR"/>
        </w:rPr>
      </w:pPr>
    </w:p>
    <w:p w14:paraId="79D7F33B" w14:textId="77777777" w:rsidR="003F6ED8" w:rsidRPr="007B69D9" w:rsidRDefault="003F6ED8" w:rsidP="007B69D9">
      <w:pPr>
        <w:widowControl/>
        <w:autoSpaceDE/>
        <w:autoSpaceDN/>
        <w:adjustRightInd/>
        <w:jc w:val="center"/>
        <w:rPr>
          <w:rFonts w:ascii="Book Antiqua" w:hAnsi="Book Antiqua" w:cs="Times New Roman"/>
          <w:b/>
          <w:sz w:val="20"/>
          <w:szCs w:val="20"/>
          <w:lang w:val="es-CR"/>
        </w:rPr>
      </w:pPr>
    </w:p>
    <w:p w14:paraId="6C9B193D" w14:textId="77777777" w:rsidR="003F6ED8" w:rsidRDefault="003F6ED8" w:rsidP="007B69D9">
      <w:pPr>
        <w:widowControl/>
        <w:autoSpaceDE/>
        <w:autoSpaceDN/>
        <w:adjustRightInd/>
        <w:rPr>
          <w:rFonts w:ascii="Book Antiqua" w:hAnsi="Book Antiqua" w:cs="Times New Roman"/>
          <w:b/>
          <w:sz w:val="20"/>
          <w:szCs w:val="20"/>
          <w:lang w:val="es-CR"/>
        </w:rPr>
      </w:pPr>
    </w:p>
    <w:p w14:paraId="15242E47" w14:textId="77777777" w:rsidR="007B69D9" w:rsidRDefault="007B69D9" w:rsidP="007B69D9">
      <w:pPr>
        <w:widowControl/>
        <w:autoSpaceDE/>
        <w:autoSpaceDN/>
        <w:adjustRightInd/>
        <w:rPr>
          <w:rFonts w:ascii="Book Antiqua" w:hAnsi="Book Antiqua" w:cs="Times New Roman"/>
          <w:b/>
          <w:sz w:val="20"/>
          <w:szCs w:val="20"/>
          <w:lang w:val="es-CR"/>
        </w:rPr>
      </w:pPr>
    </w:p>
    <w:p w14:paraId="281009AD" w14:textId="77777777" w:rsidR="007B69D9" w:rsidRDefault="007B69D9" w:rsidP="007B69D9">
      <w:pPr>
        <w:widowControl/>
        <w:autoSpaceDE/>
        <w:autoSpaceDN/>
        <w:adjustRightInd/>
        <w:rPr>
          <w:rFonts w:ascii="Book Antiqua" w:hAnsi="Book Antiqua" w:cs="Times New Roman"/>
          <w:b/>
          <w:sz w:val="20"/>
          <w:szCs w:val="20"/>
          <w:lang w:val="es-CR"/>
        </w:rPr>
      </w:pPr>
    </w:p>
    <w:p w14:paraId="0A4FE7F3" w14:textId="77777777" w:rsidR="007B69D9" w:rsidRDefault="007B69D9" w:rsidP="007B69D9">
      <w:pPr>
        <w:widowControl/>
        <w:autoSpaceDE/>
        <w:autoSpaceDN/>
        <w:adjustRightInd/>
        <w:rPr>
          <w:rFonts w:ascii="Book Antiqua" w:hAnsi="Book Antiqua" w:cs="Times New Roman"/>
          <w:b/>
          <w:sz w:val="20"/>
          <w:szCs w:val="20"/>
          <w:lang w:val="es-CR"/>
        </w:rPr>
      </w:pPr>
    </w:p>
    <w:p w14:paraId="36820E4C" w14:textId="77777777" w:rsidR="007B69D9" w:rsidRDefault="007B69D9" w:rsidP="007B69D9">
      <w:pPr>
        <w:widowControl/>
        <w:autoSpaceDE/>
        <w:autoSpaceDN/>
        <w:adjustRightInd/>
        <w:rPr>
          <w:rFonts w:ascii="Book Antiqua" w:hAnsi="Book Antiqua" w:cs="Times New Roman"/>
          <w:b/>
          <w:sz w:val="20"/>
          <w:szCs w:val="20"/>
          <w:lang w:val="es-CR"/>
        </w:rPr>
      </w:pPr>
    </w:p>
    <w:p w14:paraId="366B5C37" w14:textId="77777777" w:rsidR="007B69D9" w:rsidRDefault="007B69D9" w:rsidP="007B69D9">
      <w:pPr>
        <w:widowControl/>
        <w:autoSpaceDE/>
        <w:autoSpaceDN/>
        <w:adjustRightInd/>
        <w:rPr>
          <w:rFonts w:ascii="Book Antiqua" w:hAnsi="Book Antiqua" w:cs="Times New Roman"/>
          <w:b/>
          <w:sz w:val="20"/>
          <w:szCs w:val="20"/>
          <w:lang w:val="es-CR"/>
        </w:rPr>
      </w:pPr>
    </w:p>
    <w:p w14:paraId="4FBD8551" w14:textId="77777777" w:rsidR="007B69D9" w:rsidRDefault="007B69D9" w:rsidP="007B69D9">
      <w:pPr>
        <w:widowControl/>
        <w:autoSpaceDE/>
        <w:autoSpaceDN/>
        <w:adjustRightInd/>
        <w:rPr>
          <w:rFonts w:ascii="Book Antiqua" w:hAnsi="Book Antiqua" w:cs="Times New Roman"/>
          <w:b/>
          <w:sz w:val="20"/>
          <w:szCs w:val="20"/>
          <w:lang w:val="es-CR"/>
        </w:rPr>
      </w:pPr>
    </w:p>
    <w:p w14:paraId="34B05E60" w14:textId="77777777" w:rsidR="007B69D9" w:rsidRDefault="007B69D9" w:rsidP="007B69D9">
      <w:pPr>
        <w:widowControl/>
        <w:autoSpaceDE/>
        <w:autoSpaceDN/>
        <w:adjustRightInd/>
        <w:rPr>
          <w:rFonts w:ascii="Book Antiqua" w:hAnsi="Book Antiqua" w:cs="Times New Roman"/>
          <w:b/>
          <w:sz w:val="20"/>
          <w:szCs w:val="20"/>
          <w:lang w:val="es-CR"/>
        </w:rPr>
      </w:pPr>
    </w:p>
    <w:p w14:paraId="6D215C91" w14:textId="77777777" w:rsidR="007B69D9" w:rsidRDefault="007B69D9" w:rsidP="007B69D9">
      <w:pPr>
        <w:widowControl/>
        <w:autoSpaceDE/>
        <w:autoSpaceDN/>
        <w:adjustRightInd/>
        <w:rPr>
          <w:rFonts w:ascii="Book Antiqua" w:hAnsi="Book Antiqua" w:cs="Times New Roman"/>
          <w:b/>
          <w:sz w:val="20"/>
          <w:szCs w:val="20"/>
          <w:lang w:val="es-CR"/>
        </w:rPr>
      </w:pPr>
    </w:p>
    <w:p w14:paraId="33E922C2" w14:textId="77777777" w:rsidR="007B69D9" w:rsidRDefault="007B69D9" w:rsidP="007B69D9">
      <w:pPr>
        <w:widowControl/>
        <w:autoSpaceDE/>
        <w:autoSpaceDN/>
        <w:adjustRightInd/>
        <w:rPr>
          <w:rFonts w:ascii="Book Antiqua" w:hAnsi="Book Antiqua" w:cs="Times New Roman"/>
          <w:b/>
          <w:sz w:val="20"/>
          <w:szCs w:val="20"/>
          <w:lang w:val="es-CR"/>
        </w:rPr>
      </w:pPr>
    </w:p>
    <w:p w14:paraId="5A5E886A" w14:textId="77777777" w:rsidR="003F6ED8" w:rsidRPr="007B69D9" w:rsidRDefault="003F6ED8" w:rsidP="007B69D9">
      <w:pPr>
        <w:widowControl/>
        <w:autoSpaceDE/>
        <w:autoSpaceDN/>
        <w:adjustRightInd/>
        <w:jc w:val="center"/>
        <w:rPr>
          <w:rFonts w:ascii="Book Antiqua" w:hAnsi="Book Antiqua" w:cs="Times New Roman"/>
          <w:b/>
          <w:lang w:val="es-CR"/>
        </w:rPr>
      </w:pPr>
      <w:r w:rsidRPr="007B69D9">
        <w:rPr>
          <w:rFonts w:ascii="Book Antiqua" w:hAnsi="Book Antiqua" w:cs="Times New Roman"/>
          <w:b/>
          <w:lang w:val="es-CR"/>
        </w:rPr>
        <w:t>TRIBUNAL DE LA INSPECCIÓN JUDICIAL</w:t>
      </w:r>
    </w:p>
    <w:p w14:paraId="77A43D5F" w14:textId="77777777" w:rsidR="00E72766" w:rsidRPr="007B69D9" w:rsidRDefault="00E72766" w:rsidP="007B69D9">
      <w:pPr>
        <w:widowControl/>
        <w:autoSpaceDE/>
        <w:autoSpaceDN/>
        <w:adjustRightInd/>
        <w:rPr>
          <w:rFonts w:ascii="Book Antiqua" w:hAnsi="Book Antiqua" w:cs="Times New Roman"/>
          <w:b/>
          <w:lang w:val="es-CR"/>
        </w:rPr>
      </w:pPr>
    </w:p>
    <w:p w14:paraId="72D350CE" w14:textId="77777777" w:rsidR="00E72766" w:rsidRPr="007B69D9" w:rsidRDefault="00E72766" w:rsidP="007B69D9">
      <w:pPr>
        <w:widowControl/>
        <w:autoSpaceDE/>
        <w:autoSpaceDN/>
        <w:adjustRightInd/>
        <w:jc w:val="both"/>
        <w:rPr>
          <w:rFonts w:ascii="Book Antiqua" w:hAnsi="Book Antiqua" w:cs="Times New Roman"/>
          <w:bCs/>
          <w:lang w:val="es-CR"/>
        </w:rPr>
      </w:pPr>
      <w:r w:rsidRPr="007B69D9">
        <w:rPr>
          <w:rFonts w:ascii="Book Antiqua" w:hAnsi="Book Antiqua" w:cs="Times New Roman"/>
          <w:bCs/>
          <w:lang w:val="es-CR"/>
        </w:rPr>
        <w:t>El Tribunal de la Inspección Judicial es el órgano designado en la Ley Orgánica del Poder Judicial para la tramitación del régimen disciplinario de sus funcionarios.</w:t>
      </w:r>
    </w:p>
    <w:p w14:paraId="2FCFF33C" w14:textId="77777777" w:rsidR="003F6ED8" w:rsidRPr="007B69D9" w:rsidRDefault="003F6ED8" w:rsidP="007B69D9">
      <w:pPr>
        <w:widowControl/>
        <w:autoSpaceDE/>
        <w:autoSpaceDN/>
        <w:adjustRightInd/>
        <w:jc w:val="both"/>
        <w:rPr>
          <w:rFonts w:ascii="Book Antiqua" w:hAnsi="Book Antiqua" w:cs="Times New Roman"/>
          <w:lang w:val="es-CR"/>
        </w:rPr>
      </w:pPr>
    </w:p>
    <w:p w14:paraId="57B31D23" w14:textId="77777777" w:rsidR="003F6ED8" w:rsidRPr="007B69D9" w:rsidRDefault="003F6ED8" w:rsidP="00053F40">
      <w:pPr>
        <w:keepNext/>
        <w:widowControl/>
        <w:numPr>
          <w:ilvl w:val="2"/>
          <w:numId w:val="6"/>
        </w:numPr>
        <w:autoSpaceDE/>
        <w:autoSpaceDN/>
        <w:adjustRightInd/>
        <w:outlineLvl w:val="2"/>
        <w:rPr>
          <w:rFonts w:ascii="Book Antiqua" w:hAnsi="Book Antiqua" w:cs="Times New Roman"/>
          <w:b/>
          <w:bCs/>
          <w:lang w:val="x-none" w:eastAsia="x-none"/>
        </w:rPr>
      </w:pPr>
      <w:bookmarkStart w:id="1" w:name="_Toc41924104"/>
      <w:r w:rsidRPr="007B69D9">
        <w:rPr>
          <w:rFonts w:ascii="Book Antiqua" w:hAnsi="Book Antiqua" w:cs="Times New Roman"/>
          <w:b/>
          <w:bCs/>
          <w:lang w:val="x-none" w:eastAsia="x-none"/>
        </w:rPr>
        <w:t>INTRODUCCIÓN</w:t>
      </w:r>
      <w:bookmarkEnd w:id="1"/>
    </w:p>
    <w:p w14:paraId="0D71A77A" w14:textId="77777777" w:rsidR="003F6ED8" w:rsidRPr="007B69D9" w:rsidRDefault="003F6ED8" w:rsidP="007B69D9">
      <w:pPr>
        <w:widowControl/>
        <w:autoSpaceDE/>
        <w:autoSpaceDN/>
        <w:adjustRightInd/>
        <w:rPr>
          <w:rFonts w:ascii="Book Antiqua" w:hAnsi="Book Antiqua" w:cs="Times New Roman"/>
          <w:lang w:val="es-CR"/>
        </w:rPr>
      </w:pPr>
    </w:p>
    <w:p w14:paraId="5C32AC0A"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A continuación, se analizan los movimientos estadísticos ocurridos en el Tribunal de la Inspección Judicial, durante el 201</w:t>
      </w:r>
      <w:r w:rsidR="006C5038" w:rsidRPr="007B69D9">
        <w:rPr>
          <w:rFonts w:ascii="Book Antiqua" w:hAnsi="Book Antiqua" w:cs="Times New Roman"/>
          <w:lang w:val="es-CR"/>
        </w:rPr>
        <w:t>9</w:t>
      </w:r>
      <w:r w:rsidRPr="007B69D9">
        <w:rPr>
          <w:rFonts w:ascii="Book Antiqua" w:hAnsi="Book Antiqua" w:cs="Times New Roman"/>
          <w:lang w:val="es-CR"/>
        </w:rPr>
        <w:t xml:space="preserve"> y el último quinquenio. </w:t>
      </w:r>
    </w:p>
    <w:p w14:paraId="1EFEE8BB" w14:textId="77777777" w:rsidR="003F6ED8" w:rsidRPr="007B69D9" w:rsidRDefault="003F6ED8" w:rsidP="007B69D9">
      <w:pPr>
        <w:widowControl/>
        <w:autoSpaceDE/>
        <w:autoSpaceDN/>
        <w:adjustRightInd/>
        <w:jc w:val="both"/>
        <w:rPr>
          <w:rFonts w:ascii="Book Antiqua" w:hAnsi="Book Antiqua" w:cs="Times New Roman"/>
          <w:lang w:val="es-CR"/>
        </w:rPr>
      </w:pPr>
    </w:p>
    <w:p w14:paraId="34331365" w14:textId="77777777" w:rsidR="003F6ED8" w:rsidRPr="007B69D9" w:rsidRDefault="003F6ED8" w:rsidP="00053F40">
      <w:pPr>
        <w:keepNext/>
        <w:widowControl/>
        <w:numPr>
          <w:ilvl w:val="0"/>
          <w:numId w:val="6"/>
        </w:numPr>
        <w:autoSpaceDE/>
        <w:autoSpaceDN/>
        <w:adjustRightInd/>
        <w:outlineLvl w:val="2"/>
        <w:rPr>
          <w:rFonts w:ascii="Book Antiqua" w:hAnsi="Book Antiqua" w:cs="Times New Roman"/>
          <w:b/>
          <w:bCs/>
          <w:lang w:val="x-none" w:eastAsia="x-none"/>
        </w:rPr>
      </w:pPr>
      <w:bookmarkStart w:id="2" w:name="_Toc41924105"/>
      <w:r w:rsidRPr="007B69D9">
        <w:rPr>
          <w:rFonts w:ascii="Book Antiqua" w:hAnsi="Book Antiqua" w:cs="Times New Roman"/>
          <w:b/>
          <w:bCs/>
          <w:lang w:val="x-none" w:eastAsia="x-none"/>
        </w:rPr>
        <w:t>ANTECEDENTES</w:t>
      </w:r>
      <w:bookmarkEnd w:id="2"/>
    </w:p>
    <w:p w14:paraId="267BCBC8" w14:textId="77777777" w:rsidR="003F6ED8" w:rsidRPr="007B69D9" w:rsidRDefault="003F6ED8" w:rsidP="007B69D9">
      <w:pPr>
        <w:widowControl/>
        <w:autoSpaceDE/>
        <w:autoSpaceDN/>
        <w:adjustRightInd/>
        <w:jc w:val="both"/>
        <w:rPr>
          <w:rFonts w:ascii="Book Antiqua" w:hAnsi="Book Antiqua" w:cs="Times New Roman"/>
          <w:lang w:val="es-CR"/>
        </w:rPr>
      </w:pPr>
    </w:p>
    <w:p w14:paraId="76457312" w14:textId="77777777" w:rsidR="003F6ED8" w:rsidRPr="007B69D9" w:rsidRDefault="003F6ED8" w:rsidP="00053F40">
      <w:pPr>
        <w:widowControl/>
        <w:numPr>
          <w:ilvl w:val="0"/>
          <w:numId w:val="2"/>
        </w:numPr>
        <w:autoSpaceDE/>
        <w:autoSpaceDN/>
        <w:adjustRightInd/>
        <w:jc w:val="both"/>
        <w:rPr>
          <w:rFonts w:ascii="Book Antiqua" w:hAnsi="Book Antiqua" w:cs="Times New Roman"/>
          <w:lang w:val="es-CR"/>
        </w:rPr>
      </w:pPr>
      <w:r w:rsidRPr="007B69D9">
        <w:rPr>
          <w:rFonts w:ascii="Book Antiqua" w:hAnsi="Book Antiqua" w:cs="Times New Roman"/>
          <w:lang w:val="es-CR"/>
        </w:rPr>
        <w:t>Durante el 2018, en cumplimiento con lo acordado por el Consejo Superior en el oficio 3325-18 de la Secretaría General de la Corte Suprema de Justicia sobre solicitar a la Dirección de Tecnología de la Información y a la Dirección de Planificación la unificación de los sistemas electrónicos para el manejo y control de procesos disciplinarios que utilizan los órganos de control y el Consejo Superior, en el informe 861-PLA-2018 (Anexo N°</w:t>
      </w:r>
      <w:r w:rsidR="00BB34D8" w:rsidRPr="007B69D9">
        <w:rPr>
          <w:rFonts w:ascii="Book Antiqua" w:hAnsi="Book Antiqua" w:cs="Times New Roman"/>
          <w:lang w:val="es-CR"/>
        </w:rPr>
        <w:t>2</w:t>
      </w:r>
      <w:r w:rsidRPr="007B69D9">
        <w:rPr>
          <w:rFonts w:ascii="Book Antiqua" w:hAnsi="Book Antiqua" w:cs="Times New Roman"/>
          <w:lang w:val="es-CR"/>
        </w:rPr>
        <w:t>) se estableció un plan de trabajo de la Dirección de Tecnología donde se incluye la implantación del sistema de escritorio virtual en el Consejo Superior; así como otras instancias de control que así lo requieran. En el caso del Tribunal de la Inspección Judicial al ser una instancia de control se incluye en esta solicitud; sin embargo, esta instancia por tener implantado el sistema de Escritorio Virtual se revisaron las variables estadísticas según la fórmula estadística actual y se solicita al Subproceso de Estadística de la Dirección de Planificación la actualización de estas variables en conjunto con el Subproceso de Modernización Institucional.</w:t>
      </w:r>
    </w:p>
    <w:p w14:paraId="615C7B50" w14:textId="77777777" w:rsidR="00C17BCD" w:rsidRPr="007B69D9" w:rsidRDefault="00C17BCD" w:rsidP="007B69D9">
      <w:pPr>
        <w:widowControl/>
        <w:autoSpaceDE/>
        <w:autoSpaceDN/>
        <w:adjustRightInd/>
        <w:ind w:left="720"/>
        <w:jc w:val="both"/>
        <w:rPr>
          <w:rFonts w:ascii="Book Antiqua" w:hAnsi="Book Antiqua" w:cs="Times New Roman"/>
          <w:lang w:val="es-CR"/>
        </w:rPr>
      </w:pPr>
    </w:p>
    <w:p w14:paraId="33F39CFB" w14:textId="5CEE5380" w:rsidR="003F6ED8" w:rsidRPr="007B69D9" w:rsidRDefault="002A15DF" w:rsidP="00053F40">
      <w:pPr>
        <w:numPr>
          <w:ilvl w:val="0"/>
          <w:numId w:val="2"/>
        </w:numPr>
        <w:jc w:val="both"/>
        <w:rPr>
          <w:rFonts w:ascii="Book Antiqua" w:hAnsi="Book Antiqua" w:cs="Times New Roman"/>
          <w:lang w:val="es-CR"/>
        </w:rPr>
      </w:pPr>
      <w:r w:rsidRPr="007B69D9">
        <w:rPr>
          <w:rFonts w:ascii="Book Antiqua" w:hAnsi="Book Antiqua" w:cs="Times New Roman"/>
          <w:lang w:val="es-CR"/>
        </w:rPr>
        <w:t>En el 2019, se remite el informe 129-PLA-MI-2019</w:t>
      </w:r>
      <w:r w:rsidR="00EC78DD" w:rsidRPr="007B69D9">
        <w:rPr>
          <w:rFonts w:ascii="Book Antiqua" w:hAnsi="Book Antiqua" w:cs="Times New Roman"/>
          <w:lang w:val="es-CR"/>
        </w:rPr>
        <w:t xml:space="preserve"> </w:t>
      </w:r>
      <w:r w:rsidR="00112AB8" w:rsidRPr="007B69D9">
        <w:rPr>
          <w:rFonts w:ascii="Book Antiqua" w:hAnsi="Book Antiqua" w:cs="Times New Roman"/>
          <w:lang w:val="es-CR"/>
        </w:rPr>
        <w:t xml:space="preserve">(Anexo N°3) </w:t>
      </w:r>
      <w:r w:rsidR="00EC78DD" w:rsidRPr="007B69D9">
        <w:rPr>
          <w:rFonts w:ascii="Book Antiqua" w:hAnsi="Book Antiqua" w:cs="Times New Roman"/>
          <w:lang w:val="es-CR"/>
        </w:rPr>
        <w:t xml:space="preserve">suscrito por el Subproceso de Modernización Institucional, relacionado con el oficio 861-PLA-2018, donde se procede a citar cada una de las observaciones realizadas en el oficio 4371-DTI-2018 de la Dirección de Tecnología de la Información, a su vez, se realiza una propuesta para continuar con la implantación de los sistemas informáticos </w:t>
      </w:r>
      <w:r w:rsidR="001F4CEA" w:rsidRPr="007B69D9">
        <w:rPr>
          <w:rFonts w:ascii="Book Antiqua" w:hAnsi="Book Antiqua" w:cs="Times New Roman"/>
          <w:lang w:val="es-CR"/>
        </w:rPr>
        <w:t xml:space="preserve">en </w:t>
      </w:r>
      <w:r w:rsidR="002D5478" w:rsidRPr="007B69D9">
        <w:rPr>
          <w:rFonts w:ascii="Book Antiqua" w:hAnsi="Book Antiqua" w:cs="Times New Roman"/>
          <w:lang w:val="es-CR"/>
        </w:rPr>
        <w:t>los</w:t>
      </w:r>
      <w:r w:rsidR="001F4CEA" w:rsidRPr="007B69D9">
        <w:rPr>
          <w:rFonts w:ascii="Book Antiqua" w:hAnsi="Book Antiqua" w:cs="Times New Roman"/>
          <w:lang w:val="es-CR"/>
        </w:rPr>
        <w:t xml:space="preserve"> órganos disciplinarios pendientes. </w:t>
      </w:r>
      <w:r w:rsidR="00112AB8" w:rsidRPr="007B69D9">
        <w:rPr>
          <w:rFonts w:ascii="Book Antiqua" w:hAnsi="Book Antiqua" w:cs="Times New Roman"/>
          <w:lang w:val="es-CR"/>
        </w:rPr>
        <w:t xml:space="preserve">Aunado a esto, el Consejo Superior mediante oficio N°2358-19 acuerda que la Dirección de Tecnología deberá valorar, como contingencia, la posibilidad de diseñar en la fórmula estadística, etiquetas de los campos del sistema para la materia disciplinaria, en aquellos que actualmente no se adaptan a la nomenclatura ideal, como por ejemplo: “delito vrs falta” o “cuantía vrs tipo de falta”, </w:t>
      </w:r>
      <w:r w:rsidR="00112AB8" w:rsidRPr="007B69D9">
        <w:rPr>
          <w:rFonts w:ascii="Book Antiqua" w:hAnsi="Book Antiqua" w:cs="Times New Roman"/>
          <w:lang w:val="es-CR"/>
        </w:rPr>
        <w:lastRenderedPageBreak/>
        <w:t>“prioridad vrs sub-falta”, de manera que la información que se obtenga para la toma de decisiones, se ajuste a los requerimientos solicitados en el informe 861-PLA-2018.</w:t>
      </w:r>
    </w:p>
    <w:p w14:paraId="23DA18C2" w14:textId="77777777" w:rsidR="00556744" w:rsidRPr="007B69D9" w:rsidRDefault="00556744" w:rsidP="007B69D9">
      <w:pPr>
        <w:widowControl/>
        <w:autoSpaceDE/>
        <w:autoSpaceDN/>
        <w:adjustRightInd/>
        <w:jc w:val="both"/>
        <w:rPr>
          <w:rFonts w:ascii="Book Antiqua" w:hAnsi="Book Antiqua" w:cs="Times New Roman"/>
        </w:rPr>
      </w:pPr>
    </w:p>
    <w:p w14:paraId="00F4A093" w14:textId="77777777" w:rsidR="003F6ED8" w:rsidRPr="007B69D9" w:rsidRDefault="003F6ED8" w:rsidP="007B69D9">
      <w:pPr>
        <w:widowControl/>
        <w:autoSpaceDE/>
        <w:autoSpaceDN/>
        <w:adjustRightInd/>
        <w:ind w:left="720"/>
        <w:jc w:val="both"/>
        <w:rPr>
          <w:rFonts w:ascii="Book Antiqua" w:hAnsi="Book Antiqua" w:cs="Times New Roman"/>
          <w:iCs/>
          <w:lang w:val="es-CR"/>
        </w:rPr>
      </w:pPr>
      <w:r w:rsidRPr="007B69D9">
        <w:rPr>
          <w:rFonts w:ascii="Book Antiqua" w:hAnsi="Book Antiqua" w:cs="Times New Roman"/>
          <w:lang w:val="es-CR"/>
        </w:rPr>
        <w:t xml:space="preserve">Por su parte, el Subproceso de Estadística </w:t>
      </w:r>
      <w:r w:rsidR="00112AB8" w:rsidRPr="007B69D9">
        <w:rPr>
          <w:rFonts w:ascii="Book Antiqua" w:hAnsi="Book Antiqua" w:cs="Times New Roman"/>
          <w:lang w:val="es-CR"/>
        </w:rPr>
        <w:t>continua con</w:t>
      </w:r>
      <w:r w:rsidRPr="007B69D9">
        <w:rPr>
          <w:rFonts w:ascii="Book Antiqua" w:hAnsi="Book Antiqua" w:cs="Times New Roman"/>
          <w:lang w:val="es-CR"/>
        </w:rPr>
        <w:t xml:space="preserve"> el desarrollo de una propuesta </w:t>
      </w:r>
      <w:r w:rsidRPr="007B69D9">
        <w:rPr>
          <w:rFonts w:ascii="Book Antiqua" w:hAnsi="Book Antiqua" w:cs="Times New Roman"/>
          <w:color w:val="000000"/>
          <w:lang w:val="es-CR"/>
        </w:rPr>
        <w:t>de la fórmula estadística para la materia de la Inspección Fiscal y en la actualización de las variables estadísticas del Tribunal de la Inspección Judicial, con la finalidad de que</w:t>
      </w:r>
      <w:r w:rsidRPr="007B69D9">
        <w:rPr>
          <w:rFonts w:ascii="Book Antiqua" w:hAnsi="Book Antiqua" w:cs="Times New Roman"/>
          <w:lang w:val="es-CR"/>
        </w:rPr>
        <w:t xml:space="preserve"> posteriormente sea posible su estandarización en los sistemas informáticos de los órganos de control del Poder Judicial</w:t>
      </w:r>
      <w:r w:rsidR="00C658F4" w:rsidRPr="007B69D9">
        <w:rPr>
          <w:rFonts w:ascii="Book Antiqua" w:hAnsi="Book Antiqua" w:cs="Times New Roman"/>
          <w:lang w:val="es-CR"/>
        </w:rPr>
        <w:t xml:space="preserve">. </w:t>
      </w:r>
      <w:r w:rsidR="000B68BA" w:rsidRPr="007B69D9">
        <w:rPr>
          <w:rFonts w:ascii="Book Antiqua" w:hAnsi="Book Antiqua" w:cs="Times New Roman"/>
          <w:iCs/>
          <w:lang w:val="es-CR"/>
        </w:rPr>
        <w:t xml:space="preserve">Cabe destacar que </w:t>
      </w:r>
      <w:r w:rsidR="00C658F4" w:rsidRPr="007B69D9">
        <w:rPr>
          <w:rFonts w:ascii="Book Antiqua" w:hAnsi="Book Antiqua" w:cs="Times New Roman"/>
          <w:iCs/>
          <w:lang w:val="es-CR"/>
        </w:rPr>
        <w:t xml:space="preserve">a pesar de que </w:t>
      </w:r>
      <w:r w:rsidR="000B68BA" w:rsidRPr="007B69D9">
        <w:rPr>
          <w:rFonts w:ascii="Book Antiqua" w:hAnsi="Book Antiqua" w:cs="Times New Roman"/>
          <w:iCs/>
          <w:lang w:val="es-CR"/>
        </w:rPr>
        <w:t>la implantación de sistemas se realizó durante el 2019, este subproceso conti</w:t>
      </w:r>
      <w:r w:rsidR="00040720" w:rsidRPr="007B69D9">
        <w:rPr>
          <w:rFonts w:ascii="Book Antiqua" w:hAnsi="Book Antiqua" w:cs="Times New Roman"/>
          <w:iCs/>
          <w:lang w:val="es-CR"/>
        </w:rPr>
        <w:t>nuará</w:t>
      </w:r>
      <w:r w:rsidR="000B68BA" w:rsidRPr="007B69D9">
        <w:rPr>
          <w:rFonts w:ascii="Book Antiqua" w:hAnsi="Book Antiqua" w:cs="Times New Roman"/>
          <w:iCs/>
          <w:lang w:val="es-CR"/>
        </w:rPr>
        <w:t xml:space="preserve"> trabajando en la actualización de las variables estadísticas </w:t>
      </w:r>
      <w:r w:rsidR="00C658F4" w:rsidRPr="007B69D9">
        <w:rPr>
          <w:rFonts w:ascii="Book Antiqua" w:hAnsi="Book Antiqua" w:cs="Times New Roman"/>
          <w:iCs/>
          <w:lang w:val="es-CR"/>
        </w:rPr>
        <w:t>d</w:t>
      </w:r>
      <w:r w:rsidR="000B68BA" w:rsidRPr="007B69D9">
        <w:rPr>
          <w:rFonts w:ascii="Book Antiqua" w:hAnsi="Book Antiqua" w:cs="Times New Roman"/>
          <w:iCs/>
          <w:lang w:val="es-CR"/>
        </w:rPr>
        <w:t>el Tribunal de la Inspección Judicial.</w:t>
      </w:r>
    </w:p>
    <w:p w14:paraId="43C0CF90" w14:textId="77777777" w:rsidR="000B68BA" w:rsidRPr="007B69D9" w:rsidRDefault="000B68BA" w:rsidP="007B69D9">
      <w:pPr>
        <w:widowControl/>
        <w:autoSpaceDE/>
        <w:autoSpaceDN/>
        <w:adjustRightInd/>
        <w:ind w:left="720"/>
        <w:jc w:val="both"/>
        <w:rPr>
          <w:rFonts w:ascii="Book Antiqua" w:hAnsi="Book Antiqua" w:cs="Times New Roman"/>
          <w:iCs/>
          <w:lang w:val="es-CR"/>
        </w:rPr>
      </w:pPr>
    </w:p>
    <w:p w14:paraId="56E7AEF0" w14:textId="77777777" w:rsidR="00262346" w:rsidRPr="007B69D9" w:rsidRDefault="00B11437" w:rsidP="00053F40">
      <w:pPr>
        <w:widowControl/>
        <w:numPr>
          <w:ilvl w:val="0"/>
          <w:numId w:val="2"/>
        </w:numPr>
        <w:autoSpaceDE/>
        <w:autoSpaceDN/>
        <w:adjustRightInd/>
        <w:jc w:val="both"/>
        <w:rPr>
          <w:rFonts w:ascii="Book Antiqua" w:hAnsi="Book Antiqua" w:cs="Times New Roman"/>
          <w:iCs/>
          <w:lang w:val="es-CR"/>
        </w:rPr>
      </w:pPr>
      <w:r w:rsidRPr="007B69D9">
        <w:rPr>
          <w:rFonts w:ascii="Book Antiqua" w:hAnsi="Book Antiqua" w:cs="Times New Roman"/>
          <w:lang w:val="es-CR"/>
        </w:rPr>
        <w:t>En el 2019, d</w:t>
      </w:r>
      <w:r w:rsidR="00B60E92" w:rsidRPr="007B69D9">
        <w:rPr>
          <w:rFonts w:ascii="Book Antiqua" w:hAnsi="Book Antiqua" w:cs="Times New Roman"/>
          <w:lang w:val="es-CR"/>
        </w:rPr>
        <w:t xml:space="preserve">urante el proceso de implantación de sistemas en </w:t>
      </w:r>
      <w:r w:rsidR="001E4349" w:rsidRPr="007B69D9">
        <w:rPr>
          <w:rFonts w:ascii="Book Antiqua" w:hAnsi="Book Antiqua" w:cs="Times New Roman"/>
          <w:lang w:val="es-CR"/>
        </w:rPr>
        <w:t>la Unidad de la Inspección Fiscal</w:t>
      </w:r>
      <w:r w:rsidRPr="007B69D9">
        <w:rPr>
          <w:rFonts w:ascii="Book Antiqua" w:hAnsi="Book Antiqua" w:cs="Times New Roman"/>
          <w:lang w:val="es-CR"/>
        </w:rPr>
        <w:t xml:space="preserve"> </w:t>
      </w:r>
      <w:r w:rsidR="00F57B85" w:rsidRPr="007B69D9">
        <w:rPr>
          <w:rFonts w:ascii="Book Antiqua" w:hAnsi="Book Antiqua" w:cs="Times New Roman"/>
          <w:lang w:val="es-CR"/>
        </w:rPr>
        <w:t xml:space="preserve">surgió una inconsistencia a nivel de sistema, que provocó que en el contexto </w:t>
      </w:r>
      <w:r w:rsidR="001E4349" w:rsidRPr="007B69D9">
        <w:rPr>
          <w:rFonts w:ascii="Book Antiqua" w:hAnsi="Book Antiqua" w:cs="Times New Roman"/>
          <w:lang w:val="es-CR"/>
        </w:rPr>
        <w:t>de esta unidad</w:t>
      </w:r>
      <w:r w:rsidRPr="007B69D9">
        <w:rPr>
          <w:rFonts w:ascii="Book Antiqua" w:hAnsi="Book Antiqua" w:cs="Times New Roman"/>
          <w:lang w:val="es-CR"/>
        </w:rPr>
        <w:t>, específicamente en</w:t>
      </w:r>
      <w:r w:rsidR="001E4349" w:rsidRPr="007B69D9">
        <w:rPr>
          <w:rFonts w:ascii="Book Antiqua" w:hAnsi="Book Antiqua" w:cs="Times New Roman"/>
          <w:lang w:val="es-CR"/>
        </w:rPr>
        <w:t xml:space="preserve"> </w:t>
      </w:r>
      <w:r w:rsidR="00C658F4" w:rsidRPr="007B69D9">
        <w:rPr>
          <w:rFonts w:ascii="Book Antiqua" w:hAnsi="Book Antiqua" w:cs="Times New Roman"/>
          <w:lang w:val="es-CR"/>
        </w:rPr>
        <w:t>la herramienta</w:t>
      </w:r>
      <w:r w:rsidR="00F57B85" w:rsidRPr="007B69D9">
        <w:rPr>
          <w:rFonts w:ascii="Book Antiqua" w:hAnsi="Book Antiqua" w:cs="Times New Roman"/>
          <w:lang w:val="es-CR"/>
        </w:rPr>
        <w:t xml:space="preserve"> SIGMA</w:t>
      </w:r>
      <w:r w:rsidRPr="007B69D9">
        <w:rPr>
          <w:rFonts w:ascii="Book Antiqua" w:hAnsi="Book Antiqua" w:cs="Times New Roman"/>
          <w:lang w:val="es-CR"/>
        </w:rPr>
        <w:t>,</w:t>
      </w:r>
      <w:r w:rsidR="00F57B85" w:rsidRPr="007B69D9">
        <w:rPr>
          <w:rFonts w:ascii="Book Antiqua" w:hAnsi="Book Antiqua" w:cs="Times New Roman"/>
          <w:lang w:val="es-CR"/>
        </w:rPr>
        <w:t xml:space="preserve"> no se reflejen l</w:t>
      </w:r>
      <w:r w:rsidR="00DC7520" w:rsidRPr="007B69D9">
        <w:rPr>
          <w:rFonts w:ascii="Book Antiqua" w:hAnsi="Book Antiqua" w:cs="Times New Roman"/>
          <w:lang w:val="es-CR"/>
        </w:rPr>
        <w:t>os tipos de</w:t>
      </w:r>
      <w:r w:rsidR="00F57B85" w:rsidRPr="007B69D9">
        <w:rPr>
          <w:rFonts w:ascii="Book Antiqua" w:hAnsi="Book Antiqua" w:cs="Times New Roman"/>
          <w:lang w:val="es-CR"/>
        </w:rPr>
        <w:t xml:space="preserve"> faltas disciplinarias o motivos por el cual los intervinientes presentan la queja</w:t>
      </w:r>
      <w:r w:rsidR="001E4349" w:rsidRPr="007B69D9">
        <w:rPr>
          <w:rFonts w:ascii="Book Antiqua" w:hAnsi="Book Antiqua" w:cs="Times New Roman"/>
          <w:lang w:val="es-CR"/>
        </w:rPr>
        <w:t>; como consecuencia de esto se presentó la misma inconsistencia en el contexto del Tribunal de la Inspección Judicial</w:t>
      </w:r>
      <w:r w:rsidR="00F57B85" w:rsidRPr="007B69D9">
        <w:rPr>
          <w:rFonts w:ascii="Book Antiqua" w:hAnsi="Book Antiqua" w:cs="Times New Roman"/>
          <w:lang w:val="es-CR"/>
        </w:rPr>
        <w:t>. Por lo que</w:t>
      </w:r>
      <w:r w:rsidR="00DC7520" w:rsidRPr="007B69D9">
        <w:rPr>
          <w:rFonts w:ascii="Book Antiqua" w:hAnsi="Book Antiqua" w:cs="Times New Roman"/>
          <w:lang w:val="es-CR"/>
        </w:rPr>
        <w:t>,</w:t>
      </w:r>
      <w:r w:rsidR="00F57B85" w:rsidRPr="007B69D9">
        <w:rPr>
          <w:rFonts w:ascii="Book Antiqua" w:hAnsi="Book Antiqua" w:cs="Times New Roman"/>
          <w:lang w:val="es-CR"/>
        </w:rPr>
        <w:t xml:space="preserve"> el Subproceso de Estadístic</w:t>
      </w:r>
      <w:r w:rsidR="001E4349" w:rsidRPr="007B69D9">
        <w:rPr>
          <w:rFonts w:ascii="Book Antiqua" w:hAnsi="Book Antiqua" w:cs="Times New Roman"/>
          <w:lang w:val="es-CR"/>
        </w:rPr>
        <w:t>a</w:t>
      </w:r>
      <w:r w:rsidR="00F57B85" w:rsidRPr="007B69D9">
        <w:rPr>
          <w:rFonts w:ascii="Book Antiqua" w:hAnsi="Book Antiqua" w:cs="Times New Roman"/>
          <w:lang w:val="es-CR"/>
        </w:rPr>
        <w:t xml:space="preserve"> remitió la solicitud SOL-204-EST-19 </w:t>
      </w:r>
      <w:r w:rsidR="001E4349" w:rsidRPr="007B69D9">
        <w:rPr>
          <w:rFonts w:ascii="Book Antiqua" w:hAnsi="Book Antiqua" w:cs="Times New Roman"/>
          <w:lang w:val="es-CR"/>
        </w:rPr>
        <w:t xml:space="preserve">(Anexo N°4) </w:t>
      </w:r>
      <w:r w:rsidR="00F57B85" w:rsidRPr="007B69D9">
        <w:rPr>
          <w:rFonts w:ascii="Book Antiqua" w:hAnsi="Book Antiqua" w:cs="Times New Roman"/>
          <w:lang w:val="es-CR"/>
        </w:rPr>
        <w:t>a la Dirección de Tecnología de la Información</w:t>
      </w:r>
      <w:r w:rsidR="001E4349" w:rsidRPr="007B69D9">
        <w:rPr>
          <w:rFonts w:ascii="Book Antiqua" w:hAnsi="Book Antiqua" w:cs="Times New Roman"/>
          <w:lang w:val="es-CR"/>
        </w:rPr>
        <w:t>, donde se solicita gestionar lo correspondiente poder visualizar las faltas disciplinarias en el informe mensual de labores de la Unidad de la Inspección fiscal y con ello se espera que se solucione la inconsistencia en el Tribunal de la Inspección Judicial.</w:t>
      </w:r>
      <w:r w:rsidR="00D23CE6" w:rsidRPr="007B69D9">
        <w:rPr>
          <w:rFonts w:ascii="Book Antiqua" w:hAnsi="Book Antiqua" w:cs="Times New Roman"/>
          <w:lang w:val="es-CR"/>
        </w:rPr>
        <w:t xml:space="preserve"> Por lo tanto, </w:t>
      </w:r>
      <w:r w:rsidR="00DC7520" w:rsidRPr="007B69D9">
        <w:rPr>
          <w:rFonts w:ascii="Book Antiqua" w:hAnsi="Book Antiqua" w:cs="Times New Roman"/>
          <w:lang w:val="es-CR"/>
        </w:rPr>
        <w:t xml:space="preserve">al no tener </w:t>
      </w:r>
      <w:r w:rsidR="00C658F4" w:rsidRPr="007B69D9">
        <w:rPr>
          <w:rFonts w:ascii="Book Antiqua" w:hAnsi="Book Antiqua" w:cs="Times New Roman"/>
          <w:lang w:val="es-CR"/>
        </w:rPr>
        <w:t>la información</w:t>
      </w:r>
      <w:r w:rsidR="00DC7520" w:rsidRPr="007B69D9">
        <w:rPr>
          <w:rFonts w:ascii="Book Antiqua" w:hAnsi="Book Antiqua" w:cs="Times New Roman"/>
          <w:lang w:val="es-CR"/>
        </w:rPr>
        <w:t xml:space="preserve"> de los motivos de quejas </w:t>
      </w:r>
      <w:r w:rsidR="00D23CE6" w:rsidRPr="007B69D9">
        <w:rPr>
          <w:rFonts w:ascii="Book Antiqua" w:hAnsi="Book Antiqua" w:cs="Times New Roman"/>
          <w:lang w:val="es-CR"/>
        </w:rPr>
        <w:t>para el presente análisis el Subproceso de Estadística publicará los datos correspondientes al 2019 tal como se generó desde la herramienta SIGMA.</w:t>
      </w:r>
    </w:p>
    <w:p w14:paraId="112F1A83" w14:textId="77777777" w:rsidR="00262346" w:rsidRPr="007B69D9" w:rsidRDefault="00262346" w:rsidP="007B69D9">
      <w:pPr>
        <w:widowControl/>
        <w:autoSpaceDE/>
        <w:autoSpaceDN/>
        <w:adjustRightInd/>
        <w:jc w:val="both"/>
        <w:rPr>
          <w:rFonts w:ascii="Book Antiqua" w:hAnsi="Book Antiqua" w:cs="Times New Roman"/>
          <w:lang w:val="es-CR"/>
        </w:rPr>
      </w:pPr>
    </w:p>
    <w:p w14:paraId="5718C797" w14:textId="77777777" w:rsidR="003F6ED8" w:rsidRPr="007B69D9" w:rsidRDefault="003F6ED8" w:rsidP="00053F40">
      <w:pPr>
        <w:keepNext/>
        <w:widowControl/>
        <w:numPr>
          <w:ilvl w:val="0"/>
          <w:numId w:val="6"/>
        </w:numPr>
        <w:autoSpaceDE/>
        <w:autoSpaceDN/>
        <w:adjustRightInd/>
        <w:outlineLvl w:val="2"/>
        <w:rPr>
          <w:rFonts w:ascii="Book Antiqua" w:hAnsi="Book Antiqua" w:cs="Times New Roman"/>
          <w:b/>
          <w:bCs/>
          <w:lang w:val="x-none" w:eastAsia="x-none"/>
        </w:rPr>
      </w:pPr>
      <w:bookmarkStart w:id="3" w:name="_Toc41924106"/>
      <w:r w:rsidRPr="007B69D9">
        <w:rPr>
          <w:rFonts w:ascii="Book Antiqua" w:hAnsi="Book Antiqua" w:cs="Times New Roman"/>
          <w:b/>
          <w:bCs/>
          <w:lang w:val="x-none" w:eastAsia="x-none"/>
        </w:rPr>
        <w:t>HECHOS RELEVANTES</w:t>
      </w:r>
      <w:bookmarkEnd w:id="3"/>
    </w:p>
    <w:p w14:paraId="6CADC7F1" w14:textId="77777777" w:rsidR="003F6ED8" w:rsidRPr="007B69D9" w:rsidRDefault="003F6ED8" w:rsidP="007B69D9">
      <w:pPr>
        <w:widowControl/>
        <w:autoSpaceDE/>
        <w:autoSpaceDN/>
        <w:adjustRightInd/>
        <w:jc w:val="both"/>
        <w:rPr>
          <w:rFonts w:ascii="Book Antiqua" w:hAnsi="Book Antiqua" w:cs="Times New Roman"/>
          <w:b/>
          <w:lang w:val="es-CR"/>
        </w:rPr>
      </w:pPr>
    </w:p>
    <w:p w14:paraId="61DC4B74"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Los hechos de mayor relevancia se describen a continuación: </w:t>
      </w:r>
    </w:p>
    <w:p w14:paraId="5B47985A" w14:textId="77777777" w:rsidR="003F6ED8" w:rsidRPr="007B69D9" w:rsidRDefault="003F6ED8" w:rsidP="007B69D9">
      <w:pPr>
        <w:widowControl/>
        <w:autoSpaceDE/>
        <w:autoSpaceDN/>
        <w:adjustRightInd/>
        <w:jc w:val="both"/>
        <w:rPr>
          <w:rFonts w:ascii="Book Antiqua" w:hAnsi="Book Antiqua" w:cs="Times New Roman"/>
          <w:highlight w:val="green"/>
          <w:lang w:val="es-CR"/>
        </w:rPr>
      </w:pPr>
    </w:p>
    <w:p w14:paraId="64AC8E28" w14:textId="77777777" w:rsidR="003F6ED8" w:rsidRPr="007B69D9" w:rsidRDefault="00B92D20" w:rsidP="00053F40">
      <w:pPr>
        <w:widowControl/>
        <w:numPr>
          <w:ilvl w:val="0"/>
          <w:numId w:val="1"/>
        </w:numPr>
        <w:autoSpaceDE/>
        <w:autoSpaceDN/>
        <w:adjustRightInd/>
        <w:ind w:left="360"/>
        <w:jc w:val="both"/>
        <w:rPr>
          <w:rFonts w:ascii="Book Antiqua" w:hAnsi="Book Antiqua" w:cs="Times New Roman"/>
          <w:lang w:val="es-CR"/>
        </w:rPr>
      </w:pPr>
      <w:r w:rsidRPr="007B69D9">
        <w:rPr>
          <w:rFonts w:ascii="Book Antiqua" w:hAnsi="Book Antiqua" w:cs="Times New Roman"/>
          <w:lang w:val="es-CR"/>
        </w:rPr>
        <w:t>Los resultados de los principales indicadores de gestión judicial durante el</w:t>
      </w:r>
      <w:r w:rsidR="003F6ED8" w:rsidRPr="007B69D9">
        <w:rPr>
          <w:rFonts w:ascii="Book Antiqua" w:hAnsi="Book Antiqua" w:cs="Times New Roman"/>
          <w:lang w:val="es-CR"/>
        </w:rPr>
        <w:t xml:space="preserve"> año 201</w:t>
      </w:r>
      <w:r w:rsidRPr="007B69D9">
        <w:rPr>
          <w:rFonts w:ascii="Book Antiqua" w:hAnsi="Book Antiqua" w:cs="Times New Roman"/>
          <w:lang w:val="es-CR"/>
        </w:rPr>
        <w:t>9 revelan que la razón de congestión es de 1,40; la tasa de pendencia 28,7% y la tasa de resolución 71,3%.</w:t>
      </w:r>
    </w:p>
    <w:p w14:paraId="4AD69016" w14:textId="77777777" w:rsidR="003F6ED8" w:rsidRPr="007B69D9" w:rsidRDefault="003F6ED8" w:rsidP="007B69D9">
      <w:pPr>
        <w:widowControl/>
        <w:tabs>
          <w:tab w:val="num" w:pos="360"/>
        </w:tabs>
        <w:autoSpaceDE/>
        <w:autoSpaceDN/>
        <w:adjustRightInd/>
        <w:ind w:left="360"/>
        <w:jc w:val="both"/>
        <w:rPr>
          <w:rFonts w:ascii="Book Antiqua" w:hAnsi="Book Antiqua" w:cs="Times New Roman"/>
          <w:highlight w:val="yellow"/>
          <w:lang w:val="es-CR"/>
        </w:rPr>
      </w:pPr>
    </w:p>
    <w:p w14:paraId="246289FD" w14:textId="77777777" w:rsidR="003F6ED8" w:rsidRPr="007B69D9" w:rsidRDefault="003F6ED8" w:rsidP="00053F40">
      <w:pPr>
        <w:widowControl/>
        <w:numPr>
          <w:ilvl w:val="0"/>
          <w:numId w:val="1"/>
        </w:numPr>
        <w:autoSpaceDE/>
        <w:autoSpaceDN/>
        <w:adjustRightInd/>
        <w:ind w:left="360"/>
        <w:jc w:val="both"/>
        <w:rPr>
          <w:rFonts w:ascii="Book Antiqua" w:hAnsi="Book Antiqua" w:cs="Times New Roman"/>
          <w:lang w:val="es-CR"/>
        </w:rPr>
      </w:pPr>
      <w:r w:rsidRPr="007B69D9">
        <w:rPr>
          <w:rFonts w:ascii="Book Antiqua" w:hAnsi="Book Antiqua" w:cs="Times New Roman"/>
          <w:lang w:val="es-CR"/>
        </w:rPr>
        <w:t xml:space="preserve">Este órgano disciplinario reportó el ingreso de </w:t>
      </w:r>
      <w:r w:rsidR="00D7403B" w:rsidRPr="007B69D9">
        <w:rPr>
          <w:rFonts w:ascii="Book Antiqua" w:hAnsi="Book Antiqua" w:cs="Times New Roman"/>
          <w:lang w:val="es-CR"/>
        </w:rPr>
        <w:t xml:space="preserve">4.647 </w:t>
      </w:r>
      <w:r w:rsidRPr="007B69D9">
        <w:rPr>
          <w:rFonts w:ascii="Book Antiqua" w:hAnsi="Book Antiqua" w:cs="Times New Roman"/>
          <w:lang w:val="es-CR"/>
        </w:rPr>
        <w:t xml:space="preserve">procesos en el presente año, mostrando un incremento del </w:t>
      </w:r>
      <w:r w:rsidR="00D7403B" w:rsidRPr="007B69D9">
        <w:rPr>
          <w:rFonts w:ascii="Book Antiqua" w:hAnsi="Book Antiqua" w:cs="Times New Roman"/>
          <w:lang w:val="es-CR"/>
        </w:rPr>
        <w:t>73,5</w:t>
      </w:r>
      <w:r w:rsidRPr="007B69D9">
        <w:rPr>
          <w:rFonts w:ascii="Book Antiqua" w:hAnsi="Book Antiqua" w:cs="Times New Roman"/>
          <w:lang w:val="es-CR"/>
        </w:rPr>
        <w:t xml:space="preserve">% con respecto al año anterior.  De estos procesos admitidos, </w:t>
      </w:r>
      <w:r w:rsidR="00D7403B" w:rsidRPr="007B69D9">
        <w:rPr>
          <w:rFonts w:ascii="Book Antiqua" w:hAnsi="Book Antiqua" w:cs="Times New Roman"/>
          <w:lang w:val="es-CR"/>
        </w:rPr>
        <w:t xml:space="preserve">3.101 se relacionan con quejas directas (66,7%), 1.168 se </w:t>
      </w:r>
      <w:r w:rsidR="00D7403B" w:rsidRPr="007B69D9">
        <w:rPr>
          <w:rFonts w:ascii="Book Antiqua" w:hAnsi="Book Antiqua" w:cs="Times New Roman"/>
          <w:lang w:val="es-CR"/>
        </w:rPr>
        <w:lastRenderedPageBreak/>
        <w:t>originaron de oficio (25,1%), 246 por solicitudes del Consejo Superior (5,3%), 96 por línea anónima (2,1%), abarcando estos cuatro tipos de procedencia el 99,2% del total</w:t>
      </w:r>
      <w:r w:rsidR="0018302C" w:rsidRPr="007B69D9">
        <w:rPr>
          <w:rFonts w:ascii="Book Antiqua" w:hAnsi="Book Antiqua" w:cs="Times New Roman"/>
          <w:lang w:val="es-CR"/>
        </w:rPr>
        <w:t>.</w:t>
      </w:r>
    </w:p>
    <w:p w14:paraId="73547B42" w14:textId="77777777" w:rsidR="003F6ED8" w:rsidRPr="007B69D9" w:rsidRDefault="003F6ED8" w:rsidP="007B69D9">
      <w:pPr>
        <w:widowControl/>
        <w:autoSpaceDE/>
        <w:autoSpaceDN/>
        <w:adjustRightInd/>
        <w:jc w:val="both"/>
        <w:rPr>
          <w:rFonts w:ascii="Book Antiqua" w:hAnsi="Book Antiqua" w:cs="Times New Roman"/>
          <w:highlight w:val="yellow"/>
          <w:lang w:val="es-CR"/>
        </w:rPr>
      </w:pPr>
    </w:p>
    <w:p w14:paraId="0B0996B4" w14:textId="77777777" w:rsidR="003F6ED8" w:rsidRPr="007B69D9" w:rsidRDefault="003F6ED8" w:rsidP="00053F40">
      <w:pPr>
        <w:widowControl/>
        <w:numPr>
          <w:ilvl w:val="0"/>
          <w:numId w:val="1"/>
        </w:numPr>
        <w:autoSpaceDE/>
        <w:autoSpaceDN/>
        <w:adjustRightInd/>
        <w:ind w:left="360"/>
        <w:jc w:val="both"/>
        <w:rPr>
          <w:rFonts w:ascii="Book Antiqua" w:hAnsi="Book Antiqua" w:cs="Times New Roman"/>
          <w:lang w:val="es-CR"/>
        </w:rPr>
      </w:pPr>
      <w:r w:rsidRPr="007B69D9">
        <w:rPr>
          <w:rFonts w:ascii="Book Antiqua" w:hAnsi="Book Antiqua" w:cs="Times New Roman"/>
          <w:lang w:val="es-CR"/>
        </w:rPr>
        <w:t xml:space="preserve">En el Tribunal de la Inspección Judicial se finiquitaron </w:t>
      </w:r>
      <w:r w:rsidR="00EC292A" w:rsidRPr="007B69D9">
        <w:rPr>
          <w:rFonts w:ascii="Book Antiqua" w:hAnsi="Book Antiqua" w:cs="Times New Roman"/>
          <w:lang w:val="es-CR"/>
        </w:rPr>
        <w:t>3.988</w:t>
      </w:r>
      <w:r w:rsidRPr="007B69D9">
        <w:rPr>
          <w:rFonts w:ascii="Book Antiqua" w:hAnsi="Book Antiqua" w:cs="Times New Roman"/>
          <w:lang w:val="es-CR"/>
        </w:rPr>
        <w:t xml:space="preserve"> causas en el presente año, confirmando su aumento en los últimos años. Este incremento es del </w:t>
      </w:r>
      <w:r w:rsidR="00EC292A" w:rsidRPr="007B69D9">
        <w:rPr>
          <w:rFonts w:ascii="Book Antiqua" w:hAnsi="Book Antiqua" w:cs="Times New Roman"/>
          <w:lang w:val="es-CR"/>
        </w:rPr>
        <w:t>46,7</w:t>
      </w:r>
      <w:r w:rsidRPr="007B69D9">
        <w:rPr>
          <w:rFonts w:ascii="Book Antiqua" w:hAnsi="Book Antiqua" w:cs="Times New Roman"/>
          <w:lang w:val="es-CR"/>
        </w:rPr>
        <w:t>% con respecto al año anterior.</w:t>
      </w:r>
      <w:r w:rsidR="00EC292A" w:rsidRPr="007B69D9">
        <w:rPr>
          <w:rFonts w:ascii="Book Antiqua" w:hAnsi="Book Antiqua"/>
        </w:rPr>
        <w:t xml:space="preserve"> </w:t>
      </w:r>
      <w:r w:rsidRPr="007B69D9">
        <w:rPr>
          <w:rFonts w:ascii="Book Antiqua" w:hAnsi="Book Antiqua" w:cs="Times New Roman"/>
          <w:lang w:val="es-CR"/>
        </w:rPr>
        <w:t xml:space="preserve">Las principales razones que condujeron a la culminación de </w:t>
      </w:r>
      <w:r w:rsidR="00EC292A" w:rsidRPr="007B69D9">
        <w:rPr>
          <w:rFonts w:ascii="Book Antiqua" w:hAnsi="Book Antiqua" w:cs="Times New Roman"/>
          <w:lang w:val="es-CR"/>
        </w:rPr>
        <w:t>estos 3.988 procesos correspondieron al registro de 1.905 desestimaciones (47,8%), seguido de 385 incompetencias (9,7%), de 377 votos decretados sin lugar (9,5%), de 321 acumulados (8,0%), de 256 expedientes en los que se delegó competencia disciplinaria (6,4%) y de 201 casos archivados (5,0%</w:t>
      </w:r>
      <w:r w:rsidR="00463633" w:rsidRPr="007B69D9">
        <w:rPr>
          <w:rFonts w:ascii="Book Antiqua" w:hAnsi="Book Antiqua" w:cs="Times New Roman"/>
          <w:lang w:val="es-CR"/>
        </w:rPr>
        <w:t>)</w:t>
      </w:r>
      <w:r w:rsidR="00EC292A" w:rsidRPr="007B69D9">
        <w:rPr>
          <w:rFonts w:ascii="Book Antiqua" w:hAnsi="Book Antiqua" w:cs="Times New Roman"/>
          <w:lang w:val="es-CR"/>
        </w:rPr>
        <w:t>, abarcando estas cinco figuras el 86,4% de la atención, en forma conjunta</w:t>
      </w:r>
    </w:p>
    <w:p w14:paraId="09E73775" w14:textId="77777777" w:rsidR="003F6ED8" w:rsidRPr="007B69D9" w:rsidRDefault="003F6ED8" w:rsidP="007B69D9">
      <w:pPr>
        <w:widowControl/>
        <w:autoSpaceDE/>
        <w:autoSpaceDN/>
        <w:adjustRightInd/>
        <w:ind w:left="708"/>
        <w:rPr>
          <w:rFonts w:ascii="Book Antiqua" w:hAnsi="Book Antiqua" w:cs="Times New Roman"/>
          <w:highlight w:val="yellow"/>
        </w:rPr>
      </w:pPr>
    </w:p>
    <w:p w14:paraId="06474299" w14:textId="77777777" w:rsidR="003F6ED8" w:rsidRPr="007B69D9" w:rsidRDefault="003F6ED8" w:rsidP="00053F40">
      <w:pPr>
        <w:widowControl/>
        <w:numPr>
          <w:ilvl w:val="0"/>
          <w:numId w:val="1"/>
        </w:numPr>
        <w:autoSpaceDE/>
        <w:autoSpaceDN/>
        <w:adjustRightInd/>
        <w:ind w:left="360"/>
        <w:jc w:val="both"/>
        <w:rPr>
          <w:rFonts w:ascii="Book Antiqua" w:hAnsi="Book Antiqua" w:cs="Times New Roman"/>
          <w:lang w:val="es-CR"/>
        </w:rPr>
      </w:pPr>
      <w:r w:rsidRPr="007B69D9">
        <w:rPr>
          <w:rFonts w:ascii="Book Antiqua" w:hAnsi="Book Antiqua" w:cs="Times New Roman"/>
          <w:lang w:val="es-CR"/>
        </w:rPr>
        <w:t xml:space="preserve">La duración promedio de los casos terminados se calculó en </w:t>
      </w:r>
      <w:r w:rsidR="00492CB7" w:rsidRPr="007B69D9">
        <w:rPr>
          <w:rFonts w:ascii="Book Antiqua" w:hAnsi="Book Antiqua" w:cs="Times New Roman"/>
          <w:lang w:val="es-CR"/>
        </w:rPr>
        <w:t xml:space="preserve">tres </w:t>
      </w:r>
      <w:r w:rsidRPr="007B69D9">
        <w:rPr>
          <w:rFonts w:ascii="Book Antiqua" w:hAnsi="Book Antiqua" w:cs="Times New Roman"/>
          <w:lang w:val="es-CR"/>
        </w:rPr>
        <w:t xml:space="preserve">meses con </w:t>
      </w:r>
      <w:r w:rsidR="00492CB7" w:rsidRPr="007B69D9">
        <w:rPr>
          <w:rFonts w:ascii="Book Antiqua" w:hAnsi="Book Antiqua" w:cs="Times New Roman"/>
          <w:lang w:val="es-CR"/>
        </w:rPr>
        <w:t>una</w:t>
      </w:r>
      <w:r w:rsidRPr="007B69D9">
        <w:rPr>
          <w:rFonts w:ascii="Book Antiqua" w:hAnsi="Book Antiqua" w:cs="Times New Roman"/>
          <w:lang w:val="es-CR"/>
        </w:rPr>
        <w:t xml:space="preserve"> semana durante el 201</w:t>
      </w:r>
      <w:r w:rsidR="00492CB7" w:rsidRPr="007B69D9">
        <w:rPr>
          <w:rFonts w:ascii="Book Antiqua" w:hAnsi="Book Antiqua" w:cs="Times New Roman"/>
          <w:lang w:val="es-CR"/>
        </w:rPr>
        <w:t>9</w:t>
      </w:r>
      <w:r w:rsidRPr="007B69D9">
        <w:rPr>
          <w:rFonts w:ascii="Book Antiqua" w:hAnsi="Book Antiqua" w:cs="Times New Roman"/>
          <w:lang w:val="es-CR"/>
        </w:rPr>
        <w:t xml:space="preserve">; </w:t>
      </w:r>
      <w:r w:rsidR="00492CB7" w:rsidRPr="007B69D9">
        <w:rPr>
          <w:rFonts w:ascii="Book Antiqua" w:hAnsi="Book Antiqua" w:cs="Times New Roman"/>
          <w:lang w:val="es-CR"/>
        </w:rPr>
        <w:t>mostrando ser la más baja del último quinquenio</w:t>
      </w:r>
      <w:r w:rsidRPr="007B69D9">
        <w:rPr>
          <w:rFonts w:ascii="Book Antiqua" w:hAnsi="Book Antiqua" w:cs="Times New Roman"/>
          <w:lang w:val="es-CR"/>
        </w:rPr>
        <w:t>.</w:t>
      </w:r>
      <w:r w:rsidR="00492CB7" w:rsidRPr="007B69D9">
        <w:rPr>
          <w:rFonts w:ascii="Book Antiqua" w:hAnsi="Book Antiqua"/>
        </w:rPr>
        <w:t xml:space="preserve"> </w:t>
      </w:r>
    </w:p>
    <w:p w14:paraId="76D298CF" w14:textId="77777777" w:rsidR="003F6ED8" w:rsidRPr="007B69D9" w:rsidRDefault="003F6ED8" w:rsidP="007B69D9">
      <w:pPr>
        <w:widowControl/>
        <w:autoSpaceDE/>
        <w:autoSpaceDN/>
        <w:adjustRightInd/>
        <w:jc w:val="both"/>
        <w:rPr>
          <w:rFonts w:ascii="Book Antiqua" w:hAnsi="Book Antiqua" w:cs="Times New Roman"/>
          <w:highlight w:val="yellow"/>
          <w:lang w:val="es-CR"/>
        </w:rPr>
      </w:pPr>
    </w:p>
    <w:p w14:paraId="083D2401" w14:textId="77777777" w:rsidR="003F6ED8" w:rsidRPr="007B69D9" w:rsidRDefault="003F6ED8" w:rsidP="00053F40">
      <w:pPr>
        <w:widowControl/>
        <w:numPr>
          <w:ilvl w:val="0"/>
          <w:numId w:val="1"/>
        </w:numPr>
        <w:autoSpaceDE/>
        <w:autoSpaceDN/>
        <w:adjustRightInd/>
        <w:ind w:left="360"/>
        <w:jc w:val="both"/>
        <w:rPr>
          <w:rFonts w:ascii="Book Antiqua" w:hAnsi="Book Antiqua" w:cs="Times New Roman"/>
          <w:lang w:val="es-CR"/>
        </w:rPr>
      </w:pPr>
      <w:r w:rsidRPr="007B69D9">
        <w:rPr>
          <w:rFonts w:ascii="Book Antiqua" w:hAnsi="Book Antiqua" w:cs="Times New Roman"/>
          <w:lang w:val="es-CR"/>
        </w:rPr>
        <w:t xml:space="preserve">El Tribunal de la Inspección Judicial acumuló un circulante de </w:t>
      </w:r>
      <w:r w:rsidR="00FD548F" w:rsidRPr="007B69D9">
        <w:rPr>
          <w:rFonts w:ascii="Book Antiqua" w:hAnsi="Book Antiqua" w:cs="Times New Roman"/>
          <w:lang w:val="es-CR"/>
        </w:rPr>
        <w:t>1.604</w:t>
      </w:r>
      <w:r w:rsidRPr="007B69D9">
        <w:rPr>
          <w:rFonts w:ascii="Book Antiqua" w:hAnsi="Book Antiqua" w:cs="Times New Roman"/>
          <w:lang w:val="es-CR"/>
        </w:rPr>
        <w:t xml:space="preserve"> causas al finalizar el 201</w:t>
      </w:r>
      <w:r w:rsidR="00FD548F" w:rsidRPr="007B69D9">
        <w:rPr>
          <w:rFonts w:ascii="Book Antiqua" w:hAnsi="Book Antiqua" w:cs="Times New Roman"/>
          <w:lang w:val="es-CR"/>
        </w:rPr>
        <w:t>9</w:t>
      </w:r>
      <w:r w:rsidRPr="007B69D9">
        <w:rPr>
          <w:rFonts w:ascii="Book Antiqua" w:hAnsi="Book Antiqua" w:cs="Times New Roman"/>
          <w:lang w:val="es-CR"/>
        </w:rPr>
        <w:t xml:space="preserve">, mostrando un repunte de </w:t>
      </w:r>
      <w:r w:rsidR="00FD548F" w:rsidRPr="007B69D9">
        <w:rPr>
          <w:rFonts w:ascii="Book Antiqua" w:hAnsi="Book Antiqua" w:cs="Times New Roman"/>
          <w:lang w:val="es-CR"/>
        </w:rPr>
        <w:t>776</w:t>
      </w:r>
      <w:r w:rsidRPr="007B69D9">
        <w:rPr>
          <w:rFonts w:ascii="Book Antiqua" w:hAnsi="Book Antiqua" w:cs="Times New Roman"/>
          <w:lang w:val="es-CR"/>
        </w:rPr>
        <w:t xml:space="preserve"> unidades versus las existencias registradas el año previo, para un aumento porcentual de </w:t>
      </w:r>
      <w:r w:rsidR="00FD548F" w:rsidRPr="007B69D9">
        <w:rPr>
          <w:rFonts w:ascii="Book Antiqua" w:hAnsi="Book Antiqua" w:cs="Times New Roman"/>
          <w:lang w:val="es-CR"/>
        </w:rPr>
        <w:t>93,7</w:t>
      </w:r>
      <w:r w:rsidRPr="007B69D9">
        <w:rPr>
          <w:rFonts w:ascii="Book Antiqua" w:hAnsi="Book Antiqua" w:cs="Times New Roman"/>
          <w:lang w:val="es-CR"/>
        </w:rPr>
        <w:t>% en esta oportunidad</w:t>
      </w:r>
    </w:p>
    <w:p w14:paraId="2C9AF5EF" w14:textId="77777777" w:rsidR="00FD548F" w:rsidRPr="007B69D9" w:rsidRDefault="00FD548F" w:rsidP="007B69D9">
      <w:pPr>
        <w:widowControl/>
        <w:autoSpaceDE/>
        <w:autoSpaceDN/>
        <w:adjustRightInd/>
        <w:jc w:val="both"/>
        <w:rPr>
          <w:rFonts w:ascii="Book Antiqua" w:hAnsi="Book Antiqua" w:cs="Times New Roman"/>
          <w:highlight w:val="yellow"/>
          <w:lang w:val="es-CR"/>
        </w:rPr>
      </w:pPr>
    </w:p>
    <w:p w14:paraId="4FD994CF" w14:textId="77777777" w:rsidR="003F6ED8" w:rsidRPr="007B69D9" w:rsidRDefault="009E2529" w:rsidP="00053F40">
      <w:pPr>
        <w:widowControl/>
        <w:numPr>
          <w:ilvl w:val="0"/>
          <w:numId w:val="1"/>
        </w:numPr>
        <w:autoSpaceDE/>
        <w:autoSpaceDN/>
        <w:adjustRightInd/>
        <w:ind w:left="360"/>
        <w:jc w:val="both"/>
        <w:rPr>
          <w:rFonts w:ascii="Book Antiqua" w:hAnsi="Book Antiqua" w:cs="Times New Roman"/>
          <w:lang w:val="es-CR"/>
        </w:rPr>
      </w:pPr>
      <w:r w:rsidRPr="007B69D9">
        <w:rPr>
          <w:rFonts w:ascii="Book Antiqua" w:hAnsi="Book Antiqua" w:cs="Times New Roman"/>
          <w:lang w:val="es-CR"/>
        </w:rPr>
        <w:t>El</w:t>
      </w:r>
      <w:r w:rsidR="003F6ED8" w:rsidRPr="007B69D9">
        <w:rPr>
          <w:rFonts w:ascii="Book Antiqua" w:hAnsi="Book Antiqua" w:cs="Times New Roman"/>
          <w:lang w:val="es-CR"/>
        </w:rPr>
        <w:t xml:space="preserve"> movimiento de trabajo de este órgano disciplinario en segunda instancia registró un circulante inicial de </w:t>
      </w:r>
      <w:r w:rsidR="00FD548F" w:rsidRPr="007B69D9">
        <w:rPr>
          <w:rFonts w:ascii="Book Antiqua" w:hAnsi="Book Antiqua" w:cs="Times New Roman"/>
          <w:lang w:val="es-CR"/>
        </w:rPr>
        <w:t>77</w:t>
      </w:r>
      <w:r w:rsidR="003F6ED8" w:rsidRPr="007B69D9">
        <w:rPr>
          <w:rFonts w:ascii="Book Antiqua" w:hAnsi="Book Antiqua" w:cs="Times New Roman"/>
          <w:lang w:val="es-CR"/>
        </w:rPr>
        <w:t xml:space="preserve"> expedientes, además de </w:t>
      </w:r>
      <w:r w:rsidR="00FD548F" w:rsidRPr="007B69D9">
        <w:rPr>
          <w:rFonts w:ascii="Book Antiqua" w:hAnsi="Book Antiqua" w:cs="Times New Roman"/>
          <w:lang w:val="es-CR"/>
        </w:rPr>
        <w:t>286</w:t>
      </w:r>
      <w:r w:rsidR="003F6ED8" w:rsidRPr="007B69D9">
        <w:rPr>
          <w:rFonts w:ascii="Book Antiqua" w:hAnsi="Book Antiqua" w:cs="Times New Roman"/>
          <w:lang w:val="es-CR"/>
        </w:rPr>
        <w:t xml:space="preserve"> casos entrados, de </w:t>
      </w:r>
      <w:r w:rsidR="00FD548F" w:rsidRPr="007B69D9">
        <w:rPr>
          <w:rFonts w:ascii="Book Antiqua" w:hAnsi="Book Antiqua" w:cs="Times New Roman"/>
          <w:lang w:val="es-CR"/>
        </w:rPr>
        <w:t>198</w:t>
      </w:r>
      <w:r w:rsidR="003F6ED8" w:rsidRPr="007B69D9">
        <w:rPr>
          <w:rFonts w:ascii="Book Antiqua" w:hAnsi="Book Antiqua" w:cs="Times New Roman"/>
          <w:lang w:val="es-CR"/>
        </w:rPr>
        <w:t xml:space="preserve"> asuntos terminados y un circulante final de </w:t>
      </w:r>
      <w:r w:rsidR="00FD548F" w:rsidRPr="007B69D9">
        <w:rPr>
          <w:rFonts w:ascii="Book Antiqua" w:hAnsi="Book Antiqua" w:cs="Times New Roman"/>
          <w:lang w:val="es-CR"/>
        </w:rPr>
        <w:t>167</w:t>
      </w:r>
      <w:r w:rsidR="003F6ED8" w:rsidRPr="007B69D9">
        <w:rPr>
          <w:rFonts w:ascii="Book Antiqua" w:hAnsi="Book Antiqua" w:cs="Times New Roman"/>
          <w:lang w:val="es-CR"/>
        </w:rPr>
        <w:t xml:space="preserve"> procesos, durante el 201</w:t>
      </w:r>
      <w:r w:rsidR="00FD548F" w:rsidRPr="007B69D9">
        <w:rPr>
          <w:rFonts w:ascii="Book Antiqua" w:hAnsi="Book Antiqua" w:cs="Times New Roman"/>
          <w:lang w:val="es-CR"/>
        </w:rPr>
        <w:t>9</w:t>
      </w:r>
      <w:r w:rsidR="003F6ED8" w:rsidRPr="007B69D9">
        <w:rPr>
          <w:rFonts w:ascii="Book Antiqua" w:hAnsi="Book Antiqua" w:cs="Times New Roman"/>
          <w:lang w:val="es-CR"/>
        </w:rPr>
        <w:t xml:space="preserve">. </w:t>
      </w:r>
      <w:r w:rsidRPr="007B69D9">
        <w:rPr>
          <w:rFonts w:ascii="Book Antiqua" w:hAnsi="Book Antiqua" w:cs="Times New Roman"/>
          <w:lang w:val="es-CR"/>
        </w:rPr>
        <w:t>De las 198 causas atendidas en alzada, en 78 se confirmó la resolución (39,4%), en 48 se modificó el expediente (24,2%), en 16 se anuló (8,1%), también en 16 se declaró con lugar el expediente (8,1%) y se rechazó la resolución en 12 causas (6,1%), para el 85,9% del total.</w:t>
      </w:r>
    </w:p>
    <w:p w14:paraId="692EB1DF" w14:textId="77777777" w:rsidR="003F6ED8" w:rsidRPr="007B69D9" w:rsidRDefault="003F6ED8" w:rsidP="007B69D9">
      <w:pPr>
        <w:widowControl/>
        <w:autoSpaceDE/>
        <w:autoSpaceDN/>
        <w:adjustRightInd/>
        <w:ind w:left="360"/>
        <w:jc w:val="both"/>
        <w:rPr>
          <w:rFonts w:ascii="Book Antiqua" w:hAnsi="Book Antiqua" w:cs="Times New Roman"/>
          <w:lang w:val="es-CR"/>
        </w:rPr>
      </w:pPr>
    </w:p>
    <w:p w14:paraId="3F6AAEB3" w14:textId="6C916772" w:rsidR="003F6ED8" w:rsidRPr="007B69D9" w:rsidRDefault="002D5478" w:rsidP="00053F40">
      <w:pPr>
        <w:widowControl/>
        <w:numPr>
          <w:ilvl w:val="0"/>
          <w:numId w:val="1"/>
        </w:numPr>
        <w:autoSpaceDE/>
        <w:autoSpaceDN/>
        <w:adjustRightInd/>
        <w:ind w:left="360"/>
        <w:jc w:val="both"/>
        <w:rPr>
          <w:rFonts w:ascii="Book Antiqua" w:hAnsi="Book Antiqua" w:cs="Times New Roman"/>
          <w:lang w:val="es-CR"/>
        </w:rPr>
      </w:pPr>
      <w:r w:rsidRPr="007B69D9">
        <w:rPr>
          <w:rFonts w:ascii="Book Antiqua" w:hAnsi="Book Antiqua" w:cs="Times New Roman"/>
          <w:lang w:val="es-CR"/>
        </w:rPr>
        <w:t>Finalmente</w:t>
      </w:r>
      <w:r w:rsidR="009E2529" w:rsidRPr="007B69D9">
        <w:rPr>
          <w:rFonts w:ascii="Book Antiqua" w:hAnsi="Book Antiqua" w:cs="Times New Roman"/>
          <w:lang w:val="es-CR"/>
        </w:rPr>
        <w:t xml:space="preserve">, </w:t>
      </w:r>
      <w:r w:rsidR="00EA2C1A" w:rsidRPr="007B69D9">
        <w:rPr>
          <w:rFonts w:ascii="Book Antiqua" w:hAnsi="Book Antiqua" w:cs="Times New Roman"/>
          <w:lang w:val="es-CR"/>
        </w:rPr>
        <w:t>p</w:t>
      </w:r>
      <w:r w:rsidR="003F6ED8" w:rsidRPr="007B69D9">
        <w:rPr>
          <w:rFonts w:ascii="Book Antiqua" w:hAnsi="Book Antiqua" w:cs="Times New Roman"/>
          <w:lang w:val="es-CR"/>
        </w:rPr>
        <w:t xml:space="preserve">roducto de las resoluciones estimadas con lugar, en el presente año se sancionó a </w:t>
      </w:r>
      <w:r w:rsidR="00EA2C1A" w:rsidRPr="007B69D9">
        <w:rPr>
          <w:rFonts w:ascii="Book Antiqua" w:hAnsi="Book Antiqua" w:cs="Times New Roman"/>
          <w:lang w:val="es-CR"/>
        </w:rPr>
        <w:t>479</w:t>
      </w:r>
      <w:r w:rsidR="003F6ED8" w:rsidRPr="007B69D9">
        <w:rPr>
          <w:rFonts w:ascii="Book Antiqua" w:hAnsi="Book Antiqua" w:cs="Times New Roman"/>
          <w:lang w:val="es-CR"/>
        </w:rPr>
        <w:t xml:space="preserve"> servidores o servidoras judiciales, mostrando esta población un</w:t>
      </w:r>
      <w:r w:rsidR="00EA2C1A" w:rsidRPr="007B69D9">
        <w:rPr>
          <w:rFonts w:ascii="Book Antiqua" w:hAnsi="Book Antiqua" w:cs="Times New Roman"/>
          <w:lang w:val="es-CR"/>
        </w:rPr>
        <w:t xml:space="preserve"> aumento </w:t>
      </w:r>
      <w:r w:rsidR="007C725E" w:rsidRPr="007B69D9">
        <w:rPr>
          <w:rFonts w:ascii="Book Antiqua" w:hAnsi="Book Antiqua" w:cs="Times New Roman"/>
          <w:lang w:val="es-CR"/>
        </w:rPr>
        <w:t xml:space="preserve">absoluto </w:t>
      </w:r>
      <w:r w:rsidR="00EA2C1A" w:rsidRPr="007B69D9">
        <w:rPr>
          <w:rFonts w:ascii="Book Antiqua" w:hAnsi="Book Antiqua" w:cs="Times New Roman"/>
          <w:lang w:val="es-CR"/>
        </w:rPr>
        <w:t>de 112 personas</w:t>
      </w:r>
      <w:r w:rsidR="003F6ED8" w:rsidRPr="007B69D9">
        <w:rPr>
          <w:rFonts w:ascii="Book Antiqua" w:hAnsi="Book Antiqua" w:cs="Times New Roman"/>
          <w:lang w:val="es-CR"/>
        </w:rPr>
        <w:t xml:space="preserve"> con respecto al año anterior. En concreto, en esta ocasión</w:t>
      </w:r>
      <w:r w:rsidR="007C725E" w:rsidRPr="007B69D9">
        <w:rPr>
          <w:rFonts w:ascii="Book Antiqua" w:hAnsi="Book Antiqua" w:cs="Times New Roman"/>
          <w:lang w:val="es-CR"/>
        </w:rPr>
        <w:t xml:space="preserve"> se sancionó </w:t>
      </w:r>
      <w:r w:rsidR="00EA2C1A" w:rsidRPr="007B69D9">
        <w:rPr>
          <w:rFonts w:ascii="Book Antiqua" w:hAnsi="Book Antiqua" w:cs="Times New Roman"/>
          <w:lang w:val="es-CR"/>
        </w:rPr>
        <w:t>a 204 hombres (42,6%), a 166 mujeres (34,7%) y en 109 casos no se logró determinar esta información (22,8%).</w:t>
      </w:r>
      <w:r w:rsidR="007C725E" w:rsidRPr="007B69D9">
        <w:rPr>
          <w:rFonts w:ascii="Book Antiqua" w:hAnsi="Book Antiqua" w:cs="Times New Roman"/>
          <w:lang w:val="es-CR"/>
        </w:rPr>
        <w:t xml:space="preserve"> E</w:t>
      </w:r>
      <w:r w:rsidR="00EA2C1A" w:rsidRPr="007B69D9">
        <w:rPr>
          <w:rFonts w:ascii="Book Antiqua" w:hAnsi="Book Antiqua" w:cs="Times New Roman"/>
          <w:lang w:val="es-CR"/>
        </w:rPr>
        <w:t>l tipo de sanciones aplicadas a esta población</w:t>
      </w:r>
      <w:r w:rsidR="007C725E" w:rsidRPr="007B69D9">
        <w:rPr>
          <w:rFonts w:ascii="Book Antiqua" w:hAnsi="Book Antiqua" w:cs="Times New Roman"/>
          <w:lang w:val="es-CR"/>
        </w:rPr>
        <w:t xml:space="preserve"> son</w:t>
      </w:r>
      <w:r w:rsidR="00EA2C1A" w:rsidRPr="007B69D9">
        <w:rPr>
          <w:rFonts w:ascii="Book Antiqua" w:hAnsi="Book Antiqua" w:cs="Times New Roman"/>
          <w:lang w:val="es-CR"/>
        </w:rPr>
        <w:t>: 218 suspensiones sin goce de salario (45,5%), 168 amonestaciones escritas (35,1%), la declaratoria de 64 revocatorias de nombramiento (13,4%); así como la emisión de 29 advertencias (6,1%).</w:t>
      </w:r>
    </w:p>
    <w:p w14:paraId="7ABCD813" w14:textId="77777777" w:rsidR="003F6ED8" w:rsidRPr="007B69D9" w:rsidRDefault="003F6ED8" w:rsidP="007B69D9">
      <w:pPr>
        <w:widowControl/>
        <w:autoSpaceDE/>
        <w:autoSpaceDN/>
        <w:adjustRightInd/>
        <w:ind w:left="360"/>
        <w:jc w:val="both"/>
        <w:rPr>
          <w:rFonts w:ascii="Book Antiqua" w:hAnsi="Book Antiqua" w:cs="Times New Roman"/>
          <w:lang w:val="es-CR"/>
        </w:rPr>
      </w:pPr>
    </w:p>
    <w:p w14:paraId="39BA42F2" w14:textId="77777777" w:rsidR="003F6ED8" w:rsidRPr="007B69D9" w:rsidRDefault="003F6ED8" w:rsidP="00053F40">
      <w:pPr>
        <w:keepNext/>
        <w:widowControl/>
        <w:numPr>
          <w:ilvl w:val="0"/>
          <w:numId w:val="6"/>
        </w:numPr>
        <w:autoSpaceDE/>
        <w:autoSpaceDN/>
        <w:adjustRightInd/>
        <w:outlineLvl w:val="2"/>
        <w:rPr>
          <w:rFonts w:ascii="Book Antiqua" w:hAnsi="Book Antiqua" w:cs="Times New Roman"/>
          <w:b/>
          <w:bCs/>
          <w:lang w:val="x-none" w:eastAsia="x-none"/>
        </w:rPr>
      </w:pPr>
      <w:bookmarkStart w:id="4" w:name="_Toc41924107"/>
      <w:r w:rsidRPr="007B69D9">
        <w:rPr>
          <w:rFonts w:ascii="Book Antiqua" w:hAnsi="Book Antiqua" w:cs="Times New Roman"/>
          <w:b/>
          <w:bCs/>
          <w:lang w:val="x-none" w:eastAsia="x-none"/>
        </w:rPr>
        <w:lastRenderedPageBreak/>
        <w:t>INDICADORES DE GESTIÓN JUDICIAL</w:t>
      </w:r>
      <w:bookmarkEnd w:id="4"/>
    </w:p>
    <w:p w14:paraId="39A70313" w14:textId="77777777" w:rsidR="003F6ED8" w:rsidRPr="007B69D9" w:rsidRDefault="003F6ED8" w:rsidP="007B69D9">
      <w:pPr>
        <w:widowControl/>
        <w:autoSpaceDE/>
        <w:autoSpaceDN/>
        <w:adjustRightInd/>
        <w:jc w:val="both"/>
        <w:rPr>
          <w:rFonts w:ascii="Book Antiqua" w:hAnsi="Book Antiqua" w:cs="Times New Roman"/>
          <w:lang w:val="es-CR"/>
        </w:rPr>
      </w:pPr>
    </w:p>
    <w:p w14:paraId="572DBC7A"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La siguiente tabla muestra el comportamiento de los principales indicadores de gestión judicial, asociados al Tribunal de la Inspección Judicial, desde el 201</w:t>
      </w:r>
      <w:r w:rsidR="00952063" w:rsidRPr="007B69D9">
        <w:rPr>
          <w:rFonts w:ascii="Book Antiqua" w:hAnsi="Book Antiqua" w:cs="Times New Roman"/>
          <w:lang w:val="es-CR"/>
        </w:rPr>
        <w:t>5</w:t>
      </w:r>
      <w:r w:rsidRPr="007B69D9">
        <w:rPr>
          <w:rFonts w:ascii="Book Antiqua" w:hAnsi="Book Antiqua" w:cs="Times New Roman"/>
          <w:lang w:val="es-CR"/>
        </w:rPr>
        <w:t xml:space="preserve">.    </w:t>
      </w:r>
    </w:p>
    <w:p w14:paraId="10A48697"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p w14:paraId="12CC0269" w14:textId="77777777" w:rsidR="003F6ED8" w:rsidRPr="007B69D9" w:rsidRDefault="003F6ED8" w:rsidP="007B69D9">
      <w:pPr>
        <w:widowControl/>
        <w:autoSpaceDE/>
        <w:autoSpaceDN/>
        <w:adjustRightInd/>
        <w:jc w:val="center"/>
        <w:rPr>
          <w:rFonts w:ascii="Book Antiqua" w:hAnsi="Book Antiqua" w:cs="Times New Roman"/>
          <w:b/>
          <w:sz w:val="20"/>
          <w:szCs w:val="20"/>
          <w:lang w:val="es-CR"/>
        </w:rPr>
      </w:pPr>
      <w:r w:rsidRPr="007B69D9">
        <w:rPr>
          <w:rFonts w:ascii="Book Antiqua" w:hAnsi="Book Antiqua" w:cs="Times New Roman"/>
          <w:b/>
          <w:sz w:val="20"/>
          <w:szCs w:val="20"/>
          <w:lang w:val="es-CR"/>
        </w:rPr>
        <w:t>Cuadro 1</w:t>
      </w:r>
    </w:p>
    <w:p w14:paraId="3785286C" w14:textId="77777777" w:rsidR="003F6ED8" w:rsidRPr="007B69D9" w:rsidRDefault="003F6ED8" w:rsidP="007B69D9">
      <w:pPr>
        <w:widowControl/>
        <w:autoSpaceDE/>
        <w:autoSpaceDN/>
        <w:adjustRightInd/>
        <w:jc w:val="center"/>
        <w:rPr>
          <w:rFonts w:ascii="Book Antiqua" w:hAnsi="Book Antiqua" w:cs="Times New Roman"/>
          <w:b/>
          <w:sz w:val="20"/>
          <w:szCs w:val="20"/>
          <w:lang w:val="es-CR"/>
        </w:rPr>
      </w:pPr>
      <w:r w:rsidRPr="007B69D9">
        <w:rPr>
          <w:rFonts w:ascii="Book Antiqua" w:hAnsi="Book Antiqua" w:cs="Times New Roman"/>
          <w:b/>
          <w:sz w:val="20"/>
          <w:szCs w:val="20"/>
          <w:lang w:val="es-CR"/>
        </w:rPr>
        <w:t>Tribunal de la Inspección Judicial: Indicadores de Gestión Judicial</w:t>
      </w:r>
    </w:p>
    <w:p w14:paraId="0A6C8C82" w14:textId="77777777" w:rsidR="003F6ED8" w:rsidRPr="007B69D9" w:rsidRDefault="003F6ED8"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b/>
          <w:sz w:val="20"/>
          <w:szCs w:val="20"/>
          <w:lang w:val="es-CR"/>
        </w:rPr>
        <w:t>durante el período 201</w:t>
      </w:r>
      <w:r w:rsidR="001A42D1" w:rsidRPr="007B69D9">
        <w:rPr>
          <w:rFonts w:ascii="Book Antiqua" w:hAnsi="Book Antiqua" w:cs="Times New Roman"/>
          <w:b/>
          <w:sz w:val="20"/>
          <w:szCs w:val="20"/>
          <w:lang w:val="es-CR"/>
        </w:rPr>
        <w:t>5</w:t>
      </w:r>
      <w:r w:rsidRPr="007B69D9">
        <w:rPr>
          <w:rFonts w:ascii="Book Antiqua" w:hAnsi="Book Antiqua" w:cs="Times New Roman"/>
          <w:b/>
          <w:sz w:val="20"/>
          <w:szCs w:val="20"/>
          <w:lang w:val="es-CR"/>
        </w:rPr>
        <w:t>-201</w:t>
      </w:r>
      <w:r w:rsidR="001A42D1" w:rsidRPr="007B69D9">
        <w:rPr>
          <w:rFonts w:ascii="Book Antiqua" w:hAnsi="Book Antiqua" w:cs="Times New Roman"/>
          <w:b/>
          <w:sz w:val="20"/>
          <w:szCs w:val="20"/>
          <w:lang w:val="es-CR"/>
        </w:rPr>
        <w:t>9</w:t>
      </w:r>
    </w:p>
    <w:p w14:paraId="0156FF78"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tbl>
      <w:tblPr>
        <w:tblW w:w="7904" w:type="dxa"/>
        <w:jc w:val="center"/>
        <w:tblCellMar>
          <w:left w:w="70" w:type="dxa"/>
          <w:right w:w="70" w:type="dxa"/>
        </w:tblCellMar>
        <w:tblLook w:val="04A0" w:firstRow="1" w:lastRow="0" w:firstColumn="1" w:lastColumn="0" w:noHBand="0" w:noVBand="1"/>
      </w:tblPr>
      <w:tblGrid>
        <w:gridCol w:w="2304"/>
        <w:gridCol w:w="1120"/>
        <w:gridCol w:w="1120"/>
        <w:gridCol w:w="1120"/>
        <w:gridCol w:w="1120"/>
        <w:gridCol w:w="1120"/>
      </w:tblGrid>
      <w:tr w:rsidR="003F6ED8" w:rsidRPr="007B69D9" w14:paraId="30E21E34" w14:textId="77777777" w:rsidTr="00707CFC">
        <w:trPr>
          <w:tblHeader/>
          <w:jc w:val="center"/>
        </w:trPr>
        <w:tc>
          <w:tcPr>
            <w:tcW w:w="2304" w:type="dxa"/>
            <w:tcBorders>
              <w:top w:val="single" w:sz="4" w:space="0" w:color="auto"/>
              <w:left w:val="nil"/>
              <w:bottom w:val="nil"/>
              <w:right w:val="nil"/>
            </w:tcBorders>
            <w:shd w:val="clear" w:color="auto" w:fill="auto"/>
            <w:noWrap/>
            <w:vAlign w:val="center"/>
            <w:hideMark/>
          </w:tcPr>
          <w:p w14:paraId="01934077"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rPr>
              <w:t> </w:t>
            </w:r>
          </w:p>
        </w:tc>
        <w:tc>
          <w:tcPr>
            <w:tcW w:w="5600" w:type="dxa"/>
            <w:gridSpan w:val="5"/>
            <w:tcBorders>
              <w:top w:val="single" w:sz="4" w:space="0" w:color="auto"/>
              <w:left w:val="single" w:sz="4" w:space="0" w:color="auto"/>
              <w:bottom w:val="single" w:sz="4" w:space="0" w:color="auto"/>
              <w:right w:val="nil"/>
            </w:tcBorders>
            <w:shd w:val="clear" w:color="auto" w:fill="auto"/>
            <w:noWrap/>
            <w:vAlign w:val="center"/>
            <w:hideMark/>
          </w:tcPr>
          <w:p w14:paraId="091CCC9B" w14:textId="77777777" w:rsidR="003F6ED8" w:rsidRPr="007B69D9" w:rsidRDefault="003F6ED8" w:rsidP="007B69D9">
            <w:pPr>
              <w:widowControl/>
              <w:autoSpaceDE/>
              <w:autoSpaceDN/>
              <w:adjustRightInd/>
              <w:jc w:val="center"/>
              <w:rPr>
                <w:rFonts w:ascii="Book Antiqua" w:hAnsi="Book Antiqua" w:cs="Times New Roman"/>
                <w:b/>
                <w:bCs/>
                <w:sz w:val="20"/>
                <w:szCs w:val="20"/>
                <w:lang w:val="es-CR"/>
              </w:rPr>
            </w:pPr>
            <w:r w:rsidRPr="007B69D9">
              <w:rPr>
                <w:rFonts w:ascii="Book Antiqua" w:hAnsi="Book Antiqua" w:cs="Times New Roman"/>
                <w:b/>
                <w:bCs/>
                <w:sz w:val="20"/>
                <w:szCs w:val="20"/>
                <w:lang w:val="es-CR"/>
              </w:rPr>
              <w:t>Año</w:t>
            </w:r>
          </w:p>
        </w:tc>
      </w:tr>
      <w:tr w:rsidR="001A42D1" w:rsidRPr="007B69D9" w14:paraId="4F717632" w14:textId="77777777" w:rsidTr="00707CFC">
        <w:trPr>
          <w:tblHeader/>
          <w:jc w:val="center"/>
        </w:trPr>
        <w:tc>
          <w:tcPr>
            <w:tcW w:w="2304" w:type="dxa"/>
            <w:tcBorders>
              <w:top w:val="nil"/>
              <w:left w:val="nil"/>
              <w:bottom w:val="single" w:sz="4" w:space="0" w:color="auto"/>
              <w:right w:val="nil"/>
            </w:tcBorders>
            <w:shd w:val="clear" w:color="auto" w:fill="auto"/>
            <w:vAlign w:val="center"/>
            <w:hideMark/>
          </w:tcPr>
          <w:p w14:paraId="6DAD6B74" w14:textId="77777777" w:rsidR="001A42D1" w:rsidRPr="007B69D9" w:rsidRDefault="001A42D1" w:rsidP="007B69D9">
            <w:pPr>
              <w:widowControl/>
              <w:autoSpaceDE/>
              <w:autoSpaceDN/>
              <w:adjustRightInd/>
              <w:jc w:val="center"/>
              <w:rPr>
                <w:rFonts w:ascii="Book Antiqua" w:hAnsi="Book Antiqua" w:cs="Times New Roman"/>
                <w:b/>
                <w:bCs/>
                <w:sz w:val="20"/>
                <w:szCs w:val="20"/>
                <w:lang w:val="es-CR"/>
              </w:rPr>
            </w:pPr>
            <w:r w:rsidRPr="007B69D9">
              <w:rPr>
                <w:rFonts w:ascii="Book Antiqua" w:hAnsi="Book Antiqua" w:cs="Times New Roman"/>
                <w:b/>
                <w:bCs/>
                <w:sz w:val="20"/>
                <w:szCs w:val="20"/>
                <w:lang w:val="es-CR"/>
              </w:rPr>
              <w:t>Descripción</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03B93" w14:textId="77777777" w:rsidR="001A42D1" w:rsidRPr="007B69D9" w:rsidRDefault="001A42D1" w:rsidP="007B69D9">
            <w:pPr>
              <w:widowControl/>
              <w:autoSpaceDE/>
              <w:autoSpaceDN/>
              <w:adjustRightInd/>
              <w:jc w:val="center"/>
              <w:rPr>
                <w:rFonts w:ascii="Book Antiqua" w:hAnsi="Book Antiqua" w:cs="Times New Roman"/>
                <w:b/>
                <w:bCs/>
                <w:sz w:val="20"/>
                <w:szCs w:val="20"/>
                <w:lang w:val="es-CR"/>
              </w:rPr>
            </w:pPr>
            <w:r w:rsidRPr="007B69D9">
              <w:rPr>
                <w:rFonts w:ascii="Book Antiqua" w:hAnsi="Book Antiqua" w:cs="Times New Roman"/>
                <w:b/>
                <w:bCs/>
                <w:sz w:val="20"/>
                <w:szCs w:val="20"/>
                <w:lang w:val="es-CR"/>
              </w:rPr>
              <w:t>2015</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A48BF" w14:textId="77777777" w:rsidR="001A42D1" w:rsidRPr="007B69D9" w:rsidRDefault="001A42D1" w:rsidP="007B69D9">
            <w:pPr>
              <w:widowControl/>
              <w:autoSpaceDE/>
              <w:autoSpaceDN/>
              <w:adjustRightInd/>
              <w:jc w:val="center"/>
              <w:rPr>
                <w:rFonts w:ascii="Book Antiqua" w:hAnsi="Book Antiqua" w:cs="Times New Roman"/>
                <w:b/>
                <w:bCs/>
                <w:sz w:val="20"/>
                <w:szCs w:val="20"/>
                <w:lang w:val="es-CR"/>
              </w:rPr>
            </w:pPr>
            <w:r w:rsidRPr="007B69D9">
              <w:rPr>
                <w:rFonts w:ascii="Book Antiqua" w:hAnsi="Book Antiqua" w:cs="Times New Roman"/>
                <w:b/>
                <w:bCs/>
                <w:sz w:val="20"/>
                <w:szCs w:val="20"/>
                <w:lang w:val="es-CR"/>
              </w:rPr>
              <w:t>2016</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5B921" w14:textId="77777777" w:rsidR="001A42D1" w:rsidRPr="007B69D9" w:rsidRDefault="001A42D1" w:rsidP="007B69D9">
            <w:pPr>
              <w:widowControl/>
              <w:autoSpaceDE/>
              <w:autoSpaceDN/>
              <w:adjustRightInd/>
              <w:jc w:val="center"/>
              <w:rPr>
                <w:rFonts w:ascii="Book Antiqua" w:hAnsi="Book Antiqua" w:cs="Times New Roman"/>
                <w:b/>
                <w:bCs/>
                <w:sz w:val="20"/>
                <w:szCs w:val="20"/>
                <w:lang w:val="es-CR"/>
              </w:rPr>
            </w:pPr>
            <w:r w:rsidRPr="007B69D9">
              <w:rPr>
                <w:rFonts w:ascii="Book Antiqua" w:hAnsi="Book Antiqua" w:cs="Times New Roman"/>
                <w:b/>
                <w:bCs/>
                <w:sz w:val="20"/>
                <w:szCs w:val="20"/>
                <w:lang w:val="es-CR"/>
              </w:rPr>
              <w:t>2017</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BF6A3" w14:textId="77777777" w:rsidR="001A42D1" w:rsidRPr="007B69D9" w:rsidRDefault="001A42D1" w:rsidP="007B69D9">
            <w:pPr>
              <w:widowControl/>
              <w:autoSpaceDE/>
              <w:autoSpaceDN/>
              <w:adjustRightInd/>
              <w:jc w:val="center"/>
              <w:rPr>
                <w:rFonts w:ascii="Book Antiqua" w:hAnsi="Book Antiqua" w:cs="Times New Roman"/>
                <w:b/>
                <w:bCs/>
                <w:sz w:val="20"/>
                <w:szCs w:val="20"/>
                <w:lang w:val="es-CR"/>
              </w:rPr>
            </w:pPr>
            <w:r w:rsidRPr="007B69D9">
              <w:rPr>
                <w:rFonts w:ascii="Book Antiqua" w:hAnsi="Book Antiqua" w:cs="Times New Roman"/>
                <w:b/>
                <w:bCs/>
                <w:sz w:val="20"/>
                <w:szCs w:val="20"/>
                <w:lang w:val="es-CR"/>
              </w:rPr>
              <w:t>2018</w:t>
            </w:r>
          </w:p>
        </w:tc>
        <w:tc>
          <w:tcPr>
            <w:tcW w:w="1120" w:type="dxa"/>
            <w:tcBorders>
              <w:left w:val="single" w:sz="4" w:space="0" w:color="auto"/>
              <w:bottom w:val="single" w:sz="4" w:space="0" w:color="auto"/>
            </w:tcBorders>
            <w:shd w:val="clear" w:color="auto" w:fill="auto"/>
            <w:vAlign w:val="center"/>
            <w:hideMark/>
          </w:tcPr>
          <w:p w14:paraId="5B11A846" w14:textId="77777777" w:rsidR="001A42D1" w:rsidRPr="007B69D9" w:rsidRDefault="001A42D1" w:rsidP="007B69D9">
            <w:pPr>
              <w:widowControl/>
              <w:autoSpaceDE/>
              <w:autoSpaceDN/>
              <w:adjustRightInd/>
              <w:jc w:val="center"/>
              <w:rPr>
                <w:rFonts w:ascii="Book Antiqua" w:hAnsi="Book Antiqua" w:cs="Times New Roman"/>
                <w:b/>
                <w:bCs/>
                <w:sz w:val="20"/>
                <w:szCs w:val="20"/>
                <w:lang w:val="es-CR"/>
              </w:rPr>
            </w:pPr>
            <w:r w:rsidRPr="007B69D9">
              <w:rPr>
                <w:rFonts w:ascii="Book Antiqua" w:hAnsi="Book Antiqua" w:cs="Times New Roman"/>
                <w:b/>
                <w:bCs/>
                <w:sz w:val="20"/>
                <w:szCs w:val="20"/>
                <w:lang w:val="es-CR"/>
              </w:rPr>
              <w:t>2019</w:t>
            </w:r>
          </w:p>
        </w:tc>
      </w:tr>
      <w:tr w:rsidR="001A42D1" w:rsidRPr="007B69D9" w14:paraId="42DFFB9C" w14:textId="77777777" w:rsidTr="00707CFC">
        <w:trPr>
          <w:jc w:val="center"/>
        </w:trPr>
        <w:tc>
          <w:tcPr>
            <w:tcW w:w="2304" w:type="dxa"/>
            <w:tcBorders>
              <w:top w:val="nil"/>
              <w:left w:val="nil"/>
              <w:bottom w:val="nil"/>
              <w:right w:val="nil"/>
            </w:tcBorders>
            <w:shd w:val="clear" w:color="auto" w:fill="auto"/>
            <w:noWrap/>
            <w:vAlign w:val="center"/>
            <w:hideMark/>
          </w:tcPr>
          <w:p w14:paraId="4ED0442A" w14:textId="77777777" w:rsidR="001A42D1" w:rsidRPr="007B69D9" w:rsidRDefault="001A42D1" w:rsidP="007B69D9">
            <w:pPr>
              <w:widowControl/>
              <w:autoSpaceDE/>
              <w:autoSpaceDN/>
              <w:adjustRightInd/>
              <w:jc w:val="center"/>
              <w:rPr>
                <w:rFonts w:ascii="Book Antiqua" w:hAnsi="Book Antiqua" w:cs="Times New Roman"/>
                <w:b/>
                <w:bCs/>
                <w:sz w:val="20"/>
                <w:szCs w:val="20"/>
                <w:lang w:val="es-CR"/>
              </w:rPr>
            </w:pPr>
          </w:p>
        </w:tc>
        <w:tc>
          <w:tcPr>
            <w:tcW w:w="1120" w:type="dxa"/>
            <w:tcBorders>
              <w:top w:val="nil"/>
              <w:left w:val="single" w:sz="4" w:space="0" w:color="auto"/>
              <w:bottom w:val="nil"/>
              <w:right w:val="single" w:sz="4" w:space="0" w:color="auto"/>
            </w:tcBorders>
            <w:shd w:val="clear" w:color="auto" w:fill="auto"/>
            <w:noWrap/>
            <w:vAlign w:val="center"/>
            <w:hideMark/>
          </w:tcPr>
          <w:p w14:paraId="26D3DD98" w14:textId="77777777" w:rsidR="001A42D1" w:rsidRPr="007B69D9" w:rsidRDefault="001A42D1" w:rsidP="007B69D9">
            <w:pPr>
              <w:widowControl/>
              <w:autoSpaceDE/>
              <w:autoSpaceDN/>
              <w:adjustRightInd/>
              <w:rPr>
                <w:rFonts w:ascii="Book Antiqua" w:hAnsi="Book Antiqua" w:cs="Times New Roman"/>
                <w:sz w:val="20"/>
                <w:szCs w:val="20"/>
                <w:lang w:val="es-CR"/>
              </w:rPr>
            </w:pPr>
          </w:p>
        </w:tc>
        <w:tc>
          <w:tcPr>
            <w:tcW w:w="1120" w:type="dxa"/>
            <w:tcBorders>
              <w:top w:val="nil"/>
              <w:left w:val="single" w:sz="4" w:space="0" w:color="auto"/>
              <w:bottom w:val="nil"/>
              <w:right w:val="single" w:sz="4" w:space="0" w:color="auto"/>
            </w:tcBorders>
            <w:shd w:val="clear" w:color="auto" w:fill="auto"/>
            <w:noWrap/>
            <w:vAlign w:val="center"/>
            <w:hideMark/>
          </w:tcPr>
          <w:p w14:paraId="28E8DDFF" w14:textId="77777777" w:rsidR="001A42D1" w:rsidRPr="007B69D9" w:rsidRDefault="001A42D1" w:rsidP="007B69D9">
            <w:pPr>
              <w:widowControl/>
              <w:autoSpaceDE/>
              <w:autoSpaceDN/>
              <w:adjustRightInd/>
              <w:rPr>
                <w:rFonts w:ascii="Book Antiqua" w:hAnsi="Book Antiqua" w:cs="Times New Roman"/>
                <w:sz w:val="20"/>
                <w:szCs w:val="20"/>
                <w:lang w:val="es-CR"/>
              </w:rPr>
            </w:pPr>
          </w:p>
        </w:tc>
        <w:tc>
          <w:tcPr>
            <w:tcW w:w="1120" w:type="dxa"/>
            <w:tcBorders>
              <w:top w:val="nil"/>
              <w:left w:val="single" w:sz="4" w:space="0" w:color="auto"/>
              <w:right w:val="nil"/>
            </w:tcBorders>
            <w:shd w:val="clear" w:color="auto" w:fill="auto"/>
            <w:noWrap/>
            <w:vAlign w:val="center"/>
            <w:hideMark/>
          </w:tcPr>
          <w:p w14:paraId="089947F2" w14:textId="77777777" w:rsidR="001A42D1" w:rsidRPr="007B69D9" w:rsidRDefault="001A42D1" w:rsidP="007B69D9">
            <w:pPr>
              <w:widowControl/>
              <w:autoSpaceDE/>
              <w:autoSpaceDN/>
              <w:adjustRightInd/>
              <w:rPr>
                <w:rFonts w:ascii="Book Antiqua" w:hAnsi="Book Antiqua" w:cs="Times New Roman"/>
                <w:sz w:val="20"/>
                <w:szCs w:val="20"/>
                <w:lang w:val="es-CR"/>
              </w:rPr>
            </w:pPr>
          </w:p>
        </w:tc>
        <w:tc>
          <w:tcPr>
            <w:tcW w:w="1120" w:type="dxa"/>
            <w:tcBorders>
              <w:top w:val="nil"/>
              <w:left w:val="nil"/>
              <w:right w:val="nil"/>
            </w:tcBorders>
            <w:shd w:val="clear" w:color="auto" w:fill="auto"/>
            <w:noWrap/>
            <w:vAlign w:val="center"/>
            <w:hideMark/>
          </w:tcPr>
          <w:p w14:paraId="7B69CD40" w14:textId="77777777" w:rsidR="001A42D1" w:rsidRPr="007B69D9" w:rsidRDefault="001A42D1" w:rsidP="007B69D9">
            <w:pPr>
              <w:widowControl/>
              <w:autoSpaceDE/>
              <w:autoSpaceDN/>
              <w:adjustRightInd/>
              <w:rPr>
                <w:rFonts w:ascii="Book Antiqua" w:hAnsi="Book Antiqua" w:cs="Times New Roman"/>
                <w:sz w:val="20"/>
                <w:szCs w:val="20"/>
                <w:lang w:val="es-CR"/>
              </w:rPr>
            </w:pPr>
          </w:p>
        </w:tc>
        <w:tc>
          <w:tcPr>
            <w:tcW w:w="1120" w:type="dxa"/>
            <w:tcBorders>
              <w:top w:val="nil"/>
              <w:left w:val="nil"/>
              <w:bottom w:val="nil"/>
              <w:right w:val="nil"/>
            </w:tcBorders>
            <w:shd w:val="clear" w:color="auto" w:fill="auto"/>
            <w:noWrap/>
            <w:vAlign w:val="center"/>
            <w:hideMark/>
          </w:tcPr>
          <w:p w14:paraId="24F41540" w14:textId="77777777" w:rsidR="001A42D1" w:rsidRPr="007B69D9" w:rsidRDefault="001A42D1" w:rsidP="007B69D9">
            <w:pPr>
              <w:widowControl/>
              <w:autoSpaceDE/>
              <w:autoSpaceDN/>
              <w:adjustRightInd/>
              <w:rPr>
                <w:rFonts w:ascii="Book Antiqua" w:hAnsi="Book Antiqua" w:cs="Times New Roman"/>
                <w:sz w:val="20"/>
                <w:szCs w:val="20"/>
                <w:lang w:val="es-CR"/>
              </w:rPr>
            </w:pPr>
          </w:p>
        </w:tc>
      </w:tr>
      <w:tr w:rsidR="001A42D1" w:rsidRPr="007B69D9" w14:paraId="40081D5D" w14:textId="77777777" w:rsidTr="00707CFC">
        <w:trPr>
          <w:jc w:val="center"/>
        </w:trPr>
        <w:tc>
          <w:tcPr>
            <w:tcW w:w="2304" w:type="dxa"/>
            <w:tcBorders>
              <w:top w:val="nil"/>
              <w:left w:val="nil"/>
              <w:bottom w:val="nil"/>
              <w:right w:val="nil"/>
            </w:tcBorders>
            <w:shd w:val="clear" w:color="auto" w:fill="auto"/>
            <w:vAlign w:val="center"/>
            <w:hideMark/>
          </w:tcPr>
          <w:p w14:paraId="25C474D4" w14:textId="77777777" w:rsidR="001A42D1" w:rsidRPr="007B69D9" w:rsidRDefault="001A42D1" w:rsidP="007B69D9">
            <w:pPr>
              <w:widowControl/>
              <w:autoSpaceDE/>
              <w:autoSpaceDN/>
              <w:adjustRightInd/>
              <w:rPr>
                <w:rFonts w:ascii="Book Antiqua" w:hAnsi="Book Antiqua" w:cs="Times New Roman"/>
                <w:b/>
                <w:bCs/>
                <w:sz w:val="20"/>
                <w:szCs w:val="20"/>
                <w:lang w:val="es-CR"/>
              </w:rPr>
            </w:pPr>
            <w:r w:rsidRPr="007B69D9">
              <w:rPr>
                <w:rFonts w:ascii="Book Antiqua" w:hAnsi="Book Antiqua" w:cs="Times New Roman"/>
                <w:b/>
                <w:bCs/>
                <w:sz w:val="20"/>
                <w:szCs w:val="20"/>
                <w:lang w:val="es-CR"/>
              </w:rPr>
              <w:t>Variables</w:t>
            </w:r>
          </w:p>
        </w:tc>
        <w:tc>
          <w:tcPr>
            <w:tcW w:w="1120" w:type="dxa"/>
            <w:tcBorders>
              <w:top w:val="nil"/>
              <w:left w:val="single" w:sz="4" w:space="0" w:color="auto"/>
              <w:bottom w:val="nil"/>
              <w:right w:val="single" w:sz="4" w:space="0" w:color="auto"/>
            </w:tcBorders>
            <w:shd w:val="clear" w:color="auto" w:fill="auto"/>
            <w:vAlign w:val="center"/>
            <w:hideMark/>
          </w:tcPr>
          <w:p w14:paraId="7CC2A4BB"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nil"/>
              <w:right w:val="single" w:sz="4" w:space="0" w:color="auto"/>
            </w:tcBorders>
            <w:shd w:val="clear" w:color="auto" w:fill="auto"/>
            <w:vAlign w:val="center"/>
            <w:hideMark/>
          </w:tcPr>
          <w:p w14:paraId="52369138" w14:textId="77777777" w:rsidR="001A42D1" w:rsidRPr="007B69D9" w:rsidRDefault="001A42D1" w:rsidP="007B69D9">
            <w:pPr>
              <w:widowControl/>
              <w:autoSpaceDE/>
              <w:autoSpaceDN/>
              <w:adjustRightInd/>
              <w:rPr>
                <w:rFonts w:ascii="Book Antiqua" w:hAnsi="Book Antiqua" w:cs="Times New Roman"/>
                <w:sz w:val="20"/>
                <w:szCs w:val="20"/>
                <w:lang w:val="es-CR"/>
              </w:rPr>
            </w:pPr>
          </w:p>
        </w:tc>
        <w:tc>
          <w:tcPr>
            <w:tcW w:w="1120" w:type="dxa"/>
            <w:tcBorders>
              <w:top w:val="nil"/>
              <w:left w:val="single" w:sz="4" w:space="0" w:color="auto"/>
              <w:bottom w:val="nil"/>
              <w:right w:val="single" w:sz="4" w:space="0" w:color="auto"/>
            </w:tcBorders>
            <w:shd w:val="clear" w:color="auto" w:fill="auto"/>
            <w:noWrap/>
            <w:vAlign w:val="center"/>
            <w:hideMark/>
          </w:tcPr>
          <w:p w14:paraId="126DF1C8" w14:textId="77777777" w:rsidR="001A42D1" w:rsidRPr="007B69D9" w:rsidRDefault="001A42D1" w:rsidP="007B69D9">
            <w:pPr>
              <w:widowControl/>
              <w:autoSpaceDE/>
              <w:autoSpaceDN/>
              <w:adjustRightInd/>
              <w:rPr>
                <w:rFonts w:ascii="Book Antiqua" w:hAnsi="Book Antiqua" w:cs="Times New Roman"/>
                <w:sz w:val="20"/>
                <w:szCs w:val="20"/>
                <w:lang w:val="es-CR"/>
              </w:rPr>
            </w:pPr>
          </w:p>
        </w:tc>
        <w:tc>
          <w:tcPr>
            <w:tcW w:w="1120" w:type="dxa"/>
            <w:tcBorders>
              <w:top w:val="nil"/>
              <w:left w:val="single" w:sz="4" w:space="0" w:color="auto"/>
              <w:bottom w:val="nil"/>
              <w:right w:val="single" w:sz="4" w:space="0" w:color="auto"/>
            </w:tcBorders>
            <w:shd w:val="clear" w:color="auto" w:fill="auto"/>
            <w:noWrap/>
            <w:vAlign w:val="center"/>
            <w:hideMark/>
          </w:tcPr>
          <w:p w14:paraId="1EE1305E" w14:textId="77777777" w:rsidR="001A42D1" w:rsidRPr="007B69D9" w:rsidRDefault="001A42D1" w:rsidP="007B69D9">
            <w:pPr>
              <w:widowControl/>
              <w:autoSpaceDE/>
              <w:autoSpaceDN/>
              <w:adjustRightInd/>
              <w:rPr>
                <w:rFonts w:ascii="Book Antiqua" w:hAnsi="Book Antiqua" w:cs="Times New Roman"/>
                <w:sz w:val="20"/>
                <w:szCs w:val="20"/>
                <w:lang w:val="es-CR"/>
              </w:rPr>
            </w:pPr>
          </w:p>
        </w:tc>
        <w:tc>
          <w:tcPr>
            <w:tcW w:w="1120" w:type="dxa"/>
            <w:tcBorders>
              <w:top w:val="nil"/>
              <w:left w:val="single" w:sz="4" w:space="0" w:color="auto"/>
              <w:bottom w:val="nil"/>
              <w:right w:val="nil"/>
            </w:tcBorders>
            <w:shd w:val="clear" w:color="auto" w:fill="auto"/>
            <w:noWrap/>
            <w:vAlign w:val="center"/>
            <w:hideMark/>
          </w:tcPr>
          <w:p w14:paraId="40094E28" w14:textId="77777777" w:rsidR="001A42D1" w:rsidRPr="007B69D9" w:rsidRDefault="001A42D1" w:rsidP="007B69D9">
            <w:pPr>
              <w:widowControl/>
              <w:autoSpaceDE/>
              <w:autoSpaceDN/>
              <w:adjustRightInd/>
              <w:rPr>
                <w:rFonts w:ascii="Book Antiqua" w:hAnsi="Book Antiqua" w:cs="Times New Roman"/>
                <w:sz w:val="20"/>
                <w:szCs w:val="20"/>
                <w:lang w:val="es-CR"/>
              </w:rPr>
            </w:pPr>
          </w:p>
        </w:tc>
      </w:tr>
      <w:tr w:rsidR="005C41AF" w:rsidRPr="007B69D9" w14:paraId="7884F6A7" w14:textId="77777777" w:rsidTr="000D1A4C">
        <w:trPr>
          <w:jc w:val="center"/>
        </w:trPr>
        <w:tc>
          <w:tcPr>
            <w:tcW w:w="2304" w:type="dxa"/>
            <w:tcBorders>
              <w:top w:val="nil"/>
              <w:left w:val="nil"/>
              <w:bottom w:val="nil"/>
              <w:right w:val="nil"/>
            </w:tcBorders>
            <w:shd w:val="clear" w:color="auto" w:fill="auto"/>
            <w:vAlign w:val="center"/>
            <w:hideMark/>
          </w:tcPr>
          <w:p w14:paraId="125B418B" w14:textId="77777777" w:rsidR="005C41AF" w:rsidRPr="007B69D9" w:rsidRDefault="005C41AF" w:rsidP="007B69D9">
            <w:pPr>
              <w:widowControl/>
              <w:autoSpaceDE/>
              <w:autoSpaceDN/>
              <w:adjustRightInd/>
              <w:jc w:val="both"/>
              <w:rPr>
                <w:rFonts w:ascii="Book Antiqua" w:hAnsi="Book Antiqua" w:cs="Times New Roman"/>
                <w:sz w:val="20"/>
                <w:szCs w:val="20"/>
                <w:lang w:val="es-CR"/>
              </w:rPr>
            </w:pPr>
            <w:r w:rsidRPr="007B69D9">
              <w:rPr>
                <w:rFonts w:ascii="Book Antiqua" w:hAnsi="Book Antiqua" w:cs="Times New Roman"/>
                <w:sz w:val="20"/>
                <w:szCs w:val="20"/>
                <w:lang w:val="es-CR"/>
              </w:rPr>
              <w:t xml:space="preserve">Circulante al Iniciar </w:t>
            </w:r>
          </w:p>
        </w:tc>
        <w:tc>
          <w:tcPr>
            <w:tcW w:w="1120" w:type="dxa"/>
            <w:tcBorders>
              <w:top w:val="nil"/>
              <w:left w:val="single" w:sz="4" w:space="0" w:color="auto"/>
              <w:bottom w:val="nil"/>
              <w:right w:val="single" w:sz="4" w:space="0" w:color="auto"/>
            </w:tcBorders>
            <w:shd w:val="clear" w:color="auto" w:fill="auto"/>
            <w:noWrap/>
            <w:vAlign w:val="center"/>
            <w:hideMark/>
          </w:tcPr>
          <w:p w14:paraId="51EE3348"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987</w:t>
            </w:r>
          </w:p>
        </w:tc>
        <w:tc>
          <w:tcPr>
            <w:tcW w:w="1120" w:type="dxa"/>
            <w:tcBorders>
              <w:top w:val="nil"/>
              <w:left w:val="single" w:sz="4" w:space="0" w:color="auto"/>
              <w:bottom w:val="nil"/>
              <w:right w:val="single" w:sz="4" w:space="0" w:color="auto"/>
            </w:tcBorders>
            <w:shd w:val="clear" w:color="auto" w:fill="auto"/>
            <w:noWrap/>
            <w:vAlign w:val="center"/>
            <w:hideMark/>
          </w:tcPr>
          <w:p w14:paraId="3A323D6E"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885</w:t>
            </w:r>
          </w:p>
        </w:tc>
        <w:tc>
          <w:tcPr>
            <w:tcW w:w="1120" w:type="dxa"/>
            <w:tcBorders>
              <w:top w:val="nil"/>
              <w:left w:val="single" w:sz="4" w:space="0" w:color="auto"/>
              <w:bottom w:val="nil"/>
              <w:right w:val="single" w:sz="4" w:space="0" w:color="auto"/>
            </w:tcBorders>
            <w:shd w:val="clear" w:color="auto" w:fill="auto"/>
            <w:noWrap/>
            <w:vAlign w:val="center"/>
            <w:hideMark/>
          </w:tcPr>
          <w:p w14:paraId="346B6A7F"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796</w:t>
            </w:r>
          </w:p>
        </w:tc>
        <w:tc>
          <w:tcPr>
            <w:tcW w:w="1120" w:type="dxa"/>
            <w:tcBorders>
              <w:top w:val="nil"/>
              <w:left w:val="single" w:sz="4" w:space="0" w:color="auto"/>
              <w:bottom w:val="nil"/>
              <w:right w:val="single" w:sz="4" w:space="0" w:color="auto"/>
            </w:tcBorders>
            <w:shd w:val="clear" w:color="auto" w:fill="auto"/>
            <w:noWrap/>
            <w:vAlign w:val="center"/>
            <w:hideMark/>
          </w:tcPr>
          <w:p w14:paraId="17E15332"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814</w:t>
            </w:r>
          </w:p>
        </w:tc>
        <w:tc>
          <w:tcPr>
            <w:tcW w:w="1120" w:type="dxa"/>
            <w:tcBorders>
              <w:top w:val="nil"/>
              <w:left w:val="single" w:sz="4" w:space="0" w:color="auto"/>
              <w:bottom w:val="nil"/>
              <w:right w:val="nil"/>
            </w:tcBorders>
            <w:shd w:val="clear" w:color="auto" w:fill="auto"/>
            <w:noWrap/>
          </w:tcPr>
          <w:p w14:paraId="3A415C76" w14:textId="77777777" w:rsidR="005C41AF" w:rsidRPr="007B69D9" w:rsidRDefault="005C41AF" w:rsidP="007B69D9">
            <w:pPr>
              <w:jc w:val="center"/>
              <w:rPr>
                <w:rFonts w:ascii="Book Antiqua" w:hAnsi="Book Antiqua" w:cs="Times New Roman"/>
                <w:sz w:val="20"/>
                <w:szCs w:val="20"/>
              </w:rPr>
            </w:pPr>
            <w:r w:rsidRPr="007B69D9">
              <w:rPr>
                <w:rFonts w:ascii="Book Antiqua" w:hAnsi="Book Antiqua" w:cs="Times New Roman"/>
                <w:sz w:val="20"/>
                <w:szCs w:val="20"/>
              </w:rPr>
              <w:t>828</w:t>
            </w:r>
          </w:p>
        </w:tc>
      </w:tr>
      <w:tr w:rsidR="005C41AF" w:rsidRPr="007B69D9" w14:paraId="420C4BA9" w14:textId="77777777" w:rsidTr="000D1A4C">
        <w:trPr>
          <w:jc w:val="center"/>
        </w:trPr>
        <w:tc>
          <w:tcPr>
            <w:tcW w:w="2304" w:type="dxa"/>
            <w:tcBorders>
              <w:top w:val="nil"/>
              <w:left w:val="nil"/>
              <w:bottom w:val="nil"/>
              <w:right w:val="nil"/>
            </w:tcBorders>
            <w:shd w:val="clear" w:color="auto" w:fill="auto"/>
            <w:vAlign w:val="center"/>
            <w:hideMark/>
          </w:tcPr>
          <w:p w14:paraId="1FF75211" w14:textId="77777777" w:rsidR="005C41AF" w:rsidRPr="007B69D9" w:rsidRDefault="005C41AF" w:rsidP="007B69D9">
            <w:pPr>
              <w:widowControl/>
              <w:autoSpaceDE/>
              <w:autoSpaceDN/>
              <w:adjustRightInd/>
              <w:jc w:val="both"/>
              <w:rPr>
                <w:rFonts w:ascii="Book Antiqua" w:hAnsi="Book Antiqua" w:cs="Times New Roman"/>
                <w:sz w:val="20"/>
                <w:szCs w:val="20"/>
                <w:lang w:val="es-CR"/>
              </w:rPr>
            </w:pPr>
            <w:r w:rsidRPr="007B69D9">
              <w:rPr>
                <w:rFonts w:ascii="Book Antiqua" w:hAnsi="Book Antiqua" w:cs="Times New Roman"/>
                <w:sz w:val="20"/>
                <w:szCs w:val="20"/>
                <w:lang w:val="es-CR"/>
              </w:rPr>
              <w:t>Casos Entrados</w:t>
            </w:r>
          </w:p>
        </w:tc>
        <w:tc>
          <w:tcPr>
            <w:tcW w:w="1120" w:type="dxa"/>
            <w:tcBorders>
              <w:top w:val="nil"/>
              <w:left w:val="single" w:sz="4" w:space="0" w:color="auto"/>
              <w:bottom w:val="nil"/>
              <w:right w:val="single" w:sz="4" w:space="0" w:color="auto"/>
            </w:tcBorders>
            <w:shd w:val="clear" w:color="auto" w:fill="auto"/>
            <w:noWrap/>
            <w:vAlign w:val="center"/>
            <w:hideMark/>
          </w:tcPr>
          <w:p w14:paraId="6E141124"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1.966</w:t>
            </w:r>
          </w:p>
        </w:tc>
        <w:tc>
          <w:tcPr>
            <w:tcW w:w="1120" w:type="dxa"/>
            <w:tcBorders>
              <w:top w:val="nil"/>
              <w:left w:val="single" w:sz="4" w:space="0" w:color="auto"/>
              <w:bottom w:val="nil"/>
              <w:right w:val="single" w:sz="4" w:space="0" w:color="auto"/>
            </w:tcBorders>
            <w:shd w:val="clear" w:color="auto" w:fill="auto"/>
            <w:noWrap/>
            <w:vAlign w:val="center"/>
            <w:hideMark/>
          </w:tcPr>
          <w:p w14:paraId="12E29069"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1.876</w:t>
            </w:r>
          </w:p>
        </w:tc>
        <w:tc>
          <w:tcPr>
            <w:tcW w:w="1120" w:type="dxa"/>
            <w:tcBorders>
              <w:top w:val="nil"/>
              <w:left w:val="single" w:sz="4" w:space="0" w:color="auto"/>
              <w:bottom w:val="nil"/>
              <w:right w:val="single" w:sz="4" w:space="0" w:color="auto"/>
            </w:tcBorders>
            <w:shd w:val="clear" w:color="auto" w:fill="auto"/>
            <w:noWrap/>
            <w:vAlign w:val="center"/>
            <w:hideMark/>
          </w:tcPr>
          <w:p w14:paraId="18CAC937"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2.251</w:t>
            </w:r>
          </w:p>
        </w:tc>
        <w:tc>
          <w:tcPr>
            <w:tcW w:w="1120" w:type="dxa"/>
            <w:tcBorders>
              <w:top w:val="nil"/>
              <w:left w:val="single" w:sz="4" w:space="0" w:color="auto"/>
              <w:bottom w:val="nil"/>
              <w:right w:val="single" w:sz="4" w:space="0" w:color="auto"/>
            </w:tcBorders>
            <w:shd w:val="clear" w:color="auto" w:fill="auto"/>
            <w:noWrap/>
            <w:vAlign w:val="center"/>
            <w:hideMark/>
          </w:tcPr>
          <w:p w14:paraId="3695F7E1"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2.679</w:t>
            </w:r>
          </w:p>
        </w:tc>
        <w:tc>
          <w:tcPr>
            <w:tcW w:w="1120" w:type="dxa"/>
            <w:tcBorders>
              <w:top w:val="nil"/>
              <w:left w:val="single" w:sz="4" w:space="0" w:color="auto"/>
              <w:bottom w:val="nil"/>
              <w:right w:val="nil"/>
            </w:tcBorders>
            <w:shd w:val="clear" w:color="auto" w:fill="auto"/>
            <w:noWrap/>
          </w:tcPr>
          <w:p w14:paraId="325355B8" w14:textId="77777777" w:rsidR="005C41AF" w:rsidRPr="007B69D9" w:rsidRDefault="005C41AF" w:rsidP="007B69D9">
            <w:pPr>
              <w:jc w:val="center"/>
              <w:rPr>
                <w:rFonts w:ascii="Book Antiqua" w:hAnsi="Book Antiqua" w:cs="Times New Roman"/>
                <w:sz w:val="20"/>
                <w:szCs w:val="20"/>
              </w:rPr>
            </w:pPr>
            <w:r w:rsidRPr="007B69D9">
              <w:rPr>
                <w:rFonts w:ascii="Book Antiqua" w:hAnsi="Book Antiqua" w:cs="Times New Roman"/>
                <w:sz w:val="20"/>
                <w:szCs w:val="20"/>
              </w:rPr>
              <w:t>4.647</w:t>
            </w:r>
          </w:p>
        </w:tc>
      </w:tr>
      <w:tr w:rsidR="005C41AF" w:rsidRPr="007B69D9" w14:paraId="1205FF94" w14:textId="77777777" w:rsidTr="000D1A4C">
        <w:trPr>
          <w:jc w:val="center"/>
        </w:trPr>
        <w:tc>
          <w:tcPr>
            <w:tcW w:w="2304" w:type="dxa"/>
            <w:tcBorders>
              <w:top w:val="nil"/>
              <w:left w:val="nil"/>
              <w:bottom w:val="nil"/>
              <w:right w:val="nil"/>
            </w:tcBorders>
            <w:shd w:val="clear" w:color="auto" w:fill="auto"/>
            <w:vAlign w:val="center"/>
            <w:hideMark/>
          </w:tcPr>
          <w:p w14:paraId="6CBF67BC" w14:textId="77777777" w:rsidR="005C41AF" w:rsidRPr="007B69D9" w:rsidRDefault="005C41AF" w:rsidP="007B69D9">
            <w:pPr>
              <w:widowControl/>
              <w:autoSpaceDE/>
              <w:autoSpaceDN/>
              <w:adjustRightInd/>
              <w:jc w:val="both"/>
              <w:rPr>
                <w:rFonts w:ascii="Book Antiqua" w:hAnsi="Book Antiqua" w:cs="Times New Roman"/>
                <w:sz w:val="20"/>
                <w:szCs w:val="20"/>
                <w:lang w:val="es-CR"/>
              </w:rPr>
            </w:pPr>
            <w:r w:rsidRPr="007B69D9">
              <w:rPr>
                <w:rFonts w:ascii="Book Antiqua" w:hAnsi="Book Antiqua" w:cs="Times New Roman"/>
                <w:sz w:val="20"/>
                <w:szCs w:val="20"/>
                <w:lang w:val="es-CR"/>
              </w:rPr>
              <w:t>Casos Reentrados</w:t>
            </w:r>
          </w:p>
        </w:tc>
        <w:tc>
          <w:tcPr>
            <w:tcW w:w="1120" w:type="dxa"/>
            <w:tcBorders>
              <w:top w:val="nil"/>
              <w:left w:val="single" w:sz="4" w:space="0" w:color="auto"/>
              <w:bottom w:val="nil"/>
              <w:right w:val="single" w:sz="4" w:space="0" w:color="auto"/>
            </w:tcBorders>
            <w:shd w:val="clear" w:color="auto" w:fill="auto"/>
            <w:noWrap/>
            <w:vAlign w:val="center"/>
            <w:hideMark/>
          </w:tcPr>
          <w:p w14:paraId="05FB933B"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155</w:t>
            </w:r>
          </w:p>
        </w:tc>
        <w:tc>
          <w:tcPr>
            <w:tcW w:w="1120" w:type="dxa"/>
            <w:tcBorders>
              <w:top w:val="nil"/>
              <w:left w:val="single" w:sz="4" w:space="0" w:color="auto"/>
              <w:bottom w:val="nil"/>
              <w:right w:val="single" w:sz="4" w:space="0" w:color="auto"/>
            </w:tcBorders>
            <w:shd w:val="clear" w:color="auto" w:fill="auto"/>
            <w:noWrap/>
            <w:vAlign w:val="center"/>
            <w:hideMark/>
          </w:tcPr>
          <w:p w14:paraId="1F4C02B2"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98</w:t>
            </w:r>
          </w:p>
        </w:tc>
        <w:tc>
          <w:tcPr>
            <w:tcW w:w="1120" w:type="dxa"/>
            <w:tcBorders>
              <w:top w:val="nil"/>
              <w:left w:val="single" w:sz="4" w:space="0" w:color="auto"/>
              <w:bottom w:val="nil"/>
              <w:right w:val="single" w:sz="4" w:space="0" w:color="auto"/>
            </w:tcBorders>
            <w:shd w:val="clear" w:color="auto" w:fill="auto"/>
            <w:noWrap/>
            <w:vAlign w:val="center"/>
            <w:hideMark/>
          </w:tcPr>
          <w:p w14:paraId="42102C59"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78</w:t>
            </w:r>
          </w:p>
        </w:tc>
        <w:tc>
          <w:tcPr>
            <w:tcW w:w="1120" w:type="dxa"/>
            <w:tcBorders>
              <w:top w:val="nil"/>
              <w:left w:val="single" w:sz="4" w:space="0" w:color="auto"/>
              <w:bottom w:val="nil"/>
              <w:right w:val="single" w:sz="4" w:space="0" w:color="auto"/>
            </w:tcBorders>
            <w:shd w:val="clear" w:color="auto" w:fill="auto"/>
            <w:noWrap/>
            <w:vAlign w:val="center"/>
            <w:hideMark/>
          </w:tcPr>
          <w:p w14:paraId="01822954"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54</w:t>
            </w:r>
          </w:p>
        </w:tc>
        <w:tc>
          <w:tcPr>
            <w:tcW w:w="1120" w:type="dxa"/>
            <w:tcBorders>
              <w:top w:val="nil"/>
              <w:left w:val="single" w:sz="4" w:space="0" w:color="auto"/>
              <w:bottom w:val="nil"/>
              <w:right w:val="nil"/>
            </w:tcBorders>
            <w:shd w:val="clear" w:color="auto" w:fill="auto"/>
            <w:noWrap/>
          </w:tcPr>
          <w:p w14:paraId="79782A91" w14:textId="77777777" w:rsidR="005C41AF" w:rsidRPr="007B69D9" w:rsidRDefault="005C41AF" w:rsidP="007B69D9">
            <w:pPr>
              <w:jc w:val="center"/>
              <w:rPr>
                <w:rFonts w:ascii="Book Antiqua" w:hAnsi="Book Antiqua" w:cs="Times New Roman"/>
                <w:sz w:val="20"/>
                <w:szCs w:val="20"/>
              </w:rPr>
            </w:pPr>
            <w:r w:rsidRPr="007B69D9">
              <w:rPr>
                <w:rFonts w:ascii="Book Antiqua" w:hAnsi="Book Antiqua" w:cs="Times New Roman"/>
                <w:sz w:val="20"/>
                <w:szCs w:val="20"/>
              </w:rPr>
              <w:t>117</w:t>
            </w:r>
          </w:p>
        </w:tc>
      </w:tr>
      <w:tr w:rsidR="005C41AF" w:rsidRPr="007B69D9" w14:paraId="3E08543D" w14:textId="77777777" w:rsidTr="000D1A4C">
        <w:trPr>
          <w:jc w:val="center"/>
        </w:trPr>
        <w:tc>
          <w:tcPr>
            <w:tcW w:w="2304" w:type="dxa"/>
            <w:tcBorders>
              <w:top w:val="nil"/>
              <w:left w:val="nil"/>
              <w:bottom w:val="nil"/>
              <w:right w:val="nil"/>
            </w:tcBorders>
            <w:shd w:val="clear" w:color="auto" w:fill="auto"/>
            <w:vAlign w:val="center"/>
            <w:hideMark/>
          </w:tcPr>
          <w:p w14:paraId="0B2A9C5F" w14:textId="77777777" w:rsidR="005C41AF" w:rsidRPr="007B69D9" w:rsidRDefault="005C41AF" w:rsidP="007B69D9">
            <w:pPr>
              <w:widowControl/>
              <w:autoSpaceDE/>
              <w:autoSpaceDN/>
              <w:adjustRightInd/>
              <w:jc w:val="both"/>
              <w:rPr>
                <w:rFonts w:ascii="Book Antiqua" w:hAnsi="Book Antiqua" w:cs="Times New Roman"/>
                <w:sz w:val="20"/>
                <w:szCs w:val="20"/>
                <w:lang w:val="es-CR"/>
              </w:rPr>
            </w:pPr>
            <w:r w:rsidRPr="007B69D9">
              <w:rPr>
                <w:rFonts w:ascii="Book Antiqua" w:hAnsi="Book Antiqua" w:cs="Times New Roman"/>
                <w:sz w:val="20"/>
                <w:szCs w:val="20"/>
                <w:lang w:val="es-CR"/>
              </w:rPr>
              <w:t>Casos Terminados</w:t>
            </w:r>
          </w:p>
        </w:tc>
        <w:tc>
          <w:tcPr>
            <w:tcW w:w="1120" w:type="dxa"/>
            <w:tcBorders>
              <w:top w:val="nil"/>
              <w:left w:val="single" w:sz="4" w:space="0" w:color="auto"/>
              <w:bottom w:val="nil"/>
              <w:right w:val="single" w:sz="4" w:space="0" w:color="auto"/>
            </w:tcBorders>
            <w:shd w:val="clear" w:color="auto" w:fill="auto"/>
            <w:noWrap/>
            <w:vAlign w:val="center"/>
            <w:hideMark/>
          </w:tcPr>
          <w:p w14:paraId="7CBDA68D"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2.223</w:t>
            </w:r>
          </w:p>
        </w:tc>
        <w:tc>
          <w:tcPr>
            <w:tcW w:w="1120" w:type="dxa"/>
            <w:tcBorders>
              <w:top w:val="nil"/>
              <w:left w:val="single" w:sz="4" w:space="0" w:color="auto"/>
              <w:bottom w:val="nil"/>
              <w:right w:val="single" w:sz="4" w:space="0" w:color="auto"/>
            </w:tcBorders>
            <w:shd w:val="clear" w:color="auto" w:fill="auto"/>
            <w:noWrap/>
            <w:vAlign w:val="center"/>
            <w:hideMark/>
          </w:tcPr>
          <w:p w14:paraId="12AB585A"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2.063</w:t>
            </w:r>
          </w:p>
        </w:tc>
        <w:tc>
          <w:tcPr>
            <w:tcW w:w="1120" w:type="dxa"/>
            <w:tcBorders>
              <w:top w:val="nil"/>
              <w:left w:val="single" w:sz="4" w:space="0" w:color="auto"/>
              <w:bottom w:val="nil"/>
              <w:right w:val="single" w:sz="4" w:space="0" w:color="auto"/>
            </w:tcBorders>
            <w:shd w:val="clear" w:color="auto" w:fill="auto"/>
            <w:noWrap/>
            <w:vAlign w:val="center"/>
            <w:hideMark/>
          </w:tcPr>
          <w:p w14:paraId="5269222D"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2.311</w:t>
            </w:r>
          </w:p>
        </w:tc>
        <w:tc>
          <w:tcPr>
            <w:tcW w:w="1120" w:type="dxa"/>
            <w:tcBorders>
              <w:top w:val="nil"/>
              <w:left w:val="single" w:sz="4" w:space="0" w:color="auto"/>
              <w:bottom w:val="nil"/>
              <w:right w:val="single" w:sz="4" w:space="0" w:color="auto"/>
            </w:tcBorders>
            <w:shd w:val="clear" w:color="auto" w:fill="auto"/>
            <w:noWrap/>
            <w:vAlign w:val="center"/>
            <w:hideMark/>
          </w:tcPr>
          <w:p w14:paraId="2650FC01"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2719</w:t>
            </w:r>
          </w:p>
        </w:tc>
        <w:tc>
          <w:tcPr>
            <w:tcW w:w="1120" w:type="dxa"/>
            <w:tcBorders>
              <w:top w:val="nil"/>
              <w:left w:val="single" w:sz="4" w:space="0" w:color="auto"/>
              <w:bottom w:val="nil"/>
              <w:right w:val="nil"/>
            </w:tcBorders>
            <w:shd w:val="clear" w:color="auto" w:fill="auto"/>
            <w:noWrap/>
          </w:tcPr>
          <w:p w14:paraId="0BE07C2C" w14:textId="77777777" w:rsidR="005C41AF" w:rsidRPr="007B69D9" w:rsidRDefault="005C41AF" w:rsidP="007B69D9">
            <w:pPr>
              <w:jc w:val="center"/>
              <w:rPr>
                <w:rFonts w:ascii="Book Antiqua" w:hAnsi="Book Antiqua" w:cs="Times New Roman"/>
                <w:sz w:val="20"/>
                <w:szCs w:val="20"/>
              </w:rPr>
            </w:pPr>
            <w:r w:rsidRPr="007B69D9">
              <w:rPr>
                <w:rFonts w:ascii="Book Antiqua" w:hAnsi="Book Antiqua" w:cs="Times New Roman"/>
                <w:sz w:val="20"/>
                <w:szCs w:val="20"/>
              </w:rPr>
              <w:t>3.988</w:t>
            </w:r>
          </w:p>
        </w:tc>
      </w:tr>
      <w:tr w:rsidR="005C41AF" w:rsidRPr="007B69D9" w14:paraId="08FAB865" w14:textId="77777777" w:rsidTr="000D1A4C">
        <w:trPr>
          <w:jc w:val="center"/>
        </w:trPr>
        <w:tc>
          <w:tcPr>
            <w:tcW w:w="2304" w:type="dxa"/>
            <w:tcBorders>
              <w:top w:val="nil"/>
              <w:left w:val="nil"/>
              <w:bottom w:val="nil"/>
              <w:right w:val="nil"/>
            </w:tcBorders>
            <w:shd w:val="clear" w:color="auto" w:fill="auto"/>
            <w:vAlign w:val="center"/>
            <w:hideMark/>
          </w:tcPr>
          <w:p w14:paraId="60948119" w14:textId="77777777" w:rsidR="005C41AF" w:rsidRPr="007B69D9" w:rsidRDefault="005C41AF" w:rsidP="007B69D9">
            <w:pPr>
              <w:widowControl/>
              <w:autoSpaceDE/>
              <w:autoSpaceDN/>
              <w:adjustRightInd/>
              <w:jc w:val="both"/>
              <w:rPr>
                <w:rFonts w:ascii="Book Antiqua" w:hAnsi="Book Antiqua" w:cs="Times New Roman"/>
                <w:sz w:val="20"/>
                <w:szCs w:val="20"/>
                <w:lang w:val="es-CR"/>
              </w:rPr>
            </w:pPr>
            <w:r w:rsidRPr="007B69D9">
              <w:rPr>
                <w:rFonts w:ascii="Book Antiqua" w:hAnsi="Book Antiqua" w:cs="Times New Roman"/>
                <w:sz w:val="20"/>
                <w:szCs w:val="20"/>
                <w:lang w:val="es-CR"/>
              </w:rPr>
              <w:t>Circulante al Finalizar</w:t>
            </w:r>
          </w:p>
        </w:tc>
        <w:tc>
          <w:tcPr>
            <w:tcW w:w="1120" w:type="dxa"/>
            <w:tcBorders>
              <w:top w:val="nil"/>
              <w:left w:val="single" w:sz="4" w:space="0" w:color="auto"/>
              <w:bottom w:val="nil"/>
              <w:right w:val="single" w:sz="4" w:space="0" w:color="auto"/>
            </w:tcBorders>
            <w:shd w:val="clear" w:color="auto" w:fill="auto"/>
            <w:noWrap/>
            <w:vAlign w:val="center"/>
            <w:hideMark/>
          </w:tcPr>
          <w:p w14:paraId="3C298D39"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885</w:t>
            </w:r>
          </w:p>
        </w:tc>
        <w:tc>
          <w:tcPr>
            <w:tcW w:w="1120" w:type="dxa"/>
            <w:tcBorders>
              <w:top w:val="nil"/>
              <w:left w:val="single" w:sz="4" w:space="0" w:color="auto"/>
              <w:bottom w:val="nil"/>
              <w:right w:val="single" w:sz="4" w:space="0" w:color="auto"/>
            </w:tcBorders>
            <w:shd w:val="clear" w:color="auto" w:fill="auto"/>
            <w:noWrap/>
            <w:vAlign w:val="center"/>
            <w:hideMark/>
          </w:tcPr>
          <w:p w14:paraId="211BA830"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796</w:t>
            </w:r>
          </w:p>
        </w:tc>
        <w:tc>
          <w:tcPr>
            <w:tcW w:w="1120" w:type="dxa"/>
            <w:tcBorders>
              <w:top w:val="nil"/>
              <w:left w:val="single" w:sz="4" w:space="0" w:color="auto"/>
              <w:bottom w:val="nil"/>
              <w:right w:val="single" w:sz="4" w:space="0" w:color="auto"/>
            </w:tcBorders>
            <w:shd w:val="clear" w:color="auto" w:fill="auto"/>
            <w:noWrap/>
            <w:vAlign w:val="center"/>
            <w:hideMark/>
          </w:tcPr>
          <w:p w14:paraId="3D10032B"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814</w:t>
            </w:r>
          </w:p>
        </w:tc>
        <w:tc>
          <w:tcPr>
            <w:tcW w:w="1120" w:type="dxa"/>
            <w:tcBorders>
              <w:top w:val="nil"/>
              <w:left w:val="single" w:sz="4" w:space="0" w:color="auto"/>
              <w:bottom w:val="nil"/>
              <w:right w:val="single" w:sz="4" w:space="0" w:color="auto"/>
            </w:tcBorders>
            <w:shd w:val="clear" w:color="auto" w:fill="auto"/>
            <w:noWrap/>
            <w:vAlign w:val="center"/>
            <w:hideMark/>
          </w:tcPr>
          <w:p w14:paraId="2A565846" w14:textId="77777777" w:rsidR="005C41AF" w:rsidRPr="007B69D9" w:rsidRDefault="005C41A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828</w:t>
            </w:r>
          </w:p>
        </w:tc>
        <w:tc>
          <w:tcPr>
            <w:tcW w:w="1120" w:type="dxa"/>
            <w:tcBorders>
              <w:top w:val="nil"/>
              <w:left w:val="single" w:sz="4" w:space="0" w:color="auto"/>
              <w:bottom w:val="nil"/>
              <w:right w:val="nil"/>
            </w:tcBorders>
            <w:shd w:val="clear" w:color="auto" w:fill="auto"/>
            <w:noWrap/>
          </w:tcPr>
          <w:p w14:paraId="4D852C20" w14:textId="77777777" w:rsidR="005C41AF" w:rsidRPr="007B69D9" w:rsidRDefault="005C41AF" w:rsidP="007B69D9">
            <w:pPr>
              <w:jc w:val="center"/>
              <w:rPr>
                <w:rFonts w:ascii="Book Antiqua" w:hAnsi="Book Antiqua" w:cs="Times New Roman"/>
                <w:sz w:val="20"/>
                <w:szCs w:val="20"/>
              </w:rPr>
            </w:pPr>
            <w:r w:rsidRPr="007B69D9">
              <w:rPr>
                <w:rFonts w:ascii="Book Antiqua" w:hAnsi="Book Antiqua" w:cs="Times New Roman"/>
                <w:sz w:val="20"/>
                <w:szCs w:val="20"/>
              </w:rPr>
              <w:t>1.604</w:t>
            </w:r>
          </w:p>
        </w:tc>
      </w:tr>
      <w:tr w:rsidR="001A42D1" w:rsidRPr="007B69D9" w14:paraId="5FD64187" w14:textId="77777777" w:rsidTr="00707CFC">
        <w:trPr>
          <w:jc w:val="center"/>
        </w:trPr>
        <w:tc>
          <w:tcPr>
            <w:tcW w:w="2304" w:type="dxa"/>
            <w:tcBorders>
              <w:top w:val="nil"/>
              <w:left w:val="nil"/>
              <w:bottom w:val="nil"/>
              <w:right w:val="nil"/>
            </w:tcBorders>
            <w:shd w:val="clear" w:color="auto" w:fill="auto"/>
            <w:vAlign w:val="center"/>
          </w:tcPr>
          <w:p w14:paraId="1580BC55" w14:textId="77777777" w:rsidR="001A42D1" w:rsidRPr="007B69D9" w:rsidRDefault="001A42D1" w:rsidP="007B69D9">
            <w:pPr>
              <w:widowControl/>
              <w:autoSpaceDE/>
              <w:autoSpaceDN/>
              <w:adjustRightInd/>
              <w:jc w:val="both"/>
              <w:rPr>
                <w:rFonts w:ascii="Book Antiqua" w:hAnsi="Book Antiqua" w:cs="Times New Roman"/>
                <w:sz w:val="20"/>
                <w:szCs w:val="20"/>
                <w:lang w:val="es-CR"/>
              </w:rPr>
            </w:pPr>
          </w:p>
        </w:tc>
        <w:tc>
          <w:tcPr>
            <w:tcW w:w="1120" w:type="dxa"/>
            <w:tcBorders>
              <w:top w:val="nil"/>
              <w:left w:val="single" w:sz="4" w:space="0" w:color="auto"/>
              <w:bottom w:val="nil"/>
              <w:right w:val="single" w:sz="4" w:space="0" w:color="auto"/>
            </w:tcBorders>
            <w:shd w:val="clear" w:color="auto" w:fill="auto"/>
            <w:noWrap/>
            <w:vAlign w:val="center"/>
          </w:tcPr>
          <w:p w14:paraId="06C5C0DB"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nil"/>
              <w:right w:val="single" w:sz="4" w:space="0" w:color="auto"/>
            </w:tcBorders>
            <w:shd w:val="clear" w:color="auto" w:fill="auto"/>
            <w:noWrap/>
            <w:vAlign w:val="center"/>
          </w:tcPr>
          <w:p w14:paraId="6B8438F8"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nil"/>
              <w:right w:val="single" w:sz="4" w:space="0" w:color="auto"/>
            </w:tcBorders>
            <w:shd w:val="clear" w:color="auto" w:fill="auto"/>
            <w:noWrap/>
            <w:vAlign w:val="center"/>
          </w:tcPr>
          <w:p w14:paraId="4A8A70C3"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nil"/>
              <w:right w:val="single" w:sz="4" w:space="0" w:color="auto"/>
            </w:tcBorders>
            <w:shd w:val="clear" w:color="auto" w:fill="auto"/>
            <w:noWrap/>
            <w:vAlign w:val="center"/>
          </w:tcPr>
          <w:p w14:paraId="3C14CD9E"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nil"/>
              <w:right w:val="nil"/>
            </w:tcBorders>
            <w:shd w:val="clear" w:color="auto" w:fill="auto"/>
            <w:noWrap/>
            <w:vAlign w:val="center"/>
          </w:tcPr>
          <w:p w14:paraId="05210C01"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p>
        </w:tc>
      </w:tr>
      <w:tr w:rsidR="001A42D1" w:rsidRPr="007B69D9" w14:paraId="692D510B" w14:textId="77777777" w:rsidTr="00E54159">
        <w:trPr>
          <w:jc w:val="center"/>
        </w:trPr>
        <w:tc>
          <w:tcPr>
            <w:tcW w:w="2304" w:type="dxa"/>
            <w:tcBorders>
              <w:top w:val="nil"/>
              <w:left w:val="nil"/>
              <w:bottom w:val="nil"/>
              <w:right w:val="nil"/>
            </w:tcBorders>
            <w:shd w:val="clear" w:color="auto" w:fill="auto"/>
            <w:vAlign w:val="center"/>
            <w:hideMark/>
          </w:tcPr>
          <w:p w14:paraId="399CB69A" w14:textId="77777777" w:rsidR="001A42D1" w:rsidRPr="007B69D9" w:rsidRDefault="001A42D1" w:rsidP="007B69D9">
            <w:pPr>
              <w:widowControl/>
              <w:autoSpaceDE/>
              <w:autoSpaceDN/>
              <w:adjustRightInd/>
              <w:jc w:val="right"/>
              <w:rPr>
                <w:rFonts w:ascii="Book Antiqua" w:hAnsi="Book Antiqua" w:cs="Times New Roman"/>
                <w:sz w:val="20"/>
                <w:szCs w:val="20"/>
                <w:lang w:val="es-CR"/>
              </w:rPr>
            </w:pPr>
          </w:p>
        </w:tc>
        <w:tc>
          <w:tcPr>
            <w:tcW w:w="1120" w:type="dxa"/>
            <w:tcBorders>
              <w:top w:val="nil"/>
              <w:left w:val="single" w:sz="4" w:space="0" w:color="auto"/>
              <w:bottom w:val="nil"/>
              <w:right w:val="single" w:sz="4" w:space="0" w:color="auto"/>
            </w:tcBorders>
            <w:shd w:val="clear" w:color="auto" w:fill="auto"/>
            <w:vAlign w:val="center"/>
            <w:hideMark/>
          </w:tcPr>
          <w:p w14:paraId="4C1614A0"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nil"/>
              <w:right w:val="single" w:sz="4" w:space="0" w:color="auto"/>
            </w:tcBorders>
            <w:shd w:val="clear" w:color="auto" w:fill="auto"/>
            <w:noWrap/>
            <w:vAlign w:val="center"/>
            <w:hideMark/>
          </w:tcPr>
          <w:p w14:paraId="0622206F"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nil"/>
              <w:right w:val="single" w:sz="4" w:space="0" w:color="auto"/>
            </w:tcBorders>
            <w:shd w:val="clear" w:color="auto" w:fill="auto"/>
            <w:noWrap/>
            <w:vAlign w:val="center"/>
            <w:hideMark/>
          </w:tcPr>
          <w:p w14:paraId="664301C9"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nil"/>
              <w:right w:val="single" w:sz="4" w:space="0" w:color="auto"/>
            </w:tcBorders>
            <w:shd w:val="clear" w:color="auto" w:fill="auto"/>
            <w:noWrap/>
            <w:vAlign w:val="center"/>
            <w:hideMark/>
          </w:tcPr>
          <w:p w14:paraId="33A87674"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nil"/>
              <w:right w:val="nil"/>
            </w:tcBorders>
            <w:shd w:val="clear" w:color="auto" w:fill="auto"/>
            <w:noWrap/>
            <w:vAlign w:val="center"/>
          </w:tcPr>
          <w:p w14:paraId="60D51256"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p>
        </w:tc>
      </w:tr>
      <w:tr w:rsidR="001A42D1" w:rsidRPr="007B69D9" w14:paraId="5A3B53E6" w14:textId="77777777" w:rsidTr="00E54159">
        <w:trPr>
          <w:jc w:val="center"/>
        </w:trPr>
        <w:tc>
          <w:tcPr>
            <w:tcW w:w="2304" w:type="dxa"/>
            <w:tcBorders>
              <w:top w:val="nil"/>
              <w:left w:val="nil"/>
              <w:bottom w:val="nil"/>
              <w:right w:val="nil"/>
            </w:tcBorders>
            <w:shd w:val="clear" w:color="auto" w:fill="auto"/>
            <w:vAlign w:val="center"/>
            <w:hideMark/>
          </w:tcPr>
          <w:p w14:paraId="0A8B111B" w14:textId="77777777" w:rsidR="001A42D1" w:rsidRPr="007B69D9" w:rsidRDefault="001A42D1" w:rsidP="007B69D9">
            <w:pPr>
              <w:widowControl/>
              <w:autoSpaceDE/>
              <w:autoSpaceDN/>
              <w:adjustRightInd/>
              <w:rPr>
                <w:rFonts w:ascii="Book Antiqua" w:hAnsi="Book Antiqua" w:cs="Times New Roman"/>
                <w:b/>
                <w:bCs/>
                <w:sz w:val="20"/>
                <w:szCs w:val="20"/>
                <w:lang w:val="es-CR"/>
              </w:rPr>
            </w:pPr>
            <w:r w:rsidRPr="007B69D9">
              <w:rPr>
                <w:rFonts w:ascii="Book Antiqua" w:hAnsi="Book Antiqua" w:cs="Times New Roman"/>
                <w:b/>
                <w:bCs/>
                <w:sz w:val="20"/>
                <w:szCs w:val="20"/>
                <w:lang w:val="es-CR"/>
              </w:rPr>
              <w:t>Indicadores</w:t>
            </w:r>
          </w:p>
        </w:tc>
        <w:tc>
          <w:tcPr>
            <w:tcW w:w="1120" w:type="dxa"/>
            <w:tcBorders>
              <w:top w:val="nil"/>
              <w:left w:val="single" w:sz="4" w:space="0" w:color="auto"/>
              <w:bottom w:val="nil"/>
              <w:right w:val="single" w:sz="4" w:space="0" w:color="auto"/>
            </w:tcBorders>
            <w:shd w:val="clear" w:color="auto" w:fill="auto"/>
            <w:vAlign w:val="center"/>
            <w:hideMark/>
          </w:tcPr>
          <w:p w14:paraId="141BE0D3"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nil"/>
              <w:right w:val="single" w:sz="4" w:space="0" w:color="auto"/>
            </w:tcBorders>
            <w:shd w:val="clear" w:color="auto" w:fill="auto"/>
            <w:noWrap/>
            <w:vAlign w:val="center"/>
            <w:hideMark/>
          </w:tcPr>
          <w:p w14:paraId="0C8CB1FB"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nil"/>
              <w:right w:val="single" w:sz="4" w:space="0" w:color="auto"/>
            </w:tcBorders>
            <w:shd w:val="clear" w:color="auto" w:fill="auto"/>
            <w:noWrap/>
            <w:vAlign w:val="center"/>
            <w:hideMark/>
          </w:tcPr>
          <w:p w14:paraId="0C94ADEC"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nil"/>
              <w:right w:val="single" w:sz="4" w:space="0" w:color="auto"/>
            </w:tcBorders>
            <w:shd w:val="clear" w:color="auto" w:fill="auto"/>
            <w:noWrap/>
            <w:vAlign w:val="center"/>
            <w:hideMark/>
          </w:tcPr>
          <w:p w14:paraId="3EE0F201"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nil"/>
              <w:right w:val="nil"/>
            </w:tcBorders>
            <w:shd w:val="clear" w:color="auto" w:fill="auto"/>
            <w:noWrap/>
            <w:vAlign w:val="center"/>
          </w:tcPr>
          <w:p w14:paraId="56B0DDD7"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p>
        </w:tc>
      </w:tr>
      <w:tr w:rsidR="009035E2" w:rsidRPr="007B69D9" w14:paraId="3D1DD27C" w14:textId="77777777" w:rsidTr="00E54159">
        <w:trPr>
          <w:jc w:val="center"/>
        </w:trPr>
        <w:tc>
          <w:tcPr>
            <w:tcW w:w="2304" w:type="dxa"/>
            <w:tcBorders>
              <w:top w:val="nil"/>
              <w:left w:val="nil"/>
              <w:bottom w:val="nil"/>
              <w:right w:val="nil"/>
            </w:tcBorders>
            <w:shd w:val="clear" w:color="auto" w:fill="auto"/>
            <w:vAlign w:val="center"/>
          </w:tcPr>
          <w:p w14:paraId="310E93BE" w14:textId="77777777" w:rsidR="009035E2" w:rsidRPr="007B69D9" w:rsidRDefault="009035E2" w:rsidP="007B69D9">
            <w:pPr>
              <w:widowControl/>
              <w:autoSpaceDE/>
              <w:autoSpaceDN/>
              <w:adjustRightInd/>
              <w:rPr>
                <w:rFonts w:ascii="Book Antiqua" w:hAnsi="Book Antiqua" w:cs="Times New Roman"/>
                <w:sz w:val="20"/>
                <w:szCs w:val="20"/>
                <w:lang w:val="es-CR"/>
              </w:rPr>
            </w:pPr>
            <w:r w:rsidRPr="007B69D9">
              <w:rPr>
                <w:rFonts w:ascii="Book Antiqua" w:hAnsi="Book Antiqua" w:cs="Times New Roman"/>
                <w:sz w:val="20"/>
                <w:szCs w:val="20"/>
                <w:lang w:val="es-CR"/>
              </w:rPr>
              <w:t>Carga de trabajo</w:t>
            </w:r>
          </w:p>
        </w:tc>
        <w:tc>
          <w:tcPr>
            <w:tcW w:w="1120" w:type="dxa"/>
            <w:tcBorders>
              <w:top w:val="nil"/>
              <w:left w:val="single" w:sz="4" w:space="0" w:color="auto"/>
              <w:bottom w:val="nil"/>
              <w:right w:val="single" w:sz="4" w:space="0" w:color="auto"/>
            </w:tcBorders>
            <w:shd w:val="clear" w:color="auto" w:fill="auto"/>
            <w:vAlign w:val="center"/>
          </w:tcPr>
          <w:p w14:paraId="1746BD2A" w14:textId="77777777" w:rsidR="009035E2" w:rsidRPr="007B69D9" w:rsidRDefault="009035E2"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3.108</w:t>
            </w:r>
          </w:p>
        </w:tc>
        <w:tc>
          <w:tcPr>
            <w:tcW w:w="1120" w:type="dxa"/>
            <w:tcBorders>
              <w:top w:val="nil"/>
              <w:left w:val="single" w:sz="4" w:space="0" w:color="auto"/>
              <w:bottom w:val="nil"/>
              <w:right w:val="single" w:sz="4" w:space="0" w:color="auto"/>
            </w:tcBorders>
            <w:shd w:val="clear" w:color="auto" w:fill="auto"/>
            <w:noWrap/>
            <w:vAlign w:val="center"/>
          </w:tcPr>
          <w:p w14:paraId="0FD39F45" w14:textId="77777777" w:rsidR="009035E2" w:rsidRPr="007B69D9" w:rsidRDefault="009035E2"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2.859</w:t>
            </w:r>
          </w:p>
        </w:tc>
        <w:tc>
          <w:tcPr>
            <w:tcW w:w="1120" w:type="dxa"/>
            <w:tcBorders>
              <w:top w:val="nil"/>
              <w:left w:val="single" w:sz="4" w:space="0" w:color="auto"/>
              <w:bottom w:val="nil"/>
              <w:right w:val="single" w:sz="4" w:space="0" w:color="auto"/>
            </w:tcBorders>
            <w:shd w:val="clear" w:color="auto" w:fill="auto"/>
            <w:noWrap/>
            <w:vAlign w:val="center"/>
          </w:tcPr>
          <w:p w14:paraId="4491D795" w14:textId="77777777" w:rsidR="009035E2" w:rsidRPr="007B69D9" w:rsidRDefault="009035E2"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3.125</w:t>
            </w:r>
          </w:p>
        </w:tc>
        <w:tc>
          <w:tcPr>
            <w:tcW w:w="1120" w:type="dxa"/>
            <w:tcBorders>
              <w:top w:val="nil"/>
              <w:left w:val="single" w:sz="4" w:space="0" w:color="auto"/>
              <w:bottom w:val="nil"/>
              <w:right w:val="single" w:sz="4" w:space="0" w:color="auto"/>
            </w:tcBorders>
            <w:shd w:val="clear" w:color="auto" w:fill="auto"/>
            <w:noWrap/>
            <w:vAlign w:val="center"/>
          </w:tcPr>
          <w:p w14:paraId="2A084DD7" w14:textId="77777777" w:rsidR="009035E2" w:rsidRPr="007B69D9" w:rsidRDefault="009035E2"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3.547</w:t>
            </w:r>
          </w:p>
        </w:tc>
        <w:tc>
          <w:tcPr>
            <w:tcW w:w="1120" w:type="dxa"/>
            <w:tcBorders>
              <w:top w:val="nil"/>
              <w:left w:val="single" w:sz="4" w:space="0" w:color="auto"/>
              <w:bottom w:val="nil"/>
              <w:right w:val="nil"/>
            </w:tcBorders>
            <w:shd w:val="clear" w:color="auto" w:fill="auto"/>
            <w:noWrap/>
            <w:vAlign w:val="center"/>
          </w:tcPr>
          <w:p w14:paraId="1B9EFB5D" w14:textId="77777777" w:rsidR="009035E2" w:rsidRPr="007B69D9" w:rsidRDefault="009035E2"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5.592</w:t>
            </w:r>
          </w:p>
        </w:tc>
      </w:tr>
      <w:tr w:rsidR="001A42D1" w:rsidRPr="007B69D9" w14:paraId="4EF420AC" w14:textId="77777777" w:rsidTr="00707CFC">
        <w:trPr>
          <w:jc w:val="center"/>
        </w:trPr>
        <w:tc>
          <w:tcPr>
            <w:tcW w:w="2304" w:type="dxa"/>
            <w:tcBorders>
              <w:top w:val="nil"/>
              <w:left w:val="nil"/>
              <w:bottom w:val="nil"/>
              <w:right w:val="nil"/>
            </w:tcBorders>
            <w:shd w:val="clear" w:color="auto" w:fill="auto"/>
            <w:vAlign w:val="center"/>
            <w:hideMark/>
          </w:tcPr>
          <w:p w14:paraId="3C20C5A0" w14:textId="77777777" w:rsidR="001A42D1" w:rsidRPr="007B69D9" w:rsidRDefault="001A42D1" w:rsidP="007B69D9">
            <w:pPr>
              <w:widowControl/>
              <w:autoSpaceDE/>
              <w:autoSpaceDN/>
              <w:adjustRightInd/>
              <w:jc w:val="both"/>
              <w:rPr>
                <w:rFonts w:ascii="Book Antiqua" w:hAnsi="Book Antiqua" w:cs="Times New Roman"/>
                <w:sz w:val="20"/>
                <w:szCs w:val="20"/>
                <w:lang w:val="es-CR"/>
              </w:rPr>
            </w:pPr>
            <w:r w:rsidRPr="007B69D9">
              <w:rPr>
                <w:rFonts w:ascii="Book Antiqua" w:hAnsi="Book Antiqua" w:cs="Times New Roman"/>
                <w:sz w:val="20"/>
                <w:szCs w:val="20"/>
                <w:lang w:val="es-CR"/>
              </w:rPr>
              <w:t>Razón de Congestión</w:t>
            </w:r>
          </w:p>
        </w:tc>
        <w:tc>
          <w:tcPr>
            <w:tcW w:w="1120" w:type="dxa"/>
            <w:tcBorders>
              <w:top w:val="nil"/>
              <w:left w:val="single" w:sz="4" w:space="0" w:color="auto"/>
              <w:bottom w:val="nil"/>
              <w:right w:val="single" w:sz="4" w:space="0" w:color="auto"/>
            </w:tcBorders>
            <w:shd w:val="clear" w:color="auto" w:fill="auto"/>
            <w:vAlign w:val="center"/>
            <w:hideMark/>
          </w:tcPr>
          <w:p w14:paraId="504A5827"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1,40</w:t>
            </w:r>
          </w:p>
        </w:tc>
        <w:tc>
          <w:tcPr>
            <w:tcW w:w="1120" w:type="dxa"/>
            <w:tcBorders>
              <w:top w:val="nil"/>
              <w:left w:val="single" w:sz="4" w:space="0" w:color="auto"/>
              <w:bottom w:val="nil"/>
              <w:right w:val="single" w:sz="4" w:space="0" w:color="auto"/>
            </w:tcBorders>
            <w:shd w:val="clear" w:color="auto" w:fill="auto"/>
            <w:vAlign w:val="center"/>
            <w:hideMark/>
          </w:tcPr>
          <w:p w14:paraId="4F249F84"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1,39</w:t>
            </w:r>
          </w:p>
        </w:tc>
        <w:tc>
          <w:tcPr>
            <w:tcW w:w="1120" w:type="dxa"/>
            <w:tcBorders>
              <w:top w:val="nil"/>
              <w:left w:val="single" w:sz="4" w:space="0" w:color="auto"/>
              <w:bottom w:val="nil"/>
              <w:right w:val="single" w:sz="4" w:space="0" w:color="auto"/>
            </w:tcBorders>
            <w:shd w:val="clear" w:color="auto" w:fill="auto"/>
            <w:vAlign w:val="center"/>
            <w:hideMark/>
          </w:tcPr>
          <w:p w14:paraId="4B087281"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1,35</w:t>
            </w:r>
          </w:p>
        </w:tc>
        <w:tc>
          <w:tcPr>
            <w:tcW w:w="1120" w:type="dxa"/>
            <w:tcBorders>
              <w:top w:val="nil"/>
              <w:left w:val="single" w:sz="4" w:space="0" w:color="auto"/>
              <w:bottom w:val="nil"/>
              <w:right w:val="single" w:sz="4" w:space="0" w:color="auto"/>
            </w:tcBorders>
            <w:shd w:val="clear" w:color="auto" w:fill="auto"/>
            <w:vAlign w:val="center"/>
            <w:hideMark/>
          </w:tcPr>
          <w:p w14:paraId="1E1D99C1"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1,30</w:t>
            </w:r>
          </w:p>
        </w:tc>
        <w:tc>
          <w:tcPr>
            <w:tcW w:w="1120" w:type="dxa"/>
            <w:tcBorders>
              <w:top w:val="nil"/>
              <w:left w:val="single" w:sz="4" w:space="0" w:color="auto"/>
              <w:bottom w:val="nil"/>
              <w:right w:val="nil"/>
            </w:tcBorders>
            <w:shd w:val="clear" w:color="auto" w:fill="auto"/>
            <w:vAlign w:val="center"/>
          </w:tcPr>
          <w:p w14:paraId="70A04140" w14:textId="77777777" w:rsidR="001A42D1" w:rsidRPr="007B69D9" w:rsidRDefault="009035E2"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1,40</w:t>
            </w:r>
          </w:p>
        </w:tc>
      </w:tr>
      <w:tr w:rsidR="001A42D1" w:rsidRPr="007B69D9" w14:paraId="1112B361" w14:textId="77777777" w:rsidTr="00707CFC">
        <w:trPr>
          <w:jc w:val="center"/>
        </w:trPr>
        <w:tc>
          <w:tcPr>
            <w:tcW w:w="2304" w:type="dxa"/>
            <w:tcBorders>
              <w:top w:val="nil"/>
              <w:left w:val="nil"/>
              <w:bottom w:val="nil"/>
              <w:right w:val="nil"/>
            </w:tcBorders>
            <w:shd w:val="clear" w:color="auto" w:fill="auto"/>
            <w:vAlign w:val="center"/>
            <w:hideMark/>
          </w:tcPr>
          <w:p w14:paraId="06963A09" w14:textId="77777777" w:rsidR="001A42D1" w:rsidRPr="007B69D9" w:rsidRDefault="001A42D1" w:rsidP="007B69D9">
            <w:pPr>
              <w:widowControl/>
              <w:autoSpaceDE/>
              <w:autoSpaceDN/>
              <w:adjustRightInd/>
              <w:jc w:val="both"/>
              <w:rPr>
                <w:rFonts w:ascii="Book Antiqua" w:hAnsi="Book Antiqua" w:cs="Times New Roman"/>
                <w:sz w:val="20"/>
                <w:szCs w:val="20"/>
                <w:lang w:val="es-CR"/>
              </w:rPr>
            </w:pPr>
            <w:r w:rsidRPr="007B69D9">
              <w:rPr>
                <w:rFonts w:ascii="Book Antiqua" w:hAnsi="Book Antiqua" w:cs="Times New Roman"/>
                <w:sz w:val="20"/>
                <w:szCs w:val="20"/>
                <w:lang w:val="es-CR"/>
              </w:rPr>
              <w:t>Tasa de Pendencia</w:t>
            </w:r>
          </w:p>
        </w:tc>
        <w:tc>
          <w:tcPr>
            <w:tcW w:w="1120" w:type="dxa"/>
            <w:tcBorders>
              <w:top w:val="nil"/>
              <w:left w:val="single" w:sz="4" w:space="0" w:color="auto"/>
              <w:bottom w:val="nil"/>
              <w:right w:val="single" w:sz="4" w:space="0" w:color="auto"/>
            </w:tcBorders>
            <w:shd w:val="clear" w:color="auto" w:fill="auto"/>
            <w:vAlign w:val="center"/>
            <w:hideMark/>
          </w:tcPr>
          <w:p w14:paraId="4C3D0CB0"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28,5</w:t>
            </w:r>
          </w:p>
        </w:tc>
        <w:tc>
          <w:tcPr>
            <w:tcW w:w="1120" w:type="dxa"/>
            <w:tcBorders>
              <w:top w:val="nil"/>
              <w:left w:val="single" w:sz="4" w:space="0" w:color="auto"/>
              <w:bottom w:val="nil"/>
              <w:right w:val="single" w:sz="4" w:space="0" w:color="auto"/>
            </w:tcBorders>
            <w:shd w:val="clear" w:color="auto" w:fill="auto"/>
            <w:vAlign w:val="center"/>
            <w:hideMark/>
          </w:tcPr>
          <w:p w14:paraId="5D1C963A"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27,8</w:t>
            </w:r>
          </w:p>
        </w:tc>
        <w:tc>
          <w:tcPr>
            <w:tcW w:w="1120" w:type="dxa"/>
            <w:tcBorders>
              <w:top w:val="nil"/>
              <w:left w:val="single" w:sz="4" w:space="0" w:color="auto"/>
              <w:bottom w:val="nil"/>
              <w:right w:val="single" w:sz="4" w:space="0" w:color="auto"/>
            </w:tcBorders>
            <w:shd w:val="clear" w:color="auto" w:fill="auto"/>
            <w:vAlign w:val="center"/>
            <w:hideMark/>
          </w:tcPr>
          <w:p w14:paraId="2CBC0431"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26,0</w:t>
            </w:r>
          </w:p>
        </w:tc>
        <w:tc>
          <w:tcPr>
            <w:tcW w:w="1120" w:type="dxa"/>
            <w:tcBorders>
              <w:top w:val="nil"/>
              <w:left w:val="single" w:sz="4" w:space="0" w:color="auto"/>
              <w:bottom w:val="nil"/>
              <w:right w:val="single" w:sz="4" w:space="0" w:color="auto"/>
            </w:tcBorders>
            <w:shd w:val="clear" w:color="auto" w:fill="auto"/>
            <w:vAlign w:val="center"/>
            <w:hideMark/>
          </w:tcPr>
          <w:p w14:paraId="43F98C77"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23,3</w:t>
            </w:r>
          </w:p>
        </w:tc>
        <w:tc>
          <w:tcPr>
            <w:tcW w:w="1120" w:type="dxa"/>
            <w:tcBorders>
              <w:top w:val="nil"/>
              <w:left w:val="single" w:sz="4" w:space="0" w:color="auto"/>
              <w:bottom w:val="nil"/>
              <w:right w:val="nil"/>
            </w:tcBorders>
            <w:shd w:val="clear" w:color="auto" w:fill="auto"/>
            <w:vAlign w:val="center"/>
          </w:tcPr>
          <w:p w14:paraId="578E81B4" w14:textId="77777777" w:rsidR="001A42D1" w:rsidRPr="007B69D9" w:rsidRDefault="009035E2"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28,7</w:t>
            </w:r>
          </w:p>
        </w:tc>
      </w:tr>
      <w:tr w:rsidR="001A42D1" w:rsidRPr="007B69D9" w14:paraId="65ED3604" w14:textId="77777777" w:rsidTr="00707CFC">
        <w:trPr>
          <w:jc w:val="center"/>
        </w:trPr>
        <w:tc>
          <w:tcPr>
            <w:tcW w:w="2304" w:type="dxa"/>
            <w:tcBorders>
              <w:top w:val="nil"/>
              <w:left w:val="nil"/>
              <w:right w:val="nil"/>
            </w:tcBorders>
            <w:shd w:val="clear" w:color="auto" w:fill="auto"/>
            <w:vAlign w:val="center"/>
            <w:hideMark/>
          </w:tcPr>
          <w:p w14:paraId="157853AD" w14:textId="77777777" w:rsidR="001A42D1" w:rsidRPr="007B69D9" w:rsidRDefault="001A42D1" w:rsidP="007B69D9">
            <w:pPr>
              <w:widowControl/>
              <w:autoSpaceDE/>
              <w:autoSpaceDN/>
              <w:adjustRightInd/>
              <w:jc w:val="both"/>
              <w:rPr>
                <w:rFonts w:ascii="Book Antiqua" w:hAnsi="Book Antiqua" w:cs="Times New Roman"/>
                <w:sz w:val="20"/>
                <w:szCs w:val="20"/>
                <w:lang w:val="es-CR"/>
              </w:rPr>
            </w:pPr>
            <w:r w:rsidRPr="007B69D9">
              <w:rPr>
                <w:rFonts w:ascii="Book Antiqua" w:hAnsi="Book Antiqua" w:cs="Times New Roman"/>
                <w:sz w:val="20"/>
                <w:szCs w:val="20"/>
                <w:lang w:val="es-CR"/>
              </w:rPr>
              <w:t>Tasa de Resolución</w:t>
            </w:r>
          </w:p>
        </w:tc>
        <w:tc>
          <w:tcPr>
            <w:tcW w:w="1120" w:type="dxa"/>
            <w:tcBorders>
              <w:top w:val="nil"/>
              <w:left w:val="single" w:sz="4" w:space="0" w:color="auto"/>
              <w:right w:val="single" w:sz="4" w:space="0" w:color="auto"/>
            </w:tcBorders>
            <w:shd w:val="clear" w:color="auto" w:fill="auto"/>
            <w:vAlign w:val="center"/>
            <w:hideMark/>
          </w:tcPr>
          <w:p w14:paraId="442ED99B"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71,5</w:t>
            </w:r>
          </w:p>
        </w:tc>
        <w:tc>
          <w:tcPr>
            <w:tcW w:w="1120" w:type="dxa"/>
            <w:tcBorders>
              <w:top w:val="nil"/>
              <w:left w:val="single" w:sz="4" w:space="0" w:color="auto"/>
              <w:right w:val="single" w:sz="4" w:space="0" w:color="auto"/>
            </w:tcBorders>
            <w:shd w:val="clear" w:color="auto" w:fill="auto"/>
            <w:vAlign w:val="center"/>
            <w:hideMark/>
          </w:tcPr>
          <w:p w14:paraId="545EED45"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72,2</w:t>
            </w:r>
          </w:p>
        </w:tc>
        <w:tc>
          <w:tcPr>
            <w:tcW w:w="1120" w:type="dxa"/>
            <w:tcBorders>
              <w:top w:val="nil"/>
              <w:left w:val="single" w:sz="4" w:space="0" w:color="auto"/>
              <w:right w:val="single" w:sz="4" w:space="0" w:color="auto"/>
            </w:tcBorders>
            <w:shd w:val="clear" w:color="auto" w:fill="auto"/>
            <w:vAlign w:val="center"/>
            <w:hideMark/>
          </w:tcPr>
          <w:p w14:paraId="58C1415D"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74,0</w:t>
            </w:r>
          </w:p>
        </w:tc>
        <w:tc>
          <w:tcPr>
            <w:tcW w:w="1120" w:type="dxa"/>
            <w:tcBorders>
              <w:top w:val="nil"/>
              <w:left w:val="single" w:sz="4" w:space="0" w:color="auto"/>
              <w:right w:val="single" w:sz="4" w:space="0" w:color="auto"/>
            </w:tcBorders>
            <w:shd w:val="clear" w:color="auto" w:fill="auto"/>
            <w:vAlign w:val="center"/>
            <w:hideMark/>
          </w:tcPr>
          <w:p w14:paraId="08F569B3" w14:textId="77777777" w:rsidR="001A42D1" w:rsidRPr="007B69D9" w:rsidRDefault="001A42D1"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76,7</w:t>
            </w:r>
          </w:p>
        </w:tc>
        <w:tc>
          <w:tcPr>
            <w:tcW w:w="1120" w:type="dxa"/>
            <w:tcBorders>
              <w:top w:val="nil"/>
              <w:left w:val="single" w:sz="4" w:space="0" w:color="auto"/>
              <w:right w:val="nil"/>
            </w:tcBorders>
            <w:shd w:val="clear" w:color="auto" w:fill="auto"/>
            <w:vAlign w:val="center"/>
          </w:tcPr>
          <w:p w14:paraId="49E4B47F" w14:textId="77777777" w:rsidR="001A42D1" w:rsidRPr="007B69D9" w:rsidRDefault="009035E2"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sz w:val="20"/>
                <w:szCs w:val="20"/>
                <w:lang w:val="es-CR"/>
              </w:rPr>
              <w:t>71,3</w:t>
            </w:r>
          </w:p>
        </w:tc>
      </w:tr>
      <w:tr w:rsidR="003F6ED8" w:rsidRPr="007B69D9" w14:paraId="01F7102B" w14:textId="77777777" w:rsidTr="00707CFC">
        <w:trPr>
          <w:jc w:val="center"/>
        </w:trPr>
        <w:tc>
          <w:tcPr>
            <w:tcW w:w="2304" w:type="dxa"/>
            <w:tcBorders>
              <w:top w:val="nil"/>
              <w:left w:val="nil"/>
              <w:bottom w:val="single" w:sz="4" w:space="0" w:color="auto"/>
              <w:right w:val="nil"/>
            </w:tcBorders>
            <w:shd w:val="clear" w:color="auto" w:fill="auto"/>
            <w:noWrap/>
            <w:vAlign w:val="center"/>
            <w:hideMark/>
          </w:tcPr>
          <w:p w14:paraId="583E150A" w14:textId="77777777" w:rsidR="003F6ED8" w:rsidRPr="007B69D9" w:rsidRDefault="003F6ED8" w:rsidP="007B69D9">
            <w:pPr>
              <w:widowControl/>
              <w:autoSpaceDE/>
              <w:autoSpaceDN/>
              <w:adjustRightInd/>
              <w:rPr>
                <w:rFonts w:ascii="Book Antiqua" w:hAnsi="Book Antiqua" w:cs="Times New Roman"/>
                <w:sz w:val="20"/>
                <w:szCs w:val="20"/>
                <w:lang w:val="es-CR"/>
              </w:rPr>
            </w:pPr>
            <w:r w:rsidRPr="007B69D9">
              <w:rPr>
                <w:rFonts w:ascii="Book Antiqua" w:hAnsi="Book Antiqua" w:cs="Times New Roman"/>
                <w:sz w:val="20"/>
                <w:szCs w:val="20"/>
                <w:lang w:val="es-CR"/>
              </w:rPr>
              <w:t> </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0B9F573" w14:textId="77777777" w:rsidR="003F6ED8" w:rsidRPr="007B69D9" w:rsidRDefault="003F6ED8"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90A2E4B" w14:textId="77777777" w:rsidR="003F6ED8" w:rsidRPr="007B69D9" w:rsidRDefault="003F6ED8"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69ED433" w14:textId="77777777" w:rsidR="003F6ED8" w:rsidRPr="007B69D9" w:rsidRDefault="003F6ED8"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63FAA61" w14:textId="77777777" w:rsidR="003F6ED8" w:rsidRPr="007B69D9" w:rsidRDefault="003F6ED8" w:rsidP="007B69D9">
            <w:pPr>
              <w:widowControl/>
              <w:autoSpaceDE/>
              <w:autoSpaceDN/>
              <w:adjustRightInd/>
              <w:jc w:val="center"/>
              <w:rPr>
                <w:rFonts w:ascii="Book Antiqua" w:hAnsi="Book Antiqua" w:cs="Times New Roman"/>
                <w:sz w:val="20"/>
                <w:szCs w:val="20"/>
                <w:lang w:val="es-CR"/>
              </w:rPr>
            </w:pPr>
          </w:p>
        </w:tc>
        <w:tc>
          <w:tcPr>
            <w:tcW w:w="1120" w:type="dxa"/>
            <w:tcBorders>
              <w:top w:val="nil"/>
              <w:left w:val="single" w:sz="4" w:space="0" w:color="auto"/>
              <w:bottom w:val="single" w:sz="4" w:space="0" w:color="auto"/>
              <w:right w:val="nil"/>
            </w:tcBorders>
            <w:shd w:val="clear" w:color="auto" w:fill="auto"/>
            <w:noWrap/>
            <w:vAlign w:val="center"/>
            <w:hideMark/>
          </w:tcPr>
          <w:p w14:paraId="13781CD7" w14:textId="77777777" w:rsidR="003F6ED8" w:rsidRPr="007B69D9" w:rsidRDefault="003F6ED8" w:rsidP="007B69D9">
            <w:pPr>
              <w:widowControl/>
              <w:autoSpaceDE/>
              <w:autoSpaceDN/>
              <w:adjustRightInd/>
              <w:jc w:val="center"/>
              <w:rPr>
                <w:rFonts w:ascii="Book Antiqua" w:hAnsi="Book Antiqua" w:cs="Times New Roman"/>
                <w:sz w:val="20"/>
                <w:szCs w:val="20"/>
                <w:lang w:val="es-CR"/>
              </w:rPr>
            </w:pPr>
          </w:p>
        </w:tc>
      </w:tr>
      <w:tr w:rsidR="003F6ED8" w:rsidRPr="007B69D9" w14:paraId="292F1EB1" w14:textId="77777777" w:rsidTr="00707CFC">
        <w:trPr>
          <w:jc w:val="center"/>
        </w:trPr>
        <w:tc>
          <w:tcPr>
            <w:tcW w:w="7904" w:type="dxa"/>
            <w:gridSpan w:val="6"/>
            <w:tcBorders>
              <w:top w:val="single" w:sz="4" w:space="0" w:color="auto"/>
              <w:left w:val="nil"/>
            </w:tcBorders>
            <w:shd w:val="clear" w:color="auto" w:fill="auto"/>
            <w:noWrap/>
            <w:vAlign w:val="center"/>
          </w:tcPr>
          <w:p w14:paraId="7E33ED9A" w14:textId="77777777" w:rsidR="003F6ED8" w:rsidRPr="007B69D9" w:rsidRDefault="003F6ED8" w:rsidP="007B69D9">
            <w:pPr>
              <w:widowControl/>
              <w:autoSpaceDE/>
              <w:autoSpaceDN/>
              <w:adjustRightInd/>
              <w:rPr>
                <w:rFonts w:ascii="Book Antiqua" w:hAnsi="Book Antiqua" w:cs="Times New Roman"/>
                <w:sz w:val="20"/>
                <w:szCs w:val="20"/>
                <w:lang w:val="es-CR"/>
              </w:rPr>
            </w:pPr>
            <w:r w:rsidRPr="007B69D9">
              <w:rPr>
                <w:rFonts w:ascii="Book Antiqua" w:hAnsi="Book Antiqua" w:cs="Times New Roman"/>
                <w:b/>
                <w:sz w:val="20"/>
                <w:szCs w:val="20"/>
                <w:lang w:val="es-CR"/>
              </w:rPr>
              <w:t xml:space="preserve">Fuente: </w:t>
            </w:r>
            <w:r w:rsidRPr="007B69D9">
              <w:rPr>
                <w:rFonts w:ascii="Book Antiqua" w:hAnsi="Book Antiqua" w:cs="Times New Roman"/>
                <w:sz w:val="20"/>
                <w:szCs w:val="20"/>
                <w:lang w:val="es-CR"/>
              </w:rPr>
              <w:t>Subproceso de Estadística, Dirección de Planificación, Poder Judicial, 2018.</w:t>
            </w:r>
          </w:p>
        </w:tc>
      </w:tr>
    </w:tbl>
    <w:p w14:paraId="0FB92C85"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p w14:paraId="4DED90FB"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p w14:paraId="2DDFBC89"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En lo que a la razón de congestión</w:t>
      </w:r>
      <w:r w:rsidRPr="007B69D9">
        <w:rPr>
          <w:rFonts w:ascii="Book Antiqua" w:hAnsi="Book Antiqua" w:cs="Times New Roman"/>
          <w:vertAlign w:val="superscript"/>
          <w:lang w:val="es-CR"/>
        </w:rPr>
        <w:footnoteReference w:id="1"/>
      </w:r>
      <w:r w:rsidRPr="007B69D9">
        <w:rPr>
          <w:rFonts w:ascii="Book Antiqua" w:hAnsi="Book Antiqua" w:cs="Times New Roman"/>
          <w:lang w:val="es-CR"/>
        </w:rPr>
        <w:t xml:space="preserve"> se refiere, presenta disminuciones a través de los años</w:t>
      </w:r>
      <w:r w:rsidR="00543274" w:rsidRPr="007B69D9">
        <w:rPr>
          <w:rFonts w:ascii="Book Antiqua" w:hAnsi="Book Antiqua" w:cs="Times New Roman"/>
          <w:lang w:val="es-CR"/>
        </w:rPr>
        <w:t>;</w:t>
      </w:r>
      <w:r w:rsidRPr="007B69D9">
        <w:rPr>
          <w:rFonts w:ascii="Book Antiqua" w:hAnsi="Book Antiqua" w:cs="Times New Roman"/>
          <w:lang w:val="es-CR"/>
        </w:rPr>
        <w:t xml:space="preserve"> si</w:t>
      </w:r>
      <w:r w:rsidR="00543274" w:rsidRPr="007B69D9">
        <w:rPr>
          <w:rFonts w:ascii="Book Antiqua" w:hAnsi="Book Antiqua" w:cs="Times New Roman"/>
          <w:lang w:val="es-CR"/>
        </w:rPr>
        <w:t>n embargo,</w:t>
      </w:r>
      <w:r w:rsidRPr="007B69D9">
        <w:rPr>
          <w:rFonts w:ascii="Book Antiqua" w:hAnsi="Book Antiqua" w:cs="Times New Roman"/>
          <w:lang w:val="es-CR"/>
        </w:rPr>
        <w:t xml:space="preserve"> para el 201</w:t>
      </w:r>
      <w:r w:rsidR="00543274" w:rsidRPr="007B69D9">
        <w:rPr>
          <w:rFonts w:ascii="Book Antiqua" w:hAnsi="Book Antiqua" w:cs="Times New Roman"/>
          <w:lang w:val="es-CR"/>
        </w:rPr>
        <w:t>9</w:t>
      </w:r>
      <w:r w:rsidRPr="007B69D9">
        <w:rPr>
          <w:rFonts w:ascii="Book Antiqua" w:hAnsi="Book Antiqua" w:cs="Times New Roman"/>
          <w:lang w:val="es-CR"/>
        </w:rPr>
        <w:t xml:space="preserve"> registra </w:t>
      </w:r>
      <w:r w:rsidR="00543274" w:rsidRPr="007B69D9">
        <w:rPr>
          <w:rFonts w:ascii="Book Antiqua" w:hAnsi="Book Antiqua" w:cs="Times New Roman"/>
          <w:lang w:val="es-CR"/>
        </w:rPr>
        <w:t>un aumento</w:t>
      </w:r>
      <w:r w:rsidR="003B4DA0" w:rsidRPr="007B69D9">
        <w:rPr>
          <w:rFonts w:ascii="Book Antiqua" w:hAnsi="Book Antiqua" w:cs="Times New Roman"/>
          <w:lang w:val="es-CR"/>
        </w:rPr>
        <w:t xml:space="preserve"> de 0,1 con respecto al año anterior</w:t>
      </w:r>
      <w:r w:rsidR="00253F54" w:rsidRPr="007B69D9">
        <w:rPr>
          <w:rFonts w:ascii="Book Antiqua" w:hAnsi="Book Antiqua" w:cs="Times New Roman"/>
          <w:lang w:val="es-CR"/>
        </w:rPr>
        <w:t xml:space="preserve"> al llegar a 1,40;</w:t>
      </w:r>
      <w:r w:rsidRPr="007B69D9">
        <w:rPr>
          <w:rFonts w:ascii="Book Antiqua" w:hAnsi="Book Antiqua" w:cs="Times New Roman"/>
          <w:lang w:val="es-CR"/>
        </w:rPr>
        <w:t xml:space="preserve"> lo que sugiere </w:t>
      </w:r>
      <w:r w:rsidR="00720713" w:rsidRPr="007B69D9">
        <w:rPr>
          <w:rFonts w:ascii="Book Antiqua" w:hAnsi="Book Antiqua" w:cs="Times New Roman"/>
          <w:lang w:val="es-CR"/>
        </w:rPr>
        <w:t xml:space="preserve">que este incremento se debe </w:t>
      </w:r>
      <w:r w:rsidR="00DA1A4C" w:rsidRPr="007B69D9">
        <w:rPr>
          <w:rFonts w:ascii="Book Antiqua" w:hAnsi="Book Antiqua" w:cs="Times New Roman"/>
          <w:lang w:val="es-CR"/>
        </w:rPr>
        <w:t>la considerable</w:t>
      </w:r>
      <w:r w:rsidR="00720713" w:rsidRPr="007B69D9">
        <w:rPr>
          <w:rFonts w:ascii="Book Antiqua" w:hAnsi="Book Antiqua" w:cs="Times New Roman"/>
          <w:lang w:val="es-CR"/>
        </w:rPr>
        <w:t xml:space="preserve"> carga laboral del tribunal</w:t>
      </w:r>
      <w:r w:rsidR="00DA1A4C" w:rsidRPr="007B69D9">
        <w:rPr>
          <w:rFonts w:ascii="Book Antiqua" w:hAnsi="Book Antiqua" w:cs="Times New Roman"/>
          <w:lang w:val="es-CR"/>
        </w:rPr>
        <w:t xml:space="preserve"> durante este año</w:t>
      </w:r>
      <w:r w:rsidRPr="007B69D9">
        <w:rPr>
          <w:rFonts w:ascii="Book Antiqua" w:hAnsi="Book Antiqua" w:cs="Times New Roman"/>
          <w:lang w:val="es-CR"/>
        </w:rPr>
        <w:t xml:space="preserve">. </w:t>
      </w:r>
    </w:p>
    <w:p w14:paraId="7B5094F4" w14:textId="77777777" w:rsidR="003F6ED8" w:rsidRPr="007B69D9" w:rsidRDefault="003F6ED8" w:rsidP="007B69D9">
      <w:pPr>
        <w:widowControl/>
        <w:autoSpaceDE/>
        <w:autoSpaceDN/>
        <w:adjustRightInd/>
        <w:jc w:val="both"/>
        <w:rPr>
          <w:rFonts w:ascii="Book Antiqua" w:hAnsi="Book Antiqua" w:cs="Times New Roman"/>
          <w:lang w:val="es-CR"/>
        </w:rPr>
      </w:pPr>
    </w:p>
    <w:p w14:paraId="5D6F55E4" w14:textId="1B957123" w:rsidR="003F6ED8" w:rsidRPr="007B69D9" w:rsidRDefault="001E383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noProof/>
        </w:rPr>
        <w:lastRenderedPageBreak/>
        <w:drawing>
          <wp:inline distT="0" distB="0" distL="0" distR="0" wp14:anchorId="46AFB7A5" wp14:editId="722F4C77">
            <wp:extent cx="4676775" cy="3238500"/>
            <wp:effectExtent l="0" t="0" r="0" b="0"/>
            <wp:docPr id="3" name="Objet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33EF268" w14:textId="77777777" w:rsidR="003F6ED8" w:rsidRPr="007B69D9" w:rsidRDefault="003F6ED8" w:rsidP="007B69D9">
      <w:pPr>
        <w:widowControl/>
        <w:autoSpaceDE/>
        <w:autoSpaceDN/>
        <w:adjustRightInd/>
        <w:jc w:val="center"/>
        <w:rPr>
          <w:rFonts w:ascii="Book Antiqua" w:hAnsi="Book Antiqua" w:cs="Times New Roman"/>
          <w:sz w:val="20"/>
          <w:szCs w:val="20"/>
          <w:lang w:val="es-CR"/>
        </w:rPr>
      </w:pPr>
    </w:p>
    <w:p w14:paraId="70E64CCE" w14:textId="77777777" w:rsidR="003F6ED8" w:rsidRPr="007B69D9" w:rsidRDefault="003F6ED8" w:rsidP="007B69D9">
      <w:pPr>
        <w:widowControl/>
        <w:autoSpaceDE/>
        <w:autoSpaceDN/>
        <w:adjustRightInd/>
        <w:jc w:val="center"/>
        <w:rPr>
          <w:rFonts w:ascii="Book Antiqua" w:hAnsi="Book Antiqua" w:cs="Times New Roman"/>
          <w:sz w:val="20"/>
          <w:szCs w:val="20"/>
          <w:lang w:val="es-CR"/>
        </w:rPr>
      </w:pPr>
    </w:p>
    <w:p w14:paraId="4E1D708C"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Esto implica que el Tribunal debió tramitar 1,</w:t>
      </w:r>
      <w:r w:rsidR="003B4DA0" w:rsidRPr="007B69D9">
        <w:rPr>
          <w:rFonts w:ascii="Book Antiqua" w:hAnsi="Book Antiqua" w:cs="Times New Roman"/>
          <w:lang w:val="es-CR"/>
        </w:rPr>
        <w:t>4</w:t>
      </w:r>
      <w:r w:rsidRPr="007B69D9">
        <w:rPr>
          <w:rFonts w:ascii="Book Antiqua" w:hAnsi="Book Antiqua" w:cs="Times New Roman"/>
          <w:lang w:val="es-CR"/>
        </w:rPr>
        <w:t>0 veces de los casos que resolvió en el 201</w:t>
      </w:r>
      <w:r w:rsidR="003B4DA0" w:rsidRPr="007B69D9">
        <w:rPr>
          <w:rFonts w:ascii="Book Antiqua" w:hAnsi="Book Antiqua" w:cs="Times New Roman"/>
          <w:lang w:val="es-CR"/>
        </w:rPr>
        <w:t>9.</w:t>
      </w:r>
      <w:r w:rsidR="003B4DA0" w:rsidRPr="007B69D9">
        <w:rPr>
          <w:rFonts w:ascii="Book Antiqua" w:hAnsi="Book Antiqua"/>
        </w:rPr>
        <w:t xml:space="preserve"> </w:t>
      </w:r>
      <w:r w:rsidR="003B4DA0" w:rsidRPr="007B69D9">
        <w:rPr>
          <w:rFonts w:ascii="Book Antiqua" w:hAnsi="Book Antiqua" w:cs="Times New Roman"/>
          <w:lang w:val="es-CR"/>
        </w:rPr>
        <w:t xml:space="preserve">La interpretación de este resultado sugiere </w:t>
      </w:r>
      <w:r w:rsidRPr="007B69D9">
        <w:rPr>
          <w:rFonts w:ascii="Book Antiqua" w:hAnsi="Book Antiqua" w:cs="Times New Roman"/>
          <w:lang w:val="es-CR"/>
        </w:rPr>
        <w:t>que por cada 1</w:t>
      </w:r>
      <w:r w:rsidR="003B4DA0" w:rsidRPr="007B69D9">
        <w:rPr>
          <w:rFonts w:ascii="Book Antiqua" w:hAnsi="Book Antiqua" w:cs="Times New Roman"/>
          <w:lang w:val="es-CR"/>
        </w:rPr>
        <w:t>4</w:t>
      </w:r>
      <w:r w:rsidRPr="007B69D9">
        <w:rPr>
          <w:rFonts w:ascii="Book Antiqua" w:hAnsi="Book Antiqua" w:cs="Times New Roman"/>
          <w:lang w:val="es-CR"/>
        </w:rPr>
        <w:t>0 quejas que conforman la carga de trabajo, se finiquitaron 100 en este año.</w:t>
      </w:r>
    </w:p>
    <w:p w14:paraId="5A73927C" w14:textId="77777777" w:rsidR="003F6ED8" w:rsidRPr="007B69D9" w:rsidRDefault="003F6ED8" w:rsidP="007B69D9">
      <w:pPr>
        <w:widowControl/>
        <w:autoSpaceDE/>
        <w:autoSpaceDN/>
        <w:adjustRightInd/>
        <w:jc w:val="both"/>
        <w:rPr>
          <w:rFonts w:ascii="Book Antiqua" w:hAnsi="Book Antiqua" w:cs="Times New Roman"/>
          <w:lang w:val="es-CR"/>
        </w:rPr>
      </w:pPr>
    </w:p>
    <w:p w14:paraId="1EC780E8" w14:textId="77777777" w:rsidR="003F6ED8" w:rsidRPr="007B69D9" w:rsidRDefault="00412F5B"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De acuerdo con el</w:t>
      </w:r>
      <w:r w:rsidR="00921A65" w:rsidRPr="007B69D9">
        <w:rPr>
          <w:rFonts w:ascii="Book Antiqua" w:hAnsi="Book Antiqua" w:cs="Times New Roman"/>
          <w:lang w:val="es-CR"/>
        </w:rPr>
        <w:t xml:space="preserve"> gráfico 2</w:t>
      </w:r>
      <w:r w:rsidRPr="007B69D9">
        <w:rPr>
          <w:rFonts w:ascii="Book Antiqua" w:hAnsi="Book Antiqua" w:cs="Times New Roman"/>
          <w:lang w:val="es-CR"/>
        </w:rPr>
        <w:t>,</w:t>
      </w:r>
      <w:r w:rsidR="00921A65" w:rsidRPr="007B69D9">
        <w:rPr>
          <w:rFonts w:ascii="Book Antiqua" w:hAnsi="Book Antiqua" w:cs="Times New Roman"/>
          <w:lang w:val="es-CR"/>
        </w:rPr>
        <w:t xml:space="preserve"> el</w:t>
      </w:r>
      <w:r w:rsidR="003F6ED8" w:rsidRPr="007B69D9">
        <w:rPr>
          <w:rFonts w:ascii="Book Antiqua" w:hAnsi="Book Antiqua" w:cs="Times New Roman"/>
          <w:lang w:val="es-CR"/>
        </w:rPr>
        <w:t xml:space="preserve"> mismo modelo manifestó </w:t>
      </w:r>
      <w:r w:rsidR="00EB3BBE" w:rsidRPr="007B69D9">
        <w:rPr>
          <w:rFonts w:ascii="Book Antiqua" w:hAnsi="Book Antiqua" w:cs="Times New Roman"/>
          <w:lang w:val="es-CR"/>
        </w:rPr>
        <w:t>el aumento</w:t>
      </w:r>
      <w:r w:rsidR="003F6ED8" w:rsidRPr="007B69D9">
        <w:rPr>
          <w:rFonts w:ascii="Book Antiqua" w:hAnsi="Book Antiqua" w:cs="Times New Roman"/>
          <w:lang w:val="es-CR"/>
        </w:rPr>
        <w:t xml:space="preserve"> de la tasa de pendencia</w:t>
      </w:r>
      <w:r w:rsidR="003F6ED8" w:rsidRPr="007B69D9">
        <w:rPr>
          <w:rFonts w:ascii="Book Antiqua" w:hAnsi="Book Antiqua" w:cs="Times New Roman"/>
          <w:vertAlign w:val="superscript"/>
          <w:lang w:val="es-CR"/>
        </w:rPr>
        <w:footnoteReference w:id="2"/>
      </w:r>
      <w:r w:rsidR="003F6ED8" w:rsidRPr="007B69D9">
        <w:rPr>
          <w:rFonts w:ascii="Book Antiqua" w:hAnsi="Book Antiqua" w:cs="Times New Roman"/>
          <w:lang w:val="es-CR"/>
        </w:rPr>
        <w:t xml:space="preserve"> en el quinquenio estudiado, al llegar a 2</w:t>
      </w:r>
      <w:r w:rsidR="00EB3BBE" w:rsidRPr="007B69D9">
        <w:rPr>
          <w:rFonts w:ascii="Book Antiqua" w:hAnsi="Book Antiqua" w:cs="Times New Roman"/>
          <w:lang w:val="es-CR"/>
        </w:rPr>
        <w:t>8</w:t>
      </w:r>
      <w:r w:rsidR="003F6ED8" w:rsidRPr="007B69D9">
        <w:rPr>
          <w:rFonts w:ascii="Book Antiqua" w:hAnsi="Book Antiqua" w:cs="Times New Roman"/>
          <w:lang w:val="es-CR"/>
        </w:rPr>
        <w:t>,</w:t>
      </w:r>
      <w:r w:rsidR="00EB3BBE" w:rsidRPr="007B69D9">
        <w:rPr>
          <w:rFonts w:ascii="Book Antiqua" w:hAnsi="Book Antiqua" w:cs="Times New Roman"/>
          <w:lang w:val="es-CR"/>
        </w:rPr>
        <w:t>7</w:t>
      </w:r>
      <w:r w:rsidR="003F6ED8" w:rsidRPr="007B69D9">
        <w:rPr>
          <w:rFonts w:ascii="Book Antiqua" w:hAnsi="Book Antiqua" w:cs="Times New Roman"/>
          <w:lang w:val="es-CR"/>
        </w:rPr>
        <w:t>% en esta oportunidad, mientras que la tasa de resolución</w:t>
      </w:r>
      <w:r w:rsidR="003F6ED8" w:rsidRPr="007B69D9">
        <w:rPr>
          <w:rFonts w:ascii="Book Antiqua" w:hAnsi="Book Antiqua" w:cs="Times New Roman"/>
          <w:vertAlign w:val="superscript"/>
          <w:lang w:val="es-CR"/>
        </w:rPr>
        <w:footnoteReference w:id="3"/>
      </w:r>
      <w:r w:rsidR="003F6ED8" w:rsidRPr="007B69D9">
        <w:rPr>
          <w:rFonts w:ascii="Book Antiqua" w:hAnsi="Book Antiqua" w:cs="Times New Roman"/>
          <w:lang w:val="es-CR"/>
        </w:rPr>
        <w:t xml:space="preserve"> reflejó un</w:t>
      </w:r>
      <w:r w:rsidR="00EB3BBE" w:rsidRPr="007B69D9">
        <w:rPr>
          <w:rFonts w:ascii="Book Antiqua" w:hAnsi="Book Antiqua" w:cs="Times New Roman"/>
          <w:lang w:val="es-CR"/>
        </w:rPr>
        <w:t xml:space="preserve">a disminución </w:t>
      </w:r>
      <w:r w:rsidR="00BF0589" w:rsidRPr="007B69D9">
        <w:rPr>
          <w:rFonts w:ascii="Book Antiqua" w:hAnsi="Book Antiqua" w:cs="Times New Roman"/>
          <w:lang w:val="es-CR"/>
        </w:rPr>
        <w:t>al alcanzar el</w:t>
      </w:r>
      <w:r w:rsidR="003F6ED8" w:rsidRPr="007B69D9">
        <w:rPr>
          <w:rFonts w:ascii="Book Antiqua" w:hAnsi="Book Antiqua" w:cs="Times New Roman"/>
          <w:lang w:val="es-CR"/>
        </w:rPr>
        <w:t xml:space="preserve"> 7</w:t>
      </w:r>
      <w:r w:rsidR="00EB3BBE" w:rsidRPr="007B69D9">
        <w:rPr>
          <w:rFonts w:ascii="Book Antiqua" w:hAnsi="Book Antiqua" w:cs="Times New Roman"/>
          <w:lang w:val="es-CR"/>
        </w:rPr>
        <w:t>1,3</w:t>
      </w:r>
      <w:r w:rsidR="003F6ED8" w:rsidRPr="007B69D9">
        <w:rPr>
          <w:rFonts w:ascii="Book Antiqua" w:hAnsi="Book Antiqua" w:cs="Times New Roman"/>
          <w:lang w:val="es-CR"/>
        </w:rPr>
        <w:t xml:space="preserve">%. </w:t>
      </w:r>
    </w:p>
    <w:p w14:paraId="66A9004C"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p w14:paraId="7C7D5067" w14:textId="6A6093E8" w:rsidR="003F6ED8" w:rsidRPr="007B69D9" w:rsidRDefault="001E383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noProof/>
        </w:rPr>
        <w:lastRenderedPageBreak/>
        <w:drawing>
          <wp:inline distT="0" distB="0" distL="0" distR="0" wp14:anchorId="5E25136D" wp14:editId="12ABF848">
            <wp:extent cx="4562475" cy="3143250"/>
            <wp:effectExtent l="0" t="0" r="0" b="0"/>
            <wp:docPr id="4" name="Objet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8275BA"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p w14:paraId="1DEB5995"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Por lo tanto, según los resultados obtenidos en el 201</w:t>
      </w:r>
      <w:r w:rsidR="00921A65" w:rsidRPr="007B69D9">
        <w:rPr>
          <w:rFonts w:ascii="Book Antiqua" w:hAnsi="Book Antiqua" w:cs="Times New Roman"/>
          <w:lang w:val="es-CR"/>
        </w:rPr>
        <w:t>9</w:t>
      </w:r>
      <w:r w:rsidRPr="007B69D9">
        <w:rPr>
          <w:rFonts w:ascii="Book Antiqua" w:hAnsi="Book Antiqua" w:cs="Times New Roman"/>
          <w:lang w:val="es-CR"/>
        </w:rPr>
        <w:t>, por cada 100 procesos ingresados en el Tribunal aproximadamente 7</w:t>
      </w:r>
      <w:r w:rsidR="00412F5B" w:rsidRPr="007B69D9">
        <w:rPr>
          <w:rFonts w:ascii="Book Antiqua" w:hAnsi="Book Antiqua" w:cs="Times New Roman"/>
          <w:lang w:val="es-CR"/>
        </w:rPr>
        <w:t>1</w:t>
      </w:r>
      <w:r w:rsidRPr="007B69D9">
        <w:rPr>
          <w:rFonts w:ascii="Book Antiqua" w:hAnsi="Book Antiqua" w:cs="Times New Roman"/>
          <w:lang w:val="es-CR"/>
        </w:rPr>
        <w:t xml:space="preserve"> son resueltos y 2</w:t>
      </w:r>
      <w:r w:rsidR="00412F5B" w:rsidRPr="007B69D9">
        <w:rPr>
          <w:rFonts w:ascii="Book Antiqua" w:hAnsi="Book Antiqua" w:cs="Times New Roman"/>
          <w:lang w:val="es-CR"/>
        </w:rPr>
        <w:t>9</w:t>
      </w:r>
      <w:r w:rsidRPr="007B69D9">
        <w:rPr>
          <w:rFonts w:ascii="Book Antiqua" w:hAnsi="Book Antiqua" w:cs="Times New Roman"/>
          <w:lang w:val="es-CR"/>
        </w:rPr>
        <w:t xml:space="preserve"> siguen a la espera de su tramitación.</w:t>
      </w:r>
    </w:p>
    <w:p w14:paraId="68D86A17" w14:textId="77777777" w:rsidR="00BF0589" w:rsidRPr="007B69D9" w:rsidRDefault="00BF0589" w:rsidP="007B69D9">
      <w:pPr>
        <w:widowControl/>
        <w:autoSpaceDE/>
        <w:autoSpaceDN/>
        <w:adjustRightInd/>
        <w:jc w:val="both"/>
        <w:rPr>
          <w:rFonts w:ascii="Book Antiqua" w:hAnsi="Book Antiqua" w:cs="Times New Roman"/>
          <w:lang w:val="es-CR"/>
        </w:rPr>
      </w:pPr>
    </w:p>
    <w:p w14:paraId="516AE0B3" w14:textId="77777777" w:rsidR="00C82AA4" w:rsidRDefault="003F6ED8" w:rsidP="00053F40">
      <w:pPr>
        <w:keepNext/>
        <w:widowControl/>
        <w:numPr>
          <w:ilvl w:val="0"/>
          <w:numId w:val="6"/>
        </w:numPr>
        <w:autoSpaceDE/>
        <w:autoSpaceDN/>
        <w:adjustRightInd/>
        <w:outlineLvl w:val="2"/>
        <w:rPr>
          <w:rFonts w:ascii="Book Antiqua" w:hAnsi="Book Antiqua" w:cs="Times New Roman"/>
          <w:b/>
          <w:bCs/>
          <w:lang w:val="x-none" w:eastAsia="x-none"/>
        </w:rPr>
      </w:pPr>
      <w:bookmarkStart w:id="5" w:name="_Toc41924108"/>
      <w:r w:rsidRPr="007B69D9">
        <w:rPr>
          <w:rFonts w:ascii="Book Antiqua" w:hAnsi="Book Antiqua" w:cs="Times New Roman"/>
          <w:b/>
          <w:bCs/>
          <w:lang w:val="x-none" w:eastAsia="x-none"/>
        </w:rPr>
        <w:t>CASOS ENTRADOS</w:t>
      </w:r>
      <w:bookmarkEnd w:id="5"/>
    </w:p>
    <w:p w14:paraId="0C3B25E5" w14:textId="77777777" w:rsidR="007B69D9" w:rsidRPr="007B69D9" w:rsidRDefault="007B69D9" w:rsidP="007B69D9">
      <w:pPr>
        <w:keepNext/>
        <w:widowControl/>
        <w:autoSpaceDE/>
        <w:autoSpaceDN/>
        <w:adjustRightInd/>
        <w:ind w:left="720"/>
        <w:outlineLvl w:val="2"/>
        <w:rPr>
          <w:rFonts w:ascii="Book Antiqua" w:hAnsi="Book Antiqua" w:cs="Times New Roman"/>
          <w:b/>
          <w:bCs/>
          <w:lang w:val="x-none" w:eastAsia="x-none"/>
        </w:rPr>
      </w:pPr>
    </w:p>
    <w:p w14:paraId="54298720"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El Tribunal de la Inspección Judicial recibió </w:t>
      </w:r>
      <w:r w:rsidR="00862499" w:rsidRPr="007B69D9">
        <w:rPr>
          <w:rFonts w:ascii="Book Antiqua" w:hAnsi="Book Antiqua" w:cs="Times New Roman"/>
          <w:lang w:val="es-CR"/>
        </w:rPr>
        <w:t>4.647</w:t>
      </w:r>
      <w:r w:rsidRPr="007B69D9">
        <w:rPr>
          <w:rFonts w:ascii="Book Antiqua" w:hAnsi="Book Antiqua" w:cs="Times New Roman"/>
          <w:lang w:val="es-CR"/>
        </w:rPr>
        <w:t xml:space="preserve"> quejas en el 201</w:t>
      </w:r>
      <w:r w:rsidR="00862499" w:rsidRPr="007B69D9">
        <w:rPr>
          <w:rFonts w:ascii="Book Antiqua" w:hAnsi="Book Antiqua" w:cs="Times New Roman"/>
          <w:lang w:val="es-CR"/>
        </w:rPr>
        <w:t>9</w:t>
      </w:r>
      <w:r w:rsidRPr="007B69D9">
        <w:rPr>
          <w:rFonts w:ascii="Book Antiqua" w:hAnsi="Book Antiqua" w:cs="Times New Roman"/>
          <w:lang w:val="es-CR"/>
        </w:rPr>
        <w:t xml:space="preserve">, cifra superior en </w:t>
      </w:r>
      <w:r w:rsidR="00511CE3" w:rsidRPr="007B69D9">
        <w:rPr>
          <w:rFonts w:ascii="Book Antiqua" w:hAnsi="Book Antiqua" w:cs="Times New Roman"/>
          <w:lang w:val="es-CR"/>
        </w:rPr>
        <w:t>1.968</w:t>
      </w:r>
      <w:r w:rsidRPr="007B69D9">
        <w:rPr>
          <w:rFonts w:ascii="Book Antiqua" w:hAnsi="Book Antiqua" w:cs="Times New Roman"/>
          <w:lang w:val="es-CR"/>
        </w:rPr>
        <w:t xml:space="preserve"> unidades versus el volumen del año anterior, para un alza porcentual de </w:t>
      </w:r>
      <w:r w:rsidR="00511CE3" w:rsidRPr="007B69D9">
        <w:rPr>
          <w:rFonts w:ascii="Book Antiqua" w:hAnsi="Book Antiqua" w:cs="Times New Roman"/>
          <w:lang w:val="es-CR"/>
        </w:rPr>
        <w:t>73</w:t>
      </w:r>
      <w:r w:rsidRPr="007B69D9">
        <w:rPr>
          <w:rFonts w:ascii="Book Antiqua" w:hAnsi="Book Antiqua" w:cs="Times New Roman"/>
          <w:lang w:val="es-CR"/>
        </w:rPr>
        <w:t>,</w:t>
      </w:r>
      <w:r w:rsidR="00511CE3" w:rsidRPr="007B69D9">
        <w:rPr>
          <w:rFonts w:ascii="Book Antiqua" w:hAnsi="Book Antiqua" w:cs="Times New Roman"/>
          <w:lang w:val="es-CR"/>
        </w:rPr>
        <w:t>5</w:t>
      </w:r>
      <w:r w:rsidRPr="007B69D9">
        <w:rPr>
          <w:rFonts w:ascii="Book Antiqua" w:hAnsi="Book Antiqua" w:cs="Times New Roman"/>
          <w:lang w:val="es-CR"/>
        </w:rPr>
        <w:t xml:space="preserve">%.  </w:t>
      </w:r>
    </w:p>
    <w:p w14:paraId="5831B4A9" w14:textId="597D5604" w:rsidR="00802257" w:rsidRPr="007B69D9" w:rsidRDefault="003F6ED8" w:rsidP="007B69D9">
      <w:pPr>
        <w:widowControl/>
        <w:autoSpaceDE/>
        <w:autoSpaceDN/>
        <w:adjustRightInd/>
        <w:rPr>
          <w:rFonts w:ascii="Book Antiqua" w:hAnsi="Book Antiqua" w:cs="Times New Roman"/>
          <w:b/>
          <w:sz w:val="20"/>
          <w:szCs w:val="20"/>
          <w:lang w:val="es-CR"/>
        </w:rPr>
      </w:pPr>
      <w:r w:rsidRPr="007B69D9">
        <w:rPr>
          <w:rFonts w:ascii="Book Antiqua" w:hAnsi="Book Antiqua" w:cs="Times New Roman"/>
          <w:b/>
          <w:sz w:val="20"/>
          <w:szCs w:val="20"/>
          <w:lang w:val="es-CR"/>
        </w:rPr>
        <w:lastRenderedPageBreak/>
        <w:t xml:space="preserve">    </w:t>
      </w:r>
      <w:r w:rsidR="001E383F" w:rsidRPr="007B69D9">
        <w:rPr>
          <w:rFonts w:ascii="Book Antiqua" w:hAnsi="Book Antiqua"/>
          <w:noProof/>
        </w:rPr>
        <w:drawing>
          <wp:inline distT="0" distB="0" distL="0" distR="0" wp14:anchorId="4F67184F" wp14:editId="07AB80EA">
            <wp:extent cx="4562475" cy="3152775"/>
            <wp:effectExtent l="0" t="0" r="0" b="0"/>
            <wp:docPr id="5" name="Objet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5EC8FAA" w14:textId="77777777" w:rsidR="003F6ED8" w:rsidRPr="007B69D9" w:rsidRDefault="003F6ED8" w:rsidP="007B69D9">
      <w:pPr>
        <w:widowControl/>
        <w:autoSpaceDE/>
        <w:autoSpaceDN/>
        <w:adjustRightInd/>
        <w:jc w:val="both"/>
        <w:rPr>
          <w:rFonts w:ascii="Book Antiqua" w:hAnsi="Book Antiqua" w:cs="Times New Roman"/>
          <w:lang w:val="es-CR"/>
        </w:rPr>
      </w:pPr>
    </w:p>
    <w:p w14:paraId="5F501F2F"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En virtud de lo anterior, el número de casos entrados en este despacho continúa con una tendencia creciente, mostrada desde el año 2016. </w:t>
      </w:r>
    </w:p>
    <w:p w14:paraId="1FC93148" w14:textId="77777777" w:rsidR="00802257" w:rsidRPr="007B69D9" w:rsidRDefault="00802257" w:rsidP="007B69D9">
      <w:pPr>
        <w:widowControl/>
        <w:autoSpaceDE/>
        <w:autoSpaceDN/>
        <w:adjustRightInd/>
        <w:rPr>
          <w:rFonts w:ascii="Book Antiqua" w:hAnsi="Book Antiqua" w:cs="Times New Roman"/>
          <w:b/>
          <w:sz w:val="20"/>
          <w:szCs w:val="20"/>
          <w:lang w:val="es-CR"/>
        </w:rPr>
      </w:pPr>
    </w:p>
    <w:p w14:paraId="08BAC0C5"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36983F8D"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44D2F336"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21BB6FDA"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65036188"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17D1D9A4"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087812A0"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201FBE5D"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56279E79"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562D583F"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0C3A31F8"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05388EB1"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1973BC11"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6868ECA9"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2A58D0C7"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4C9A21BC"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1FF313BB"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400A421B"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09374A31"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1779DA58"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553A4F12"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256DCBE1"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494B6A98"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1383B24D" w14:textId="77777777" w:rsidR="00CF56C3" w:rsidRDefault="00CF56C3" w:rsidP="007B69D9">
      <w:pPr>
        <w:widowControl/>
        <w:autoSpaceDE/>
        <w:autoSpaceDN/>
        <w:adjustRightInd/>
        <w:jc w:val="center"/>
        <w:rPr>
          <w:rFonts w:ascii="Book Antiqua" w:hAnsi="Book Antiqua" w:cs="Times New Roman"/>
          <w:b/>
          <w:sz w:val="20"/>
          <w:szCs w:val="20"/>
          <w:lang w:val="es-CR"/>
        </w:rPr>
      </w:pPr>
    </w:p>
    <w:p w14:paraId="04745D85" w14:textId="6D453809" w:rsidR="00802257" w:rsidRPr="007B69D9" w:rsidRDefault="00802257" w:rsidP="007B69D9">
      <w:pPr>
        <w:widowControl/>
        <w:autoSpaceDE/>
        <w:autoSpaceDN/>
        <w:adjustRightInd/>
        <w:jc w:val="center"/>
        <w:rPr>
          <w:rFonts w:ascii="Book Antiqua" w:hAnsi="Book Antiqua" w:cs="Times New Roman"/>
          <w:b/>
          <w:sz w:val="20"/>
          <w:szCs w:val="20"/>
          <w:lang w:val="es-CR"/>
        </w:rPr>
      </w:pPr>
      <w:r w:rsidRPr="007B69D9">
        <w:rPr>
          <w:rFonts w:ascii="Book Antiqua" w:hAnsi="Book Antiqua" w:cs="Times New Roman"/>
          <w:b/>
          <w:sz w:val="20"/>
          <w:szCs w:val="20"/>
          <w:lang w:val="es-CR"/>
        </w:rPr>
        <w:lastRenderedPageBreak/>
        <w:t>Cuadro 2</w:t>
      </w:r>
    </w:p>
    <w:p w14:paraId="7F3459EE" w14:textId="77777777" w:rsidR="00802257" w:rsidRPr="007B69D9" w:rsidRDefault="00802257" w:rsidP="007B69D9">
      <w:pPr>
        <w:widowControl/>
        <w:autoSpaceDE/>
        <w:autoSpaceDN/>
        <w:adjustRightInd/>
        <w:jc w:val="center"/>
        <w:rPr>
          <w:rFonts w:ascii="Book Antiqua" w:hAnsi="Book Antiqua" w:cs="Times New Roman"/>
          <w:b/>
          <w:sz w:val="20"/>
          <w:szCs w:val="20"/>
          <w:lang w:val="es-CR"/>
        </w:rPr>
      </w:pPr>
      <w:r w:rsidRPr="007B69D9">
        <w:rPr>
          <w:rFonts w:ascii="Book Antiqua" w:hAnsi="Book Antiqua" w:cs="Times New Roman"/>
          <w:b/>
          <w:sz w:val="20"/>
          <w:szCs w:val="20"/>
          <w:lang w:val="es-CR"/>
        </w:rPr>
        <w:t>Tribunal de la Inspección Judicial: Casos entrados según procedencia</w:t>
      </w:r>
    </w:p>
    <w:p w14:paraId="166AFC85" w14:textId="77777777" w:rsidR="00802257" w:rsidRPr="007B69D9" w:rsidRDefault="00802257"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b/>
          <w:sz w:val="20"/>
          <w:szCs w:val="20"/>
          <w:lang w:val="es-CR"/>
        </w:rPr>
        <w:t>durante el período 2015-2019</w:t>
      </w:r>
    </w:p>
    <w:p w14:paraId="216633F0" w14:textId="77777777" w:rsidR="00802257" w:rsidRPr="007B69D9" w:rsidRDefault="00802257" w:rsidP="007B69D9">
      <w:pPr>
        <w:widowControl/>
        <w:autoSpaceDE/>
        <w:autoSpaceDN/>
        <w:adjustRightInd/>
        <w:jc w:val="both"/>
        <w:rPr>
          <w:rFonts w:ascii="Book Antiqua" w:hAnsi="Book Antiqua" w:cs="Times New Roman"/>
          <w:sz w:val="20"/>
          <w:szCs w:val="20"/>
          <w:lang w:val="es-CR"/>
        </w:rPr>
      </w:pPr>
    </w:p>
    <w:tbl>
      <w:tblPr>
        <w:tblW w:w="8445" w:type="dxa"/>
        <w:jc w:val="center"/>
        <w:tblCellMar>
          <w:left w:w="70" w:type="dxa"/>
          <w:right w:w="70" w:type="dxa"/>
        </w:tblCellMar>
        <w:tblLook w:val="04A0" w:firstRow="1" w:lastRow="0" w:firstColumn="1" w:lastColumn="0" w:noHBand="0" w:noVBand="1"/>
      </w:tblPr>
      <w:tblGrid>
        <w:gridCol w:w="3089"/>
        <w:gridCol w:w="876"/>
        <w:gridCol w:w="1120"/>
        <w:gridCol w:w="1120"/>
        <w:gridCol w:w="1120"/>
        <w:gridCol w:w="1120"/>
      </w:tblGrid>
      <w:tr w:rsidR="00802257" w:rsidRPr="007B69D9" w14:paraId="21B56932" w14:textId="77777777" w:rsidTr="000D1A4C">
        <w:trPr>
          <w:tblHeader/>
          <w:jc w:val="center"/>
        </w:trPr>
        <w:tc>
          <w:tcPr>
            <w:tcW w:w="3089" w:type="dxa"/>
            <w:tcBorders>
              <w:top w:val="single" w:sz="4" w:space="0" w:color="auto"/>
              <w:left w:val="nil"/>
              <w:bottom w:val="nil"/>
              <w:right w:val="nil"/>
            </w:tcBorders>
            <w:shd w:val="clear" w:color="auto" w:fill="auto"/>
            <w:noWrap/>
            <w:vAlign w:val="center"/>
            <w:hideMark/>
          </w:tcPr>
          <w:p w14:paraId="68E34BD0"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5356" w:type="dxa"/>
            <w:gridSpan w:val="5"/>
            <w:tcBorders>
              <w:top w:val="single" w:sz="4" w:space="0" w:color="auto"/>
              <w:left w:val="single" w:sz="4" w:space="0" w:color="auto"/>
              <w:bottom w:val="single" w:sz="4" w:space="0" w:color="auto"/>
              <w:right w:val="nil"/>
            </w:tcBorders>
            <w:shd w:val="clear" w:color="auto" w:fill="auto"/>
            <w:noWrap/>
            <w:vAlign w:val="center"/>
            <w:hideMark/>
          </w:tcPr>
          <w:p w14:paraId="72E04B4B"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Casos Entrados</w:t>
            </w:r>
          </w:p>
        </w:tc>
      </w:tr>
      <w:tr w:rsidR="00802257" w:rsidRPr="007B69D9" w14:paraId="5F27C6E9" w14:textId="77777777" w:rsidTr="000D1A4C">
        <w:trPr>
          <w:tblHeader/>
          <w:jc w:val="center"/>
        </w:trPr>
        <w:tc>
          <w:tcPr>
            <w:tcW w:w="3089" w:type="dxa"/>
            <w:tcBorders>
              <w:top w:val="nil"/>
              <w:left w:val="nil"/>
              <w:bottom w:val="single" w:sz="4" w:space="0" w:color="auto"/>
              <w:right w:val="nil"/>
            </w:tcBorders>
            <w:shd w:val="clear" w:color="auto" w:fill="auto"/>
            <w:noWrap/>
            <w:vAlign w:val="center"/>
            <w:hideMark/>
          </w:tcPr>
          <w:p w14:paraId="47915AD6"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Procedencia</w:t>
            </w:r>
          </w:p>
        </w:tc>
        <w:tc>
          <w:tcPr>
            <w:tcW w:w="876" w:type="dxa"/>
            <w:tcBorders>
              <w:top w:val="nil"/>
              <w:left w:val="single" w:sz="4" w:space="0" w:color="auto"/>
              <w:bottom w:val="single" w:sz="4" w:space="0" w:color="auto"/>
              <w:right w:val="nil"/>
            </w:tcBorders>
            <w:shd w:val="clear" w:color="auto" w:fill="auto"/>
            <w:noWrap/>
            <w:vAlign w:val="center"/>
            <w:hideMark/>
          </w:tcPr>
          <w:p w14:paraId="2E569C02"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2015</w:t>
            </w:r>
          </w:p>
        </w:tc>
        <w:tc>
          <w:tcPr>
            <w:tcW w:w="1120" w:type="dxa"/>
            <w:tcBorders>
              <w:top w:val="nil"/>
              <w:left w:val="nil"/>
              <w:bottom w:val="single" w:sz="4" w:space="0" w:color="auto"/>
              <w:right w:val="nil"/>
            </w:tcBorders>
            <w:shd w:val="clear" w:color="auto" w:fill="auto"/>
            <w:noWrap/>
            <w:vAlign w:val="center"/>
            <w:hideMark/>
          </w:tcPr>
          <w:p w14:paraId="4BABD184"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2016</w:t>
            </w:r>
          </w:p>
        </w:tc>
        <w:tc>
          <w:tcPr>
            <w:tcW w:w="1120" w:type="dxa"/>
            <w:tcBorders>
              <w:top w:val="nil"/>
              <w:left w:val="nil"/>
              <w:bottom w:val="single" w:sz="4" w:space="0" w:color="auto"/>
              <w:right w:val="nil"/>
            </w:tcBorders>
            <w:shd w:val="clear" w:color="auto" w:fill="auto"/>
            <w:noWrap/>
            <w:vAlign w:val="center"/>
            <w:hideMark/>
          </w:tcPr>
          <w:p w14:paraId="19919829"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2017</w:t>
            </w:r>
          </w:p>
        </w:tc>
        <w:tc>
          <w:tcPr>
            <w:tcW w:w="1120" w:type="dxa"/>
            <w:tcBorders>
              <w:top w:val="nil"/>
              <w:left w:val="nil"/>
              <w:bottom w:val="single" w:sz="4" w:space="0" w:color="auto"/>
              <w:right w:val="nil"/>
            </w:tcBorders>
            <w:shd w:val="clear" w:color="auto" w:fill="auto"/>
            <w:noWrap/>
            <w:vAlign w:val="center"/>
            <w:hideMark/>
          </w:tcPr>
          <w:p w14:paraId="01872342"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2018</w:t>
            </w:r>
          </w:p>
        </w:tc>
        <w:tc>
          <w:tcPr>
            <w:tcW w:w="1120" w:type="dxa"/>
            <w:tcBorders>
              <w:top w:val="nil"/>
              <w:left w:val="nil"/>
              <w:bottom w:val="single" w:sz="4" w:space="0" w:color="auto"/>
              <w:right w:val="nil"/>
            </w:tcBorders>
            <w:shd w:val="clear" w:color="auto" w:fill="auto"/>
            <w:noWrap/>
            <w:vAlign w:val="center"/>
            <w:hideMark/>
          </w:tcPr>
          <w:p w14:paraId="38603D98"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2019</w:t>
            </w:r>
          </w:p>
        </w:tc>
      </w:tr>
      <w:tr w:rsidR="00802257" w:rsidRPr="007B69D9" w14:paraId="1CE2DA80" w14:textId="77777777" w:rsidTr="000D1A4C">
        <w:trPr>
          <w:jc w:val="center"/>
        </w:trPr>
        <w:tc>
          <w:tcPr>
            <w:tcW w:w="3089" w:type="dxa"/>
            <w:tcBorders>
              <w:top w:val="nil"/>
              <w:left w:val="nil"/>
              <w:bottom w:val="nil"/>
              <w:right w:val="nil"/>
            </w:tcBorders>
            <w:shd w:val="clear" w:color="auto" w:fill="auto"/>
            <w:noWrap/>
            <w:vAlign w:val="center"/>
            <w:hideMark/>
          </w:tcPr>
          <w:p w14:paraId="1406C405"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p>
        </w:tc>
        <w:tc>
          <w:tcPr>
            <w:tcW w:w="876" w:type="dxa"/>
            <w:tcBorders>
              <w:top w:val="nil"/>
              <w:left w:val="single" w:sz="4" w:space="0" w:color="auto"/>
              <w:bottom w:val="nil"/>
              <w:right w:val="nil"/>
            </w:tcBorders>
            <w:shd w:val="clear" w:color="auto" w:fill="auto"/>
            <w:noWrap/>
            <w:vAlign w:val="center"/>
            <w:hideMark/>
          </w:tcPr>
          <w:p w14:paraId="629AB274"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p>
        </w:tc>
        <w:tc>
          <w:tcPr>
            <w:tcW w:w="1120" w:type="dxa"/>
            <w:tcBorders>
              <w:top w:val="nil"/>
              <w:left w:val="nil"/>
              <w:bottom w:val="nil"/>
              <w:right w:val="nil"/>
            </w:tcBorders>
            <w:shd w:val="clear" w:color="auto" w:fill="auto"/>
            <w:noWrap/>
            <w:vAlign w:val="center"/>
            <w:hideMark/>
          </w:tcPr>
          <w:p w14:paraId="63BD06A6"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p>
        </w:tc>
        <w:tc>
          <w:tcPr>
            <w:tcW w:w="1120" w:type="dxa"/>
            <w:tcBorders>
              <w:top w:val="nil"/>
              <w:left w:val="nil"/>
              <w:bottom w:val="nil"/>
              <w:right w:val="nil"/>
            </w:tcBorders>
            <w:shd w:val="clear" w:color="auto" w:fill="auto"/>
            <w:noWrap/>
            <w:vAlign w:val="center"/>
            <w:hideMark/>
          </w:tcPr>
          <w:p w14:paraId="65B4E778"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p>
        </w:tc>
        <w:tc>
          <w:tcPr>
            <w:tcW w:w="1120" w:type="dxa"/>
            <w:tcBorders>
              <w:top w:val="nil"/>
              <w:left w:val="nil"/>
              <w:bottom w:val="nil"/>
              <w:right w:val="nil"/>
            </w:tcBorders>
            <w:shd w:val="clear" w:color="auto" w:fill="auto"/>
            <w:noWrap/>
            <w:vAlign w:val="center"/>
            <w:hideMark/>
          </w:tcPr>
          <w:p w14:paraId="6820C646"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p>
        </w:tc>
        <w:tc>
          <w:tcPr>
            <w:tcW w:w="1120" w:type="dxa"/>
            <w:tcBorders>
              <w:top w:val="nil"/>
              <w:left w:val="nil"/>
              <w:bottom w:val="nil"/>
              <w:right w:val="nil"/>
            </w:tcBorders>
            <w:shd w:val="clear" w:color="auto" w:fill="auto"/>
            <w:noWrap/>
            <w:vAlign w:val="center"/>
            <w:hideMark/>
          </w:tcPr>
          <w:p w14:paraId="4C6369E9"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p>
        </w:tc>
      </w:tr>
      <w:tr w:rsidR="00802257" w:rsidRPr="007B69D9" w14:paraId="72CC7C63" w14:textId="77777777" w:rsidTr="000D1A4C">
        <w:trPr>
          <w:jc w:val="center"/>
        </w:trPr>
        <w:tc>
          <w:tcPr>
            <w:tcW w:w="3089" w:type="dxa"/>
            <w:tcBorders>
              <w:top w:val="nil"/>
              <w:left w:val="nil"/>
              <w:bottom w:val="nil"/>
              <w:right w:val="nil"/>
            </w:tcBorders>
            <w:shd w:val="clear" w:color="auto" w:fill="auto"/>
            <w:noWrap/>
            <w:vAlign w:val="center"/>
            <w:hideMark/>
          </w:tcPr>
          <w:p w14:paraId="45E52595" w14:textId="77777777" w:rsidR="00802257" w:rsidRPr="007B69D9" w:rsidRDefault="00802257" w:rsidP="007B69D9">
            <w:pPr>
              <w:widowControl/>
              <w:autoSpaceDE/>
              <w:autoSpaceDN/>
              <w:adjustRightInd/>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Absolutos</w:t>
            </w:r>
          </w:p>
        </w:tc>
        <w:tc>
          <w:tcPr>
            <w:tcW w:w="876" w:type="dxa"/>
            <w:tcBorders>
              <w:top w:val="nil"/>
              <w:left w:val="single" w:sz="4" w:space="0" w:color="auto"/>
              <w:bottom w:val="nil"/>
              <w:right w:val="nil"/>
            </w:tcBorders>
            <w:shd w:val="clear" w:color="auto" w:fill="auto"/>
            <w:noWrap/>
            <w:vAlign w:val="center"/>
            <w:hideMark/>
          </w:tcPr>
          <w:p w14:paraId="02DFB11B"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1.966</w:t>
            </w:r>
          </w:p>
        </w:tc>
        <w:tc>
          <w:tcPr>
            <w:tcW w:w="1120" w:type="dxa"/>
            <w:tcBorders>
              <w:top w:val="nil"/>
              <w:left w:val="nil"/>
              <w:bottom w:val="nil"/>
              <w:right w:val="nil"/>
            </w:tcBorders>
            <w:shd w:val="clear" w:color="auto" w:fill="auto"/>
            <w:noWrap/>
            <w:vAlign w:val="center"/>
            <w:hideMark/>
          </w:tcPr>
          <w:p w14:paraId="5A9A0278"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1.876</w:t>
            </w:r>
          </w:p>
        </w:tc>
        <w:tc>
          <w:tcPr>
            <w:tcW w:w="1120" w:type="dxa"/>
            <w:tcBorders>
              <w:top w:val="nil"/>
              <w:left w:val="nil"/>
              <w:bottom w:val="nil"/>
              <w:right w:val="nil"/>
            </w:tcBorders>
            <w:shd w:val="clear" w:color="auto" w:fill="auto"/>
            <w:noWrap/>
            <w:vAlign w:val="center"/>
            <w:hideMark/>
          </w:tcPr>
          <w:p w14:paraId="615D8F22"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2.251</w:t>
            </w:r>
          </w:p>
        </w:tc>
        <w:tc>
          <w:tcPr>
            <w:tcW w:w="1120" w:type="dxa"/>
            <w:tcBorders>
              <w:top w:val="nil"/>
              <w:left w:val="nil"/>
              <w:bottom w:val="nil"/>
              <w:right w:val="nil"/>
            </w:tcBorders>
            <w:shd w:val="clear" w:color="auto" w:fill="auto"/>
            <w:noWrap/>
            <w:vAlign w:val="center"/>
            <w:hideMark/>
          </w:tcPr>
          <w:p w14:paraId="5D48FE84"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2.679</w:t>
            </w:r>
          </w:p>
        </w:tc>
        <w:tc>
          <w:tcPr>
            <w:tcW w:w="1120" w:type="dxa"/>
            <w:tcBorders>
              <w:top w:val="nil"/>
              <w:left w:val="nil"/>
              <w:bottom w:val="nil"/>
              <w:right w:val="nil"/>
            </w:tcBorders>
            <w:shd w:val="clear" w:color="auto" w:fill="auto"/>
            <w:noWrap/>
            <w:vAlign w:val="center"/>
            <w:hideMark/>
          </w:tcPr>
          <w:p w14:paraId="5458EEC2"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4.647</w:t>
            </w:r>
          </w:p>
        </w:tc>
      </w:tr>
      <w:tr w:rsidR="00802257" w:rsidRPr="007B69D9" w14:paraId="12A6D41B" w14:textId="77777777" w:rsidTr="000D1A4C">
        <w:trPr>
          <w:jc w:val="center"/>
        </w:trPr>
        <w:tc>
          <w:tcPr>
            <w:tcW w:w="3089" w:type="dxa"/>
            <w:tcBorders>
              <w:top w:val="nil"/>
              <w:left w:val="nil"/>
              <w:bottom w:val="nil"/>
              <w:right w:val="nil"/>
            </w:tcBorders>
            <w:shd w:val="clear" w:color="auto" w:fill="auto"/>
            <w:noWrap/>
            <w:vAlign w:val="center"/>
            <w:hideMark/>
          </w:tcPr>
          <w:p w14:paraId="29CCE218"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Quejas Directas</w:t>
            </w:r>
          </w:p>
        </w:tc>
        <w:tc>
          <w:tcPr>
            <w:tcW w:w="876" w:type="dxa"/>
            <w:tcBorders>
              <w:top w:val="nil"/>
              <w:left w:val="single" w:sz="4" w:space="0" w:color="auto"/>
              <w:bottom w:val="nil"/>
              <w:right w:val="nil"/>
            </w:tcBorders>
            <w:shd w:val="clear" w:color="auto" w:fill="auto"/>
            <w:noWrap/>
            <w:vAlign w:val="center"/>
            <w:hideMark/>
          </w:tcPr>
          <w:p w14:paraId="340A7D93"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1.725</w:t>
            </w:r>
          </w:p>
        </w:tc>
        <w:tc>
          <w:tcPr>
            <w:tcW w:w="1120" w:type="dxa"/>
            <w:tcBorders>
              <w:top w:val="nil"/>
              <w:left w:val="nil"/>
              <w:bottom w:val="nil"/>
              <w:right w:val="nil"/>
            </w:tcBorders>
            <w:shd w:val="clear" w:color="auto" w:fill="auto"/>
            <w:noWrap/>
            <w:vAlign w:val="center"/>
            <w:hideMark/>
          </w:tcPr>
          <w:p w14:paraId="1180357D"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1.599</w:t>
            </w:r>
          </w:p>
        </w:tc>
        <w:tc>
          <w:tcPr>
            <w:tcW w:w="1120" w:type="dxa"/>
            <w:tcBorders>
              <w:top w:val="nil"/>
              <w:left w:val="nil"/>
              <w:bottom w:val="nil"/>
              <w:right w:val="nil"/>
            </w:tcBorders>
            <w:shd w:val="clear" w:color="auto" w:fill="auto"/>
            <w:noWrap/>
            <w:vAlign w:val="center"/>
            <w:hideMark/>
          </w:tcPr>
          <w:p w14:paraId="7E90C204"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1.880</w:t>
            </w:r>
          </w:p>
        </w:tc>
        <w:tc>
          <w:tcPr>
            <w:tcW w:w="1120" w:type="dxa"/>
            <w:tcBorders>
              <w:top w:val="nil"/>
              <w:left w:val="nil"/>
              <w:bottom w:val="nil"/>
              <w:right w:val="nil"/>
            </w:tcBorders>
            <w:shd w:val="clear" w:color="auto" w:fill="auto"/>
            <w:noWrap/>
            <w:vAlign w:val="center"/>
            <w:hideMark/>
          </w:tcPr>
          <w:p w14:paraId="127009D8"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2.183</w:t>
            </w:r>
          </w:p>
        </w:tc>
        <w:tc>
          <w:tcPr>
            <w:tcW w:w="1120" w:type="dxa"/>
            <w:tcBorders>
              <w:top w:val="nil"/>
              <w:left w:val="nil"/>
              <w:bottom w:val="nil"/>
              <w:right w:val="nil"/>
            </w:tcBorders>
            <w:shd w:val="clear" w:color="auto" w:fill="auto"/>
            <w:noWrap/>
            <w:vAlign w:val="center"/>
          </w:tcPr>
          <w:p w14:paraId="6F3656A4"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3.101</w:t>
            </w:r>
          </w:p>
        </w:tc>
      </w:tr>
      <w:tr w:rsidR="00802257" w:rsidRPr="007B69D9" w14:paraId="556B8BBC" w14:textId="77777777" w:rsidTr="000D1A4C">
        <w:trPr>
          <w:jc w:val="center"/>
        </w:trPr>
        <w:tc>
          <w:tcPr>
            <w:tcW w:w="3089" w:type="dxa"/>
            <w:tcBorders>
              <w:top w:val="nil"/>
              <w:left w:val="nil"/>
              <w:bottom w:val="nil"/>
              <w:right w:val="nil"/>
            </w:tcBorders>
            <w:shd w:val="clear" w:color="auto" w:fill="auto"/>
            <w:noWrap/>
            <w:vAlign w:val="center"/>
            <w:hideMark/>
          </w:tcPr>
          <w:p w14:paraId="2523D379"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De Oficio</w:t>
            </w:r>
          </w:p>
        </w:tc>
        <w:tc>
          <w:tcPr>
            <w:tcW w:w="876" w:type="dxa"/>
            <w:tcBorders>
              <w:top w:val="nil"/>
              <w:left w:val="single" w:sz="4" w:space="0" w:color="auto"/>
              <w:bottom w:val="nil"/>
              <w:right w:val="nil"/>
            </w:tcBorders>
            <w:shd w:val="clear" w:color="auto" w:fill="auto"/>
            <w:noWrap/>
            <w:vAlign w:val="center"/>
            <w:hideMark/>
          </w:tcPr>
          <w:p w14:paraId="6A747D41"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153</w:t>
            </w:r>
          </w:p>
        </w:tc>
        <w:tc>
          <w:tcPr>
            <w:tcW w:w="1120" w:type="dxa"/>
            <w:tcBorders>
              <w:top w:val="nil"/>
              <w:left w:val="nil"/>
              <w:bottom w:val="nil"/>
              <w:right w:val="nil"/>
            </w:tcBorders>
            <w:shd w:val="clear" w:color="auto" w:fill="auto"/>
            <w:noWrap/>
            <w:vAlign w:val="center"/>
            <w:hideMark/>
          </w:tcPr>
          <w:p w14:paraId="11F61E94"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202</w:t>
            </w:r>
          </w:p>
        </w:tc>
        <w:tc>
          <w:tcPr>
            <w:tcW w:w="1120" w:type="dxa"/>
            <w:tcBorders>
              <w:top w:val="nil"/>
              <w:left w:val="nil"/>
              <w:bottom w:val="nil"/>
              <w:right w:val="nil"/>
            </w:tcBorders>
            <w:shd w:val="clear" w:color="auto" w:fill="auto"/>
            <w:noWrap/>
            <w:vAlign w:val="center"/>
            <w:hideMark/>
          </w:tcPr>
          <w:p w14:paraId="29FFBFD3"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319</w:t>
            </w:r>
          </w:p>
        </w:tc>
        <w:tc>
          <w:tcPr>
            <w:tcW w:w="1120" w:type="dxa"/>
            <w:tcBorders>
              <w:top w:val="nil"/>
              <w:left w:val="nil"/>
              <w:bottom w:val="nil"/>
              <w:right w:val="nil"/>
            </w:tcBorders>
            <w:shd w:val="clear" w:color="auto" w:fill="auto"/>
            <w:noWrap/>
            <w:vAlign w:val="center"/>
            <w:hideMark/>
          </w:tcPr>
          <w:p w14:paraId="536ED3FF"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397</w:t>
            </w:r>
          </w:p>
        </w:tc>
        <w:tc>
          <w:tcPr>
            <w:tcW w:w="1120" w:type="dxa"/>
            <w:tcBorders>
              <w:top w:val="nil"/>
              <w:left w:val="nil"/>
              <w:bottom w:val="nil"/>
              <w:right w:val="nil"/>
            </w:tcBorders>
            <w:shd w:val="clear" w:color="auto" w:fill="auto"/>
            <w:noWrap/>
            <w:vAlign w:val="center"/>
          </w:tcPr>
          <w:p w14:paraId="5DC7CF60"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1.168</w:t>
            </w:r>
          </w:p>
        </w:tc>
      </w:tr>
      <w:tr w:rsidR="00802257" w:rsidRPr="007B69D9" w14:paraId="56A071A9" w14:textId="77777777" w:rsidTr="000D1A4C">
        <w:trPr>
          <w:jc w:val="center"/>
        </w:trPr>
        <w:tc>
          <w:tcPr>
            <w:tcW w:w="3089" w:type="dxa"/>
            <w:tcBorders>
              <w:top w:val="nil"/>
              <w:left w:val="nil"/>
              <w:bottom w:val="nil"/>
              <w:right w:val="nil"/>
            </w:tcBorders>
            <w:shd w:val="clear" w:color="auto" w:fill="auto"/>
            <w:noWrap/>
            <w:vAlign w:val="center"/>
            <w:hideMark/>
          </w:tcPr>
          <w:p w14:paraId="19DCA0C9"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Solicitudes Consejo Superior</w:t>
            </w:r>
          </w:p>
        </w:tc>
        <w:tc>
          <w:tcPr>
            <w:tcW w:w="876" w:type="dxa"/>
            <w:tcBorders>
              <w:top w:val="nil"/>
              <w:left w:val="single" w:sz="4" w:space="0" w:color="auto"/>
              <w:bottom w:val="nil"/>
              <w:right w:val="nil"/>
            </w:tcBorders>
            <w:shd w:val="clear" w:color="auto" w:fill="auto"/>
            <w:noWrap/>
            <w:vAlign w:val="center"/>
            <w:hideMark/>
          </w:tcPr>
          <w:p w14:paraId="401111AA"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88</w:t>
            </w:r>
          </w:p>
        </w:tc>
        <w:tc>
          <w:tcPr>
            <w:tcW w:w="1120" w:type="dxa"/>
            <w:tcBorders>
              <w:top w:val="nil"/>
              <w:left w:val="nil"/>
              <w:bottom w:val="nil"/>
              <w:right w:val="nil"/>
            </w:tcBorders>
            <w:shd w:val="clear" w:color="auto" w:fill="auto"/>
            <w:noWrap/>
            <w:vAlign w:val="center"/>
            <w:hideMark/>
          </w:tcPr>
          <w:p w14:paraId="69DF8E02"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74</w:t>
            </w:r>
          </w:p>
        </w:tc>
        <w:tc>
          <w:tcPr>
            <w:tcW w:w="1120" w:type="dxa"/>
            <w:tcBorders>
              <w:top w:val="nil"/>
              <w:left w:val="nil"/>
              <w:bottom w:val="nil"/>
              <w:right w:val="nil"/>
            </w:tcBorders>
            <w:shd w:val="clear" w:color="auto" w:fill="auto"/>
            <w:noWrap/>
            <w:vAlign w:val="center"/>
            <w:hideMark/>
          </w:tcPr>
          <w:p w14:paraId="4057C81B"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46</w:t>
            </w:r>
          </w:p>
        </w:tc>
        <w:tc>
          <w:tcPr>
            <w:tcW w:w="1120" w:type="dxa"/>
            <w:tcBorders>
              <w:top w:val="nil"/>
              <w:left w:val="nil"/>
              <w:bottom w:val="nil"/>
              <w:right w:val="nil"/>
            </w:tcBorders>
            <w:shd w:val="clear" w:color="auto" w:fill="auto"/>
            <w:noWrap/>
            <w:vAlign w:val="center"/>
            <w:hideMark/>
          </w:tcPr>
          <w:p w14:paraId="02A4846F"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51</w:t>
            </w:r>
          </w:p>
        </w:tc>
        <w:tc>
          <w:tcPr>
            <w:tcW w:w="1120" w:type="dxa"/>
            <w:tcBorders>
              <w:top w:val="nil"/>
              <w:left w:val="nil"/>
              <w:bottom w:val="nil"/>
              <w:right w:val="nil"/>
            </w:tcBorders>
            <w:shd w:val="clear" w:color="auto" w:fill="auto"/>
            <w:noWrap/>
            <w:vAlign w:val="center"/>
          </w:tcPr>
          <w:p w14:paraId="7C795AE1"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246</w:t>
            </w:r>
          </w:p>
        </w:tc>
      </w:tr>
      <w:tr w:rsidR="00802257" w:rsidRPr="007B69D9" w14:paraId="2C1CD39C" w14:textId="77777777" w:rsidTr="000D1A4C">
        <w:trPr>
          <w:jc w:val="center"/>
        </w:trPr>
        <w:tc>
          <w:tcPr>
            <w:tcW w:w="3089" w:type="dxa"/>
            <w:tcBorders>
              <w:top w:val="nil"/>
              <w:left w:val="nil"/>
              <w:bottom w:val="nil"/>
              <w:right w:val="nil"/>
            </w:tcBorders>
            <w:shd w:val="clear" w:color="auto" w:fill="auto"/>
            <w:noWrap/>
            <w:vAlign w:val="center"/>
          </w:tcPr>
          <w:p w14:paraId="64353DFA"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Línea anónima</w:t>
            </w:r>
          </w:p>
        </w:tc>
        <w:tc>
          <w:tcPr>
            <w:tcW w:w="876" w:type="dxa"/>
            <w:tcBorders>
              <w:top w:val="nil"/>
              <w:left w:val="single" w:sz="4" w:space="0" w:color="auto"/>
              <w:bottom w:val="nil"/>
              <w:right w:val="nil"/>
            </w:tcBorders>
            <w:shd w:val="clear" w:color="auto" w:fill="auto"/>
            <w:noWrap/>
            <w:vAlign w:val="center"/>
          </w:tcPr>
          <w:p w14:paraId="69979B00"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120" w:type="dxa"/>
            <w:tcBorders>
              <w:top w:val="nil"/>
              <w:left w:val="nil"/>
              <w:bottom w:val="nil"/>
              <w:right w:val="nil"/>
            </w:tcBorders>
            <w:shd w:val="clear" w:color="auto" w:fill="auto"/>
            <w:noWrap/>
            <w:vAlign w:val="center"/>
          </w:tcPr>
          <w:p w14:paraId="78224083"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120" w:type="dxa"/>
            <w:tcBorders>
              <w:top w:val="nil"/>
              <w:left w:val="nil"/>
              <w:bottom w:val="nil"/>
              <w:right w:val="nil"/>
            </w:tcBorders>
            <w:shd w:val="clear" w:color="auto" w:fill="auto"/>
            <w:noWrap/>
            <w:vAlign w:val="center"/>
          </w:tcPr>
          <w:p w14:paraId="5511E8E9"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120" w:type="dxa"/>
            <w:tcBorders>
              <w:top w:val="nil"/>
              <w:left w:val="nil"/>
              <w:bottom w:val="nil"/>
              <w:right w:val="nil"/>
            </w:tcBorders>
            <w:shd w:val="clear" w:color="auto" w:fill="auto"/>
            <w:noWrap/>
            <w:vAlign w:val="center"/>
          </w:tcPr>
          <w:p w14:paraId="2B210E49"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47</w:t>
            </w:r>
          </w:p>
        </w:tc>
        <w:tc>
          <w:tcPr>
            <w:tcW w:w="1120" w:type="dxa"/>
            <w:tcBorders>
              <w:top w:val="nil"/>
              <w:left w:val="nil"/>
              <w:bottom w:val="nil"/>
              <w:right w:val="nil"/>
            </w:tcBorders>
            <w:shd w:val="clear" w:color="auto" w:fill="auto"/>
            <w:noWrap/>
            <w:vAlign w:val="center"/>
          </w:tcPr>
          <w:p w14:paraId="2E2DBF9E"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96</w:t>
            </w:r>
          </w:p>
        </w:tc>
      </w:tr>
      <w:tr w:rsidR="00802257" w:rsidRPr="007B69D9" w14:paraId="3B9A38A2" w14:textId="77777777" w:rsidTr="000D1A4C">
        <w:trPr>
          <w:jc w:val="center"/>
        </w:trPr>
        <w:tc>
          <w:tcPr>
            <w:tcW w:w="3089" w:type="dxa"/>
            <w:tcBorders>
              <w:top w:val="nil"/>
              <w:left w:val="nil"/>
              <w:bottom w:val="nil"/>
              <w:right w:val="nil"/>
            </w:tcBorders>
            <w:shd w:val="clear" w:color="auto" w:fill="auto"/>
            <w:noWrap/>
          </w:tcPr>
          <w:p w14:paraId="68EEDEE3"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Asuntos Internos</w:t>
            </w:r>
          </w:p>
        </w:tc>
        <w:tc>
          <w:tcPr>
            <w:tcW w:w="876" w:type="dxa"/>
            <w:tcBorders>
              <w:top w:val="nil"/>
              <w:left w:val="single" w:sz="4" w:space="0" w:color="auto"/>
              <w:bottom w:val="nil"/>
              <w:right w:val="nil"/>
            </w:tcBorders>
            <w:shd w:val="clear" w:color="auto" w:fill="auto"/>
            <w:noWrap/>
            <w:vAlign w:val="center"/>
          </w:tcPr>
          <w:p w14:paraId="2EE994CA"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120" w:type="dxa"/>
            <w:tcBorders>
              <w:top w:val="nil"/>
              <w:left w:val="nil"/>
              <w:bottom w:val="nil"/>
              <w:right w:val="nil"/>
            </w:tcBorders>
            <w:shd w:val="clear" w:color="auto" w:fill="auto"/>
            <w:noWrap/>
            <w:vAlign w:val="center"/>
          </w:tcPr>
          <w:p w14:paraId="51FDD98E"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120" w:type="dxa"/>
            <w:tcBorders>
              <w:top w:val="nil"/>
              <w:left w:val="nil"/>
              <w:bottom w:val="nil"/>
              <w:right w:val="nil"/>
            </w:tcBorders>
            <w:shd w:val="clear" w:color="auto" w:fill="auto"/>
            <w:noWrap/>
            <w:vAlign w:val="center"/>
          </w:tcPr>
          <w:p w14:paraId="12900411"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120" w:type="dxa"/>
            <w:tcBorders>
              <w:top w:val="nil"/>
              <w:left w:val="nil"/>
              <w:bottom w:val="nil"/>
              <w:right w:val="nil"/>
            </w:tcBorders>
            <w:shd w:val="clear" w:color="auto" w:fill="auto"/>
            <w:noWrap/>
            <w:vAlign w:val="center"/>
          </w:tcPr>
          <w:p w14:paraId="39F8ADBC"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120" w:type="dxa"/>
            <w:tcBorders>
              <w:top w:val="nil"/>
              <w:left w:val="nil"/>
              <w:bottom w:val="nil"/>
              <w:right w:val="nil"/>
            </w:tcBorders>
            <w:shd w:val="clear" w:color="auto" w:fill="auto"/>
            <w:noWrap/>
            <w:vAlign w:val="center"/>
          </w:tcPr>
          <w:p w14:paraId="142DC98F"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33</w:t>
            </w:r>
          </w:p>
        </w:tc>
      </w:tr>
      <w:tr w:rsidR="00802257" w:rsidRPr="007B69D9" w14:paraId="3AD21BA9" w14:textId="77777777" w:rsidTr="000D1A4C">
        <w:trPr>
          <w:jc w:val="center"/>
        </w:trPr>
        <w:tc>
          <w:tcPr>
            <w:tcW w:w="3089" w:type="dxa"/>
            <w:tcBorders>
              <w:top w:val="nil"/>
              <w:left w:val="nil"/>
              <w:bottom w:val="nil"/>
              <w:right w:val="nil"/>
            </w:tcBorders>
            <w:shd w:val="clear" w:color="auto" w:fill="auto"/>
            <w:noWrap/>
          </w:tcPr>
          <w:p w14:paraId="267B75D8"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II Instancia</w:t>
            </w:r>
          </w:p>
        </w:tc>
        <w:tc>
          <w:tcPr>
            <w:tcW w:w="876" w:type="dxa"/>
            <w:tcBorders>
              <w:top w:val="nil"/>
              <w:left w:val="single" w:sz="4" w:space="0" w:color="auto"/>
              <w:bottom w:val="nil"/>
              <w:right w:val="nil"/>
            </w:tcBorders>
            <w:shd w:val="clear" w:color="auto" w:fill="auto"/>
            <w:noWrap/>
            <w:vAlign w:val="center"/>
          </w:tcPr>
          <w:p w14:paraId="6964B4E3"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120" w:type="dxa"/>
            <w:tcBorders>
              <w:top w:val="nil"/>
              <w:left w:val="nil"/>
              <w:bottom w:val="nil"/>
              <w:right w:val="nil"/>
            </w:tcBorders>
            <w:shd w:val="clear" w:color="auto" w:fill="auto"/>
            <w:noWrap/>
            <w:vAlign w:val="center"/>
          </w:tcPr>
          <w:p w14:paraId="577C4500"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120" w:type="dxa"/>
            <w:tcBorders>
              <w:top w:val="nil"/>
              <w:left w:val="nil"/>
              <w:bottom w:val="nil"/>
              <w:right w:val="nil"/>
            </w:tcBorders>
            <w:shd w:val="clear" w:color="auto" w:fill="auto"/>
            <w:noWrap/>
            <w:vAlign w:val="center"/>
          </w:tcPr>
          <w:p w14:paraId="556FF75A"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120" w:type="dxa"/>
            <w:tcBorders>
              <w:top w:val="nil"/>
              <w:left w:val="nil"/>
              <w:bottom w:val="nil"/>
              <w:right w:val="nil"/>
            </w:tcBorders>
            <w:shd w:val="clear" w:color="auto" w:fill="auto"/>
            <w:noWrap/>
            <w:vAlign w:val="center"/>
          </w:tcPr>
          <w:p w14:paraId="4371162E"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120" w:type="dxa"/>
            <w:tcBorders>
              <w:top w:val="nil"/>
              <w:left w:val="nil"/>
              <w:bottom w:val="nil"/>
              <w:right w:val="nil"/>
            </w:tcBorders>
            <w:shd w:val="clear" w:color="auto" w:fill="auto"/>
            <w:noWrap/>
            <w:vAlign w:val="center"/>
          </w:tcPr>
          <w:p w14:paraId="646CBE6C"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r>
      <w:tr w:rsidR="00802257" w:rsidRPr="007B69D9" w14:paraId="569BC20B" w14:textId="77777777" w:rsidTr="000D1A4C">
        <w:trPr>
          <w:jc w:val="center"/>
        </w:trPr>
        <w:tc>
          <w:tcPr>
            <w:tcW w:w="3089" w:type="dxa"/>
            <w:tcBorders>
              <w:top w:val="nil"/>
              <w:left w:val="nil"/>
              <w:bottom w:val="nil"/>
              <w:right w:val="nil"/>
            </w:tcBorders>
            <w:shd w:val="clear" w:color="auto" w:fill="auto"/>
            <w:noWrap/>
            <w:vAlign w:val="center"/>
            <w:hideMark/>
          </w:tcPr>
          <w:p w14:paraId="297C07D9"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Solicitudes Corte Plena</w:t>
            </w:r>
          </w:p>
        </w:tc>
        <w:tc>
          <w:tcPr>
            <w:tcW w:w="876" w:type="dxa"/>
            <w:tcBorders>
              <w:top w:val="nil"/>
              <w:left w:val="single" w:sz="4" w:space="0" w:color="auto"/>
              <w:bottom w:val="nil"/>
              <w:right w:val="nil"/>
            </w:tcBorders>
            <w:shd w:val="clear" w:color="auto" w:fill="auto"/>
            <w:noWrap/>
            <w:vAlign w:val="center"/>
            <w:hideMark/>
          </w:tcPr>
          <w:p w14:paraId="1645E76D"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120" w:type="dxa"/>
            <w:tcBorders>
              <w:top w:val="nil"/>
              <w:left w:val="nil"/>
              <w:bottom w:val="nil"/>
              <w:right w:val="nil"/>
            </w:tcBorders>
            <w:shd w:val="clear" w:color="auto" w:fill="auto"/>
            <w:noWrap/>
            <w:vAlign w:val="center"/>
            <w:hideMark/>
          </w:tcPr>
          <w:p w14:paraId="12CC010A"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120" w:type="dxa"/>
            <w:tcBorders>
              <w:top w:val="nil"/>
              <w:left w:val="nil"/>
              <w:bottom w:val="nil"/>
              <w:right w:val="nil"/>
            </w:tcBorders>
            <w:shd w:val="clear" w:color="auto" w:fill="auto"/>
            <w:noWrap/>
            <w:vAlign w:val="center"/>
            <w:hideMark/>
          </w:tcPr>
          <w:p w14:paraId="37509834"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c>
          <w:tcPr>
            <w:tcW w:w="1120" w:type="dxa"/>
            <w:tcBorders>
              <w:top w:val="nil"/>
              <w:left w:val="nil"/>
              <w:bottom w:val="nil"/>
              <w:right w:val="nil"/>
            </w:tcBorders>
            <w:shd w:val="clear" w:color="auto" w:fill="auto"/>
            <w:noWrap/>
            <w:vAlign w:val="center"/>
            <w:hideMark/>
          </w:tcPr>
          <w:p w14:paraId="29EBC5E1"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120" w:type="dxa"/>
            <w:tcBorders>
              <w:top w:val="nil"/>
              <w:left w:val="nil"/>
              <w:bottom w:val="nil"/>
              <w:right w:val="nil"/>
            </w:tcBorders>
            <w:shd w:val="clear" w:color="auto" w:fill="auto"/>
            <w:noWrap/>
            <w:vAlign w:val="center"/>
          </w:tcPr>
          <w:p w14:paraId="55130B0D"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r>
      <w:tr w:rsidR="00802257" w:rsidRPr="007B69D9" w14:paraId="23C566EF" w14:textId="77777777" w:rsidTr="000D1A4C">
        <w:trPr>
          <w:jc w:val="center"/>
        </w:trPr>
        <w:tc>
          <w:tcPr>
            <w:tcW w:w="3089" w:type="dxa"/>
            <w:tcBorders>
              <w:top w:val="nil"/>
              <w:left w:val="nil"/>
              <w:bottom w:val="nil"/>
              <w:right w:val="nil"/>
            </w:tcBorders>
            <w:shd w:val="clear" w:color="auto" w:fill="auto"/>
            <w:noWrap/>
            <w:vAlign w:val="center"/>
            <w:hideMark/>
          </w:tcPr>
          <w:p w14:paraId="30701569"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Otros</w:t>
            </w:r>
          </w:p>
        </w:tc>
        <w:tc>
          <w:tcPr>
            <w:tcW w:w="876" w:type="dxa"/>
            <w:tcBorders>
              <w:top w:val="nil"/>
              <w:left w:val="single" w:sz="4" w:space="0" w:color="auto"/>
              <w:bottom w:val="nil"/>
              <w:right w:val="nil"/>
            </w:tcBorders>
            <w:shd w:val="clear" w:color="auto" w:fill="auto"/>
            <w:noWrap/>
            <w:vAlign w:val="center"/>
            <w:hideMark/>
          </w:tcPr>
          <w:p w14:paraId="56F228D2"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120" w:type="dxa"/>
            <w:tcBorders>
              <w:top w:val="nil"/>
              <w:left w:val="nil"/>
              <w:bottom w:val="nil"/>
              <w:right w:val="nil"/>
            </w:tcBorders>
            <w:shd w:val="clear" w:color="auto" w:fill="auto"/>
            <w:noWrap/>
            <w:vAlign w:val="center"/>
            <w:hideMark/>
          </w:tcPr>
          <w:p w14:paraId="2314EBAA"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120" w:type="dxa"/>
            <w:tcBorders>
              <w:top w:val="nil"/>
              <w:left w:val="nil"/>
              <w:bottom w:val="nil"/>
              <w:right w:val="nil"/>
            </w:tcBorders>
            <w:shd w:val="clear" w:color="auto" w:fill="auto"/>
            <w:noWrap/>
            <w:vAlign w:val="center"/>
            <w:hideMark/>
          </w:tcPr>
          <w:p w14:paraId="74A19765"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w:t>
            </w:r>
          </w:p>
        </w:tc>
        <w:tc>
          <w:tcPr>
            <w:tcW w:w="1120" w:type="dxa"/>
            <w:tcBorders>
              <w:top w:val="nil"/>
              <w:left w:val="nil"/>
              <w:bottom w:val="nil"/>
              <w:right w:val="nil"/>
            </w:tcBorders>
            <w:shd w:val="clear" w:color="auto" w:fill="auto"/>
            <w:noWrap/>
            <w:vAlign w:val="center"/>
            <w:hideMark/>
          </w:tcPr>
          <w:p w14:paraId="7639F832"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120" w:type="dxa"/>
            <w:tcBorders>
              <w:top w:val="nil"/>
              <w:left w:val="nil"/>
              <w:bottom w:val="nil"/>
              <w:right w:val="nil"/>
            </w:tcBorders>
            <w:shd w:val="clear" w:color="auto" w:fill="auto"/>
            <w:noWrap/>
            <w:vAlign w:val="center"/>
          </w:tcPr>
          <w:p w14:paraId="28F395C5"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r>
      <w:tr w:rsidR="00802257" w:rsidRPr="007B69D9" w14:paraId="66F7E3D2" w14:textId="77777777" w:rsidTr="000D1A4C">
        <w:trPr>
          <w:jc w:val="center"/>
        </w:trPr>
        <w:tc>
          <w:tcPr>
            <w:tcW w:w="3089" w:type="dxa"/>
            <w:tcBorders>
              <w:top w:val="nil"/>
              <w:left w:val="nil"/>
              <w:bottom w:val="nil"/>
              <w:right w:val="nil"/>
            </w:tcBorders>
            <w:shd w:val="clear" w:color="auto" w:fill="auto"/>
            <w:noWrap/>
            <w:vAlign w:val="center"/>
          </w:tcPr>
          <w:p w14:paraId="670A936C"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p>
        </w:tc>
        <w:tc>
          <w:tcPr>
            <w:tcW w:w="876" w:type="dxa"/>
            <w:tcBorders>
              <w:top w:val="nil"/>
              <w:left w:val="single" w:sz="4" w:space="0" w:color="auto"/>
              <w:bottom w:val="nil"/>
              <w:right w:val="nil"/>
            </w:tcBorders>
            <w:shd w:val="clear" w:color="auto" w:fill="auto"/>
            <w:noWrap/>
            <w:vAlign w:val="center"/>
          </w:tcPr>
          <w:p w14:paraId="1BC683B5"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p>
        </w:tc>
        <w:tc>
          <w:tcPr>
            <w:tcW w:w="1120" w:type="dxa"/>
            <w:tcBorders>
              <w:top w:val="nil"/>
              <w:left w:val="nil"/>
              <w:bottom w:val="nil"/>
              <w:right w:val="nil"/>
            </w:tcBorders>
            <w:shd w:val="clear" w:color="auto" w:fill="auto"/>
            <w:noWrap/>
            <w:vAlign w:val="center"/>
          </w:tcPr>
          <w:p w14:paraId="29B778B1"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p>
        </w:tc>
        <w:tc>
          <w:tcPr>
            <w:tcW w:w="1120" w:type="dxa"/>
            <w:tcBorders>
              <w:top w:val="nil"/>
              <w:left w:val="nil"/>
              <w:bottom w:val="nil"/>
              <w:right w:val="nil"/>
            </w:tcBorders>
            <w:shd w:val="clear" w:color="auto" w:fill="auto"/>
            <w:noWrap/>
            <w:vAlign w:val="center"/>
          </w:tcPr>
          <w:p w14:paraId="7E9DF224"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p>
        </w:tc>
        <w:tc>
          <w:tcPr>
            <w:tcW w:w="1120" w:type="dxa"/>
            <w:tcBorders>
              <w:top w:val="nil"/>
              <w:left w:val="nil"/>
              <w:bottom w:val="nil"/>
              <w:right w:val="nil"/>
            </w:tcBorders>
            <w:shd w:val="clear" w:color="auto" w:fill="auto"/>
            <w:noWrap/>
            <w:vAlign w:val="center"/>
          </w:tcPr>
          <w:p w14:paraId="0C5F5919"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p>
        </w:tc>
        <w:tc>
          <w:tcPr>
            <w:tcW w:w="1120" w:type="dxa"/>
            <w:tcBorders>
              <w:top w:val="nil"/>
              <w:left w:val="nil"/>
              <w:bottom w:val="nil"/>
              <w:right w:val="nil"/>
            </w:tcBorders>
            <w:shd w:val="clear" w:color="auto" w:fill="auto"/>
            <w:noWrap/>
            <w:vAlign w:val="center"/>
          </w:tcPr>
          <w:p w14:paraId="40E9DE09"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p>
        </w:tc>
      </w:tr>
      <w:tr w:rsidR="00802257" w:rsidRPr="007B69D9" w14:paraId="40091894" w14:textId="77777777" w:rsidTr="000D1A4C">
        <w:trPr>
          <w:jc w:val="center"/>
        </w:trPr>
        <w:tc>
          <w:tcPr>
            <w:tcW w:w="3089" w:type="dxa"/>
            <w:tcBorders>
              <w:top w:val="nil"/>
              <w:left w:val="nil"/>
              <w:bottom w:val="nil"/>
              <w:right w:val="nil"/>
            </w:tcBorders>
            <w:shd w:val="clear" w:color="auto" w:fill="auto"/>
            <w:noWrap/>
            <w:vAlign w:val="center"/>
            <w:hideMark/>
          </w:tcPr>
          <w:p w14:paraId="4EEBE659"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p>
        </w:tc>
        <w:tc>
          <w:tcPr>
            <w:tcW w:w="876" w:type="dxa"/>
            <w:tcBorders>
              <w:top w:val="nil"/>
              <w:left w:val="single" w:sz="4" w:space="0" w:color="auto"/>
              <w:bottom w:val="nil"/>
              <w:right w:val="nil"/>
            </w:tcBorders>
            <w:shd w:val="clear" w:color="auto" w:fill="auto"/>
            <w:noWrap/>
            <w:vAlign w:val="center"/>
            <w:hideMark/>
          </w:tcPr>
          <w:p w14:paraId="4AF0D639"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p>
        </w:tc>
        <w:tc>
          <w:tcPr>
            <w:tcW w:w="1120" w:type="dxa"/>
            <w:tcBorders>
              <w:top w:val="nil"/>
              <w:left w:val="nil"/>
              <w:bottom w:val="nil"/>
              <w:right w:val="nil"/>
            </w:tcBorders>
            <w:shd w:val="clear" w:color="auto" w:fill="auto"/>
            <w:noWrap/>
            <w:vAlign w:val="center"/>
            <w:hideMark/>
          </w:tcPr>
          <w:p w14:paraId="14572625"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p>
        </w:tc>
        <w:tc>
          <w:tcPr>
            <w:tcW w:w="1120" w:type="dxa"/>
            <w:tcBorders>
              <w:top w:val="nil"/>
              <w:left w:val="nil"/>
              <w:bottom w:val="nil"/>
              <w:right w:val="nil"/>
            </w:tcBorders>
            <w:shd w:val="clear" w:color="auto" w:fill="auto"/>
            <w:noWrap/>
            <w:vAlign w:val="center"/>
            <w:hideMark/>
          </w:tcPr>
          <w:p w14:paraId="6E5F2052"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p>
        </w:tc>
        <w:tc>
          <w:tcPr>
            <w:tcW w:w="1120" w:type="dxa"/>
            <w:tcBorders>
              <w:top w:val="nil"/>
              <w:left w:val="nil"/>
              <w:bottom w:val="nil"/>
              <w:right w:val="nil"/>
            </w:tcBorders>
            <w:shd w:val="clear" w:color="auto" w:fill="auto"/>
            <w:noWrap/>
            <w:vAlign w:val="center"/>
            <w:hideMark/>
          </w:tcPr>
          <w:p w14:paraId="5267E38C"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p>
        </w:tc>
        <w:tc>
          <w:tcPr>
            <w:tcW w:w="1120" w:type="dxa"/>
            <w:tcBorders>
              <w:top w:val="nil"/>
              <w:left w:val="nil"/>
              <w:bottom w:val="nil"/>
              <w:right w:val="nil"/>
            </w:tcBorders>
            <w:shd w:val="clear" w:color="auto" w:fill="auto"/>
            <w:noWrap/>
            <w:vAlign w:val="center"/>
            <w:hideMark/>
          </w:tcPr>
          <w:p w14:paraId="76915224"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p>
        </w:tc>
      </w:tr>
      <w:tr w:rsidR="00802257" w:rsidRPr="007B69D9" w14:paraId="44BA9A9D" w14:textId="77777777" w:rsidTr="000D1A4C">
        <w:trPr>
          <w:jc w:val="center"/>
        </w:trPr>
        <w:tc>
          <w:tcPr>
            <w:tcW w:w="3089" w:type="dxa"/>
            <w:tcBorders>
              <w:top w:val="nil"/>
              <w:left w:val="nil"/>
              <w:bottom w:val="nil"/>
              <w:right w:val="nil"/>
            </w:tcBorders>
            <w:shd w:val="clear" w:color="auto" w:fill="auto"/>
            <w:noWrap/>
            <w:vAlign w:val="center"/>
            <w:hideMark/>
          </w:tcPr>
          <w:p w14:paraId="3800B604" w14:textId="77777777" w:rsidR="00802257" w:rsidRPr="007B69D9" w:rsidRDefault="00802257" w:rsidP="007B69D9">
            <w:pPr>
              <w:widowControl/>
              <w:autoSpaceDE/>
              <w:autoSpaceDN/>
              <w:adjustRightInd/>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Relativos</w:t>
            </w:r>
          </w:p>
        </w:tc>
        <w:tc>
          <w:tcPr>
            <w:tcW w:w="876" w:type="dxa"/>
            <w:tcBorders>
              <w:top w:val="nil"/>
              <w:left w:val="single" w:sz="4" w:space="0" w:color="auto"/>
              <w:bottom w:val="nil"/>
              <w:right w:val="nil"/>
            </w:tcBorders>
            <w:shd w:val="clear" w:color="auto" w:fill="auto"/>
            <w:noWrap/>
            <w:vAlign w:val="center"/>
            <w:hideMark/>
          </w:tcPr>
          <w:p w14:paraId="0E537F8A"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100,0</w:t>
            </w:r>
          </w:p>
        </w:tc>
        <w:tc>
          <w:tcPr>
            <w:tcW w:w="1120" w:type="dxa"/>
            <w:tcBorders>
              <w:top w:val="nil"/>
              <w:left w:val="nil"/>
              <w:bottom w:val="nil"/>
              <w:right w:val="nil"/>
            </w:tcBorders>
            <w:shd w:val="clear" w:color="auto" w:fill="auto"/>
            <w:noWrap/>
            <w:vAlign w:val="center"/>
            <w:hideMark/>
          </w:tcPr>
          <w:p w14:paraId="34507A92"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100,0</w:t>
            </w:r>
          </w:p>
        </w:tc>
        <w:tc>
          <w:tcPr>
            <w:tcW w:w="1120" w:type="dxa"/>
            <w:tcBorders>
              <w:top w:val="nil"/>
              <w:left w:val="nil"/>
              <w:bottom w:val="nil"/>
              <w:right w:val="nil"/>
            </w:tcBorders>
            <w:shd w:val="clear" w:color="auto" w:fill="auto"/>
            <w:noWrap/>
            <w:vAlign w:val="center"/>
            <w:hideMark/>
          </w:tcPr>
          <w:p w14:paraId="0E7AF7AD"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100,0</w:t>
            </w:r>
          </w:p>
        </w:tc>
        <w:tc>
          <w:tcPr>
            <w:tcW w:w="1120" w:type="dxa"/>
            <w:tcBorders>
              <w:top w:val="nil"/>
              <w:left w:val="nil"/>
              <w:bottom w:val="nil"/>
              <w:right w:val="nil"/>
            </w:tcBorders>
            <w:shd w:val="clear" w:color="auto" w:fill="auto"/>
            <w:noWrap/>
            <w:vAlign w:val="center"/>
            <w:hideMark/>
          </w:tcPr>
          <w:p w14:paraId="1E7C6A03"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100,0</w:t>
            </w:r>
          </w:p>
        </w:tc>
        <w:tc>
          <w:tcPr>
            <w:tcW w:w="1120" w:type="dxa"/>
            <w:tcBorders>
              <w:top w:val="nil"/>
              <w:left w:val="nil"/>
              <w:bottom w:val="nil"/>
              <w:right w:val="nil"/>
            </w:tcBorders>
            <w:shd w:val="clear" w:color="auto" w:fill="auto"/>
            <w:noWrap/>
            <w:vAlign w:val="center"/>
          </w:tcPr>
          <w:p w14:paraId="25FBB77A" w14:textId="77777777" w:rsidR="00802257" w:rsidRPr="007B69D9" w:rsidRDefault="00802257"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100,0</w:t>
            </w:r>
          </w:p>
        </w:tc>
      </w:tr>
      <w:tr w:rsidR="00802257" w:rsidRPr="007B69D9" w14:paraId="3608E2AF" w14:textId="77777777" w:rsidTr="000D1A4C">
        <w:trPr>
          <w:jc w:val="center"/>
        </w:trPr>
        <w:tc>
          <w:tcPr>
            <w:tcW w:w="3089" w:type="dxa"/>
            <w:tcBorders>
              <w:top w:val="nil"/>
              <w:left w:val="nil"/>
              <w:bottom w:val="nil"/>
              <w:right w:val="nil"/>
            </w:tcBorders>
            <w:shd w:val="clear" w:color="auto" w:fill="auto"/>
            <w:noWrap/>
            <w:vAlign w:val="center"/>
            <w:hideMark/>
          </w:tcPr>
          <w:p w14:paraId="45CA43F7"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Quejas Directas</w:t>
            </w:r>
          </w:p>
        </w:tc>
        <w:tc>
          <w:tcPr>
            <w:tcW w:w="876" w:type="dxa"/>
            <w:tcBorders>
              <w:top w:val="nil"/>
              <w:left w:val="single" w:sz="4" w:space="0" w:color="auto"/>
              <w:bottom w:val="nil"/>
              <w:right w:val="nil"/>
            </w:tcBorders>
            <w:shd w:val="clear" w:color="auto" w:fill="auto"/>
            <w:noWrap/>
            <w:vAlign w:val="center"/>
            <w:hideMark/>
          </w:tcPr>
          <w:p w14:paraId="7B9E26C8"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87,7</w:t>
            </w:r>
          </w:p>
        </w:tc>
        <w:tc>
          <w:tcPr>
            <w:tcW w:w="1120" w:type="dxa"/>
            <w:tcBorders>
              <w:top w:val="nil"/>
              <w:left w:val="nil"/>
              <w:bottom w:val="nil"/>
              <w:right w:val="nil"/>
            </w:tcBorders>
            <w:shd w:val="clear" w:color="auto" w:fill="auto"/>
            <w:noWrap/>
            <w:vAlign w:val="center"/>
            <w:hideMark/>
          </w:tcPr>
          <w:p w14:paraId="7D42AE81"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85,2</w:t>
            </w:r>
          </w:p>
        </w:tc>
        <w:tc>
          <w:tcPr>
            <w:tcW w:w="1120" w:type="dxa"/>
            <w:tcBorders>
              <w:top w:val="nil"/>
              <w:left w:val="nil"/>
              <w:bottom w:val="nil"/>
              <w:right w:val="nil"/>
            </w:tcBorders>
            <w:shd w:val="clear" w:color="auto" w:fill="auto"/>
            <w:noWrap/>
            <w:vAlign w:val="center"/>
            <w:hideMark/>
          </w:tcPr>
          <w:p w14:paraId="022D81C7"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83,5</w:t>
            </w:r>
          </w:p>
        </w:tc>
        <w:tc>
          <w:tcPr>
            <w:tcW w:w="1120" w:type="dxa"/>
            <w:tcBorders>
              <w:top w:val="nil"/>
              <w:left w:val="nil"/>
              <w:bottom w:val="nil"/>
              <w:right w:val="nil"/>
            </w:tcBorders>
            <w:shd w:val="clear" w:color="auto" w:fill="auto"/>
            <w:noWrap/>
            <w:vAlign w:val="center"/>
            <w:hideMark/>
          </w:tcPr>
          <w:p w14:paraId="26D86CF6"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81,5</w:t>
            </w:r>
          </w:p>
        </w:tc>
        <w:tc>
          <w:tcPr>
            <w:tcW w:w="1120" w:type="dxa"/>
            <w:tcBorders>
              <w:top w:val="nil"/>
              <w:left w:val="nil"/>
              <w:bottom w:val="nil"/>
              <w:right w:val="nil"/>
            </w:tcBorders>
            <w:shd w:val="clear" w:color="auto" w:fill="auto"/>
            <w:noWrap/>
            <w:vAlign w:val="center"/>
          </w:tcPr>
          <w:p w14:paraId="57D8DFA7"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66,7</w:t>
            </w:r>
          </w:p>
        </w:tc>
      </w:tr>
      <w:tr w:rsidR="00802257" w:rsidRPr="007B69D9" w14:paraId="60338710" w14:textId="77777777" w:rsidTr="000D1A4C">
        <w:trPr>
          <w:jc w:val="center"/>
        </w:trPr>
        <w:tc>
          <w:tcPr>
            <w:tcW w:w="3089" w:type="dxa"/>
            <w:tcBorders>
              <w:top w:val="nil"/>
              <w:left w:val="nil"/>
              <w:bottom w:val="nil"/>
              <w:right w:val="nil"/>
            </w:tcBorders>
            <w:shd w:val="clear" w:color="auto" w:fill="auto"/>
            <w:noWrap/>
            <w:vAlign w:val="center"/>
            <w:hideMark/>
          </w:tcPr>
          <w:p w14:paraId="0DED2553"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De Oficio</w:t>
            </w:r>
          </w:p>
        </w:tc>
        <w:tc>
          <w:tcPr>
            <w:tcW w:w="876" w:type="dxa"/>
            <w:tcBorders>
              <w:top w:val="nil"/>
              <w:left w:val="single" w:sz="4" w:space="0" w:color="auto"/>
              <w:bottom w:val="nil"/>
              <w:right w:val="nil"/>
            </w:tcBorders>
            <w:shd w:val="clear" w:color="auto" w:fill="auto"/>
            <w:noWrap/>
            <w:vAlign w:val="center"/>
            <w:hideMark/>
          </w:tcPr>
          <w:p w14:paraId="5DBD9B25"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7,8</w:t>
            </w:r>
          </w:p>
        </w:tc>
        <w:tc>
          <w:tcPr>
            <w:tcW w:w="1120" w:type="dxa"/>
            <w:tcBorders>
              <w:top w:val="nil"/>
              <w:left w:val="nil"/>
              <w:bottom w:val="nil"/>
              <w:right w:val="nil"/>
            </w:tcBorders>
            <w:shd w:val="clear" w:color="auto" w:fill="auto"/>
            <w:noWrap/>
            <w:vAlign w:val="center"/>
            <w:hideMark/>
          </w:tcPr>
          <w:p w14:paraId="4DF5CAE9"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10,8</w:t>
            </w:r>
          </w:p>
        </w:tc>
        <w:tc>
          <w:tcPr>
            <w:tcW w:w="1120" w:type="dxa"/>
            <w:tcBorders>
              <w:top w:val="nil"/>
              <w:left w:val="nil"/>
              <w:bottom w:val="nil"/>
              <w:right w:val="nil"/>
            </w:tcBorders>
            <w:shd w:val="clear" w:color="auto" w:fill="auto"/>
            <w:noWrap/>
            <w:vAlign w:val="center"/>
            <w:hideMark/>
          </w:tcPr>
          <w:p w14:paraId="697618C5"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14,2</w:t>
            </w:r>
          </w:p>
        </w:tc>
        <w:tc>
          <w:tcPr>
            <w:tcW w:w="1120" w:type="dxa"/>
            <w:tcBorders>
              <w:top w:val="nil"/>
              <w:left w:val="nil"/>
              <w:bottom w:val="nil"/>
              <w:right w:val="nil"/>
            </w:tcBorders>
            <w:shd w:val="clear" w:color="auto" w:fill="auto"/>
            <w:noWrap/>
            <w:vAlign w:val="center"/>
            <w:hideMark/>
          </w:tcPr>
          <w:p w14:paraId="72A12C62"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14,8</w:t>
            </w:r>
          </w:p>
        </w:tc>
        <w:tc>
          <w:tcPr>
            <w:tcW w:w="1120" w:type="dxa"/>
            <w:tcBorders>
              <w:top w:val="nil"/>
              <w:left w:val="nil"/>
              <w:bottom w:val="nil"/>
              <w:right w:val="nil"/>
            </w:tcBorders>
            <w:shd w:val="clear" w:color="auto" w:fill="auto"/>
            <w:noWrap/>
            <w:vAlign w:val="center"/>
          </w:tcPr>
          <w:p w14:paraId="2C309E3E"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25,1</w:t>
            </w:r>
          </w:p>
        </w:tc>
      </w:tr>
      <w:tr w:rsidR="00802257" w:rsidRPr="007B69D9" w14:paraId="52B1413C" w14:textId="77777777" w:rsidTr="000D1A4C">
        <w:trPr>
          <w:jc w:val="center"/>
        </w:trPr>
        <w:tc>
          <w:tcPr>
            <w:tcW w:w="3089" w:type="dxa"/>
            <w:tcBorders>
              <w:top w:val="nil"/>
              <w:left w:val="nil"/>
              <w:bottom w:val="nil"/>
              <w:right w:val="nil"/>
            </w:tcBorders>
            <w:shd w:val="clear" w:color="auto" w:fill="auto"/>
            <w:noWrap/>
            <w:vAlign w:val="center"/>
            <w:hideMark/>
          </w:tcPr>
          <w:p w14:paraId="33D16926"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Solicitudes Consejo Superior</w:t>
            </w:r>
          </w:p>
        </w:tc>
        <w:tc>
          <w:tcPr>
            <w:tcW w:w="876" w:type="dxa"/>
            <w:tcBorders>
              <w:top w:val="nil"/>
              <w:left w:val="single" w:sz="4" w:space="0" w:color="auto"/>
              <w:bottom w:val="nil"/>
              <w:right w:val="nil"/>
            </w:tcBorders>
            <w:shd w:val="clear" w:color="auto" w:fill="auto"/>
            <w:noWrap/>
            <w:vAlign w:val="center"/>
            <w:hideMark/>
          </w:tcPr>
          <w:p w14:paraId="03BBA5B5"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4,5</w:t>
            </w:r>
          </w:p>
        </w:tc>
        <w:tc>
          <w:tcPr>
            <w:tcW w:w="1120" w:type="dxa"/>
            <w:tcBorders>
              <w:top w:val="nil"/>
              <w:left w:val="nil"/>
              <w:bottom w:val="nil"/>
              <w:right w:val="nil"/>
            </w:tcBorders>
            <w:shd w:val="clear" w:color="auto" w:fill="auto"/>
            <w:noWrap/>
            <w:vAlign w:val="center"/>
            <w:hideMark/>
          </w:tcPr>
          <w:p w14:paraId="50D0CE7E"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3,9</w:t>
            </w:r>
          </w:p>
        </w:tc>
        <w:tc>
          <w:tcPr>
            <w:tcW w:w="1120" w:type="dxa"/>
            <w:tcBorders>
              <w:top w:val="nil"/>
              <w:left w:val="nil"/>
              <w:bottom w:val="nil"/>
              <w:right w:val="nil"/>
            </w:tcBorders>
            <w:shd w:val="clear" w:color="auto" w:fill="auto"/>
            <w:noWrap/>
            <w:vAlign w:val="center"/>
            <w:hideMark/>
          </w:tcPr>
          <w:p w14:paraId="758EAB63"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2,0</w:t>
            </w:r>
          </w:p>
        </w:tc>
        <w:tc>
          <w:tcPr>
            <w:tcW w:w="1120" w:type="dxa"/>
            <w:tcBorders>
              <w:top w:val="nil"/>
              <w:left w:val="nil"/>
              <w:bottom w:val="nil"/>
              <w:right w:val="nil"/>
            </w:tcBorders>
            <w:shd w:val="clear" w:color="auto" w:fill="auto"/>
            <w:noWrap/>
            <w:vAlign w:val="center"/>
            <w:hideMark/>
          </w:tcPr>
          <w:p w14:paraId="7D51D937"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1,9</w:t>
            </w:r>
          </w:p>
        </w:tc>
        <w:tc>
          <w:tcPr>
            <w:tcW w:w="1120" w:type="dxa"/>
            <w:tcBorders>
              <w:top w:val="nil"/>
              <w:left w:val="nil"/>
              <w:bottom w:val="nil"/>
              <w:right w:val="nil"/>
            </w:tcBorders>
            <w:shd w:val="clear" w:color="auto" w:fill="auto"/>
            <w:noWrap/>
            <w:vAlign w:val="center"/>
          </w:tcPr>
          <w:p w14:paraId="480714AE"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5,3</w:t>
            </w:r>
          </w:p>
        </w:tc>
      </w:tr>
      <w:tr w:rsidR="00802257" w:rsidRPr="007B69D9" w14:paraId="4B43456F" w14:textId="77777777" w:rsidTr="000D1A4C">
        <w:trPr>
          <w:jc w:val="center"/>
        </w:trPr>
        <w:tc>
          <w:tcPr>
            <w:tcW w:w="3089" w:type="dxa"/>
            <w:tcBorders>
              <w:top w:val="nil"/>
              <w:left w:val="nil"/>
              <w:bottom w:val="nil"/>
              <w:right w:val="nil"/>
            </w:tcBorders>
            <w:shd w:val="clear" w:color="auto" w:fill="auto"/>
            <w:noWrap/>
            <w:vAlign w:val="center"/>
          </w:tcPr>
          <w:p w14:paraId="75207575"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Línea anónima</w:t>
            </w:r>
          </w:p>
        </w:tc>
        <w:tc>
          <w:tcPr>
            <w:tcW w:w="876" w:type="dxa"/>
            <w:tcBorders>
              <w:top w:val="nil"/>
              <w:left w:val="single" w:sz="4" w:space="0" w:color="auto"/>
              <w:bottom w:val="nil"/>
              <w:right w:val="nil"/>
            </w:tcBorders>
            <w:shd w:val="clear" w:color="auto" w:fill="auto"/>
            <w:noWrap/>
            <w:vAlign w:val="center"/>
          </w:tcPr>
          <w:p w14:paraId="79470176"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1120" w:type="dxa"/>
            <w:tcBorders>
              <w:top w:val="nil"/>
              <w:left w:val="nil"/>
              <w:bottom w:val="nil"/>
              <w:right w:val="nil"/>
            </w:tcBorders>
            <w:shd w:val="clear" w:color="auto" w:fill="auto"/>
            <w:noWrap/>
            <w:vAlign w:val="center"/>
          </w:tcPr>
          <w:p w14:paraId="341004BA"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1120" w:type="dxa"/>
            <w:tcBorders>
              <w:top w:val="nil"/>
              <w:left w:val="nil"/>
              <w:bottom w:val="nil"/>
              <w:right w:val="nil"/>
            </w:tcBorders>
            <w:shd w:val="clear" w:color="auto" w:fill="auto"/>
            <w:noWrap/>
            <w:vAlign w:val="center"/>
          </w:tcPr>
          <w:p w14:paraId="65922CF5"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1120" w:type="dxa"/>
            <w:tcBorders>
              <w:top w:val="nil"/>
              <w:left w:val="nil"/>
              <w:bottom w:val="nil"/>
              <w:right w:val="nil"/>
            </w:tcBorders>
            <w:shd w:val="clear" w:color="auto" w:fill="auto"/>
            <w:noWrap/>
            <w:vAlign w:val="center"/>
          </w:tcPr>
          <w:p w14:paraId="33D3A798"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1,8</w:t>
            </w:r>
          </w:p>
        </w:tc>
        <w:tc>
          <w:tcPr>
            <w:tcW w:w="1120" w:type="dxa"/>
            <w:tcBorders>
              <w:top w:val="nil"/>
              <w:left w:val="nil"/>
              <w:bottom w:val="nil"/>
              <w:right w:val="nil"/>
            </w:tcBorders>
            <w:shd w:val="clear" w:color="auto" w:fill="auto"/>
            <w:noWrap/>
            <w:vAlign w:val="center"/>
          </w:tcPr>
          <w:p w14:paraId="59D13DF8"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2,1</w:t>
            </w:r>
          </w:p>
        </w:tc>
      </w:tr>
      <w:tr w:rsidR="00802257" w:rsidRPr="007B69D9" w14:paraId="60D67FDD" w14:textId="77777777" w:rsidTr="000D1A4C">
        <w:trPr>
          <w:jc w:val="center"/>
        </w:trPr>
        <w:tc>
          <w:tcPr>
            <w:tcW w:w="3089" w:type="dxa"/>
            <w:tcBorders>
              <w:top w:val="nil"/>
              <w:left w:val="nil"/>
              <w:bottom w:val="nil"/>
              <w:right w:val="nil"/>
            </w:tcBorders>
            <w:shd w:val="clear" w:color="auto" w:fill="auto"/>
            <w:noWrap/>
          </w:tcPr>
          <w:p w14:paraId="6ECB9434"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Asuntos Internos</w:t>
            </w:r>
          </w:p>
        </w:tc>
        <w:tc>
          <w:tcPr>
            <w:tcW w:w="876" w:type="dxa"/>
            <w:tcBorders>
              <w:top w:val="nil"/>
              <w:left w:val="single" w:sz="4" w:space="0" w:color="auto"/>
              <w:bottom w:val="nil"/>
              <w:right w:val="nil"/>
            </w:tcBorders>
            <w:shd w:val="clear" w:color="auto" w:fill="auto"/>
            <w:noWrap/>
          </w:tcPr>
          <w:p w14:paraId="130189C7" w14:textId="77777777" w:rsidR="00802257" w:rsidRPr="007B69D9" w:rsidRDefault="00802257" w:rsidP="007B69D9">
            <w:pPr>
              <w:jc w:val="center"/>
              <w:rPr>
                <w:rFonts w:ascii="Book Antiqua" w:hAnsi="Book Antiqua"/>
              </w:rPr>
            </w:pPr>
            <w:r w:rsidRPr="007B69D9">
              <w:rPr>
                <w:rFonts w:ascii="Book Antiqua" w:hAnsi="Book Antiqua" w:cs="Times New Roman"/>
                <w:sz w:val="20"/>
                <w:szCs w:val="20"/>
                <w:lang w:val="es-CR" w:eastAsia="es-CR"/>
              </w:rPr>
              <w:t>0,0</w:t>
            </w:r>
          </w:p>
        </w:tc>
        <w:tc>
          <w:tcPr>
            <w:tcW w:w="1120" w:type="dxa"/>
            <w:tcBorders>
              <w:top w:val="nil"/>
              <w:left w:val="nil"/>
              <w:bottom w:val="nil"/>
              <w:right w:val="nil"/>
            </w:tcBorders>
            <w:shd w:val="clear" w:color="auto" w:fill="auto"/>
            <w:noWrap/>
          </w:tcPr>
          <w:p w14:paraId="3D0F4693" w14:textId="77777777" w:rsidR="00802257" w:rsidRPr="007B69D9" w:rsidRDefault="00802257" w:rsidP="007B69D9">
            <w:pPr>
              <w:jc w:val="center"/>
              <w:rPr>
                <w:rFonts w:ascii="Book Antiqua" w:hAnsi="Book Antiqua"/>
              </w:rPr>
            </w:pPr>
            <w:r w:rsidRPr="007B69D9">
              <w:rPr>
                <w:rFonts w:ascii="Book Antiqua" w:hAnsi="Book Antiqua" w:cs="Times New Roman"/>
                <w:sz w:val="20"/>
                <w:szCs w:val="20"/>
                <w:lang w:val="es-CR" w:eastAsia="es-CR"/>
              </w:rPr>
              <w:t>0,0</w:t>
            </w:r>
          </w:p>
        </w:tc>
        <w:tc>
          <w:tcPr>
            <w:tcW w:w="1120" w:type="dxa"/>
            <w:tcBorders>
              <w:top w:val="nil"/>
              <w:left w:val="nil"/>
              <w:bottom w:val="nil"/>
              <w:right w:val="nil"/>
            </w:tcBorders>
            <w:shd w:val="clear" w:color="auto" w:fill="auto"/>
            <w:noWrap/>
          </w:tcPr>
          <w:p w14:paraId="0E13407C" w14:textId="77777777" w:rsidR="00802257" w:rsidRPr="007B69D9" w:rsidRDefault="00802257" w:rsidP="007B69D9">
            <w:pPr>
              <w:jc w:val="center"/>
              <w:rPr>
                <w:rFonts w:ascii="Book Antiqua" w:hAnsi="Book Antiqua"/>
              </w:rPr>
            </w:pPr>
            <w:r w:rsidRPr="007B69D9">
              <w:rPr>
                <w:rFonts w:ascii="Book Antiqua" w:hAnsi="Book Antiqua" w:cs="Times New Roman"/>
                <w:sz w:val="20"/>
                <w:szCs w:val="20"/>
                <w:lang w:val="es-CR" w:eastAsia="es-CR"/>
              </w:rPr>
              <w:t>0,0</w:t>
            </w:r>
          </w:p>
        </w:tc>
        <w:tc>
          <w:tcPr>
            <w:tcW w:w="1120" w:type="dxa"/>
            <w:tcBorders>
              <w:top w:val="nil"/>
              <w:left w:val="nil"/>
              <w:bottom w:val="nil"/>
              <w:right w:val="nil"/>
            </w:tcBorders>
            <w:shd w:val="clear" w:color="auto" w:fill="auto"/>
            <w:noWrap/>
          </w:tcPr>
          <w:p w14:paraId="139D88AD" w14:textId="77777777" w:rsidR="00802257" w:rsidRPr="007B69D9" w:rsidRDefault="00802257" w:rsidP="007B69D9">
            <w:pPr>
              <w:jc w:val="center"/>
              <w:rPr>
                <w:rFonts w:ascii="Book Antiqua" w:hAnsi="Book Antiqua"/>
              </w:rPr>
            </w:pPr>
            <w:r w:rsidRPr="007B69D9">
              <w:rPr>
                <w:rFonts w:ascii="Book Antiqua" w:hAnsi="Book Antiqua" w:cs="Times New Roman"/>
                <w:sz w:val="20"/>
                <w:szCs w:val="20"/>
                <w:lang w:val="es-CR" w:eastAsia="es-CR"/>
              </w:rPr>
              <w:t>0,0</w:t>
            </w:r>
          </w:p>
        </w:tc>
        <w:tc>
          <w:tcPr>
            <w:tcW w:w="1120" w:type="dxa"/>
            <w:tcBorders>
              <w:top w:val="nil"/>
              <w:left w:val="nil"/>
              <w:bottom w:val="nil"/>
              <w:right w:val="nil"/>
            </w:tcBorders>
            <w:shd w:val="clear" w:color="auto" w:fill="auto"/>
            <w:noWrap/>
            <w:vAlign w:val="center"/>
          </w:tcPr>
          <w:p w14:paraId="1D910E18"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0,7</w:t>
            </w:r>
          </w:p>
        </w:tc>
      </w:tr>
      <w:tr w:rsidR="00802257" w:rsidRPr="007B69D9" w14:paraId="2B13270F" w14:textId="77777777" w:rsidTr="000D1A4C">
        <w:trPr>
          <w:jc w:val="center"/>
        </w:trPr>
        <w:tc>
          <w:tcPr>
            <w:tcW w:w="3089" w:type="dxa"/>
            <w:tcBorders>
              <w:top w:val="nil"/>
              <w:left w:val="nil"/>
              <w:bottom w:val="nil"/>
              <w:right w:val="nil"/>
            </w:tcBorders>
            <w:shd w:val="clear" w:color="auto" w:fill="auto"/>
            <w:noWrap/>
          </w:tcPr>
          <w:p w14:paraId="1FF436A0"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II Instancia</w:t>
            </w:r>
          </w:p>
        </w:tc>
        <w:tc>
          <w:tcPr>
            <w:tcW w:w="876" w:type="dxa"/>
            <w:tcBorders>
              <w:top w:val="nil"/>
              <w:left w:val="single" w:sz="4" w:space="0" w:color="auto"/>
              <w:bottom w:val="nil"/>
              <w:right w:val="nil"/>
            </w:tcBorders>
            <w:shd w:val="clear" w:color="auto" w:fill="auto"/>
            <w:noWrap/>
          </w:tcPr>
          <w:p w14:paraId="76E05CD5" w14:textId="77777777" w:rsidR="00802257" w:rsidRPr="007B69D9" w:rsidRDefault="00802257" w:rsidP="007B69D9">
            <w:pPr>
              <w:jc w:val="center"/>
              <w:rPr>
                <w:rFonts w:ascii="Book Antiqua" w:hAnsi="Book Antiqua"/>
              </w:rPr>
            </w:pPr>
            <w:r w:rsidRPr="007B69D9">
              <w:rPr>
                <w:rFonts w:ascii="Book Antiqua" w:hAnsi="Book Antiqua" w:cs="Times New Roman"/>
                <w:sz w:val="20"/>
                <w:szCs w:val="20"/>
                <w:lang w:val="es-CR" w:eastAsia="es-CR"/>
              </w:rPr>
              <w:t>0,0</w:t>
            </w:r>
          </w:p>
        </w:tc>
        <w:tc>
          <w:tcPr>
            <w:tcW w:w="1120" w:type="dxa"/>
            <w:tcBorders>
              <w:top w:val="nil"/>
              <w:left w:val="nil"/>
              <w:bottom w:val="nil"/>
              <w:right w:val="nil"/>
            </w:tcBorders>
            <w:shd w:val="clear" w:color="auto" w:fill="auto"/>
            <w:noWrap/>
          </w:tcPr>
          <w:p w14:paraId="185646E0" w14:textId="77777777" w:rsidR="00802257" w:rsidRPr="007B69D9" w:rsidRDefault="00802257" w:rsidP="007B69D9">
            <w:pPr>
              <w:jc w:val="center"/>
              <w:rPr>
                <w:rFonts w:ascii="Book Antiqua" w:hAnsi="Book Antiqua"/>
              </w:rPr>
            </w:pPr>
            <w:r w:rsidRPr="007B69D9">
              <w:rPr>
                <w:rFonts w:ascii="Book Antiqua" w:hAnsi="Book Antiqua" w:cs="Times New Roman"/>
                <w:sz w:val="20"/>
                <w:szCs w:val="20"/>
                <w:lang w:val="es-CR" w:eastAsia="es-CR"/>
              </w:rPr>
              <w:t>0,0</w:t>
            </w:r>
          </w:p>
        </w:tc>
        <w:tc>
          <w:tcPr>
            <w:tcW w:w="1120" w:type="dxa"/>
            <w:tcBorders>
              <w:top w:val="nil"/>
              <w:left w:val="nil"/>
              <w:bottom w:val="nil"/>
              <w:right w:val="nil"/>
            </w:tcBorders>
            <w:shd w:val="clear" w:color="auto" w:fill="auto"/>
            <w:noWrap/>
          </w:tcPr>
          <w:p w14:paraId="40E9BDA4" w14:textId="77777777" w:rsidR="00802257" w:rsidRPr="007B69D9" w:rsidRDefault="00802257" w:rsidP="007B69D9">
            <w:pPr>
              <w:jc w:val="center"/>
              <w:rPr>
                <w:rFonts w:ascii="Book Antiqua" w:hAnsi="Book Antiqua"/>
              </w:rPr>
            </w:pPr>
            <w:r w:rsidRPr="007B69D9">
              <w:rPr>
                <w:rFonts w:ascii="Book Antiqua" w:hAnsi="Book Antiqua" w:cs="Times New Roman"/>
                <w:sz w:val="20"/>
                <w:szCs w:val="20"/>
                <w:lang w:val="es-CR" w:eastAsia="es-CR"/>
              </w:rPr>
              <w:t>0,0</w:t>
            </w:r>
          </w:p>
        </w:tc>
        <w:tc>
          <w:tcPr>
            <w:tcW w:w="1120" w:type="dxa"/>
            <w:tcBorders>
              <w:top w:val="nil"/>
              <w:left w:val="nil"/>
              <w:bottom w:val="nil"/>
              <w:right w:val="nil"/>
            </w:tcBorders>
            <w:shd w:val="clear" w:color="auto" w:fill="auto"/>
            <w:noWrap/>
          </w:tcPr>
          <w:p w14:paraId="621D143E" w14:textId="77777777" w:rsidR="00802257" w:rsidRPr="007B69D9" w:rsidRDefault="00802257" w:rsidP="007B69D9">
            <w:pPr>
              <w:jc w:val="center"/>
              <w:rPr>
                <w:rFonts w:ascii="Book Antiqua" w:hAnsi="Book Antiqua"/>
              </w:rPr>
            </w:pPr>
            <w:r w:rsidRPr="007B69D9">
              <w:rPr>
                <w:rFonts w:ascii="Book Antiqua" w:hAnsi="Book Antiqua" w:cs="Times New Roman"/>
                <w:sz w:val="20"/>
                <w:szCs w:val="20"/>
                <w:lang w:val="es-CR" w:eastAsia="es-CR"/>
              </w:rPr>
              <w:t>0,0</w:t>
            </w:r>
          </w:p>
        </w:tc>
        <w:tc>
          <w:tcPr>
            <w:tcW w:w="1120" w:type="dxa"/>
            <w:tcBorders>
              <w:top w:val="nil"/>
              <w:left w:val="nil"/>
              <w:bottom w:val="nil"/>
              <w:right w:val="nil"/>
            </w:tcBorders>
            <w:shd w:val="clear" w:color="auto" w:fill="auto"/>
            <w:noWrap/>
            <w:vAlign w:val="center"/>
          </w:tcPr>
          <w:p w14:paraId="109E7C4C"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r>
      <w:tr w:rsidR="00802257" w:rsidRPr="007B69D9" w14:paraId="6594A522" w14:textId="77777777" w:rsidTr="000D1A4C">
        <w:trPr>
          <w:jc w:val="center"/>
        </w:trPr>
        <w:tc>
          <w:tcPr>
            <w:tcW w:w="3089" w:type="dxa"/>
            <w:tcBorders>
              <w:top w:val="nil"/>
              <w:left w:val="nil"/>
              <w:bottom w:val="nil"/>
              <w:right w:val="nil"/>
            </w:tcBorders>
            <w:shd w:val="clear" w:color="auto" w:fill="auto"/>
            <w:noWrap/>
            <w:vAlign w:val="center"/>
            <w:hideMark/>
          </w:tcPr>
          <w:p w14:paraId="18CE2DD0"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Solicitudes Corte Plena</w:t>
            </w:r>
          </w:p>
        </w:tc>
        <w:tc>
          <w:tcPr>
            <w:tcW w:w="876" w:type="dxa"/>
            <w:tcBorders>
              <w:top w:val="nil"/>
              <w:left w:val="single" w:sz="4" w:space="0" w:color="auto"/>
              <w:bottom w:val="nil"/>
              <w:right w:val="nil"/>
            </w:tcBorders>
            <w:shd w:val="clear" w:color="auto" w:fill="auto"/>
            <w:noWrap/>
            <w:vAlign w:val="center"/>
            <w:hideMark/>
          </w:tcPr>
          <w:p w14:paraId="38C0435A"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1120" w:type="dxa"/>
            <w:tcBorders>
              <w:top w:val="nil"/>
              <w:left w:val="nil"/>
              <w:bottom w:val="nil"/>
              <w:right w:val="nil"/>
            </w:tcBorders>
            <w:shd w:val="clear" w:color="auto" w:fill="auto"/>
            <w:noWrap/>
            <w:vAlign w:val="center"/>
            <w:hideMark/>
          </w:tcPr>
          <w:p w14:paraId="42E4B5C7"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0,1</w:t>
            </w:r>
          </w:p>
        </w:tc>
        <w:tc>
          <w:tcPr>
            <w:tcW w:w="1120" w:type="dxa"/>
            <w:tcBorders>
              <w:top w:val="nil"/>
              <w:left w:val="nil"/>
              <w:bottom w:val="nil"/>
              <w:right w:val="nil"/>
            </w:tcBorders>
            <w:shd w:val="clear" w:color="auto" w:fill="auto"/>
            <w:noWrap/>
            <w:vAlign w:val="center"/>
            <w:hideMark/>
          </w:tcPr>
          <w:p w14:paraId="5B1E6437"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0,1</w:t>
            </w:r>
          </w:p>
        </w:tc>
        <w:tc>
          <w:tcPr>
            <w:tcW w:w="1120" w:type="dxa"/>
            <w:tcBorders>
              <w:top w:val="nil"/>
              <w:left w:val="nil"/>
              <w:bottom w:val="nil"/>
              <w:right w:val="nil"/>
            </w:tcBorders>
            <w:shd w:val="clear" w:color="auto" w:fill="auto"/>
            <w:noWrap/>
            <w:vAlign w:val="center"/>
            <w:hideMark/>
          </w:tcPr>
          <w:p w14:paraId="37F7726A"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1120" w:type="dxa"/>
            <w:tcBorders>
              <w:top w:val="nil"/>
              <w:left w:val="nil"/>
              <w:bottom w:val="nil"/>
              <w:right w:val="nil"/>
            </w:tcBorders>
            <w:shd w:val="clear" w:color="auto" w:fill="auto"/>
            <w:noWrap/>
            <w:vAlign w:val="center"/>
          </w:tcPr>
          <w:p w14:paraId="2AED1D95"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r>
      <w:tr w:rsidR="00802257" w:rsidRPr="007B69D9" w14:paraId="7F06F40C" w14:textId="77777777" w:rsidTr="000D1A4C">
        <w:trPr>
          <w:jc w:val="center"/>
        </w:trPr>
        <w:tc>
          <w:tcPr>
            <w:tcW w:w="3089" w:type="dxa"/>
            <w:tcBorders>
              <w:top w:val="nil"/>
              <w:left w:val="nil"/>
              <w:right w:val="nil"/>
            </w:tcBorders>
            <w:shd w:val="clear" w:color="auto" w:fill="auto"/>
            <w:noWrap/>
            <w:vAlign w:val="center"/>
            <w:hideMark/>
          </w:tcPr>
          <w:p w14:paraId="128FF88C"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Otros</w:t>
            </w:r>
          </w:p>
        </w:tc>
        <w:tc>
          <w:tcPr>
            <w:tcW w:w="876" w:type="dxa"/>
            <w:tcBorders>
              <w:top w:val="nil"/>
              <w:left w:val="single" w:sz="4" w:space="0" w:color="auto"/>
              <w:right w:val="nil"/>
            </w:tcBorders>
            <w:shd w:val="clear" w:color="auto" w:fill="auto"/>
            <w:noWrap/>
            <w:vAlign w:val="center"/>
            <w:hideMark/>
          </w:tcPr>
          <w:p w14:paraId="383EDB9E"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1120" w:type="dxa"/>
            <w:tcBorders>
              <w:top w:val="nil"/>
              <w:left w:val="nil"/>
              <w:right w:val="nil"/>
            </w:tcBorders>
            <w:shd w:val="clear" w:color="auto" w:fill="auto"/>
            <w:noWrap/>
            <w:vAlign w:val="center"/>
            <w:hideMark/>
          </w:tcPr>
          <w:p w14:paraId="5E7BFE2F"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1120" w:type="dxa"/>
            <w:tcBorders>
              <w:top w:val="nil"/>
              <w:left w:val="nil"/>
              <w:right w:val="nil"/>
            </w:tcBorders>
            <w:shd w:val="clear" w:color="auto" w:fill="auto"/>
            <w:noWrap/>
            <w:vAlign w:val="center"/>
            <w:hideMark/>
          </w:tcPr>
          <w:p w14:paraId="55D33D58"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0,2</w:t>
            </w:r>
          </w:p>
        </w:tc>
        <w:tc>
          <w:tcPr>
            <w:tcW w:w="1120" w:type="dxa"/>
            <w:tcBorders>
              <w:top w:val="nil"/>
              <w:left w:val="nil"/>
              <w:right w:val="nil"/>
            </w:tcBorders>
            <w:shd w:val="clear" w:color="auto" w:fill="auto"/>
            <w:noWrap/>
            <w:vAlign w:val="center"/>
            <w:hideMark/>
          </w:tcPr>
          <w:p w14:paraId="23E544DE"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1120" w:type="dxa"/>
            <w:tcBorders>
              <w:top w:val="nil"/>
              <w:left w:val="nil"/>
              <w:right w:val="nil"/>
            </w:tcBorders>
            <w:shd w:val="clear" w:color="auto" w:fill="auto"/>
            <w:noWrap/>
            <w:vAlign w:val="center"/>
          </w:tcPr>
          <w:p w14:paraId="2D8FC1B4"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r>
      <w:tr w:rsidR="00802257" w:rsidRPr="007B69D9" w14:paraId="36A9CD3B" w14:textId="77777777" w:rsidTr="000D1A4C">
        <w:trPr>
          <w:jc w:val="center"/>
        </w:trPr>
        <w:tc>
          <w:tcPr>
            <w:tcW w:w="3089" w:type="dxa"/>
            <w:tcBorders>
              <w:top w:val="nil"/>
              <w:left w:val="nil"/>
              <w:bottom w:val="single" w:sz="4" w:space="0" w:color="auto"/>
              <w:right w:val="nil"/>
            </w:tcBorders>
            <w:shd w:val="clear" w:color="auto" w:fill="auto"/>
            <w:noWrap/>
            <w:vAlign w:val="center"/>
            <w:hideMark/>
          </w:tcPr>
          <w:p w14:paraId="48CD7282" w14:textId="77777777" w:rsidR="00802257" w:rsidRPr="007B69D9" w:rsidRDefault="00802257"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876" w:type="dxa"/>
            <w:tcBorders>
              <w:top w:val="nil"/>
              <w:left w:val="single" w:sz="4" w:space="0" w:color="auto"/>
              <w:bottom w:val="single" w:sz="4" w:space="0" w:color="auto"/>
              <w:right w:val="nil"/>
            </w:tcBorders>
            <w:shd w:val="clear" w:color="auto" w:fill="auto"/>
            <w:noWrap/>
            <w:vAlign w:val="center"/>
            <w:hideMark/>
          </w:tcPr>
          <w:p w14:paraId="0CAED2B3"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p>
        </w:tc>
        <w:tc>
          <w:tcPr>
            <w:tcW w:w="1120" w:type="dxa"/>
            <w:tcBorders>
              <w:top w:val="nil"/>
              <w:left w:val="nil"/>
              <w:bottom w:val="single" w:sz="4" w:space="0" w:color="auto"/>
              <w:right w:val="nil"/>
            </w:tcBorders>
            <w:shd w:val="clear" w:color="auto" w:fill="auto"/>
            <w:noWrap/>
            <w:vAlign w:val="center"/>
            <w:hideMark/>
          </w:tcPr>
          <w:p w14:paraId="29D5DEF7"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p>
        </w:tc>
        <w:tc>
          <w:tcPr>
            <w:tcW w:w="1120" w:type="dxa"/>
            <w:tcBorders>
              <w:top w:val="nil"/>
              <w:left w:val="nil"/>
              <w:bottom w:val="single" w:sz="4" w:space="0" w:color="auto"/>
              <w:right w:val="nil"/>
            </w:tcBorders>
            <w:shd w:val="clear" w:color="auto" w:fill="auto"/>
            <w:noWrap/>
            <w:vAlign w:val="center"/>
            <w:hideMark/>
          </w:tcPr>
          <w:p w14:paraId="0CD77D94"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p>
        </w:tc>
        <w:tc>
          <w:tcPr>
            <w:tcW w:w="1120" w:type="dxa"/>
            <w:tcBorders>
              <w:top w:val="nil"/>
              <w:left w:val="nil"/>
              <w:bottom w:val="single" w:sz="4" w:space="0" w:color="auto"/>
              <w:right w:val="nil"/>
            </w:tcBorders>
            <w:shd w:val="clear" w:color="auto" w:fill="auto"/>
            <w:noWrap/>
            <w:vAlign w:val="center"/>
            <w:hideMark/>
          </w:tcPr>
          <w:p w14:paraId="41F9540F"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p>
        </w:tc>
        <w:tc>
          <w:tcPr>
            <w:tcW w:w="1120" w:type="dxa"/>
            <w:tcBorders>
              <w:top w:val="nil"/>
              <w:left w:val="nil"/>
              <w:bottom w:val="single" w:sz="4" w:space="0" w:color="auto"/>
              <w:right w:val="nil"/>
            </w:tcBorders>
            <w:shd w:val="clear" w:color="auto" w:fill="auto"/>
            <w:noWrap/>
            <w:vAlign w:val="center"/>
            <w:hideMark/>
          </w:tcPr>
          <w:p w14:paraId="151A8D42" w14:textId="77777777" w:rsidR="00802257" w:rsidRPr="007B69D9" w:rsidRDefault="00802257" w:rsidP="007B69D9">
            <w:pPr>
              <w:widowControl/>
              <w:autoSpaceDE/>
              <w:autoSpaceDN/>
              <w:adjustRightInd/>
              <w:jc w:val="center"/>
              <w:rPr>
                <w:rFonts w:ascii="Book Antiqua" w:hAnsi="Book Antiqua" w:cs="Times New Roman"/>
                <w:sz w:val="20"/>
                <w:szCs w:val="20"/>
                <w:lang w:val="es-CR" w:eastAsia="es-CR"/>
              </w:rPr>
            </w:pPr>
          </w:p>
        </w:tc>
      </w:tr>
      <w:tr w:rsidR="00802257" w:rsidRPr="007B69D9" w14:paraId="64C712A7" w14:textId="77777777" w:rsidTr="000D1A4C">
        <w:trPr>
          <w:trHeight w:val="325"/>
          <w:jc w:val="center"/>
        </w:trPr>
        <w:tc>
          <w:tcPr>
            <w:tcW w:w="8445" w:type="dxa"/>
            <w:gridSpan w:val="6"/>
            <w:tcBorders>
              <w:top w:val="single" w:sz="4" w:space="0" w:color="auto"/>
              <w:left w:val="nil"/>
            </w:tcBorders>
            <w:shd w:val="clear" w:color="auto" w:fill="auto"/>
            <w:noWrap/>
            <w:vAlign w:val="center"/>
          </w:tcPr>
          <w:p w14:paraId="2B332960" w14:textId="77777777" w:rsidR="00802257" w:rsidRPr="007B69D9" w:rsidRDefault="00802257" w:rsidP="007B69D9">
            <w:pPr>
              <w:widowControl/>
              <w:autoSpaceDE/>
              <w:autoSpaceDN/>
              <w:adjustRightInd/>
              <w:rPr>
                <w:rFonts w:ascii="Book Antiqua" w:hAnsi="Book Antiqua" w:cs="Times New Roman"/>
                <w:lang w:val="es-CR" w:eastAsia="es-CR"/>
              </w:rPr>
            </w:pPr>
            <w:r w:rsidRPr="007B69D9">
              <w:rPr>
                <w:rFonts w:ascii="Book Antiqua" w:hAnsi="Book Antiqua" w:cs="Times New Roman"/>
                <w:b/>
                <w:sz w:val="20"/>
                <w:szCs w:val="20"/>
                <w:lang w:val="es-CR"/>
              </w:rPr>
              <w:t xml:space="preserve">Fuente: </w:t>
            </w:r>
            <w:r w:rsidRPr="007B69D9">
              <w:rPr>
                <w:rFonts w:ascii="Book Antiqua" w:hAnsi="Book Antiqua" w:cs="Times New Roman"/>
                <w:sz w:val="20"/>
                <w:szCs w:val="20"/>
                <w:lang w:val="es-CR"/>
              </w:rPr>
              <w:t>Subproceso de Estadística, Dirección de Planificación, Poder Judicial, 2019.</w:t>
            </w:r>
          </w:p>
        </w:tc>
      </w:tr>
    </w:tbl>
    <w:p w14:paraId="44237526"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p w14:paraId="1F51FC89"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De estos </w:t>
      </w:r>
      <w:r w:rsidR="00A908AA" w:rsidRPr="007B69D9">
        <w:rPr>
          <w:rFonts w:ascii="Book Antiqua" w:hAnsi="Book Antiqua" w:cs="Times New Roman"/>
          <w:lang w:val="es-CR"/>
        </w:rPr>
        <w:t xml:space="preserve">4.647 </w:t>
      </w:r>
      <w:r w:rsidRPr="007B69D9">
        <w:rPr>
          <w:rFonts w:ascii="Book Antiqua" w:hAnsi="Book Antiqua" w:cs="Times New Roman"/>
          <w:lang w:val="es-CR"/>
        </w:rPr>
        <w:t xml:space="preserve">nuevos procesos, </w:t>
      </w:r>
      <w:r w:rsidR="00A908AA" w:rsidRPr="007B69D9">
        <w:rPr>
          <w:rFonts w:ascii="Book Antiqua" w:hAnsi="Book Antiqua" w:cs="Times New Roman"/>
          <w:lang w:val="es-CR"/>
        </w:rPr>
        <w:t>3.101</w:t>
      </w:r>
      <w:r w:rsidRPr="007B69D9">
        <w:rPr>
          <w:rFonts w:ascii="Book Antiqua" w:hAnsi="Book Antiqua" w:cs="Times New Roman"/>
          <w:lang w:val="es-CR"/>
        </w:rPr>
        <w:t xml:space="preserve"> se relacionan con quejas directas (</w:t>
      </w:r>
      <w:r w:rsidR="00A908AA" w:rsidRPr="007B69D9">
        <w:rPr>
          <w:rFonts w:ascii="Book Antiqua" w:hAnsi="Book Antiqua" w:cs="Times New Roman"/>
          <w:lang w:val="es-CR"/>
        </w:rPr>
        <w:t>66</w:t>
      </w:r>
      <w:r w:rsidRPr="007B69D9">
        <w:rPr>
          <w:rFonts w:ascii="Book Antiqua" w:hAnsi="Book Antiqua" w:cs="Times New Roman"/>
          <w:lang w:val="es-CR"/>
        </w:rPr>
        <w:t>,</w:t>
      </w:r>
      <w:r w:rsidR="00A908AA" w:rsidRPr="007B69D9">
        <w:rPr>
          <w:rFonts w:ascii="Book Antiqua" w:hAnsi="Book Antiqua" w:cs="Times New Roman"/>
          <w:lang w:val="es-CR"/>
        </w:rPr>
        <w:t>7</w:t>
      </w:r>
      <w:r w:rsidRPr="007B69D9">
        <w:rPr>
          <w:rFonts w:ascii="Book Antiqua" w:hAnsi="Book Antiqua" w:cs="Times New Roman"/>
          <w:lang w:val="es-CR"/>
        </w:rPr>
        <w:t xml:space="preserve">%), </w:t>
      </w:r>
      <w:r w:rsidR="00A908AA" w:rsidRPr="007B69D9">
        <w:rPr>
          <w:rFonts w:ascii="Book Antiqua" w:hAnsi="Book Antiqua" w:cs="Times New Roman"/>
          <w:lang w:val="es-CR"/>
        </w:rPr>
        <w:t>1.168</w:t>
      </w:r>
      <w:r w:rsidRPr="007B69D9">
        <w:rPr>
          <w:rFonts w:ascii="Book Antiqua" w:hAnsi="Book Antiqua" w:cs="Times New Roman"/>
          <w:lang w:val="es-CR"/>
        </w:rPr>
        <w:t xml:space="preserve"> se originaron de oficio (</w:t>
      </w:r>
      <w:r w:rsidR="00A908AA" w:rsidRPr="007B69D9">
        <w:rPr>
          <w:rFonts w:ascii="Book Antiqua" w:hAnsi="Book Antiqua" w:cs="Times New Roman"/>
          <w:lang w:val="es-CR"/>
        </w:rPr>
        <w:t>25</w:t>
      </w:r>
      <w:r w:rsidRPr="007B69D9">
        <w:rPr>
          <w:rFonts w:ascii="Book Antiqua" w:hAnsi="Book Antiqua" w:cs="Times New Roman"/>
          <w:lang w:val="es-CR"/>
        </w:rPr>
        <w:t>,</w:t>
      </w:r>
      <w:r w:rsidR="00A908AA" w:rsidRPr="007B69D9">
        <w:rPr>
          <w:rFonts w:ascii="Book Antiqua" w:hAnsi="Book Antiqua" w:cs="Times New Roman"/>
          <w:lang w:val="es-CR"/>
        </w:rPr>
        <w:t>1</w:t>
      </w:r>
      <w:r w:rsidRPr="007B69D9">
        <w:rPr>
          <w:rFonts w:ascii="Book Antiqua" w:hAnsi="Book Antiqua" w:cs="Times New Roman"/>
          <w:lang w:val="es-CR"/>
        </w:rPr>
        <w:t xml:space="preserve">%), </w:t>
      </w:r>
      <w:r w:rsidR="00E055AF" w:rsidRPr="007B69D9">
        <w:rPr>
          <w:rFonts w:ascii="Book Antiqua" w:hAnsi="Book Antiqua" w:cs="Times New Roman"/>
          <w:lang w:val="es-CR"/>
        </w:rPr>
        <w:t>246</w:t>
      </w:r>
      <w:r w:rsidRPr="007B69D9">
        <w:rPr>
          <w:rFonts w:ascii="Book Antiqua" w:hAnsi="Book Antiqua" w:cs="Times New Roman"/>
          <w:lang w:val="es-CR"/>
        </w:rPr>
        <w:t xml:space="preserve"> por solicitudes del Consejo Superior (</w:t>
      </w:r>
      <w:r w:rsidR="00E055AF" w:rsidRPr="007B69D9">
        <w:rPr>
          <w:rFonts w:ascii="Book Antiqua" w:hAnsi="Book Antiqua" w:cs="Times New Roman"/>
          <w:lang w:val="es-CR"/>
        </w:rPr>
        <w:t>5</w:t>
      </w:r>
      <w:r w:rsidRPr="007B69D9">
        <w:rPr>
          <w:rFonts w:ascii="Book Antiqua" w:hAnsi="Book Antiqua" w:cs="Times New Roman"/>
          <w:lang w:val="es-CR"/>
        </w:rPr>
        <w:t>,</w:t>
      </w:r>
      <w:r w:rsidR="00E055AF" w:rsidRPr="007B69D9">
        <w:rPr>
          <w:rFonts w:ascii="Book Antiqua" w:hAnsi="Book Antiqua" w:cs="Times New Roman"/>
          <w:lang w:val="es-CR"/>
        </w:rPr>
        <w:t>3</w:t>
      </w:r>
      <w:r w:rsidRPr="007B69D9">
        <w:rPr>
          <w:rFonts w:ascii="Book Antiqua" w:hAnsi="Book Antiqua" w:cs="Times New Roman"/>
          <w:lang w:val="es-CR"/>
        </w:rPr>
        <w:t>%)</w:t>
      </w:r>
      <w:r w:rsidR="002D2AD6" w:rsidRPr="007B69D9">
        <w:rPr>
          <w:rFonts w:ascii="Book Antiqua" w:hAnsi="Book Antiqua" w:cs="Times New Roman"/>
          <w:lang w:val="es-CR"/>
        </w:rPr>
        <w:t xml:space="preserve"> y </w:t>
      </w:r>
      <w:r w:rsidR="00E055AF" w:rsidRPr="007B69D9">
        <w:rPr>
          <w:rFonts w:ascii="Book Antiqua" w:hAnsi="Book Antiqua" w:cs="Times New Roman"/>
          <w:lang w:val="es-CR"/>
        </w:rPr>
        <w:t>96</w:t>
      </w:r>
      <w:r w:rsidRPr="007B69D9">
        <w:rPr>
          <w:rFonts w:ascii="Book Antiqua" w:hAnsi="Book Antiqua" w:cs="Times New Roman"/>
          <w:lang w:val="es-CR"/>
        </w:rPr>
        <w:t xml:space="preserve"> por línea anónima (</w:t>
      </w:r>
      <w:r w:rsidR="00E055AF" w:rsidRPr="007B69D9">
        <w:rPr>
          <w:rFonts w:ascii="Book Antiqua" w:hAnsi="Book Antiqua" w:cs="Times New Roman"/>
          <w:lang w:val="es-CR"/>
        </w:rPr>
        <w:t>2,1</w:t>
      </w:r>
      <w:r w:rsidRPr="007B69D9">
        <w:rPr>
          <w:rFonts w:ascii="Book Antiqua" w:hAnsi="Book Antiqua" w:cs="Times New Roman"/>
          <w:lang w:val="es-CR"/>
        </w:rPr>
        <w:t>%)</w:t>
      </w:r>
      <w:r w:rsidR="00E055AF" w:rsidRPr="007B69D9">
        <w:rPr>
          <w:rFonts w:ascii="Book Antiqua" w:hAnsi="Book Antiqua" w:cs="Times New Roman"/>
          <w:lang w:val="es-CR"/>
        </w:rPr>
        <w:t>, abarcando estos cuatro tipos de procedencia el 99,2% del total.</w:t>
      </w:r>
    </w:p>
    <w:p w14:paraId="2751E36C" w14:textId="77777777" w:rsidR="003F6ED8" w:rsidRPr="007B69D9" w:rsidRDefault="003F6ED8" w:rsidP="007B69D9">
      <w:pPr>
        <w:widowControl/>
        <w:autoSpaceDE/>
        <w:autoSpaceDN/>
        <w:adjustRightInd/>
        <w:jc w:val="both"/>
        <w:rPr>
          <w:rFonts w:ascii="Book Antiqua" w:hAnsi="Book Antiqua" w:cs="Times New Roman"/>
          <w:lang w:val="es-CR"/>
        </w:rPr>
      </w:pPr>
    </w:p>
    <w:p w14:paraId="0B8E5CF0" w14:textId="77777777" w:rsidR="003F6ED8" w:rsidRPr="007B69D9" w:rsidRDefault="00614037" w:rsidP="007B69D9">
      <w:pPr>
        <w:jc w:val="both"/>
        <w:rPr>
          <w:rFonts w:ascii="Book Antiqua" w:hAnsi="Book Antiqua" w:cs="Times New Roman"/>
          <w:lang w:val="es-CR"/>
        </w:rPr>
      </w:pPr>
      <w:r w:rsidRPr="007B69D9">
        <w:rPr>
          <w:rFonts w:ascii="Book Antiqua" w:hAnsi="Book Antiqua" w:cs="Times New Roman"/>
          <w:lang w:val="es-CR"/>
        </w:rPr>
        <w:t>L</w:t>
      </w:r>
      <w:r w:rsidR="00E1058E" w:rsidRPr="007B69D9">
        <w:rPr>
          <w:rFonts w:ascii="Book Antiqua" w:hAnsi="Book Antiqua" w:cs="Times New Roman"/>
          <w:lang w:val="es-CR"/>
        </w:rPr>
        <w:t>os casos entrados, al ser una variable independiente, no se puede determinar con certeza el motivo de su aumento; pero, sí se puede indicar posibles causas.</w:t>
      </w:r>
      <w:r w:rsidR="0016786B" w:rsidRPr="007B69D9">
        <w:rPr>
          <w:rFonts w:ascii="Book Antiqua" w:hAnsi="Book Antiqua" w:cs="Times New Roman"/>
          <w:lang w:val="es-CR"/>
        </w:rPr>
        <w:t xml:space="preserve"> Por lo que se realizó la consulta al Tribunal de la Inspección Judicial sobre las posibles causas de este aumento, en respuesta a ello, se indica que este ascenso se denota a un incremento</w:t>
      </w:r>
      <w:r w:rsidR="003F6ED8" w:rsidRPr="007B69D9">
        <w:rPr>
          <w:rFonts w:ascii="Book Antiqua" w:hAnsi="Book Antiqua" w:cs="Times New Roman"/>
          <w:lang w:val="es-CR"/>
        </w:rPr>
        <w:t xml:space="preserve"> </w:t>
      </w:r>
      <w:r w:rsidRPr="007B69D9">
        <w:rPr>
          <w:rFonts w:ascii="Book Antiqua" w:hAnsi="Book Antiqua" w:cs="Times New Roman"/>
          <w:lang w:val="es-CR"/>
        </w:rPr>
        <w:t xml:space="preserve">en las visitas a nivel nacional por parte de los Inspectores Asistentes del tribunal, lo que provocó la apertura de una gran cantidad de quejas por situaciones anómalas, de igual manera por parte de la  Unidad de Investigación y control de calidad de la Dirección de Gestión Humana se remitieron listados mensuales con el nombre de los servidores judiciales que tienen procesos de cobro judicial en su contra y sumado a esto, en el 2019 el Consejo Superior remitió un acuerdo donde se tuvo que abrir gran cantidad de quejas administrativas por el </w:t>
      </w:r>
      <w:r w:rsidRPr="007B69D9">
        <w:rPr>
          <w:rFonts w:ascii="Book Antiqua" w:hAnsi="Book Antiqua" w:cs="Times New Roman"/>
          <w:lang w:val="es-CR"/>
        </w:rPr>
        <w:lastRenderedPageBreak/>
        <w:t>incumplimiento de los seguimientos al Plan Anual Operativo 2019 que no habían realizados las oficinas indicadas en ese acuerdo.</w:t>
      </w:r>
    </w:p>
    <w:p w14:paraId="6F90073A" w14:textId="77777777" w:rsidR="003F6ED8" w:rsidRPr="007B69D9" w:rsidRDefault="003F6ED8" w:rsidP="007B69D9">
      <w:pPr>
        <w:widowControl/>
        <w:autoSpaceDE/>
        <w:autoSpaceDN/>
        <w:adjustRightInd/>
        <w:jc w:val="both"/>
        <w:rPr>
          <w:rFonts w:ascii="Book Antiqua" w:hAnsi="Book Antiqua" w:cs="Times New Roman"/>
          <w:lang w:val="es-CR"/>
        </w:rPr>
      </w:pPr>
    </w:p>
    <w:p w14:paraId="03722413"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Como se observa en el siguiente cuadro</w:t>
      </w:r>
      <w:r w:rsidR="009636AC" w:rsidRPr="007B69D9">
        <w:rPr>
          <w:rFonts w:ascii="Book Antiqua" w:hAnsi="Book Antiqua" w:cs="Times New Roman"/>
          <w:lang w:val="es-CR"/>
        </w:rPr>
        <w:t xml:space="preserve"> </w:t>
      </w:r>
      <w:r w:rsidRPr="007B69D9">
        <w:rPr>
          <w:rFonts w:ascii="Book Antiqua" w:hAnsi="Book Antiqua" w:cs="Times New Roman"/>
          <w:lang w:val="es-CR"/>
        </w:rPr>
        <w:t xml:space="preserve">la localización geográfica de la presunta ocurrencia de los hechos investigados por este órgano disciplinario revela para este período que en los circuitos judiciales Primero de San José, Segundo de San José y </w:t>
      </w:r>
      <w:r w:rsidR="00EC7752" w:rsidRPr="007B69D9">
        <w:rPr>
          <w:rFonts w:ascii="Book Antiqua" w:hAnsi="Book Antiqua" w:cs="Times New Roman"/>
          <w:lang w:val="es-CR"/>
        </w:rPr>
        <w:t>Heredia</w:t>
      </w:r>
      <w:r w:rsidRPr="007B69D9">
        <w:rPr>
          <w:rFonts w:ascii="Book Antiqua" w:hAnsi="Book Antiqua" w:cs="Times New Roman"/>
          <w:lang w:val="es-CR"/>
        </w:rPr>
        <w:t xml:space="preserve"> se registraron las mayores cantidades de casos entrados con </w:t>
      </w:r>
      <w:r w:rsidR="00EC7752" w:rsidRPr="007B69D9">
        <w:rPr>
          <w:rFonts w:ascii="Book Antiqua" w:hAnsi="Book Antiqua" w:cs="Times New Roman"/>
          <w:lang w:val="es-CR"/>
        </w:rPr>
        <w:t>1.772</w:t>
      </w:r>
      <w:r w:rsidRPr="007B69D9">
        <w:rPr>
          <w:rFonts w:ascii="Book Antiqua" w:hAnsi="Book Antiqua" w:cs="Times New Roman"/>
          <w:lang w:val="es-CR"/>
        </w:rPr>
        <w:t xml:space="preserve">, </w:t>
      </w:r>
      <w:r w:rsidR="00EC7752" w:rsidRPr="007B69D9">
        <w:rPr>
          <w:rFonts w:ascii="Book Antiqua" w:hAnsi="Book Antiqua" w:cs="Times New Roman"/>
          <w:lang w:val="es-CR"/>
        </w:rPr>
        <w:t>483</w:t>
      </w:r>
      <w:r w:rsidRPr="007B69D9">
        <w:rPr>
          <w:rFonts w:ascii="Book Antiqua" w:hAnsi="Book Antiqua" w:cs="Times New Roman"/>
          <w:lang w:val="es-CR"/>
        </w:rPr>
        <w:t xml:space="preserve"> y </w:t>
      </w:r>
      <w:r w:rsidR="00EC7752" w:rsidRPr="007B69D9">
        <w:rPr>
          <w:rFonts w:ascii="Book Antiqua" w:hAnsi="Book Antiqua" w:cs="Times New Roman"/>
          <w:lang w:val="es-CR"/>
        </w:rPr>
        <w:t>355</w:t>
      </w:r>
      <w:r w:rsidRPr="007B69D9">
        <w:rPr>
          <w:rFonts w:ascii="Book Antiqua" w:hAnsi="Book Antiqua" w:cs="Times New Roman"/>
          <w:lang w:val="es-CR"/>
        </w:rPr>
        <w:t xml:space="preserve"> procesos en ese orden (3</w:t>
      </w:r>
      <w:r w:rsidR="00EC7752" w:rsidRPr="007B69D9">
        <w:rPr>
          <w:rFonts w:ascii="Book Antiqua" w:hAnsi="Book Antiqua" w:cs="Times New Roman"/>
          <w:lang w:val="es-CR"/>
        </w:rPr>
        <w:t>8,1</w:t>
      </w:r>
      <w:r w:rsidRPr="007B69D9">
        <w:rPr>
          <w:rFonts w:ascii="Book Antiqua" w:hAnsi="Book Antiqua" w:cs="Times New Roman"/>
          <w:lang w:val="es-CR"/>
        </w:rPr>
        <w:t xml:space="preserve">%, </w:t>
      </w:r>
      <w:r w:rsidR="00EC7752" w:rsidRPr="007B69D9">
        <w:rPr>
          <w:rFonts w:ascii="Book Antiqua" w:hAnsi="Book Antiqua" w:cs="Times New Roman"/>
          <w:lang w:val="es-CR"/>
        </w:rPr>
        <w:t>10</w:t>
      </w:r>
      <w:r w:rsidRPr="007B69D9">
        <w:rPr>
          <w:rFonts w:ascii="Book Antiqua" w:hAnsi="Book Antiqua" w:cs="Times New Roman"/>
          <w:lang w:val="es-CR"/>
        </w:rPr>
        <w:t>,</w:t>
      </w:r>
      <w:r w:rsidR="00EC7752" w:rsidRPr="007B69D9">
        <w:rPr>
          <w:rFonts w:ascii="Book Antiqua" w:hAnsi="Book Antiqua" w:cs="Times New Roman"/>
          <w:lang w:val="es-CR"/>
        </w:rPr>
        <w:t>4</w:t>
      </w:r>
      <w:r w:rsidRPr="007B69D9">
        <w:rPr>
          <w:rFonts w:ascii="Book Antiqua" w:hAnsi="Book Antiqua" w:cs="Times New Roman"/>
          <w:lang w:val="es-CR"/>
        </w:rPr>
        <w:t xml:space="preserve">% y </w:t>
      </w:r>
      <w:r w:rsidR="00EC7752" w:rsidRPr="007B69D9">
        <w:rPr>
          <w:rFonts w:ascii="Book Antiqua" w:hAnsi="Book Antiqua" w:cs="Times New Roman"/>
          <w:lang w:val="es-CR"/>
        </w:rPr>
        <w:t>7</w:t>
      </w:r>
      <w:r w:rsidRPr="007B69D9">
        <w:rPr>
          <w:rFonts w:ascii="Book Antiqua" w:hAnsi="Book Antiqua" w:cs="Times New Roman"/>
          <w:lang w:val="es-CR"/>
        </w:rPr>
        <w:t>,</w:t>
      </w:r>
      <w:r w:rsidR="00EC7752" w:rsidRPr="007B69D9">
        <w:rPr>
          <w:rFonts w:ascii="Book Antiqua" w:hAnsi="Book Antiqua" w:cs="Times New Roman"/>
          <w:lang w:val="es-CR"/>
        </w:rPr>
        <w:t>6</w:t>
      </w:r>
      <w:r w:rsidRPr="007B69D9">
        <w:rPr>
          <w:rFonts w:ascii="Book Antiqua" w:hAnsi="Book Antiqua" w:cs="Times New Roman"/>
          <w:lang w:val="es-CR"/>
        </w:rPr>
        <w:t xml:space="preserve">%), mientras que en los circuitos </w:t>
      </w:r>
      <w:r w:rsidR="00EC7752" w:rsidRPr="007B69D9">
        <w:rPr>
          <w:rFonts w:ascii="Book Antiqua" w:hAnsi="Book Antiqua" w:cs="Times New Roman"/>
          <w:lang w:val="es-CR"/>
        </w:rPr>
        <w:t>Segundo</w:t>
      </w:r>
      <w:r w:rsidRPr="007B69D9">
        <w:rPr>
          <w:rFonts w:ascii="Book Antiqua" w:hAnsi="Book Antiqua" w:cs="Times New Roman"/>
          <w:lang w:val="es-CR"/>
        </w:rPr>
        <w:t xml:space="preserve"> de la Zona Sur, </w:t>
      </w:r>
      <w:r w:rsidR="00EC7752" w:rsidRPr="007B69D9">
        <w:rPr>
          <w:rFonts w:ascii="Book Antiqua" w:hAnsi="Book Antiqua" w:cs="Times New Roman"/>
          <w:lang w:val="es-CR"/>
        </w:rPr>
        <w:t>Segundo</w:t>
      </w:r>
      <w:r w:rsidRPr="007B69D9">
        <w:rPr>
          <w:rFonts w:ascii="Book Antiqua" w:hAnsi="Book Antiqua" w:cs="Times New Roman"/>
          <w:lang w:val="es-CR"/>
        </w:rPr>
        <w:t xml:space="preserve"> de Alajuela y </w:t>
      </w:r>
      <w:r w:rsidR="00EC7752" w:rsidRPr="007B69D9">
        <w:rPr>
          <w:rFonts w:ascii="Book Antiqua" w:hAnsi="Book Antiqua" w:cs="Times New Roman"/>
          <w:lang w:val="es-CR"/>
        </w:rPr>
        <w:t>Primero</w:t>
      </w:r>
      <w:r w:rsidRPr="007B69D9">
        <w:rPr>
          <w:rFonts w:ascii="Book Antiqua" w:hAnsi="Book Antiqua" w:cs="Times New Roman"/>
          <w:lang w:val="es-CR"/>
        </w:rPr>
        <w:t xml:space="preserve"> de la Zona Sur se reportaron las cifras más moderadas con </w:t>
      </w:r>
      <w:r w:rsidR="00EC7752" w:rsidRPr="007B69D9">
        <w:rPr>
          <w:rFonts w:ascii="Book Antiqua" w:hAnsi="Book Antiqua" w:cs="Times New Roman"/>
          <w:lang w:val="es-CR"/>
        </w:rPr>
        <w:t>112</w:t>
      </w:r>
      <w:r w:rsidRPr="007B69D9">
        <w:rPr>
          <w:rFonts w:ascii="Book Antiqua" w:hAnsi="Book Antiqua" w:cs="Times New Roman"/>
          <w:lang w:val="es-CR"/>
        </w:rPr>
        <w:t xml:space="preserve">, </w:t>
      </w:r>
      <w:r w:rsidR="00EC7752" w:rsidRPr="007B69D9">
        <w:rPr>
          <w:rFonts w:ascii="Book Antiqua" w:hAnsi="Book Antiqua" w:cs="Times New Roman"/>
          <w:lang w:val="es-CR"/>
        </w:rPr>
        <w:t>100</w:t>
      </w:r>
      <w:r w:rsidRPr="007B69D9">
        <w:rPr>
          <w:rFonts w:ascii="Book Antiqua" w:hAnsi="Book Antiqua" w:cs="Times New Roman"/>
          <w:lang w:val="es-CR"/>
        </w:rPr>
        <w:t xml:space="preserve"> y </w:t>
      </w:r>
      <w:r w:rsidR="00EC7752" w:rsidRPr="007B69D9">
        <w:rPr>
          <w:rFonts w:ascii="Book Antiqua" w:hAnsi="Book Antiqua" w:cs="Times New Roman"/>
          <w:lang w:val="es-CR"/>
        </w:rPr>
        <w:t>76</w:t>
      </w:r>
      <w:r w:rsidRPr="007B69D9">
        <w:rPr>
          <w:rFonts w:ascii="Book Antiqua" w:hAnsi="Book Antiqua" w:cs="Times New Roman"/>
          <w:lang w:val="es-CR"/>
        </w:rPr>
        <w:t xml:space="preserve"> causas (</w:t>
      </w:r>
      <w:r w:rsidR="00EC7752" w:rsidRPr="007B69D9">
        <w:rPr>
          <w:rFonts w:ascii="Book Antiqua" w:hAnsi="Book Antiqua" w:cs="Times New Roman"/>
          <w:lang w:val="es-CR"/>
        </w:rPr>
        <w:t>2</w:t>
      </w:r>
      <w:r w:rsidRPr="007B69D9">
        <w:rPr>
          <w:rFonts w:ascii="Book Antiqua" w:hAnsi="Book Antiqua" w:cs="Times New Roman"/>
          <w:lang w:val="es-CR"/>
        </w:rPr>
        <w:t>,4%, 2,</w:t>
      </w:r>
      <w:r w:rsidR="00EC7752" w:rsidRPr="007B69D9">
        <w:rPr>
          <w:rFonts w:ascii="Book Antiqua" w:hAnsi="Book Antiqua" w:cs="Times New Roman"/>
          <w:lang w:val="es-CR"/>
        </w:rPr>
        <w:t>2</w:t>
      </w:r>
      <w:r w:rsidRPr="007B69D9">
        <w:rPr>
          <w:rFonts w:ascii="Book Antiqua" w:hAnsi="Book Antiqua" w:cs="Times New Roman"/>
          <w:lang w:val="es-CR"/>
        </w:rPr>
        <w:t xml:space="preserve">% y </w:t>
      </w:r>
      <w:r w:rsidR="00EC7752" w:rsidRPr="007B69D9">
        <w:rPr>
          <w:rFonts w:ascii="Book Antiqua" w:hAnsi="Book Antiqua" w:cs="Times New Roman"/>
          <w:lang w:val="es-CR"/>
        </w:rPr>
        <w:t>1</w:t>
      </w:r>
      <w:r w:rsidRPr="007B69D9">
        <w:rPr>
          <w:rFonts w:ascii="Book Antiqua" w:hAnsi="Book Antiqua" w:cs="Times New Roman"/>
          <w:lang w:val="es-CR"/>
        </w:rPr>
        <w:t>,</w:t>
      </w:r>
      <w:r w:rsidR="00EC7752" w:rsidRPr="007B69D9">
        <w:rPr>
          <w:rFonts w:ascii="Book Antiqua" w:hAnsi="Book Antiqua" w:cs="Times New Roman"/>
          <w:lang w:val="es-CR"/>
        </w:rPr>
        <w:t>6</w:t>
      </w:r>
      <w:r w:rsidRPr="007B69D9">
        <w:rPr>
          <w:rFonts w:ascii="Book Antiqua" w:hAnsi="Book Antiqua" w:cs="Times New Roman"/>
          <w:lang w:val="es-CR"/>
        </w:rPr>
        <w:t>%). Se visualiza que en la zona de San José se interponen más quejas respecto a otros circuitos judiciales.</w:t>
      </w:r>
    </w:p>
    <w:p w14:paraId="4CDEA4E0" w14:textId="77777777" w:rsidR="003F6ED8" w:rsidRDefault="003F6ED8" w:rsidP="007B69D9">
      <w:pPr>
        <w:widowControl/>
        <w:autoSpaceDE/>
        <w:autoSpaceDN/>
        <w:adjustRightInd/>
        <w:jc w:val="both"/>
        <w:rPr>
          <w:rFonts w:ascii="Book Antiqua" w:hAnsi="Book Antiqua" w:cs="Times New Roman"/>
          <w:sz w:val="20"/>
          <w:szCs w:val="20"/>
          <w:lang w:val="es-CR"/>
        </w:rPr>
      </w:pPr>
    </w:p>
    <w:p w14:paraId="1467F327" w14:textId="77777777" w:rsidR="007B69D9" w:rsidRDefault="007B69D9" w:rsidP="007B69D9">
      <w:pPr>
        <w:widowControl/>
        <w:autoSpaceDE/>
        <w:autoSpaceDN/>
        <w:adjustRightInd/>
        <w:jc w:val="both"/>
        <w:rPr>
          <w:rFonts w:ascii="Book Antiqua" w:hAnsi="Book Antiqua" w:cs="Times New Roman"/>
          <w:sz w:val="20"/>
          <w:szCs w:val="20"/>
          <w:lang w:val="es-CR"/>
        </w:rPr>
      </w:pPr>
    </w:p>
    <w:p w14:paraId="07218AFD" w14:textId="77777777" w:rsidR="003F6ED8" w:rsidRPr="007B69D9" w:rsidRDefault="003F6ED8" w:rsidP="007B69D9">
      <w:pPr>
        <w:widowControl/>
        <w:autoSpaceDE/>
        <w:autoSpaceDN/>
        <w:adjustRightInd/>
        <w:jc w:val="center"/>
        <w:rPr>
          <w:rFonts w:ascii="Book Antiqua" w:hAnsi="Book Antiqua" w:cs="Times New Roman"/>
          <w:b/>
          <w:sz w:val="20"/>
          <w:szCs w:val="20"/>
          <w:lang w:val="es-CR"/>
        </w:rPr>
      </w:pPr>
      <w:r w:rsidRPr="007B69D9">
        <w:rPr>
          <w:rFonts w:ascii="Book Antiqua" w:hAnsi="Book Antiqua" w:cs="Times New Roman"/>
          <w:b/>
          <w:sz w:val="20"/>
          <w:szCs w:val="20"/>
          <w:lang w:val="es-CR"/>
        </w:rPr>
        <w:t xml:space="preserve">Cuadro </w:t>
      </w:r>
      <w:r w:rsidR="00A27E01" w:rsidRPr="007B69D9">
        <w:rPr>
          <w:rFonts w:ascii="Book Antiqua" w:hAnsi="Book Antiqua" w:cs="Times New Roman"/>
          <w:b/>
          <w:sz w:val="20"/>
          <w:szCs w:val="20"/>
          <w:lang w:val="es-CR"/>
        </w:rPr>
        <w:t>3</w:t>
      </w:r>
    </w:p>
    <w:p w14:paraId="2CDDCBC0" w14:textId="77777777" w:rsidR="003F6ED8" w:rsidRPr="007B69D9" w:rsidRDefault="003F6ED8" w:rsidP="007B69D9">
      <w:pPr>
        <w:widowControl/>
        <w:autoSpaceDE/>
        <w:autoSpaceDN/>
        <w:adjustRightInd/>
        <w:jc w:val="center"/>
        <w:rPr>
          <w:rFonts w:ascii="Book Antiqua" w:hAnsi="Book Antiqua" w:cs="Times New Roman"/>
          <w:b/>
          <w:sz w:val="20"/>
          <w:szCs w:val="20"/>
          <w:lang w:val="es-CR"/>
        </w:rPr>
      </w:pPr>
      <w:r w:rsidRPr="007B69D9">
        <w:rPr>
          <w:rFonts w:ascii="Book Antiqua" w:hAnsi="Book Antiqua" w:cs="Times New Roman"/>
          <w:b/>
          <w:sz w:val="20"/>
          <w:szCs w:val="20"/>
          <w:lang w:val="es-CR"/>
        </w:rPr>
        <w:t>Tribunal de la Inspección Judicial: Casos entrados según Circuito Judicial donde labora la persona acusada durante el período 201</w:t>
      </w:r>
      <w:r w:rsidR="00937D52" w:rsidRPr="007B69D9">
        <w:rPr>
          <w:rFonts w:ascii="Book Antiqua" w:hAnsi="Book Antiqua" w:cs="Times New Roman"/>
          <w:b/>
          <w:sz w:val="20"/>
          <w:szCs w:val="20"/>
          <w:lang w:val="es-CR"/>
        </w:rPr>
        <w:t>5</w:t>
      </w:r>
      <w:r w:rsidRPr="007B69D9">
        <w:rPr>
          <w:rFonts w:ascii="Book Antiqua" w:hAnsi="Book Antiqua" w:cs="Times New Roman"/>
          <w:b/>
          <w:sz w:val="20"/>
          <w:szCs w:val="20"/>
          <w:lang w:val="es-CR"/>
        </w:rPr>
        <w:t>-201</w:t>
      </w:r>
      <w:r w:rsidR="00937D52" w:rsidRPr="007B69D9">
        <w:rPr>
          <w:rFonts w:ascii="Book Antiqua" w:hAnsi="Book Antiqua" w:cs="Times New Roman"/>
          <w:b/>
          <w:sz w:val="20"/>
          <w:szCs w:val="20"/>
          <w:lang w:val="es-CR"/>
        </w:rPr>
        <w:t>9</w:t>
      </w:r>
    </w:p>
    <w:p w14:paraId="53DE554C"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tbl>
      <w:tblPr>
        <w:tblW w:w="5142" w:type="pct"/>
        <w:jc w:val="center"/>
        <w:tblCellMar>
          <w:left w:w="70" w:type="dxa"/>
          <w:right w:w="70" w:type="dxa"/>
        </w:tblCellMar>
        <w:tblLook w:val="04A0" w:firstRow="1" w:lastRow="0" w:firstColumn="1" w:lastColumn="0" w:noHBand="0" w:noVBand="1"/>
      </w:tblPr>
      <w:tblGrid>
        <w:gridCol w:w="2372"/>
        <w:gridCol w:w="652"/>
        <w:gridCol w:w="652"/>
        <w:gridCol w:w="653"/>
        <w:gridCol w:w="653"/>
        <w:gridCol w:w="653"/>
        <w:gridCol w:w="193"/>
        <w:gridCol w:w="653"/>
        <w:gridCol w:w="653"/>
        <w:gridCol w:w="653"/>
        <w:gridCol w:w="653"/>
        <w:gridCol w:w="651"/>
      </w:tblGrid>
      <w:tr w:rsidR="003F6ED8" w:rsidRPr="007B69D9" w14:paraId="5FCA0266" w14:textId="77777777" w:rsidTr="009636AC">
        <w:trPr>
          <w:jc w:val="center"/>
        </w:trPr>
        <w:tc>
          <w:tcPr>
            <w:tcW w:w="1305" w:type="pct"/>
            <w:tcBorders>
              <w:top w:val="single" w:sz="4" w:space="0" w:color="auto"/>
              <w:left w:val="nil"/>
              <w:bottom w:val="nil"/>
              <w:right w:val="nil"/>
            </w:tcBorders>
            <w:shd w:val="clear" w:color="auto" w:fill="auto"/>
            <w:noWrap/>
            <w:vAlign w:val="center"/>
            <w:hideMark/>
          </w:tcPr>
          <w:p w14:paraId="137B2891" w14:textId="77777777" w:rsidR="003F6ED8" w:rsidRPr="007B69D9" w:rsidRDefault="003F6ED8"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1795"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D001FD" w14:textId="77777777" w:rsidR="003F6ED8" w:rsidRPr="007B69D9" w:rsidRDefault="003F6ED8"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Casos Entrados</w:t>
            </w:r>
          </w:p>
        </w:tc>
        <w:tc>
          <w:tcPr>
            <w:tcW w:w="106" w:type="pct"/>
            <w:tcBorders>
              <w:top w:val="single" w:sz="4" w:space="0" w:color="auto"/>
              <w:left w:val="nil"/>
              <w:bottom w:val="nil"/>
              <w:right w:val="single" w:sz="4" w:space="0" w:color="auto"/>
            </w:tcBorders>
            <w:shd w:val="clear" w:color="auto" w:fill="auto"/>
            <w:noWrap/>
            <w:vAlign w:val="center"/>
            <w:hideMark/>
          </w:tcPr>
          <w:p w14:paraId="24E93369"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794" w:type="pct"/>
            <w:gridSpan w:val="5"/>
            <w:tcBorders>
              <w:top w:val="single" w:sz="4" w:space="0" w:color="auto"/>
              <w:left w:val="single" w:sz="4" w:space="0" w:color="auto"/>
              <w:bottom w:val="single" w:sz="4" w:space="0" w:color="auto"/>
              <w:right w:val="nil"/>
            </w:tcBorders>
            <w:shd w:val="clear" w:color="auto" w:fill="auto"/>
            <w:noWrap/>
            <w:vAlign w:val="center"/>
            <w:hideMark/>
          </w:tcPr>
          <w:p w14:paraId="2165F739" w14:textId="77777777" w:rsidR="003F6ED8" w:rsidRPr="007B69D9" w:rsidRDefault="003F6ED8"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Porcentajes</w:t>
            </w:r>
          </w:p>
        </w:tc>
      </w:tr>
      <w:tr w:rsidR="00937D52" w:rsidRPr="007B69D9" w14:paraId="11047A98" w14:textId="77777777" w:rsidTr="009636AC">
        <w:trPr>
          <w:jc w:val="center"/>
        </w:trPr>
        <w:tc>
          <w:tcPr>
            <w:tcW w:w="1305" w:type="pct"/>
            <w:tcBorders>
              <w:top w:val="nil"/>
              <w:left w:val="nil"/>
              <w:bottom w:val="single" w:sz="4" w:space="0" w:color="auto"/>
              <w:right w:val="nil"/>
            </w:tcBorders>
            <w:shd w:val="clear" w:color="auto" w:fill="auto"/>
            <w:noWrap/>
            <w:vAlign w:val="center"/>
            <w:hideMark/>
          </w:tcPr>
          <w:p w14:paraId="63CAE1D6"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Circuito Judicial</w:t>
            </w:r>
          </w:p>
        </w:tc>
        <w:tc>
          <w:tcPr>
            <w:tcW w:w="359" w:type="pct"/>
            <w:tcBorders>
              <w:top w:val="nil"/>
              <w:left w:val="single" w:sz="4" w:space="0" w:color="auto"/>
              <w:bottom w:val="nil"/>
              <w:right w:val="nil"/>
            </w:tcBorders>
            <w:shd w:val="clear" w:color="auto" w:fill="auto"/>
            <w:noWrap/>
            <w:vAlign w:val="center"/>
            <w:hideMark/>
          </w:tcPr>
          <w:p w14:paraId="7946C653"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2015</w:t>
            </w:r>
          </w:p>
        </w:tc>
        <w:tc>
          <w:tcPr>
            <w:tcW w:w="359" w:type="pct"/>
            <w:tcBorders>
              <w:top w:val="nil"/>
              <w:left w:val="nil"/>
              <w:bottom w:val="nil"/>
              <w:right w:val="nil"/>
            </w:tcBorders>
            <w:shd w:val="clear" w:color="auto" w:fill="auto"/>
            <w:noWrap/>
            <w:vAlign w:val="center"/>
            <w:hideMark/>
          </w:tcPr>
          <w:p w14:paraId="2B335A76"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2016</w:t>
            </w:r>
          </w:p>
        </w:tc>
        <w:tc>
          <w:tcPr>
            <w:tcW w:w="359" w:type="pct"/>
            <w:tcBorders>
              <w:top w:val="nil"/>
              <w:left w:val="nil"/>
              <w:bottom w:val="nil"/>
              <w:right w:val="nil"/>
            </w:tcBorders>
            <w:shd w:val="clear" w:color="auto" w:fill="auto"/>
            <w:noWrap/>
            <w:vAlign w:val="center"/>
            <w:hideMark/>
          </w:tcPr>
          <w:p w14:paraId="6C222187"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2017</w:t>
            </w:r>
          </w:p>
        </w:tc>
        <w:tc>
          <w:tcPr>
            <w:tcW w:w="359" w:type="pct"/>
            <w:tcBorders>
              <w:top w:val="nil"/>
              <w:left w:val="nil"/>
              <w:bottom w:val="nil"/>
              <w:right w:val="nil"/>
            </w:tcBorders>
            <w:shd w:val="clear" w:color="auto" w:fill="auto"/>
            <w:noWrap/>
            <w:vAlign w:val="center"/>
            <w:hideMark/>
          </w:tcPr>
          <w:p w14:paraId="746D2EE0"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2018</w:t>
            </w:r>
          </w:p>
        </w:tc>
        <w:tc>
          <w:tcPr>
            <w:tcW w:w="359" w:type="pct"/>
            <w:tcBorders>
              <w:top w:val="nil"/>
              <w:left w:val="nil"/>
              <w:bottom w:val="nil"/>
              <w:right w:val="single" w:sz="4" w:space="0" w:color="auto"/>
            </w:tcBorders>
            <w:shd w:val="clear" w:color="auto" w:fill="auto"/>
            <w:noWrap/>
            <w:vAlign w:val="center"/>
            <w:hideMark/>
          </w:tcPr>
          <w:p w14:paraId="1BAC4AE0"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2019</w:t>
            </w:r>
          </w:p>
        </w:tc>
        <w:tc>
          <w:tcPr>
            <w:tcW w:w="106" w:type="pct"/>
            <w:tcBorders>
              <w:top w:val="nil"/>
              <w:left w:val="nil"/>
              <w:bottom w:val="single" w:sz="4" w:space="0" w:color="auto"/>
              <w:right w:val="single" w:sz="4" w:space="0" w:color="auto"/>
            </w:tcBorders>
            <w:shd w:val="clear" w:color="auto" w:fill="auto"/>
            <w:noWrap/>
            <w:vAlign w:val="center"/>
            <w:hideMark/>
          </w:tcPr>
          <w:p w14:paraId="3BC144D3" w14:textId="77777777" w:rsidR="00937D52" w:rsidRPr="007B69D9" w:rsidRDefault="00937D52"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59" w:type="pct"/>
            <w:tcBorders>
              <w:top w:val="nil"/>
              <w:left w:val="nil"/>
              <w:bottom w:val="single" w:sz="4" w:space="0" w:color="auto"/>
              <w:right w:val="nil"/>
            </w:tcBorders>
            <w:shd w:val="clear" w:color="auto" w:fill="auto"/>
            <w:noWrap/>
            <w:vAlign w:val="center"/>
            <w:hideMark/>
          </w:tcPr>
          <w:p w14:paraId="007A1724"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2015</w:t>
            </w:r>
          </w:p>
        </w:tc>
        <w:tc>
          <w:tcPr>
            <w:tcW w:w="359" w:type="pct"/>
            <w:tcBorders>
              <w:top w:val="nil"/>
              <w:left w:val="nil"/>
              <w:bottom w:val="single" w:sz="4" w:space="0" w:color="auto"/>
              <w:right w:val="nil"/>
            </w:tcBorders>
            <w:shd w:val="clear" w:color="auto" w:fill="auto"/>
            <w:noWrap/>
            <w:vAlign w:val="center"/>
            <w:hideMark/>
          </w:tcPr>
          <w:p w14:paraId="66D6744D"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2016</w:t>
            </w:r>
          </w:p>
        </w:tc>
        <w:tc>
          <w:tcPr>
            <w:tcW w:w="359" w:type="pct"/>
            <w:tcBorders>
              <w:top w:val="nil"/>
              <w:left w:val="nil"/>
              <w:bottom w:val="single" w:sz="4" w:space="0" w:color="auto"/>
              <w:right w:val="nil"/>
            </w:tcBorders>
            <w:shd w:val="clear" w:color="auto" w:fill="auto"/>
            <w:noWrap/>
            <w:vAlign w:val="center"/>
            <w:hideMark/>
          </w:tcPr>
          <w:p w14:paraId="4C389EF7"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2017</w:t>
            </w:r>
          </w:p>
        </w:tc>
        <w:tc>
          <w:tcPr>
            <w:tcW w:w="359" w:type="pct"/>
            <w:tcBorders>
              <w:top w:val="nil"/>
              <w:left w:val="nil"/>
              <w:bottom w:val="single" w:sz="4" w:space="0" w:color="auto"/>
              <w:right w:val="nil"/>
            </w:tcBorders>
            <w:shd w:val="clear" w:color="auto" w:fill="auto"/>
            <w:noWrap/>
            <w:vAlign w:val="center"/>
            <w:hideMark/>
          </w:tcPr>
          <w:p w14:paraId="33374BBD"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2018</w:t>
            </w:r>
          </w:p>
        </w:tc>
        <w:tc>
          <w:tcPr>
            <w:tcW w:w="358" w:type="pct"/>
            <w:tcBorders>
              <w:top w:val="nil"/>
              <w:left w:val="nil"/>
              <w:bottom w:val="single" w:sz="4" w:space="0" w:color="auto"/>
              <w:right w:val="nil"/>
            </w:tcBorders>
            <w:shd w:val="clear" w:color="auto" w:fill="auto"/>
            <w:noWrap/>
            <w:vAlign w:val="center"/>
            <w:hideMark/>
          </w:tcPr>
          <w:p w14:paraId="6B615B9D"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2019</w:t>
            </w:r>
          </w:p>
        </w:tc>
      </w:tr>
      <w:tr w:rsidR="00937D52" w:rsidRPr="007B69D9" w14:paraId="3309A73A" w14:textId="77777777" w:rsidTr="009636AC">
        <w:trPr>
          <w:jc w:val="center"/>
        </w:trPr>
        <w:tc>
          <w:tcPr>
            <w:tcW w:w="1305" w:type="pct"/>
            <w:tcBorders>
              <w:top w:val="nil"/>
              <w:left w:val="nil"/>
              <w:bottom w:val="nil"/>
              <w:right w:val="nil"/>
            </w:tcBorders>
            <w:shd w:val="clear" w:color="auto" w:fill="auto"/>
            <w:noWrap/>
            <w:vAlign w:val="center"/>
            <w:hideMark/>
          </w:tcPr>
          <w:p w14:paraId="73DFC3B3" w14:textId="77777777" w:rsidR="00937D52" w:rsidRPr="007B69D9" w:rsidRDefault="00937D52" w:rsidP="007B69D9">
            <w:pPr>
              <w:widowControl/>
              <w:autoSpaceDE/>
              <w:autoSpaceDN/>
              <w:adjustRightInd/>
              <w:rPr>
                <w:rFonts w:ascii="Book Antiqua" w:hAnsi="Book Antiqua" w:cs="Times New Roman"/>
                <w:sz w:val="20"/>
                <w:szCs w:val="20"/>
                <w:lang w:val="es-CR" w:eastAsia="es-CR"/>
              </w:rPr>
            </w:pPr>
          </w:p>
        </w:tc>
        <w:tc>
          <w:tcPr>
            <w:tcW w:w="359" w:type="pct"/>
            <w:tcBorders>
              <w:top w:val="single" w:sz="4" w:space="0" w:color="auto"/>
              <w:left w:val="single" w:sz="4" w:space="0" w:color="auto"/>
              <w:bottom w:val="nil"/>
              <w:right w:val="nil"/>
            </w:tcBorders>
            <w:shd w:val="clear" w:color="auto" w:fill="auto"/>
            <w:noWrap/>
            <w:vAlign w:val="center"/>
            <w:hideMark/>
          </w:tcPr>
          <w:p w14:paraId="6A63A9DA" w14:textId="77777777" w:rsidR="00937D52" w:rsidRPr="007B69D9" w:rsidRDefault="00937D52"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59" w:type="pct"/>
            <w:tcBorders>
              <w:top w:val="single" w:sz="4" w:space="0" w:color="auto"/>
              <w:left w:val="nil"/>
              <w:bottom w:val="nil"/>
              <w:right w:val="nil"/>
            </w:tcBorders>
            <w:shd w:val="clear" w:color="auto" w:fill="auto"/>
            <w:noWrap/>
            <w:vAlign w:val="center"/>
            <w:hideMark/>
          </w:tcPr>
          <w:p w14:paraId="0C780BE8" w14:textId="77777777" w:rsidR="00937D52" w:rsidRPr="007B69D9" w:rsidRDefault="00937D52"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59" w:type="pct"/>
            <w:tcBorders>
              <w:top w:val="single" w:sz="4" w:space="0" w:color="auto"/>
              <w:left w:val="nil"/>
              <w:bottom w:val="nil"/>
              <w:right w:val="nil"/>
            </w:tcBorders>
            <w:shd w:val="clear" w:color="auto" w:fill="auto"/>
            <w:noWrap/>
            <w:vAlign w:val="center"/>
            <w:hideMark/>
          </w:tcPr>
          <w:p w14:paraId="746D727C" w14:textId="77777777" w:rsidR="00937D52" w:rsidRPr="007B69D9" w:rsidRDefault="00937D52"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59" w:type="pct"/>
            <w:tcBorders>
              <w:top w:val="single" w:sz="4" w:space="0" w:color="auto"/>
              <w:left w:val="nil"/>
              <w:bottom w:val="nil"/>
              <w:right w:val="nil"/>
            </w:tcBorders>
            <w:shd w:val="clear" w:color="auto" w:fill="auto"/>
            <w:noWrap/>
            <w:vAlign w:val="center"/>
            <w:hideMark/>
          </w:tcPr>
          <w:p w14:paraId="25CDE986" w14:textId="77777777" w:rsidR="00937D52" w:rsidRPr="007B69D9" w:rsidRDefault="00937D52"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59" w:type="pct"/>
            <w:tcBorders>
              <w:top w:val="single" w:sz="4" w:space="0" w:color="auto"/>
              <w:left w:val="nil"/>
              <w:bottom w:val="nil"/>
              <w:right w:val="single" w:sz="4" w:space="0" w:color="auto"/>
            </w:tcBorders>
            <w:shd w:val="clear" w:color="auto" w:fill="auto"/>
            <w:noWrap/>
            <w:vAlign w:val="center"/>
            <w:hideMark/>
          </w:tcPr>
          <w:p w14:paraId="67847180" w14:textId="77777777" w:rsidR="00937D52" w:rsidRPr="007B69D9" w:rsidRDefault="00937D52"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06" w:type="pct"/>
            <w:tcBorders>
              <w:top w:val="nil"/>
              <w:left w:val="nil"/>
              <w:bottom w:val="nil"/>
              <w:right w:val="single" w:sz="4" w:space="0" w:color="auto"/>
            </w:tcBorders>
            <w:shd w:val="clear" w:color="auto" w:fill="auto"/>
            <w:noWrap/>
            <w:vAlign w:val="center"/>
            <w:hideMark/>
          </w:tcPr>
          <w:p w14:paraId="5F0321B3" w14:textId="77777777" w:rsidR="00937D52" w:rsidRPr="007B69D9" w:rsidRDefault="00937D52"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59" w:type="pct"/>
            <w:tcBorders>
              <w:top w:val="nil"/>
              <w:left w:val="nil"/>
              <w:bottom w:val="nil"/>
              <w:right w:val="nil"/>
            </w:tcBorders>
            <w:shd w:val="clear" w:color="auto" w:fill="auto"/>
            <w:noWrap/>
            <w:vAlign w:val="center"/>
            <w:hideMark/>
          </w:tcPr>
          <w:p w14:paraId="1630C6F1" w14:textId="77777777" w:rsidR="00937D52" w:rsidRPr="007B69D9" w:rsidRDefault="00937D52" w:rsidP="007B69D9">
            <w:pPr>
              <w:widowControl/>
              <w:autoSpaceDE/>
              <w:autoSpaceDN/>
              <w:adjustRightInd/>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684CC924" w14:textId="77777777" w:rsidR="00937D52" w:rsidRPr="007B69D9" w:rsidRDefault="00937D52" w:rsidP="007B69D9">
            <w:pPr>
              <w:widowControl/>
              <w:autoSpaceDE/>
              <w:autoSpaceDN/>
              <w:adjustRightInd/>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64CD4FC1" w14:textId="77777777" w:rsidR="00937D52" w:rsidRPr="007B69D9" w:rsidRDefault="00937D52" w:rsidP="007B69D9">
            <w:pPr>
              <w:widowControl/>
              <w:autoSpaceDE/>
              <w:autoSpaceDN/>
              <w:adjustRightInd/>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33798B9C" w14:textId="77777777" w:rsidR="00937D52" w:rsidRPr="007B69D9" w:rsidRDefault="00937D52" w:rsidP="007B69D9">
            <w:pPr>
              <w:widowControl/>
              <w:autoSpaceDE/>
              <w:autoSpaceDN/>
              <w:adjustRightInd/>
              <w:rPr>
                <w:rFonts w:ascii="Book Antiqua" w:hAnsi="Book Antiqua" w:cs="Times New Roman"/>
                <w:sz w:val="20"/>
                <w:szCs w:val="20"/>
                <w:lang w:val="es-CR" w:eastAsia="es-CR"/>
              </w:rPr>
            </w:pPr>
          </w:p>
        </w:tc>
        <w:tc>
          <w:tcPr>
            <w:tcW w:w="358" w:type="pct"/>
            <w:tcBorders>
              <w:top w:val="nil"/>
              <w:left w:val="nil"/>
              <w:bottom w:val="nil"/>
              <w:right w:val="nil"/>
            </w:tcBorders>
            <w:shd w:val="clear" w:color="auto" w:fill="auto"/>
            <w:noWrap/>
            <w:vAlign w:val="center"/>
            <w:hideMark/>
          </w:tcPr>
          <w:p w14:paraId="58EDBA1C" w14:textId="77777777" w:rsidR="00937D52" w:rsidRPr="007B69D9" w:rsidRDefault="00937D52" w:rsidP="007B69D9">
            <w:pPr>
              <w:widowControl/>
              <w:autoSpaceDE/>
              <w:autoSpaceDN/>
              <w:adjustRightInd/>
              <w:rPr>
                <w:rFonts w:ascii="Book Antiqua" w:hAnsi="Book Antiqua" w:cs="Times New Roman"/>
                <w:sz w:val="20"/>
                <w:szCs w:val="20"/>
                <w:lang w:val="es-CR" w:eastAsia="es-CR"/>
              </w:rPr>
            </w:pPr>
          </w:p>
        </w:tc>
      </w:tr>
      <w:tr w:rsidR="00937D52" w:rsidRPr="007B69D9" w14:paraId="6CF4EA28" w14:textId="77777777" w:rsidTr="009636AC">
        <w:trPr>
          <w:jc w:val="center"/>
        </w:trPr>
        <w:tc>
          <w:tcPr>
            <w:tcW w:w="1305" w:type="pct"/>
            <w:tcBorders>
              <w:top w:val="nil"/>
              <w:left w:val="nil"/>
              <w:bottom w:val="nil"/>
              <w:right w:val="nil"/>
            </w:tcBorders>
            <w:shd w:val="clear" w:color="auto" w:fill="auto"/>
            <w:noWrap/>
            <w:vAlign w:val="center"/>
            <w:hideMark/>
          </w:tcPr>
          <w:p w14:paraId="14613ADC" w14:textId="77777777" w:rsidR="00937D52" w:rsidRPr="007B69D9" w:rsidRDefault="00937D52" w:rsidP="007B69D9">
            <w:pPr>
              <w:widowControl/>
              <w:autoSpaceDE/>
              <w:autoSpaceDN/>
              <w:adjustRightInd/>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Absolutos</w:t>
            </w:r>
          </w:p>
        </w:tc>
        <w:tc>
          <w:tcPr>
            <w:tcW w:w="359" w:type="pct"/>
            <w:tcBorders>
              <w:top w:val="nil"/>
              <w:left w:val="single" w:sz="4" w:space="0" w:color="auto"/>
              <w:bottom w:val="nil"/>
              <w:right w:val="nil"/>
            </w:tcBorders>
            <w:shd w:val="clear" w:color="auto" w:fill="auto"/>
            <w:noWrap/>
            <w:vAlign w:val="center"/>
            <w:hideMark/>
          </w:tcPr>
          <w:p w14:paraId="711BB4C7"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1.966</w:t>
            </w:r>
          </w:p>
        </w:tc>
        <w:tc>
          <w:tcPr>
            <w:tcW w:w="359" w:type="pct"/>
            <w:tcBorders>
              <w:top w:val="nil"/>
              <w:left w:val="nil"/>
              <w:bottom w:val="nil"/>
              <w:right w:val="nil"/>
            </w:tcBorders>
            <w:shd w:val="clear" w:color="auto" w:fill="auto"/>
            <w:noWrap/>
            <w:vAlign w:val="center"/>
            <w:hideMark/>
          </w:tcPr>
          <w:p w14:paraId="4EF33299"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1.876</w:t>
            </w:r>
          </w:p>
        </w:tc>
        <w:tc>
          <w:tcPr>
            <w:tcW w:w="359" w:type="pct"/>
            <w:tcBorders>
              <w:top w:val="nil"/>
              <w:left w:val="nil"/>
              <w:bottom w:val="nil"/>
              <w:right w:val="nil"/>
            </w:tcBorders>
            <w:shd w:val="clear" w:color="auto" w:fill="auto"/>
            <w:noWrap/>
            <w:vAlign w:val="center"/>
            <w:hideMark/>
          </w:tcPr>
          <w:p w14:paraId="62E8FE9B"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2.251</w:t>
            </w:r>
          </w:p>
        </w:tc>
        <w:tc>
          <w:tcPr>
            <w:tcW w:w="359" w:type="pct"/>
            <w:tcBorders>
              <w:top w:val="nil"/>
              <w:left w:val="nil"/>
              <w:bottom w:val="nil"/>
              <w:right w:val="nil"/>
            </w:tcBorders>
            <w:shd w:val="clear" w:color="auto" w:fill="auto"/>
            <w:noWrap/>
            <w:vAlign w:val="center"/>
            <w:hideMark/>
          </w:tcPr>
          <w:p w14:paraId="1F7C7726"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2.679</w:t>
            </w:r>
          </w:p>
        </w:tc>
        <w:tc>
          <w:tcPr>
            <w:tcW w:w="359" w:type="pct"/>
            <w:tcBorders>
              <w:top w:val="nil"/>
              <w:left w:val="nil"/>
              <w:bottom w:val="nil"/>
              <w:right w:val="single" w:sz="4" w:space="0" w:color="auto"/>
            </w:tcBorders>
            <w:shd w:val="clear" w:color="auto" w:fill="auto"/>
            <w:noWrap/>
            <w:vAlign w:val="center"/>
            <w:hideMark/>
          </w:tcPr>
          <w:p w14:paraId="04F3A36E" w14:textId="77777777" w:rsidR="00937D52" w:rsidRPr="007B69D9" w:rsidRDefault="00683608"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4.647</w:t>
            </w:r>
          </w:p>
        </w:tc>
        <w:tc>
          <w:tcPr>
            <w:tcW w:w="106" w:type="pct"/>
            <w:tcBorders>
              <w:top w:val="nil"/>
              <w:left w:val="nil"/>
              <w:bottom w:val="nil"/>
              <w:right w:val="single" w:sz="4" w:space="0" w:color="auto"/>
            </w:tcBorders>
            <w:shd w:val="clear" w:color="auto" w:fill="auto"/>
            <w:noWrap/>
            <w:vAlign w:val="center"/>
            <w:hideMark/>
          </w:tcPr>
          <w:p w14:paraId="11D17666"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2BB7ECD1"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100,0</w:t>
            </w:r>
          </w:p>
        </w:tc>
        <w:tc>
          <w:tcPr>
            <w:tcW w:w="359" w:type="pct"/>
            <w:tcBorders>
              <w:top w:val="nil"/>
              <w:left w:val="nil"/>
              <w:bottom w:val="nil"/>
              <w:right w:val="nil"/>
            </w:tcBorders>
            <w:shd w:val="clear" w:color="auto" w:fill="auto"/>
            <w:noWrap/>
            <w:vAlign w:val="center"/>
            <w:hideMark/>
          </w:tcPr>
          <w:p w14:paraId="4A04C586"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100,0</w:t>
            </w:r>
          </w:p>
        </w:tc>
        <w:tc>
          <w:tcPr>
            <w:tcW w:w="359" w:type="pct"/>
            <w:tcBorders>
              <w:top w:val="nil"/>
              <w:left w:val="nil"/>
              <w:bottom w:val="nil"/>
              <w:right w:val="nil"/>
            </w:tcBorders>
            <w:shd w:val="clear" w:color="auto" w:fill="auto"/>
            <w:noWrap/>
            <w:vAlign w:val="center"/>
            <w:hideMark/>
          </w:tcPr>
          <w:p w14:paraId="341A76FA"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100,0</w:t>
            </w:r>
          </w:p>
        </w:tc>
        <w:tc>
          <w:tcPr>
            <w:tcW w:w="359" w:type="pct"/>
            <w:tcBorders>
              <w:top w:val="nil"/>
              <w:left w:val="nil"/>
              <w:bottom w:val="nil"/>
              <w:right w:val="nil"/>
            </w:tcBorders>
            <w:shd w:val="clear" w:color="auto" w:fill="auto"/>
            <w:noWrap/>
            <w:vAlign w:val="center"/>
            <w:hideMark/>
          </w:tcPr>
          <w:p w14:paraId="765331BA" w14:textId="77777777" w:rsidR="00937D52" w:rsidRPr="007B69D9" w:rsidRDefault="00937D52"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100,0</w:t>
            </w:r>
          </w:p>
        </w:tc>
        <w:tc>
          <w:tcPr>
            <w:tcW w:w="358" w:type="pct"/>
            <w:tcBorders>
              <w:top w:val="nil"/>
              <w:left w:val="nil"/>
              <w:bottom w:val="nil"/>
              <w:right w:val="nil"/>
            </w:tcBorders>
            <w:shd w:val="clear" w:color="auto" w:fill="auto"/>
            <w:noWrap/>
            <w:vAlign w:val="center"/>
          </w:tcPr>
          <w:p w14:paraId="70A7B5C3" w14:textId="77777777" w:rsidR="00937D52" w:rsidRPr="007B69D9" w:rsidRDefault="00683608"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100,0</w:t>
            </w:r>
          </w:p>
        </w:tc>
      </w:tr>
      <w:tr w:rsidR="00683608" w:rsidRPr="007B69D9" w14:paraId="655DC53A" w14:textId="77777777" w:rsidTr="009636AC">
        <w:trPr>
          <w:jc w:val="center"/>
        </w:trPr>
        <w:tc>
          <w:tcPr>
            <w:tcW w:w="1305" w:type="pct"/>
            <w:tcBorders>
              <w:top w:val="nil"/>
              <w:left w:val="nil"/>
              <w:bottom w:val="nil"/>
              <w:right w:val="nil"/>
            </w:tcBorders>
            <w:shd w:val="clear" w:color="auto" w:fill="auto"/>
            <w:noWrap/>
            <w:vAlign w:val="center"/>
            <w:hideMark/>
          </w:tcPr>
          <w:p w14:paraId="0AC7E52A" w14:textId="77777777" w:rsidR="00683608" w:rsidRPr="007B69D9" w:rsidRDefault="0068360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xml:space="preserve">Primero San José </w:t>
            </w:r>
          </w:p>
        </w:tc>
        <w:tc>
          <w:tcPr>
            <w:tcW w:w="359" w:type="pct"/>
            <w:tcBorders>
              <w:top w:val="nil"/>
              <w:left w:val="single" w:sz="4" w:space="0" w:color="auto"/>
              <w:bottom w:val="nil"/>
              <w:right w:val="nil"/>
            </w:tcBorders>
            <w:shd w:val="clear" w:color="auto" w:fill="auto"/>
            <w:noWrap/>
            <w:vAlign w:val="center"/>
            <w:hideMark/>
          </w:tcPr>
          <w:p w14:paraId="31AF2DA3"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717</w:t>
            </w:r>
          </w:p>
        </w:tc>
        <w:tc>
          <w:tcPr>
            <w:tcW w:w="359" w:type="pct"/>
            <w:tcBorders>
              <w:top w:val="nil"/>
              <w:left w:val="nil"/>
              <w:bottom w:val="nil"/>
              <w:right w:val="nil"/>
            </w:tcBorders>
            <w:shd w:val="clear" w:color="auto" w:fill="auto"/>
            <w:noWrap/>
            <w:vAlign w:val="center"/>
            <w:hideMark/>
          </w:tcPr>
          <w:p w14:paraId="28769497"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693</w:t>
            </w:r>
          </w:p>
        </w:tc>
        <w:tc>
          <w:tcPr>
            <w:tcW w:w="359" w:type="pct"/>
            <w:tcBorders>
              <w:top w:val="nil"/>
              <w:left w:val="nil"/>
              <w:bottom w:val="nil"/>
              <w:right w:val="nil"/>
            </w:tcBorders>
            <w:shd w:val="clear" w:color="auto" w:fill="auto"/>
            <w:noWrap/>
            <w:vAlign w:val="center"/>
            <w:hideMark/>
          </w:tcPr>
          <w:p w14:paraId="682F3E8B"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681</w:t>
            </w:r>
          </w:p>
        </w:tc>
        <w:tc>
          <w:tcPr>
            <w:tcW w:w="359" w:type="pct"/>
            <w:tcBorders>
              <w:top w:val="nil"/>
              <w:left w:val="nil"/>
              <w:bottom w:val="nil"/>
              <w:right w:val="nil"/>
            </w:tcBorders>
            <w:shd w:val="clear" w:color="auto" w:fill="auto"/>
            <w:noWrap/>
            <w:vAlign w:val="center"/>
            <w:hideMark/>
          </w:tcPr>
          <w:p w14:paraId="777F4497"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884</w:t>
            </w:r>
          </w:p>
        </w:tc>
        <w:tc>
          <w:tcPr>
            <w:tcW w:w="359" w:type="pct"/>
            <w:tcBorders>
              <w:top w:val="nil"/>
              <w:left w:val="nil"/>
              <w:bottom w:val="nil"/>
              <w:right w:val="single" w:sz="4" w:space="0" w:color="auto"/>
            </w:tcBorders>
            <w:shd w:val="clear" w:color="auto" w:fill="auto"/>
            <w:noWrap/>
            <w:vAlign w:val="center"/>
          </w:tcPr>
          <w:p w14:paraId="68775CD9"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1.772</w:t>
            </w:r>
          </w:p>
        </w:tc>
        <w:tc>
          <w:tcPr>
            <w:tcW w:w="106" w:type="pct"/>
            <w:tcBorders>
              <w:top w:val="nil"/>
              <w:left w:val="nil"/>
              <w:bottom w:val="nil"/>
              <w:right w:val="single" w:sz="4" w:space="0" w:color="auto"/>
            </w:tcBorders>
            <w:shd w:val="clear" w:color="auto" w:fill="auto"/>
            <w:noWrap/>
            <w:vAlign w:val="center"/>
            <w:hideMark/>
          </w:tcPr>
          <w:p w14:paraId="4631E4BF"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03214D28"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36,5</w:t>
            </w:r>
          </w:p>
        </w:tc>
        <w:tc>
          <w:tcPr>
            <w:tcW w:w="359" w:type="pct"/>
            <w:tcBorders>
              <w:top w:val="nil"/>
              <w:left w:val="nil"/>
              <w:bottom w:val="nil"/>
              <w:right w:val="nil"/>
            </w:tcBorders>
            <w:shd w:val="clear" w:color="auto" w:fill="auto"/>
            <w:noWrap/>
            <w:vAlign w:val="center"/>
            <w:hideMark/>
          </w:tcPr>
          <w:p w14:paraId="2F999BDF"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36,9</w:t>
            </w:r>
          </w:p>
        </w:tc>
        <w:tc>
          <w:tcPr>
            <w:tcW w:w="359" w:type="pct"/>
            <w:tcBorders>
              <w:top w:val="nil"/>
              <w:left w:val="nil"/>
              <w:bottom w:val="nil"/>
              <w:right w:val="nil"/>
            </w:tcBorders>
            <w:shd w:val="clear" w:color="auto" w:fill="auto"/>
            <w:noWrap/>
            <w:vAlign w:val="center"/>
            <w:hideMark/>
          </w:tcPr>
          <w:p w14:paraId="32FD9787"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30,3</w:t>
            </w:r>
          </w:p>
        </w:tc>
        <w:tc>
          <w:tcPr>
            <w:tcW w:w="359" w:type="pct"/>
            <w:tcBorders>
              <w:top w:val="nil"/>
              <w:left w:val="nil"/>
              <w:bottom w:val="nil"/>
              <w:right w:val="nil"/>
            </w:tcBorders>
            <w:shd w:val="clear" w:color="auto" w:fill="auto"/>
            <w:noWrap/>
            <w:vAlign w:val="center"/>
            <w:hideMark/>
          </w:tcPr>
          <w:p w14:paraId="45AAD488"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33,0</w:t>
            </w:r>
          </w:p>
        </w:tc>
        <w:tc>
          <w:tcPr>
            <w:tcW w:w="358" w:type="pct"/>
            <w:tcBorders>
              <w:top w:val="nil"/>
              <w:left w:val="nil"/>
              <w:bottom w:val="nil"/>
              <w:right w:val="nil"/>
            </w:tcBorders>
            <w:shd w:val="clear" w:color="auto" w:fill="auto"/>
            <w:noWrap/>
          </w:tcPr>
          <w:p w14:paraId="45A851FA"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38,1</w:t>
            </w:r>
          </w:p>
        </w:tc>
      </w:tr>
      <w:tr w:rsidR="00683608" w:rsidRPr="007B69D9" w14:paraId="48632501" w14:textId="77777777" w:rsidTr="009636AC">
        <w:trPr>
          <w:jc w:val="center"/>
        </w:trPr>
        <w:tc>
          <w:tcPr>
            <w:tcW w:w="1305" w:type="pct"/>
            <w:tcBorders>
              <w:top w:val="nil"/>
              <w:left w:val="nil"/>
              <w:bottom w:val="nil"/>
              <w:right w:val="nil"/>
            </w:tcBorders>
            <w:shd w:val="clear" w:color="auto" w:fill="auto"/>
            <w:noWrap/>
            <w:vAlign w:val="center"/>
            <w:hideMark/>
          </w:tcPr>
          <w:p w14:paraId="59642101" w14:textId="77777777" w:rsidR="00683608" w:rsidRPr="007B69D9" w:rsidRDefault="0068360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xml:space="preserve">Segundo San José </w:t>
            </w:r>
          </w:p>
        </w:tc>
        <w:tc>
          <w:tcPr>
            <w:tcW w:w="359" w:type="pct"/>
            <w:tcBorders>
              <w:top w:val="nil"/>
              <w:left w:val="single" w:sz="4" w:space="0" w:color="auto"/>
              <w:bottom w:val="nil"/>
              <w:right w:val="nil"/>
            </w:tcBorders>
            <w:shd w:val="clear" w:color="auto" w:fill="auto"/>
            <w:noWrap/>
            <w:vAlign w:val="center"/>
            <w:hideMark/>
          </w:tcPr>
          <w:p w14:paraId="71530285"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256</w:t>
            </w:r>
          </w:p>
        </w:tc>
        <w:tc>
          <w:tcPr>
            <w:tcW w:w="359" w:type="pct"/>
            <w:tcBorders>
              <w:top w:val="nil"/>
              <w:left w:val="nil"/>
              <w:bottom w:val="nil"/>
              <w:right w:val="nil"/>
            </w:tcBorders>
            <w:shd w:val="clear" w:color="auto" w:fill="auto"/>
            <w:noWrap/>
            <w:vAlign w:val="center"/>
            <w:hideMark/>
          </w:tcPr>
          <w:p w14:paraId="18949C62"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270</w:t>
            </w:r>
          </w:p>
        </w:tc>
        <w:tc>
          <w:tcPr>
            <w:tcW w:w="359" w:type="pct"/>
            <w:tcBorders>
              <w:top w:val="nil"/>
              <w:left w:val="nil"/>
              <w:bottom w:val="nil"/>
              <w:right w:val="nil"/>
            </w:tcBorders>
            <w:shd w:val="clear" w:color="auto" w:fill="auto"/>
            <w:noWrap/>
            <w:vAlign w:val="center"/>
            <w:hideMark/>
          </w:tcPr>
          <w:p w14:paraId="18401D04"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308</w:t>
            </w:r>
          </w:p>
        </w:tc>
        <w:tc>
          <w:tcPr>
            <w:tcW w:w="359" w:type="pct"/>
            <w:tcBorders>
              <w:top w:val="nil"/>
              <w:left w:val="nil"/>
              <w:bottom w:val="nil"/>
              <w:right w:val="nil"/>
            </w:tcBorders>
            <w:shd w:val="clear" w:color="auto" w:fill="auto"/>
            <w:noWrap/>
            <w:vAlign w:val="center"/>
            <w:hideMark/>
          </w:tcPr>
          <w:p w14:paraId="6EA5EBE1"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362</w:t>
            </w:r>
          </w:p>
        </w:tc>
        <w:tc>
          <w:tcPr>
            <w:tcW w:w="359" w:type="pct"/>
            <w:tcBorders>
              <w:top w:val="nil"/>
              <w:left w:val="nil"/>
              <w:bottom w:val="nil"/>
              <w:right w:val="single" w:sz="4" w:space="0" w:color="auto"/>
            </w:tcBorders>
            <w:shd w:val="clear" w:color="auto" w:fill="auto"/>
            <w:noWrap/>
            <w:vAlign w:val="center"/>
          </w:tcPr>
          <w:p w14:paraId="6E57173D"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483</w:t>
            </w:r>
          </w:p>
        </w:tc>
        <w:tc>
          <w:tcPr>
            <w:tcW w:w="106" w:type="pct"/>
            <w:tcBorders>
              <w:top w:val="nil"/>
              <w:left w:val="nil"/>
              <w:bottom w:val="nil"/>
              <w:right w:val="single" w:sz="4" w:space="0" w:color="auto"/>
            </w:tcBorders>
            <w:shd w:val="clear" w:color="auto" w:fill="auto"/>
            <w:noWrap/>
            <w:vAlign w:val="center"/>
            <w:hideMark/>
          </w:tcPr>
          <w:p w14:paraId="1E236CC8"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5011049B"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13,0</w:t>
            </w:r>
          </w:p>
        </w:tc>
        <w:tc>
          <w:tcPr>
            <w:tcW w:w="359" w:type="pct"/>
            <w:tcBorders>
              <w:top w:val="nil"/>
              <w:left w:val="nil"/>
              <w:bottom w:val="nil"/>
              <w:right w:val="nil"/>
            </w:tcBorders>
            <w:shd w:val="clear" w:color="auto" w:fill="auto"/>
            <w:noWrap/>
            <w:vAlign w:val="center"/>
            <w:hideMark/>
          </w:tcPr>
          <w:p w14:paraId="37EA80E1"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14,4</w:t>
            </w:r>
          </w:p>
        </w:tc>
        <w:tc>
          <w:tcPr>
            <w:tcW w:w="359" w:type="pct"/>
            <w:tcBorders>
              <w:top w:val="nil"/>
              <w:left w:val="nil"/>
              <w:bottom w:val="nil"/>
              <w:right w:val="nil"/>
            </w:tcBorders>
            <w:shd w:val="clear" w:color="auto" w:fill="auto"/>
            <w:noWrap/>
            <w:vAlign w:val="center"/>
            <w:hideMark/>
          </w:tcPr>
          <w:p w14:paraId="3A5F1806"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13,7</w:t>
            </w:r>
          </w:p>
        </w:tc>
        <w:tc>
          <w:tcPr>
            <w:tcW w:w="359" w:type="pct"/>
            <w:tcBorders>
              <w:top w:val="nil"/>
              <w:left w:val="nil"/>
              <w:bottom w:val="nil"/>
              <w:right w:val="nil"/>
            </w:tcBorders>
            <w:shd w:val="clear" w:color="auto" w:fill="auto"/>
            <w:noWrap/>
            <w:vAlign w:val="center"/>
            <w:hideMark/>
          </w:tcPr>
          <w:p w14:paraId="6D296150"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13,5</w:t>
            </w:r>
          </w:p>
        </w:tc>
        <w:tc>
          <w:tcPr>
            <w:tcW w:w="358" w:type="pct"/>
            <w:tcBorders>
              <w:top w:val="nil"/>
              <w:left w:val="nil"/>
              <w:bottom w:val="nil"/>
              <w:right w:val="nil"/>
            </w:tcBorders>
            <w:shd w:val="clear" w:color="auto" w:fill="auto"/>
            <w:noWrap/>
          </w:tcPr>
          <w:p w14:paraId="678730AC"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10,4</w:t>
            </w:r>
          </w:p>
        </w:tc>
      </w:tr>
      <w:tr w:rsidR="00683608" w:rsidRPr="007B69D9" w14:paraId="39A38216" w14:textId="77777777" w:rsidTr="009636AC">
        <w:trPr>
          <w:jc w:val="center"/>
        </w:trPr>
        <w:tc>
          <w:tcPr>
            <w:tcW w:w="1305" w:type="pct"/>
            <w:tcBorders>
              <w:top w:val="nil"/>
              <w:left w:val="nil"/>
              <w:bottom w:val="nil"/>
              <w:right w:val="nil"/>
            </w:tcBorders>
            <w:shd w:val="clear" w:color="auto" w:fill="auto"/>
            <w:noWrap/>
            <w:vAlign w:val="center"/>
            <w:hideMark/>
          </w:tcPr>
          <w:p w14:paraId="1E8F6E22" w14:textId="77777777" w:rsidR="00683608" w:rsidRPr="007B69D9" w:rsidRDefault="0068360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Heredia</w:t>
            </w:r>
          </w:p>
        </w:tc>
        <w:tc>
          <w:tcPr>
            <w:tcW w:w="359" w:type="pct"/>
            <w:tcBorders>
              <w:top w:val="nil"/>
              <w:left w:val="single" w:sz="4" w:space="0" w:color="auto"/>
              <w:bottom w:val="nil"/>
              <w:right w:val="nil"/>
            </w:tcBorders>
            <w:shd w:val="clear" w:color="auto" w:fill="auto"/>
            <w:noWrap/>
            <w:vAlign w:val="center"/>
            <w:hideMark/>
          </w:tcPr>
          <w:p w14:paraId="7F80CEDC"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166</w:t>
            </w:r>
          </w:p>
        </w:tc>
        <w:tc>
          <w:tcPr>
            <w:tcW w:w="359" w:type="pct"/>
            <w:tcBorders>
              <w:top w:val="nil"/>
              <w:left w:val="nil"/>
              <w:bottom w:val="nil"/>
              <w:right w:val="nil"/>
            </w:tcBorders>
            <w:shd w:val="clear" w:color="auto" w:fill="auto"/>
            <w:noWrap/>
            <w:vAlign w:val="center"/>
            <w:hideMark/>
          </w:tcPr>
          <w:p w14:paraId="0B8CDD30"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142</w:t>
            </w:r>
          </w:p>
        </w:tc>
        <w:tc>
          <w:tcPr>
            <w:tcW w:w="359" w:type="pct"/>
            <w:tcBorders>
              <w:top w:val="nil"/>
              <w:left w:val="nil"/>
              <w:bottom w:val="nil"/>
              <w:right w:val="nil"/>
            </w:tcBorders>
            <w:shd w:val="clear" w:color="auto" w:fill="auto"/>
            <w:noWrap/>
            <w:vAlign w:val="center"/>
            <w:hideMark/>
          </w:tcPr>
          <w:p w14:paraId="360E394E"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173</w:t>
            </w:r>
          </w:p>
        </w:tc>
        <w:tc>
          <w:tcPr>
            <w:tcW w:w="359" w:type="pct"/>
            <w:tcBorders>
              <w:top w:val="nil"/>
              <w:left w:val="nil"/>
              <w:bottom w:val="nil"/>
              <w:right w:val="nil"/>
            </w:tcBorders>
            <w:shd w:val="clear" w:color="auto" w:fill="auto"/>
            <w:noWrap/>
            <w:vAlign w:val="center"/>
            <w:hideMark/>
          </w:tcPr>
          <w:p w14:paraId="5AB92805"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192</w:t>
            </w:r>
          </w:p>
        </w:tc>
        <w:tc>
          <w:tcPr>
            <w:tcW w:w="359" w:type="pct"/>
            <w:tcBorders>
              <w:top w:val="nil"/>
              <w:left w:val="nil"/>
              <w:bottom w:val="nil"/>
              <w:right w:val="single" w:sz="4" w:space="0" w:color="auto"/>
            </w:tcBorders>
            <w:shd w:val="clear" w:color="auto" w:fill="auto"/>
            <w:noWrap/>
            <w:vAlign w:val="center"/>
          </w:tcPr>
          <w:p w14:paraId="0C413AFC"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355</w:t>
            </w:r>
          </w:p>
        </w:tc>
        <w:tc>
          <w:tcPr>
            <w:tcW w:w="106" w:type="pct"/>
            <w:tcBorders>
              <w:top w:val="nil"/>
              <w:left w:val="nil"/>
              <w:bottom w:val="nil"/>
              <w:right w:val="single" w:sz="4" w:space="0" w:color="auto"/>
            </w:tcBorders>
            <w:shd w:val="clear" w:color="auto" w:fill="auto"/>
            <w:noWrap/>
            <w:vAlign w:val="center"/>
            <w:hideMark/>
          </w:tcPr>
          <w:p w14:paraId="3D808FFE"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0820D0D4"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8,4</w:t>
            </w:r>
          </w:p>
        </w:tc>
        <w:tc>
          <w:tcPr>
            <w:tcW w:w="359" w:type="pct"/>
            <w:tcBorders>
              <w:top w:val="nil"/>
              <w:left w:val="nil"/>
              <w:bottom w:val="nil"/>
              <w:right w:val="nil"/>
            </w:tcBorders>
            <w:shd w:val="clear" w:color="auto" w:fill="auto"/>
            <w:noWrap/>
            <w:vAlign w:val="center"/>
            <w:hideMark/>
          </w:tcPr>
          <w:p w14:paraId="6DF8086A"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7,6</w:t>
            </w:r>
          </w:p>
        </w:tc>
        <w:tc>
          <w:tcPr>
            <w:tcW w:w="359" w:type="pct"/>
            <w:tcBorders>
              <w:top w:val="nil"/>
              <w:left w:val="nil"/>
              <w:bottom w:val="nil"/>
              <w:right w:val="nil"/>
            </w:tcBorders>
            <w:shd w:val="clear" w:color="auto" w:fill="auto"/>
            <w:noWrap/>
            <w:vAlign w:val="center"/>
            <w:hideMark/>
          </w:tcPr>
          <w:p w14:paraId="5F67BB93"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7,7</w:t>
            </w:r>
          </w:p>
        </w:tc>
        <w:tc>
          <w:tcPr>
            <w:tcW w:w="359" w:type="pct"/>
            <w:tcBorders>
              <w:top w:val="nil"/>
              <w:left w:val="nil"/>
              <w:bottom w:val="nil"/>
              <w:right w:val="nil"/>
            </w:tcBorders>
            <w:shd w:val="clear" w:color="auto" w:fill="auto"/>
            <w:noWrap/>
            <w:vAlign w:val="center"/>
            <w:hideMark/>
          </w:tcPr>
          <w:p w14:paraId="2993D3FD"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7,2</w:t>
            </w:r>
          </w:p>
        </w:tc>
        <w:tc>
          <w:tcPr>
            <w:tcW w:w="358" w:type="pct"/>
            <w:tcBorders>
              <w:top w:val="nil"/>
              <w:left w:val="nil"/>
              <w:bottom w:val="nil"/>
              <w:right w:val="nil"/>
            </w:tcBorders>
            <w:shd w:val="clear" w:color="auto" w:fill="auto"/>
            <w:noWrap/>
            <w:vAlign w:val="center"/>
          </w:tcPr>
          <w:p w14:paraId="273865BB"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7,6</w:t>
            </w:r>
          </w:p>
        </w:tc>
      </w:tr>
      <w:tr w:rsidR="00937D52" w:rsidRPr="007B69D9" w14:paraId="2A936854" w14:textId="77777777" w:rsidTr="009636AC">
        <w:trPr>
          <w:jc w:val="center"/>
        </w:trPr>
        <w:tc>
          <w:tcPr>
            <w:tcW w:w="1305" w:type="pct"/>
            <w:tcBorders>
              <w:top w:val="nil"/>
              <w:left w:val="nil"/>
              <w:bottom w:val="nil"/>
              <w:right w:val="nil"/>
            </w:tcBorders>
            <w:shd w:val="clear" w:color="auto" w:fill="auto"/>
            <w:noWrap/>
            <w:vAlign w:val="center"/>
            <w:hideMark/>
          </w:tcPr>
          <w:p w14:paraId="50C266F3" w14:textId="77777777" w:rsidR="00937D52" w:rsidRPr="007B69D9" w:rsidRDefault="00937D52"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xml:space="preserve">Tercero San José </w:t>
            </w:r>
          </w:p>
        </w:tc>
        <w:tc>
          <w:tcPr>
            <w:tcW w:w="359" w:type="pct"/>
            <w:tcBorders>
              <w:top w:val="nil"/>
              <w:left w:val="single" w:sz="4" w:space="0" w:color="auto"/>
              <w:bottom w:val="nil"/>
              <w:right w:val="nil"/>
            </w:tcBorders>
            <w:shd w:val="clear" w:color="auto" w:fill="auto"/>
            <w:noWrap/>
            <w:vAlign w:val="center"/>
            <w:hideMark/>
          </w:tcPr>
          <w:p w14:paraId="4CF453C4"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c>
          <w:tcPr>
            <w:tcW w:w="359" w:type="pct"/>
            <w:tcBorders>
              <w:top w:val="nil"/>
              <w:left w:val="nil"/>
              <w:bottom w:val="nil"/>
              <w:right w:val="nil"/>
            </w:tcBorders>
            <w:shd w:val="clear" w:color="auto" w:fill="auto"/>
            <w:noWrap/>
            <w:vAlign w:val="center"/>
            <w:hideMark/>
          </w:tcPr>
          <w:p w14:paraId="543E57B9"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w:t>
            </w:r>
          </w:p>
        </w:tc>
        <w:tc>
          <w:tcPr>
            <w:tcW w:w="359" w:type="pct"/>
            <w:tcBorders>
              <w:top w:val="nil"/>
              <w:left w:val="nil"/>
              <w:bottom w:val="nil"/>
              <w:right w:val="nil"/>
            </w:tcBorders>
            <w:shd w:val="clear" w:color="auto" w:fill="auto"/>
            <w:noWrap/>
            <w:vAlign w:val="center"/>
            <w:hideMark/>
          </w:tcPr>
          <w:p w14:paraId="76B84605"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166</w:t>
            </w:r>
          </w:p>
        </w:tc>
        <w:tc>
          <w:tcPr>
            <w:tcW w:w="359" w:type="pct"/>
            <w:tcBorders>
              <w:top w:val="nil"/>
              <w:left w:val="nil"/>
              <w:bottom w:val="nil"/>
              <w:right w:val="nil"/>
            </w:tcBorders>
            <w:shd w:val="clear" w:color="auto" w:fill="auto"/>
            <w:noWrap/>
            <w:vAlign w:val="center"/>
            <w:hideMark/>
          </w:tcPr>
          <w:p w14:paraId="16632AA6"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227</w:t>
            </w:r>
          </w:p>
        </w:tc>
        <w:tc>
          <w:tcPr>
            <w:tcW w:w="359" w:type="pct"/>
            <w:tcBorders>
              <w:top w:val="nil"/>
              <w:left w:val="nil"/>
              <w:bottom w:val="nil"/>
              <w:right w:val="single" w:sz="4" w:space="0" w:color="auto"/>
            </w:tcBorders>
            <w:shd w:val="clear" w:color="auto" w:fill="auto"/>
            <w:noWrap/>
            <w:vAlign w:val="center"/>
          </w:tcPr>
          <w:p w14:paraId="7567ED74" w14:textId="77777777" w:rsidR="00937D52"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234</w:t>
            </w:r>
          </w:p>
        </w:tc>
        <w:tc>
          <w:tcPr>
            <w:tcW w:w="106" w:type="pct"/>
            <w:tcBorders>
              <w:top w:val="nil"/>
              <w:left w:val="nil"/>
              <w:bottom w:val="nil"/>
              <w:right w:val="single" w:sz="4" w:space="0" w:color="auto"/>
            </w:tcBorders>
            <w:shd w:val="clear" w:color="auto" w:fill="auto"/>
            <w:noWrap/>
            <w:vAlign w:val="center"/>
            <w:hideMark/>
          </w:tcPr>
          <w:p w14:paraId="2F0D8276"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3452C481"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0,1</w:t>
            </w:r>
          </w:p>
        </w:tc>
        <w:tc>
          <w:tcPr>
            <w:tcW w:w="359" w:type="pct"/>
            <w:tcBorders>
              <w:top w:val="nil"/>
              <w:left w:val="nil"/>
              <w:bottom w:val="nil"/>
              <w:right w:val="nil"/>
            </w:tcBorders>
            <w:shd w:val="clear" w:color="auto" w:fill="auto"/>
            <w:noWrap/>
            <w:vAlign w:val="center"/>
            <w:hideMark/>
          </w:tcPr>
          <w:p w14:paraId="66496852"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0,2</w:t>
            </w:r>
          </w:p>
        </w:tc>
        <w:tc>
          <w:tcPr>
            <w:tcW w:w="359" w:type="pct"/>
            <w:tcBorders>
              <w:top w:val="nil"/>
              <w:left w:val="nil"/>
              <w:bottom w:val="nil"/>
              <w:right w:val="nil"/>
            </w:tcBorders>
            <w:shd w:val="clear" w:color="auto" w:fill="auto"/>
            <w:noWrap/>
            <w:vAlign w:val="center"/>
            <w:hideMark/>
          </w:tcPr>
          <w:p w14:paraId="2933FB5D"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7,4</w:t>
            </w:r>
          </w:p>
        </w:tc>
        <w:tc>
          <w:tcPr>
            <w:tcW w:w="359" w:type="pct"/>
            <w:tcBorders>
              <w:top w:val="nil"/>
              <w:left w:val="nil"/>
              <w:bottom w:val="nil"/>
              <w:right w:val="nil"/>
            </w:tcBorders>
            <w:shd w:val="clear" w:color="auto" w:fill="auto"/>
            <w:noWrap/>
            <w:vAlign w:val="center"/>
            <w:hideMark/>
          </w:tcPr>
          <w:p w14:paraId="4A3EF600"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8,5</w:t>
            </w:r>
          </w:p>
        </w:tc>
        <w:tc>
          <w:tcPr>
            <w:tcW w:w="358" w:type="pct"/>
            <w:tcBorders>
              <w:top w:val="nil"/>
              <w:left w:val="nil"/>
              <w:bottom w:val="nil"/>
              <w:right w:val="nil"/>
            </w:tcBorders>
            <w:shd w:val="clear" w:color="auto" w:fill="auto"/>
            <w:noWrap/>
            <w:vAlign w:val="center"/>
          </w:tcPr>
          <w:p w14:paraId="6C704852" w14:textId="77777777" w:rsidR="00937D52"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5,0</w:t>
            </w:r>
          </w:p>
        </w:tc>
      </w:tr>
      <w:tr w:rsidR="00683608" w:rsidRPr="007B69D9" w14:paraId="199070E7" w14:textId="77777777" w:rsidTr="009636AC">
        <w:trPr>
          <w:jc w:val="center"/>
        </w:trPr>
        <w:tc>
          <w:tcPr>
            <w:tcW w:w="1305" w:type="pct"/>
            <w:tcBorders>
              <w:top w:val="nil"/>
              <w:left w:val="nil"/>
              <w:bottom w:val="nil"/>
              <w:right w:val="nil"/>
            </w:tcBorders>
            <w:shd w:val="clear" w:color="auto" w:fill="auto"/>
            <w:noWrap/>
            <w:vAlign w:val="center"/>
            <w:hideMark/>
          </w:tcPr>
          <w:p w14:paraId="74161FC6" w14:textId="77777777" w:rsidR="00683608" w:rsidRPr="007B69D9" w:rsidRDefault="0068360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xml:space="preserve">Puntarenas </w:t>
            </w:r>
          </w:p>
        </w:tc>
        <w:tc>
          <w:tcPr>
            <w:tcW w:w="359" w:type="pct"/>
            <w:tcBorders>
              <w:top w:val="nil"/>
              <w:left w:val="single" w:sz="4" w:space="0" w:color="auto"/>
              <w:bottom w:val="nil"/>
              <w:right w:val="nil"/>
            </w:tcBorders>
            <w:shd w:val="clear" w:color="auto" w:fill="auto"/>
            <w:noWrap/>
            <w:vAlign w:val="center"/>
            <w:hideMark/>
          </w:tcPr>
          <w:p w14:paraId="0FCDF727"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140</w:t>
            </w:r>
          </w:p>
        </w:tc>
        <w:tc>
          <w:tcPr>
            <w:tcW w:w="359" w:type="pct"/>
            <w:tcBorders>
              <w:top w:val="nil"/>
              <w:left w:val="nil"/>
              <w:bottom w:val="nil"/>
              <w:right w:val="nil"/>
            </w:tcBorders>
            <w:shd w:val="clear" w:color="auto" w:fill="auto"/>
            <w:noWrap/>
            <w:vAlign w:val="center"/>
            <w:hideMark/>
          </w:tcPr>
          <w:p w14:paraId="6B8F4F55"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164</w:t>
            </w:r>
          </w:p>
        </w:tc>
        <w:tc>
          <w:tcPr>
            <w:tcW w:w="359" w:type="pct"/>
            <w:tcBorders>
              <w:top w:val="nil"/>
              <w:left w:val="nil"/>
              <w:bottom w:val="nil"/>
              <w:right w:val="nil"/>
            </w:tcBorders>
            <w:shd w:val="clear" w:color="auto" w:fill="auto"/>
            <w:noWrap/>
            <w:vAlign w:val="center"/>
            <w:hideMark/>
          </w:tcPr>
          <w:p w14:paraId="73E36A9C"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145</w:t>
            </w:r>
          </w:p>
        </w:tc>
        <w:tc>
          <w:tcPr>
            <w:tcW w:w="359" w:type="pct"/>
            <w:tcBorders>
              <w:top w:val="nil"/>
              <w:left w:val="nil"/>
              <w:bottom w:val="nil"/>
              <w:right w:val="nil"/>
            </w:tcBorders>
            <w:shd w:val="clear" w:color="auto" w:fill="auto"/>
            <w:noWrap/>
            <w:vAlign w:val="center"/>
            <w:hideMark/>
          </w:tcPr>
          <w:p w14:paraId="767DD0E3"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150</w:t>
            </w:r>
          </w:p>
        </w:tc>
        <w:tc>
          <w:tcPr>
            <w:tcW w:w="359" w:type="pct"/>
            <w:tcBorders>
              <w:top w:val="nil"/>
              <w:left w:val="nil"/>
              <w:bottom w:val="nil"/>
              <w:right w:val="single" w:sz="4" w:space="0" w:color="auto"/>
            </w:tcBorders>
            <w:shd w:val="clear" w:color="auto" w:fill="auto"/>
            <w:noWrap/>
            <w:vAlign w:val="center"/>
          </w:tcPr>
          <w:p w14:paraId="53C39C29"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227</w:t>
            </w:r>
          </w:p>
        </w:tc>
        <w:tc>
          <w:tcPr>
            <w:tcW w:w="106" w:type="pct"/>
            <w:tcBorders>
              <w:top w:val="nil"/>
              <w:left w:val="nil"/>
              <w:bottom w:val="nil"/>
              <w:right w:val="single" w:sz="4" w:space="0" w:color="auto"/>
            </w:tcBorders>
            <w:shd w:val="clear" w:color="auto" w:fill="auto"/>
            <w:noWrap/>
            <w:vAlign w:val="center"/>
            <w:hideMark/>
          </w:tcPr>
          <w:p w14:paraId="124AA8F0"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553FC312"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7,1</w:t>
            </w:r>
          </w:p>
        </w:tc>
        <w:tc>
          <w:tcPr>
            <w:tcW w:w="359" w:type="pct"/>
            <w:tcBorders>
              <w:top w:val="nil"/>
              <w:left w:val="nil"/>
              <w:bottom w:val="nil"/>
              <w:right w:val="nil"/>
            </w:tcBorders>
            <w:shd w:val="clear" w:color="auto" w:fill="auto"/>
            <w:noWrap/>
            <w:vAlign w:val="center"/>
            <w:hideMark/>
          </w:tcPr>
          <w:p w14:paraId="0A2B791C"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8,7</w:t>
            </w:r>
          </w:p>
        </w:tc>
        <w:tc>
          <w:tcPr>
            <w:tcW w:w="359" w:type="pct"/>
            <w:tcBorders>
              <w:top w:val="nil"/>
              <w:left w:val="nil"/>
              <w:bottom w:val="nil"/>
              <w:right w:val="nil"/>
            </w:tcBorders>
            <w:shd w:val="clear" w:color="auto" w:fill="auto"/>
            <w:noWrap/>
            <w:vAlign w:val="center"/>
            <w:hideMark/>
          </w:tcPr>
          <w:p w14:paraId="40D1EC68"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6,4</w:t>
            </w:r>
          </w:p>
        </w:tc>
        <w:tc>
          <w:tcPr>
            <w:tcW w:w="359" w:type="pct"/>
            <w:tcBorders>
              <w:top w:val="nil"/>
              <w:left w:val="nil"/>
              <w:bottom w:val="nil"/>
              <w:right w:val="nil"/>
            </w:tcBorders>
            <w:shd w:val="clear" w:color="auto" w:fill="auto"/>
            <w:noWrap/>
            <w:vAlign w:val="center"/>
            <w:hideMark/>
          </w:tcPr>
          <w:p w14:paraId="50672553"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5,6</w:t>
            </w:r>
          </w:p>
        </w:tc>
        <w:tc>
          <w:tcPr>
            <w:tcW w:w="358" w:type="pct"/>
            <w:tcBorders>
              <w:top w:val="nil"/>
              <w:left w:val="nil"/>
              <w:bottom w:val="nil"/>
              <w:right w:val="nil"/>
            </w:tcBorders>
            <w:shd w:val="clear" w:color="auto" w:fill="auto"/>
            <w:noWrap/>
            <w:vAlign w:val="center"/>
          </w:tcPr>
          <w:p w14:paraId="200FCF4D"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4,9</w:t>
            </w:r>
          </w:p>
        </w:tc>
      </w:tr>
      <w:tr w:rsidR="00683608" w:rsidRPr="007B69D9" w14:paraId="29E7B0B6" w14:textId="77777777" w:rsidTr="009636AC">
        <w:trPr>
          <w:jc w:val="center"/>
        </w:trPr>
        <w:tc>
          <w:tcPr>
            <w:tcW w:w="1305" w:type="pct"/>
            <w:tcBorders>
              <w:top w:val="nil"/>
              <w:left w:val="nil"/>
              <w:bottom w:val="nil"/>
              <w:right w:val="nil"/>
            </w:tcBorders>
            <w:shd w:val="clear" w:color="auto" w:fill="auto"/>
            <w:noWrap/>
            <w:vAlign w:val="center"/>
            <w:hideMark/>
          </w:tcPr>
          <w:p w14:paraId="5547FCAC" w14:textId="77777777" w:rsidR="00683608" w:rsidRPr="007B69D9" w:rsidRDefault="0068360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Primero Zona Atlántica</w:t>
            </w:r>
          </w:p>
        </w:tc>
        <w:tc>
          <w:tcPr>
            <w:tcW w:w="359" w:type="pct"/>
            <w:tcBorders>
              <w:top w:val="nil"/>
              <w:left w:val="single" w:sz="4" w:space="0" w:color="auto"/>
              <w:bottom w:val="nil"/>
              <w:right w:val="nil"/>
            </w:tcBorders>
            <w:shd w:val="clear" w:color="auto" w:fill="auto"/>
            <w:noWrap/>
            <w:vAlign w:val="center"/>
            <w:hideMark/>
          </w:tcPr>
          <w:p w14:paraId="45B53983"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100</w:t>
            </w:r>
          </w:p>
        </w:tc>
        <w:tc>
          <w:tcPr>
            <w:tcW w:w="359" w:type="pct"/>
            <w:tcBorders>
              <w:top w:val="nil"/>
              <w:left w:val="nil"/>
              <w:bottom w:val="nil"/>
              <w:right w:val="nil"/>
            </w:tcBorders>
            <w:shd w:val="clear" w:color="auto" w:fill="auto"/>
            <w:noWrap/>
            <w:vAlign w:val="center"/>
            <w:hideMark/>
          </w:tcPr>
          <w:p w14:paraId="546C2710"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69</w:t>
            </w:r>
          </w:p>
        </w:tc>
        <w:tc>
          <w:tcPr>
            <w:tcW w:w="359" w:type="pct"/>
            <w:tcBorders>
              <w:top w:val="nil"/>
              <w:left w:val="nil"/>
              <w:bottom w:val="nil"/>
              <w:right w:val="nil"/>
            </w:tcBorders>
            <w:shd w:val="clear" w:color="auto" w:fill="auto"/>
            <w:noWrap/>
            <w:vAlign w:val="center"/>
            <w:hideMark/>
          </w:tcPr>
          <w:p w14:paraId="54236DCC"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77</w:t>
            </w:r>
          </w:p>
        </w:tc>
        <w:tc>
          <w:tcPr>
            <w:tcW w:w="359" w:type="pct"/>
            <w:tcBorders>
              <w:top w:val="nil"/>
              <w:left w:val="nil"/>
              <w:bottom w:val="nil"/>
              <w:right w:val="nil"/>
            </w:tcBorders>
            <w:shd w:val="clear" w:color="auto" w:fill="auto"/>
            <w:noWrap/>
            <w:vAlign w:val="center"/>
            <w:hideMark/>
          </w:tcPr>
          <w:p w14:paraId="6E3814E8"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75</w:t>
            </w:r>
          </w:p>
        </w:tc>
        <w:tc>
          <w:tcPr>
            <w:tcW w:w="359" w:type="pct"/>
            <w:tcBorders>
              <w:top w:val="nil"/>
              <w:left w:val="nil"/>
              <w:bottom w:val="nil"/>
              <w:right w:val="single" w:sz="4" w:space="0" w:color="auto"/>
            </w:tcBorders>
            <w:shd w:val="clear" w:color="auto" w:fill="auto"/>
            <w:noWrap/>
            <w:vAlign w:val="center"/>
          </w:tcPr>
          <w:p w14:paraId="7886F466"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207</w:t>
            </w:r>
          </w:p>
        </w:tc>
        <w:tc>
          <w:tcPr>
            <w:tcW w:w="106" w:type="pct"/>
            <w:tcBorders>
              <w:top w:val="nil"/>
              <w:left w:val="nil"/>
              <w:bottom w:val="nil"/>
              <w:right w:val="single" w:sz="4" w:space="0" w:color="auto"/>
            </w:tcBorders>
            <w:shd w:val="clear" w:color="auto" w:fill="auto"/>
            <w:noWrap/>
            <w:vAlign w:val="center"/>
            <w:hideMark/>
          </w:tcPr>
          <w:p w14:paraId="6C5AF173"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77EDC77A"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5,1</w:t>
            </w:r>
          </w:p>
        </w:tc>
        <w:tc>
          <w:tcPr>
            <w:tcW w:w="359" w:type="pct"/>
            <w:tcBorders>
              <w:top w:val="nil"/>
              <w:left w:val="nil"/>
              <w:bottom w:val="nil"/>
              <w:right w:val="nil"/>
            </w:tcBorders>
            <w:shd w:val="clear" w:color="auto" w:fill="auto"/>
            <w:noWrap/>
            <w:vAlign w:val="center"/>
            <w:hideMark/>
          </w:tcPr>
          <w:p w14:paraId="780A9984"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3,7</w:t>
            </w:r>
          </w:p>
        </w:tc>
        <w:tc>
          <w:tcPr>
            <w:tcW w:w="359" w:type="pct"/>
            <w:tcBorders>
              <w:top w:val="nil"/>
              <w:left w:val="nil"/>
              <w:bottom w:val="nil"/>
              <w:right w:val="nil"/>
            </w:tcBorders>
            <w:shd w:val="clear" w:color="auto" w:fill="auto"/>
            <w:noWrap/>
            <w:vAlign w:val="center"/>
            <w:hideMark/>
          </w:tcPr>
          <w:p w14:paraId="49B04315"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3,4</w:t>
            </w:r>
          </w:p>
        </w:tc>
        <w:tc>
          <w:tcPr>
            <w:tcW w:w="359" w:type="pct"/>
            <w:tcBorders>
              <w:top w:val="nil"/>
              <w:left w:val="nil"/>
              <w:bottom w:val="nil"/>
              <w:right w:val="nil"/>
            </w:tcBorders>
            <w:shd w:val="clear" w:color="auto" w:fill="auto"/>
            <w:noWrap/>
            <w:vAlign w:val="center"/>
            <w:hideMark/>
          </w:tcPr>
          <w:p w14:paraId="0A0A4649"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2,8</w:t>
            </w:r>
          </w:p>
        </w:tc>
        <w:tc>
          <w:tcPr>
            <w:tcW w:w="358" w:type="pct"/>
            <w:tcBorders>
              <w:top w:val="nil"/>
              <w:left w:val="nil"/>
              <w:bottom w:val="nil"/>
              <w:right w:val="nil"/>
            </w:tcBorders>
            <w:shd w:val="clear" w:color="auto" w:fill="auto"/>
            <w:noWrap/>
            <w:vAlign w:val="center"/>
          </w:tcPr>
          <w:p w14:paraId="47372733"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4,5</w:t>
            </w:r>
          </w:p>
        </w:tc>
      </w:tr>
      <w:tr w:rsidR="00937D52" w:rsidRPr="007B69D9" w14:paraId="7A9DBD51" w14:textId="77777777" w:rsidTr="009636AC">
        <w:trPr>
          <w:jc w:val="center"/>
        </w:trPr>
        <w:tc>
          <w:tcPr>
            <w:tcW w:w="1305" w:type="pct"/>
            <w:tcBorders>
              <w:top w:val="nil"/>
              <w:left w:val="nil"/>
              <w:bottom w:val="nil"/>
              <w:right w:val="nil"/>
            </w:tcBorders>
            <w:shd w:val="clear" w:color="auto" w:fill="auto"/>
            <w:noWrap/>
            <w:vAlign w:val="center"/>
            <w:hideMark/>
          </w:tcPr>
          <w:p w14:paraId="38730026" w14:textId="77777777" w:rsidR="00937D52" w:rsidRPr="007B69D9" w:rsidRDefault="00937D52"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Primero Alajuela</w:t>
            </w:r>
          </w:p>
        </w:tc>
        <w:tc>
          <w:tcPr>
            <w:tcW w:w="359" w:type="pct"/>
            <w:tcBorders>
              <w:top w:val="nil"/>
              <w:left w:val="single" w:sz="4" w:space="0" w:color="auto"/>
              <w:bottom w:val="nil"/>
              <w:right w:val="nil"/>
            </w:tcBorders>
            <w:shd w:val="clear" w:color="auto" w:fill="auto"/>
            <w:noWrap/>
            <w:vAlign w:val="center"/>
            <w:hideMark/>
          </w:tcPr>
          <w:p w14:paraId="2ED976F7"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93</w:t>
            </w:r>
          </w:p>
        </w:tc>
        <w:tc>
          <w:tcPr>
            <w:tcW w:w="359" w:type="pct"/>
            <w:tcBorders>
              <w:top w:val="nil"/>
              <w:left w:val="nil"/>
              <w:bottom w:val="nil"/>
              <w:right w:val="nil"/>
            </w:tcBorders>
            <w:shd w:val="clear" w:color="auto" w:fill="auto"/>
            <w:noWrap/>
            <w:vAlign w:val="center"/>
            <w:hideMark/>
          </w:tcPr>
          <w:p w14:paraId="67B5AE4E"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81</w:t>
            </w:r>
          </w:p>
        </w:tc>
        <w:tc>
          <w:tcPr>
            <w:tcW w:w="359" w:type="pct"/>
            <w:tcBorders>
              <w:top w:val="nil"/>
              <w:left w:val="nil"/>
              <w:bottom w:val="nil"/>
              <w:right w:val="nil"/>
            </w:tcBorders>
            <w:shd w:val="clear" w:color="auto" w:fill="auto"/>
            <w:noWrap/>
            <w:vAlign w:val="center"/>
            <w:hideMark/>
          </w:tcPr>
          <w:p w14:paraId="3FECD89A"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80</w:t>
            </w:r>
          </w:p>
        </w:tc>
        <w:tc>
          <w:tcPr>
            <w:tcW w:w="359" w:type="pct"/>
            <w:tcBorders>
              <w:top w:val="nil"/>
              <w:left w:val="nil"/>
              <w:bottom w:val="nil"/>
              <w:right w:val="nil"/>
            </w:tcBorders>
            <w:shd w:val="clear" w:color="auto" w:fill="auto"/>
            <w:noWrap/>
            <w:vAlign w:val="center"/>
            <w:hideMark/>
          </w:tcPr>
          <w:p w14:paraId="7C3E65DB"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111</w:t>
            </w:r>
          </w:p>
        </w:tc>
        <w:tc>
          <w:tcPr>
            <w:tcW w:w="359" w:type="pct"/>
            <w:tcBorders>
              <w:top w:val="nil"/>
              <w:left w:val="nil"/>
              <w:bottom w:val="nil"/>
              <w:right w:val="single" w:sz="4" w:space="0" w:color="auto"/>
            </w:tcBorders>
            <w:shd w:val="clear" w:color="auto" w:fill="auto"/>
            <w:noWrap/>
            <w:vAlign w:val="center"/>
          </w:tcPr>
          <w:p w14:paraId="00D68191" w14:textId="77777777" w:rsidR="00937D52"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179</w:t>
            </w:r>
          </w:p>
        </w:tc>
        <w:tc>
          <w:tcPr>
            <w:tcW w:w="106" w:type="pct"/>
            <w:tcBorders>
              <w:top w:val="nil"/>
              <w:left w:val="nil"/>
              <w:bottom w:val="nil"/>
              <w:right w:val="single" w:sz="4" w:space="0" w:color="auto"/>
            </w:tcBorders>
            <w:shd w:val="clear" w:color="auto" w:fill="auto"/>
            <w:noWrap/>
            <w:vAlign w:val="center"/>
            <w:hideMark/>
          </w:tcPr>
          <w:p w14:paraId="403546A8"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56E47099"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4,7</w:t>
            </w:r>
          </w:p>
        </w:tc>
        <w:tc>
          <w:tcPr>
            <w:tcW w:w="359" w:type="pct"/>
            <w:tcBorders>
              <w:top w:val="nil"/>
              <w:left w:val="nil"/>
              <w:bottom w:val="nil"/>
              <w:right w:val="nil"/>
            </w:tcBorders>
            <w:shd w:val="clear" w:color="auto" w:fill="auto"/>
            <w:noWrap/>
            <w:vAlign w:val="center"/>
            <w:hideMark/>
          </w:tcPr>
          <w:p w14:paraId="14C09386"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4,3</w:t>
            </w:r>
          </w:p>
        </w:tc>
        <w:tc>
          <w:tcPr>
            <w:tcW w:w="359" w:type="pct"/>
            <w:tcBorders>
              <w:top w:val="nil"/>
              <w:left w:val="nil"/>
              <w:bottom w:val="nil"/>
              <w:right w:val="nil"/>
            </w:tcBorders>
            <w:shd w:val="clear" w:color="auto" w:fill="auto"/>
            <w:noWrap/>
            <w:vAlign w:val="center"/>
            <w:hideMark/>
          </w:tcPr>
          <w:p w14:paraId="3AE82B69"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3,6</w:t>
            </w:r>
          </w:p>
        </w:tc>
        <w:tc>
          <w:tcPr>
            <w:tcW w:w="359" w:type="pct"/>
            <w:tcBorders>
              <w:top w:val="nil"/>
              <w:left w:val="nil"/>
              <w:bottom w:val="nil"/>
              <w:right w:val="nil"/>
            </w:tcBorders>
            <w:shd w:val="clear" w:color="auto" w:fill="auto"/>
            <w:noWrap/>
            <w:vAlign w:val="center"/>
            <w:hideMark/>
          </w:tcPr>
          <w:p w14:paraId="77D629AB"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4,1</w:t>
            </w:r>
          </w:p>
        </w:tc>
        <w:tc>
          <w:tcPr>
            <w:tcW w:w="358" w:type="pct"/>
            <w:tcBorders>
              <w:top w:val="nil"/>
              <w:left w:val="nil"/>
              <w:bottom w:val="nil"/>
              <w:right w:val="nil"/>
            </w:tcBorders>
            <w:shd w:val="clear" w:color="auto" w:fill="auto"/>
            <w:noWrap/>
            <w:vAlign w:val="center"/>
          </w:tcPr>
          <w:p w14:paraId="6E096CBF" w14:textId="77777777" w:rsidR="00937D52"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3,9</w:t>
            </w:r>
          </w:p>
        </w:tc>
      </w:tr>
      <w:tr w:rsidR="00683608" w:rsidRPr="007B69D9" w14:paraId="65852BDA" w14:textId="77777777" w:rsidTr="009636AC">
        <w:trPr>
          <w:jc w:val="center"/>
        </w:trPr>
        <w:tc>
          <w:tcPr>
            <w:tcW w:w="1305" w:type="pct"/>
            <w:tcBorders>
              <w:top w:val="nil"/>
              <w:left w:val="nil"/>
              <w:bottom w:val="nil"/>
              <w:right w:val="nil"/>
            </w:tcBorders>
            <w:shd w:val="clear" w:color="auto" w:fill="auto"/>
            <w:noWrap/>
            <w:vAlign w:val="center"/>
            <w:hideMark/>
          </w:tcPr>
          <w:p w14:paraId="1074B5DA" w14:textId="77777777" w:rsidR="00683608" w:rsidRPr="007B69D9" w:rsidRDefault="0068360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Primero Guanacaste</w:t>
            </w:r>
          </w:p>
        </w:tc>
        <w:tc>
          <w:tcPr>
            <w:tcW w:w="359" w:type="pct"/>
            <w:tcBorders>
              <w:top w:val="nil"/>
              <w:left w:val="single" w:sz="4" w:space="0" w:color="auto"/>
              <w:bottom w:val="nil"/>
              <w:right w:val="nil"/>
            </w:tcBorders>
            <w:shd w:val="clear" w:color="auto" w:fill="auto"/>
            <w:noWrap/>
            <w:vAlign w:val="center"/>
            <w:hideMark/>
          </w:tcPr>
          <w:p w14:paraId="6871358C"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71</w:t>
            </w:r>
          </w:p>
        </w:tc>
        <w:tc>
          <w:tcPr>
            <w:tcW w:w="359" w:type="pct"/>
            <w:tcBorders>
              <w:top w:val="nil"/>
              <w:left w:val="nil"/>
              <w:bottom w:val="nil"/>
              <w:right w:val="nil"/>
            </w:tcBorders>
            <w:shd w:val="clear" w:color="auto" w:fill="auto"/>
            <w:noWrap/>
            <w:vAlign w:val="center"/>
            <w:hideMark/>
          </w:tcPr>
          <w:p w14:paraId="5A203564"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65</w:t>
            </w:r>
          </w:p>
        </w:tc>
        <w:tc>
          <w:tcPr>
            <w:tcW w:w="359" w:type="pct"/>
            <w:tcBorders>
              <w:top w:val="nil"/>
              <w:left w:val="nil"/>
              <w:bottom w:val="nil"/>
              <w:right w:val="nil"/>
            </w:tcBorders>
            <w:shd w:val="clear" w:color="auto" w:fill="auto"/>
            <w:noWrap/>
            <w:vAlign w:val="center"/>
            <w:hideMark/>
          </w:tcPr>
          <w:p w14:paraId="20AD2EFF"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102</w:t>
            </w:r>
          </w:p>
        </w:tc>
        <w:tc>
          <w:tcPr>
            <w:tcW w:w="359" w:type="pct"/>
            <w:tcBorders>
              <w:top w:val="nil"/>
              <w:left w:val="nil"/>
              <w:bottom w:val="nil"/>
              <w:right w:val="nil"/>
            </w:tcBorders>
            <w:shd w:val="clear" w:color="auto" w:fill="auto"/>
            <w:noWrap/>
            <w:vAlign w:val="center"/>
            <w:hideMark/>
          </w:tcPr>
          <w:p w14:paraId="2EF0B52B"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123</w:t>
            </w:r>
          </w:p>
        </w:tc>
        <w:tc>
          <w:tcPr>
            <w:tcW w:w="359" w:type="pct"/>
            <w:tcBorders>
              <w:top w:val="nil"/>
              <w:left w:val="nil"/>
              <w:bottom w:val="nil"/>
              <w:right w:val="single" w:sz="4" w:space="0" w:color="auto"/>
            </w:tcBorders>
            <w:shd w:val="clear" w:color="auto" w:fill="auto"/>
            <w:noWrap/>
            <w:vAlign w:val="center"/>
          </w:tcPr>
          <w:p w14:paraId="636305DD"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169</w:t>
            </w:r>
          </w:p>
        </w:tc>
        <w:tc>
          <w:tcPr>
            <w:tcW w:w="106" w:type="pct"/>
            <w:tcBorders>
              <w:top w:val="nil"/>
              <w:left w:val="nil"/>
              <w:bottom w:val="nil"/>
              <w:right w:val="single" w:sz="4" w:space="0" w:color="auto"/>
            </w:tcBorders>
            <w:shd w:val="clear" w:color="auto" w:fill="auto"/>
            <w:noWrap/>
            <w:vAlign w:val="center"/>
            <w:hideMark/>
          </w:tcPr>
          <w:p w14:paraId="68E4E7EB"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30A20D25"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3,6</w:t>
            </w:r>
          </w:p>
        </w:tc>
        <w:tc>
          <w:tcPr>
            <w:tcW w:w="359" w:type="pct"/>
            <w:tcBorders>
              <w:top w:val="nil"/>
              <w:left w:val="nil"/>
              <w:bottom w:val="nil"/>
              <w:right w:val="nil"/>
            </w:tcBorders>
            <w:shd w:val="clear" w:color="auto" w:fill="auto"/>
            <w:noWrap/>
            <w:vAlign w:val="center"/>
            <w:hideMark/>
          </w:tcPr>
          <w:p w14:paraId="53DF180F"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3,5</w:t>
            </w:r>
          </w:p>
        </w:tc>
        <w:tc>
          <w:tcPr>
            <w:tcW w:w="359" w:type="pct"/>
            <w:tcBorders>
              <w:top w:val="nil"/>
              <w:left w:val="nil"/>
              <w:bottom w:val="nil"/>
              <w:right w:val="nil"/>
            </w:tcBorders>
            <w:shd w:val="clear" w:color="auto" w:fill="auto"/>
            <w:noWrap/>
            <w:vAlign w:val="center"/>
            <w:hideMark/>
          </w:tcPr>
          <w:p w14:paraId="30AAEC90"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4,5</w:t>
            </w:r>
          </w:p>
        </w:tc>
        <w:tc>
          <w:tcPr>
            <w:tcW w:w="359" w:type="pct"/>
            <w:tcBorders>
              <w:top w:val="nil"/>
              <w:left w:val="nil"/>
              <w:bottom w:val="nil"/>
              <w:right w:val="nil"/>
            </w:tcBorders>
            <w:shd w:val="clear" w:color="auto" w:fill="auto"/>
            <w:noWrap/>
            <w:vAlign w:val="center"/>
            <w:hideMark/>
          </w:tcPr>
          <w:p w14:paraId="2842267B"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4,6</w:t>
            </w:r>
          </w:p>
        </w:tc>
        <w:tc>
          <w:tcPr>
            <w:tcW w:w="358" w:type="pct"/>
            <w:tcBorders>
              <w:top w:val="nil"/>
              <w:left w:val="nil"/>
              <w:bottom w:val="nil"/>
              <w:right w:val="nil"/>
            </w:tcBorders>
            <w:shd w:val="clear" w:color="auto" w:fill="auto"/>
            <w:noWrap/>
            <w:vAlign w:val="center"/>
          </w:tcPr>
          <w:p w14:paraId="0CCB122E"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3,6</w:t>
            </w:r>
          </w:p>
        </w:tc>
      </w:tr>
      <w:tr w:rsidR="00683608" w:rsidRPr="007B69D9" w14:paraId="29F972CC" w14:textId="77777777" w:rsidTr="009636AC">
        <w:trPr>
          <w:jc w:val="center"/>
        </w:trPr>
        <w:tc>
          <w:tcPr>
            <w:tcW w:w="1305" w:type="pct"/>
            <w:tcBorders>
              <w:top w:val="nil"/>
              <w:left w:val="nil"/>
              <w:bottom w:val="nil"/>
              <w:right w:val="nil"/>
            </w:tcBorders>
            <w:shd w:val="clear" w:color="auto" w:fill="auto"/>
            <w:noWrap/>
            <w:vAlign w:val="center"/>
            <w:hideMark/>
          </w:tcPr>
          <w:p w14:paraId="40F02C6D" w14:textId="77777777" w:rsidR="00683608" w:rsidRPr="007B69D9" w:rsidRDefault="0068360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Cartago</w:t>
            </w:r>
          </w:p>
        </w:tc>
        <w:tc>
          <w:tcPr>
            <w:tcW w:w="359" w:type="pct"/>
            <w:tcBorders>
              <w:top w:val="nil"/>
              <w:left w:val="single" w:sz="4" w:space="0" w:color="auto"/>
              <w:bottom w:val="nil"/>
              <w:right w:val="nil"/>
            </w:tcBorders>
            <w:shd w:val="clear" w:color="auto" w:fill="auto"/>
            <w:noWrap/>
            <w:vAlign w:val="center"/>
            <w:hideMark/>
          </w:tcPr>
          <w:p w14:paraId="58E53075"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110</w:t>
            </w:r>
          </w:p>
        </w:tc>
        <w:tc>
          <w:tcPr>
            <w:tcW w:w="359" w:type="pct"/>
            <w:tcBorders>
              <w:top w:val="nil"/>
              <w:left w:val="nil"/>
              <w:bottom w:val="nil"/>
              <w:right w:val="nil"/>
            </w:tcBorders>
            <w:shd w:val="clear" w:color="auto" w:fill="auto"/>
            <w:noWrap/>
            <w:vAlign w:val="center"/>
            <w:hideMark/>
          </w:tcPr>
          <w:p w14:paraId="6B80D0B1"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106</w:t>
            </w:r>
          </w:p>
        </w:tc>
        <w:tc>
          <w:tcPr>
            <w:tcW w:w="359" w:type="pct"/>
            <w:tcBorders>
              <w:top w:val="nil"/>
              <w:left w:val="nil"/>
              <w:bottom w:val="nil"/>
              <w:right w:val="nil"/>
            </w:tcBorders>
            <w:shd w:val="clear" w:color="auto" w:fill="auto"/>
            <w:noWrap/>
            <w:vAlign w:val="center"/>
            <w:hideMark/>
          </w:tcPr>
          <w:p w14:paraId="47D30E7C"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126</w:t>
            </w:r>
          </w:p>
        </w:tc>
        <w:tc>
          <w:tcPr>
            <w:tcW w:w="359" w:type="pct"/>
            <w:tcBorders>
              <w:top w:val="nil"/>
              <w:left w:val="nil"/>
              <w:bottom w:val="nil"/>
              <w:right w:val="nil"/>
            </w:tcBorders>
            <w:shd w:val="clear" w:color="auto" w:fill="auto"/>
            <w:noWrap/>
            <w:vAlign w:val="center"/>
            <w:hideMark/>
          </w:tcPr>
          <w:p w14:paraId="06DF9260"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126</w:t>
            </w:r>
          </w:p>
        </w:tc>
        <w:tc>
          <w:tcPr>
            <w:tcW w:w="359" w:type="pct"/>
            <w:tcBorders>
              <w:top w:val="nil"/>
              <w:left w:val="nil"/>
              <w:bottom w:val="nil"/>
              <w:right w:val="single" w:sz="4" w:space="0" w:color="auto"/>
            </w:tcBorders>
            <w:shd w:val="clear" w:color="auto" w:fill="auto"/>
            <w:noWrap/>
            <w:vAlign w:val="center"/>
          </w:tcPr>
          <w:p w14:paraId="49FF32DC"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164</w:t>
            </w:r>
          </w:p>
        </w:tc>
        <w:tc>
          <w:tcPr>
            <w:tcW w:w="106" w:type="pct"/>
            <w:tcBorders>
              <w:top w:val="nil"/>
              <w:left w:val="nil"/>
              <w:bottom w:val="nil"/>
              <w:right w:val="single" w:sz="4" w:space="0" w:color="auto"/>
            </w:tcBorders>
            <w:shd w:val="clear" w:color="auto" w:fill="auto"/>
            <w:noWrap/>
            <w:vAlign w:val="center"/>
            <w:hideMark/>
          </w:tcPr>
          <w:p w14:paraId="5E4EEE6C"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151D9089"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5,6</w:t>
            </w:r>
          </w:p>
        </w:tc>
        <w:tc>
          <w:tcPr>
            <w:tcW w:w="359" w:type="pct"/>
            <w:tcBorders>
              <w:top w:val="nil"/>
              <w:left w:val="nil"/>
              <w:bottom w:val="nil"/>
              <w:right w:val="nil"/>
            </w:tcBorders>
            <w:shd w:val="clear" w:color="auto" w:fill="auto"/>
            <w:noWrap/>
            <w:vAlign w:val="center"/>
            <w:hideMark/>
          </w:tcPr>
          <w:p w14:paraId="2A3E8F71"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5,7</w:t>
            </w:r>
          </w:p>
        </w:tc>
        <w:tc>
          <w:tcPr>
            <w:tcW w:w="359" w:type="pct"/>
            <w:tcBorders>
              <w:top w:val="nil"/>
              <w:left w:val="nil"/>
              <w:bottom w:val="nil"/>
              <w:right w:val="nil"/>
            </w:tcBorders>
            <w:shd w:val="clear" w:color="auto" w:fill="auto"/>
            <w:noWrap/>
            <w:vAlign w:val="center"/>
            <w:hideMark/>
          </w:tcPr>
          <w:p w14:paraId="3D11BA51"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5,6</w:t>
            </w:r>
          </w:p>
        </w:tc>
        <w:tc>
          <w:tcPr>
            <w:tcW w:w="359" w:type="pct"/>
            <w:tcBorders>
              <w:top w:val="nil"/>
              <w:left w:val="nil"/>
              <w:bottom w:val="nil"/>
              <w:right w:val="nil"/>
            </w:tcBorders>
            <w:shd w:val="clear" w:color="auto" w:fill="auto"/>
            <w:noWrap/>
            <w:vAlign w:val="center"/>
            <w:hideMark/>
          </w:tcPr>
          <w:p w14:paraId="6C258E37"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4,7</w:t>
            </w:r>
          </w:p>
        </w:tc>
        <w:tc>
          <w:tcPr>
            <w:tcW w:w="358" w:type="pct"/>
            <w:tcBorders>
              <w:top w:val="nil"/>
              <w:left w:val="nil"/>
              <w:bottom w:val="nil"/>
              <w:right w:val="nil"/>
            </w:tcBorders>
            <w:shd w:val="clear" w:color="auto" w:fill="auto"/>
            <w:noWrap/>
            <w:vAlign w:val="center"/>
          </w:tcPr>
          <w:p w14:paraId="77CDB72F"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3,5</w:t>
            </w:r>
          </w:p>
        </w:tc>
      </w:tr>
      <w:tr w:rsidR="00683608" w:rsidRPr="007B69D9" w14:paraId="361A6325" w14:textId="77777777" w:rsidTr="009636AC">
        <w:trPr>
          <w:jc w:val="center"/>
        </w:trPr>
        <w:tc>
          <w:tcPr>
            <w:tcW w:w="1305" w:type="pct"/>
            <w:tcBorders>
              <w:top w:val="nil"/>
              <w:left w:val="nil"/>
              <w:bottom w:val="nil"/>
              <w:right w:val="nil"/>
            </w:tcBorders>
            <w:shd w:val="clear" w:color="auto" w:fill="auto"/>
            <w:noWrap/>
            <w:vAlign w:val="center"/>
            <w:hideMark/>
          </w:tcPr>
          <w:p w14:paraId="61B5C52A" w14:textId="77777777" w:rsidR="00683608" w:rsidRPr="007B69D9" w:rsidRDefault="0068360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Tercero Alajuela</w:t>
            </w:r>
          </w:p>
        </w:tc>
        <w:tc>
          <w:tcPr>
            <w:tcW w:w="359" w:type="pct"/>
            <w:tcBorders>
              <w:top w:val="nil"/>
              <w:left w:val="single" w:sz="4" w:space="0" w:color="auto"/>
              <w:bottom w:val="nil"/>
              <w:right w:val="nil"/>
            </w:tcBorders>
            <w:shd w:val="clear" w:color="auto" w:fill="auto"/>
            <w:noWrap/>
            <w:vAlign w:val="center"/>
            <w:hideMark/>
          </w:tcPr>
          <w:p w14:paraId="1559B9EC"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40</w:t>
            </w:r>
          </w:p>
        </w:tc>
        <w:tc>
          <w:tcPr>
            <w:tcW w:w="359" w:type="pct"/>
            <w:tcBorders>
              <w:top w:val="nil"/>
              <w:left w:val="nil"/>
              <w:bottom w:val="nil"/>
              <w:right w:val="nil"/>
            </w:tcBorders>
            <w:shd w:val="clear" w:color="auto" w:fill="auto"/>
            <w:noWrap/>
            <w:vAlign w:val="center"/>
            <w:hideMark/>
          </w:tcPr>
          <w:p w14:paraId="2E3E4829"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56</w:t>
            </w:r>
          </w:p>
        </w:tc>
        <w:tc>
          <w:tcPr>
            <w:tcW w:w="359" w:type="pct"/>
            <w:tcBorders>
              <w:top w:val="nil"/>
              <w:left w:val="nil"/>
              <w:bottom w:val="nil"/>
              <w:right w:val="nil"/>
            </w:tcBorders>
            <w:shd w:val="clear" w:color="auto" w:fill="auto"/>
            <w:noWrap/>
            <w:vAlign w:val="center"/>
            <w:hideMark/>
          </w:tcPr>
          <w:p w14:paraId="266313EE"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60</w:t>
            </w:r>
          </w:p>
        </w:tc>
        <w:tc>
          <w:tcPr>
            <w:tcW w:w="359" w:type="pct"/>
            <w:tcBorders>
              <w:top w:val="nil"/>
              <w:left w:val="nil"/>
              <w:bottom w:val="nil"/>
              <w:right w:val="nil"/>
            </w:tcBorders>
            <w:shd w:val="clear" w:color="auto" w:fill="auto"/>
            <w:noWrap/>
            <w:vAlign w:val="center"/>
            <w:hideMark/>
          </w:tcPr>
          <w:p w14:paraId="42004C6E"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65</w:t>
            </w:r>
          </w:p>
        </w:tc>
        <w:tc>
          <w:tcPr>
            <w:tcW w:w="359" w:type="pct"/>
            <w:tcBorders>
              <w:top w:val="nil"/>
              <w:left w:val="nil"/>
              <w:bottom w:val="nil"/>
              <w:right w:val="single" w:sz="4" w:space="0" w:color="auto"/>
            </w:tcBorders>
            <w:shd w:val="clear" w:color="auto" w:fill="auto"/>
            <w:noWrap/>
            <w:vAlign w:val="center"/>
          </w:tcPr>
          <w:p w14:paraId="2080EFEE"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153</w:t>
            </w:r>
          </w:p>
        </w:tc>
        <w:tc>
          <w:tcPr>
            <w:tcW w:w="106" w:type="pct"/>
            <w:tcBorders>
              <w:top w:val="nil"/>
              <w:left w:val="nil"/>
              <w:bottom w:val="nil"/>
              <w:right w:val="single" w:sz="4" w:space="0" w:color="auto"/>
            </w:tcBorders>
            <w:shd w:val="clear" w:color="auto" w:fill="auto"/>
            <w:noWrap/>
            <w:vAlign w:val="center"/>
            <w:hideMark/>
          </w:tcPr>
          <w:p w14:paraId="0D813A62"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31A96891"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2,0</w:t>
            </w:r>
          </w:p>
        </w:tc>
        <w:tc>
          <w:tcPr>
            <w:tcW w:w="359" w:type="pct"/>
            <w:tcBorders>
              <w:top w:val="nil"/>
              <w:left w:val="nil"/>
              <w:bottom w:val="nil"/>
              <w:right w:val="nil"/>
            </w:tcBorders>
            <w:shd w:val="clear" w:color="auto" w:fill="auto"/>
            <w:noWrap/>
            <w:vAlign w:val="center"/>
            <w:hideMark/>
          </w:tcPr>
          <w:p w14:paraId="4B1D4789"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3,0</w:t>
            </w:r>
          </w:p>
        </w:tc>
        <w:tc>
          <w:tcPr>
            <w:tcW w:w="359" w:type="pct"/>
            <w:tcBorders>
              <w:top w:val="nil"/>
              <w:left w:val="nil"/>
              <w:bottom w:val="nil"/>
              <w:right w:val="nil"/>
            </w:tcBorders>
            <w:shd w:val="clear" w:color="auto" w:fill="auto"/>
            <w:noWrap/>
            <w:vAlign w:val="center"/>
            <w:hideMark/>
          </w:tcPr>
          <w:p w14:paraId="3D4E29D6"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2,7</w:t>
            </w:r>
          </w:p>
        </w:tc>
        <w:tc>
          <w:tcPr>
            <w:tcW w:w="359" w:type="pct"/>
            <w:tcBorders>
              <w:top w:val="nil"/>
              <w:left w:val="nil"/>
              <w:bottom w:val="nil"/>
              <w:right w:val="nil"/>
            </w:tcBorders>
            <w:shd w:val="clear" w:color="auto" w:fill="auto"/>
            <w:noWrap/>
            <w:vAlign w:val="center"/>
            <w:hideMark/>
          </w:tcPr>
          <w:p w14:paraId="7AA7D320"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2,4</w:t>
            </w:r>
          </w:p>
        </w:tc>
        <w:tc>
          <w:tcPr>
            <w:tcW w:w="358" w:type="pct"/>
            <w:tcBorders>
              <w:top w:val="nil"/>
              <w:left w:val="nil"/>
              <w:bottom w:val="nil"/>
              <w:right w:val="nil"/>
            </w:tcBorders>
            <w:shd w:val="clear" w:color="auto" w:fill="auto"/>
            <w:noWrap/>
            <w:vAlign w:val="center"/>
          </w:tcPr>
          <w:p w14:paraId="135B7168"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3,3</w:t>
            </w:r>
          </w:p>
        </w:tc>
      </w:tr>
      <w:tr w:rsidR="00683608" w:rsidRPr="007B69D9" w14:paraId="29033F91" w14:textId="77777777" w:rsidTr="009636AC">
        <w:trPr>
          <w:jc w:val="center"/>
        </w:trPr>
        <w:tc>
          <w:tcPr>
            <w:tcW w:w="1305" w:type="pct"/>
            <w:tcBorders>
              <w:top w:val="nil"/>
              <w:left w:val="nil"/>
              <w:bottom w:val="nil"/>
              <w:right w:val="nil"/>
            </w:tcBorders>
            <w:shd w:val="clear" w:color="auto" w:fill="auto"/>
            <w:noWrap/>
            <w:vAlign w:val="center"/>
            <w:hideMark/>
          </w:tcPr>
          <w:p w14:paraId="2D5A5D68" w14:textId="77777777" w:rsidR="00683608" w:rsidRPr="007B69D9" w:rsidRDefault="0068360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Segundo Guanacaste</w:t>
            </w:r>
          </w:p>
        </w:tc>
        <w:tc>
          <w:tcPr>
            <w:tcW w:w="359" w:type="pct"/>
            <w:tcBorders>
              <w:top w:val="nil"/>
              <w:left w:val="single" w:sz="4" w:space="0" w:color="auto"/>
              <w:bottom w:val="nil"/>
              <w:right w:val="nil"/>
            </w:tcBorders>
            <w:shd w:val="clear" w:color="auto" w:fill="auto"/>
            <w:noWrap/>
            <w:vAlign w:val="center"/>
            <w:hideMark/>
          </w:tcPr>
          <w:p w14:paraId="7EBE25E2"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65</w:t>
            </w:r>
          </w:p>
        </w:tc>
        <w:tc>
          <w:tcPr>
            <w:tcW w:w="359" w:type="pct"/>
            <w:tcBorders>
              <w:top w:val="nil"/>
              <w:left w:val="nil"/>
              <w:bottom w:val="nil"/>
              <w:right w:val="nil"/>
            </w:tcBorders>
            <w:shd w:val="clear" w:color="auto" w:fill="auto"/>
            <w:noWrap/>
            <w:vAlign w:val="center"/>
            <w:hideMark/>
          </w:tcPr>
          <w:p w14:paraId="5FC05DC3"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57</w:t>
            </w:r>
          </w:p>
        </w:tc>
        <w:tc>
          <w:tcPr>
            <w:tcW w:w="359" w:type="pct"/>
            <w:tcBorders>
              <w:top w:val="nil"/>
              <w:left w:val="nil"/>
              <w:bottom w:val="nil"/>
              <w:right w:val="nil"/>
            </w:tcBorders>
            <w:shd w:val="clear" w:color="auto" w:fill="auto"/>
            <w:noWrap/>
            <w:vAlign w:val="center"/>
            <w:hideMark/>
          </w:tcPr>
          <w:p w14:paraId="71D9FC0C"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66</w:t>
            </w:r>
          </w:p>
        </w:tc>
        <w:tc>
          <w:tcPr>
            <w:tcW w:w="359" w:type="pct"/>
            <w:tcBorders>
              <w:top w:val="nil"/>
              <w:left w:val="nil"/>
              <w:bottom w:val="nil"/>
              <w:right w:val="nil"/>
            </w:tcBorders>
            <w:shd w:val="clear" w:color="auto" w:fill="auto"/>
            <w:noWrap/>
            <w:vAlign w:val="center"/>
            <w:hideMark/>
          </w:tcPr>
          <w:p w14:paraId="52A73C03"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86</w:t>
            </w:r>
          </w:p>
        </w:tc>
        <w:tc>
          <w:tcPr>
            <w:tcW w:w="359" w:type="pct"/>
            <w:tcBorders>
              <w:top w:val="nil"/>
              <w:left w:val="nil"/>
              <w:bottom w:val="nil"/>
              <w:right w:val="single" w:sz="4" w:space="0" w:color="auto"/>
            </w:tcBorders>
            <w:shd w:val="clear" w:color="auto" w:fill="auto"/>
            <w:noWrap/>
            <w:vAlign w:val="center"/>
          </w:tcPr>
          <w:p w14:paraId="74B62F68"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149</w:t>
            </w:r>
          </w:p>
        </w:tc>
        <w:tc>
          <w:tcPr>
            <w:tcW w:w="106" w:type="pct"/>
            <w:tcBorders>
              <w:top w:val="nil"/>
              <w:left w:val="nil"/>
              <w:bottom w:val="nil"/>
              <w:right w:val="single" w:sz="4" w:space="0" w:color="auto"/>
            </w:tcBorders>
            <w:shd w:val="clear" w:color="auto" w:fill="auto"/>
            <w:noWrap/>
            <w:vAlign w:val="center"/>
            <w:hideMark/>
          </w:tcPr>
          <w:p w14:paraId="0C458D57"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634BED17"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3,3</w:t>
            </w:r>
          </w:p>
        </w:tc>
        <w:tc>
          <w:tcPr>
            <w:tcW w:w="359" w:type="pct"/>
            <w:tcBorders>
              <w:top w:val="nil"/>
              <w:left w:val="nil"/>
              <w:bottom w:val="nil"/>
              <w:right w:val="nil"/>
            </w:tcBorders>
            <w:shd w:val="clear" w:color="auto" w:fill="auto"/>
            <w:noWrap/>
            <w:vAlign w:val="center"/>
            <w:hideMark/>
          </w:tcPr>
          <w:p w14:paraId="72D364D1"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3,0</w:t>
            </w:r>
          </w:p>
        </w:tc>
        <w:tc>
          <w:tcPr>
            <w:tcW w:w="359" w:type="pct"/>
            <w:tcBorders>
              <w:top w:val="nil"/>
              <w:left w:val="nil"/>
              <w:bottom w:val="nil"/>
              <w:right w:val="nil"/>
            </w:tcBorders>
            <w:shd w:val="clear" w:color="auto" w:fill="auto"/>
            <w:noWrap/>
            <w:vAlign w:val="center"/>
            <w:hideMark/>
          </w:tcPr>
          <w:p w14:paraId="32CFA17C"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2,9</w:t>
            </w:r>
          </w:p>
        </w:tc>
        <w:tc>
          <w:tcPr>
            <w:tcW w:w="359" w:type="pct"/>
            <w:tcBorders>
              <w:top w:val="nil"/>
              <w:left w:val="nil"/>
              <w:bottom w:val="nil"/>
              <w:right w:val="nil"/>
            </w:tcBorders>
            <w:shd w:val="clear" w:color="auto" w:fill="auto"/>
            <w:noWrap/>
            <w:vAlign w:val="center"/>
            <w:hideMark/>
          </w:tcPr>
          <w:p w14:paraId="6272D9C0"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3,2</w:t>
            </w:r>
          </w:p>
        </w:tc>
        <w:tc>
          <w:tcPr>
            <w:tcW w:w="358" w:type="pct"/>
            <w:tcBorders>
              <w:top w:val="nil"/>
              <w:left w:val="nil"/>
              <w:bottom w:val="nil"/>
              <w:right w:val="nil"/>
            </w:tcBorders>
            <w:shd w:val="clear" w:color="auto" w:fill="auto"/>
            <w:noWrap/>
            <w:vAlign w:val="center"/>
          </w:tcPr>
          <w:p w14:paraId="6B18946E" w14:textId="77777777" w:rsidR="00683608" w:rsidRPr="007B69D9" w:rsidRDefault="0068360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3,2</w:t>
            </w:r>
          </w:p>
        </w:tc>
      </w:tr>
      <w:tr w:rsidR="00381D02" w:rsidRPr="007B69D9" w14:paraId="151A30D1" w14:textId="77777777" w:rsidTr="009636AC">
        <w:trPr>
          <w:jc w:val="center"/>
        </w:trPr>
        <w:tc>
          <w:tcPr>
            <w:tcW w:w="1305" w:type="pct"/>
            <w:tcBorders>
              <w:top w:val="nil"/>
              <w:left w:val="nil"/>
              <w:bottom w:val="nil"/>
              <w:right w:val="nil"/>
            </w:tcBorders>
            <w:shd w:val="clear" w:color="auto" w:fill="auto"/>
            <w:noWrap/>
            <w:vAlign w:val="center"/>
            <w:hideMark/>
          </w:tcPr>
          <w:p w14:paraId="7CAA5E09" w14:textId="77777777" w:rsidR="00381D02" w:rsidRPr="007B69D9" w:rsidRDefault="00381D02"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Segundo Zona Atlántica</w:t>
            </w:r>
          </w:p>
        </w:tc>
        <w:tc>
          <w:tcPr>
            <w:tcW w:w="359" w:type="pct"/>
            <w:tcBorders>
              <w:top w:val="nil"/>
              <w:left w:val="single" w:sz="4" w:space="0" w:color="auto"/>
              <w:bottom w:val="nil"/>
              <w:right w:val="nil"/>
            </w:tcBorders>
            <w:shd w:val="clear" w:color="auto" w:fill="auto"/>
            <w:noWrap/>
            <w:vAlign w:val="center"/>
            <w:hideMark/>
          </w:tcPr>
          <w:p w14:paraId="2EE68099"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65</w:t>
            </w:r>
          </w:p>
        </w:tc>
        <w:tc>
          <w:tcPr>
            <w:tcW w:w="359" w:type="pct"/>
            <w:tcBorders>
              <w:top w:val="nil"/>
              <w:left w:val="nil"/>
              <w:bottom w:val="nil"/>
              <w:right w:val="nil"/>
            </w:tcBorders>
            <w:shd w:val="clear" w:color="auto" w:fill="auto"/>
            <w:noWrap/>
            <w:vAlign w:val="center"/>
            <w:hideMark/>
          </w:tcPr>
          <w:p w14:paraId="5BE034D6"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60</w:t>
            </w:r>
          </w:p>
        </w:tc>
        <w:tc>
          <w:tcPr>
            <w:tcW w:w="359" w:type="pct"/>
            <w:tcBorders>
              <w:top w:val="nil"/>
              <w:left w:val="nil"/>
              <w:bottom w:val="nil"/>
              <w:right w:val="nil"/>
            </w:tcBorders>
            <w:shd w:val="clear" w:color="auto" w:fill="auto"/>
            <w:noWrap/>
            <w:vAlign w:val="center"/>
            <w:hideMark/>
          </w:tcPr>
          <w:p w14:paraId="4357EBFB"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54</w:t>
            </w:r>
          </w:p>
        </w:tc>
        <w:tc>
          <w:tcPr>
            <w:tcW w:w="359" w:type="pct"/>
            <w:tcBorders>
              <w:top w:val="nil"/>
              <w:left w:val="nil"/>
              <w:bottom w:val="nil"/>
              <w:right w:val="nil"/>
            </w:tcBorders>
            <w:shd w:val="clear" w:color="auto" w:fill="auto"/>
            <w:noWrap/>
            <w:vAlign w:val="center"/>
            <w:hideMark/>
          </w:tcPr>
          <w:p w14:paraId="1F04C7CA"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72</w:t>
            </w:r>
          </w:p>
        </w:tc>
        <w:tc>
          <w:tcPr>
            <w:tcW w:w="359" w:type="pct"/>
            <w:tcBorders>
              <w:top w:val="nil"/>
              <w:left w:val="nil"/>
              <w:bottom w:val="nil"/>
              <w:right w:val="single" w:sz="4" w:space="0" w:color="auto"/>
            </w:tcBorders>
            <w:shd w:val="clear" w:color="auto" w:fill="auto"/>
            <w:noWrap/>
            <w:vAlign w:val="center"/>
          </w:tcPr>
          <w:p w14:paraId="15714E6D"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115</w:t>
            </w:r>
          </w:p>
        </w:tc>
        <w:tc>
          <w:tcPr>
            <w:tcW w:w="106" w:type="pct"/>
            <w:tcBorders>
              <w:top w:val="nil"/>
              <w:left w:val="nil"/>
              <w:bottom w:val="nil"/>
              <w:right w:val="single" w:sz="4" w:space="0" w:color="auto"/>
            </w:tcBorders>
            <w:shd w:val="clear" w:color="auto" w:fill="auto"/>
            <w:noWrap/>
            <w:vAlign w:val="center"/>
            <w:hideMark/>
          </w:tcPr>
          <w:p w14:paraId="36DA6E5C"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74C89330"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3,3</w:t>
            </w:r>
          </w:p>
        </w:tc>
        <w:tc>
          <w:tcPr>
            <w:tcW w:w="359" w:type="pct"/>
            <w:tcBorders>
              <w:top w:val="nil"/>
              <w:left w:val="nil"/>
              <w:bottom w:val="nil"/>
              <w:right w:val="nil"/>
            </w:tcBorders>
            <w:shd w:val="clear" w:color="auto" w:fill="auto"/>
            <w:noWrap/>
            <w:vAlign w:val="center"/>
            <w:hideMark/>
          </w:tcPr>
          <w:p w14:paraId="4DC39B7D"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3,2</w:t>
            </w:r>
          </w:p>
        </w:tc>
        <w:tc>
          <w:tcPr>
            <w:tcW w:w="359" w:type="pct"/>
            <w:tcBorders>
              <w:top w:val="nil"/>
              <w:left w:val="nil"/>
              <w:bottom w:val="nil"/>
              <w:right w:val="nil"/>
            </w:tcBorders>
            <w:shd w:val="clear" w:color="auto" w:fill="auto"/>
            <w:noWrap/>
            <w:vAlign w:val="center"/>
            <w:hideMark/>
          </w:tcPr>
          <w:p w14:paraId="6430D869"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2,4</w:t>
            </w:r>
          </w:p>
        </w:tc>
        <w:tc>
          <w:tcPr>
            <w:tcW w:w="359" w:type="pct"/>
            <w:tcBorders>
              <w:top w:val="nil"/>
              <w:left w:val="nil"/>
              <w:bottom w:val="nil"/>
              <w:right w:val="nil"/>
            </w:tcBorders>
            <w:shd w:val="clear" w:color="auto" w:fill="auto"/>
            <w:noWrap/>
            <w:vAlign w:val="center"/>
            <w:hideMark/>
          </w:tcPr>
          <w:p w14:paraId="40EB115B"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2,7</w:t>
            </w:r>
          </w:p>
        </w:tc>
        <w:tc>
          <w:tcPr>
            <w:tcW w:w="358" w:type="pct"/>
            <w:tcBorders>
              <w:top w:val="nil"/>
              <w:left w:val="nil"/>
              <w:bottom w:val="nil"/>
              <w:right w:val="nil"/>
            </w:tcBorders>
            <w:shd w:val="clear" w:color="auto" w:fill="auto"/>
            <w:noWrap/>
            <w:vAlign w:val="center"/>
          </w:tcPr>
          <w:p w14:paraId="1505A867"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2,5</w:t>
            </w:r>
          </w:p>
        </w:tc>
      </w:tr>
      <w:tr w:rsidR="00381D02" w:rsidRPr="007B69D9" w14:paraId="1B7A42D0" w14:textId="77777777" w:rsidTr="009636AC">
        <w:trPr>
          <w:jc w:val="center"/>
        </w:trPr>
        <w:tc>
          <w:tcPr>
            <w:tcW w:w="1305" w:type="pct"/>
            <w:tcBorders>
              <w:top w:val="nil"/>
              <w:left w:val="nil"/>
              <w:bottom w:val="nil"/>
              <w:right w:val="nil"/>
            </w:tcBorders>
            <w:shd w:val="clear" w:color="auto" w:fill="auto"/>
            <w:noWrap/>
            <w:vAlign w:val="center"/>
            <w:hideMark/>
          </w:tcPr>
          <w:p w14:paraId="28CF7AA6" w14:textId="77777777" w:rsidR="00381D02" w:rsidRPr="007B69D9" w:rsidRDefault="00381D02"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Segundo Zona Sur</w:t>
            </w:r>
          </w:p>
        </w:tc>
        <w:tc>
          <w:tcPr>
            <w:tcW w:w="359" w:type="pct"/>
            <w:tcBorders>
              <w:top w:val="nil"/>
              <w:left w:val="single" w:sz="4" w:space="0" w:color="auto"/>
              <w:bottom w:val="nil"/>
              <w:right w:val="nil"/>
            </w:tcBorders>
            <w:shd w:val="clear" w:color="auto" w:fill="auto"/>
            <w:noWrap/>
            <w:vAlign w:val="center"/>
            <w:hideMark/>
          </w:tcPr>
          <w:p w14:paraId="3AA0F90A"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44</w:t>
            </w:r>
          </w:p>
        </w:tc>
        <w:tc>
          <w:tcPr>
            <w:tcW w:w="359" w:type="pct"/>
            <w:tcBorders>
              <w:top w:val="nil"/>
              <w:left w:val="nil"/>
              <w:bottom w:val="nil"/>
              <w:right w:val="nil"/>
            </w:tcBorders>
            <w:shd w:val="clear" w:color="auto" w:fill="auto"/>
            <w:noWrap/>
            <w:vAlign w:val="center"/>
            <w:hideMark/>
          </w:tcPr>
          <w:p w14:paraId="4C7EBA17"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69</w:t>
            </w:r>
          </w:p>
        </w:tc>
        <w:tc>
          <w:tcPr>
            <w:tcW w:w="359" w:type="pct"/>
            <w:tcBorders>
              <w:top w:val="nil"/>
              <w:left w:val="nil"/>
              <w:bottom w:val="nil"/>
              <w:right w:val="nil"/>
            </w:tcBorders>
            <w:shd w:val="clear" w:color="auto" w:fill="auto"/>
            <w:noWrap/>
            <w:vAlign w:val="center"/>
            <w:hideMark/>
          </w:tcPr>
          <w:p w14:paraId="34B5ECCE"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74</w:t>
            </w:r>
          </w:p>
        </w:tc>
        <w:tc>
          <w:tcPr>
            <w:tcW w:w="359" w:type="pct"/>
            <w:tcBorders>
              <w:top w:val="nil"/>
              <w:left w:val="nil"/>
              <w:bottom w:val="nil"/>
              <w:right w:val="nil"/>
            </w:tcBorders>
            <w:shd w:val="clear" w:color="auto" w:fill="auto"/>
            <w:noWrap/>
            <w:vAlign w:val="center"/>
            <w:hideMark/>
          </w:tcPr>
          <w:p w14:paraId="424A7C9E"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65</w:t>
            </w:r>
          </w:p>
        </w:tc>
        <w:tc>
          <w:tcPr>
            <w:tcW w:w="359" w:type="pct"/>
            <w:tcBorders>
              <w:top w:val="nil"/>
              <w:left w:val="nil"/>
              <w:bottom w:val="nil"/>
              <w:right w:val="single" w:sz="4" w:space="0" w:color="auto"/>
            </w:tcBorders>
            <w:shd w:val="clear" w:color="auto" w:fill="auto"/>
            <w:noWrap/>
            <w:vAlign w:val="center"/>
          </w:tcPr>
          <w:p w14:paraId="3E9B94D0"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112</w:t>
            </w:r>
          </w:p>
        </w:tc>
        <w:tc>
          <w:tcPr>
            <w:tcW w:w="106" w:type="pct"/>
            <w:tcBorders>
              <w:top w:val="nil"/>
              <w:left w:val="nil"/>
              <w:bottom w:val="nil"/>
              <w:right w:val="single" w:sz="4" w:space="0" w:color="auto"/>
            </w:tcBorders>
            <w:shd w:val="clear" w:color="auto" w:fill="auto"/>
            <w:noWrap/>
            <w:vAlign w:val="center"/>
            <w:hideMark/>
          </w:tcPr>
          <w:p w14:paraId="71A8BA1D"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70F8E078"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2,2</w:t>
            </w:r>
          </w:p>
        </w:tc>
        <w:tc>
          <w:tcPr>
            <w:tcW w:w="359" w:type="pct"/>
            <w:tcBorders>
              <w:top w:val="nil"/>
              <w:left w:val="nil"/>
              <w:bottom w:val="nil"/>
              <w:right w:val="nil"/>
            </w:tcBorders>
            <w:shd w:val="clear" w:color="auto" w:fill="auto"/>
            <w:noWrap/>
            <w:vAlign w:val="center"/>
            <w:hideMark/>
          </w:tcPr>
          <w:p w14:paraId="16C85834"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3,7</w:t>
            </w:r>
          </w:p>
        </w:tc>
        <w:tc>
          <w:tcPr>
            <w:tcW w:w="359" w:type="pct"/>
            <w:tcBorders>
              <w:top w:val="nil"/>
              <w:left w:val="nil"/>
              <w:bottom w:val="nil"/>
              <w:right w:val="nil"/>
            </w:tcBorders>
            <w:shd w:val="clear" w:color="auto" w:fill="auto"/>
            <w:noWrap/>
            <w:vAlign w:val="center"/>
            <w:hideMark/>
          </w:tcPr>
          <w:p w14:paraId="1EEC7911"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3,3</w:t>
            </w:r>
          </w:p>
        </w:tc>
        <w:tc>
          <w:tcPr>
            <w:tcW w:w="359" w:type="pct"/>
            <w:tcBorders>
              <w:top w:val="nil"/>
              <w:left w:val="nil"/>
              <w:bottom w:val="nil"/>
              <w:right w:val="nil"/>
            </w:tcBorders>
            <w:shd w:val="clear" w:color="auto" w:fill="auto"/>
            <w:noWrap/>
            <w:vAlign w:val="center"/>
            <w:hideMark/>
          </w:tcPr>
          <w:p w14:paraId="70ED4129"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2,4</w:t>
            </w:r>
          </w:p>
        </w:tc>
        <w:tc>
          <w:tcPr>
            <w:tcW w:w="358" w:type="pct"/>
            <w:tcBorders>
              <w:top w:val="nil"/>
              <w:left w:val="nil"/>
              <w:bottom w:val="nil"/>
              <w:right w:val="nil"/>
            </w:tcBorders>
            <w:shd w:val="clear" w:color="auto" w:fill="auto"/>
            <w:noWrap/>
            <w:vAlign w:val="center"/>
          </w:tcPr>
          <w:p w14:paraId="58E9C6BE"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2,4</w:t>
            </w:r>
          </w:p>
        </w:tc>
      </w:tr>
      <w:tr w:rsidR="00381D02" w:rsidRPr="007B69D9" w14:paraId="092326F4" w14:textId="77777777" w:rsidTr="009636AC">
        <w:trPr>
          <w:jc w:val="center"/>
        </w:trPr>
        <w:tc>
          <w:tcPr>
            <w:tcW w:w="1305" w:type="pct"/>
            <w:tcBorders>
              <w:top w:val="nil"/>
              <w:left w:val="nil"/>
              <w:bottom w:val="nil"/>
              <w:right w:val="nil"/>
            </w:tcBorders>
            <w:shd w:val="clear" w:color="auto" w:fill="auto"/>
            <w:noWrap/>
            <w:vAlign w:val="center"/>
            <w:hideMark/>
          </w:tcPr>
          <w:p w14:paraId="3C61EC98" w14:textId="77777777" w:rsidR="00381D02" w:rsidRPr="007B69D9" w:rsidRDefault="00381D02"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Segundo Alajuela</w:t>
            </w:r>
          </w:p>
        </w:tc>
        <w:tc>
          <w:tcPr>
            <w:tcW w:w="359" w:type="pct"/>
            <w:tcBorders>
              <w:top w:val="nil"/>
              <w:left w:val="single" w:sz="4" w:space="0" w:color="auto"/>
              <w:bottom w:val="nil"/>
              <w:right w:val="nil"/>
            </w:tcBorders>
            <w:shd w:val="clear" w:color="auto" w:fill="auto"/>
            <w:noWrap/>
            <w:vAlign w:val="center"/>
            <w:hideMark/>
          </w:tcPr>
          <w:p w14:paraId="13BE648E"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57</w:t>
            </w:r>
          </w:p>
        </w:tc>
        <w:tc>
          <w:tcPr>
            <w:tcW w:w="359" w:type="pct"/>
            <w:tcBorders>
              <w:top w:val="nil"/>
              <w:left w:val="nil"/>
              <w:bottom w:val="nil"/>
              <w:right w:val="nil"/>
            </w:tcBorders>
            <w:shd w:val="clear" w:color="auto" w:fill="auto"/>
            <w:noWrap/>
            <w:vAlign w:val="center"/>
            <w:hideMark/>
          </w:tcPr>
          <w:p w14:paraId="0A244D31"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37</w:t>
            </w:r>
          </w:p>
        </w:tc>
        <w:tc>
          <w:tcPr>
            <w:tcW w:w="359" w:type="pct"/>
            <w:tcBorders>
              <w:top w:val="nil"/>
              <w:left w:val="nil"/>
              <w:bottom w:val="nil"/>
              <w:right w:val="nil"/>
            </w:tcBorders>
            <w:shd w:val="clear" w:color="auto" w:fill="auto"/>
            <w:noWrap/>
            <w:vAlign w:val="center"/>
            <w:hideMark/>
          </w:tcPr>
          <w:p w14:paraId="2DB20DB8"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66</w:t>
            </w:r>
          </w:p>
        </w:tc>
        <w:tc>
          <w:tcPr>
            <w:tcW w:w="359" w:type="pct"/>
            <w:tcBorders>
              <w:top w:val="nil"/>
              <w:left w:val="nil"/>
              <w:bottom w:val="nil"/>
              <w:right w:val="nil"/>
            </w:tcBorders>
            <w:shd w:val="clear" w:color="auto" w:fill="auto"/>
            <w:noWrap/>
            <w:vAlign w:val="center"/>
            <w:hideMark/>
          </w:tcPr>
          <w:p w14:paraId="22C5192C"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73</w:t>
            </w:r>
          </w:p>
        </w:tc>
        <w:tc>
          <w:tcPr>
            <w:tcW w:w="359" w:type="pct"/>
            <w:tcBorders>
              <w:top w:val="nil"/>
              <w:left w:val="nil"/>
              <w:bottom w:val="nil"/>
              <w:right w:val="single" w:sz="4" w:space="0" w:color="auto"/>
            </w:tcBorders>
            <w:shd w:val="clear" w:color="auto" w:fill="auto"/>
            <w:noWrap/>
            <w:vAlign w:val="center"/>
          </w:tcPr>
          <w:p w14:paraId="7E6371D7"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100</w:t>
            </w:r>
          </w:p>
        </w:tc>
        <w:tc>
          <w:tcPr>
            <w:tcW w:w="106" w:type="pct"/>
            <w:tcBorders>
              <w:top w:val="nil"/>
              <w:left w:val="nil"/>
              <w:bottom w:val="nil"/>
              <w:right w:val="single" w:sz="4" w:space="0" w:color="auto"/>
            </w:tcBorders>
            <w:shd w:val="clear" w:color="auto" w:fill="auto"/>
            <w:noWrap/>
            <w:vAlign w:val="center"/>
            <w:hideMark/>
          </w:tcPr>
          <w:p w14:paraId="48134289"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25EC5E4F"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2,9</w:t>
            </w:r>
          </w:p>
        </w:tc>
        <w:tc>
          <w:tcPr>
            <w:tcW w:w="359" w:type="pct"/>
            <w:tcBorders>
              <w:top w:val="nil"/>
              <w:left w:val="nil"/>
              <w:bottom w:val="nil"/>
              <w:right w:val="nil"/>
            </w:tcBorders>
            <w:shd w:val="clear" w:color="auto" w:fill="auto"/>
            <w:noWrap/>
            <w:vAlign w:val="center"/>
            <w:hideMark/>
          </w:tcPr>
          <w:p w14:paraId="77EABCAF"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2,0</w:t>
            </w:r>
          </w:p>
        </w:tc>
        <w:tc>
          <w:tcPr>
            <w:tcW w:w="359" w:type="pct"/>
            <w:tcBorders>
              <w:top w:val="nil"/>
              <w:left w:val="nil"/>
              <w:bottom w:val="nil"/>
              <w:right w:val="nil"/>
            </w:tcBorders>
            <w:shd w:val="clear" w:color="auto" w:fill="auto"/>
            <w:noWrap/>
            <w:vAlign w:val="center"/>
            <w:hideMark/>
          </w:tcPr>
          <w:p w14:paraId="03558A6D"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2,9</w:t>
            </w:r>
          </w:p>
        </w:tc>
        <w:tc>
          <w:tcPr>
            <w:tcW w:w="359" w:type="pct"/>
            <w:tcBorders>
              <w:top w:val="nil"/>
              <w:left w:val="nil"/>
              <w:bottom w:val="nil"/>
              <w:right w:val="nil"/>
            </w:tcBorders>
            <w:shd w:val="clear" w:color="auto" w:fill="auto"/>
            <w:noWrap/>
            <w:vAlign w:val="center"/>
            <w:hideMark/>
          </w:tcPr>
          <w:p w14:paraId="03AC2D07"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2,7</w:t>
            </w:r>
          </w:p>
        </w:tc>
        <w:tc>
          <w:tcPr>
            <w:tcW w:w="358" w:type="pct"/>
            <w:tcBorders>
              <w:top w:val="nil"/>
              <w:left w:val="nil"/>
              <w:bottom w:val="nil"/>
              <w:right w:val="nil"/>
            </w:tcBorders>
            <w:shd w:val="clear" w:color="auto" w:fill="auto"/>
            <w:noWrap/>
            <w:vAlign w:val="center"/>
          </w:tcPr>
          <w:p w14:paraId="7F480635"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2,2</w:t>
            </w:r>
          </w:p>
        </w:tc>
      </w:tr>
      <w:tr w:rsidR="00381D02" w:rsidRPr="007B69D9" w14:paraId="737E465A" w14:textId="77777777" w:rsidTr="009636AC">
        <w:trPr>
          <w:jc w:val="center"/>
        </w:trPr>
        <w:tc>
          <w:tcPr>
            <w:tcW w:w="1305" w:type="pct"/>
            <w:tcBorders>
              <w:top w:val="nil"/>
              <w:left w:val="nil"/>
              <w:bottom w:val="nil"/>
              <w:right w:val="nil"/>
            </w:tcBorders>
            <w:shd w:val="clear" w:color="auto" w:fill="auto"/>
            <w:noWrap/>
            <w:vAlign w:val="center"/>
            <w:hideMark/>
          </w:tcPr>
          <w:p w14:paraId="249A1052" w14:textId="77777777" w:rsidR="00381D02" w:rsidRPr="007B69D9" w:rsidRDefault="00381D02"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Primero Zona Sur</w:t>
            </w:r>
          </w:p>
        </w:tc>
        <w:tc>
          <w:tcPr>
            <w:tcW w:w="359" w:type="pct"/>
            <w:tcBorders>
              <w:top w:val="nil"/>
              <w:left w:val="single" w:sz="4" w:space="0" w:color="auto"/>
              <w:bottom w:val="nil"/>
              <w:right w:val="nil"/>
            </w:tcBorders>
            <w:shd w:val="clear" w:color="auto" w:fill="auto"/>
            <w:noWrap/>
            <w:vAlign w:val="center"/>
            <w:hideMark/>
          </w:tcPr>
          <w:p w14:paraId="4570DDAD"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59" w:type="pct"/>
            <w:tcBorders>
              <w:top w:val="nil"/>
              <w:left w:val="nil"/>
              <w:bottom w:val="nil"/>
              <w:right w:val="nil"/>
            </w:tcBorders>
            <w:shd w:val="clear" w:color="auto" w:fill="auto"/>
            <w:noWrap/>
            <w:vAlign w:val="center"/>
            <w:hideMark/>
          </w:tcPr>
          <w:p w14:paraId="15F4FF0E"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w:t>
            </w:r>
          </w:p>
        </w:tc>
        <w:tc>
          <w:tcPr>
            <w:tcW w:w="359" w:type="pct"/>
            <w:tcBorders>
              <w:top w:val="nil"/>
              <w:left w:val="nil"/>
              <w:bottom w:val="nil"/>
              <w:right w:val="nil"/>
            </w:tcBorders>
            <w:shd w:val="clear" w:color="auto" w:fill="auto"/>
            <w:noWrap/>
            <w:vAlign w:val="center"/>
            <w:hideMark/>
          </w:tcPr>
          <w:p w14:paraId="72E98151"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53</w:t>
            </w:r>
          </w:p>
        </w:tc>
        <w:tc>
          <w:tcPr>
            <w:tcW w:w="359" w:type="pct"/>
            <w:tcBorders>
              <w:top w:val="nil"/>
              <w:left w:val="nil"/>
              <w:bottom w:val="nil"/>
              <w:right w:val="nil"/>
            </w:tcBorders>
            <w:shd w:val="clear" w:color="auto" w:fill="auto"/>
            <w:noWrap/>
            <w:vAlign w:val="center"/>
            <w:hideMark/>
          </w:tcPr>
          <w:p w14:paraId="0312FA57"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38</w:t>
            </w:r>
          </w:p>
        </w:tc>
        <w:tc>
          <w:tcPr>
            <w:tcW w:w="359" w:type="pct"/>
            <w:tcBorders>
              <w:top w:val="nil"/>
              <w:left w:val="nil"/>
              <w:bottom w:val="nil"/>
              <w:right w:val="single" w:sz="4" w:space="0" w:color="auto"/>
            </w:tcBorders>
            <w:shd w:val="clear" w:color="auto" w:fill="auto"/>
            <w:noWrap/>
            <w:vAlign w:val="center"/>
          </w:tcPr>
          <w:p w14:paraId="0A1A7D1A"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76</w:t>
            </w:r>
          </w:p>
        </w:tc>
        <w:tc>
          <w:tcPr>
            <w:tcW w:w="106" w:type="pct"/>
            <w:tcBorders>
              <w:top w:val="nil"/>
              <w:left w:val="nil"/>
              <w:bottom w:val="nil"/>
              <w:right w:val="single" w:sz="4" w:space="0" w:color="auto"/>
            </w:tcBorders>
            <w:shd w:val="clear" w:color="auto" w:fill="auto"/>
            <w:noWrap/>
            <w:vAlign w:val="center"/>
            <w:hideMark/>
          </w:tcPr>
          <w:p w14:paraId="353E0958"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bottom w:val="nil"/>
              <w:right w:val="nil"/>
            </w:tcBorders>
            <w:shd w:val="clear" w:color="auto" w:fill="auto"/>
            <w:noWrap/>
            <w:vAlign w:val="center"/>
            <w:hideMark/>
          </w:tcPr>
          <w:p w14:paraId="27F93699"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59" w:type="pct"/>
            <w:tcBorders>
              <w:top w:val="nil"/>
              <w:left w:val="nil"/>
              <w:bottom w:val="nil"/>
              <w:right w:val="nil"/>
            </w:tcBorders>
            <w:shd w:val="clear" w:color="auto" w:fill="auto"/>
            <w:noWrap/>
            <w:vAlign w:val="center"/>
            <w:hideMark/>
          </w:tcPr>
          <w:p w14:paraId="1EB05AAC"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0,2</w:t>
            </w:r>
          </w:p>
        </w:tc>
        <w:tc>
          <w:tcPr>
            <w:tcW w:w="359" w:type="pct"/>
            <w:tcBorders>
              <w:top w:val="nil"/>
              <w:left w:val="nil"/>
              <w:bottom w:val="nil"/>
              <w:right w:val="nil"/>
            </w:tcBorders>
            <w:shd w:val="clear" w:color="auto" w:fill="auto"/>
            <w:noWrap/>
            <w:vAlign w:val="center"/>
            <w:hideMark/>
          </w:tcPr>
          <w:p w14:paraId="6E933476"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2,4</w:t>
            </w:r>
          </w:p>
        </w:tc>
        <w:tc>
          <w:tcPr>
            <w:tcW w:w="359" w:type="pct"/>
            <w:tcBorders>
              <w:top w:val="nil"/>
              <w:left w:val="nil"/>
              <w:bottom w:val="nil"/>
              <w:right w:val="nil"/>
            </w:tcBorders>
            <w:shd w:val="clear" w:color="auto" w:fill="auto"/>
            <w:noWrap/>
            <w:vAlign w:val="center"/>
            <w:hideMark/>
          </w:tcPr>
          <w:p w14:paraId="20508F5D"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1,4</w:t>
            </w:r>
          </w:p>
        </w:tc>
        <w:tc>
          <w:tcPr>
            <w:tcW w:w="358" w:type="pct"/>
            <w:tcBorders>
              <w:top w:val="nil"/>
              <w:left w:val="nil"/>
              <w:bottom w:val="nil"/>
              <w:right w:val="nil"/>
            </w:tcBorders>
            <w:shd w:val="clear" w:color="auto" w:fill="auto"/>
            <w:noWrap/>
            <w:vAlign w:val="center"/>
          </w:tcPr>
          <w:p w14:paraId="4D98A1A6" w14:textId="77777777" w:rsidR="00381D0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1,6</w:t>
            </w:r>
          </w:p>
        </w:tc>
      </w:tr>
      <w:tr w:rsidR="00937D52" w:rsidRPr="007B69D9" w14:paraId="2D7D3A7F" w14:textId="77777777" w:rsidTr="009636AC">
        <w:trPr>
          <w:jc w:val="center"/>
        </w:trPr>
        <w:tc>
          <w:tcPr>
            <w:tcW w:w="1305" w:type="pct"/>
            <w:tcBorders>
              <w:top w:val="nil"/>
              <w:left w:val="nil"/>
              <w:right w:val="nil"/>
            </w:tcBorders>
            <w:shd w:val="clear" w:color="auto" w:fill="auto"/>
            <w:noWrap/>
            <w:vAlign w:val="center"/>
            <w:hideMark/>
          </w:tcPr>
          <w:p w14:paraId="4E5DDDDC" w14:textId="77777777" w:rsidR="00937D52" w:rsidRPr="007B69D9" w:rsidRDefault="00937D52"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Ignorado</w:t>
            </w:r>
          </w:p>
        </w:tc>
        <w:tc>
          <w:tcPr>
            <w:tcW w:w="359" w:type="pct"/>
            <w:tcBorders>
              <w:top w:val="nil"/>
              <w:left w:val="single" w:sz="4" w:space="0" w:color="auto"/>
              <w:right w:val="nil"/>
            </w:tcBorders>
            <w:shd w:val="clear" w:color="auto" w:fill="auto"/>
            <w:noWrap/>
            <w:vAlign w:val="center"/>
            <w:hideMark/>
          </w:tcPr>
          <w:p w14:paraId="021521CF"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40</w:t>
            </w:r>
          </w:p>
        </w:tc>
        <w:tc>
          <w:tcPr>
            <w:tcW w:w="359" w:type="pct"/>
            <w:tcBorders>
              <w:top w:val="nil"/>
              <w:left w:val="nil"/>
              <w:right w:val="nil"/>
            </w:tcBorders>
            <w:shd w:val="clear" w:color="auto" w:fill="auto"/>
            <w:noWrap/>
            <w:vAlign w:val="center"/>
            <w:hideMark/>
          </w:tcPr>
          <w:p w14:paraId="7FBEB05A"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59" w:type="pct"/>
            <w:tcBorders>
              <w:top w:val="nil"/>
              <w:left w:val="nil"/>
              <w:right w:val="nil"/>
            </w:tcBorders>
            <w:shd w:val="clear" w:color="auto" w:fill="auto"/>
            <w:noWrap/>
            <w:vAlign w:val="center"/>
            <w:hideMark/>
          </w:tcPr>
          <w:p w14:paraId="518068B4"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20</w:t>
            </w:r>
          </w:p>
        </w:tc>
        <w:tc>
          <w:tcPr>
            <w:tcW w:w="359" w:type="pct"/>
            <w:tcBorders>
              <w:top w:val="nil"/>
              <w:left w:val="nil"/>
              <w:right w:val="nil"/>
            </w:tcBorders>
            <w:shd w:val="clear" w:color="auto" w:fill="auto"/>
            <w:noWrap/>
            <w:vAlign w:val="center"/>
            <w:hideMark/>
          </w:tcPr>
          <w:p w14:paraId="463DA379"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30</w:t>
            </w:r>
          </w:p>
        </w:tc>
        <w:tc>
          <w:tcPr>
            <w:tcW w:w="359" w:type="pct"/>
            <w:tcBorders>
              <w:top w:val="nil"/>
              <w:left w:val="nil"/>
              <w:right w:val="single" w:sz="4" w:space="0" w:color="auto"/>
            </w:tcBorders>
            <w:shd w:val="clear" w:color="auto" w:fill="auto"/>
            <w:noWrap/>
            <w:vAlign w:val="center"/>
          </w:tcPr>
          <w:p w14:paraId="45B529E1" w14:textId="77777777" w:rsidR="00937D5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152</w:t>
            </w:r>
          </w:p>
        </w:tc>
        <w:tc>
          <w:tcPr>
            <w:tcW w:w="106" w:type="pct"/>
            <w:tcBorders>
              <w:top w:val="nil"/>
              <w:left w:val="nil"/>
              <w:right w:val="single" w:sz="4" w:space="0" w:color="auto"/>
            </w:tcBorders>
            <w:shd w:val="clear" w:color="auto" w:fill="auto"/>
            <w:noWrap/>
            <w:vAlign w:val="center"/>
            <w:hideMark/>
          </w:tcPr>
          <w:p w14:paraId="52147D2C"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p>
        </w:tc>
        <w:tc>
          <w:tcPr>
            <w:tcW w:w="359" w:type="pct"/>
            <w:tcBorders>
              <w:top w:val="nil"/>
              <w:left w:val="nil"/>
              <w:right w:val="nil"/>
            </w:tcBorders>
            <w:shd w:val="clear" w:color="auto" w:fill="auto"/>
            <w:noWrap/>
            <w:vAlign w:val="center"/>
            <w:hideMark/>
          </w:tcPr>
          <w:p w14:paraId="7712D20E"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2,0</w:t>
            </w:r>
          </w:p>
        </w:tc>
        <w:tc>
          <w:tcPr>
            <w:tcW w:w="359" w:type="pct"/>
            <w:tcBorders>
              <w:top w:val="nil"/>
              <w:left w:val="nil"/>
              <w:right w:val="nil"/>
            </w:tcBorders>
            <w:shd w:val="clear" w:color="auto" w:fill="auto"/>
            <w:noWrap/>
            <w:vAlign w:val="center"/>
            <w:hideMark/>
          </w:tcPr>
          <w:p w14:paraId="28115175"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59" w:type="pct"/>
            <w:tcBorders>
              <w:top w:val="nil"/>
              <w:left w:val="nil"/>
              <w:right w:val="nil"/>
            </w:tcBorders>
            <w:shd w:val="clear" w:color="auto" w:fill="auto"/>
            <w:noWrap/>
            <w:vAlign w:val="center"/>
            <w:hideMark/>
          </w:tcPr>
          <w:p w14:paraId="3B6EBE69"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0,9</w:t>
            </w:r>
          </w:p>
        </w:tc>
        <w:tc>
          <w:tcPr>
            <w:tcW w:w="359" w:type="pct"/>
            <w:tcBorders>
              <w:top w:val="nil"/>
              <w:left w:val="nil"/>
              <w:right w:val="nil"/>
            </w:tcBorders>
            <w:shd w:val="clear" w:color="auto" w:fill="auto"/>
            <w:noWrap/>
            <w:vAlign w:val="center"/>
            <w:hideMark/>
          </w:tcPr>
          <w:p w14:paraId="228B91DF" w14:textId="77777777" w:rsidR="00937D52" w:rsidRPr="007B69D9" w:rsidRDefault="00937D5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1,1</w:t>
            </w:r>
          </w:p>
        </w:tc>
        <w:tc>
          <w:tcPr>
            <w:tcW w:w="358" w:type="pct"/>
            <w:tcBorders>
              <w:top w:val="nil"/>
              <w:left w:val="nil"/>
              <w:right w:val="nil"/>
            </w:tcBorders>
            <w:shd w:val="clear" w:color="auto" w:fill="auto"/>
            <w:noWrap/>
            <w:vAlign w:val="center"/>
          </w:tcPr>
          <w:p w14:paraId="5F67D5AD" w14:textId="77777777" w:rsidR="00937D52" w:rsidRPr="007B69D9" w:rsidRDefault="00381D02"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3,3</w:t>
            </w:r>
          </w:p>
        </w:tc>
      </w:tr>
      <w:tr w:rsidR="003F6ED8" w:rsidRPr="007B69D9" w14:paraId="20981B40" w14:textId="77777777" w:rsidTr="009636AC">
        <w:trPr>
          <w:jc w:val="center"/>
        </w:trPr>
        <w:tc>
          <w:tcPr>
            <w:tcW w:w="1305" w:type="pct"/>
            <w:tcBorders>
              <w:top w:val="nil"/>
              <w:left w:val="nil"/>
              <w:bottom w:val="single" w:sz="4" w:space="0" w:color="auto"/>
              <w:right w:val="nil"/>
            </w:tcBorders>
            <w:shd w:val="clear" w:color="auto" w:fill="auto"/>
            <w:noWrap/>
            <w:vAlign w:val="center"/>
            <w:hideMark/>
          </w:tcPr>
          <w:p w14:paraId="3839DC26"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59" w:type="pct"/>
            <w:tcBorders>
              <w:top w:val="nil"/>
              <w:left w:val="single" w:sz="4" w:space="0" w:color="auto"/>
              <w:bottom w:val="single" w:sz="4" w:space="0" w:color="auto"/>
              <w:right w:val="nil"/>
            </w:tcBorders>
            <w:shd w:val="clear" w:color="auto" w:fill="auto"/>
            <w:noWrap/>
            <w:vAlign w:val="center"/>
            <w:hideMark/>
          </w:tcPr>
          <w:p w14:paraId="1EBF789F"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59" w:type="pct"/>
            <w:tcBorders>
              <w:top w:val="nil"/>
              <w:left w:val="nil"/>
              <w:bottom w:val="single" w:sz="4" w:space="0" w:color="auto"/>
              <w:right w:val="nil"/>
            </w:tcBorders>
            <w:shd w:val="clear" w:color="auto" w:fill="auto"/>
            <w:noWrap/>
            <w:vAlign w:val="center"/>
            <w:hideMark/>
          </w:tcPr>
          <w:p w14:paraId="328324EF"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59" w:type="pct"/>
            <w:tcBorders>
              <w:top w:val="nil"/>
              <w:left w:val="nil"/>
              <w:bottom w:val="single" w:sz="4" w:space="0" w:color="auto"/>
              <w:right w:val="nil"/>
            </w:tcBorders>
            <w:shd w:val="clear" w:color="auto" w:fill="auto"/>
            <w:noWrap/>
            <w:vAlign w:val="center"/>
            <w:hideMark/>
          </w:tcPr>
          <w:p w14:paraId="6C2CAF00"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59" w:type="pct"/>
            <w:tcBorders>
              <w:top w:val="nil"/>
              <w:left w:val="nil"/>
              <w:bottom w:val="single" w:sz="4" w:space="0" w:color="auto"/>
              <w:right w:val="nil"/>
            </w:tcBorders>
            <w:shd w:val="clear" w:color="auto" w:fill="auto"/>
            <w:noWrap/>
            <w:vAlign w:val="center"/>
            <w:hideMark/>
          </w:tcPr>
          <w:p w14:paraId="09428C76"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59" w:type="pct"/>
            <w:tcBorders>
              <w:top w:val="nil"/>
              <w:left w:val="nil"/>
              <w:bottom w:val="single" w:sz="4" w:space="0" w:color="auto"/>
              <w:right w:val="single" w:sz="4" w:space="0" w:color="auto"/>
            </w:tcBorders>
            <w:shd w:val="clear" w:color="auto" w:fill="auto"/>
            <w:noWrap/>
            <w:vAlign w:val="center"/>
            <w:hideMark/>
          </w:tcPr>
          <w:p w14:paraId="59134F47"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06" w:type="pct"/>
            <w:tcBorders>
              <w:top w:val="nil"/>
              <w:left w:val="nil"/>
              <w:bottom w:val="single" w:sz="4" w:space="0" w:color="auto"/>
              <w:right w:val="single" w:sz="4" w:space="0" w:color="auto"/>
            </w:tcBorders>
            <w:shd w:val="clear" w:color="auto" w:fill="auto"/>
            <w:noWrap/>
            <w:vAlign w:val="center"/>
            <w:hideMark/>
          </w:tcPr>
          <w:p w14:paraId="54D52A69"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59" w:type="pct"/>
            <w:tcBorders>
              <w:top w:val="nil"/>
              <w:left w:val="nil"/>
              <w:bottom w:val="single" w:sz="4" w:space="0" w:color="auto"/>
              <w:right w:val="nil"/>
            </w:tcBorders>
            <w:shd w:val="clear" w:color="auto" w:fill="auto"/>
            <w:noWrap/>
            <w:vAlign w:val="center"/>
            <w:hideMark/>
          </w:tcPr>
          <w:p w14:paraId="10C8F343"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59" w:type="pct"/>
            <w:tcBorders>
              <w:top w:val="nil"/>
              <w:left w:val="nil"/>
              <w:bottom w:val="single" w:sz="4" w:space="0" w:color="auto"/>
              <w:right w:val="nil"/>
            </w:tcBorders>
            <w:shd w:val="clear" w:color="auto" w:fill="auto"/>
            <w:noWrap/>
            <w:vAlign w:val="center"/>
            <w:hideMark/>
          </w:tcPr>
          <w:p w14:paraId="08290126"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59" w:type="pct"/>
            <w:tcBorders>
              <w:top w:val="nil"/>
              <w:left w:val="nil"/>
              <w:bottom w:val="single" w:sz="4" w:space="0" w:color="auto"/>
              <w:right w:val="nil"/>
            </w:tcBorders>
            <w:shd w:val="clear" w:color="auto" w:fill="auto"/>
            <w:noWrap/>
            <w:vAlign w:val="center"/>
            <w:hideMark/>
          </w:tcPr>
          <w:p w14:paraId="281DBDF0"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59" w:type="pct"/>
            <w:tcBorders>
              <w:top w:val="nil"/>
              <w:left w:val="nil"/>
              <w:bottom w:val="single" w:sz="4" w:space="0" w:color="auto"/>
              <w:right w:val="nil"/>
            </w:tcBorders>
            <w:shd w:val="clear" w:color="auto" w:fill="auto"/>
            <w:noWrap/>
            <w:vAlign w:val="center"/>
            <w:hideMark/>
          </w:tcPr>
          <w:p w14:paraId="180C5D55"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58" w:type="pct"/>
            <w:tcBorders>
              <w:top w:val="nil"/>
              <w:left w:val="nil"/>
              <w:bottom w:val="single" w:sz="4" w:space="0" w:color="auto"/>
              <w:right w:val="nil"/>
            </w:tcBorders>
            <w:shd w:val="clear" w:color="auto" w:fill="auto"/>
            <w:noWrap/>
            <w:vAlign w:val="center"/>
            <w:hideMark/>
          </w:tcPr>
          <w:p w14:paraId="2D6541C0"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r>
      <w:tr w:rsidR="003F6ED8" w:rsidRPr="007B69D9" w14:paraId="495A8916" w14:textId="77777777" w:rsidTr="009636AC">
        <w:trPr>
          <w:jc w:val="center"/>
        </w:trPr>
        <w:tc>
          <w:tcPr>
            <w:tcW w:w="5000" w:type="pct"/>
            <w:gridSpan w:val="12"/>
            <w:tcBorders>
              <w:top w:val="single" w:sz="4" w:space="0" w:color="auto"/>
              <w:left w:val="nil"/>
            </w:tcBorders>
            <w:shd w:val="clear" w:color="auto" w:fill="auto"/>
            <w:noWrap/>
            <w:vAlign w:val="center"/>
          </w:tcPr>
          <w:p w14:paraId="065A1815"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b/>
                <w:sz w:val="20"/>
                <w:szCs w:val="20"/>
                <w:lang w:val="es-CR"/>
              </w:rPr>
              <w:t xml:space="preserve">Fuente: </w:t>
            </w:r>
            <w:r w:rsidRPr="007B69D9">
              <w:rPr>
                <w:rFonts w:ascii="Book Antiqua" w:hAnsi="Book Antiqua" w:cs="Times New Roman"/>
                <w:sz w:val="20"/>
                <w:szCs w:val="20"/>
                <w:lang w:val="es-CR"/>
              </w:rPr>
              <w:t>Subproceso de Estadística, Dirección de Planificación, Poder Judicial, 201</w:t>
            </w:r>
            <w:r w:rsidR="006868F3" w:rsidRPr="007B69D9">
              <w:rPr>
                <w:rFonts w:ascii="Book Antiqua" w:hAnsi="Book Antiqua" w:cs="Times New Roman"/>
                <w:sz w:val="20"/>
                <w:szCs w:val="20"/>
                <w:lang w:val="es-CR"/>
              </w:rPr>
              <w:t>9</w:t>
            </w:r>
            <w:r w:rsidRPr="007B69D9">
              <w:rPr>
                <w:rFonts w:ascii="Book Antiqua" w:hAnsi="Book Antiqua" w:cs="Times New Roman"/>
                <w:sz w:val="20"/>
                <w:szCs w:val="20"/>
                <w:lang w:val="es-CR"/>
              </w:rPr>
              <w:t>.</w:t>
            </w:r>
          </w:p>
        </w:tc>
      </w:tr>
    </w:tbl>
    <w:p w14:paraId="3149F852"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p w14:paraId="7DC827C5" w14:textId="77777777" w:rsidR="003F6ED8" w:rsidRPr="007B69D9" w:rsidRDefault="003F6ED8" w:rsidP="00053F40">
      <w:pPr>
        <w:keepNext/>
        <w:widowControl/>
        <w:numPr>
          <w:ilvl w:val="0"/>
          <w:numId w:val="6"/>
        </w:numPr>
        <w:autoSpaceDE/>
        <w:autoSpaceDN/>
        <w:adjustRightInd/>
        <w:outlineLvl w:val="2"/>
        <w:rPr>
          <w:rFonts w:ascii="Book Antiqua" w:hAnsi="Book Antiqua" w:cs="Times New Roman"/>
          <w:b/>
          <w:bCs/>
          <w:lang w:val="x-none" w:eastAsia="x-none"/>
        </w:rPr>
      </w:pPr>
      <w:bookmarkStart w:id="6" w:name="_Toc41924109"/>
      <w:r w:rsidRPr="007B69D9">
        <w:rPr>
          <w:rFonts w:ascii="Book Antiqua" w:hAnsi="Book Antiqua" w:cs="Times New Roman"/>
          <w:b/>
          <w:bCs/>
          <w:lang w:val="x-none" w:eastAsia="x-none"/>
        </w:rPr>
        <w:t>CASOS TERMINADOS</w:t>
      </w:r>
      <w:bookmarkEnd w:id="6"/>
    </w:p>
    <w:p w14:paraId="02AAA370" w14:textId="77777777" w:rsidR="003F6ED8" w:rsidRPr="007B69D9" w:rsidRDefault="003F6ED8" w:rsidP="007B69D9">
      <w:pPr>
        <w:widowControl/>
        <w:autoSpaceDE/>
        <w:autoSpaceDN/>
        <w:adjustRightInd/>
        <w:jc w:val="both"/>
        <w:rPr>
          <w:rFonts w:ascii="Book Antiqua" w:hAnsi="Book Antiqua" w:cs="Times New Roman"/>
          <w:lang w:val="es-CR"/>
        </w:rPr>
      </w:pPr>
    </w:p>
    <w:p w14:paraId="674C9E55"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En el Tribunal de la Inspección Judicial se terminaron </w:t>
      </w:r>
      <w:r w:rsidR="003B2572" w:rsidRPr="007B69D9">
        <w:rPr>
          <w:rFonts w:ascii="Book Antiqua" w:hAnsi="Book Antiqua" w:cs="Times New Roman"/>
          <w:lang w:val="es-CR"/>
        </w:rPr>
        <w:t>3</w:t>
      </w:r>
      <w:r w:rsidRPr="007B69D9">
        <w:rPr>
          <w:rFonts w:ascii="Book Antiqua" w:hAnsi="Book Antiqua" w:cs="Times New Roman"/>
          <w:lang w:val="es-CR"/>
        </w:rPr>
        <w:t>.</w:t>
      </w:r>
      <w:r w:rsidR="003B2572" w:rsidRPr="007B69D9">
        <w:rPr>
          <w:rFonts w:ascii="Book Antiqua" w:hAnsi="Book Antiqua" w:cs="Times New Roman"/>
          <w:lang w:val="es-CR"/>
        </w:rPr>
        <w:t>988</w:t>
      </w:r>
      <w:r w:rsidRPr="007B69D9">
        <w:rPr>
          <w:rFonts w:ascii="Book Antiqua" w:hAnsi="Book Antiqua" w:cs="Times New Roman"/>
          <w:lang w:val="es-CR"/>
        </w:rPr>
        <w:t xml:space="preserve"> causas en la actualidad, por lo que el trabajo realizado manifestó un aumento de </w:t>
      </w:r>
      <w:r w:rsidR="003B2572" w:rsidRPr="007B69D9">
        <w:rPr>
          <w:rFonts w:ascii="Book Antiqua" w:hAnsi="Book Antiqua" w:cs="Times New Roman"/>
          <w:lang w:val="es-CR"/>
        </w:rPr>
        <w:t>1.269</w:t>
      </w:r>
      <w:r w:rsidRPr="007B69D9">
        <w:rPr>
          <w:rFonts w:ascii="Book Antiqua" w:hAnsi="Book Antiqua" w:cs="Times New Roman"/>
          <w:lang w:val="es-CR"/>
        </w:rPr>
        <w:t xml:space="preserve"> expedientes </w:t>
      </w:r>
      <w:r w:rsidRPr="007B69D9">
        <w:rPr>
          <w:rFonts w:ascii="Book Antiqua" w:hAnsi="Book Antiqua" w:cs="Times New Roman"/>
          <w:lang w:val="es-CR"/>
        </w:rPr>
        <w:lastRenderedPageBreak/>
        <w:t>finalizados en comparación con la atención lograda en el 201</w:t>
      </w:r>
      <w:r w:rsidR="003B2572" w:rsidRPr="007B69D9">
        <w:rPr>
          <w:rFonts w:ascii="Book Antiqua" w:hAnsi="Book Antiqua" w:cs="Times New Roman"/>
          <w:lang w:val="es-CR"/>
        </w:rPr>
        <w:t>8</w:t>
      </w:r>
      <w:r w:rsidRPr="007B69D9">
        <w:rPr>
          <w:rFonts w:ascii="Book Antiqua" w:hAnsi="Book Antiqua" w:cs="Times New Roman"/>
          <w:lang w:val="es-CR"/>
        </w:rPr>
        <w:t xml:space="preserve">, para una variación relativa de </w:t>
      </w:r>
      <w:r w:rsidR="003B2572" w:rsidRPr="007B69D9">
        <w:rPr>
          <w:rFonts w:ascii="Book Antiqua" w:hAnsi="Book Antiqua" w:cs="Times New Roman"/>
          <w:lang w:val="es-CR"/>
        </w:rPr>
        <w:t>46</w:t>
      </w:r>
      <w:r w:rsidRPr="007B69D9">
        <w:rPr>
          <w:rFonts w:ascii="Book Antiqua" w:hAnsi="Book Antiqua" w:cs="Times New Roman"/>
          <w:lang w:val="es-CR"/>
        </w:rPr>
        <w:t>,</w:t>
      </w:r>
      <w:r w:rsidR="003B2572" w:rsidRPr="007B69D9">
        <w:rPr>
          <w:rFonts w:ascii="Book Antiqua" w:hAnsi="Book Antiqua" w:cs="Times New Roman"/>
          <w:lang w:val="es-CR"/>
        </w:rPr>
        <w:t>7</w:t>
      </w:r>
      <w:r w:rsidRPr="007B69D9">
        <w:rPr>
          <w:rFonts w:ascii="Book Antiqua" w:hAnsi="Book Antiqua" w:cs="Times New Roman"/>
          <w:lang w:val="es-CR"/>
        </w:rPr>
        <w:t xml:space="preserve">%. </w:t>
      </w:r>
    </w:p>
    <w:p w14:paraId="016307E4"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p w14:paraId="4F325440" w14:textId="4189E947" w:rsidR="00A27E01" w:rsidRPr="007B69D9" w:rsidRDefault="001E383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noProof/>
        </w:rPr>
        <w:drawing>
          <wp:inline distT="0" distB="0" distL="0" distR="0" wp14:anchorId="411C7520" wp14:editId="58BF64C6">
            <wp:extent cx="4400550" cy="2828925"/>
            <wp:effectExtent l="0" t="0" r="0" b="0"/>
            <wp:docPr id="6" name="Objet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D6EB59"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p w14:paraId="480FA14E"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De esta manera, la resolución del órgano disciplinario confirma su comportamiento al alza en los últimos años. </w:t>
      </w:r>
      <w:r w:rsidR="00B2075C" w:rsidRPr="007B69D9">
        <w:rPr>
          <w:rFonts w:ascii="Book Antiqua" w:hAnsi="Book Antiqua" w:cs="Times New Roman"/>
          <w:lang w:val="es-CR"/>
        </w:rPr>
        <w:t xml:space="preserve">Es importante destacar que, </w:t>
      </w:r>
      <w:r w:rsidR="004B3E39" w:rsidRPr="007B69D9">
        <w:rPr>
          <w:rFonts w:ascii="Book Antiqua" w:hAnsi="Book Antiqua" w:cs="Times New Roman"/>
          <w:lang w:val="es-CR"/>
        </w:rPr>
        <w:t>se refleja el es</w:t>
      </w:r>
      <w:r w:rsidR="005F34FC" w:rsidRPr="007B69D9">
        <w:rPr>
          <w:rFonts w:ascii="Book Antiqua" w:hAnsi="Book Antiqua" w:cs="Times New Roman"/>
          <w:lang w:val="es-CR"/>
        </w:rPr>
        <w:t>f</w:t>
      </w:r>
      <w:r w:rsidR="004B3E39" w:rsidRPr="007B69D9">
        <w:rPr>
          <w:rFonts w:ascii="Book Antiqua" w:hAnsi="Book Antiqua" w:cs="Times New Roman"/>
          <w:lang w:val="es-CR"/>
        </w:rPr>
        <w:t>uer</w:t>
      </w:r>
      <w:r w:rsidR="005F34FC" w:rsidRPr="007B69D9">
        <w:rPr>
          <w:rFonts w:ascii="Book Antiqua" w:hAnsi="Book Antiqua" w:cs="Times New Roman"/>
          <w:lang w:val="es-CR"/>
        </w:rPr>
        <w:t>zo d</w:t>
      </w:r>
      <w:r w:rsidR="00B2075C" w:rsidRPr="007B69D9">
        <w:rPr>
          <w:rFonts w:ascii="Book Antiqua" w:hAnsi="Book Antiqua" w:cs="Times New Roman"/>
          <w:lang w:val="es-CR"/>
        </w:rPr>
        <w:t xml:space="preserve">el Tribunal de la Inspección Judicial </w:t>
      </w:r>
      <w:r w:rsidR="005F34FC" w:rsidRPr="007B69D9">
        <w:rPr>
          <w:rFonts w:ascii="Book Antiqua" w:hAnsi="Book Antiqua" w:cs="Times New Roman"/>
          <w:lang w:val="es-CR"/>
        </w:rPr>
        <w:t>al</w:t>
      </w:r>
      <w:r w:rsidR="00B2075C" w:rsidRPr="007B69D9">
        <w:rPr>
          <w:rFonts w:ascii="Book Antiqua" w:hAnsi="Book Antiqua" w:cs="Times New Roman"/>
          <w:lang w:val="es-CR"/>
        </w:rPr>
        <w:t xml:space="preserve"> logr</w:t>
      </w:r>
      <w:r w:rsidR="005F34FC" w:rsidRPr="007B69D9">
        <w:rPr>
          <w:rFonts w:ascii="Book Antiqua" w:hAnsi="Book Antiqua" w:cs="Times New Roman"/>
          <w:lang w:val="es-CR"/>
        </w:rPr>
        <w:t>ar</w:t>
      </w:r>
      <w:r w:rsidR="00B2075C" w:rsidRPr="007B69D9">
        <w:rPr>
          <w:rFonts w:ascii="Book Antiqua" w:hAnsi="Book Antiqua" w:cs="Times New Roman"/>
          <w:lang w:val="es-CR"/>
        </w:rPr>
        <w:t xml:space="preserve"> finiquitar más ca</w:t>
      </w:r>
      <w:r w:rsidR="005F34FC" w:rsidRPr="007B69D9">
        <w:rPr>
          <w:rFonts w:ascii="Book Antiqua" w:hAnsi="Book Antiqua" w:cs="Times New Roman"/>
          <w:lang w:val="es-CR"/>
        </w:rPr>
        <w:t>usas con respecto al año anterior</w:t>
      </w:r>
      <w:r w:rsidR="004B3E39" w:rsidRPr="007B69D9">
        <w:rPr>
          <w:rFonts w:ascii="Book Antiqua" w:hAnsi="Book Antiqua" w:cs="Times New Roman"/>
          <w:lang w:val="es-CR"/>
        </w:rPr>
        <w:t xml:space="preserve"> </w:t>
      </w:r>
      <w:r w:rsidR="004B25F9" w:rsidRPr="007B69D9">
        <w:rPr>
          <w:rFonts w:ascii="Book Antiqua" w:hAnsi="Book Antiqua" w:cs="Times New Roman"/>
          <w:lang w:val="es-CR"/>
        </w:rPr>
        <w:t>teniendo en cuenta una</w:t>
      </w:r>
      <w:r w:rsidR="004B3E39" w:rsidRPr="007B69D9">
        <w:rPr>
          <w:rFonts w:ascii="Book Antiqua" w:hAnsi="Book Antiqua" w:cs="Times New Roman"/>
          <w:lang w:val="es-CR"/>
        </w:rPr>
        <w:t xml:space="preserve"> considerable entrada de casos</w:t>
      </w:r>
      <w:r w:rsidR="005F34FC" w:rsidRPr="007B69D9">
        <w:rPr>
          <w:rFonts w:ascii="Book Antiqua" w:hAnsi="Book Antiqua" w:cs="Times New Roman"/>
          <w:lang w:val="es-CR"/>
        </w:rPr>
        <w:t>.</w:t>
      </w:r>
    </w:p>
    <w:p w14:paraId="1AABFD5D" w14:textId="77777777" w:rsidR="00A27E01" w:rsidRPr="007B69D9" w:rsidRDefault="00A27E01" w:rsidP="007B69D9">
      <w:pPr>
        <w:widowControl/>
        <w:autoSpaceDE/>
        <w:autoSpaceDN/>
        <w:adjustRightInd/>
        <w:jc w:val="both"/>
        <w:rPr>
          <w:rFonts w:ascii="Book Antiqua" w:hAnsi="Book Antiqua" w:cs="Times New Roman"/>
          <w:sz w:val="20"/>
          <w:szCs w:val="20"/>
          <w:lang w:val="es-CR"/>
        </w:rPr>
      </w:pPr>
    </w:p>
    <w:p w14:paraId="1F35A26A"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2C405303"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0D77ACC7"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0D9F8DF6"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0906E878"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4D89A0B1"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2AB80ECE"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56039696"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520C297A"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1098C912"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05663BA5"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41778963"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70393D3A"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0A38D833"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1E46D4C5"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79E1C1D4"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7C1232FD"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2F63322E"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1EEC53C9"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03242983" w14:textId="77777777" w:rsidR="002D5478" w:rsidRDefault="002D5478" w:rsidP="007B69D9">
      <w:pPr>
        <w:widowControl/>
        <w:autoSpaceDE/>
        <w:autoSpaceDN/>
        <w:adjustRightInd/>
        <w:jc w:val="center"/>
        <w:rPr>
          <w:rFonts w:ascii="Book Antiqua" w:hAnsi="Book Antiqua" w:cs="Times New Roman"/>
          <w:b/>
          <w:sz w:val="20"/>
          <w:szCs w:val="20"/>
          <w:lang w:val="es-CR"/>
        </w:rPr>
      </w:pPr>
    </w:p>
    <w:p w14:paraId="53238BF6" w14:textId="6B56FC91" w:rsidR="00A27E01" w:rsidRPr="007B69D9" w:rsidRDefault="00A27E01" w:rsidP="007B69D9">
      <w:pPr>
        <w:widowControl/>
        <w:autoSpaceDE/>
        <w:autoSpaceDN/>
        <w:adjustRightInd/>
        <w:jc w:val="center"/>
        <w:rPr>
          <w:rFonts w:ascii="Book Antiqua" w:hAnsi="Book Antiqua" w:cs="Times New Roman"/>
          <w:b/>
          <w:sz w:val="20"/>
          <w:szCs w:val="20"/>
          <w:lang w:val="es-CR"/>
        </w:rPr>
      </w:pPr>
      <w:r w:rsidRPr="007B69D9">
        <w:rPr>
          <w:rFonts w:ascii="Book Antiqua" w:hAnsi="Book Antiqua" w:cs="Times New Roman"/>
          <w:b/>
          <w:sz w:val="20"/>
          <w:szCs w:val="20"/>
          <w:lang w:val="es-CR"/>
        </w:rPr>
        <w:lastRenderedPageBreak/>
        <w:t>Cuadro 4</w:t>
      </w:r>
    </w:p>
    <w:p w14:paraId="15BD3888" w14:textId="77777777" w:rsidR="00A27E01" w:rsidRPr="007B69D9" w:rsidRDefault="00A27E01" w:rsidP="007B69D9">
      <w:pPr>
        <w:widowControl/>
        <w:autoSpaceDE/>
        <w:autoSpaceDN/>
        <w:adjustRightInd/>
        <w:jc w:val="center"/>
        <w:rPr>
          <w:rFonts w:ascii="Book Antiqua" w:hAnsi="Book Antiqua" w:cs="Times New Roman"/>
          <w:b/>
          <w:sz w:val="20"/>
          <w:szCs w:val="20"/>
          <w:lang w:val="es-CR"/>
        </w:rPr>
      </w:pPr>
      <w:r w:rsidRPr="007B69D9">
        <w:rPr>
          <w:rFonts w:ascii="Book Antiqua" w:hAnsi="Book Antiqua" w:cs="Times New Roman"/>
          <w:b/>
          <w:sz w:val="20"/>
          <w:szCs w:val="20"/>
          <w:lang w:val="es-CR"/>
        </w:rPr>
        <w:t>Tribunal de la Inspección Judicial: Casos terminados según motivo</w:t>
      </w:r>
    </w:p>
    <w:p w14:paraId="172E7CEB" w14:textId="77777777" w:rsidR="00A27E01" w:rsidRPr="007B69D9" w:rsidRDefault="00A27E01" w:rsidP="007B69D9">
      <w:pPr>
        <w:widowControl/>
        <w:autoSpaceDE/>
        <w:autoSpaceDN/>
        <w:adjustRightInd/>
        <w:jc w:val="center"/>
        <w:rPr>
          <w:rFonts w:ascii="Book Antiqua" w:hAnsi="Book Antiqua" w:cs="Times New Roman"/>
          <w:b/>
          <w:sz w:val="20"/>
          <w:szCs w:val="20"/>
          <w:lang w:val="es-CR"/>
        </w:rPr>
      </w:pPr>
      <w:r w:rsidRPr="007B69D9">
        <w:rPr>
          <w:rFonts w:ascii="Book Antiqua" w:hAnsi="Book Antiqua" w:cs="Times New Roman"/>
          <w:b/>
          <w:sz w:val="20"/>
          <w:szCs w:val="20"/>
          <w:lang w:val="es-CR"/>
        </w:rPr>
        <w:t>de término durante el período 2015-2019</w:t>
      </w:r>
    </w:p>
    <w:p w14:paraId="6D7B1018" w14:textId="77777777" w:rsidR="00A27E01" w:rsidRPr="007B69D9" w:rsidRDefault="00A27E01" w:rsidP="007B69D9">
      <w:pPr>
        <w:widowControl/>
        <w:autoSpaceDE/>
        <w:autoSpaceDN/>
        <w:adjustRightInd/>
        <w:jc w:val="both"/>
        <w:rPr>
          <w:rFonts w:ascii="Book Antiqua" w:hAnsi="Book Antiqua" w:cs="Times New Roman"/>
          <w:sz w:val="20"/>
          <w:szCs w:val="20"/>
          <w:lang w:val="es-CR"/>
        </w:rPr>
      </w:pPr>
    </w:p>
    <w:tbl>
      <w:tblPr>
        <w:tblW w:w="5337" w:type="pct"/>
        <w:jc w:val="center"/>
        <w:tblCellMar>
          <w:left w:w="70" w:type="dxa"/>
          <w:right w:w="70" w:type="dxa"/>
        </w:tblCellMar>
        <w:tblLook w:val="04A0" w:firstRow="1" w:lastRow="0" w:firstColumn="1" w:lastColumn="0" w:noHBand="0" w:noVBand="1"/>
      </w:tblPr>
      <w:tblGrid>
        <w:gridCol w:w="3824"/>
        <w:gridCol w:w="590"/>
        <w:gridCol w:w="590"/>
        <w:gridCol w:w="590"/>
        <w:gridCol w:w="590"/>
        <w:gridCol w:w="590"/>
        <w:gridCol w:w="190"/>
        <w:gridCol w:w="590"/>
        <w:gridCol w:w="590"/>
        <w:gridCol w:w="590"/>
        <w:gridCol w:w="590"/>
        <w:gridCol w:w="590"/>
      </w:tblGrid>
      <w:tr w:rsidR="00A27E01" w:rsidRPr="007B69D9" w14:paraId="37E23B93" w14:textId="77777777" w:rsidTr="006000F7">
        <w:trPr>
          <w:tblHeader/>
          <w:jc w:val="center"/>
        </w:trPr>
        <w:tc>
          <w:tcPr>
            <w:tcW w:w="1823" w:type="pct"/>
            <w:tcBorders>
              <w:top w:val="single" w:sz="4" w:space="0" w:color="auto"/>
              <w:left w:val="nil"/>
              <w:bottom w:val="nil"/>
              <w:right w:val="nil"/>
            </w:tcBorders>
            <w:shd w:val="clear" w:color="auto" w:fill="auto"/>
            <w:noWrap/>
            <w:vAlign w:val="center"/>
            <w:hideMark/>
          </w:tcPr>
          <w:p w14:paraId="252568EC"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1539"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2736F77C"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Casos Terminados</w:t>
            </w:r>
          </w:p>
        </w:tc>
        <w:tc>
          <w:tcPr>
            <w:tcW w:w="99" w:type="pct"/>
            <w:tcBorders>
              <w:top w:val="single" w:sz="4" w:space="0" w:color="auto"/>
              <w:left w:val="nil"/>
              <w:bottom w:val="nil"/>
              <w:right w:val="single" w:sz="4" w:space="0" w:color="auto"/>
            </w:tcBorders>
            <w:shd w:val="clear" w:color="auto" w:fill="auto"/>
            <w:noWrap/>
            <w:vAlign w:val="center"/>
            <w:hideMark/>
          </w:tcPr>
          <w:p w14:paraId="02C10A0C"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539" w:type="pct"/>
            <w:gridSpan w:val="5"/>
            <w:tcBorders>
              <w:top w:val="single" w:sz="4" w:space="0" w:color="auto"/>
              <w:left w:val="nil"/>
              <w:bottom w:val="single" w:sz="4" w:space="0" w:color="auto"/>
              <w:right w:val="nil"/>
            </w:tcBorders>
            <w:shd w:val="clear" w:color="auto" w:fill="auto"/>
            <w:noWrap/>
            <w:vAlign w:val="center"/>
            <w:hideMark/>
          </w:tcPr>
          <w:p w14:paraId="42AB121A"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Porcentajes</w:t>
            </w:r>
          </w:p>
        </w:tc>
      </w:tr>
      <w:tr w:rsidR="00A27E01" w:rsidRPr="007B69D9" w14:paraId="34DD802B" w14:textId="77777777" w:rsidTr="006000F7">
        <w:trPr>
          <w:tblHeader/>
          <w:jc w:val="center"/>
        </w:trPr>
        <w:tc>
          <w:tcPr>
            <w:tcW w:w="1823" w:type="pct"/>
            <w:tcBorders>
              <w:top w:val="nil"/>
              <w:left w:val="nil"/>
              <w:bottom w:val="single" w:sz="4" w:space="0" w:color="auto"/>
              <w:right w:val="nil"/>
            </w:tcBorders>
            <w:shd w:val="clear" w:color="auto" w:fill="auto"/>
            <w:noWrap/>
            <w:vAlign w:val="center"/>
            <w:hideMark/>
          </w:tcPr>
          <w:p w14:paraId="7D1455DC"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Motivo de Término</w:t>
            </w:r>
          </w:p>
        </w:tc>
        <w:tc>
          <w:tcPr>
            <w:tcW w:w="308" w:type="pct"/>
            <w:tcBorders>
              <w:top w:val="single" w:sz="4" w:space="0" w:color="auto"/>
              <w:left w:val="single" w:sz="4" w:space="0" w:color="auto"/>
              <w:bottom w:val="single" w:sz="4" w:space="0" w:color="auto"/>
              <w:right w:val="nil"/>
            </w:tcBorders>
            <w:shd w:val="clear" w:color="auto" w:fill="auto"/>
            <w:noWrap/>
            <w:vAlign w:val="center"/>
            <w:hideMark/>
          </w:tcPr>
          <w:p w14:paraId="102EC280"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2015</w:t>
            </w:r>
          </w:p>
        </w:tc>
        <w:tc>
          <w:tcPr>
            <w:tcW w:w="308" w:type="pct"/>
            <w:tcBorders>
              <w:top w:val="single" w:sz="4" w:space="0" w:color="auto"/>
              <w:left w:val="nil"/>
              <w:bottom w:val="single" w:sz="4" w:space="0" w:color="auto"/>
              <w:right w:val="nil"/>
            </w:tcBorders>
            <w:shd w:val="clear" w:color="auto" w:fill="auto"/>
            <w:noWrap/>
            <w:vAlign w:val="center"/>
            <w:hideMark/>
          </w:tcPr>
          <w:p w14:paraId="6CE8596D"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2016</w:t>
            </w:r>
          </w:p>
        </w:tc>
        <w:tc>
          <w:tcPr>
            <w:tcW w:w="308" w:type="pct"/>
            <w:tcBorders>
              <w:top w:val="single" w:sz="4" w:space="0" w:color="auto"/>
              <w:left w:val="nil"/>
              <w:bottom w:val="single" w:sz="4" w:space="0" w:color="auto"/>
              <w:right w:val="nil"/>
            </w:tcBorders>
            <w:shd w:val="clear" w:color="auto" w:fill="auto"/>
            <w:noWrap/>
            <w:vAlign w:val="center"/>
            <w:hideMark/>
          </w:tcPr>
          <w:p w14:paraId="28BB9BE4"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2017</w:t>
            </w:r>
          </w:p>
        </w:tc>
        <w:tc>
          <w:tcPr>
            <w:tcW w:w="308" w:type="pct"/>
            <w:tcBorders>
              <w:top w:val="single" w:sz="4" w:space="0" w:color="auto"/>
              <w:left w:val="nil"/>
              <w:bottom w:val="single" w:sz="4" w:space="0" w:color="auto"/>
              <w:right w:val="nil"/>
            </w:tcBorders>
            <w:shd w:val="clear" w:color="auto" w:fill="auto"/>
            <w:noWrap/>
            <w:vAlign w:val="center"/>
            <w:hideMark/>
          </w:tcPr>
          <w:p w14:paraId="405845E1"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2018</w:t>
            </w:r>
          </w:p>
        </w:tc>
        <w:tc>
          <w:tcPr>
            <w:tcW w:w="308" w:type="pct"/>
            <w:tcBorders>
              <w:top w:val="single" w:sz="4" w:space="0" w:color="auto"/>
              <w:left w:val="nil"/>
              <w:bottom w:val="single" w:sz="4" w:space="0" w:color="auto"/>
              <w:right w:val="single" w:sz="4" w:space="0" w:color="auto"/>
            </w:tcBorders>
            <w:shd w:val="clear" w:color="auto" w:fill="auto"/>
            <w:noWrap/>
            <w:vAlign w:val="center"/>
            <w:hideMark/>
          </w:tcPr>
          <w:p w14:paraId="157DB098"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2019</w:t>
            </w:r>
          </w:p>
        </w:tc>
        <w:tc>
          <w:tcPr>
            <w:tcW w:w="99" w:type="pct"/>
            <w:tcBorders>
              <w:top w:val="nil"/>
              <w:left w:val="nil"/>
              <w:bottom w:val="single" w:sz="4" w:space="0" w:color="auto"/>
              <w:right w:val="single" w:sz="4" w:space="0" w:color="auto"/>
            </w:tcBorders>
            <w:shd w:val="clear" w:color="auto" w:fill="auto"/>
            <w:noWrap/>
            <w:vAlign w:val="center"/>
            <w:hideMark/>
          </w:tcPr>
          <w:p w14:paraId="11EC6142"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08" w:type="pct"/>
            <w:tcBorders>
              <w:top w:val="nil"/>
              <w:left w:val="nil"/>
              <w:bottom w:val="single" w:sz="4" w:space="0" w:color="auto"/>
              <w:right w:val="nil"/>
            </w:tcBorders>
            <w:shd w:val="clear" w:color="auto" w:fill="auto"/>
            <w:noWrap/>
            <w:vAlign w:val="center"/>
            <w:hideMark/>
          </w:tcPr>
          <w:p w14:paraId="345BD0A2"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2015</w:t>
            </w:r>
          </w:p>
        </w:tc>
        <w:tc>
          <w:tcPr>
            <w:tcW w:w="308" w:type="pct"/>
            <w:tcBorders>
              <w:top w:val="nil"/>
              <w:left w:val="nil"/>
              <w:bottom w:val="single" w:sz="4" w:space="0" w:color="auto"/>
              <w:right w:val="nil"/>
            </w:tcBorders>
            <w:shd w:val="clear" w:color="auto" w:fill="auto"/>
            <w:noWrap/>
            <w:vAlign w:val="center"/>
            <w:hideMark/>
          </w:tcPr>
          <w:p w14:paraId="415F9E69"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2016</w:t>
            </w:r>
          </w:p>
        </w:tc>
        <w:tc>
          <w:tcPr>
            <w:tcW w:w="308" w:type="pct"/>
            <w:tcBorders>
              <w:top w:val="nil"/>
              <w:left w:val="nil"/>
              <w:bottom w:val="single" w:sz="4" w:space="0" w:color="auto"/>
              <w:right w:val="nil"/>
            </w:tcBorders>
            <w:shd w:val="clear" w:color="auto" w:fill="auto"/>
            <w:noWrap/>
            <w:vAlign w:val="center"/>
            <w:hideMark/>
          </w:tcPr>
          <w:p w14:paraId="0C4CE788"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2017</w:t>
            </w:r>
          </w:p>
        </w:tc>
        <w:tc>
          <w:tcPr>
            <w:tcW w:w="308" w:type="pct"/>
            <w:tcBorders>
              <w:top w:val="nil"/>
              <w:left w:val="nil"/>
              <w:bottom w:val="single" w:sz="4" w:space="0" w:color="auto"/>
              <w:right w:val="nil"/>
            </w:tcBorders>
            <w:shd w:val="clear" w:color="auto" w:fill="auto"/>
            <w:noWrap/>
            <w:vAlign w:val="center"/>
            <w:hideMark/>
          </w:tcPr>
          <w:p w14:paraId="7D5B0785"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2018</w:t>
            </w:r>
          </w:p>
        </w:tc>
        <w:tc>
          <w:tcPr>
            <w:tcW w:w="308" w:type="pct"/>
            <w:tcBorders>
              <w:top w:val="nil"/>
              <w:left w:val="nil"/>
              <w:bottom w:val="single" w:sz="4" w:space="0" w:color="auto"/>
              <w:right w:val="nil"/>
            </w:tcBorders>
            <w:shd w:val="clear" w:color="auto" w:fill="auto"/>
            <w:noWrap/>
            <w:vAlign w:val="center"/>
            <w:hideMark/>
          </w:tcPr>
          <w:p w14:paraId="283C8595"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2019</w:t>
            </w:r>
          </w:p>
        </w:tc>
      </w:tr>
      <w:tr w:rsidR="00A27E01" w:rsidRPr="007B69D9" w14:paraId="12C67CDE" w14:textId="77777777" w:rsidTr="006000F7">
        <w:trPr>
          <w:jc w:val="center"/>
        </w:trPr>
        <w:tc>
          <w:tcPr>
            <w:tcW w:w="1823" w:type="pct"/>
            <w:tcBorders>
              <w:top w:val="nil"/>
              <w:left w:val="nil"/>
              <w:bottom w:val="nil"/>
              <w:right w:val="nil"/>
            </w:tcBorders>
            <w:shd w:val="clear" w:color="auto" w:fill="auto"/>
            <w:noWrap/>
            <w:vAlign w:val="center"/>
            <w:hideMark/>
          </w:tcPr>
          <w:p w14:paraId="308ABFB3"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hideMark/>
          </w:tcPr>
          <w:p w14:paraId="55E8F3D8"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08" w:type="pct"/>
            <w:tcBorders>
              <w:top w:val="nil"/>
              <w:left w:val="nil"/>
              <w:bottom w:val="nil"/>
              <w:right w:val="nil"/>
            </w:tcBorders>
            <w:shd w:val="clear" w:color="auto" w:fill="auto"/>
            <w:noWrap/>
            <w:vAlign w:val="center"/>
            <w:hideMark/>
          </w:tcPr>
          <w:p w14:paraId="64DF79B0"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08" w:type="pct"/>
            <w:tcBorders>
              <w:top w:val="nil"/>
              <w:left w:val="nil"/>
              <w:bottom w:val="nil"/>
              <w:right w:val="nil"/>
            </w:tcBorders>
            <w:shd w:val="clear" w:color="auto" w:fill="auto"/>
            <w:noWrap/>
            <w:vAlign w:val="center"/>
            <w:hideMark/>
          </w:tcPr>
          <w:p w14:paraId="6C4C3511"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08" w:type="pct"/>
            <w:tcBorders>
              <w:top w:val="nil"/>
              <w:left w:val="nil"/>
              <w:bottom w:val="nil"/>
              <w:right w:val="nil"/>
            </w:tcBorders>
            <w:shd w:val="clear" w:color="auto" w:fill="auto"/>
            <w:noWrap/>
            <w:vAlign w:val="center"/>
            <w:hideMark/>
          </w:tcPr>
          <w:p w14:paraId="429CCF1A"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08" w:type="pct"/>
            <w:tcBorders>
              <w:top w:val="nil"/>
              <w:left w:val="nil"/>
              <w:bottom w:val="nil"/>
              <w:right w:val="single" w:sz="4" w:space="0" w:color="auto"/>
            </w:tcBorders>
            <w:shd w:val="clear" w:color="auto" w:fill="auto"/>
            <w:noWrap/>
            <w:vAlign w:val="center"/>
            <w:hideMark/>
          </w:tcPr>
          <w:p w14:paraId="14C1F117"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99" w:type="pct"/>
            <w:tcBorders>
              <w:top w:val="nil"/>
              <w:left w:val="nil"/>
              <w:bottom w:val="nil"/>
              <w:right w:val="nil"/>
            </w:tcBorders>
            <w:shd w:val="clear" w:color="auto" w:fill="auto"/>
            <w:noWrap/>
            <w:vAlign w:val="center"/>
            <w:hideMark/>
          </w:tcPr>
          <w:p w14:paraId="6F4AAE42"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hideMark/>
          </w:tcPr>
          <w:p w14:paraId="1F0C0EF1"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p>
        </w:tc>
        <w:tc>
          <w:tcPr>
            <w:tcW w:w="308" w:type="pct"/>
            <w:tcBorders>
              <w:top w:val="nil"/>
              <w:left w:val="nil"/>
              <w:bottom w:val="nil"/>
              <w:right w:val="nil"/>
            </w:tcBorders>
            <w:shd w:val="clear" w:color="auto" w:fill="auto"/>
            <w:noWrap/>
            <w:vAlign w:val="center"/>
            <w:hideMark/>
          </w:tcPr>
          <w:p w14:paraId="2CA5FBDC"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p>
        </w:tc>
        <w:tc>
          <w:tcPr>
            <w:tcW w:w="308" w:type="pct"/>
            <w:tcBorders>
              <w:top w:val="nil"/>
              <w:left w:val="nil"/>
              <w:bottom w:val="nil"/>
              <w:right w:val="nil"/>
            </w:tcBorders>
            <w:shd w:val="clear" w:color="auto" w:fill="auto"/>
            <w:noWrap/>
            <w:vAlign w:val="center"/>
            <w:hideMark/>
          </w:tcPr>
          <w:p w14:paraId="76BBE542"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p>
        </w:tc>
        <w:tc>
          <w:tcPr>
            <w:tcW w:w="308" w:type="pct"/>
            <w:tcBorders>
              <w:top w:val="nil"/>
              <w:left w:val="nil"/>
              <w:bottom w:val="nil"/>
              <w:right w:val="nil"/>
            </w:tcBorders>
            <w:shd w:val="clear" w:color="auto" w:fill="auto"/>
            <w:noWrap/>
            <w:vAlign w:val="center"/>
            <w:hideMark/>
          </w:tcPr>
          <w:p w14:paraId="215719FA"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p>
        </w:tc>
        <w:tc>
          <w:tcPr>
            <w:tcW w:w="308" w:type="pct"/>
            <w:tcBorders>
              <w:top w:val="nil"/>
              <w:left w:val="nil"/>
              <w:bottom w:val="nil"/>
              <w:right w:val="nil"/>
            </w:tcBorders>
            <w:shd w:val="clear" w:color="auto" w:fill="auto"/>
            <w:noWrap/>
            <w:vAlign w:val="center"/>
            <w:hideMark/>
          </w:tcPr>
          <w:p w14:paraId="258C4F2F"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p>
        </w:tc>
      </w:tr>
      <w:tr w:rsidR="00A27E01" w:rsidRPr="007B69D9" w14:paraId="5ED9394F" w14:textId="77777777" w:rsidTr="006000F7">
        <w:trPr>
          <w:jc w:val="center"/>
        </w:trPr>
        <w:tc>
          <w:tcPr>
            <w:tcW w:w="1823" w:type="pct"/>
            <w:tcBorders>
              <w:top w:val="nil"/>
              <w:left w:val="nil"/>
              <w:bottom w:val="nil"/>
              <w:right w:val="nil"/>
            </w:tcBorders>
            <w:shd w:val="clear" w:color="auto" w:fill="auto"/>
            <w:noWrap/>
            <w:vAlign w:val="center"/>
            <w:hideMark/>
          </w:tcPr>
          <w:p w14:paraId="63B10C5D" w14:textId="77777777" w:rsidR="00A27E01" w:rsidRPr="007B69D9" w:rsidRDefault="00A27E01" w:rsidP="007B69D9">
            <w:pPr>
              <w:widowControl/>
              <w:autoSpaceDE/>
              <w:autoSpaceDN/>
              <w:adjustRightInd/>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Total</w:t>
            </w:r>
          </w:p>
        </w:tc>
        <w:tc>
          <w:tcPr>
            <w:tcW w:w="308" w:type="pct"/>
            <w:tcBorders>
              <w:top w:val="nil"/>
              <w:left w:val="single" w:sz="4" w:space="0" w:color="auto"/>
              <w:bottom w:val="nil"/>
              <w:right w:val="nil"/>
            </w:tcBorders>
            <w:shd w:val="clear" w:color="auto" w:fill="auto"/>
            <w:noWrap/>
            <w:vAlign w:val="center"/>
            <w:hideMark/>
          </w:tcPr>
          <w:p w14:paraId="1A344313"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2.223</w:t>
            </w:r>
          </w:p>
        </w:tc>
        <w:tc>
          <w:tcPr>
            <w:tcW w:w="308" w:type="pct"/>
            <w:tcBorders>
              <w:top w:val="nil"/>
              <w:left w:val="nil"/>
              <w:bottom w:val="nil"/>
              <w:right w:val="nil"/>
            </w:tcBorders>
            <w:shd w:val="clear" w:color="auto" w:fill="auto"/>
            <w:noWrap/>
            <w:vAlign w:val="center"/>
            <w:hideMark/>
          </w:tcPr>
          <w:p w14:paraId="61FDE9F8"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2.063</w:t>
            </w:r>
          </w:p>
        </w:tc>
        <w:tc>
          <w:tcPr>
            <w:tcW w:w="308" w:type="pct"/>
            <w:tcBorders>
              <w:top w:val="nil"/>
              <w:left w:val="nil"/>
              <w:bottom w:val="nil"/>
              <w:right w:val="nil"/>
            </w:tcBorders>
            <w:shd w:val="clear" w:color="auto" w:fill="auto"/>
            <w:noWrap/>
            <w:vAlign w:val="center"/>
            <w:hideMark/>
          </w:tcPr>
          <w:p w14:paraId="6505C687"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2.311</w:t>
            </w:r>
          </w:p>
        </w:tc>
        <w:tc>
          <w:tcPr>
            <w:tcW w:w="308" w:type="pct"/>
            <w:tcBorders>
              <w:top w:val="nil"/>
              <w:left w:val="nil"/>
              <w:bottom w:val="nil"/>
              <w:right w:val="nil"/>
            </w:tcBorders>
            <w:shd w:val="clear" w:color="auto" w:fill="auto"/>
            <w:noWrap/>
            <w:vAlign w:val="center"/>
            <w:hideMark/>
          </w:tcPr>
          <w:p w14:paraId="299E176A"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2.719</w:t>
            </w:r>
          </w:p>
        </w:tc>
        <w:tc>
          <w:tcPr>
            <w:tcW w:w="308" w:type="pct"/>
            <w:tcBorders>
              <w:top w:val="nil"/>
              <w:left w:val="nil"/>
              <w:bottom w:val="nil"/>
              <w:right w:val="single" w:sz="4" w:space="0" w:color="auto"/>
            </w:tcBorders>
            <w:shd w:val="clear" w:color="auto" w:fill="auto"/>
            <w:noWrap/>
            <w:vAlign w:val="center"/>
            <w:hideMark/>
          </w:tcPr>
          <w:p w14:paraId="30F50657"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3.988</w:t>
            </w:r>
          </w:p>
        </w:tc>
        <w:tc>
          <w:tcPr>
            <w:tcW w:w="99" w:type="pct"/>
            <w:tcBorders>
              <w:top w:val="nil"/>
              <w:left w:val="nil"/>
              <w:bottom w:val="nil"/>
              <w:right w:val="nil"/>
            </w:tcBorders>
            <w:shd w:val="clear" w:color="auto" w:fill="auto"/>
            <w:noWrap/>
            <w:vAlign w:val="center"/>
            <w:hideMark/>
          </w:tcPr>
          <w:p w14:paraId="4301005C"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hideMark/>
          </w:tcPr>
          <w:p w14:paraId="1877B193"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100,0</w:t>
            </w:r>
          </w:p>
        </w:tc>
        <w:tc>
          <w:tcPr>
            <w:tcW w:w="308" w:type="pct"/>
            <w:tcBorders>
              <w:top w:val="nil"/>
              <w:left w:val="nil"/>
              <w:bottom w:val="nil"/>
              <w:right w:val="nil"/>
            </w:tcBorders>
            <w:shd w:val="clear" w:color="auto" w:fill="auto"/>
            <w:noWrap/>
            <w:vAlign w:val="center"/>
            <w:hideMark/>
          </w:tcPr>
          <w:p w14:paraId="42E41A50"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100,0</w:t>
            </w:r>
          </w:p>
        </w:tc>
        <w:tc>
          <w:tcPr>
            <w:tcW w:w="308" w:type="pct"/>
            <w:tcBorders>
              <w:top w:val="nil"/>
              <w:left w:val="nil"/>
              <w:bottom w:val="nil"/>
              <w:right w:val="nil"/>
            </w:tcBorders>
            <w:shd w:val="clear" w:color="auto" w:fill="auto"/>
            <w:noWrap/>
            <w:vAlign w:val="center"/>
            <w:hideMark/>
          </w:tcPr>
          <w:p w14:paraId="43D23499"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100,0</w:t>
            </w:r>
          </w:p>
        </w:tc>
        <w:tc>
          <w:tcPr>
            <w:tcW w:w="308" w:type="pct"/>
            <w:tcBorders>
              <w:top w:val="nil"/>
              <w:left w:val="nil"/>
              <w:bottom w:val="nil"/>
              <w:right w:val="nil"/>
            </w:tcBorders>
            <w:shd w:val="clear" w:color="auto" w:fill="auto"/>
            <w:noWrap/>
            <w:vAlign w:val="center"/>
            <w:hideMark/>
          </w:tcPr>
          <w:p w14:paraId="72389AA2"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100,0</w:t>
            </w:r>
          </w:p>
        </w:tc>
        <w:tc>
          <w:tcPr>
            <w:tcW w:w="308" w:type="pct"/>
            <w:tcBorders>
              <w:top w:val="nil"/>
              <w:left w:val="nil"/>
              <w:bottom w:val="nil"/>
              <w:right w:val="nil"/>
            </w:tcBorders>
            <w:shd w:val="clear" w:color="auto" w:fill="auto"/>
            <w:noWrap/>
            <w:vAlign w:val="center"/>
            <w:hideMark/>
          </w:tcPr>
          <w:p w14:paraId="00913CE1" w14:textId="77777777" w:rsidR="00A27E01" w:rsidRPr="007B69D9" w:rsidRDefault="00A27E0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100,0</w:t>
            </w:r>
          </w:p>
        </w:tc>
      </w:tr>
      <w:tr w:rsidR="00A27E01" w:rsidRPr="007B69D9" w14:paraId="5602D9C3" w14:textId="77777777" w:rsidTr="006000F7">
        <w:trPr>
          <w:jc w:val="center"/>
        </w:trPr>
        <w:tc>
          <w:tcPr>
            <w:tcW w:w="1823" w:type="pct"/>
            <w:tcBorders>
              <w:top w:val="nil"/>
              <w:left w:val="nil"/>
              <w:bottom w:val="nil"/>
              <w:right w:val="nil"/>
            </w:tcBorders>
            <w:shd w:val="clear" w:color="auto" w:fill="auto"/>
            <w:noWrap/>
            <w:vAlign w:val="center"/>
            <w:hideMark/>
          </w:tcPr>
          <w:p w14:paraId="4E788708"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Desestimación</w:t>
            </w:r>
          </w:p>
        </w:tc>
        <w:tc>
          <w:tcPr>
            <w:tcW w:w="308" w:type="pct"/>
            <w:tcBorders>
              <w:top w:val="nil"/>
              <w:left w:val="single" w:sz="4" w:space="0" w:color="auto"/>
              <w:bottom w:val="nil"/>
              <w:right w:val="nil"/>
            </w:tcBorders>
            <w:shd w:val="clear" w:color="auto" w:fill="auto"/>
            <w:noWrap/>
            <w:vAlign w:val="center"/>
            <w:hideMark/>
          </w:tcPr>
          <w:p w14:paraId="00E12277"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1.154</w:t>
            </w:r>
          </w:p>
        </w:tc>
        <w:tc>
          <w:tcPr>
            <w:tcW w:w="308" w:type="pct"/>
            <w:tcBorders>
              <w:top w:val="nil"/>
              <w:left w:val="nil"/>
              <w:bottom w:val="nil"/>
              <w:right w:val="nil"/>
            </w:tcBorders>
            <w:shd w:val="clear" w:color="auto" w:fill="auto"/>
            <w:noWrap/>
            <w:vAlign w:val="center"/>
            <w:hideMark/>
          </w:tcPr>
          <w:p w14:paraId="57F3D990"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909</w:t>
            </w:r>
          </w:p>
        </w:tc>
        <w:tc>
          <w:tcPr>
            <w:tcW w:w="308" w:type="pct"/>
            <w:tcBorders>
              <w:top w:val="nil"/>
              <w:left w:val="nil"/>
              <w:bottom w:val="nil"/>
              <w:right w:val="nil"/>
            </w:tcBorders>
            <w:shd w:val="clear" w:color="auto" w:fill="auto"/>
            <w:noWrap/>
            <w:vAlign w:val="center"/>
            <w:hideMark/>
          </w:tcPr>
          <w:p w14:paraId="40EE5B34"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1.210</w:t>
            </w:r>
          </w:p>
        </w:tc>
        <w:tc>
          <w:tcPr>
            <w:tcW w:w="308" w:type="pct"/>
            <w:tcBorders>
              <w:top w:val="nil"/>
              <w:left w:val="nil"/>
              <w:bottom w:val="nil"/>
              <w:right w:val="nil"/>
            </w:tcBorders>
            <w:shd w:val="clear" w:color="auto" w:fill="auto"/>
            <w:noWrap/>
            <w:vAlign w:val="center"/>
            <w:hideMark/>
          </w:tcPr>
          <w:p w14:paraId="132DC2CB"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1.306</w:t>
            </w:r>
          </w:p>
        </w:tc>
        <w:tc>
          <w:tcPr>
            <w:tcW w:w="308" w:type="pct"/>
            <w:tcBorders>
              <w:top w:val="nil"/>
              <w:left w:val="nil"/>
              <w:bottom w:val="nil"/>
              <w:right w:val="single" w:sz="4" w:space="0" w:color="auto"/>
            </w:tcBorders>
            <w:shd w:val="clear" w:color="auto" w:fill="auto"/>
            <w:noWrap/>
            <w:vAlign w:val="center"/>
          </w:tcPr>
          <w:p w14:paraId="5D96A49C"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1.905</w:t>
            </w:r>
          </w:p>
        </w:tc>
        <w:tc>
          <w:tcPr>
            <w:tcW w:w="99" w:type="pct"/>
            <w:tcBorders>
              <w:top w:val="nil"/>
              <w:left w:val="nil"/>
              <w:bottom w:val="nil"/>
              <w:right w:val="nil"/>
            </w:tcBorders>
            <w:shd w:val="clear" w:color="auto" w:fill="auto"/>
            <w:noWrap/>
            <w:vAlign w:val="center"/>
            <w:hideMark/>
          </w:tcPr>
          <w:p w14:paraId="7735DDB8"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hideMark/>
          </w:tcPr>
          <w:p w14:paraId="6887CF02"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51,9</w:t>
            </w:r>
          </w:p>
        </w:tc>
        <w:tc>
          <w:tcPr>
            <w:tcW w:w="308" w:type="pct"/>
            <w:tcBorders>
              <w:top w:val="nil"/>
              <w:left w:val="nil"/>
              <w:bottom w:val="nil"/>
              <w:right w:val="nil"/>
            </w:tcBorders>
            <w:shd w:val="clear" w:color="auto" w:fill="auto"/>
            <w:noWrap/>
            <w:vAlign w:val="center"/>
            <w:hideMark/>
          </w:tcPr>
          <w:p w14:paraId="3D1D609C"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44,1</w:t>
            </w:r>
          </w:p>
        </w:tc>
        <w:tc>
          <w:tcPr>
            <w:tcW w:w="308" w:type="pct"/>
            <w:tcBorders>
              <w:top w:val="nil"/>
              <w:left w:val="nil"/>
              <w:bottom w:val="nil"/>
              <w:right w:val="nil"/>
            </w:tcBorders>
            <w:shd w:val="clear" w:color="auto" w:fill="auto"/>
            <w:noWrap/>
            <w:vAlign w:val="center"/>
            <w:hideMark/>
          </w:tcPr>
          <w:p w14:paraId="2B101531"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52,4</w:t>
            </w:r>
          </w:p>
        </w:tc>
        <w:tc>
          <w:tcPr>
            <w:tcW w:w="308" w:type="pct"/>
            <w:tcBorders>
              <w:top w:val="nil"/>
              <w:left w:val="nil"/>
              <w:bottom w:val="nil"/>
              <w:right w:val="nil"/>
            </w:tcBorders>
            <w:shd w:val="clear" w:color="auto" w:fill="auto"/>
            <w:noWrap/>
            <w:vAlign w:val="center"/>
            <w:hideMark/>
          </w:tcPr>
          <w:p w14:paraId="2309CE72"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48,0</w:t>
            </w:r>
          </w:p>
        </w:tc>
        <w:tc>
          <w:tcPr>
            <w:tcW w:w="308" w:type="pct"/>
            <w:tcBorders>
              <w:top w:val="nil"/>
              <w:left w:val="nil"/>
              <w:bottom w:val="nil"/>
              <w:right w:val="nil"/>
            </w:tcBorders>
            <w:shd w:val="clear" w:color="auto" w:fill="auto"/>
            <w:noWrap/>
          </w:tcPr>
          <w:p w14:paraId="4A41B67E"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47,8</w:t>
            </w:r>
          </w:p>
        </w:tc>
      </w:tr>
      <w:tr w:rsidR="00A27E01" w:rsidRPr="007B69D9" w14:paraId="3932772F" w14:textId="77777777" w:rsidTr="006000F7">
        <w:trPr>
          <w:jc w:val="center"/>
        </w:trPr>
        <w:tc>
          <w:tcPr>
            <w:tcW w:w="1823" w:type="pct"/>
            <w:tcBorders>
              <w:top w:val="nil"/>
              <w:left w:val="nil"/>
              <w:bottom w:val="nil"/>
              <w:right w:val="nil"/>
            </w:tcBorders>
            <w:shd w:val="clear" w:color="auto" w:fill="auto"/>
            <w:noWrap/>
            <w:vAlign w:val="center"/>
            <w:hideMark/>
          </w:tcPr>
          <w:p w14:paraId="4668ED73"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Incompetencia</w:t>
            </w:r>
          </w:p>
        </w:tc>
        <w:tc>
          <w:tcPr>
            <w:tcW w:w="308" w:type="pct"/>
            <w:tcBorders>
              <w:top w:val="nil"/>
              <w:left w:val="single" w:sz="4" w:space="0" w:color="auto"/>
              <w:bottom w:val="nil"/>
              <w:right w:val="nil"/>
            </w:tcBorders>
            <w:shd w:val="clear" w:color="auto" w:fill="auto"/>
            <w:noWrap/>
            <w:vAlign w:val="center"/>
            <w:hideMark/>
          </w:tcPr>
          <w:p w14:paraId="426A25ED"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458</w:t>
            </w:r>
          </w:p>
        </w:tc>
        <w:tc>
          <w:tcPr>
            <w:tcW w:w="308" w:type="pct"/>
            <w:tcBorders>
              <w:top w:val="nil"/>
              <w:left w:val="nil"/>
              <w:bottom w:val="nil"/>
              <w:right w:val="nil"/>
            </w:tcBorders>
            <w:shd w:val="clear" w:color="auto" w:fill="auto"/>
            <w:noWrap/>
            <w:vAlign w:val="center"/>
            <w:hideMark/>
          </w:tcPr>
          <w:p w14:paraId="7D3DC412"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415</w:t>
            </w:r>
          </w:p>
        </w:tc>
        <w:tc>
          <w:tcPr>
            <w:tcW w:w="308" w:type="pct"/>
            <w:tcBorders>
              <w:top w:val="nil"/>
              <w:left w:val="nil"/>
              <w:bottom w:val="nil"/>
              <w:right w:val="nil"/>
            </w:tcBorders>
            <w:shd w:val="clear" w:color="auto" w:fill="auto"/>
            <w:noWrap/>
            <w:vAlign w:val="center"/>
            <w:hideMark/>
          </w:tcPr>
          <w:p w14:paraId="4597D19D"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376</w:t>
            </w:r>
          </w:p>
        </w:tc>
        <w:tc>
          <w:tcPr>
            <w:tcW w:w="308" w:type="pct"/>
            <w:tcBorders>
              <w:top w:val="nil"/>
              <w:left w:val="nil"/>
              <w:bottom w:val="nil"/>
              <w:right w:val="nil"/>
            </w:tcBorders>
            <w:shd w:val="clear" w:color="auto" w:fill="auto"/>
            <w:noWrap/>
            <w:vAlign w:val="center"/>
            <w:hideMark/>
          </w:tcPr>
          <w:p w14:paraId="6C513D3D"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494</w:t>
            </w:r>
          </w:p>
        </w:tc>
        <w:tc>
          <w:tcPr>
            <w:tcW w:w="308" w:type="pct"/>
            <w:tcBorders>
              <w:top w:val="nil"/>
              <w:left w:val="nil"/>
              <w:bottom w:val="nil"/>
              <w:right w:val="single" w:sz="4" w:space="0" w:color="auto"/>
            </w:tcBorders>
            <w:shd w:val="clear" w:color="auto" w:fill="auto"/>
            <w:noWrap/>
            <w:vAlign w:val="center"/>
          </w:tcPr>
          <w:p w14:paraId="03A738C3"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385</w:t>
            </w:r>
          </w:p>
        </w:tc>
        <w:tc>
          <w:tcPr>
            <w:tcW w:w="99" w:type="pct"/>
            <w:tcBorders>
              <w:top w:val="nil"/>
              <w:left w:val="nil"/>
              <w:bottom w:val="nil"/>
              <w:right w:val="nil"/>
            </w:tcBorders>
            <w:shd w:val="clear" w:color="auto" w:fill="auto"/>
            <w:noWrap/>
            <w:vAlign w:val="center"/>
            <w:hideMark/>
          </w:tcPr>
          <w:p w14:paraId="41393E06"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hideMark/>
          </w:tcPr>
          <w:p w14:paraId="4C0D33F6"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20,6</w:t>
            </w:r>
          </w:p>
        </w:tc>
        <w:tc>
          <w:tcPr>
            <w:tcW w:w="308" w:type="pct"/>
            <w:tcBorders>
              <w:top w:val="nil"/>
              <w:left w:val="nil"/>
              <w:bottom w:val="nil"/>
              <w:right w:val="nil"/>
            </w:tcBorders>
            <w:shd w:val="clear" w:color="auto" w:fill="auto"/>
            <w:noWrap/>
            <w:vAlign w:val="center"/>
            <w:hideMark/>
          </w:tcPr>
          <w:p w14:paraId="318F3EA8"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20,1</w:t>
            </w:r>
          </w:p>
        </w:tc>
        <w:tc>
          <w:tcPr>
            <w:tcW w:w="308" w:type="pct"/>
            <w:tcBorders>
              <w:top w:val="nil"/>
              <w:left w:val="nil"/>
              <w:bottom w:val="nil"/>
              <w:right w:val="nil"/>
            </w:tcBorders>
            <w:shd w:val="clear" w:color="auto" w:fill="auto"/>
            <w:noWrap/>
            <w:vAlign w:val="center"/>
            <w:hideMark/>
          </w:tcPr>
          <w:p w14:paraId="5F638826"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16,3</w:t>
            </w:r>
          </w:p>
        </w:tc>
        <w:tc>
          <w:tcPr>
            <w:tcW w:w="308" w:type="pct"/>
            <w:tcBorders>
              <w:top w:val="nil"/>
              <w:left w:val="nil"/>
              <w:bottom w:val="nil"/>
              <w:right w:val="nil"/>
            </w:tcBorders>
            <w:shd w:val="clear" w:color="auto" w:fill="auto"/>
            <w:noWrap/>
            <w:vAlign w:val="center"/>
            <w:hideMark/>
          </w:tcPr>
          <w:p w14:paraId="086B00D6"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18,2</w:t>
            </w:r>
          </w:p>
        </w:tc>
        <w:tc>
          <w:tcPr>
            <w:tcW w:w="308" w:type="pct"/>
            <w:tcBorders>
              <w:top w:val="nil"/>
              <w:left w:val="nil"/>
              <w:bottom w:val="nil"/>
              <w:right w:val="nil"/>
            </w:tcBorders>
            <w:shd w:val="clear" w:color="auto" w:fill="auto"/>
            <w:noWrap/>
          </w:tcPr>
          <w:p w14:paraId="0C0BBBDB"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9,7</w:t>
            </w:r>
          </w:p>
        </w:tc>
      </w:tr>
      <w:tr w:rsidR="00A27E01" w:rsidRPr="007B69D9" w14:paraId="799CB204" w14:textId="77777777" w:rsidTr="006000F7">
        <w:trPr>
          <w:jc w:val="center"/>
        </w:trPr>
        <w:tc>
          <w:tcPr>
            <w:tcW w:w="1823" w:type="pct"/>
            <w:tcBorders>
              <w:top w:val="nil"/>
              <w:left w:val="nil"/>
              <w:bottom w:val="nil"/>
              <w:right w:val="nil"/>
            </w:tcBorders>
            <w:shd w:val="clear" w:color="auto" w:fill="auto"/>
            <w:noWrap/>
            <w:vAlign w:val="center"/>
            <w:hideMark/>
          </w:tcPr>
          <w:p w14:paraId="60130982"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Sin lugar</w:t>
            </w:r>
          </w:p>
        </w:tc>
        <w:tc>
          <w:tcPr>
            <w:tcW w:w="308" w:type="pct"/>
            <w:tcBorders>
              <w:top w:val="nil"/>
              <w:left w:val="single" w:sz="4" w:space="0" w:color="auto"/>
              <w:bottom w:val="nil"/>
              <w:right w:val="nil"/>
            </w:tcBorders>
            <w:shd w:val="clear" w:color="auto" w:fill="auto"/>
            <w:noWrap/>
            <w:vAlign w:val="center"/>
            <w:hideMark/>
          </w:tcPr>
          <w:p w14:paraId="5560AC59"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280</w:t>
            </w:r>
          </w:p>
        </w:tc>
        <w:tc>
          <w:tcPr>
            <w:tcW w:w="308" w:type="pct"/>
            <w:tcBorders>
              <w:top w:val="nil"/>
              <w:left w:val="nil"/>
              <w:bottom w:val="nil"/>
              <w:right w:val="nil"/>
            </w:tcBorders>
            <w:shd w:val="clear" w:color="auto" w:fill="auto"/>
            <w:noWrap/>
            <w:vAlign w:val="center"/>
            <w:hideMark/>
          </w:tcPr>
          <w:p w14:paraId="78C0B04A"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338</w:t>
            </w:r>
          </w:p>
        </w:tc>
        <w:tc>
          <w:tcPr>
            <w:tcW w:w="308" w:type="pct"/>
            <w:tcBorders>
              <w:top w:val="nil"/>
              <w:left w:val="nil"/>
              <w:bottom w:val="nil"/>
              <w:right w:val="nil"/>
            </w:tcBorders>
            <w:shd w:val="clear" w:color="auto" w:fill="auto"/>
            <w:noWrap/>
            <w:vAlign w:val="center"/>
            <w:hideMark/>
          </w:tcPr>
          <w:p w14:paraId="1337FE8C"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232</w:t>
            </w:r>
          </w:p>
        </w:tc>
        <w:tc>
          <w:tcPr>
            <w:tcW w:w="308" w:type="pct"/>
            <w:tcBorders>
              <w:top w:val="nil"/>
              <w:left w:val="nil"/>
              <w:bottom w:val="nil"/>
              <w:right w:val="nil"/>
            </w:tcBorders>
            <w:shd w:val="clear" w:color="auto" w:fill="auto"/>
            <w:noWrap/>
            <w:vAlign w:val="center"/>
            <w:hideMark/>
          </w:tcPr>
          <w:p w14:paraId="662CF77B"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245</w:t>
            </w:r>
          </w:p>
        </w:tc>
        <w:tc>
          <w:tcPr>
            <w:tcW w:w="308" w:type="pct"/>
            <w:tcBorders>
              <w:top w:val="nil"/>
              <w:left w:val="nil"/>
              <w:bottom w:val="nil"/>
              <w:right w:val="single" w:sz="4" w:space="0" w:color="auto"/>
            </w:tcBorders>
            <w:shd w:val="clear" w:color="auto" w:fill="auto"/>
            <w:noWrap/>
            <w:vAlign w:val="center"/>
          </w:tcPr>
          <w:p w14:paraId="661F137B"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377</w:t>
            </w:r>
          </w:p>
        </w:tc>
        <w:tc>
          <w:tcPr>
            <w:tcW w:w="99" w:type="pct"/>
            <w:tcBorders>
              <w:top w:val="nil"/>
              <w:left w:val="nil"/>
              <w:bottom w:val="nil"/>
              <w:right w:val="nil"/>
            </w:tcBorders>
            <w:shd w:val="clear" w:color="auto" w:fill="auto"/>
            <w:noWrap/>
            <w:vAlign w:val="center"/>
            <w:hideMark/>
          </w:tcPr>
          <w:p w14:paraId="513B41CE"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hideMark/>
          </w:tcPr>
          <w:p w14:paraId="695859CB"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12,6</w:t>
            </w:r>
          </w:p>
        </w:tc>
        <w:tc>
          <w:tcPr>
            <w:tcW w:w="308" w:type="pct"/>
            <w:tcBorders>
              <w:top w:val="nil"/>
              <w:left w:val="nil"/>
              <w:bottom w:val="nil"/>
              <w:right w:val="nil"/>
            </w:tcBorders>
            <w:shd w:val="clear" w:color="auto" w:fill="auto"/>
            <w:noWrap/>
            <w:vAlign w:val="center"/>
            <w:hideMark/>
          </w:tcPr>
          <w:p w14:paraId="7D79B867"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16,4</w:t>
            </w:r>
          </w:p>
        </w:tc>
        <w:tc>
          <w:tcPr>
            <w:tcW w:w="308" w:type="pct"/>
            <w:tcBorders>
              <w:top w:val="nil"/>
              <w:left w:val="nil"/>
              <w:bottom w:val="nil"/>
              <w:right w:val="nil"/>
            </w:tcBorders>
            <w:shd w:val="clear" w:color="auto" w:fill="auto"/>
            <w:noWrap/>
            <w:vAlign w:val="center"/>
            <w:hideMark/>
          </w:tcPr>
          <w:p w14:paraId="41A44AB1"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10,0</w:t>
            </w:r>
          </w:p>
        </w:tc>
        <w:tc>
          <w:tcPr>
            <w:tcW w:w="308" w:type="pct"/>
            <w:tcBorders>
              <w:top w:val="nil"/>
              <w:left w:val="nil"/>
              <w:bottom w:val="nil"/>
              <w:right w:val="nil"/>
            </w:tcBorders>
            <w:shd w:val="clear" w:color="auto" w:fill="auto"/>
            <w:noWrap/>
            <w:vAlign w:val="center"/>
            <w:hideMark/>
          </w:tcPr>
          <w:p w14:paraId="56D24B21"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9,0</w:t>
            </w:r>
          </w:p>
        </w:tc>
        <w:tc>
          <w:tcPr>
            <w:tcW w:w="308" w:type="pct"/>
            <w:tcBorders>
              <w:top w:val="nil"/>
              <w:left w:val="nil"/>
              <w:bottom w:val="nil"/>
              <w:right w:val="nil"/>
            </w:tcBorders>
            <w:shd w:val="clear" w:color="auto" w:fill="auto"/>
            <w:noWrap/>
            <w:vAlign w:val="center"/>
          </w:tcPr>
          <w:p w14:paraId="5C99213B"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9,5</w:t>
            </w:r>
          </w:p>
        </w:tc>
      </w:tr>
      <w:tr w:rsidR="00A27E01" w:rsidRPr="007B69D9" w14:paraId="71C0016F" w14:textId="77777777" w:rsidTr="006000F7">
        <w:trPr>
          <w:jc w:val="center"/>
        </w:trPr>
        <w:tc>
          <w:tcPr>
            <w:tcW w:w="1823" w:type="pct"/>
            <w:tcBorders>
              <w:top w:val="nil"/>
              <w:left w:val="nil"/>
              <w:bottom w:val="nil"/>
              <w:right w:val="nil"/>
            </w:tcBorders>
            <w:shd w:val="clear" w:color="auto" w:fill="auto"/>
            <w:noWrap/>
            <w:vAlign w:val="center"/>
            <w:hideMark/>
          </w:tcPr>
          <w:p w14:paraId="0B663EA4"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Acumulado</w:t>
            </w:r>
          </w:p>
        </w:tc>
        <w:tc>
          <w:tcPr>
            <w:tcW w:w="308" w:type="pct"/>
            <w:tcBorders>
              <w:top w:val="nil"/>
              <w:left w:val="single" w:sz="4" w:space="0" w:color="auto"/>
              <w:bottom w:val="nil"/>
              <w:right w:val="nil"/>
            </w:tcBorders>
            <w:shd w:val="clear" w:color="auto" w:fill="auto"/>
            <w:noWrap/>
            <w:vAlign w:val="center"/>
            <w:hideMark/>
          </w:tcPr>
          <w:p w14:paraId="6C7DBE5E"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69</w:t>
            </w:r>
          </w:p>
        </w:tc>
        <w:tc>
          <w:tcPr>
            <w:tcW w:w="308" w:type="pct"/>
            <w:tcBorders>
              <w:top w:val="nil"/>
              <w:left w:val="nil"/>
              <w:bottom w:val="nil"/>
              <w:right w:val="nil"/>
            </w:tcBorders>
            <w:shd w:val="clear" w:color="auto" w:fill="auto"/>
            <w:noWrap/>
            <w:vAlign w:val="center"/>
            <w:hideMark/>
          </w:tcPr>
          <w:p w14:paraId="2EFCFD1B"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62</w:t>
            </w:r>
          </w:p>
        </w:tc>
        <w:tc>
          <w:tcPr>
            <w:tcW w:w="308" w:type="pct"/>
            <w:tcBorders>
              <w:top w:val="nil"/>
              <w:left w:val="nil"/>
              <w:bottom w:val="nil"/>
              <w:right w:val="nil"/>
            </w:tcBorders>
            <w:shd w:val="clear" w:color="auto" w:fill="auto"/>
            <w:noWrap/>
            <w:vAlign w:val="center"/>
            <w:hideMark/>
          </w:tcPr>
          <w:p w14:paraId="3A86D072"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105</w:t>
            </w:r>
          </w:p>
        </w:tc>
        <w:tc>
          <w:tcPr>
            <w:tcW w:w="308" w:type="pct"/>
            <w:tcBorders>
              <w:top w:val="nil"/>
              <w:left w:val="nil"/>
              <w:bottom w:val="nil"/>
              <w:right w:val="nil"/>
            </w:tcBorders>
            <w:shd w:val="clear" w:color="auto" w:fill="auto"/>
            <w:noWrap/>
            <w:vAlign w:val="center"/>
            <w:hideMark/>
          </w:tcPr>
          <w:p w14:paraId="60F784DF"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164</w:t>
            </w:r>
          </w:p>
        </w:tc>
        <w:tc>
          <w:tcPr>
            <w:tcW w:w="308" w:type="pct"/>
            <w:tcBorders>
              <w:top w:val="nil"/>
              <w:left w:val="nil"/>
              <w:bottom w:val="nil"/>
              <w:right w:val="single" w:sz="4" w:space="0" w:color="auto"/>
            </w:tcBorders>
            <w:shd w:val="clear" w:color="auto" w:fill="auto"/>
            <w:noWrap/>
            <w:vAlign w:val="center"/>
          </w:tcPr>
          <w:p w14:paraId="12B14897"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321</w:t>
            </w:r>
          </w:p>
        </w:tc>
        <w:tc>
          <w:tcPr>
            <w:tcW w:w="99" w:type="pct"/>
            <w:tcBorders>
              <w:top w:val="nil"/>
              <w:left w:val="nil"/>
              <w:bottom w:val="nil"/>
              <w:right w:val="nil"/>
            </w:tcBorders>
            <w:shd w:val="clear" w:color="auto" w:fill="auto"/>
            <w:noWrap/>
            <w:vAlign w:val="center"/>
            <w:hideMark/>
          </w:tcPr>
          <w:p w14:paraId="363A79B6"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hideMark/>
          </w:tcPr>
          <w:p w14:paraId="7C5BFF13"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3,1</w:t>
            </w:r>
          </w:p>
        </w:tc>
        <w:tc>
          <w:tcPr>
            <w:tcW w:w="308" w:type="pct"/>
            <w:tcBorders>
              <w:top w:val="nil"/>
              <w:left w:val="nil"/>
              <w:bottom w:val="nil"/>
              <w:right w:val="nil"/>
            </w:tcBorders>
            <w:shd w:val="clear" w:color="auto" w:fill="auto"/>
            <w:noWrap/>
            <w:vAlign w:val="center"/>
            <w:hideMark/>
          </w:tcPr>
          <w:p w14:paraId="70557270"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3,0</w:t>
            </w:r>
          </w:p>
        </w:tc>
        <w:tc>
          <w:tcPr>
            <w:tcW w:w="308" w:type="pct"/>
            <w:tcBorders>
              <w:top w:val="nil"/>
              <w:left w:val="nil"/>
              <w:bottom w:val="nil"/>
              <w:right w:val="nil"/>
            </w:tcBorders>
            <w:shd w:val="clear" w:color="auto" w:fill="auto"/>
            <w:noWrap/>
            <w:vAlign w:val="center"/>
            <w:hideMark/>
          </w:tcPr>
          <w:p w14:paraId="19141A51"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4,5</w:t>
            </w:r>
          </w:p>
        </w:tc>
        <w:tc>
          <w:tcPr>
            <w:tcW w:w="308" w:type="pct"/>
            <w:tcBorders>
              <w:top w:val="nil"/>
              <w:left w:val="nil"/>
              <w:bottom w:val="nil"/>
              <w:right w:val="nil"/>
            </w:tcBorders>
            <w:shd w:val="clear" w:color="auto" w:fill="auto"/>
            <w:noWrap/>
            <w:vAlign w:val="center"/>
            <w:hideMark/>
          </w:tcPr>
          <w:p w14:paraId="334250FF"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6,0</w:t>
            </w:r>
          </w:p>
        </w:tc>
        <w:tc>
          <w:tcPr>
            <w:tcW w:w="308" w:type="pct"/>
            <w:tcBorders>
              <w:top w:val="nil"/>
              <w:left w:val="nil"/>
              <w:bottom w:val="nil"/>
              <w:right w:val="nil"/>
            </w:tcBorders>
            <w:shd w:val="clear" w:color="auto" w:fill="auto"/>
            <w:noWrap/>
            <w:vAlign w:val="center"/>
          </w:tcPr>
          <w:p w14:paraId="122A09A0"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8,0</w:t>
            </w:r>
          </w:p>
        </w:tc>
      </w:tr>
      <w:tr w:rsidR="00A27E01" w:rsidRPr="007B69D9" w14:paraId="170B7BAE" w14:textId="77777777" w:rsidTr="006000F7">
        <w:trPr>
          <w:jc w:val="center"/>
        </w:trPr>
        <w:tc>
          <w:tcPr>
            <w:tcW w:w="1823" w:type="pct"/>
            <w:tcBorders>
              <w:top w:val="nil"/>
              <w:left w:val="nil"/>
              <w:bottom w:val="nil"/>
              <w:right w:val="nil"/>
            </w:tcBorders>
            <w:shd w:val="clear" w:color="auto" w:fill="auto"/>
            <w:noWrap/>
            <w:vAlign w:val="center"/>
          </w:tcPr>
          <w:p w14:paraId="6E03F602"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Se delega competencia disciplinaria</w:t>
            </w:r>
          </w:p>
        </w:tc>
        <w:tc>
          <w:tcPr>
            <w:tcW w:w="308" w:type="pct"/>
            <w:tcBorders>
              <w:top w:val="nil"/>
              <w:left w:val="single" w:sz="4" w:space="0" w:color="auto"/>
              <w:bottom w:val="nil"/>
              <w:right w:val="nil"/>
            </w:tcBorders>
            <w:shd w:val="clear" w:color="auto" w:fill="auto"/>
            <w:noWrap/>
            <w:vAlign w:val="center"/>
          </w:tcPr>
          <w:p w14:paraId="2901A024"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3E6950D5"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694EC75B"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0E42CEF2"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single" w:sz="4" w:space="0" w:color="auto"/>
            </w:tcBorders>
            <w:shd w:val="clear" w:color="auto" w:fill="auto"/>
            <w:noWrap/>
            <w:vAlign w:val="center"/>
          </w:tcPr>
          <w:p w14:paraId="3409C812"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256</w:t>
            </w:r>
          </w:p>
        </w:tc>
        <w:tc>
          <w:tcPr>
            <w:tcW w:w="99" w:type="pct"/>
            <w:tcBorders>
              <w:top w:val="nil"/>
              <w:left w:val="nil"/>
              <w:bottom w:val="nil"/>
              <w:right w:val="nil"/>
            </w:tcBorders>
            <w:shd w:val="clear" w:color="auto" w:fill="auto"/>
            <w:noWrap/>
            <w:vAlign w:val="center"/>
          </w:tcPr>
          <w:p w14:paraId="764D302E"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tcPr>
          <w:p w14:paraId="0A3E4628"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1216204F"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75E23DE1"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036CD003"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tcPr>
          <w:p w14:paraId="0074AC88"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6,4</w:t>
            </w:r>
          </w:p>
        </w:tc>
      </w:tr>
      <w:tr w:rsidR="00A27E01" w:rsidRPr="007B69D9" w14:paraId="16DE989F" w14:textId="77777777" w:rsidTr="006000F7">
        <w:trPr>
          <w:jc w:val="center"/>
        </w:trPr>
        <w:tc>
          <w:tcPr>
            <w:tcW w:w="1823" w:type="pct"/>
            <w:tcBorders>
              <w:top w:val="nil"/>
              <w:left w:val="nil"/>
              <w:bottom w:val="nil"/>
              <w:right w:val="nil"/>
            </w:tcBorders>
            <w:shd w:val="clear" w:color="auto" w:fill="auto"/>
            <w:noWrap/>
            <w:vAlign w:val="center"/>
            <w:hideMark/>
          </w:tcPr>
          <w:p w14:paraId="2E948460"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Archivo</w:t>
            </w:r>
          </w:p>
        </w:tc>
        <w:tc>
          <w:tcPr>
            <w:tcW w:w="308" w:type="pct"/>
            <w:tcBorders>
              <w:top w:val="nil"/>
              <w:left w:val="single" w:sz="4" w:space="0" w:color="auto"/>
              <w:bottom w:val="nil"/>
              <w:right w:val="nil"/>
            </w:tcBorders>
            <w:shd w:val="clear" w:color="auto" w:fill="auto"/>
            <w:noWrap/>
            <w:vAlign w:val="center"/>
            <w:hideMark/>
          </w:tcPr>
          <w:p w14:paraId="12A724C4"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18</w:t>
            </w:r>
          </w:p>
        </w:tc>
        <w:tc>
          <w:tcPr>
            <w:tcW w:w="308" w:type="pct"/>
            <w:tcBorders>
              <w:top w:val="nil"/>
              <w:left w:val="nil"/>
              <w:bottom w:val="nil"/>
              <w:right w:val="nil"/>
            </w:tcBorders>
            <w:shd w:val="clear" w:color="auto" w:fill="auto"/>
            <w:noWrap/>
            <w:vAlign w:val="center"/>
            <w:hideMark/>
          </w:tcPr>
          <w:p w14:paraId="313A32C8"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16</w:t>
            </w:r>
          </w:p>
        </w:tc>
        <w:tc>
          <w:tcPr>
            <w:tcW w:w="308" w:type="pct"/>
            <w:tcBorders>
              <w:top w:val="nil"/>
              <w:left w:val="nil"/>
              <w:bottom w:val="nil"/>
              <w:right w:val="nil"/>
            </w:tcBorders>
            <w:shd w:val="clear" w:color="auto" w:fill="auto"/>
            <w:noWrap/>
            <w:vAlign w:val="center"/>
            <w:hideMark/>
          </w:tcPr>
          <w:p w14:paraId="20BAEE00"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w:t>
            </w:r>
          </w:p>
        </w:tc>
        <w:tc>
          <w:tcPr>
            <w:tcW w:w="308" w:type="pct"/>
            <w:tcBorders>
              <w:top w:val="nil"/>
              <w:left w:val="nil"/>
              <w:bottom w:val="nil"/>
              <w:right w:val="nil"/>
            </w:tcBorders>
            <w:shd w:val="clear" w:color="auto" w:fill="auto"/>
            <w:noWrap/>
            <w:vAlign w:val="center"/>
            <w:hideMark/>
          </w:tcPr>
          <w:p w14:paraId="3E492ED5"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21</w:t>
            </w:r>
          </w:p>
        </w:tc>
        <w:tc>
          <w:tcPr>
            <w:tcW w:w="308" w:type="pct"/>
            <w:tcBorders>
              <w:top w:val="nil"/>
              <w:left w:val="nil"/>
              <w:bottom w:val="nil"/>
              <w:right w:val="single" w:sz="4" w:space="0" w:color="auto"/>
            </w:tcBorders>
            <w:shd w:val="clear" w:color="auto" w:fill="auto"/>
            <w:noWrap/>
            <w:vAlign w:val="center"/>
          </w:tcPr>
          <w:p w14:paraId="189685C0"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201</w:t>
            </w:r>
          </w:p>
        </w:tc>
        <w:tc>
          <w:tcPr>
            <w:tcW w:w="99" w:type="pct"/>
            <w:tcBorders>
              <w:top w:val="nil"/>
              <w:left w:val="nil"/>
              <w:bottom w:val="nil"/>
              <w:right w:val="nil"/>
            </w:tcBorders>
            <w:shd w:val="clear" w:color="auto" w:fill="auto"/>
            <w:noWrap/>
            <w:vAlign w:val="center"/>
            <w:hideMark/>
          </w:tcPr>
          <w:p w14:paraId="6195C2CE"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hideMark/>
          </w:tcPr>
          <w:p w14:paraId="495F518C"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0,8</w:t>
            </w:r>
          </w:p>
        </w:tc>
        <w:tc>
          <w:tcPr>
            <w:tcW w:w="308" w:type="pct"/>
            <w:tcBorders>
              <w:top w:val="nil"/>
              <w:left w:val="nil"/>
              <w:bottom w:val="nil"/>
              <w:right w:val="nil"/>
            </w:tcBorders>
            <w:shd w:val="clear" w:color="auto" w:fill="auto"/>
            <w:noWrap/>
            <w:vAlign w:val="center"/>
            <w:hideMark/>
          </w:tcPr>
          <w:p w14:paraId="68C8333C"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0,8</w:t>
            </w:r>
          </w:p>
        </w:tc>
        <w:tc>
          <w:tcPr>
            <w:tcW w:w="308" w:type="pct"/>
            <w:tcBorders>
              <w:top w:val="nil"/>
              <w:left w:val="nil"/>
              <w:bottom w:val="nil"/>
              <w:right w:val="nil"/>
            </w:tcBorders>
            <w:shd w:val="clear" w:color="auto" w:fill="auto"/>
            <w:noWrap/>
            <w:vAlign w:val="center"/>
            <w:hideMark/>
          </w:tcPr>
          <w:p w14:paraId="63627AA8"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0,4</w:t>
            </w:r>
          </w:p>
        </w:tc>
        <w:tc>
          <w:tcPr>
            <w:tcW w:w="308" w:type="pct"/>
            <w:tcBorders>
              <w:top w:val="nil"/>
              <w:left w:val="nil"/>
              <w:bottom w:val="nil"/>
              <w:right w:val="nil"/>
            </w:tcBorders>
            <w:shd w:val="clear" w:color="auto" w:fill="auto"/>
            <w:noWrap/>
            <w:vAlign w:val="center"/>
            <w:hideMark/>
          </w:tcPr>
          <w:p w14:paraId="54087485"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0,8</w:t>
            </w:r>
          </w:p>
        </w:tc>
        <w:tc>
          <w:tcPr>
            <w:tcW w:w="308" w:type="pct"/>
            <w:tcBorders>
              <w:top w:val="nil"/>
              <w:left w:val="nil"/>
              <w:bottom w:val="nil"/>
              <w:right w:val="nil"/>
            </w:tcBorders>
            <w:shd w:val="clear" w:color="auto" w:fill="auto"/>
            <w:noWrap/>
            <w:vAlign w:val="center"/>
          </w:tcPr>
          <w:p w14:paraId="636AE4F6"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5,0</w:t>
            </w:r>
          </w:p>
        </w:tc>
      </w:tr>
      <w:tr w:rsidR="00A27E01" w:rsidRPr="007B69D9" w14:paraId="65BAD67A" w14:textId="77777777" w:rsidTr="006000F7">
        <w:trPr>
          <w:jc w:val="center"/>
        </w:trPr>
        <w:tc>
          <w:tcPr>
            <w:tcW w:w="1823" w:type="pct"/>
            <w:tcBorders>
              <w:top w:val="nil"/>
              <w:left w:val="nil"/>
              <w:bottom w:val="nil"/>
              <w:right w:val="nil"/>
            </w:tcBorders>
            <w:shd w:val="clear" w:color="auto" w:fill="auto"/>
            <w:noWrap/>
            <w:vAlign w:val="center"/>
          </w:tcPr>
          <w:p w14:paraId="7491CAC6"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Rechazo de plano</w:t>
            </w:r>
          </w:p>
        </w:tc>
        <w:tc>
          <w:tcPr>
            <w:tcW w:w="308" w:type="pct"/>
            <w:tcBorders>
              <w:top w:val="nil"/>
              <w:left w:val="single" w:sz="4" w:space="0" w:color="auto"/>
              <w:bottom w:val="nil"/>
              <w:right w:val="nil"/>
            </w:tcBorders>
            <w:shd w:val="clear" w:color="auto" w:fill="auto"/>
            <w:noWrap/>
            <w:vAlign w:val="center"/>
          </w:tcPr>
          <w:p w14:paraId="181D04EB"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48</w:t>
            </w:r>
          </w:p>
        </w:tc>
        <w:tc>
          <w:tcPr>
            <w:tcW w:w="308" w:type="pct"/>
            <w:tcBorders>
              <w:top w:val="nil"/>
              <w:left w:val="nil"/>
              <w:bottom w:val="nil"/>
              <w:right w:val="nil"/>
            </w:tcBorders>
            <w:shd w:val="clear" w:color="auto" w:fill="auto"/>
            <w:noWrap/>
            <w:vAlign w:val="center"/>
          </w:tcPr>
          <w:p w14:paraId="2C526FEF"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102</w:t>
            </w:r>
          </w:p>
        </w:tc>
        <w:tc>
          <w:tcPr>
            <w:tcW w:w="308" w:type="pct"/>
            <w:tcBorders>
              <w:top w:val="nil"/>
              <w:left w:val="nil"/>
              <w:bottom w:val="nil"/>
              <w:right w:val="nil"/>
            </w:tcBorders>
            <w:shd w:val="clear" w:color="auto" w:fill="auto"/>
            <w:noWrap/>
            <w:vAlign w:val="center"/>
          </w:tcPr>
          <w:p w14:paraId="719CDF04"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59</w:t>
            </w:r>
          </w:p>
        </w:tc>
        <w:tc>
          <w:tcPr>
            <w:tcW w:w="308" w:type="pct"/>
            <w:tcBorders>
              <w:top w:val="nil"/>
              <w:left w:val="nil"/>
              <w:bottom w:val="nil"/>
              <w:right w:val="nil"/>
            </w:tcBorders>
            <w:shd w:val="clear" w:color="auto" w:fill="auto"/>
            <w:noWrap/>
            <w:vAlign w:val="center"/>
          </w:tcPr>
          <w:p w14:paraId="2A248953"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72</w:t>
            </w:r>
          </w:p>
        </w:tc>
        <w:tc>
          <w:tcPr>
            <w:tcW w:w="308" w:type="pct"/>
            <w:tcBorders>
              <w:top w:val="nil"/>
              <w:left w:val="nil"/>
              <w:bottom w:val="nil"/>
              <w:right w:val="single" w:sz="4" w:space="0" w:color="auto"/>
            </w:tcBorders>
            <w:shd w:val="clear" w:color="auto" w:fill="auto"/>
            <w:noWrap/>
            <w:vAlign w:val="center"/>
          </w:tcPr>
          <w:p w14:paraId="56B50C25"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140</w:t>
            </w:r>
          </w:p>
        </w:tc>
        <w:tc>
          <w:tcPr>
            <w:tcW w:w="99" w:type="pct"/>
            <w:tcBorders>
              <w:top w:val="nil"/>
              <w:left w:val="nil"/>
              <w:bottom w:val="nil"/>
              <w:right w:val="nil"/>
            </w:tcBorders>
            <w:shd w:val="clear" w:color="auto" w:fill="auto"/>
            <w:noWrap/>
            <w:vAlign w:val="center"/>
          </w:tcPr>
          <w:p w14:paraId="7A9FBCDB"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tcPr>
          <w:p w14:paraId="5D1D2075"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2,2</w:t>
            </w:r>
          </w:p>
        </w:tc>
        <w:tc>
          <w:tcPr>
            <w:tcW w:w="308" w:type="pct"/>
            <w:tcBorders>
              <w:top w:val="nil"/>
              <w:left w:val="nil"/>
              <w:bottom w:val="nil"/>
              <w:right w:val="nil"/>
            </w:tcBorders>
            <w:shd w:val="clear" w:color="auto" w:fill="auto"/>
            <w:noWrap/>
            <w:vAlign w:val="center"/>
          </w:tcPr>
          <w:p w14:paraId="41730EEE"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4,9</w:t>
            </w:r>
          </w:p>
        </w:tc>
        <w:tc>
          <w:tcPr>
            <w:tcW w:w="308" w:type="pct"/>
            <w:tcBorders>
              <w:top w:val="nil"/>
              <w:left w:val="nil"/>
              <w:bottom w:val="nil"/>
              <w:right w:val="nil"/>
            </w:tcBorders>
            <w:shd w:val="clear" w:color="auto" w:fill="auto"/>
            <w:noWrap/>
            <w:vAlign w:val="center"/>
          </w:tcPr>
          <w:p w14:paraId="7610A5E9"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2,6</w:t>
            </w:r>
          </w:p>
        </w:tc>
        <w:tc>
          <w:tcPr>
            <w:tcW w:w="308" w:type="pct"/>
            <w:tcBorders>
              <w:top w:val="nil"/>
              <w:left w:val="nil"/>
              <w:bottom w:val="nil"/>
              <w:right w:val="nil"/>
            </w:tcBorders>
            <w:shd w:val="clear" w:color="auto" w:fill="auto"/>
            <w:noWrap/>
            <w:vAlign w:val="center"/>
          </w:tcPr>
          <w:p w14:paraId="77B9D999"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2,6</w:t>
            </w:r>
          </w:p>
        </w:tc>
        <w:tc>
          <w:tcPr>
            <w:tcW w:w="308" w:type="pct"/>
            <w:tcBorders>
              <w:top w:val="nil"/>
              <w:left w:val="nil"/>
              <w:bottom w:val="nil"/>
              <w:right w:val="nil"/>
            </w:tcBorders>
            <w:shd w:val="clear" w:color="auto" w:fill="auto"/>
            <w:noWrap/>
            <w:vAlign w:val="center"/>
          </w:tcPr>
          <w:p w14:paraId="2FDDA976"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3,5</w:t>
            </w:r>
          </w:p>
        </w:tc>
      </w:tr>
      <w:tr w:rsidR="00A27E01" w:rsidRPr="007B69D9" w14:paraId="50866BA5" w14:textId="77777777" w:rsidTr="006000F7">
        <w:trPr>
          <w:jc w:val="center"/>
        </w:trPr>
        <w:tc>
          <w:tcPr>
            <w:tcW w:w="1823" w:type="pct"/>
            <w:tcBorders>
              <w:top w:val="nil"/>
              <w:left w:val="nil"/>
              <w:bottom w:val="nil"/>
              <w:right w:val="nil"/>
            </w:tcBorders>
            <w:shd w:val="clear" w:color="auto" w:fill="auto"/>
            <w:noWrap/>
            <w:vAlign w:val="center"/>
          </w:tcPr>
          <w:p w14:paraId="4BC2F284"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Con Lugar Suspensión sin goce de salario</w:t>
            </w:r>
          </w:p>
        </w:tc>
        <w:tc>
          <w:tcPr>
            <w:tcW w:w="308" w:type="pct"/>
            <w:tcBorders>
              <w:top w:val="nil"/>
              <w:left w:val="single" w:sz="4" w:space="0" w:color="auto"/>
              <w:bottom w:val="nil"/>
              <w:right w:val="nil"/>
            </w:tcBorders>
            <w:shd w:val="clear" w:color="auto" w:fill="auto"/>
            <w:noWrap/>
            <w:vAlign w:val="center"/>
          </w:tcPr>
          <w:p w14:paraId="10DE96E2"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464F2947"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65EF6614"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2C2BEC93"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single" w:sz="4" w:space="0" w:color="auto"/>
            </w:tcBorders>
            <w:shd w:val="clear" w:color="auto" w:fill="auto"/>
            <w:noWrap/>
            <w:vAlign w:val="center"/>
          </w:tcPr>
          <w:p w14:paraId="2C1F9F0B"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120</w:t>
            </w:r>
          </w:p>
        </w:tc>
        <w:tc>
          <w:tcPr>
            <w:tcW w:w="99" w:type="pct"/>
            <w:tcBorders>
              <w:top w:val="nil"/>
              <w:left w:val="nil"/>
              <w:bottom w:val="nil"/>
              <w:right w:val="nil"/>
            </w:tcBorders>
            <w:shd w:val="clear" w:color="auto" w:fill="auto"/>
            <w:noWrap/>
            <w:vAlign w:val="center"/>
          </w:tcPr>
          <w:p w14:paraId="54252217"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tcPr>
          <w:p w14:paraId="2F99B5EE"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36E542AE"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143BD12D"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55D45528"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tcPr>
          <w:p w14:paraId="4DD3C702"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3,0</w:t>
            </w:r>
          </w:p>
        </w:tc>
      </w:tr>
      <w:tr w:rsidR="00A27E01" w:rsidRPr="007B69D9" w14:paraId="1679A402" w14:textId="77777777" w:rsidTr="006000F7">
        <w:trPr>
          <w:jc w:val="center"/>
        </w:trPr>
        <w:tc>
          <w:tcPr>
            <w:tcW w:w="1823" w:type="pct"/>
            <w:tcBorders>
              <w:top w:val="nil"/>
              <w:left w:val="nil"/>
              <w:bottom w:val="nil"/>
              <w:right w:val="nil"/>
            </w:tcBorders>
            <w:shd w:val="clear" w:color="auto" w:fill="auto"/>
            <w:noWrap/>
            <w:vAlign w:val="center"/>
          </w:tcPr>
          <w:p w14:paraId="4FDC8390"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Con Lugar Amonestación escrita</w:t>
            </w:r>
          </w:p>
        </w:tc>
        <w:tc>
          <w:tcPr>
            <w:tcW w:w="308" w:type="pct"/>
            <w:tcBorders>
              <w:top w:val="nil"/>
              <w:left w:val="single" w:sz="4" w:space="0" w:color="auto"/>
              <w:bottom w:val="nil"/>
              <w:right w:val="nil"/>
            </w:tcBorders>
            <w:shd w:val="clear" w:color="auto" w:fill="auto"/>
            <w:noWrap/>
            <w:vAlign w:val="center"/>
          </w:tcPr>
          <w:p w14:paraId="59B0175C"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537CFB6A"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7CC5E6EC"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4F38EEA2"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single" w:sz="4" w:space="0" w:color="auto"/>
            </w:tcBorders>
            <w:shd w:val="clear" w:color="auto" w:fill="auto"/>
            <w:noWrap/>
          </w:tcPr>
          <w:p w14:paraId="5627A347"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rPr>
              <w:t>99</w:t>
            </w:r>
          </w:p>
        </w:tc>
        <w:tc>
          <w:tcPr>
            <w:tcW w:w="99" w:type="pct"/>
            <w:tcBorders>
              <w:top w:val="nil"/>
              <w:left w:val="nil"/>
              <w:bottom w:val="nil"/>
              <w:right w:val="nil"/>
            </w:tcBorders>
            <w:shd w:val="clear" w:color="auto" w:fill="auto"/>
            <w:noWrap/>
            <w:vAlign w:val="center"/>
          </w:tcPr>
          <w:p w14:paraId="49AFC03F"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tcPr>
          <w:p w14:paraId="766F087A"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1CA51720"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0474E232"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13165B27"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tcPr>
          <w:p w14:paraId="5BB3A97A"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rPr>
              <w:t>2,5</w:t>
            </w:r>
          </w:p>
        </w:tc>
      </w:tr>
      <w:tr w:rsidR="00A27E01" w:rsidRPr="007B69D9" w14:paraId="331FD450" w14:textId="77777777" w:rsidTr="006000F7">
        <w:trPr>
          <w:jc w:val="center"/>
        </w:trPr>
        <w:tc>
          <w:tcPr>
            <w:tcW w:w="1823" w:type="pct"/>
            <w:tcBorders>
              <w:top w:val="nil"/>
              <w:left w:val="nil"/>
              <w:bottom w:val="nil"/>
              <w:right w:val="nil"/>
            </w:tcBorders>
            <w:shd w:val="clear" w:color="auto" w:fill="auto"/>
            <w:noWrap/>
            <w:vAlign w:val="center"/>
          </w:tcPr>
          <w:p w14:paraId="5395AFC6"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Con Lugar Revocatoria de nombramiento</w:t>
            </w:r>
          </w:p>
        </w:tc>
        <w:tc>
          <w:tcPr>
            <w:tcW w:w="308" w:type="pct"/>
            <w:tcBorders>
              <w:top w:val="nil"/>
              <w:left w:val="single" w:sz="4" w:space="0" w:color="auto"/>
              <w:bottom w:val="nil"/>
              <w:right w:val="nil"/>
            </w:tcBorders>
            <w:shd w:val="clear" w:color="auto" w:fill="auto"/>
            <w:noWrap/>
            <w:vAlign w:val="center"/>
          </w:tcPr>
          <w:p w14:paraId="308530F9"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00B48578"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28710B3C"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13C8D0F2"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single" w:sz="4" w:space="0" w:color="auto"/>
            </w:tcBorders>
            <w:shd w:val="clear" w:color="auto" w:fill="auto"/>
            <w:noWrap/>
          </w:tcPr>
          <w:p w14:paraId="1A049238"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rPr>
              <w:t>39</w:t>
            </w:r>
          </w:p>
        </w:tc>
        <w:tc>
          <w:tcPr>
            <w:tcW w:w="99" w:type="pct"/>
            <w:tcBorders>
              <w:top w:val="nil"/>
              <w:left w:val="nil"/>
              <w:bottom w:val="nil"/>
              <w:right w:val="nil"/>
            </w:tcBorders>
            <w:shd w:val="clear" w:color="auto" w:fill="auto"/>
            <w:noWrap/>
            <w:vAlign w:val="center"/>
          </w:tcPr>
          <w:p w14:paraId="3C6A3650"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tcPr>
          <w:p w14:paraId="51B27397"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460945D1"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6CC83438"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57884B9E"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tcPr>
          <w:p w14:paraId="22C9CF3B"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rPr>
              <w:t>1,0</w:t>
            </w:r>
          </w:p>
        </w:tc>
      </w:tr>
      <w:tr w:rsidR="00A27E01" w:rsidRPr="007B69D9" w14:paraId="0D7714A0" w14:textId="77777777" w:rsidTr="006000F7">
        <w:trPr>
          <w:jc w:val="center"/>
        </w:trPr>
        <w:tc>
          <w:tcPr>
            <w:tcW w:w="1823" w:type="pct"/>
            <w:tcBorders>
              <w:top w:val="nil"/>
              <w:left w:val="nil"/>
              <w:bottom w:val="nil"/>
              <w:right w:val="nil"/>
            </w:tcBorders>
            <w:shd w:val="clear" w:color="auto" w:fill="auto"/>
            <w:noWrap/>
            <w:vAlign w:val="center"/>
          </w:tcPr>
          <w:p w14:paraId="6720DEA5" w14:textId="77777777" w:rsidR="00A27E01" w:rsidRPr="007B69D9" w:rsidRDefault="00A27E0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Con Lugar Advertencia</w:t>
            </w:r>
          </w:p>
        </w:tc>
        <w:tc>
          <w:tcPr>
            <w:tcW w:w="308" w:type="pct"/>
            <w:tcBorders>
              <w:top w:val="nil"/>
              <w:left w:val="single" w:sz="4" w:space="0" w:color="auto"/>
              <w:bottom w:val="nil"/>
              <w:right w:val="nil"/>
            </w:tcBorders>
            <w:shd w:val="clear" w:color="auto" w:fill="auto"/>
            <w:noWrap/>
            <w:vAlign w:val="center"/>
          </w:tcPr>
          <w:p w14:paraId="730A5B1F"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6F56A5C7"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6A22A453"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4E06E6AF"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single" w:sz="4" w:space="0" w:color="auto"/>
            </w:tcBorders>
            <w:shd w:val="clear" w:color="auto" w:fill="auto"/>
            <w:noWrap/>
          </w:tcPr>
          <w:p w14:paraId="79CC9BF1"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rPr>
              <w:t>21</w:t>
            </w:r>
          </w:p>
        </w:tc>
        <w:tc>
          <w:tcPr>
            <w:tcW w:w="99" w:type="pct"/>
            <w:tcBorders>
              <w:top w:val="nil"/>
              <w:left w:val="nil"/>
              <w:bottom w:val="nil"/>
              <w:right w:val="nil"/>
            </w:tcBorders>
            <w:shd w:val="clear" w:color="auto" w:fill="auto"/>
            <w:noWrap/>
            <w:vAlign w:val="center"/>
          </w:tcPr>
          <w:p w14:paraId="39875A9F"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tcPr>
          <w:p w14:paraId="18AC5929"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26E533BE"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41FEBC31"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6486782B"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tcPr>
          <w:p w14:paraId="15BCF7B2" w14:textId="77777777" w:rsidR="00A27E01" w:rsidRPr="007B69D9" w:rsidRDefault="00A27E0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rPr>
              <w:t>0,5</w:t>
            </w:r>
          </w:p>
        </w:tc>
      </w:tr>
      <w:tr w:rsidR="000807D1" w:rsidRPr="007B69D9" w14:paraId="64CF269F" w14:textId="77777777" w:rsidTr="006000F7">
        <w:trPr>
          <w:jc w:val="center"/>
        </w:trPr>
        <w:tc>
          <w:tcPr>
            <w:tcW w:w="1823" w:type="pct"/>
            <w:tcBorders>
              <w:top w:val="nil"/>
              <w:left w:val="nil"/>
              <w:bottom w:val="nil"/>
              <w:right w:val="nil"/>
            </w:tcBorders>
            <w:shd w:val="clear" w:color="auto" w:fill="auto"/>
            <w:noWrap/>
            <w:vAlign w:val="center"/>
          </w:tcPr>
          <w:p w14:paraId="2C5EF101" w14:textId="77777777" w:rsidR="000807D1" w:rsidRPr="007B69D9" w:rsidRDefault="000807D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Remisión a Corte Plena</w:t>
            </w:r>
          </w:p>
        </w:tc>
        <w:tc>
          <w:tcPr>
            <w:tcW w:w="308" w:type="pct"/>
            <w:tcBorders>
              <w:top w:val="nil"/>
              <w:left w:val="single" w:sz="4" w:space="0" w:color="auto"/>
              <w:bottom w:val="nil"/>
              <w:right w:val="nil"/>
            </w:tcBorders>
            <w:shd w:val="clear" w:color="auto" w:fill="auto"/>
            <w:noWrap/>
            <w:vAlign w:val="center"/>
          </w:tcPr>
          <w:p w14:paraId="515073A7" w14:textId="77777777" w:rsidR="000807D1" w:rsidRPr="007B69D9" w:rsidRDefault="000807D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1671A1AA" w14:textId="77777777" w:rsidR="000807D1" w:rsidRPr="007B69D9" w:rsidRDefault="000807D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2053C1FD" w14:textId="77777777" w:rsidR="000807D1" w:rsidRPr="007B69D9" w:rsidRDefault="000807D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4845C879" w14:textId="77777777" w:rsidR="000807D1" w:rsidRPr="007B69D9" w:rsidRDefault="000807D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single" w:sz="4" w:space="0" w:color="auto"/>
            </w:tcBorders>
            <w:shd w:val="clear" w:color="auto" w:fill="auto"/>
            <w:noWrap/>
            <w:vAlign w:val="center"/>
          </w:tcPr>
          <w:p w14:paraId="3828A153" w14:textId="77777777" w:rsidR="000807D1" w:rsidRPr="007B69D9" w:rsidRDefault="000807D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9</w:t>
            </w:r>
          </w:p>
        </w:tc>
        <w:tc>
          <w:tcPr>
            <w:tcW w:w="99" w:type="pct"/>
            <w:tcBorders>
              <w:top w:val="nil"/>
              <w:left w:val="nil"/>
              <w:bottom w:val="nil"/>
              <w:right w:val="nil"/>
            </w:tcBorders>
            <w:shd w:val="clear" w:color="auto" w:fill="auto"/>
            <w:noWrap/>
            <w:vAlign w:val="center"/>
          </w:tcPr>
          <w:p w14:paraId="09C1BF0D" w14:textId="77777777" w:rsidR="000807D1" w:rsidRPr="007B69D9" w:rsidRDefault="000807D1"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tcPr>
          <w:p w14:paraId="68CB1DA7" w14:textId="77777777" w:rsidR="000807D1" w:rsidRPr="007B69D9" w:rsidRDefault="000807D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533D77E4" w14:textId="77777777" w:rsidR="000807D1" w:rsidRPr="007B69D9" w:rsidRDefault="000807D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782D5911" w14:textId="77777777" w:rsidR="000807D1" w:rsidRPr="007B69D9" w:rsidRDefault="000807D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7EBEC8F3" w14:textId="77777777" w:rsidR="000807D1" w:rsidRPr="007B69D9" w:rsidRDefault="000807D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78300224" w14:textId="77777777" w:rsidR="000807D1" w:rsidRPr="007B69D9" w:rsidRDefault="000807D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0,2</w:t>
            </w:r>
          </w:p>
        </w:tc>
      </w:tr>
      <w:tr w:rsidR="00E4395C" w:rsidRPr="007B69D9" w14:paraId="7051A100" w14:textId="77777777" w:rsidTr="006000F7">
        <w:trPr>
          <w:jc w:val="center"/>
        </w:trPr>
        <w:tc>
          <w:tcPr>
            <w:tcW w:w="1823" w:type="pct"/>
            <w:tcBorders>
              <w:top w:val="nil"/>
              <w:left w:val="nil"/>
              <w:bottom w:val="nil"/>
              <w:right w:val="nil"/>
            </w:tcBorders>
            <w:shd w:val="clear" w:color="auto" w:fill="auto"/>
            <w:noWrap/>
            <w:vAlign w:val="center"/>
          </w:tcPr>
          <w:p w14:paraId="7A09923A" w14:textId="77777777" w:rsidR="00E4395C" w:rsidRPr="007B69D9" w:rsidRDefault="00E4395C"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Caducidad</w:t>
            </w:r>
          </w:p>
        </w:tc>
        <w:tc>
          <w:tcPr>
            <w:tcW w:w="308" w:type="pct"/>
            <w:tcBorders>
              <w:top w:val="nil"/>
              <w:left w:val="single" w:sz="4" w:space="0" w:color="auto"/>
              <w:bottom w:val="nil"/>
              <w:right w:val="nil"/>
            </w:tcBorders>
            <w:shd w:val="clear" w:color="auto" w:fill="auto"/>
            <w:noWrap/>
            <w:vAlign w:val="center"/>
          </w:tcPr>
          <w:p w14:paraId="5C3BAD8F"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787E35C4"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1CE192D9"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14CB3F04"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single" w:sz="4" w:space="0" w:color="auto"/>
            </w:tcBorders>
            <w:shd w:val="clear" w:color="auto" w:fill="auto"/>
            <w:noWrap/>
            <w:vAlign w:val="center"/>
          </w:tcPr>
          <w:p w14:paraId="543D280F"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w:t>
            </w:r>
          </w:p>
        </w:tc>
        <w:tc>
          <w:tcPr>
            <w:tcW w:w="99" w:type="pct"/>
            <w:tcBorders>
              <w:top w:val="nil"/>
              <w:left w:val="nil"/>
              <w:bottom w:val="nil"/>
              <w:right w:val="nil"/>
            </w:tcBorders>
            <w:shd w:val="clear" w:color="auto" w:fill="auto"/>
            <w:noWrap/>
            <w:vAlign w:val="center"/>
          </w:tcPr>
          <w:p w14:paraId="4936BCB6"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tcPr>
          <w:p w14:paraId="53F27638"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17AE35F6"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1158DC43"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1906AB2B"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2FE14645"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0,1</w:t>
            </w:r>
          </w:p>
        </w:tc>
      </w:tr>
      <w:tr w:rsidR="00E4395C" w:rsidRPr="007B69D9" w14:paraId="2A2A31FB" w14:textId="77777777" w:rsidTr="006000F7">
        <w:trPr>
          <w:jc w:val="center"/>
        </w:trPr>
        <w:tc>
          <w:tcPr>
            <w:tcW w:w="1823" w:type="pct"/>
            <w:tcBorders>
              <w:top w:val="nil"/>
              <w:left w:val="nil"/>
              <w:bottom w:val="nil"/>
              <w:right w:val="nil"/>
            </w:tcBorders>
            <w:shd w:val="clear" w:color="auto" w:fill="auto"/>
            <w:noWrap/>
            <w:vAlign w:val="center"/>
          </w:tcPr>
          <w:p w14:paraId="069A7856" w14:textId="77777777" w:rsidR="00E4395C" w:rsidRPr="007B69D9" w:rsidRDefault="00E4395C"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Con lugar*</w:t>
            </w:r>
          </w:p>
        </w:tc>
        <w:tc>
          <w:tcPr>
            <w:tcW w:w="308" w:type="pct"/>
            <w:tcBorders>
              <w:top w:val="nil"/>
              <w:left w:val="single" w:sz="4" w:space="0" w:color="auto"/>
              <w:bottom w:val="nil"/>
              <w:right w:val="nil"/>
            </w:tcBorders>
            <w:shd w:val="clear" w:color="auto" w:fill="auto"/>
            <w:noWrap/>
            <w:vAlign w:val="center"/>
          </w:tcPr>
          <w:p w14:paraId="6F072E1E"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173</w:t>
            </w:r>
          </w:p>
        </w:tc>
        <w:tc>
          <w:tcPr>
            <w:tcW w:w="308" w:type="pct"/>
            <w:tcBorders>
              <w:top w:val="nil"/>
              <w:left w:val="nil"/>
              <w:bottom w:val="nil"/>
              <w:right w:val="nil"/>
            </w:tcBorders>
            <w:shd w:val="clear" w:color="auto" w:fill="auto"/>
            <w:noWrap/>
            <w:vAlign w:val="center"/>
          </w:tcPr>
          <w:p w14:paraId="01811B8E"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213</w:t>
            </w:r>
          </w:p>
        </w:tc>
        <w:tc>
          <w:tcPr>
            <w:tcW w:w="308" w:type="pct"/>
            <w:tcBorders>
              <w:top w:val="nil"/>
              <w:left w:val="nil"/>
              <w:bottom w:val="nil"/>
              <w:right w:val="nil"/>
            </w:tcBorders>
            <w:shd w:val="clear" w:color="auto" w:fill="auto"/>
            <w:noWrap/>
            <w:vAlign w:val="center"/>
          </w:tcPr>
          <w:p w14:paraId="510AC45E"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287</w:t>
            </w:r>
          </w:p>
        </w:tc>
        <w:tc>
          <w:tcPr>
            <w:tcW w:w="308" w:type="pct"/>
            <w:tcBorders>
              <w:top w:val="nil"/>
              <w:left w:val="nil"/>
              <w:bottom w:val="nil"/>
              <w:right w:val="nil"/>
            </w:tcBorders>
            <w:shd w:val="clear" w:color="auto" w:fill="auto"/>
            <w:noWrap/>
            <w:vAlign w:val="center"/>
          </w:tcPr>
          <w:p w14:paraId="251C2351"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284</w:t>
            </w:r>
          </w:p>
        </w:tc>
        <w:tc>
          <w:tcPr>
            <w:tcW w:w="308" w:type="pct"/>
            <w:tcBorders>
              <w:top w:val="nil"/>
              <w:left w:val="nil"/>
              <w:bottom w:val="nil"/>
              <w:right w:val="single" w:sz="4" w:space="0" w:color="auto"/>
            </w:tcBorders>
            <w:shd w:val="clear" w:color="auto" w:fill="auto"/>
            <w:noWrap/>
            <w:vAlign w:val="center"/>
          </w:tcPr>
          <w:p w14:paraId="43839F36"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99" w:type="pct"/>
            <w:tcBorders>
              <w:top w:val="nil"/>
              <w:left w:val="nil"/>
              <w:bottom w:val="nil"/>
              <w:right w:val="nil"/>
            </w:tcBorders>
            <w:shd w:val="clear" w:color="auto" w:fill="auto"/>
            <w:noWrap/>
            <w:vAlign w:val="center"/>
          </w:tcPr>
          <w:p w14:paraId="2B7FAAB8"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tcPr>
          <w:p w14:paraId="5BC50EFD"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7,8</w:t>
            </w:r>
          </w:p>
        </w:tc>
        <w:tc>
          <w:tcPr>
            <w:tcW w:w="308" w:type="pct"/>
            <w:tcBorders>
              <w:top w:val="nil"/>
              <w:left w:val="nil"/>
              <w:bottom w:val="nil"/>
              <w:right w:val="nil"/>
            </w:tcBorders>
            <w:shd w:val="clear" w:color="auto" w:fill="auto"/>
            <w:noWrap/>
            <w:vAlign w:val="center"/>
          </w:tcPr>
          <w:p w14:paraId="31DCD7F4"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10,3</w:t>
            </w:r>
          </w:p>
        </w:tc>
        <w:tc>
          <w:tcPr>
            <w:tcW w:w="308" w:type="pct"/>
            <w:tcBorders>
              <w:top w:val="nil"/>
              <w:left w:val="nil"/>
              <w:bottom w:val="nil"/>
              <w:right w:val="nil"/>
            </w:tcBorders>
            <w:shd w:val="clear" w:color="auto" w:fill="auto"/>
            <w:noWrap/>
            <w:vAlign w:val="center"/>
          </w:tcPr>
          <w:p w14:paraId="00556F88"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12,4</w:t>
            </w:r>
          </w:p>
        </w:tc>
        <w:tc>
          <w:tcPr>
            <w:tcW w:w="308" w:type="pct"/>
            <w:tcBorders>
              <w:top w:val="nil"/>
              <w:left w:val="nil"/>
              <w:bottom w:val="nil"/>
              <w:right w:val="nil"/>
            </w:tcBorders>
            <w:shd w:val="clear" w:color="auto" w:fill="auto"/>
            <w:noWrap/>
            <w:vAlign w:val="center"/>
          </w:tcPr>
          <w:p w14:paraId="68A4573F"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10,4</w:t>
            </w:r>
          </w:p>
        </w:tc>
        <w:tc>
          <w:tcPr>
            <w:tcW w:w="308" w:type="pct"/>
            <w:tcBorders>
              <w:top w:val="nil"/>
              <w:left w:val="nil"/>
              <w:bottom w:val="nil"/>
              <w:right w:val="nil"/>
            </w:tcBorders>
            <w:shd w:val="clear" w:color="auto" w:fill="auto"/>
            <w:noWrap/>
            <w:vAlign w:val="center"/>
          </w:tcPr>
          <w:p w14:paraId="03B3F77D"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r>
      <w:tr w:rsidR="00E4395C" w:rsidRPr="007B69D9" w14:paraId="3A2B5F3A" w14:textId="77777777" w:rsidTr="006000F7">
        <w:trPr>
          <w:jc w:val="center"/>
        </w:trPr>
        <w:tc>
          <w:tcPr>
            <w:tcW w:w="1823" w:type="pct"/>
            <w:tcBorders>
              <w:top w:val="nil"/>
              <w:left w:val="nil"/>
              <w:bottom w:val="nil"/>
              <w:right w:val="nil"/>
            </w:tcBorders>
            <w:shd w:val="clear" w:color="auto" w:fill="auto"/>
            <w:noWrap/>
            <w:vAlign w:val="center"/>
          </w:tcPr>
          <w:p w14:paraId="2FCC2D2C" w14:textId="77777777" w:rsidR="00E4395C" w:rsidRPr="007B69D9" w:rsidRDefault="00E4395C"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Prescripción</w:t>
            </w:r>
          </w:p>
        </w:tc>
        <w:tc>
          <w:tcPr>
            <w:tcW w:w="308" w:type="pct"/>
            <w:tcBorders>
              <w:top w:val="nil"/>
              <w:left w:val="single" w:sz="4" w:space="0" w:color="auto"/>
              <w:bottom w:val="nil"/>
              <w:right w:val="nil"/>
            </w:tcBorders>
            <w:shd w:val="clear" w:color="auto" w:fill="auto"/>
            <w:noWrap/>
            <w:vAlign w:val="center"/>
          </w:tcPr>
          <w:p w14:paraId="46EDB34C"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w:t>
            </w:r>
          </w:p>
        </w:tc>
        <w:tc>
          <w:tcPr>
            <w:tcW w:w="308" w:type="pct"/>
            <w:tcBorders>
              <w:top w:val="nil"/>
              <w:left w:val="nil"/>
              <w:bottom w:val="nil"/>
              <w:right w:val="nil"/>
            </w:tcBorders>
            <w:shd w:val="clear" w:color="auto" w:fill="auto"/>
            <w:noWrap/>
            <w:vAlign w:val="center"/>
          </w:tcPr>
          <w:p w14:paraId="28043AEF"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w:t>
            </w:r>
          </w:p>
        </w:tc>
        <w:tc>
          <w:tcPr>
            <w:tcW w:w="308" w:type="pct"/>
            <w:tcBorders>
              <w:top w:val="nil"/>
              <w:left w:val="nil"/>
              <w:bottom w:val="nil"/>
              <w:right w:val="nil"/>
            </w:tcBorders>
            <w:shd w:val="clear" w:color="auto" w:fill="auto"/>
            <w:noWrap/>
            <w:vAlign w:val="center"/>
          </w:tcPr>
          <w:p w14:paraId="4555B1E0"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nil"/>
            </w:tcBorders>
            <w:shd w:val="clear" w:color="auto" w:fill="auto"/>
            <w:noWrap/>
            <w:vAlign w:val="center"/>
          </w:tcPr>
          <w:p w14:paraId="0395AA0E"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08" w:type="pct"/>
            <w:tcBorders>
              <w:top w:val="nil"/>
              <w:left w:val="nil"/>
              <w:bottom w:val="nil"/>
              <w:right w:val="single" w:sz="4" w:space="0" w:color="auto"/>
            </w:tcBorders>
            <w:shd w:val="clear" w:color="auto" w:fill="auto"/>
            <w:noWrap/>
            <w:vAlign w:val="center"/>
          </w:tcPr>
          <w:p w14:paraId="1FA9A019"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99" w:type="pct"/>
            <w:tcBorders>
              <w:top w:val="nil"/>
              <w:left w:val="nil"/>
              <w:bottom w:val="nil"/>
              <w:right w:val="nil"/>
            </w:tcBorders>
            <w:shd w:val="clear" w:color="auto" w:fill="auto"/>
            <w:noWrap/>
            <w:vAlign w:val="center"/>
          </w:tcPr>
          <w:p w14:paraId="496F9DB9"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bottom w:val="nil"/>
              <w:right w:val="nil"/>
            </w:tcBorders>
            <w:shd w:val="clear" w:color="auto" w:fill="auto"/>
            <w:noWrap/>
            <w:vAlign w:val="center"/>
          </w:tcPr>
          <w:p w14:paraId="5A02965A"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0,3</w:t>
            </w:r>
          </w:p>
        </w:tc>
        <w:tc>
          <w:tcPr>
            <w:tcW w:w="308" w:type="pct"/>
            <w:tcBorders>
              <w:top w:val="nil"/>
              <w:left w:val="nil"/>
              <w:bottom w:val="nil"/>
              <w:right w:val="nil"/>
            </w:tcBorders>
            <w:shd w:val="clear" w:color="auto" w:fill="auto"/>
            <w:noWrap/>
            <w:vAlign w:val="center"/>
          </w:tcPr>
          <w:p w14:paraId="304ED3DC"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0,2</w:t>
            </w:r>
          </w:p>
        </w:tc>
        <w:tc>
          <w:tcPr>
            <w:tcW w:w="308" w:type="pct"/>
            <w:tcBorders>
              <w:top w:val="nil"/>
              <w:left w:val="nil"/>
              <w:bottom w:val="nil"/>
              <w:right w:val="nil"/>
            </w:tcBorders>
            <w:shd w:val="clear" w:color="auto" w:fill="auto"/>
            <w:noWrap/>
            <w:vAlign w:val="center"/>
          </w:tcPr>
          <w:p w14:paraId="5B227E9B"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555FD86C"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c>
          <w:tcPr>
            <w:tcW w:w="308" w:type="pct"/>
            <w:tcBorders>
              <w:top w:val="nil"/>
              <w:left w:val="nil"/>
              <w:bottom w:val="nil"/>
              <w:right w:val="nil"/>
            </w:tcBorders>
            <w:shd w:val="clear" w:color="auto" w:fill="auto"/>
            <w:noWrap/>
            <w:vAlign w:val="center"/>
          </w:tcPr>
          <w:p w14:paraId="58FE9873"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0,0</w:t>
            </w:r>
          </w:p>
        </w:tc>
      </w:tr>
      <w:tr w:rsidR="00E4395C" w:rsidRPr="007B69D9" w14:paraId="77B91FB4" w14:textId="77777777" w:rsidTr="006000F7">
        <w:trPr>
          <w:jc w:val="center"/>
        </w:trPr>
        <w:tc>
          <w:tcPr>
            <w:tcW w:w="1823" w:type="pct"/>
            <w:tcBorders>
              <w:top w:val="nil"/>
              <w:left w:val="nil"/>
              <w:right w:val="nil"/>
            </w:tcBorders>
            <w:shd w:val="clear" w:color="auto" w:fill="auto"/>
            <w:noWrap/>
            <w:vAlign w:val="center"/>
            <w:hideMark/>
          </w:tcPr>
          <w:p w14:paraId="2CF0F9AE" w14:textId="77777777" w:rsidR="00E4395C" w:rsidRPr="007B69D9" w:rsidRDefault="00E4395C"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Otros</w:t>
            </w:r>
          </w:p>
        </w:tc>
        <w:tc>
          <w:tcPr>
            <w:tcW w:w="308" w:type="pct"/>
            <w:tcBorders>
              <w:top w:val="nil"/>
              <w:left w:val="single" w:sz="4" w:space="0" w:color="auto"/>
              <w:right w:val="nil"/>
            </w:tcBorders>
            <w:shd w:val="clear" w:color="auto" w:fill="auto"/>
            <w:noWrap/>
            <w:vAlign w:val="center"/>
            <w:hideMark/>
          </w:tcPr>
          <w:p w14:paraId="33A7583C"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16</w:t>
            </w:r>
          </w:p>
        </w:tc>
        <w:tc>
          <w:tcPr>
            <w:tcW w:w="308" w:type="pct"/>
            <w:tcBorders>
              <w:top w:val="nil"/>
              <w:left w:val="nil"/>
              <w:right w:val="nil"/>
            </w:tcBorders>
            <w:shd w:val="clear" w:color="auto" w:fill="auto"/>
            <w:noWrap/>
            <w:vAlign w:val="center"/>
            <w:hideMark/>
          </w:tcPr>
          <w:p w14:paraId="35F0CF56"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w:t>
            </w:r>
          </w:p>
        </w:tc>
        <w:tc>
          <w:tcPr>
            <w:tcW w:w="308" w:type="pct"/>
            <w:tcBorders>
              <w:top w:val="nil"/>
              <w:left w:val="nil"/>
              <w:right w:val="nil"/>
            </w:tcBorders>
            <w:shd w:val="clear" w:color="auto" w:fill="auto"/>
            <w:noWrap/>
            <w:vAlign w:val="center"/>
            <w:hideMark/>
          </w:tcPr>
          <w:p w14:paraId="724EF267"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32</w:t>
            </w:r>
          </w:p>
        </w:tc>
        <w:tc>
          <w:tcPr>
            <w:tcW w:w="308" w:type="pct"/>
            <w:tcBorders>
              <w:top w:val="nil"/>
              <w:left w:val="nil"/>
              <w:right w:val="nil"/>
            </w:tcBorders>
            <w:shd w:val="clear" w:color="auto" w:fill="auto"/>
            <w:noWrap/>
            <w:vAlign w:val="center"/>
            <w:hideMark/>
          </w:tcPr>
          <w:p w14:paraId="59B6434A"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133</w:t>
            </w:r>
          </w:p>
        </w:tc>
        <w:tc>
          <w:tcPr>
            <w:tcW w:w="308" w:type="pct"/>
            <w:tcBorders>
              <w:top w:val="nil"/>
              <w:left w:val="nil"/>
              <w:right w:val="single" w:sz="4" w:space="0" w:color="auto"/>
            </w:tcBorders>
            <w:shd w:val="clear" w:color="auto" w:fill="auto"/>
            <w:noWrap/>
            <w:vAlign w:val="center"/>
          </w:tcPr>
          <w:p w14:paraId="4040610C"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110</w:t>
            </w:r>
          </w:p>
        </w:tc>
        <w:tc>
          <w:tcPr>
            <w:tcW w:w="99" w:type="pct"/>
            <w:tcBorders>
              <w:top w:val="nil"/>
              <w:left w:val="nil"/>
              <w:right w:val="nil"/>
            </w:tcBorders>
            <w:shd w:val="clear" w:color="auto" w:fill="auto"/>
            <w:noWrap/>
            <w:vAlign w:val="center"/>
            <w:hideMark/>
          </w:tcPr>
          <w:p w14:paraId="00D7EA2C"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p>
        </w:tc>
        <w:tc>
          <w:tcPr>
            <w:tcW w:w="308" w:type="pct"/>
            <w:tcBorders>
              <w:top w:val="nil"/>
              <w:left w:val="single" w:sz="4" w:space="0" w:color="auto"/>
              <w:right w:val="nil"/>
            </w:tcBorders>
            <w:shd w:val="clear" w:color="auto" w:fill="auto"/>
            <w:noWrap/>
            <w:vAlign w:val="center"/>
            <w:hideMark/>
          </w:tcPr>
          <w:p w14:paraId="763F412B"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0,7</w:t>
            </w:r>
          </w:p>
        </w:tc>
        <w:tc>
          <w:tcPr>
            <w:tcW w:w="308" w:type="pct"/>
            <w:tcBorders>
              <w:top w:val="nil"/>
              <w:left w:val="nil"/>
              <w:right w:val="nil"/>
            </w:tcBorders>
            <w:shd w:val="clear" w:color="auto" w:fill="auto"/>
            <w:noWrap/>
            <w:vAlign w:val="center"/>
            <w:hideMark/>
          </w:tcPr>
          <w:p w14:paraId="73B40EBF"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0,1</w:t>
            </w:r>
          </w:p>
        </w:tc>
        <w:tc>
          <w:tcPr>
            <w:tcW w:w="308" w:type="pct"/>
            <w:tcBorders>
              <w:top w:val="nil"/>
              <w:left w:val="nil"/>
              <w:right w:val="nil"/>
            </w:tcBorders>
            <w:shd w:val="clear" w:color="auto" w:fill="auto"/>
            <w:noWrap/>
            <w:vAlign w:val="center"/>
            <w:hideMark/>
          </w:tcPr>
          <w:p w14:paraId="5DA6B1FE"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1,4</w:t>
            </w:r>
          </w:p>
        </w:tc>
        <w:tc>
          <w:tcPr>
            <w:tcW w:w="308" w:type="pct"/>
            <w:tcBorders>
              <w:top w:val="nil"/>
              <w:left w:val="nil"/>
              <w:right w:val="nil"/>
            </w:tcBorders>
            <w:shd w:val="clear" w:color="auto" w:fill="auto"/>
            <w:noWrap/>
            <w:vAlign w:val="center"/>
            <w:hideMark/>
          </w:tcPr>
          <w:p w14:paraId="5F0739CF"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4,9</w:t>
            </w:r>
          </w:p>
        </w:tc>
        <w:tc>
          <w:tcPr>
            <w:tcW w:w="308" w:type="pct"/>
            <w:tcBorders>
              <w:top w:val="nil"/>
              <w:left w:val="nil"/>
              <w:right w:val="nil"/>
            </w:tcBorders>
            <w:shd w:val="clear" w:color="auto" w:fill="auto"/>
            <w:noWrap/>
            <w:vAlign w:val="center"/>
          </w:tcPr>
          <w:p w14:paraId="3341A08D" w14:textId="77777777" w:rsidR="00E4395C" w:rsidRPr="007B69D9" w:rsidRDefault="00E4395C"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2,8</w:t>
            </w:r>
          </w:p>
        </w:tc>
      </w:tr>
      <w:tr w:rsidR="00E4395C" w:rsidRPr="007B69D9" w14:paraId="1B1C1242" w14:textId="77777777" w:rsidTr="006000F7">
        <w:trPr>
          <w:jc w:val="center"/>
        </w:trPr>
        <w:tc>
          <w:tcPr>
            <w:tcW w:w="1823" w:type="pct"/>
            <w:tcBorders>
              <w:top w:val="nil"/>
              <w:left w:val="nil"/>
              <w:bottom w:val="single" w:sz="4" w:space="0" w:color="auto"/>
              <w:right w:val="nil"/>
            </w:tcBorders>
            <w:shd w:val="clear" w:color="auto" w:fill="auto"/>
            <w:noWrap/>
            <w:vAlign w:val="center"/>
            <w:hideMark/>
          </w:tcPr>
          <w:p w14:paraId="14023E78" w14:textId="77777777" w:rsidR="00E4395C" w:rsidRPr="007B69D9" w:rsidRDefault="00E4395C"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08" w:type="pct"/>
            <w:tcBorders>
              <w:top w:val="nil"/>
              <w:left w:val="single" w:sz="4" w:space="0" w:color="auto"/>
              <w:bottom w:val="single" w:sz="4" w:space="0" w:color="auto"/>
              <w:right w:val="nil"/>
            </w:tcBorders>
            <w:shd w:val="clear" w:color="auto" w:fill="auto"/>
            <w:noWrap/>
            <w:vAlign w:val="center"/>
            <w:hideMark/>
          </w:tcPr>
          <w:p w14:paraId="352341A9" w14:textId="77777777" w:rsidR="00E4395C" w:rsidRPr="007B69D9" w:rsidRDefault="00E4395C"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08" w:type="pct"/>
            <w:tcBorders>
              <w:top w:val="nil"/>
              <w:left w:val="nil"/>
              <w:bottom w:val="single" w:sz="4" w:space="0" w:color="auto"/>
              <w:right w:val="nil"/>
            </w:tcBorders>
            <w:shd w:val="clear" w:color="auto" w:fill="auto"/>
            <w:noWrap/>
            <w:vAlign w:val="center"/>
            <w:hideMark/>
          </w:tcPr>
          <w:p w14:paraId="249AAF7C" w14:textId="77777777" w:rsidR="00E4395C" w:rsidRPr="007B69D9" w:rsidRDefault="00E4395C"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08" w:type="pct"/>
            <w:tcBorders>
              <w:top w:val="nil"/>
              <w:left w:val="nil"/>
              <w:bottom w:val="single" w:sz="4" w:space="0" w:color="auto"/>
              <w:right w:val="nil"/>
            </w:tcBorders>
            <w:shd w:val="clear" w:color="auto" w:fill="auto"/>
            <w:noWrap/>
            <w:vAlign w:val="center"/>
            <w:hideMark/>
          </w:tcPr>
          <w:p w14:paraId="5D4AFFA3" w14:textId="77777777" w:rsidR="00E4395C" w:rsidRPr="007B69D9" w:rsidRDefault="00E4395C"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08" w:type="pct"/>
            <w:tcBorders>
              <w:top w:val="nil"/>
              <w:left w:val="nil"/>
              <w:bottom w:val="single" w:sz="4" w:space="0" w:color="auto"/>
              <w:right w:val="nil"/>
            </w:tcBorders>
            <w:shd w:val="clear" w:color="auto" w:fill="auto"/>
            <w:noWrap/>
            <w:vAlign w:val="center"/>
            <w:hideMark/>
          </w:tcPr>
          <w:p w14:paraId="213DF705" w14:textId="77777777" w:rsidR="00E4395C" w:rsidRPr="007B69D9" w:rsidRDefault="00E4395C"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08" w:type="pct"/>
            <w:tcBorders>
              <w:top w:val="nil"/>
              <w:left w:val="nil"/>
              <w:bottom w:val="single" w:sz="4" w:space="0" w:color="auto"/>
              <w:right w:val="single" w:sz="4" w:space="0" w:color="auto"/>
            </w:tcBorders>
            <w:shd w:val="clear" w:color="auto" w:fill="auto"/>
            <w:noWrap/>
            <w:vAlign w:val="center"/>
            <w:hideMark/>
          </w:tcPr>
          <w:p w14:paraId="613A3662" w14:textId="77777777" w:rsidR="00E4395C" w:rsidRPr="007B69D9" w:rsidRDefault="00E4395C"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99" w:type="pct"/>
            <w:tcBorders>
              <w:top w:val="nil"/>
              <w:left w:val="nil"/>
              <w:bottom w:val="single" w:sz="4" w:space="0" w:color="auto"/>
              <w:right w:val="nil"/>
            </w:tcBorders>
            <w:shd w:val="clear" w:color="auto" w:fill="auto"/>
            <w:noWrap/>
            <w:vAlign w:val="center"/>
            <w:hideMark/>
          </w:tcPr>
          <w:p w14:paraId="114536F4" w14:textId="77777777" w:rsidR="00E4395C" w:rsidRPr="007B69D9" w:rsidRDefault="00E4395C"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08" w:type="pct"/>
            <w:tcBorders>
              <w:top w:val="nil"/>
              <w:left w:val="single" w:sz="4" w:space="0" w:color="auto"/>
              <w:bottom w:val="single" w:sz="4" w:space="0" w:color="auto"/>
              <w:right w:val="nil"/>
            </w:tcBorders>
            <w:shd w:val="clear" w:color="auto" w:fill="auto"/>
            <w:noWrap/>
            <w:vAlign w:val="center"/>
            <w:hideMark/>
          </w:tcPr>
          <w:p w14:paraId="2759F0F4" w14:textId="77777777" w:rsidR="00E4395C" w:rsidRPr="007B69D9" w:rsidRDefault="00E4395C"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08" w:type="pct"/>
            <w:tcBorders>
              <w:top w:val="nil"/>
              <w:left w:val="nil"/>
              <w:bottom w:val="single" w:sz="4" w:space="0" w:color="auto"/>
              <w:right w:val="nil"/>
            </w:tcBorders>
            <w:shd w:val="clear" w:color="auto" w:fill="auto"/>
            <w:noWrap/>
            <w:vAlign w:val="center"/>
            <w:hideMark/>
          </w:tcPr>
          <w:p w14:paraId="407D90F7" w14:textId="77777777" w:rsidR="00E4395C" w:rsidRPr="007B69D9" w:rsidRDefault="00E4395C"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08" w:type="pct"/>
            <w:tcBorders>
              <w:top w:val="nil"/>
              <w:left w:val="nil"/>
              <w:bottom w:val="single" w:sz="4" w:space="0" w:color="auto"/>
              <w:right w:val="nil"/>
            </w:tcBorders>
            <w:shd w:val="clear" w:color="auto" w:fill="auto"/>
            <w:noWrap/>
            <w:vAlign w:val="center"/>
            <w:hideMark/>
          </w:tcPr>
          <w:p w14:paraId="2C2F22C8" w14:textId="77777777" w:rsidR="00E4395C" w:rsidRPr="007B69D9" w:rsidRDefault="00E4395C"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08" w:type="pct"/>
            <w:tcBorders>
              <w:top w:val="nil"/>
              <w:left w:val="nil"/>
              <w:bottom w:val="single" w:sz="4" w:space="0" w:color="auto"/>
              <w:right w:val="nil"/>
            </w:tcBorders>
            <w:shd w:val="clear" w:color="auto" w:fill="auto"/>
            <w:noWrap/>
            <w:vAlign w:val="center"/>
            <w:hideMark/>
          </w:tcPr>
          <w:p w14:paraId="27561E56" w14:textId="77777777" w:rsidR="00E4395C" w:rsidRPr="007B69D9" w:rsidRDefault="00E4395C"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08" w:type="pct"/>
            <w:tcBorders>
              <w:top w:val="nil"/>
              <w:left w:val="nil"/>
              <w:bottom w:val="single" w:sz="4" w:space="0" w:color="auto"/>
              <w:right w:val="nil"/>
            </w:tcBorders>
            <w:shd w:val="clear" w:color="auto" w:fill="auto"/>
            <w:noWrap/>
            <w:vAlign w:val="center"/>
            <w:hideMark/>
          </w:tcPr>
          <w:p w14:paraId="2DD68E41" w14:textId="77777777" w:rsidR="00E4395C" w:rsidRPr="007B69D9" w:rsidRDefault="00E4395C"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r>
      <w:tr w:rsidR="00E4395C" w:rsidRPr="007B69D9" w14:paraId="3C36BAA4" w14:textId="77777777" w:rsidTr="006000F7">
        <w:trPr>
          <w:jc w:val="center"/>
        </w:trPr>
        <w:tc>
          <w:tcPr>
            <w:tcW w:w="5000" w:type="pct"/>
            <w:gridSpan w:val="12"/>
            <w:tcBorders>
              <w:top w:val="single" w:sz="4" w:space="0" w:color="auto"/>
              <w:left w:val="nil"/>
            </w:tcBorders>
            <w:shd w:val="clear" w:color="auto" w:fill="auto"/>
            <w:noWrap/>
            <w:vAlign w:val="center"/>
          </w:tcPr>
          <w:p w14:paraId="1EF51BC3" w14:textId="77777777" w:rsidR="00E4395C" w:rsidRPr="007B69D9" w:rsidRDefault="00E4395C" w:rsidP="007B69D9">
            <w:pPr>
              <w:widowControl/>
              <w:autoSpaceDE/>
              <w:autoSpaceDN/>
              <w:adjustRightInd/>
              <w:rPr>
                <w:rFonts w:ascii="Book Antiqua" w:hAnsi="Book Antiqua" w:cs="Times New Roman"/>
                <w:bCs/>
                <w:sz w:val="20"/>
                <w:szCs w:val="20"/>
                <w:lang w:val="es-CR" w:eastAsia="es-CR"/>
              </w:rPr>
            </w:pPr>
            <w:r w:rsidRPr="007B69D9">
              <w:rPr>
                <w:rFonts w:ascii="Book Antiqua" w:hAnsi="Book Antiqua" w:cs="Times New Roman"/>
                <w:bCs/>
                <w:sz w:val="20"/>
                <w:szCs w:val="22"/>
                <w:lang w:val="es-CR" w:eastAsia="es-CR"/>
              </w:rPr>
              <w:t>*Del 2015 al 2018 no se desglosaba la variable “Con lugar”</w:t>
            </w:r>
            <w:r w:rsidRPr="007B69D9">
              <w:rPr>
                <w:rFonts w:ascii="Book Antiqua" w:hAnsi="Book Antiqua" w:cs="Times New Roman"/>
                <w:bCs/>
                <w:sz w:val="20"/>
                <w:szCs w:val="20"/>
                <w:lang w:val="es-CR"/>
              </w:rPr>
              <w:t>.</w:t>
            </w:r>
          </w:p>
        </w:tc>
      </w:tr>
      <w:tr w:rsidR="00E4395C" w:rsidRPr="007B69D9" w14:paraId="7B0DB374" w14:textId="77777777" w:rsidTr="006000F7">
        <w:trPr>
          <w:jc w:val="center"/>
        </w:trPr>
        <w:tc>
          <w:tcPr>
            <w:tcW w:w="5000" w:type="pct"/>
            <w:gridSpan w:val="12"/>
            <w:tcBorders>
              <w:left w:val="nil"/>
            </w:tcBorders>
            <w:shd w:val="clear" w:color="auto" w:fill="auto"/>
            <w:noWrap/>
            <w:vAlign w:val="center"/>
          </w:tcPr>
          <w:p w14:paraId="1AA30544" w14:textId="77777777" w:rsidR="00E4395C" w:rsidRPr="007B69D9" w:rsidRDefault="00E4395C" w:rsidP="007B69D9">
            <w:pPr>
              <w:widowControl/>
              <w:autoSpaceDE/>
              <w:autoSpaceDN/>
              <w:adjustRightInd/>
              <w:rPr>
                <w:rFonts w:ascii="Book Antiqua" w:hAnsi="Book Antiqua" w:cs="Times New Roman"/>
                <w:b/>
                <w:sz w:val="20"/>
                <w:szCs w:val="22"/>
                <w:lang w:val="es-CR" w:eastAsia="es-CR"/>
              </w:rPr>
            </w:pPr>
            <w:r w:rsidRPr="007B69D9">
              <w:rPr>
                <w:rFonts w:ascii="Book Antiqua" w:hAnsi="Book Antiqua" w:cs="Times New Roman"/>
                <w:b/>
                <w:sz w:val="20"/>
                <w:szCs w:val="22"/>
                <w:lang w:val="es-CR" w:eastAsia="es-CR"/>
              </w:rPr>
              <w:t>Fuente:</w:t>
            </w:r>
            <w:r w:rsidRPr="007B69D9">
              <w:rPr>
                <w:rFonts w:ascii="Book Antiqua" w:hAnsi="Book Antiqua" w:cs="Times New Roman"/>
                <w:sz w:val="20"/>
                <w:szCs w:val="22"/>
                <w:lang w:val="es-CR" w:eastAsia="es-CR"/>
              </w:rPr>
              <w:t xml:space="preserve"> </w:t>
            </w:r>
            <w:r w:rsidRPr="007B69D9">
              <w:rPr>
                <w:rFonts w:ascii="Book Antiqua" w:hAnsi="Book Antiqua" w:cs="Times New Roman"/>
                <w:sz w:val="20"/>
                <w:szCs w:val="20"/>
                <w:lang w:val="es-CR"/>
              </w:rPr>
              <w:t>Subproceso de Estadística, Dirección de Planificación, Poder Judicial, 201</w:t>
            </w:r>
            <w:r w:rsidR="00E163B5" w:rsidRPr="007B69D9">
              <w:rPr>
                <w:rFonts w:ascii="Book Antiqua" w:hAnsi="Book Antiqua" w:cs="Times New Roman"/>
                <w:sz w:val="20"/>
                <w:szCs w:val="20"/>
                <w:lang w:val="es-CR"/>
              </w:rPr>
              <w:t>9</w:t>
            </w:r>
            <w:r w:rsidRPr="007B69D9">
              <w:rPr>
                <w:rFonts w:ascii="Book Antiqua" w:hAnsi="Book Antiqua" w:cs="Times New Roman"/>
                <w:sz w:val="20"/>
                <w:szCs w:val="20"/>
                <w:lang w:val="es-CR"/>
              </w:rPr>
              <w:t>.</w:t>
            </w:r>
          </w:p>
        </w:tc>
      </w:tr>
    </w:tbl>
    <w:p w14:paraId="57AA5A5B" w14:textId="77777777" w:rsidR="00A27E01" w:rsidRPr="007B69D9" w:rsidRDefault="00A27E01" w:rsidP="007B69D9">
      <w:pPr>
        <w:widowControl/>
        <w:autoSpaceDE/>
        <w:autoSpaceDN/>
        <w:adjustRightInd/>
        <w:jc w:val="center"/>
        <w:rPr>
          <w:rFonts w:ascii="Book Antiqua" w:hAnsi="Book Antiqua" w:cs="Times New Roman"/>
          <w:sz w:val="20"/>
          <w:szCs w:val="20"/>
          <w:lang w:val="es-CR"/>
        </w:rPr>
      </w:pPr>
    </w:p>
    <w:p w14:paraId="3D594095"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Por su parte, </w:t>
      </w:r>
      <w:r w:rsidR="001E00A1" w:rsidRPr="007B69D9">
        <w:rPr>
          <w:rFonts w:ascii="Book Antiqua" w:hAnsi="Book Antiqua" w:cs="Times New Roman"/>
          <w:lang w:val="es-CR"/>
        </w:rPr>
        <w:t xml:space="preserve">de acuerdo con el cuadro 4, </w:t>
      </w:r>
      <w:r w:rsidRPr="007B69D9">
        <w:rPr>
          <w:rFonts w:ascii="Book Antiqua" w:hAnsi="Book Antiqua" w:cs="Times New Roman"/>
          <w:lang w:val="es-CR"/>
        </w:rPr>
        <w:t xml:space="preserve">las razones más importantes que condujeron a la culminación de estos </w:t>
      </w:r>
      <w:r w:rsidR="001E00A1" w:rsidRPr="007B69D9">
        <w:rPr>
          <w:rFonts w:ascii="Book Antiqua" w:hAnsi="Book Antiqua" w:cs="Times New Roman"/>
          <w:lang w:val="es-CR"/>
        </w:rPr>
        <w:t>3.988</w:t>
      </w:r>
      <w:r w:rsidRPr="007B69D9">
        <w:rPr>
          <w:rFonts w:ascii="Book Antiqua" w:hAnsi="Book Antiqua" w:cs="Times New Roman"/>
          <w:lang w:val="es-CR"/>
        </w:rPr>
        <w:t xml:space="preserve"> procesos correspondieron al registro de 1.</w:t>
      </w:r>
      <w:r w:rsidR="001E00A1" w:rsidRPr="007B69D9">
        <w:rPr>
          <w:rFonts w:ascii="Book Antiqua" w:hAnsi="Book Antiqua" w:cs="Times New Roman"/>
          <w:lang w:val="es-CR"/>
        </w:rPr>
        <w:t>905</w:t>
      </w:r>
      <w:r w:rsidRPr="007B69D9">
        <w:rPr>
          <w:rFonts w:ascii="Book Antiqua" w:hAnsi="Book Antiqua" w:cs="Times New Roman"/>
          <w:lang w:val="es-CR"/>
        </w:rPr>
        <w:t xml:space="preserve"> desestimaciones (4</w:t>
      </w:r>
      <w:r w:rsidR="001E00A1" w:rsidRPr="007B69D9">
        <w:rPr>
          <w:rFonts w:ascii="Book Antiqua" w:hAnsi="Book Antiqua" w:cs="Times New Roman"/>
          <w:lang w:val="es-CR"/>
        </w:rPr>
        <w:t>7</w:t>
      </w:r>
      <w:r w:rsidRPr="007B69D9">
        <w:rPr>
          <w:rFonts w:ascii="Book Antiqua" w:hAnsi="Book Antiqua" w:cs="Times New Roman"/>
          <w:lang w:val="es-CR"/>
        </w:rPr>
        <w:t>,</w:t>
      </w:r>
      <w:r w:rsidR="001E00A1" w:rsidRPr="007B69D9">
        <w:rPr>
          <w:rFonts w:ascii="Book Antiqua" w:hAnsi="Book Antiqua" w:cs="Times New Roman"/>
          <w:lang w:val="es-CR"/>
        </w:rPr>
        <w:t>8</w:t>
      </w:r>
      <w:r w:rsidRPr="007B69D9">
        <w:rPr>
          <w:rFonts w:ascii="Book Antiqua" w:hAnsi="Book Antiqua" w:cs="Times New Roman"/>
          <w:lang w:val="es-CR"/>
        </w:rPr>
        <w:t xml:space="preserve">%), seguido de </w:t>
      </w:r>
      <w:r w:rsidR="001E00A1" w:rsidRPr="007B69D9">
        <w:rPr>
          <w:rFonts w:ascii="Book Antiqua" w:hAnsi="Book Antiqua" w:cs="Times New Roman"/>
          <w:lang w:val="es-CR"/>
        </w:rPr>
        <w:t>385</w:t>
      </w:r>
      <w:r w:rsidRPr="007B69D9">
        <w:rPr>
          <w:rFonts w:ascii="Book Antiqua" w:hAnsi="Book Antiqua" w:cs="Times New Roman"/>
          <w:lang w:val="es-CR"/>
        </w:rPr>
        <w:t xml:space="preserve"> incompetencias (</w:t>
      </w:r>
      <w:r w:rsidR="001E00A1" w:rsidRPr="007B69D9">
        <w:rPr>
          <w:rFonts w:ascii="Book Antiqua" w:hAnsi="Book Antiqua" w:cs="Times New Roman"/>
          <w:lang w:val="es-CR"/>
        </w:rPr>
        <w:t>9</w:t>
      </w:r>
      <w:r w:rsidRPr="007B69D9">
        <w:rPr>
          <w:rFonts w:ascii="Book Antiqua" w:hAnsi="Book Antiqua" w:cs="Times New Roman"/>
          <w:lang w:val="es-CR"/>
        </w:rPr>
        <w:t>,</w:t>
      </w:r>
      <w:r w:rsidR="001E00A1" w:rsidRPr="007B69D9">
        <w:rPr>
          <w:rFonts w:ascii="Book Antiqua" w:hAnsi="Book Antiqua" w:cs="Times New Roman"/>
          <w:lang w:val="es-CR"/>
        </w:rPr>
        <w:t>7</w:t>
      </w:r>
      <w:r w:rsidRPr="007B69D9">
        <w:rPr>
          <w:rFonts w:ascii="Book Antiqua" w:hAnsi="Book Antiqua" w:cs="Times New Roman"/>
          <w:lang w:val="es-CR"/>
        </w:rPr>
        <w:t xml:space="preserve">%), de </w:t>
      </w:r>
      <w:r w:rsidR="001E00A1" w:rsidRPr="007B69D9">
        <w:rPr>
          <w:rFonts w:ascii="Book Antiqua" w:hAnsi="Book Antiqua" w:cs="Times New Roman"/>
          <w:lang w:val="es-CR"/>
        </w:rPr>
        <w:t>377</w:t>
      </w:r>
      <w:r w:rsidRPr="007B69D9">
        <w:rPr>
          <w:rFonts w:ascii="Book Antiqua" w:hAnsi="Book Antiqua" w:cs="Times New Roman"/>
          <w:lang w:val="es-CR"/>
        </w:rPr>
        <w:t xml:space="preserve"> votos decretados </w:t>
      </w:r>
      <w:r w:rsidR="001E00A1" w:rsidRPr="007B69D9">
        <w:rPr>
          <w:rFonts w:ascii="Book Antiqua" w:hAnsi="Book Antiqua" w:cs="Times New Roman"/>
          <w:lang w:val="es-CR"/>
        </w:rPr>
        <w:t>sin</w:t>
      </w:r>
      <w:r w:rsidRPr="007B69D9">
        <w:rPr>
          <w:rFonts w:ascii="Book Antiqua" w:hAnsi="Book Antiqua" w:cs="Times New Roman"/>
          <w:lang w:val="es-CR"/>
        </w:rPr>
        <w:t xml:space="preserve"> lugar (</w:t>
      </w:r>
      <w:r w:rsidR="001E00A1" w:rsidRPr="007B69D9">
        <w:rPr>
          <w:rFonts w:ascii="Book Antiqua" w:hAnsi="Book Antiqua" w:cs="Times New Roman"/>
          <w:lang w:val="es-CR"/>
        </w:rPr>
        <w:t>9</w:t>
      </w:r>
      <w:r w:rsidRPr="007B69D9">
        <w:rPr>
          <w:rFonts w:ascii="Book Antiqua" w:hAnsi="Book Antiqua" w:cs="Times New Roman"/>
          <w:lang w:val="es-CR"/>
        </w:rPr>
        <w:t>,</w:t>
      </w:r>
      <w:r w:rsidR="001E00A1" w:rsidRPr="007B69D9">
        <w:rPr>
          <w:rFonts w:ascii="Book Antiqua" w:hAnsi="Book Antiqua" w:cs="Times New Roman"/>
          <w:lang w:val="es-CR"/>
        </w:rPr>
        <w:t>5</w:t>
      </w:r>
      <w:r w:rsidRPr="007B69D9">
        <w:rPr>
          <w:rFonts w:ascii="Book Antiqua" w:hAnsi="Book Antiqua" w:cs="Times New Roman"/>
          <w:lang w:val="es-CR"/>
        </w:rPr>
        <w:t xml:space="preserve">%), de </w:t>
      </w:r>
      <w:r w:rsidR="00760D85" w:rsidRPr="007B69D9">
        <w:rPr>
          <w:rFonts w:ascii="Book Antiqua" w:hAnsi="Book Antiqua" w:cs="Times New Roman"/>
          <w:lang w:val="es-CR"/>
        </w:rPr>
        <w:t>321</w:t>
      </w:r>
      <w:r w:rsidRPr="007B69D9">
        <w:rPr>
          <w:rFonts w:ascii="Book Antiqua" w:hAnsi="Book Antiqua" w:cs="Times New Roman"/>
          <w:lang w:val="es-CR"/>
        </w:rPr>
        <w:t xml:space="preserve"> </w:t>
      </w:r>
      <w:r w:rsidR="00760D85" w:rsidRPr="007B69D9">
        <w:rPr>
          <w:rFonts w:ascii="Book Antiqua" w:hAnsi="Book Antiqua" w:cs="Times New Roman"/>
          <w:lang w:val="es-CR"/>
        </w:rPr>
        <w:t>acumulados</w:t>
      </w:r>
      <w:r w:rsidRPr="007B69D9">
        <w:rPr>
          <w:rFonts w:ascii="Book Antiqua" w:hAnsi="Book Antiqua" w:cs="Times New Roman"/>
          <w:lang w:val="es-CR"/>
        </w:rPr>
        <w:t xml:space="preserve"> (</w:t>
      </w:r>
      <w:r w:rsidR="00760D85" w:rsidRPr="007B69D9">
        <w:rPr>
          <w:rFonts w:ascii="Book Antiqua" w:hAnsi="Book Antiqua" w:cs="Times New Roman"/>
          <w:lang w:val="es-CR"/>
        </w:rPr>
        <w:t>8</w:t>
      </w:r>
      <w:r w:rsidRPr="007B69D9">
        <w:rPr>
          <w:rFonts w:ascii="Book Antiqua" w:hAnsi="Book Antiqua" w:cs="Times New Roman"/>
          <w:lang w:val="es-CR"/>
        </w:rPr>
        <w:t>,0%)</w:t>
      </w:r>
      <w:r w:rsidR="00760D85" w:rsidRPr="007B69D9">
        <w:rPr>
          <w:rFonts w:ascii="Book Antiqua" w:hAnsi="Book Antiqua" w:cs="Times New Roman"/>
          <w:lang w:val="es-CR"/>
        </w:rPr>
        <w:t>,</w:t>
      </w:r>
      <w:r w:rsidRPr="007B69D9">
        <w:rPr>
          <w:rFonts w:ascii="Book Antiqua" w:hAnsi="Book Antiqua" w:cs="Times New Roman"/>
          <w:lang w:val="es-CR"/>
        </w:rPr>
        <w:t xml:space="preserve"> de </w:t>
      </w:r>
      <w:r w:rsidR="00760D85" w:rsidRPr="007B69D9">
        <w:rPr>
          <w:rFonts w:ascii="Book Antiqua" w:hAnsi="Book Antiqua" w:cs="Times New Roman"/>
          <w:lang w:val="es-CR"/>
        </w:rPr>
        <w:t>256</w:t>
      </w:r>
      <w:r w:rsidRPr="007B69D9">
        <w:rPr>
          <w:rFonts w:ascii="Book Antiqua" w:hAnsi="Book Antiqua" w:cs="Times New Roman"/>
          <w:lang w:val="es-CR"/>
        </w:rPr>
        <w:t xml:space="preserve"> expedientes</w:t>
      </w:r>
      <w:r w:rsidR="00760D85" w:rsidRPr="007B69D9">
        <w:rPr>
          <w:rFonts w:ascii="Book Antiqua" w:hAnsi="Book Antiqua" w:cs="Times New Roman"/>
          <w:lang w:val="es-CR"/>
        </w:rPr>
        <w:t xml:space="preserve"> en los que se delegó competencia disciplinaria</w:t>
      </w:r>
      <w:r w:rsidRPr="007B69D9">
        <w:rPr>
          <w:rFonts w:ascii="Book Antiqua" w:hAnsi="Book Antiqua" w:cs="Times New Roman"/>
          <w:lang w:val="es-CR"/>
        </w:rPr>
        <w:t xml:space="preserve"> (6,</w:t>
      </w:r>
      <w:r w:rsidR="00760D85" w:rsidRPr="007B69D9">
        <w:rPr>
          <w:rFonts w:ascii="Book Antiqua" w:hAnsi="Book Antiqua" w:cs="Times New Roman"/>
          <w:lang w:val="es-CR"/>
        </w:rPr>
        <w:t>4</w:t>
      </w:r>
      <w:r w:rsidRPr="007B69D9">
        <w:rPr>
          <w:rFonts w:ascii="Book Antiqua" w:hAnsi="Book Antiqua" w:cs="Times New Roman"/>
          <w:lang w:val="es-CR"/>
        </w:rPr>
        <w:t>%)</w:t>
      </w:r>
      <w:r w:rsidR="00760D85" w:rsidRPr="007B69D9">
        <w:rPr>
          <w:rFonts w:ascii="Book Antiqua" w:hAnsi="Book Antiqua" w:cs="Times New Roman"/>
          <w:lang w:val="es-CR"/>
        </w:rPr>
        <w:t xml:space="preserve"> y de 201 casos archivados (5,0%</w:t>
      </w:r>
      <w:r w:rsidR="00492CB7" w:rsidRPr="007B69D9">
        <w:rPr>
          <w:rFonts w:ascii="Book Antiqua" w:hAnsi="Book Antiqua" w:cs="Times New Roman"/>
          <w:lang w:val="es-CR"/>
        </w:rPr>
        <w:t>)</w:t>
      </w:r>
      <w:r w:rsidRPr="007B69D9">
        <w:rPr>
          <w:rFonts w:ascii="Book Antiqua" w:hAnsi="Book Antiqua" w:cs="Times New Roman"/>
          <w:lang w:val="es-CR"/>
        </w:rPr>
        <w:t xml:space="preserve">, abarcando estas cinco figuras </w:t>
      </w:r>
      <w:r w:rsidR="00760D85" w:rsidRPr="007B69D9">
        <w:rPr>
          <w:rFonts w:ascii="Book Antiqua" w:hAnsi="Book Antiqua" w:cs="Times New Roman"/>
          <w:lang w:val="es-CR"/>
        </w:rPr>
        <w:t>e</w:t>
      </w:r>
      <w:r w:rsidRPr="007B69D9">
        <w:rPr>
          <w:rFonts w:ascii="Book Antiqua" w:hAnsi="Book Antiqua" w:cs="Times New Roman"/>
          <w:lang w:val="es-CR"/>
        </w:rPr>
        <w:t xml:space="preserve">l </w:t>
      </w:r>
      <w:r w:rsidR="00760D85" w:rsidRPr="007B69D9">
        <w:rPr>
          <w:rFonts w:ascii="Book Antiqua" w:hAnsi="Book Antiqua" w:cs="Times New Roman"/>
          <w:lang w:val="es-CR"/>
        </w:rPr>
        <w:t>86</w:t>
      </w:r>
      <w:r w:rsidRPr="007B69D9">
        <w:rPr>
          <w:rFonts w:ascii="Book Antiqua" w:hAnsi="Book Antiqua" w:cs="Times New Roman"/>
          <w:lang w:val="es-CR"/>
        </w:rPr>
        <w:t>,</w:t>
      </w:r>
      <w:r w:rsidR="00760D85" w:rsidRPr="007B69D9">
        <w:rPr>
          <w:rFonts w:ascii="Book Antiqua" w:hAnsi="Book Antiqua" w:cs="Times New Roman"/>
          <w:lang w:val="es-CR"/>
        </w:rPr>
        <w:t>4</w:t>
      </w:r>
      <w:r w:rsidRPr="007B69D9">
        <w:rPr>
          <w:rFonts w:ascii="Book Antiqua" w:hAnsi="Book Antiqua" w:cs="Times New Roman"/>
          <w:lang w:val="es-CR"/>
        </w:rPr>
        <w:t xml:space="preserve">% de la atención, en forma conjunta. </w:t>
      </w:r>
    </w:p>
    <w:p w14:paraId="240F60B5" w14:textId="77777777" w:rsidR="003F6ED8" w:rsidRPr="007B69D9" w:rsidRDefault="003F6ED8" w:rsidP="007B69D9">
      <w:pPr>
        <w:widowControl/>
        <w:autoSpaceDE/>
        <w:autoSpaceDN/>
        <w:adjustRightInd/>
        <w:jc w:val="both"/>
        <w:rPr>
          <w:rFonts w:ascii="Book Antiqua" w:hAnsi="Book Antiqua" w:cs="Times New Roman"/>
          <w:lang w:val="es-CR"/>
        </w:rPr>
      </w:pPr>
    </w:p>
    <w:p w14:paraId="7CFDCBA7" w14:textId="77777777" w:rsidR="003F6ED8" w:rsidRPr="007B69D9" w:rsidRDefault="003F6ED8" w:rsidP="00053F40">
      <w:pPr>
        <w:keepNext/>
        <w:widowControl/>
        <w:numPr>
          <w:ilvl w:val="0"/>
          <w:numId w:val="6"/>
        </w:numPr>
        <w:autoSpaceDE/>
        <w:autoSpaceDN/>
        <w:adjustRightInd/>
        <w:outlineLvl w:val="2"/>
        <w:rPr>
          <w:rFonts w:ascii="Book Antiqua" w:hAnsi="Book Antiqua" w:cs="Times New Roman"/>
          <w:b/>
          <w:bCs/>
          <w:lang w:val="x-none" w:eastAsia="x-none"/>
        </w:rPr>
      </w:pPr>
      <w:bookmarkStart w:id="7" w:name="_Toc41924110"/>
      <w:r w:rsidRPr="007B69D9">
        <w:rPr>
          <w:rFonts w:ascii="Book Antiqua" w:hAnsi="Book Antiqua" w:cs="Times New Roman"/>
          <w:b/>
          <w:bCs/>
          <w:lang w:val="x-none" w:eastAsia="x-none"/>
        </w:rPr>
        <w:t>DURACIÓN DE LOS CASOS TERMINADOS</w:t>
      </w:r>
      <w:bookmarkEnd w:id="7"/>
    </w:p>
    <w:p w14:paraId="2F7AC5F2" w14:textId="77777777" w:rsidR="003F6ED8" w:rsidRPr="007B69D9" w:rsidRDefault="003F6ED8" w:rsidP="007B69D9">
      <w:pPr>
        <w:widowControl/>
        <w:autoSpaceDE/>
        <w:autoSpaceDN/>
        <w:adjustRightInd/>
        <w:jc w:val="both"/>
        <w:rPr>
          <w:rFonts w:ascii="Book Antiqua" w:hAnsi="Book Antiqua" w:cs="Times New Roman"/>
          <w:lang w:val="es-CR"/>
        </w:rPr>
      </w:pPr>
    </w:p>
    <w:p w14:paraId="1408AD8F" w14:textId="1D592A2F" w:rsidR="003F6ED8"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La duración promedio de los </w:t>
      </w:r>
      <w:r w:rsidR="00B83993" w:rsidRPr="007B69D9">
        <w:rPr>
          <w:rFonts w:ascii="Book Antiqua" w:hAnsi="Book Antiqua" w:cs="Times New Roman"/>
          <w:lang w:val="es-CR"/>
        </w:rPr>
        <w:t xml:space="preserve">3.988 </w:t>
      </w:r>
      <w:r w:rsidRPr="007B69D9">
        <w:rPr>
          <w:rFonts w:ascii="Book Antiqua" w:hAnsi="Book Antiqua" w:cs="Times New Roman"/>
          <w:lang w:val="es-CR"/>
        </w:rPr>
        <w:t>casos terminados en el 201</w:t>
      </w:r>
      <w:r w:rsidR="00B83993" w:rsidRPr="007B69D9">
        <w:rPr>
          <w:rFonts w:ascii="Book Antiqua" w:hAnsi="Book Antiqua" w:cs="Times New Roman"/>
          <w:lang w:val="es-CR"/>
        </w:rPr>
        <w:t>9</w:t>
      </w:r>
      <w:r w:rsidRPr="007B69D9">
        <w:rPr>
          <w:rFonts w:ascii="Book Antiqua" w:hAnsi="Book Antiqua" w:cs="Times New Roman"/>
          <w:lang w:val="es-CR"/>
        </w:rPr>
        <w:t xml:space="preserve"> se calculó en </w:t>
      </w:r>
      <w:r w:rsidR="00B83993" w:rsidRPr="007B69D9">
        <w:rPr>
          <w:rFonts w:ascii="Book Antiqua" w:hAnsi="Book Antiqua" w:cs="Times New Roman"/>
          <w:lang w:val="es-CR"/>
        </w:rPr>
        <w:t xml:space="preserve">tres </w:t>
      </w:r>
      <w:r w:rsidRPr="007B69D9">
        <w:rPr>
          <w:rFonts w:ascii="Book Antiqua" w:hAnsi="Book Antiqua" w:cs="Times New Roman"/>
          <w:lang w:val="es-CR"/>
        </w:rPr>
        <w:t xml:space="preserve">meses con </w:t>
      </w:r>
      <w:r w:rsidR="00B83993" w:rsidRPr="007B69D9">
        <w:rPr>
          <w:rFonts w:ascii="Book Antiqua" w:hAnsi="Book Antiqua" w:cs="Times New Roman"/>
          <w:lang w:val="es-CR"/>
        </w:rPr>
        <w:t>una</w:t>
      </w:r>
      <w:r w:rsidRPr="007B69D9">
        <w:rPr>
          <w:rFonts w:ascii="Book Antiqua" w:hAnsi="Book Antiqua" w:cs="Times New Roman"/>
          <w:lang w:val="es-CR"/>
        </w:rPr>
        <w:t xml:space="preserve"> semana</w:t>
      </w:r>
      <w:r w:rsidR="00613C53" w:rsidRPr="007B69D9">
        <w:rPr>
          <w:rFonts w:ascii="Book Antiqua" w:hAnsi="Book Antiqua" w:cs="Times New Roman"/>
          <w:lang w:val="es-CR"/>
        </w:rPr>
        <w:t>. Como se puede observar en el cuadro 5 se presenta una disminución en la duración con respecto al año 2018, donde a pesar de ser el año con mayor cantidad de votos para el Tribunal de la Inspección Judicial, la duración muestra ser la más baja del último quinquenio</w:t>
      </w:r>
      <w:r w:rsidRPr="007B69D9">
        <w:rPr>
          <w:rFonts w:ascii="Book Antiqua" w:hAnsi="Book Antiqua" w:cs="Times New Roman"/>
          <w:lang w:val="es-CR"/>
        </w:rPr>
        <w:t xml:space="preserve">. </w:t>
      </w:r>
    </w:p>
    <w:p w14:paraId="00B40B45" w14:textId="77777777" w:rsidR="002D5478" w:rsidRPr="007B69D9" w:rsidRDefault="002D5478" w:rsidP="007B69D9">
      <w:pPr>
        <w:widowControl/>
        <w:autoSpaceDE/>
        <w:autoSpaceDN/>
        <w:adjustRightInd/>
        <w:jc w:val="both"/>
        <w:rPr>
          <w:rFonts w:ascii="Book Antiqua" w:hAnsi="Book Antiqua" w:cs="Times New Roman"/>
          <w:lang w:val="es-CR"/>
        </w:rPr>
      </w:pPr>
    </w:p>
    <w:p w14:paraId="2BF6F5DB" w14:textId="77777777" w:rsidR="003F6ED8" w:rsidRPr="007B69D9" w:rsidRDefault="003F6ED8" w:rsidP="007B69D9">
      <w:pPr>
        <w:widowControl/>
        <w:autoSpaceDE/>
        <w:autoSpaceDN/>
        <w:adjustRightInd/>
        <w:jc w:val="both"/>
        <w:rPr>
          <w:rFonts w:ascii="Book Antiqua" w:hAnsi="Book Antiqua" w:cs="Times New Roman"/>
          <w:sz w:val="18"/>
          <w:szCs w:val="18"/>
          <w:lang w:val="es-CR"/>
        </w:rPr>
      </w:pPr>
    </w:p>
    <w:p w14:paraId="3C42A129" w14:textId="77777777" w:rsidR="003F6ED8" w:rsidRPr="007B69D9" w:rsidRDefault="003F6ED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lastRenderedPageBreak/>
        <w:t xml:space="preserve">Cuadro </w:t>
      </w:r>
      <w:r w:rsidR="0009409D" w:rsidRPr="007B69D9">
        <w:rPr>
          <w:rFonts w:ascii="Book Antiqua" w:hAnsi="Book Antiqua" w:cs="Times New Roman"/>
          <w:b/>
          <w:sz w:val="22"/>
          <w:szCs w:val="22"/>
          <w:lang w:val="es-CR"/>
        </w:rPr>
        <w:t>5</w:t>
      </w:r>
    </w:p>
    <w:p w14:paraId="632D6A20" w14:textId="77777777" w:rsidR="003F6ED8" w:rsidRPr="007B69D9" w:rsidRDefault="003F6ED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t>Tribunal de la Inspección Judicial: Duración promedio de los casos terminados</w:t>
      </w:r>
    </w:p>
    <w:p w14:paraId="604D2B5C" w14:textId="77777777" w:rsidR="003F6ED8" w:rsidRPr="007B69D9" w:rsidRDefault="003F6ED8" w:rsidP="007B69D9">
      <w:pPr>
        <w:widowControl/>
        <w:autoSpaceDE/>
        <w:autoSpaceDN/>
        <w:adjustRightInd/>
        <w:jc w:val="center"/>
        <w:rPr>
          <w:rFonts w:ascii="Book Antiqua" w:hAnsi="Book Antiqua" w:cs="Times New Roman"/>
          <w:b/>
          <w:lang w:val="es-CR"/>
        </w:rPr>
      </w:pPr>
      <w:r w:rsidRPr="007B69D9">
        <w:rPr>
          <w:rFonts w:ascii="Book Antiqua" w:hAnsi="Book Antiqua" w:cs="Times New Roman"/>
          <w:b/>
          <w:sz w:val="22"/>
          <w:szCs w:val="22"/>
          <w:lang w:val="es-CR"/>
        </w:rPr>
        <w:t>según motivo de término durante el período 201</w:t>
      </w:r>
      <w:r w:rsidR="00CA0D4D" w:rsidRPr="007B69D9">
        <w:rPr>
          <w:rFonts w:ascii="Book Antiqua" w:hAnsi="Book Antiqua" w:cs="Times New Roman"/>
          <w:b/>
          <w:sz w:val="22"/>
          <w:szCs w:val="22"/>
          <w:lang w:val="es-CR"/>
        </w:rPr>
        <w:t>5</w:t>
      </w:r>
      <w:r w:rsidRPr="007B69D9">
        <w:rPr>
          <w:rFonts w:ascii="Book Antiqua" w:hAnsi="Book Antiqua" w:cs="Times New Roman"/>
          <w:b/>
          <w:sz w:val="22"/>
          <w:szCs w:val="22"/>
          <w:lang w:val="es-CR"/>
        </w:rPr>
        <w:t>-201</w:t>
      </w:r>
      <w:r w:rsidR="00CA0D4D" w:rsidRPr="007B69D9">
        <w:rPr>
          <w:rFonts w:ascii="Book Antiqua" w:hAnsi="Book Antiqua" w:cs="Times New Roman"/>
          <w:b/>
          <w:sz w:val="22"/>
          <w:szCs w:val="22"/>
          <w:lang w:val="es-CR"/>
        </w:rPr>
        <w:t>9</w:t>
      </w:r>
    </w:p>
    <w:p w14:paraId="0B854B2E"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tbl>
      <w:tblPr>
        <w:tblW w:w="5924" w:type="pct"/>
        <w:jc w:val="center"/>
        <w:tblCellMar>
          <w:left w:w="70" w:type="dxa"/>
          <w:right w:w="70" w:type="dxa"/>
        </w:tblCellMar>
        <w:tblLook w:val="04A0" w:firstRow="1" w:lastRow="0" w:firstColumn="1" w:lastColumn="0" w:noHBand="0" w:noVBand="1"/>
      </w:tblPr>
      <w:tblGrid>
        <w:gridCol w:w="3463"/>
        <w:gridCol w:w="654"/>
        <w:gridCol w:w="704"/>
        <w:gridCol w:w="704"/>
        <w:gridCol w:w="704"/>
        <w:gridCol w:w="708"/>
        <w:gridCol w:w="199"/>
        <w:gridCol w:w="383"/>
        <w:gridCol w:w="283"/>
        <w:gridCol w:w="383"/>
        <w:gridCol w:w="287"/>
        <w:gridCol w:w="379"/>
        <w:gridCol w:w="287"/>
        <w:gridCol w:w="379"/>
        <w:gridCol w:w="287"/>
        <w:gridCol w:w="379"/>
        <w:gridCol w:w="291"/>
      </w:tblGrid>
      <w:tr w:rsidR="00CA0D4D" w:rsidRPr="007B69D9" w14:paraId="1F6282E8" w14:textId="77777777" w:rsidTr="00707CFC">
        <w:trPr>
          <w:tblHeader/>
          <w:jc w:val="center"/>
        </w:trPr>
        <w:tc>
          <w:tcPr>
            <w:tcW w:w="1653" w:type="pct"/>
            <w:tcBorders>
              <w:top w:val="single" w:sz="4" w:space="0" w:color="auto"/>
              <w:left w:val="nil"/>
              <w:bottom w:val="nil"/>
              <w:right w:val="nil"/>
            </w:tcBorders>
            <w:shd w:val="clear" w:color="auto" w:fill="auto"/>
            <w:noWrap/>
            <w:vAlign w:val="center"/>
            <w:hideMark/>
          </w:tcPr>
          <w:p w14:paraId="13A1E6A0" w14:textId="77777777" w:rsidR="00CA0D4D" w:rsidRPr="007B69D9" w:rsidRDefault="00CA0D4D"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658"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45194378"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Casos Terminados</w:t>
            </w:r>
          </w:p>
        </w:tc>
        <w:tc>
          <w:tcPr>
            <w:tcW w:w="95" w:type="pct"/>
            <w:tcBorders>
              <w:top w:val="single" w:sz="4" w:space="0" w:color="auto"/>
              <w:left w:val="nil"/>
              <w:bottom w:val="nil"/>
              <w:right w:val="nil"/>
            </w:tcBorders>
            <w:shd w:val="clear" w:color="auto" w:fill="auto"/>
            <w:noWrap/>
            <w:vAlign w:val="center"/>
            <w:hideMark/>
          </w:tcPr>
          <w:p w14:paraId="753E2709" w14:textId="77777777" w:rsidR="00CA0D4D" w:rsidRPr="007B69D9" w:rsidRDefault="00CA0D4D"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1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6C794E"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2015</w:t>
            </w:r>
          </w:p>
        </w:tc>
        <w:tc>
          <w:tcPr>
            <w:tcW w:w="320" w:type="pct"/>
            <w:gridSpan w:val="2"/>
            <w:tcBorders>
              <w:top w:val="single" w:sz="4" w:space="0" w:color="auto"/>
              <w:left w:val="nil"/>
              <w:bottom w:val="single" w:sz="4" w:space="0" w:color="auto"/>
              <w:right w:val="nil"/>
            </w:tcBorders>
            <w:shd w:val="clear" w:color="auto" w:fill="auto"/>
            <w:noWrap/>
            <w:vAlign w:val="center"/>
            <w:hideMark/>
          </w:tcPr>
          <w:p w14:paraId="18769B0D"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2016</w:t>
            </w:r>
          </w:p>
        </w:tc>
        <w:tc>
          <w:tcPr>
            <w:tcW w:w="31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2702FD"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2017</w:t>
            </w:r>
          </w:p>
        </w:tc>
        <w:tc>
          <w:tcPr>
            <w:tcW w:w="31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AA5F68"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2018</w:t>
            </w:r>
          </w:p>
        </w:tc>
        <w:tc>
          <w:tcPr>
            <w:tcW w:w="320" w:type="pct"/>
            <w:gridSpan w:val="2"/>
            <w:tcBorders>
              <w:top w:val="single" w:sz="4" w:space="0" w:color="auto"/>
              <w:left w:val="nil"/>
              <w:bottom w:val="single" w:sz="4" w:space="0" w:color="auto"/>
              <w:right w:val="nil"/>
            </w:tcBorders>
            <w:shd w:val="clear" w:color="auto" w:fill="auto"/>
            <w:noWrap/>
            <w:vAlign w:val="center"/>
            <w:hideMark/>
          </w:tcPr>
          <w:p w14:paraId="0B1AD4CD"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2019</w:t>
            </w:r>
          </w:p>
        </w:tc>
      </w:tr>
      <w:tr w:rsidR="00CA0D4D" w:rsidRPr="007B69D9" w14:paraId="24B8FB43" w14:textId="77777777" w:rsidTr="00707CFC">
        <w:trPr>
          <w:tblHeader/>
          <w:jc w:val="center"/>
        </w:trPr>
        <w:tc>
          <w:tcPr>
            <w:tcW w:w="1653" w:type="pct"/>
            <w:tcBorders>
              <w:top w:val="nil"/>
              <w:left w:val="nil"/>
              <w:bottom w:val="single" w:sz="4" w:space="0" w:color="auto"/>
              <w:right w:val="nil"/>
            </w:tcBorders>
            <w:shd w:val="clear" w:color="auto" w:fill="auto"/>
            <w:vAlign w:val="center"/>
            <w:hideMark/>
          </w:tcPr>
          <w:p w14:paraId="2144CE3B"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Tipo de Resolución</w:t>
            </w:r>
          </w:p>
        </w:tc>
        <w:tc>
          <w:tcPr>
            <w:tcW w:w="312" w:type="pct"/>
            <w:tcBorders>
              <w:top w:val="single" w:sz="4" w:space="0" w:color="auto"/>
              <w:left w:val="single" w:sz="4" w:space="0" w:color="auto"/>
              <w:bottom w:val="nil"/>
              <w:right w:val="nil"/>
            </w:tcBorders>
            <w:shd w:val="clear" w:color="auto" w:fill="auto"/>
            <w:noWrap/>
            <w:vAlign w:val="center"/>
            <w:hideMark/>
          </w:tcPr>
          <w:p w14:paraId="67A88001"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2015</w:t>
            </w:r>
          </w:p>
        </w:tc>
        <w:tc>
          <w:tcPr>
            <w:tcW w:w="336" w:type="pct"/>
            <w:tcBorders>
              <w:top w:val="single" w:sz="4" w:space="0" w:color="auto"/>
              <w:left w:val="nil"/>
              <w:bottom w:val="nil"/>
              <w:right w:val="nil"/>
            </w:tcBorders>
            <w:shd w:val="clear" w:color="auto" w:fill="auto"/>
            <w:noWrap/>
            <w:vAlign w:val="center"/>
            <w:hideMark/>
          </w:tcPr>
          <w:p w14:paraId="464386A5"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2016</w:t>
            </w:r>
          </w:p>
        </w:tc>
        <w:tc>
          <w:tcPr>
            <w:tcW w:w="336" w:type="pct"/>
            <w:tcBorders>
              <w:top w:val="single" w:sz="4" w:space="0" w:color="auto"/>
              <w:left w:val="nil"/>
              <w:bottom w:val="nil"/>
              <w:right w:val="nil"/>
            </w:tcBorders>
            <w:shd w:val="clear" w:color="auto" w:fill="auto"/>
            <w:noWrap/>
            <w:vAlign w:val="center"/>
            <w:hideMark/>
          </w:tcPr>
          <w:p w14:paraId="27915171"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2017</w:t>
            </w:r>
          </w:p>
        </w:tc>
        <w:tc>
          <w:tcPr>
            <w:tcW w:w="336" w:type="pct"/>
            <w:tcBorders>
              <w:top w:val="single" w:sz="4" w:space="0" w:color="auto"/>
              <w:left w:val="nil"/>
              <w:bottom w:val="nil"/>
              <w:right w:val="nil"/>
            </w:tcBorders>
            <w:shd w:val="clear" w:color="auto" w:fill="auto"/>
            <w:noWrap/>
            <w:vAlign w:val="center"/>
            <w:hideMark/>
          </w:tcPr>
          <w:p w14:paraId="0CEE2C4D"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2018</w:t>
            </w:r>
          </w:p>
        </w:tc>
        <w:tc>
          <w:tcPr>
            <w:tcW w:w="338" w:type="pct"/>
            <w:tcBorders>
              <w:top w:val="single" w:sz="4" w:space="0" w:color="auto"/>
              <w:left w:val="nil"/>
              <w:bottom w:val="nil"/>
              <w:right w:val="single" w:sz="4" w:space="0" w:color="auto"/>
            </w:tcBorders>
            <w:shd w:val="clear" w:color="auto" w:fill="auto"/>
            <w:noWrap/>
            <w:vAlign w:val="center"/>
            <w:hideMark/>
          </w:tcPr>
          <w:p w14:paraId="28264E0E"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201</w:t>
            </w:r>
            <w:r w:rsidR="000C793A" w:rsidRPr="007B69D9">
              <w:rPr>
                <w:rFonts w:ascii="Book Antiqua" w:hAnsi="Book Antiqua" w:cs="Times New Roman"/>
                <w:b/>
                <w:bCs/>
                <w:sz w:val="20"/>
                <w:szCs w:val="20"/>
                <w:lang w:val="es-CR" w:eastAsia="es-CR"/>
              </w:rPr>
              <w:t>9</w:t>
            </w:r>
          </w:p>
        </w:tc>
        <w:tc>
          <w:tcPr>
            <w:tcW w:w="95" w:type="pct"/>
            <w:tcBorders>
              <w:top w:val="nil"/>
              <w:left w:val="nil"/>
              <w:bottom w:val="single" w:sz="4" w:space="0" w:color="auto"/>
              <w:right w:val="nil"/>
            </w:tcBorders>
            <w:shd w:val="clear" w:color="auto" w:fill="auto"/>
            <w:vAlign w:val="center"/>
            <w:hideMark/>
          </w:tcPr>
          <w:p w14:paraId="608D3EE2"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183" w:type="pct"/>
            <w:tcBorders>
              <w:top w:val="nil"/>
              <w:left w:val="single" w:sz="4" w:space="0" w:color="auto"/>
              <w:bottom w:val="single" w:sz="4" w:space="0" w:color="auto"/>
              <w:right w:val="nil"/>
            </w:tcBorders>
            <w:shd w:val="clear" w:color="auto" w:fill="auto"/>
            <w:vAlign w:val="center"/>
            <w:hideMark/>
          </w:tcPr>
          <w:p w14:paraId="25B24F1A"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M</w:t>
            </w:r>
          </w:p>
        </w:tc>
        <w:tc>
          <w:tcPr>
            <w:tcW w:w="135" w:type="pct"/>
            <w:tcBorders>
              <w:top w:val="nil"/>
              <w:left w:val="nil"/>
              <w:bottom w:val="single" w:sz="4" w:space="0" w:color="auto"/>
              <w:right w:val="single" w:sz="4" w:space="0" w:color="auto"/>
            </w:tcBorders>
            <w:shd w:val="clear" w:color="auto" w:fill="auto"/>
            <w:vAlign w:val="center"/>
            <w:hideMark/>
          </w:tcPr>
          <w:p w14:paraId="44915A9B"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S</w:t>
            </w:r>
          </w:p>
        </w:tc>
        <w:tc>
          <w:tcPr>
            <w:tcW w:w="183" w:type="pct"/>
            <w:tcBorders>
              <w:top w:val="nil"/>
              <w:left w:val="nil"/>
              <w:bottom w:val="single" w:sz="4" w:space="0" w:color="auto"/>
              <w:right w:val="nil"/>
            </w:tcBorders>
            <w:shd w:val="clear" w:color="auto" w:fill="auto"/>
            <w:vAlign w:val="center"/>
            <w:hideMark/>
          </w:tcPr>
          <w:p w14:paraId="174DD510"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M</w:t>
            </w:r>
          </w:p>
        </w:tc>
        <w:tc>
          <w:tcPr>
            <w:tcW w:w="137" w:type="pct"/>
            <w:tcBorders>
              <w:top w:val="nil"/>
              <w:left w:val="nil"/>
              <w:bottom w:val="single" w:sz="4" w:space="0" w:color="auto"/>
              <w:right w:val="nil"/>
            </w:tcBorders>
            <w:shd w:val="clear" w:color="auto" w:fill="auto"/>
            <w:vAlign w:val="center"/>
            <w:hideMark/>
          </w:tcPr>
          <w:p w14:paraId="1FF377BE"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S</w:t>
            </w:r>
          </w:p>
        </w:tc>
        <w:tc>
          <w:tcPr>
            <w:tcW w:w="181" w:type="pct"/>
            <w:tcBorders>
              <w:top w:val="nil"/>
              <w:left w:val="single" w:sz="4" w:space="0" w:color="auto"/>
              <w:bottom w:val="single" w:sz="4" w:space="0" w:color="auto"/>
              <w:right w:val="nil"/>
            </w:tcBorders>
            <w:shd w:val="clear" w:color="auto" w:fill="auto"/>
            <w:vAlign w:val="center"/>
            <w:hideMark/>
          </w:tcPr>
          <w:p w14:paraId="5A457EF3"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M</w:t>
            </w:r>
          </w:p>
        </w:tc>
        <w:tc>
          <w:tcPr>
            <w:tcW w:w="137" w:type="pct"/>
            <w:tcBorders>
              <w:top w:val="nil"/>
              <w:left w:val="nil"/>
              <w:bottom w:val="single" w:sz="4" w:space="0" w:color="auto"/>
              <w:right w:val="single" w:sz="4" w:space="0" w:color="auto"/>
            </w:tcBorders>
            <w:shd w:val="clear" w:color="auto" w:fill="auto"/>
            <w:vAlign w:val="center"/>
            <w:hideMark/>
          </w:tcPr>
          <w:p w14:paraId="372422B2"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S</w:t>
            </w:r>
          </w:p>
        </w:tc>
        <w:tc>
          <w:tcPr>
            <w:tcW w:w="181" w:type="pct"/>
            <w:tcBorders>
              <w:top w:val="nil"/>
              <w:left w:val="nil"/>
              <w:bottom w:val="single" w:sz="4" w:space="0" w:color="auto"/>
              <w:right w:val="nil"/>
            </w:tcBorders>
            <w:shd w:val="clear" w:color="auto" w:fill="auto"/>
            <w:vAlign w:val="center"/>
            <w:hideMark/>
          </w:tcPr>
          <w:p w14:paraId="0053C828"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M</w:t>
            </w:r>
          </w:p>
        </w:tc>
        <w:tc>
          <w:tcPr>
            <w:tcW w:w="137" w:type="pct"/>
            <w:tcBorders>
              <w:top w:val="nil"/>
              <w:left w:val="nil"/>
              <w:bottom w:val="single" w:sz="4" w:space="0" w:color="auto"/>
              <w:right w:val="single" w:sz="4" w:space="0" w:color="auto"/>
            </w:tcBorders>
            <w:shd w:val="clear" w:color="auto" w:fill="auto"/>
            <w:vAlign w:val="center"/>
            <w:hideMark/>
          </w:tcPr>
          <w:p w14:paraId="29325091"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S</w:t>
            </w:r>
          </w:p>
        </w:tc>
        <w:tc>
          <w:tcPr>
            <w:tcW w:w="181" w:type="pct"/>
            <w:tcBorders>
              <w:top w:val="nil"/>
              <w:left w:val="nil"/>
              <w:bottom w:val="single" w:sz="4" w:space="0" w:color="auto"/>
              <w:right w:val="nil"/>
            </w:tcBorders>
            <w:shd w:val="clear" w:color="auto" w:fill="auto"/>
            <w:vAlign w:val="center"/>
            <w:hideMark/>
          </w:tcPr>
          <w:p w14:paraId="0A49A0B3"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M</w:t>
            </w:r>
          </w:p>
        </w:tc>
        <w:tc>
          <w:tcPr>
            <w:tcW w:w="139" w:type="pct"/>
            <w:tcBorders>
              <w:top w:val="nil"/>
              <w:left w:val="nil"/>
              <w:bottom w:val="single" w:sz="4" w:space="0" w:color="auto"/>
              <w:right w:val="nil"/>
            </w:tcBorders>
            <w:shd w:val="clear" w:color="auto" w:fill="auto"/>
            <w:vAlign w:val="center"/>
            <w:hideMark/>
          </w:tcPr>
          <w:p w14:paraId="45A6A29B"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S</w:t>
            </w:r>
          </w:p>
        </w:tc>
      </w:tr>
      <w:tr w:rsidR="00CA0D4D" w:rsidRPr="007B69D9" w14:paraId="34D6E7CA" w14:textId="77777777" w:rsidTr="00707CFC">
        <w:trPr>
          <w:jc w:val="center"/>
        </w:trPr>
        <w:tc>
          <w:tcPr>
            <w:tcW w:w="1653" w:type="pct"/>
            <w:tcBorders>
              <w:top w:val="nil"/>
              <w:left w:val="nil"/>
              <w:bottom w:val="nil"/>
              <w:right w:val="nil"/>
            </w:tcBorders>
            <w:shd w:val="clear" w:color="auto" w:fill="auto"/>
            <w:vAlign w:val="center"/>
            <w:hideMark/>
          </w:tcPr>
          <w:p w14:paraId="678C02D8"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312" w:type="pct"/>
            <w:tcBorders>
              <w:top w:val="single" w:sz="4" w:space="0" w:color="auto"/>
              <w:left w:val="single" w:sz="4" w:space="0" w:color="auto"/>
              <w:bottom w:val="nil"/>
              <w:right w:val="nil"/>
            </w:tcBorders>
            <w:shd w:val="clear" w:color="auto" w:fill="auto"/>
            <w:vAlign w:val="center"/>
            <w:hideMark/>
          </w:tcPr>
          <w:p w14:paraId="0155F994"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336" w:type="pct"/>
            <w:tcBorders>
              <w:top w:val="single" w:sz="4" w:space="0" w:color="auto"/>
              <w:left w:val="nil"/>
              <w:bottom w:val="nil"/>
              <w:right w:val="nil"/>
            </w:tcBorders>
            <w:shd w:val="clear" w:color="auto" w:fill="auto"/>
            <w:vAlign w:val="center"/>
            <w:hideMark/>
          </w:tcPr>
          <w:p w14:paraId="5A5465D3"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336" w:type="pct"/>
            <w:tcBorders>
              <w:top w:val="single" w:sz="4" w:space="0" w:color="auto"/>
              <w:left w:val="nil"/>
              <w:bottom w:val="nil"/>
              <w:right w:val="nil"/>
            </w:tcBorders>
            <w:shd w:val="clear" w:color="auto" w:fill="auto"/>
            <w:vAlign w:val="center"/>
            <w:hideMark/>
          </w:tcPr>
          <w:p w14:paraId="72D33F4B"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336" w:type="pct"/>
            <w:tcBorders>
              <w:top w:val="single" w:sz="4" w:space="0" w:color="auto"/>
              <w:left w:val="nil"/>
              <w:bottom w:val="nil"/>
              <w:right w:val="nil"/>
            </w:tcBorders>
            <w:shd w:val="clear" w:color="auto" w:fill="auto"/>
            <w:vAlign w:val="center"/>
            <w:hideMark/>
          </w:tcPr>
          <w:p w14:paraId="2D301E47"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338" w:type="pct"/>
            <w:tcBorders>
              <w:top w:val="single" w:sz="4" w:space="0" w:color="auto"/>
              <w:left w:val="nil"/>
              <w:bottom w:val="nil"/>
              <w:right w:val="single" w:sz="4" w:space="0" w:color="auto"/>
            </w:tcBorders>
            <w:shd w:val="clear" w:color="auto" w:fill="auto"/>
            <w:vAlign w:val="center"/>
            <w:hideMark/>
          </w:tcPr>
          <w:p w14:paraId="2A06515A"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95" w:type="pct"/>
            <w:tcBorders>
              <w:top w:val="nil"/>
              <w:left w:val="nil"/>
              <w:bottom w:val="nil"/>
              <w:right w:val="single" w:sz="4" w:space="0" w:color="auto"/>
            </w:tcBorders>
            <w:shd w:val="clear" w:color="auto" w:fill="auto"/>
            <w:vAlign w:val="center"/>
            <w:hideMark/>
          </w:tcPr>
          <w:p w14:paraId="4F6BAF14"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183" w:type="pct"/>
            <w:tcBorders>
              <w:top w:val="nil"/>
              <w:left w:val="nil"/>
              <w:bottom w:val="nil"/>
              <w:right w:val="nil"/>
            </w:tcBorders>
            <w:shd w:val="clear" w:color="auto" w:fill="auto"/>
            <w:vAlign w:val="center"/>
            <w:hideMark/>
          </w:tcPr>
          <w:p w14:paraId="712873BF"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135" w:type="pct"/>
            <w:tcBorders>
              <w:top w:val="nil"/>
              <w:left w:val="nil"/>
              <w:bottom w:val="nil"/>
              <w:right w:val="single" w:sz="4" w:space="0" w:color="auto"/>
            </w:tcBorders>
            <w:shd w:val="clear" w:color="auto" w:fill="auto"/>
            <w:vAlign w:val="center"/>
            <w:hideMark/>
          </w:tcPr>
          <w:p w14:paraId="37ED4C4A"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183" w:type="pct"/>
            <w:tcBorders>
              <w:top w:val="nil"/>
              <w:left w:val="nil"/>
              <w:bottom w:val="nil"/>
              <w:right w:val="nil"/>
            </w:tcBorders>
            <w:shd w:val="clear" w:color="auto" w:fill="auto"/>
            <w:vAlign w:val="center"/>
            <w:hideMark/>
          </w:tcPr>
          <w:p w14:paraId="25948DEC"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37" w:type="pct"/>
            <w:tcBorders>
              <w:top w:val="nil"/>
              <w:left w:val="nil"/>
              <w:bottom w:val="nil"/>
              <w:right w:val="nil"/>
            </w:tcBorders>
            <w:shd w:val="clear" w:color="auto" w:fill="auto"/>
            <w:vAlign w:val="center"/>
            <w:hideMark/>
          </w:tcPr>
          <w:p w14:paraId="4F1564CF"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81" w:type="pct"/>
            <w:tcBorders>
              <w:top w:val="nil"/>
              <w:left w:val="single" w:sz="4" w:space="0" w:color="auto"/>
              <w:bottom w:val="nil"/>
              <w:right w:val="nil"/>
            </w:tcBorders>
            <w:shd w:val="clear" w:color="auto" w:fill="auto"/>
            <w:vAlign w:val="center"/>
            <w:hideMark/>
          </w:tcPr>
          <w:p w14:paraId="02C93D62"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137" w:type="pct"/>
            <w:tcBorders>
              <w:top w:val="nil"/>
              <w:left w:val="nil"/>
              <w:bottom w:val="nil"/>
              <w:right w:val="single" w:sz="4" w:space="0" w:color="auto"/>
            </w:tcBorders>
            <w:shd w:val="clear" w:color="auto" w:fill="auto"/>
            <w:vAlign w:val="center"/>
            <w:hideMark/>
          </w:tcPr>
          <w:p w14:paraId="7D448674"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181" w:type="pct"/>
            <w:tcBorders>
              <w:top w:val="nil"/>
              <w:left w:val="nil"/>
              <w:bottom w:val="nil"/>
              <w:right w:val="nil"/>
            </w:tcBorders>
            <w:shd w:val="clear" w:color="auto" w:fill="auto"/>
            <w:vAlign w:val="center"/>
            <w:hideMark/>
          </w:tcPr>
          <w:p w14:paraId="48E716A4"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137" w:type="pct"/>
            <w:tcBorders>
              <w:top w:val="nil"/>
              <w:left w:val="nil"/>
              <w:bottom w:val="nil"/>
              <w:right w:val="single" w:sz="4" w:space="0" w:color="auto"/>
            </w:tcBorders>
            <w:shd w:val="clear" w:color="auto" w:fill="auto"/>
            <w:vAlign w:val="center"/>
            <w:hideMark/>
          </w:tcPr>
          <w:p w14:paraId="645C5DC7"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181" w:type="pct"/>
            <w:tcBorders>
              <w:top w:val="nil"/>
              <w:left w:val="nil"/>
              <w:bottom w:val="nil"/>
              <w:right w:val="nil"/>
            </w:tcBorders>
            <w:shd w:val="clear" w:color="auto" w:fill="auto"/>
            <w:vAlign w:val="center"/>
            <w:hideMark/>
          </w:tcPr>
          <w:p w14:paraId="46869115"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39" w:type="pct"/>
            <w:tcBorders>
              <w:top w:val="nil"/>
              <w:left w:val="nil"/>
              <w:bottom w:val="nil"/>
              <w:right w:val="nil"/>
            </w:tcBorders>
            <w:shd w:val="clear" w:color="auto" w:fill="auto"/>
            <w:vAlign w:val="center"/>
            <w:hideMark/>
          </w:tcPr>
          <w:p w14:paraId="33789AC9"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r>
      <w:tr w:rsidR="00CA0D4D" w:rsidRPr="007B69D9" w14:paraId="3B28934D" w14:textId="77777777" w:rsidTr="00CA0D4D">
        <w:trPr>
          <w:jc w:val="center"/>
        </w:trPr>
        <w:tc>
          <w:tcPr>
            <w:tcW w:w="1653" w:type="pct"/>
            <w:tcBorders>
              <w:top w:val="nil"/>
              <w:left w:val="nil"/>
              <w:bottom w:val="nil"/>
              <w:right w:val="nil"/>
            </w:tcBorders>
            <w:shd w:val="clear" w:color="auto" w:fill="auto"/>
            <w:vAlign w:val="center"/>
            <w:hideMark/>
          </w:tcPr>
          <w:p w14:paraId="3386F0E6" w14:textId="77777777" w:rsidR="00CA0D4D" w:rsidRPr="007B69D9" w:rsidRDefault="00CA0D4D" w:rsidP="007B69D9">
            <w:pPr>
              <w:widowControl/>
              <w:autoSpaceDE/>
              <w:autoSpaceDN/>
              <w:adjustRightInd/>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Total</w:t>
            </w:r>
          </w:p>
        </w:tc>
        <w:tc>
          <w:tcPr>
            <w:tcW w:w="312" w:type="pct"/>
            <w:tcBorders>
              <w:top w:val="nil"/>
              <w:left w:val="single" w:sz="4" w:space="0" w:color="auto"/>
              <w:bottom w:val="nil"/>
              <w:right w:val="nil"/>
            </w:tcBorders>
            <w:shd w:val="clear" w:color="auto" w:fill="auto"/>
            <w:noWrap/>
            <w:vAlign w:val="center"/>
            <w:hideMark/>
          </w:tcPr>
          <w:p w14:paraId="5AD46A17" w14:textId="77777777" w:rsidR="00CA0D4D" w:rsidRPr="007B69D9" w:rsidRDefault="00CA0D4D" w:rsidP="007B69D9">
            <w:pPr>
              <w:widowControl/>
              <w:autoSpaceDE/>
              <w:autoSpaceDN/>
              <w:adjustRightInd/>
              <w:jc w:val="center"/>
              <w:rPr>
                <w:rFonts w:ascii="Book Antiqua" w:hAnsi="Book Antiqua" w:cs="Times New Roman"/>
                <w:b/>
                <w:bCs/>
                <w:color w:val="000000"/>
                <w:sz w:val="20"/>
                <w:szCs w:val="20"/>
                <w:lang w:val="es-CR" w:eastAsia="es-CR"/>
              </w:rPr>
            </w:pPr>
            <w:r w:rsidRPr="007B69D9">
              <w:rPr>
                <w:rFonts w:ascii="Book Antiqua" w:hAnsi="Book Antiqua" w:cs="Times New Roman"/>
                <w:b/>
                <w:bCs/>
                <w:color w:val="000000"/>
                <w:sz w:val="20"/>
                <w:szCs w:val="20"/>
                <w:lang w:val="es-CR" w:eastAsia="es-CR"/>
              </w:rPr>
              <w:t>2.223</w:t>
            </w:r>
          </w:p>
        </w:tc>
        <w:tc>
          <w:tcPr>
            <w:tcW w:w="336" w:type="pct"/>
            <w:tcBorders>
              <w:top w:val="nil"/>
              <w:left w:val="nil"/>
              <w:bottom w:val="nil"/>
              <w:right w:val="nil"/>
            </w:tcBorders>
            <w:shd w:val="clear" w:color="auto" w:fill="auto"/>
            <w:noWrap/>
            <w:vAlign w:val="center"/>
            <w:hideMark/>
          </w:tcPr>
          <w:p w14:paraId="21F6D996" w14:textId="77777777" w:rsidR="00CA0D4D" w:rsidRPr="007B69D9" w:rsidRDefault="00CA0D4D" w:rsidP="007B69D9">
            <w:pPr>
              <w:widowControl/>
              <w:autoSpaceDE/>
              <w:autoSpaceDN/>
              <w:adjustRightInd/>
              <w:jc w:val="center"/>
              <w:rPr>
                <w:rFonts w:ascii="Book Antiqua" w:hAnsi="Book Antiqua" w:cs="Times New Roman"/>
                <w:b/>
                <w:bCs/>
                <w:color w:val="000000"/>
                <w:sz w:val="20"/>
                <w:szCs w:val="20"/>
                <w:lang w:val="es-CR" w:eastAsia="es-CR"/>
              </w:rPr>
            </w:pPr>
            <w:r w:rsidRPr="007B69D9">
              <w:rPr>
                <w:rFonts w:ascii="Book Antiqua" w:hAnsi="Book Antiqua" w:cs="Times New Roman"/>
                <w:b/>
                <w:bCs/>
                <w:color w:val="000000"/>
                <w:sz w:val="20"/>
                <w:szCs w:val="20"/>
                <w:lang w:val="es-CR" w:eastAsia="es-CR"/>
              </w:rPr>
              <w:t>2.063</w:t>
            </w:r>
          </w:p>
        </w:tc>
        <w:tc>
          <w:tcPr>
            <w:tcW w:w="336" w:type="pct"/>
            <w:tcBorders>
              <w:top w:val="nil"/>
              <w:left w:val="nil"/>
              <w:bottom w:val="nil"/>
              <w:right w:val="nil"/>
            </w:tcBorders>
            <w:shd w:val="clear" w:color="auto" w:fill="auto"/>
            <w:noWrap/>
            <w:vAlign w:val="center"/>
            <w:hideMark/>
          </w:tcPr>
          <w:p w14:paraId="1606122E" w14:textId="77777777" w:rsidR="00CA0D4D" w:rsidRPr="007B69D9" w:rsidRDefault="00CA0D4D" w:rsidP="007B69D9">
            <w:pPr>
              <w:widowControl/>
              <w:autoSpaceDE/>
              <w:autoSpaceDN/>
              <w:adjustRightInd/>
              <w:jc w:val="center"/>
              <w:rPr>
                <w:rFonts w:ascii="Book Antiqua" w:hAnsi="Book Antiqua" w:cs="Times New Roman"/>
                <w:b/>
                <w:bCs/>
                <w:color w:val="000000"/>
                <w:sz w:val="20"/>
                <w:szCs w:val="20"/>
                <w:lang w:val="es-CR" w:eastAsia="es-CR"/>
              </w:rPr>
            </w:pPr>
            <w:r w:rsidRPr="007B69D9">
              <w:rPr>
                <w:rFonts w:ascii="Book Antiqua" w:hAnsi="Book Antiqua" w:cs="Times New Roman"/>
                <w:b/>
                <w:bCs/>
                <w:color w:val="000000"/>
                <w:sz w:val="20"/>
                <w:szCs w:val="20"/>
                <w:lang w:val="es-CR" w:eastAsia="es-CR"/>
              </w:rPr>
              <w:t>2.311</w:t>
            </w:r>
          </w:p>
        </w:tc>
        <w:tc>
          <w:tcPr>
            <w:tcW w:w="336" w:type="pct"/>
            <w:tcBorders>
              <w:top w:val="nil"/>
              <w:left w:val="nil"/>
              <w:bottom w:val="nil"/>
              <w:right w:val="nil"/>
            </w:tcBorders>
            <w:shd w:val="clear" w:color="auto" w:fill="auto"/>
            <w:noWrap/>
            <w:vAlign w:val="center"/>
            <w:hideMark/>
          </w:tcPr>
          <w:p w14:paraId="01F43B84" w14:textId="77777777" w:rsidR="00CA0D4D" w:rsidRPr="007B69D9" w:rsidRDefault="00CA0D4D" w:rsidP="007B69D9">
            <w:pPr>
              <w:widowControl/>
              <w:autoSpaceDE/>
              <w:autoSpaceDN/>
              <w:adjustRightInd/>
              <w:jc w:val="center"/>
              <w:rPr>
                <w:rFonts w:ascii="Book Antiqua" w:hAnsi="Book Antiqua" w:cs="Times New Roman"/>
                <w:b/>
                <w:bCs/>
                <w:color w:val="000000"/>
                <w:sz w:val="20"/>
                <w:szCs w:val="20"/>
                <w:lang w:val="es-CR" w:eastAsia="es-CR"/>
              </w:rPr>
            </w:pPr>
            <w:r w:rsidRPr="007B69D9">
              <w:rPr>
                <w:rFonts w:ascii="Book Antiqua" w:hAnsi="Book Antiqua" w:cs="Times New Roman"/>
                <w:b/>
                <w:bCs/>
                <w:color w:val="000000"/>
                <w:sz w:val="20"/>
                <w:szCs w:val="20"/>
                <w:lang w:val="es-CR" w:eastAsia="es-CR"/>
              </w:rPr>
              <w:t>2.719</w:t>
            </w:r>
          </w:p>
        </w:tc>
        <w:tc>
          <w:tcPr>
            <w:tcW w:w="338" w:type="pct"/>
            <w:tcBorders>
              <w:top w:val="nil"/>
              <w:left w:val="nil"/>
              <w:bottom w:val="nil"/>
              <w:right w:val="nil"/>
            </w:tcBorders>
            <w:shd w:val="clear" w:color="auto" w:fill="auto"/>
            <w:noWrap/>
            <w:vAlign w:val="center"/>
            <w:hideMark/>
          </w:tcPr>
          <w:p w14:paraId="119BF166" w14:textId="77777777" w:rsidR="00CA0D4D" w:rsidRPr="007B69D9" w:rsidRDefault="006960F3" w:rsidP="007B69D9">
            <w:pPr>
              <w:widowControl/>
              <w:autoSpaceDE/>
              <w:autoSpaceDN/>
              <w:adjustRightInd/>
              <w:jc w:val="center"/>
              <w:rPr>
                <w:rFonts w:ascii="Book Antiqua" w:hAnsi="Book Antiqua" w:cs="Times New Roman"/>
                <w:b/>
                <w:bCs/>
                <w:color w:val="000000"/>
                <w:sz w:val="20"/>
                <w:szCs w:val="20"/>
                <w:lang w:val="es-CR" w:eastAsia="es-CR"/>
              </w:rPr>
            </w:pPr>
            <w:r w:rsidRPr="007B69D9">
              <w:rPr>
                <w:rFonts w:ascii="Book Antiqua" w:hAnsi="Book Antiqua" w:cs="Times New Roman"/>
                <w:b/>
                <w:bCs/>
                <w:color w:val="000000"/>
                <w:sz w:val="20"/>
                <w:szCs w:val="20"/>
                <w:lang w:val="es-CR" w:eastAsia="es-CR"/>
              </w:rPr>
              <w:t>3.988</w:t>
            </w:r>
          </w:p>
        </w:tc>
        <w:tc>
          <w:tcPr>
            <w:tcW w:w="95" w:type="pct"/>
            <w:tcBorders>
              <w:top w:val="nil"/>
              <w:left w:val="single" w:sz="4" w:space="0" w:color="auto"/>
              <w:bottom w:val="nil"/>
              <w:right w:val="single" w:sz="4" w:space="0" w:color="auto"/>
            </w:tcBorders>
            <w:shd w:val="clear" w:color="auto" w:fill="auto"/>
            <w:noWrap/>
            <w:vAlign w:val="center"/>
            <w:hideMark/>
          </w:tcPr>
          <w:p w14:paraId="2688A39C"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183" w:type="pct"/>
            <w:tcBorders>
              <w:top w:val="nil"/>
              <w:left w:val="nil"/>
              <w:bottom w:val="nil"/>
              <w:right w:val="nil"/>
            </w:tcBorders>
            <w:shd w:val="clear" w:color="auto" w:fill="auto"/>
            <w:noWrap/>
            <w:vAlign w:val="center"/>
            <w:hideMark/>
          </w:tcPr>
          <w:p w14:paraId="62F96213"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6</w:t>
            </w:r>
          </w:p>
        </w:tc>
        <w:tc>
          <w:tcPr>
            <w:tcW w:w="135" w:type="pct"/>
            <w:tcBorders>
              <w:top w:val="nil"/>
              <w:left w:val="nil"/>
              <w:bottom w:val="nil"/>
              <w:right w:val="single" w:sz="4" w:space="0" w:color="auto"/>
            </w:tcBorders>
            <w:shd w:val="clear" w:color="auto" w:fill="auto"/>
            <w:noWrap/>
            <w:vAlign w:val="center"/>
            <w:hideMark/>
          </w:tcPr>
          <w:p w14:paraId="14345AE8"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0</w:t>
            </w:r>
          </w:p>
        </w:tc>
        <w:tc>
          <w:tcPr>
            <w:tcW w:w="183" w:type="pct"/>
            <w:tcBorders>
              <w:top w:val="nil"/>
              <w:left w:val="nil"/>
              <w:bottom w:val="nil"/>
              <w:right w:val="nil"/>
            </w:tcBorders>
            <w:shd w:val="clear" w:color="auto" w:fill="auto"/>
            <w:noWrap/>
            <w:vAlign w:val="center"/>
            <w:hideMark/>
          </w:tcPr>
          <w:p w14:paraId="37902E41"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5</w:t>
            </w:r>
          </w:p>
        </w:tc>
        <w:tc>
          <w:tcPr>
            <w:tcW w:w="137" w:type="pct"/>
            <w:tcBorders>
              <w:top w:val="nil"/>
              <w:left w:val="nil"/>
              <w:bottom w:val="nil"/>
              <w:right w:val="nil"/>
            </w:tcBorders>
            <w:shd w:val="clear" w:color="auto" w:fill="auto"/>
            <w:noWrap/>
            <w:vAlign w:val="center"/>
            <w:hideMark/>
          </w:tcPr>
          <w:p w14:paraId="314B4164"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w:t>
            </w:r>
          </w:p>
        </w:tc>
        <w:tc>
          <w:tcPr>
            <w:tcW w:w="181" w:type="pct"/>
            <w:tcBorders>
              <w:top w:val="nil"/>
              <w:left w:val="single" w:sz="4" w:space="0" w:color="auto"/>
              <w:bottom w:val="nil"/>
              <w:right w:val="nil"/>
            </w:tcBorders>
            <w:shd w:val="clear" w:color="auto" w:fill="auto"/>
            <w:noWrap/>
            <w:vAlign w:val="center"/>
            <w:hideMark/>
          </w:tcPr>
          <w:p w14:paraId="2F1861A3"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4</w:t>
            </w:r>
          </w:p>
        </w:tc>
        <w:tc>
          <w:tcPr>
            <w:tcW w:w="137" w:type="pct"/>
            <w:tcBorders>
              <w:top w:val="nil"/>
              <w:left w:val="nil"/>
              <w:bottom w:val="nil"/>
              <w:right w:val="single" w:sz="4" w:space="0" w:color="auto"/>
            </w:tcBorders>
            <w:shd w:val="clear" w:color="auto" w:fill="auto"/>
            <w:noWrap/>
            <w:vAlign w:val="center"/>
            <w:hideMark/>
          </w:tcPr>
          <w:p w14:paraId="5566688E"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3</w:t>
            </w:r>
          </w:p>
        </w:tc>
        <w:tc>
          <w:tcPr>
            <w:tcW w:w="181" w:type="pct"/>
            <w:tcBorders>
              <w:top w:val="nil"/>
              <w:left w:val="nil"/>
              <w:bottom w:val="nil"/>
              <w:right w:val="nil"/>
            </w:tcBorders>
            <w:shd w:val="clear" w:color="auto" w:fill="auto"/>
            <w:noWrap/>
            <w:vAlign w:val="center"/>
            <w:hideMark/>
          </w:tcPr>
          <w:p w14:paraId="54C5EE38"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4</w:t>
            </w:r>
          </w:p>
        </w:tc>
        <w:tc>
          <w:tcPr>
            <w:tcW w:w="137" w:type="pct"/>
            <w:tcBorders>
              <w:top w:val="nil"/>
              <w:left w:val="nil"/>
              <w:bottom w:val="nil"/>
              <w:right w:val="single" w:sz="4" w:space="0" w:color="auto"/>
            </w:tcBorders>
            <w:shd w:val="clear" w:color="auto" w:fill="auto"/>
            <w:noWrap/>
            <w:vAlign w:val="center"/>
            <w:hideMark/>
          </w:tcPr>
          <w:p w14:paraId="4850C3FE"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3</w:t>
            </w:r>
          </w:p>
        </w:tc>
        <w:tc>
          <w:tcPr>
            <w:tcW w:w="181" w:type="pct"/>
            <w:tcBorders>
              <w:top w:val="nil"/>
              <w:left w:val="nil"/>
              <w:bottom w:val="nil"/>
              <w:right w:val="nil"/>
            </w:tcBorders>
            <w:shd w:val="clear" w:color="auto" w:fill="auto"/>
            <w:noWrap/>
            <w:vAlign w:val="center"/>
          </w:tcPr>
          <w:p w14:paraId="5D7BC575" w14:textId="77777777" w:rsidR="00CA0D4D" w:rsidRPr="007B69D9" w:rsidRDefault="008D0169"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3</w:t>
            </w:r>
          </w:p>
        </w:tc>
        <w:tc>
          <w:tcPr>
            <w:tcW w:w="139" w:type="pct"/>
            <w:tcBorders>
              <w:top w:val="nil"/>
              <w:left w:val="nil"/>
              <w:bottom w:val="nil"/>
              <w:right w:val="nil"/>
            </w:tcBorders>
            <w:shd w:val="clear" w:color="auto" w:fill="auto"/>
            <w:noWrap/>
            <w:vAlign w:val="center"/>
          </w:tcPr>
          <w:p w14:paraId="7052FFB4" w14:textId="77777777" w:rsidR="00CA0D4D" w:rsidRPr="007B69D9" w:rsidRDefault="008D0169"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w:t>
            </w:r>
          </w:p>
        </w:tc>
      </w:tr>
      <w:tr w:rsidR="00CA0D4D" w:rsidRPr="007B69D9" w14:paraId="73C9C4FD" w14:textId="77777777" w:rsidTr="00CA0D4D">
        <w:trPr>
          <w:jc w:val="center"/>
        </w:trPr>
        <w:tc>
          <w:tcPr>
            <w:tcW w:w="1653" w:type="pct"/>
            <w:tcBorders>
              <w:top w:val="nil"/>
              <w:left w:val="nil"/>
              <w:bottom w:val="nil"/>
              <w:right w:val="nil"/>
            </w:tcBorders>
            <w:shd w:val="clear" w:color="auto" w:fill="auto"/>
            <w:vAlign w:val="center"/>
            <w:hideMark/>
          </w:tcPr>
          <w:p w14:paraId="1EA7D501"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312" w:type="pct"/>
            <w:tcBorders>
              <w:top w:val="nil"/>
              <w:left w:val="single" w:sz="4" w:space="0" w:color="auto"/>
              <w:bottom w:val="nil"/>
              <w:right w:val="nil"/>
            </w:tcBorders>
            <w:shd w:val="clear" w:color="auto" w:fill="auto"/>
            <w:vAlign w:val="center"/>
            <w:hideMark/>
          </w:tcPr>
          <w:p w14:paraId="27A34DA6"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336" w:type="pct"/>
            <w:tcBorders>
              <w:top w:val="nil"/>
              <w:left w:val="nil"/>
              <w:bottom w:val="nil"/>
              <w:right w:val="nil"/>
            </w:tcBorders>
            <w:shd w:val="clear" w:color="auto" w:fill="auto"/>
            <w:noWrap/>
            <w:vAlign w:val="center"/>
            <w:hideMark/>
          </w:tcPr>
          <w:p w14:paraId="3EE69B51"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336" w:type="pct"/>
            <w:tcBorders>
              <w:top w:val="nil"/>
              <w:left w:val="nil"/>
              <w:bottom w:val="nil"/>
              <w:right w:val="nil"/>
            </w:tcBorders>
            <w:shd w:val="clear" w:color="auto" w:fill="auto"/>
            <w:noWrap/>
            <w:vAlign w:val="center"/>
            <w:hideMark/>
          </w:tcPr>
          <w:p w14:paraId="2FE14D3D"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336" w:type="pct"/>
            <w:tcBorders>
              <w:top w:val="nil"/>
              <w:left w:val="nil"/>
              <w:bottom w:val="nil"/>
              <w:right w:val="nil"/>
            </w:tcBorders>
            <w:shd w:val="clear" w:color="auto" w:fill="auto"/>
            <w:noWrap/>
            <w:vAlign w:val="center"/>
            <w:hideMark/>
          </w:tcPr>
          <w:p w14:paraId="715CFCB1"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338" w:type="pct"/>
            <w:tcBorders>
              <w:top w:val="nil"/>
              <w:left w:val="nil"/>
              <w:bottom w:val="nil"/>
              <w:right w:val="single" w:sz="4" w:space="0" w:color="auto"/>
            </w:tcBorders>
            <w:shd w:val="clear" w:color="auto" w:fill="auto"/>
            <w:noWrap/>
            <w:vAlign w:val="center"/>
            <w:hideMark/>
          </w:tcPr>
          <w:p w14:paraId="175702D9"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95" w:type="pct"/>
            <w:tcBorders>
              <w:top w:val="nil"/>
              <w:left w:val="nil"/>
              <w:bottom w:val="nil"/>
              <w:right w:val="single" w:sz="4" w:space="0" w:color="auto"/>
            </w:tcBorders>
            <w:shd w:val="clear" w:color="auto" w:fill="auto"/>
            <w:noWrap/>
            <w:vAlign w:val="center"/>
            <w:hideMark/>
          </w:tcPr>
          <w:p w14:paraId="0014EBB8"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183" w:type="pct"/>
            <w:tcBorders>
              <w:top w:val="nil"/>
              <w:left w:val="nil"/>
              <w:bottom w:val="nil"/>
              <w:right w:val="nil"/>
            </w:tcBorders>
            <w:shd w:val="clear" w:color="auto" w:fill="auto"/>
            <w:noWrap/>
            <w:vAlign w:val="center"/>
            <w:hideMark/>
          </w:tcPr>
          <w:p w14:paraId="3DA39DC1"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35" w:type="pct"/>
            <w:tcBorders>
              <w:top w:val="nil"/>
              <w:left w:val="nil"/>
              <w:bottom w:val="nil"/>
              <w:right w:val="single" w:sz="4" w:space="0" w:color="auto"/>
            </w:tcBorders>
            <w:shd w:val="clear" w:color="auto" w:fill="auto"/>
            <w:noWrap/>
            <w:vAlign w:val="center"/>
            <w:hideMark/>
          </w:tcPr>
          <w:p w14:paraId="48E7B986"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83" w:type="pct"/>
            <w:tcBorders>
              <w:top w:val="nil"/>
              <w:left w:val="nil"/>
              <w:bottom w:val="nil"/>
              <w:right w:val="nil"/>
            </w:tcBorders>
            <w:shd w:val="clear" w:color="auto" w:fill="auto"/>
            <w:noWrap/>
            <w:vAlign w:val="center"/>
            <w:hideMark/>
          </w:tcPr>
          <w:p w14:paraId="7CC52AEF"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37" w:type="pct"/>
            <w:tcBorders>
              <w:top w:val="nil"/>
              <w:left w:val="nil"/>
              <w:bottom w:val="nil"/>
              <w:right w:val="nil"/>
            </w:tcBorders>
            <w:shd w:val="clear" w:color="auto" w:fill="auto"/>
            <w:noWrap/>
            <w:vAlign w:val="center"/>
            <w:hideMark/>
          </w:tcPr>
          <w:p w14:paraId="330D0A30"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81" w:type="pct"/>
            <w:tcBorders>
              <w:top w:val="nil"/>
              <w:left w:val="single" w:sz="4" w:space="0" w:color="auto"/>
              <w:bottom w:val="nil"/>
              <w:right w:val="nil"/>
            </w:tcBorders>
            <w:shd w:val="clear" w:color="auto" w:fill="auto"/>
            <w:noWrap/>
            <w:vAlign w:val="center"/>
            <w:hideMark/>
          </w:tcPr>
          <w:p w14:paraId="164C948E"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37" w:type="pct"/>
            <w:tcBorders>
              <w:top w:val="nil"/>
              <w:left w:val="nil"/>
              <w:bottom w:val="nil"/>
              <w:right w:val="single" w:sz="4" w:space="0" w:color="auto"/>
            </w:tcBorders>
            <w:shd w:val="clear" w:color="auto" w:fill="auto"/>
            <w:noWrap/>
            <w:vAlign w:val="center"/>
            <w:hideMark/>
          </w:tcPr>
          <w:p w14:paraId="12EBB925"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81" w:type="pct"/>
            <w:tcBorders>
              <w:top w:val="nil"/>
              <w:left w:val="nil"/>
              <w:bottom w:val="nil"/>
              <w:right w:val="nil"/>
            </w:tcBorders>
            <w:shd w:val="clear" w:color="auto" w:fill="auto"/>
            <w:noWrap/>
            <w:vAlign w:val="center"/>
            <w:hideMark/>
          </w:tcPr>
          <w:p w14:paraId="782A84B3"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37" w:type="pct"/>
            <w:tcBorders>
              <w:top w:val="nil"/>
              <w:left w:val="nil"/>
              <w:bottom w:val="nil"/>
              <w:right w:val="single" w:sz="4" w:space="0" w:color="auto"/>
            </w:tcBorders>
            <w:shd w:val="clear" w:color="auto" w:fill="auto"/>
            <w:noWrap/>
            <w:vAlign w:val="center"/>
            <w:hideMark/>
          </w:tcPr>
          <w:p w14:paraId="1231B314"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81" w:type="pct"/>
            <w:tcBorders>
              <w:top w:val="nil"/>
              <w:left w:val="nil"/>
              <w:bottom w:val="nil"/>
              <w:right w:val="nil"/>
            </w:tcBorders>
            <w:shd w:val="clear" w:color="auto" w:fill="auto"/>
            <w:noWrap/>
            <w:vAlign w:val="center"/>
          </w:tcPr>
          <w:p w14:paraId="17AFB70C"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39" w:type="pct"/>
            <w:tcBorders>
              <w:top w:val="nil"/>
              <w:left w:val="nil"/>
              <w:bottom w:val="nil"/>
              <w:right w:val="nil"/>
            </w:tcBorders>
            <w:shd w:val="clear" w:color="auto" w:fill="auto"/>
            <w:noWrap/>
            <w:vAlign w:val="center"/>
          </w:tcPr>
          <w:p w14:paraId="4B0E045A"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r>
      <w:tr w:rsidR="00CA0D4D" w:rsidRPr="007B69D9" w14:paraId="1E7C59B2" w14:textId="77777777" w:rsidTr="00CA0D4D">
        <w:trPr>
          <w:jc w:val="center"/>
        </w:trPr>
        <w:tc>
          <w:tcPr>
            <w:tcW w:w="1653" w:type="pct"/>
            <w:tcBorders>
              <w:top w:val="nil"/>
              <w:left w:val="nil"/>
              <w:bottom w:val="nil"/>
              <w:right w:val="nil"/>
            </w:tcBorders>
            <w:shd w:val="clear" w:color="auto" w:fill="auto"/>
            <w:vAlign w:val="center"/>
            <w:hideMark/>
          </w:tcPr>
          <w:p w14:paraId="1E970504" w14:textId="77777777" w:rsidR="00CA0D4D" w:rsidRPr="007B69D9" w:rsidRDefault="00CA0D4D" w:rsidP="007B69D9">
            <w:pPr>
              <w:widowControl/>
              <w:autoSpaceDE/>
              <w:autoSpaceDN/>
              <w:adjustRightInd/>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Con lugar</w:t>
            </w:r>
          </w:p>
        </w:tc>
        <w:tc>
          <w:tcPr>
            <w:tcW w:w="312" w:type="pct"/>
            <w:tcBorders>
              <w:top w:val="nil"/>
              <w:left w:val="single" w:sz="4" w:space="0" w:color="auto"/>
              <w:bottom w:val="nil"/>
              <w:right w:val="nil"/>
            </w:tcBorders>
            <w:shd w:val="clear" w:color="auto" w:fill="auto"/>
            <w:noWrap/>
            <w:vAlign w:val="center"/>
            <w:hideMark/>
          </w:tcPr>
          <w:p w14:paraId="22A81B89" w14:textId="77777777" w:rsidR="00CA0D4D" w:rsidRPr="007B69D9" w:rsidRDefault="00CA0D4D" w:rsidP="007B69D9">
            <w:pPr>
              <w:widowControl/>
              <w:autoSpaceDE/>
              <w:autoSpaceDN/>
              <w:adjustRightInd/>
              <w:jc w:val="center"/>
              <w:rPr>
                <w:rFonts w:ascii="Book Antiqua" w:hAnsi="Book Antiqua" w:cs="Times New Roman"/>
                <w:b/>
                <w:bCs/>
                <w:color w:val="000000"/>
                <w:sz w:val="20"/>
                <w:szCs w:val="20"/>
                <w:lang w:val="es-CR" w:eastAsia="es-CR"/>
              </w:rPr>
            </w:pPr>
            <w:r w:rsidRPr="007B69D9">
              <w:rPr>
                <w:rFonts w:ascii="Book Antiqua" w:hAnsi="Book Antiqua" w:cs="Times New Roman"/>
                <w:b/>
                <w:bCs/>
                <w:color w:val="000000"/>
                <w:sz w:val="20"/>
                <w:szCs w:val="20"/>
                <w:lang w:val="es-CR" w:eastAsia="es-CR"/>
              </w:rPr>
              <w:t>173</w:t>
            </w:r>
          </w:p>
        </w:tc>
        <w:tc>
          <w:tcPr>
            <w:tcW w:w="336" w:type="pct"/>
            <w:tcBorders>
              <w:top w:val="nil"/>
              <w:left w:val="nil"/>
              <w:bottom w:val="nil"/>
              <w:right w:val="nil"/>
            </w:tcBorders>
            <w:shd w:val="clear" w:color="auto" w:fill="auto"/>
            <w:noWrap/>
            <w:vAlign w:val="center"/>
            <w:hideMark/>
          </w:tcPr>
          <w:p w14:paraId="26350946" w14:textId="77777777" w:rsidR="00CA0D4D" w:rsidRPr="007B69D9" w:rsidRDefault="00CA0D4D" w:rsidP="007B69D9">
            <w:pPr>
              <w:widowControl/>
              <w:autoSpaceDE/>
              <w:autoSpaceDN/>
              <w:adjustRightInd/>
              <w:jc w:val="center"/>
              <w:rPr>
                <w:rFonts w:ascii="Book Antiqua" w:hAnsi="Book Antiqua" w:cs="Times New Roman"/>
                <w:b/>
                <w:bCs/>
                <w:color w:val="000000"/>
                <w:sz w:val="20"/>
                <w:szCs w:val="20"/>
                <w:lang w:val="es-CR" w:eastAsia="es-CR"/>
              </w:rPr>
            </w:pPr>
            <w:r w:rsidRPr="007B69D9">
              <w:rPr>
                <w:rFonts w:ascii="Book Antiqua" w:hAnsi="Book Antiqua" w:cs="Times New Roman"/>
                <w:b/>
                <w:bCs/>
                <w:color w:val="000000"/>
                <w:sz w:val="20"/>
                <w:szCs w:val="20"/>
                <w:lang w:val="es-CR" w:eastAsia="es-CR"/>
              </w:rPr>
              <w:t>213</w:t>
            </w:r>
          </w:p>
        </w:tc>
        <w:tc>
          <w:tcPr>
            <w:tcW w:w="336" w:type="pct"/>
            <w:tcBorders>
              <w:top w:val="nil"/>
              <w:left w:val="nil"/>
              <w:bottom w:val="nil"/>
              <w:right w:val="nil"/>
            </w:tcBorders>
            <w:shd w:val="clear" w:color="auto" w:fill="auto"/>
            <w:noWrap/>
            <w:vAlign w:val="center"/>
            <w:hideMark/>
          </w:tcPr>
          <w:p w14:paraId="5BB1863D" w14:textId="77777777" w:rsidR="00CA0D4D" w:rsidRPr="007B69D9" w:rsidRDefault="00CA0D4D" w:rsidP="007B69D9">
            <w:pPr>
              <w:widowControl/>
              <w:autoSpaceDE/>
              <w:autoSpaceDN/>
              <w:adjustRightInd/>
              <w:jc w:val="center"/>
              <w:rPr>
                <w:rFonts w:ascii="Book Antiqua" w:hAnsi="Book Antiqua" w:cs="Times New Roman"/>
                <w:b/>
                <w:bCs/>
                <w:color w:val="000000"/>
                <w:sz w:val="20"/>
                <w:szCs w:val="20"/>
                <w:lang w:val="es-CR" w:eastAsia="es-CR"/>
              </w:rPr>
            </w:pPr>
            <w:r w:rsidRPr="007B69D9">
              <w:rPr>
                <w:rFonts w:ascii="Book Antiqua" w:hAnsi="Book Antiqua" w:cs="Times New Roman"/>
                <w:b/>
                <w:bCs/>
                <w:color w:val="000000"/>
                <w:sz w:val="20"/>
                <w:szCs w:val="20"/>
                <w:lang w:val="es-CR" w:eastAsia="es-CR"/>
              </w:rPr>
              <w:t>287</w:t>
            </w:r>
          </w:p>
        </w:tc>
        <w:tc>
          <w:tcPr>
            <w:tcW w:w="336" w:type="pct"/>
            <w:tcBorders>
              <w:top w:val="nil"/>
              <w:left w:val="nil"/>
              <w:bottom w:val="nil"/>
              <w:right w:val="nil"/>
            </w:tcBorders>
            <w:shd w:val="clear" w:color="auto" w:fill="auto"/>
            <w:noWrap/>
            <w:vAlign w:val="center"/>
            <w:hideMark/>
          </w:tcPr>
          <w:p w14:paraId="4477BAC3" w14:textId="77777777" w:rsidR="00CA0D4D" w:rsidRPr="007B69D9" w:rsidRDefault="00CA0D4D" w:rsidP="007B69D9">
            <w:pPr>
              <w:widowControl/>
              <w:autoSpaceDE/>
              <w:autoSpaceDN/>
              <w:adjustRightInd/>
              <w:jc w:val="center"/>
              <w:rPr>
                <w:rFonts w:ascii="Book Antiqua" w:hAnsi="Book Antiqua" w:cs="Times New Roman"/>
                <w:b/>
                <w:bCs/>
                <w:color w:val="000000"/>
                <w:sz w:val="20"/>
                <w:szCs w:val="20"/>
                <w:lang w:val="es-CR" w:eastAsia="es-CR"/>
              </w:rPr>
            </w:pPr>
            <w:r w:rsidRPr="007B69D9">
              <w:rPr>
                <w:rFonts w:ascii="Book Antiqua" w:hAnsi="Book Antiqua" w:cs="Times New Roman"/>
                <w:b/>
                <w:bCs/>
                <w:color w:val="000000"/>
                <w:sz w:val="20"/>
                <w:szCs w:val="20"/>
                <w:lang w:val="es-CR" w:eastAsia="es-CR"/>
              </w:rPr>
              <w:t>284</w:t>
            </w:r>
          </w:p>
        </w:tc>
        <w:tc>
          <w:tcPr>
            <w:tcW w:w="338" w:type="pct"/>
            <w:tcBorders>
              <w:top w:val="nil"/>
              <w:left w:val="nil"/>
              <w:bottom w:val="nil"/>
              <w:right w:val="nil"/>
            </w:tcBorders>
            <w:shd w:val="clear" w:color="auto" w:fill="auto"/>
            <w:noWrap/>
            <w:vAlign w:val="center"/>
          </w:tcPr>
          <w:p w14:paraId="40449432" w14:textId="77777777" w:rsidR="00CA0D4D" w:rsidRPr="007B69D9" w:rsidRDefault="006960F3" w:rsidP="007B69D9">
            <w:pPr>
              <w:widowControl/>
              <w:autoSpaceDE/>
              <w:autoSpaceDN/>
              <w:adjustRightInd/>
              <w:jc w:val="center"/>
              <w:rPr>
                <w:rFonts w:ascii="Book Antiqua" w:hAnsi="Book Antiqua" w:cs="Times New Roman"/>
                <w:b/>
                <w:bCs/>
                <w:color w:val="000000"/>
                <w:sz w:val="20"/>
                <w:szCs w:val="20"/>
                <w:lang w:val="es-CR" w:eastAsia="es-CR"/>
              </w:rPr>
            </w:pPr>
            <w:r w:rsidRPr="007B69D9">
              <w:rPr>
                <w:rFonts w:ascii="Book Antiqua" w:hAnsi="Book Antiqua" w:cs="Times New Roman"/>
                <w:b/>
                <w:bCs/>
                <w:color w:val="000000"/>
                <w:sz w:val="20"/>
                <w:szCs w:val="20"/>
                <w:lang w:val="es-CR" w:eastAsia="es-CR"/>
              </w:rPr>
              <w:t>279</w:t>
            </w:r>
          </w:p>
        </w:tc>
        <w:tc>
          <w:tcPr>
            <w:tcW w:w="95" w:type="pct"/>
            <w:tcBorders>
              <w:top w:val="nil"/>
              <w:left w:val="single" w:sz="4" w:space="0" w:color="auto"/>
              <w:bottom w:val="nil"/>
              <w:right w:val="single" w:sz="4" w:space="0" w:color="auto"/>
            </w:tcBorders>
            <w:shd w:val="clear" w:color="auto" w:fill="auto"/>
            <w:noWrap/>
            <w:vAlign w:val="center"/>
            <w:hideMark/>
          </w:tcPr>
          <w:p w14:paraId="21F61556"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183" w:type="pct"/>
            <w:tcBorders>
              <w:top w:val="nil"/>
              <w:left w:val="nil"/>
              <w:bottom w:val="nil"/>
              <w:right w:val="nil"/>
            </w:tcBorders>
            <w:shd w:val="clear" w:color="auto" w:fill="auto"/>
            <w:noWrap/>
            <w:vAlign w:val="center"/>
            <w:hideMark/>
          </w:tcPr>
          <w:p w14:paraId="789D4F8B"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14</w:t>
            </w:r>
          </w:p>
        </w:tc>
        <w:tc>
          <w:tcPr>
            <w:tcW w:w="135" w:type="pct"/>
            <w:tcBorders>
              <w:top w:val="nil"/>
              <w:left w:val="nil"/>
              <w:bottom w:val="nil"/>
              <w:right w:val="single" w:sz="4" w:space="0" w:color="auto"/>
            </w:tcBorders>
            <w:shd w:val="clear" w:color="auto" w:fill="auto"/>
            <w:noWrap/>
            <w:vAlign w:val="center"/>
            <w:hideMark/>
          </w:tcPr>
          <w:p w14:paraId="46017664"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w:t>
            </w:r>
          </w:p>
        </w:tc>
        <w:tc>
          <w:tcPr>
            <w:tcW w:w="183" w:type="pct"/>
            <w:tcBorders>
              <w:top w:val="nil"/>
              <w:left w:val="nil"/>
              <w:bottom w:val="nil"/>
              <w:right w:val="nil"/>
            </w:tcBorders>
            <w:shd w:val="clear" w:color="auto" w:fill="auto"/>
            <w:noWrap/>
            <w:vAlign w:val="center"/>
            <w:hideMark/>
          </w:tcPr>
          <w:p w14:paraId="4127AD93"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15</w:t>
            </w:r>
          </w:p>
        </w:tc>
        <w:tc>
          <w:tcPr>
            <w:tcW w:w="137" w:type="pct"/>
            <w:tcBorders>
              <w:top w:val="nil"/>
              <w:left w:val="nil"/>
              <w:bottom w:val="nil"/>
              <w:right w:val="nil"/>
            </w:tcBorders>
            <w:shd w:val="clear" w:color="auto" w:fill="auto"/>
            <w:noWrap/>
            <w:vAlign w:val="center"/>
            <w:hideMark/>
          </w:tcPr>
          <w:p w14:paraId="2A3AB2AD"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0</w:t>
            </w:r>
          </w:p>
        </w:tc>
        <w:tc>
          <w:tcPr>
            <w:tcW w:w="181" w:type="pct"/>
            <w:tcBorders>
              <w:top w:val="nil"/>
              <w:left w:val="single" w:sz="4" w:space="0" w:color="auto"/>
              <w:bottom w:val="nil"/>
              <w:right w:val="nil"/>
            </w:tcBorders>
            <w:shd w:val="clear" w:color="auto" w:fill="auto"/>
            <w:noWrap/>
            <w:vAlign w:val="center"/>
            <w:hideMark/>
          </w:tcPr>
          <w:p w14:paraId="28E55B42"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13</w:t>
            </w:r>
          </w:p>
        </w:tc>
        <w:tc>
          <w:tcPr>
            <w:tcW w:w="137" w:type="pct"/>
            <w:tcBorders>
              <w:top w:val="nil"/>
              <w:left w:val="nil"/>
              <w:bottom w:val="nil"/>
              <w:right w:val="single" w:sz="4" w:space="0" w:color="auto"/>
            </w:tcBorders>
            <w:shd w:val="clear" w:color="auto" w:fill="auto"/>
            <w:noWrap/>
            <w:vAlign w:val="center"/>
            <w:hideMark/>
          </w:tcPr>
          <w:p w14:paraId="01EAC69A"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w:t>
            </w:r>
          </w:p>
        </w:tc>
        <w:tc>
          <w:tcPr>
            <w:tcW w:w="181" w:type="pct"/>
            <w:tcBorders>
              <w:top w:val="nil"/>
              <w:left w:val="nil"/>
              <w:bottom w:val="nil"/>
              <w:right w:val="nil"/>
            </w:tcBorders>
            <w:shd w:val="clear" w:color="auto" w:fill="auto"/>
            <w:noWrap/>
            <w:vAlign w:val="center"/>
            <w:hideMark/>
          </w:tcPr>
          <w:p w14:paraId="26D1AA55"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12</w:t>
            </w:r>
          </w:p>
        </w:tc>
        <w:tc>
          <w:tcPr>
            <w:tcW w:w="137" w:type="pct"/>
            <w:tcBorders>
              <w:top w:val="nil"/>
              <w:left w:val="nil"/>
              <w:bottom w:val="nil"/>
              <w:right w:val="single" w:sz="4" w:space="0" w:color="auto"/>
            </w:tcBorders>
            <w:shd w:val="clear" w:color="auto" w:fill="auto"/>
            <w:noWrap/>
            <w:vAlign w:val="center"/>
            <w:hideMark/>
          </w:tcPr>
          <w:p w14:paraId="5480550C"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0</w:t>
            </w:r>
          </w:p>
        </w:tc>
        <w:tc>
          <w:tcPr>
            <w:tcW w:w="181" w:type="pct"/>
            <w:tcBorders>
              <w:top w:val="nil"/>
              <w:left w:val="nil"/>
              <w:bottom w:val="nil"/>
              <w:right w:val="nil"/>
            </w:tcBorders>
            <w:shd w:val="clear" w:color="auto" w:fill="auto"/>
            <w:noWrap/>
            <w:vAlign w:val="center"/>
          </w:tcPr>
          <w:p w14:paraId="5A4B99DB" w14:textId="77777777" w:rsidR="00CA0D4D" w:rsidRPr="007B69D9" w:rsidRDefault="008D0169"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11</w:t>
            </w:r>
          </w:p>
        </w:tc>
        <w:tc>
          <w:tcPr>
            <w:tcW w:w="139" w:type="pct"/>
            <w:tcBorders>
              <w:top w:val="nil"/>
              <w:left w:val="nil"/>
              <w:bottom w:val="nil"/>
              <w:right w:val="nil"/>
            </w:tcBorders>
            <w:shd w:val="clear" w:color="auto" w:fill="auto"/>
            <w:noWrap/>
            <w:vAlign w:val="center"/>
          </w:tcPr>
          <w:p w14:paraId="215A4100" w14:textId="77777777" w:rsidR="00CA0D4D" w:rsidRPr="007B69D9" w:rsidRDefault="008D0169"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w:t>
            </w:r>
          </w:p>
        </w:tc>
      </w:tr>
      <w:tr w:rsidR="00CA0D4D" w:rsidRPr="007B69D9" w14:paraId="084F1CF6" w14:textId="77777777" w:rsidTr="00707CFC">
        <w:trPr>
          <w:jc w:val="center"/>
        </w:trPr>
        <w:tc>
          <w:tcPr>
            <w:tcW w:w="1653" w:type="pct"/>
            <w:tcBorders>
              <w:top w:val="nil"/>
              <w:left w:val="nil"/>
              <w:bottom w:val="nil"/>
              <w:right w:val="nil"/>
            </w:tcBorders>
            <w:shd w:val="clear" w:color="auto" w:fill="auto"/>
            <w:vAlign w:val="center"/>
          </w:tcPr>
          <w:p w14:paraId="2389BA16" w14:textId="77777777" w:rsidR="00CA0D4D" w:rsidRPr="007B69D9" w:rsidRDefault="00CA0D4D"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Suspensión sin goce de salario</w:t>
            </w:r>
          </w:p>
        </w:tc>
        <w:tc>
          <w:tcPr>
            <w:tcW w:w="312" w:type="pct"/>
            <w:tcBorders>
              <w:top w:val="nil"/>
              <w:left w:val="single" w:sz="4" w:space="0" w:color="auto"/>
              <w:bottom w:val="nil"/>
              <w:right w:val="nil"/>
            </w:tcBorders>
            <w:shd w:val="clear" w:color="auto" w:fill="auto"/>
            <w:noWrap/>
            <w:vAlign w:val="center"/>
          </w:tcPr>
          <w:p w14:paraId="75B4AF36"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90</w:t>
            </w:r>
          </w:p>
        </w:tc>
        <w:tc>
          <w:tcPr>
            <w:tcW w:w="336" w:type="pct"/>
            <w:tcBorders>
              <w:top w:val="nil"/>
              <w:left w:val="nil"/>
              <w:bottom w:val="nil"/>
              <w:right w:val="nil"/>
            </w:tcBorders>
            <w:shd w:val="clear" w:color="auto" w:fill="auto"/>
            <w:noWrap/>
            <w:vAlign w:val="center"/>
          </w:tcPr>
          <w:p w14:paraId="2FB2A6ED"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128</w:t>
            </w:r>
          </w:p>
        </w:tc>
        <w:tc>
          <w:tcPr>
            <w:tcW w:w="336" w:type="pct"/>
            <w:tcBorders>
              <w:top w:val="nil"/>
              <w:left w:val="nil"/>
              <w:bottom w:val="nil"/>
              <w:right w:val="nil"/>
            </w:tcBorders>
            <w:shd w:val="clear" w:color="auto" w:fill="auto"/>
            <w:noWrap/>
            <w:vAlign w:val="center"/>
          </w:tcPr>
          <w:p w14:paraId="73BA92C2"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161</w:t>
            </w:r>
          </w:p>
        </w:tc>
        <w:tc>
          <w:tcPr>
            <w:tcW w:w="336" w:type="pct"/>
            <w:tcBorders>
              <w:top w:val="nil"/>
              <w:left w:val="nil"/>
              <w:bottom w:val="nil"/>
              <w:right w:val="nil"/>
            </w:tcBorders>
            <w:shd w:val="clear" w:color="auto" w:fill="auto"/>
            <w:noWrap/>
            <w:vAlign w:val="center"/>
          </w:tcPr>
          <w:p w14:paraId="579D1350"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160</w:t>
            </w:r>
          </w:p>
        </w:tc>
        <w:tc>
          <w:tcPr>
            <w:tcW w:w="338" w:type="pct"/>
            <w:tcBorders>
              <w:top w:val="nil"/>
              <w:left w:val="nil"/>
              <w:bottom w:val="nil"/>
              <w:right w:val="nil"/>
            </w:tcBorders>
            <w:shd w:val="clear" w:color="auto" w:fill="auto"/>
            <w:noWrap/>
            <w:vAlign w:val="center"/>
          </w:tcPr>
          <w:p w14:paraId="3FFAC133" w14:textId="77777777" w:rsidR="00CA0D4D" w:rsidRPr="007B69D9" w:rsidRDefault="006960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120</w:t>
            </w:r>
          </w:p>
        </w:tc>
        <w:tc>
          <w:tcPr>
            <w:tcW w:w="95" w:type="pct"/>
            <w:tcBorders>
              <w:top w:val="nil"/>
              <w:left w:val="single" w:sz="4" w:space="0" w:color="auto"/>
              <w:bottom w:val="nil"/>
              <w:right w:val="single" w:sz="4" w:space="0" w:color="auto"/>
            </w:tcBorders>
            <w:shd w:val="clear" w:color="auto" w:fill="auto"/>
            <w:noWrap/>
            <w:vAlign w:val="center"/>
          </w:tcPr>
          <w:p w14:paraId="11D292E7"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83" w:type="pct"/>
            <w:tcBorders>
              <w:top w:val="nil"/>
              <w:left w:val="nil"/>
              <w:bottom w:val="nil"/>
              <w:right w:val="nil"/>
            </w:tcBorders>
            <w:shd w:val="clear" w:color="auto" w:fill="auto"/>
            <w:noWrap/>
            <w:vAlign w:val="center"/>
          </w:tcPr>
          <w:p w14:paraId="565A656F"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14</w:t>
            </w:r>
          </w:p>
        </w:tc>
        <w:tc>
          <w:tcPr>
            <w:tcW w:w="135" w:type="pct"/>
            <w:tcBorders>
              <w:top w:val="nil"/>
              <w:left w:val="nil"/>
              <w:bottom w:val="nil"/>
              <w:right w:val="single" w:sz="4" w:space="0" w:color="auto"/>
            </w:tcBorders>
            <w:shd w:val="clear" w:color="auto" w:fill="auto"/>
            <w:noWrap/>
            <w:vAlign w:val="center"/>
          </w:tcPr>
          <w:p w14:paraId="64F23208"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83" w:type="pct"/>
            <w:tcBorders>
              <w:top w:val="nil"/>
              <w:left w:val="nil"/>
              <w:bottom w:val="nil"/>
              <w:right w:val="nil"/>
            </w:tcBorders>
            <w:shd w:val="clear" w:color="auto" w:fill="auto"/>
            <w:noWrap/>
            <w:vAlign w:val="center"/>
          </w:tcPr>
          <w:p w14:paraId="3A764D86"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14</w:t>
            </w:r>
          </w:p>
        </w:tc>
        <w:tc>
          <w:tcPr>
            <w:tcW w:w="137" w:type="pct"/>
            <w:tcBorders>
              <w:top w:val="nil"/>
              <w:left w:val="nil"/>
              <w:bottom w:val="nil"/>
              <w:right w:val="nil"/>
            </w:tcBorders>
            <w:shd w:val="clear" w:color="auto" w:fill="auto"/>
            <w:noWrap/>
            <w:vAlign w:val="center"/>
          </w:tcPr>
          <w:p w14:paraId="6788E7BE"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c>
          <w:tcPr>
            <w:tcW w:w="181" w:type="pct"/>
            <w:tcBorders>
              <w:top w:val="nil"/>
              <w:left w:val="single" w:sz="4" w:space="0" w:color="auto"/>
              <w:bottom w:val="nil"/>
              <w:right w:val="nil"/>
            </w:tcBorders>
            <w:shd w:val="clear" w:color="auto" w:fill="auto"/>
            <w:noWrap/>
            <w:vAlign w:val="center"/>
          </w:tcPr>
          <w:p w14:paraId="0A2F4A9B"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w:t>
            </w:r>
          </w:p>
        </w:tc>
        <w:tc>
          <w:tcPr>
            <w:tcW w:w="137" w:type="pct"/>
            <w:tcBorders>
              <w:top w:val="nil"/>
              <w:left w:val="nil"/>
              <w:bottom w:val="nil"/>
              <w:right w:val="single" w:sz="4" w:space="0" w:color="auto"/>
            </w:tcBorders>
            <w:shd w:val="clear" w:color="auto" w:fill="auto"/>
            <w:noWrap/>
            <w:vAlign w:val="center"/>
          </w:tcPr>
          <w:p w14:paraId="534DC2F9"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81" w:type="pct"/>
            <w:tcBorders>
              <w:top w:val="nil"/>
              <w:left w:val="nil"/>
              <w:bottom w:val="nil"/>
              <w:right w:val="nil"/>
            </w:tcBorders>
            <w:shd w:val="clear" w:color="auto" w:fill="auto"/>
            <w:noWrap/>
            <w:vAlign w:val="center"/>
          </w:tcPr>
          <w:p w14:paraId="693D99CE"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w:t>
            </w:r>
          </w:p>
        </w:tc>
        <w:tc>
          <w:tcPr>
            <w:tcW w:w="137" w:type="pct"/>
            <w:tcBorders>
              <w:top w:val="nil"/>
              <w:left w:val="nil"/>
              <w:bottom w:val="nil"/>
              <w:right w:val="single" w:sz="4" w:space="0" w:color="auto"/>
            </w:tcBorders>
            <w:shd w:val="clear" w:color="auto" w:fill="auto"/>
            <w:noWrap/>
            <w:vAlign w:val="center"/>
          </w:tcPr>
          <w:p w14:paraId="7B425B62"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nil"/>
              <w:bottom w:val="nil"/>
              <w:right w:val="nil"/>
            </w:tcBorders>
            <w:shd w:val="clear" w:color="auto" w:fill="auto"/>
            <w:noWrap/>
            <w:vAlign w:val="center"/>
          </w:tcPr>
          <w:p w14:paraId="3BB8BFDA" w14:textId="77777777" w:rsidR="00CA0D4D" w:rsidRPr="007B69D9" w:rsidRDefault="008D0169"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11</w:t>
            </w:r>
          </w:p>
        </w:tc>
        <w:tc>
          <w:tcPr>
            <w:tcW w:w="139" w:type="pct"/>
            <w:tcBorders>
              <w:top w:val="nil"/>
              <w:left w:val="nil"/>
              <w:bottom w:val="nil"/>
              <w:right w:val="nil"/>
            </w:tcBorders>
            <w:shd w:val="clear" w:color="auto" w:fill="auto"/>
            <w:noWrap/>
            <w:vAlign w:val="center"/>
          </w:tcPr>
          <w:p w14:paraId="39A4F4C6" w14:textId="77777777" w:rsidR="00CA0D4D" w:rsidRPr="007B69D9" w:rsidRDefault="008D0169"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r>
      <w:tr w:rsidR="006960F3" w:rsidRPr="007B69D9" w14:paraId="4EA8A7FE" w14:textId="77777777" w:rsidTr="006000F7">
        <w:trPr>
          <w:jc w:val="center"/>
        </w:trPr>
        <w:tc>
          <w:tcPr>
            <w:tcW w:w="1653" w:type="pct"/>
            <w:tcBorders>
              <w:top w:val="nil"/>
              <w:left w:val="nil"/>
              <w:bottom w:val="nil"/>
              <w:right w:val="nil"/>
            </w:tcBorders>
            <w:shd w:val="clear" w:color="auto" w:fill="auto"/>
            <w:vAlign w:val="center"/>
          </w:tcPr>
          <w:p w14:paraId="5E16B25A" w14:textId="77777777" w:rsidR="006960F3" w:rsidRPr="007B69D9" w:rsidRDefault="006960F3"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Amonestación Escrita</w:t>
            </w:r>
          </w:p>
        </w:tc>
        <w:tc>
          <w:tcPr>
            <w:tcW w:w="312" w:type="pct"/>
            <w:tcBorders>
              <w:top w:val="nil"/>
              <w:left w:val="single" w:sz="4" w:space="0" w:color="auto"/>
              <w:bottom w:val="nil"/>
              <w:right w:val="nil"/>
            </w:tcBorders>
            <w:shd w:val="clear" w:color="auto" w:fill="auto"/>
            <w:noWrap/>
            <w:vAlign w:val="center"/>
          </w:tcPr>
          <w:p w14:paraId="27C50E3F" w14:textId="77777777" w:rsidR="006960F3" w:rsidRPr="007B69D9" w:rsidRDefault="006960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25</w:t>
            </w:r>
          </w:p>
        </w:tc>
        <w:tc>
          <w:tcPr>
            <w:tcW w:w="336" w:type="pct"/>
            <w:tcBorders>
              <w:top w:val="nil"/>
              <w:left w:val="nil"/>
              <w:bottom w:val="nil"/>
              <w:right w:val="nil"/>
            </w:tcBorders>
            <w:shd w:val="clear" w:color="auto" w:fill="auto"/>
            <w:noWrap/>
            <w:vAlign w:val="center"/>
          </w:tcPr>
          <w:p w14:paraId="4DC061C6" w14:textId="77777777" w:rsidR="006960F3" w:rsidRPr="007B69D9" w:rsidRDefault="006960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30</w:t>
            </w:r>
          </w:p>
        </w:tc>
        <w:tc>
          <w:tcPr>
            <w:tcW w:w="336" w:type="pct"/>
            <w:tcBorders>
              <w:top w:val="nil"/>
              <w:left w:val="nil"/>
              <w:bottom w:val="nil"/>
              <w:right w:val="nil"/>
            </w:tcBorders>
            <w:shd w:val="clear" w:color="auto" w:fill="auto"/>
            <w:noWrap/>
            <w:vAlign w:val="center"/>
          </w:tcPr>
          <w:p w14:paraId="6873CF6E" w14:textId="77777777" w:rsidR="006960F3" w:rsidRPr="007B69D9" w:rsidRDefault="006960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36</w:t>
            </w:r>
          </w:p>
        </w:tc>
        <w:tc>
          <w:tcPr>
            <w:tcW w:w="336" w:type="pct"/>
            <w:tcBorders>
              <w:top w:val="nil"/>
              <w:left w:val="nil"/>
              <w:bottom w:val="nil"/>
              <w:right w:val="nil"/>
            </w:tcBorders>
            <w:shd w:val="clear" w:color="auto" w:fill="auto"/>
            <w:noWrap/>
            <w:vAlign w:val="center"/>
          </w:tcPr>
          <w:p w14:paraId="3DE99B62" w14:textId="77777777" w:rsidR="006960F3" w:rsidRPr="007B69D9" w:rsidRDefault="006960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43</w:t>
            </w:r>
          </w:p>
        </w:tc>
        <w:tc>
          <w:tcPr>
            <w:tcW w:w="338" w:type="pct"/>
            <w:tcBorders>
              <w:top w:val="nil"/>
              <w:left w:val="nil"/>
              <w:bottom w:val="nil"/>
              <w:right w:val="nil"/>
            </w:tcBorders>
            <w:shd w:val="clear" w:color="auto" w:fill="auto"/>
            <w:noWrap/>
            <w:vAlign w:val="center"/>
          </w:tcPr>
          <w:p w14:paraId="45FAD212" w14:textId="77777777" w:rsidR="006960F3" w:rsidRPr="007B69D9" w:rsidRDefault="008D0169"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99</w:t>
            </w:r>
          </w:p>
        </w:tc>
        <w:tc>
          <w:tcPr>
            <w:tcW w:w="95" w:type="pct"/>
            <w:tcBorders>
              <w:top w:val="nil"/>
              <w:left w:val="single" w:sz="4" w:space="0" w:color="auto"/>
              <w:bottom w:val="nil"/>
              <w:right w:val="single" w:sz="4" w:space="0" w:color="auto"/>
            </w:tcBorders>
            <w:shd w:val="clear" w:color="auto" w:fill="auto"/>
            <w:noWrap/>
            <w:vAlign w:val="center"/>
          </w:tcPr>
          <w:p w14:paraId="4259E3B7" w14:textId="77777777" w:rsidR="006960F3" w:rsidRPr="007B69D9" w:rsidRDefault="006960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83" w:type="pct"/>
            <w:tcBorders>
              <w:top w:val="nil"/>
              <w:left w:val="nil"/>
              <w:bottom w:val="nil"/>
              <w:right w:val="nil"/>
            </w:tcBorders>
            <w:shd w:val="clear" w:color="auto" w:fill="auto"/>
            <w:noWrap/>
            <w:vAlign w:val="center"/>
          </w:tcPr>
          <w:p w14:paraId="0D81C1E5" w14:textId="77777777" w:rsidR="006960F3" w:rsidRPr="007B69D9" w:rsidRDefault="006960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w:t>
            </w:r>
          </w:p>
        </w:tc>
        <w:tc>
          <w:tcPr>
            <w:tcW w:w="135" w:type="pct"/>
            <w:tcBorders>
              <w:top w:val="nil"/>
              <w:left w:val="nil"/>
              <w:bottom w:val="nil"/>
              <w:right w:val="single" w:sz="4" w:space="0" w:color="auto"/>
            </w:tcBorders>
            <w:shd w:val="clear" w:color="auto" w:fill="auto"/>
            <w:noWrap/>
            <w:vAlign w:val="center"/>
          </w:tcPr>
          <w:p w14:paraId="45F81C92" w14:textId="77777777" w:rsidR="006960F3" w:rsidRPr="007B69D9" w:rsidRDefault="006960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w:t>
            </w:r>
          </w:p>
        </w:tc>
        <w:tc>
          <w:tcPr>
            <w:tcW w:w="183" w:type="pct"/>
            <w:tcBorders>
              <w:top w:val="nil"/>
              <w:left w:val="nil"/>
              <w:bottom w:val="nil"/>
              <w:right w:val="nil"/>
            </w:tcBorders>
            <w:shd w:val="clear" w:color="auto" w:fill="auto"/>
            <w:noWrap/>
            <w:vAlign w:val="center"/>
          </w:tcPr>
          <w:p w14:paraId="5A6CF796" w14:textId="77777777" w:rsidR="006960F3" w:rsidRPr="007B69D9" w:rsidRDefault="006960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w:t>
            </w:r>
          </w:p>
        </w:tc>
        <w:tc>
          <w:tcPr>
            <w:tcW w:w="137" w:type="pct"/>
            <w:tcBorders>
              <w:top w:val="nil"/>
              <w:left w:val="nil"/>
              <w:bottom w:val="nil"/>
              <w:right w:val="nil"/>
            </w:tcBorders>
            <w:shd w:val="clear" w:color="auto" w:fill="auto"/>
            <w:noWrap/>
            <w:vAlign w:val="center"/>
          </w:tcPr>
          <w:p w14:paraId="21631A93" w14:textId="77777777" w:rsidR="006960F3" w:rsidRPr="007B69D9" w:rsidRDefault="006960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w:t>
            </w:r>
          </w:p>
        </w:tc>
        <w:tc>
          <w:tcPr>
            <w:tcW w:w="181" w:type="pct"/>
            <w:tcBorders>
              <w:top w:val="nil"/>
              <w:left w:val="single" w:sz="4" w:space="0" w:color="auto"/>
              <w:bottom w:val="nil"/>
              <w:right w:val="nil"/>
            </w:tcBorders>
            <w:shd w:val="clear" w:color="auto" w:fill="auto"/>
            <w:noWrap/>
            <w:vAlign w:val="center"/>
          </w:tcPr>
          <w:p w14:paraId="71FF2E26" w14:textId="77777777" w:rsidR="006960F3" w:rsidRPr="007B69D9" w:rsidRDefault="006960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w:t>
            </w:r>
          </w:p>
        </w:tc>
        <w:tc>
          <w:tcPr>
            <w:tcW w:w="137" w:type="pct"/>
            <w:tcBorders>
              <w:top w:val="nil"/>
              <w:left w:val="nil"/>
              <w:bottom w:val="nil"/>
              <w:right w:val="single" w:sz="4" w:space="0" w:color="auto"/>
            </w:tcBorders>
            <w:shd w:val="clear" w:color="auto" w:fill="auto"/>
            <w:noWrap/>
            <w:vAlign w:val="center"/>
          </w:tcPr>
          <w:p w14:paraId="659A6336" w14:textId="77777777" w:rsidR="006960F3" w:rsidRPr="007B69D9" w:rsidRDefault="006960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w:t>
            </w:r>
          </w:p>
        </w:tc>
        <w:tc>
          <w:tcPr>
            <w:tcW w:w="181" w:type="pct"/>
            <w:tcBorders>
              <w:top w:val="nil"/>
              <w:left w:val="nil"/>
              <w:bottom w:val="nil"/>
              <w:right w:val="nil"/>
            </w:tcBorders>
            <w:shd w:val="clear" w:color="auto" w:fill="auto"/>
            <w:noWrap/>
            <w:vAlign w:val="center"/>
          </w:tcPr>
          <w:p w14:paraId="6EDCEEBF" w14:textId="77777777" w:rsidR="006960F3" w:rsidRPr="007B69D9" w:rsidRDefault="006960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w:t>
            </w:r>
          </w:p>
        </w:tc>
        <w:tc>
          <w:tcPr>
            <w:tcW w:w="137" w:type="pct"/>
            <w:tcBorders>
              <w:top w:val="nil"/>
              <w:left w:val="nil"/>
              <w:bottom w:val="nil"/>
              <w:right w:val="single" w:sz="4" w:space="0" w:color="auto"/>
            </w:tcBorders>
            <w:shd w:val="clear" w:color="auto" w:fill="auto"/>
            <w:noWrap/>
            <w:vAlign w:val="center"/>
          </w:tcPr>
          <w:p w14:paraId="2CC01750" w14:textId="77777777" w:rsidR="006960F3" w:rsidRPr="007B69D9" w:rsidRDefault="006960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81" w:type="pct"/>
            <w:tcBorders>
              <w:top w:val="nil"/>
              <w:left w:val="nil"/>
              <w:bottom w:val="nil"/>
              <w:right w:val="nil"/>
            </w:tcBorders>
            <w:shd w:val="clear" w:color="auto" w:fill="auto"/>
            <w:noWrap/>
            <w:vAlign w:val="center"/>
          </w:tcPr>
          <w:p w14:paraId="604B30B3" w14:textId="77777777" w:rsidR="006960F3" w:rsidRPr="007B69D9" w:rsidRDefault="008D0169"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9</w:t>
            </w:r>
          </w:p>
        </w:tc>
        <w:tc>
          <w:tcPr>
            <w:tcW w:w="139" w:type="pct"/>
            <w:tcBorders>
              <w:top w:val="nil"/>
              <w:left w:val="nil"/>
              <w:bottom w:val="nil"/>
              <w:right w:val="nil"/>
            </w:tcBorders>
            <w:shd w:val="clear" w:color="auto" w:fill="auto"/>
            <w:noWrap/>
            <w:vAlign w:val="center"/>
          </w:tcPr>
          <w:p w14:paraId="3F983EA9" w14:textId="77777777" w:rsidR="006960F3" w:rsidRPr="007B69D9" w:rsidRDefault="008D0169"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r>
      <w:tr w:rsidR="00CA0D4D" w:rsidRPr="007B69D9" w14:paraId="6CAA1554" w14:textId="77777777" w:rsidTr="00707CFC">
        <w:trPr>
          <w:jc w:val="center"/>
        </w:trPr>
        <w:tc>
          <w:tcPr>
            <w:tcW w:w="1653" w:type="pct"/>
            <w:tcBorders>
              <w:top w:val="nil"/>
              <w:left w:val="nil"/>
              <w:bottom w:val="nil"/>
              <w:right w:val="nil"/>
            </w:tcBorders>
            <w:shd w:val="clear" w:color="auto" w:fill="auto"/>
            <w:vAlign w:val="center"/>
          </w:tcPr>
          <w:p w14:paraId="3741A9DE" w14:textId="77777777" w:rsidR="00CA0D4D" w:rsidRPr="007B69D9" w:rsidRDefault="00CA0D4D"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Revocatoria de nombramiento</w:t>
            </w:r>
          </w:p>
        </w:tc>
        <w:tc>
          <w:tcPr>
            <w:tcW w:w="312" w:type="pct"/>
            <w:tcBorders>
              <w:top w:val="nil"/>
              <w:left w:val="single" w:sz="4" w:space="0" w:color="auto"/>
              <w:bottom w:val="nil"/>
              <w:right w:val="nil"/>
            </w:tcBorders>
            <w:shd w:val="clear" w:color="auto" w:fill="auto"/>
            <w:noWrap/>
            <w:vAlign w:val="center"/>
          </w:tcPr>
          <w:p w14:paraId="6D1E8762"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51</w:t>
            </w:r>
          </w:p>
        </w:tc>
        <w:tc>
          <w:tcPr>
            <w:tcW w:w="336" w:type="pct"/>
            <w:tcBorders>
              <w:top w:val="nil"/>
              <w:left w:val="nil"/>
              <w:bottom w:val="nil"/>
              <w:right w:val="nil"/>
            </w:tcBorders>
            <w:shd w:val="clear" w:color="auto" w:fill="auto"/>
            <w:noWrap/>
            <w:vAlign w:val="center"/>
          </w:tcPr>
          <w:p w14:paraId="473C9D5B"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34</w:t>
            </w:r>
          </w:p>
        </w:tc>
        <w:tc>
          <w:tcPr>
            <w:tcW w:w="336" w:type="pct"/>
            <w:tcBorders>
              <w:top w:val="nil"/>
              <w:left w:val="nil"/>
              <w:bottom w:val="nil"/>
              <w:right w:val="nil"/>
            </w:tcBorders>
            <w:shd w:val="clear" w:color="auto" w:fill="auto"/>
            <w:noWrap/>
            <w:vAlign w:val="center"/>
          </w:tcPr>
          <w:p w14:paraId="7B6D957B"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65</w:t>
            </w:r>
          </w:p>
        </w:tc>
        <w:tc>
          <w:tcPr>
            <w:tcW w:w="336" w:type="pct"/>
            <w:tcBorders>
              <w:top w:val="nil"/>
              <w:left w:val="nil"/>
              <w:bottom w:val="nil"/>
              <w:right w:val="nil"/>
            </w:tcBorders>
            <w:shd w:val="clear" w:color="auto" w:fill="auto"/>
            <w:noWrap/>
            <w:vAlign w:val="center"/>
          </w:tcPr>
          <w:p w14:paraId="360C7F54"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54</w:t>
            </w:r>
          </w:p>
        </w:tc>
        <w:tc>
          <w:tcPr>
            <w:tcW w:w="338" w:type="pct"/>
            <w:tcBorders>
              <w:top w:val="nil"/>
              <w:left w:val="nil"/>
              <w:bottom w:val="nil"/>
              <w:right w:val="nil"/>
            </w:tcBorders>
            <w:shd w:val="clear" w:color="auto" w:fill="auto"/>
            <w:noWrap/>
            <w:vAlign w:val="center"/>
          </w:tcPr>
          <w:p w14:paraId="187D85DF" w14:textId="77777777" w:rsidR="00CA0D4D" w:rsidRPr="007B69D9" w:rsidRDefault="008D0169"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39</w:t>
            </w:r>
          </w:p>
        </w:tc>
        <w:tc>
          <w:tcPr>
            <w:tcW w:w="95" w:type="pct"/>
            <w:tcBorders>
              <w:top w:val="nil"/>
              <w:left w:val="single" w:sz="4" w:space="0" w:color="auto"/>
              <w:bottom w:val="nil"/>
              <w:right w:val="single" w:sz="4" w:space="0" w:color="auto"/>
            </w:tcBorders>
            <w:shd w:val="clear" w:color="auto" w:fill="auto"/>
            <w:noWrap/>
            <w:vAlign w:val="center"/>
          </w:tcPr>
          <w:p w14:paraId="22857303"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83" w:type="pct"/>
            <w:tcBorders>
              <w:top w:val="nil"/>
              <w:left w:val="nil"/>
              <w:bottom w:val="nil"/>
              <w:right w:val="nil"/>
            </w:tcBorders>
            <w:shd w:val="clear" w:color="auto" w:fill="auto"/>
            <w:noWrap/>
            <w:vAlign w:val="center"/>
          </w:tcPr>
          <w:p w14:paraId="7499FA00"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15</w:t>
            </w:r>
          </w:p>
        </w:tc>
        <w:tc>
          <w:tcPr>
            <w:tcW w:w="135" w:type="pct"/>
            <w:tcBorders>
              <w:top w:val="nil"/>
              <w:left w:val="nil"/>
              <w:bottom w:val="nil"/>
              <w:right w:val="single" w:sz="4" w:space="0" w:color="auto"/>
            </w:tcBorders>
            <w:shd w:val="clear" w:color="auto" w:fill="auto"/>
            <w:noWrap/>
            <w:vAlign w:val="center"/>
          </w:tcPr>
          <w:p w14:paraId="5218CFE1"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c>
          <w:tcPr>
            <w:tcW w:w="183" w:type="pct"/>
            <w:tcBorders>
              <w:top w:val="nil"/>
              <w:left w:val="nil"/>
              <w:bottom w:val="nil"/>
              <w:right w:val="nil"/>
            </w:tcBorders>
            <w:shd w:val="clear" w:color="auto" w:fill="auto"/>
            <w:noWrap/>
            <w:vAlign w:val="center"/>
          </w:tcPr>
          <w:p w14:paraId="1CEBCA93"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19</w:t>
            </w:r>
          </w:p>
        </w:tc>
        <w:tc>
          <w:tcPr>
            <w:tcW w:w="137" w:type="pct"/>
            <w:tcBorders>
              <w:top w:val="nil"/>
              <w:left w:val="nil"/>
              <w:bottom w:val="nil"/>
              <w:right w:val="nil"/>
            </w:tcBorders>
            <w:shd w:val="clear" w:color="auto" w:fill="auto"/>
            <w:noWrap/>
            <w:vAlign w:val="center"/>
          </w:tcPr>
          <w:p w14:paraId="1CC72918"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81" w:type="pct"/>
            <w:tcBorders>
              <w:top w:val="nil"/>
              <w:left w:val="single" w:sz="4" w:space="0" w:color="auto"/>
              <w:bottom w:val="nil"/>
              <w:right w:val="nil"/>
            </w:tcBorders>
            <w:shd w:val="clear" w:color="auto" w:fill="auto"/>
            <w:noWrap/>
            <w:vAlign w:val="center"/>
          </w:tcPr>
          <w:p w14:paraId="1F804055"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15</w:t>
            </w:r>
          </w:p>
        </w:tc>
        <w:tc>
          <w:tcPr>
            <w:tcW w:w="137" w:type="pct"/>
            <w:tcBorders>
              <w:top w:val="nil"/>
              <w:left w:val="nil"/>
              <w:bottom w:val="nil"/>
              <w:right w:val="single" w:sz="4" w:space="0" w:color="auto"/>
            </w:tcBorders>
            <w:shd w:val="clear" w:color="auto" w:fill="auto"/>
            <w:noWrap/>
            <w:vAlign w:val="center"/>
          </w:tcPr>
          <w:p w14:paraId="1630C2B7"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w:t>
            </w:r>
          </w:p>
        </w:tc>
        <w:tc>
          <w:tcPr>
            <w:tcW w:w="181" w:type="pct"/>
            <w:tcBorders>
              <w:top w:val="nil"/>
              <w:left w:val="nil"/>
              <w:bottom w:val="nil"/>
              <w:right w:val="nil"/>
            </w:tcBorders>
            <w:shd w:val="clear" w:color="auto" w:fill="auto"/>
            <w:noWrap/>
            <w:vAlign w:val="center"/>
          </w:tcPr>
          <w:p w14:paraId="67AAA50B"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13</w:t>
            </w:r>
          </w:p>
        </w:tc>
        <w:tc>
          <w:tcPr>
            <w:tcW w:w="137" w:type="pct"/>
            <w:tcBorders>
              <w:top w:val="nil"/>
              <w:left w:val="nil"/>
              <w:bottom w:val="nil"/>
              <w:right w:val="single" w:sz="4" w:space="0" w:color="auto"/>
            </w:tcBorders>
            <w:shd w:val="clear" w:color="auto" w:fill="auto"/>
            <w:noWrap/>
            <w:vAlign w:val="center"/>
          </w:tcPr>
          <w:p w14:paraId="188A8A8A"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c>
          <w:tcPr>
            <w:tcW w:w="181" w:type="pct"/>
            <w:tcBorders>
              <w:top w:val="nil"/>
              <w:left w:val="nil"/>
              <w:bottom w:val="nil"/>
              <w:right w:val="nil"/>
            </w:tcBorders>
            <w:shd w:val="clear" w:color="auto" w:fill="auto"/>
            <w:noWrap/>
            <w:vAlign w:val="center"/>
          </w:tcPr>
          <w:p w14:paraId="15F1870F" w14:textId="77777777" w:rsidR="00CA0D4D" w:rsidRPr="007B69D9" w:rsidRDefault="008D0169"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15</w:t>
            </w:r>
          </w:p>
        </w:tc>
        <w:tc>
          <w:tcPr>
            <w:tcW w:w="139" w:type="pct"/>
            <w:tcBorders>
              <w:top w:val="nil"/>
              <w:left w:val="nil"/>
              <w:bottom w:val="nil"/>
              <w:right w:val="nil"/>
            </w:tcBorders>
            <w:shd w:val="clear" w:color="auto" w:fill="auto"/>
            <w:noWrap/>
            <w:vAlign w:val="center"/>
          </w:tcPr>
          <w:p w14:paraId="6DD70364" w14:textId="77777777" w:rsidR="00CA0D4D" w:rsidRPr="007B69D9" w:rsidRDefault="008D0169"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w:t>
            </w:r>
          </w:p>
        </w:tc>
      </w:tr>
      <w:tr w:rsidR="00CA0D4D" w:rsidRPr="007B69D9" w14:paraId="3FD1AF3D" w14:textId="77777777" w:rsidTr="00CA0D4D">
        <w:trPr>
          <w:jc w:val="center"/>
        </w:trPr>
        <w:tc>
          <w:tcPr>
            <w:tcW w:w="1653" w:type="pct"/>
            <w:tcBorders>
              <w:top w:val="nil"/>
              <w:left w:val="nil"/>
              <w:bottom w:val="nil"/>
              <w:right w:val="nil"/>
            </w:tcBorders>
            <w:shd w:val="clear" w:color="auto" w:fill="auto"/>
            <w:noWrap/>
            <w:vAlign w:val="center"/>
            <w:hideMark/>
          </w:tcPr>
          <w:p w14:paraId="5401170C" w14:textId="77777777" w:rsidR="00CA0D4D" w:rsidRPr="007B69D9" w:rsidRDefault="00CA0D4D"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Advertencia</w:t>
            </w:r>
          </w:p>
        </w:tc>
        <w:tc>
          <w:tcPr>
            <w:tcW w:w="312" w:type="pct"/>
            <w:tcBorders>
              <w:top w:val="nil"/>
              <w:left w:val="single" w:sz="4" w:space="0" w:color="auto"/>
              <w:bottom w:val="nil"/>
              <w:right w:val="nil"/>
            </w:tcBorders>
            <w:shd w:val="clear" w:color="auto" w:fill="auto"/>
            <w:noWrap/>
            <w:vAlign w:val="center"/>
            <w:hideMark/>
          </w:tcPr>
          <w:p w14:paraId="48DE17FA"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w:t>
            </w:r>
          </w:p>
        </w:tc>
        <w:tc>
          <w:tcPr>
            <w:tcW w:w="336" w:type="pct"/>
            <w:tcBorders>
              <w:top w:val="nil"/>
              <w:left w:val="nil"/>
              <w:bottom w:val="nil"/>
              <w:right w:val="nil"/>
            </w:tcBorders>
            <w:shd w:val="clear" w:color="auto" w:fill="auto"/>
            <w:noWrap/>
            <w:vAlign w:val="center"/>
            <w:hideMark/>
          </w:tcPr>
          <w:p w14:paraId="0B4AABE3"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21</w:t>
            </w:r>
          </w:p>
        </w:tc>
        <w:tc>
          <w:tcPr>
            <w:tcW w:w="336" w:type="pct"/>
            <w:tcBorders>
              <w:top w:val="nil"/>
              <w:left w:val="nil"/>
              <w:bottom w:val="nil"/>
              <w:right w:val="nil"/>
            </w:tcBorders>
            <w:shd w:val="clear" w:color="auto" w:fill="auto"/>
            <w:noWrap/>
            <w:vAlign w:val="center"/>
            <w:hideMark/>
          </w:tcPr>
          <w:p w14:paraId="4AB0E3AE"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25</w:t>
            </w:r>
          </w:p>
        </w:tc>
        <w:tc>
          <w:tcPr>
            <w:tcW w:w="336" w:type="pct"/>
            <w:tcBorders>
              <w:top w:val="nil"/>
              <w:left w:val="nil"/>
              <w:bottom w:val="nil"/>
              <w:right w:val="nil"/>
            </w:tcBorders>
            <w:shd w:val="clear" w:color="auto" w:fill="auto"/>
            <w:noWrap/>
            <w:vAlign w:val="center"/>
            <w:hideMark/>
          </w:tcPr>
          <w:p w14:paraId="7F1B573C"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27</w:t>
            </w:r>
          </w:p>
        </w:tc>
        <w:tc>
          <w:tcPr>
            <w:tcW w:w="338" w:type="pct"/>
            <w:tcBorders>
              <w:top w:val="nil"/>
              <w:left w:val="nil"/>
              <w:bottom w:val="nil"/>
              <w:right w:val="single" w:sz="4" w:space="0" w:color="auto"/>
            </w:tcBorders>
            <w:shd w:val="clear" w:color="auto" w:fill="auto"/>
            <w:noWrap/>
            <w:vAlign w:val="center"/>
          </w:tcPr>
          <w:p w14:paraId="56EE8E82" w14:textId="77777777" w:rsidR="00CA0D4D" w:rsidRPr="007B69D9" w:rsidRDefault="002B0B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21</w:t>
            </w:r>
          </w:p>
        </w:tc>
        <w:tc>
          <w:tcPr>
            <w:tcW w:w="95" w:type="pct"/>
            <w:tcBorders>
              <w:top w:val="nil"/>
              <w:left w:val="nil"/>
              <w:bottom w:val="nil"/>
              <w:right w:val="single" w:sz="4" w:space="0" w:color="auto"/>
            </w:tcBorders>
            <w:shd w:val="clear" w:color="auto" w:fill="auto"/>
            <w:noWrap/>
            <w:vAlign w:val="center"/>
            <w:hideMark/>
          </w:tcPr>
          <w:p w14:paraId="18DDF8DB"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83" w:type="pct"/>
            <w:tcBorders>
              <w:top w:val="nil"/>
              <w:left w:val="nil"/>
              <w:bottom w:val="nil"/>
              <w:right w:val="nil"/>
            </w:tcBorders>
            <w:shd w:val="clear" w:color="auto" w:fill="auto"/>
            <w:noWrap/>
            <w:vAlign w:val="center"/>
            <w:hideMark/>
          </w:tcPr>
          <w:p w14:paraId="16A0A50E"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w:t>
            </w:r>
          </w:p>
        </w:tc>
        <w:tc>
          <w:tcPr>
            <w:tcW w:w="135" w:type="pct"/>
            <w:tcBorders>
              <w:top w:val="nil"/>
              <w:left w:val="nil"/>
              <w:bottom w:val="nil"/>
              <w:right w:val="single" w:sz="4" w:space="0" w:color="auto"/>
            </w:tcBorders>
            <w:shd w:val="clear" w:color="auto" w:fill="auto"/>
            <w:noWrap/>
            <w:vAlign w:val="center"/>
            <w:hideMark/>
          </w:tcPr>
          <w:p w14:paraId="2BE8C61B"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83" w:type="pct"/>
            <w:tcBorders>
              <w:top w:val="nil"/>
              <w:left w:val="nil"/>
              <w:bottom w:val="nil"/>
              <w:right w:val="nil"/>
            </w:tcBorders>
            <w:shd w:val="clear" w:color="auto" w:fill="auto"/>
            <w:noWrap/>
            <w:vAlign w:val="center"/>
            <w:hideMark/>
          </w:tcPr>
          <w:p w14:paraId="1C04C03E"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14</w:t>
            </w:r>
          </w:p>
        </w:tc>
        <w:tc>
          <w:tcPr>
            <w:tcW w:w="137" w:type="pct"/>
            <w:tcBorders>
              <w:top w:val="nil"/>
              <w:left w:val="nil"/>
              <w:bottom w:val="nil"/>
              <w:right w:val="nil"/>
            </w:tcBorders>
            <w:shd w:val="clear" w:color="auto" w:fill="auto"/>
            <w:noWrap/>
            <w:vAlign w:val="center"/>
            <w:hideMark/>
          </w:tcPr>
          <w:p w14:paraId="7D4FDA78"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81" w:type="pct"/>
            <w:tcBorders>
              <w:top w:val="nil"/>
              <w:left w:val="single" w:sz="4" w:space="0" w:color="auto"/>
              <w:bottom w:val="nil"/>
              <w:right w:val="nil"/>
            </w:tcBorders>
            <w:shd w:val="clear" w:color="auto" w:fill="auto"/>
            <w:noWrap/>
            <w:vAlign w:val="center"/>
            <w:hideMark/>
          </w:tcPr>
          <w:p w14:paraId="7B7D2686"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13</w:t>
            </w:r>
          </w:p>
        </w:tc>
        <w:tc>
          <w:tcPr>
            <w:tcW w:w="137" w:type="pct"/>
            <w:tcBorders>
              <w:top w:val="nil"/>
              <w:left w:val="nil"/>
              <w:bottom w:val="nil"/>
              <w:right w:val="single" w:sz="4" w:space="0" w:color="auto"/>
            </w:tcBorders>
            <w:shd w:val="clear" w:color="auto" w:fill="auto"/>
            <w:noWrap/>
            <w:vAlign w:val="center"/>
            <w:hideMark/>
          </w:tcPr>
          <w:p w14:paraId="0B3BE97B"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nil"/>
              <w:bottom w:val="nil"/>
              <w:right w:val="nil"/>
            </w:tcBorders>
            <w:shd w:val="clear" w:color="auto" w:fill="auto"/>
            <w:noWrap/>
            <w:vAlign w:val="center"/>
            <w:hideMark/>
          </w:tcPr>
          <w:p w14:paraId="1478BE78"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w:t>
            </w:r>
          </w:p>
        </w:tc>
        <w:tc>
          <w:tcPr>
            <w:tcW w:w="137" w:type="pct"/>
            <w:tcBorders>
              <w:top w:val="nil"/>
              <w:left w:val="nil"/>
              <w:bottom w:val="nil"/>
              <w:right w:val="single" w:sz="4" w:space="0" w:color="auto"/>
            </w:tcBorders>
            <w:shd w:val="clear" w:color="auto" w:fill="auto"/>
            <w:noWrap/>
            <w:vAlign w:val="center"/>
            <w:hideMark/>
          </w:tcPr>
          <w:p w14:paraId="772FD091"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81" w:type="pct"/>
            <w:tcBorders>
              <w:top w:val="nil"/>
              <w:left w:val="nil"/>
              <w:bottom w:val="nil"/>
              <w:right w:val="nil"/>
            </w:tcBorders>
            <w:shd w:val="clear" w:color="auto" w:fill="auto"/>
            <w:noWrap/>
            <w:vAlign w:val="center"/>
          </w:tcPr>
          <w:p w14:paraId="006135C1" w14:textId="77777777" w:rsidR="00CA0D4D" w:rsidRPr="007B69D9" w:rsidRDefault="002B0B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9</w:t>
            </w:r>
          </w:p>
        </w:tc>
        <w:tc>
          <w:tcPr>
            <w:tcW w:w="139" w:type="pct"/>
            <w:tcBorders>
              <w:top w:val="nil"/>
              <w:left w:val="nil"/>
              <w:bottom w:val="nil"/>
              <w:right w:val="nil"/>
            </w:tcBorders>
            <w:shd w:val="clear" w:color="auto" w:fill="auto"/>
            <w:noWrap/>
            <w:vAlign w:val="center"/>
          </w:tcPr>
          <w:p w14:paraId="2C57CFF5" w14:textId="77777777" w:rsidR="00CA0D4D" w:rsidRPr="007B69D9" w:rsidRDefault="002B0BF3"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r>
      <w:tr w:rsidR="00CA0D4D" w:rsidRPr="007B69D9" w14:paraId="62816945" w14:textId="77777777" w:rsidTr="00CA0D4D">
        <w:trPr>
          <w:jc w:val="center"/>
        </w:trPr>
        <w:tc>
          <w:tcPr>
            <w:tcW w:w="1653" w:type="pct"/>
            <w:tcBorders>
              <w:top w:val="nil"/>
              <w:left w:val="nil"/>
              <w:bottom w:val="nil"/>
              <w:right w:val="nil"/>
            </w:tcBorders>
            <w:shd w:val="clear" w:color="auto" w:fill="auto"/>
            <w:noWrap/>
            <w:vAlign w:val="center"/>
            <w:hideMark/>
          </w:tcPr>
          <w:p w14:paraId="6A3C9917" w14:textId="77777777" w:rsidR="00CA0D4D" w:rsidRPr="007B69D9" w:rsidRDefault="00CA0D4D" w:rsidP="007B69D9">
            <w:pPr>
              <w:widowControl/>
              <w:autoSpaceDE/>
              <w:autoSpaceDN/>
              <w:adjustRightInd/>
              <w:rPr>
                <w:rFonts w:ascii="Book Antiqua" w:hAnsi="Book Antiqua" w:cs="Times New Roman"/>
                <w:sz w:val="20"/>
                <w:szCs w:val="20"/>
                <w:lang w:val="es-CR" w:eastAsia="es-CR"/>
              </w:rPr>
            </w:pPr>
          </w:p>
        </w:tc>
        <w:tc>
          <w:tcPr>
            <w:tcW w:w="312" w:type="pct"/>
            <w:tcBorders>
              <w:top w:val="nil"/>
              <w:left w:val="single" w:sz="4" w:space="0" w:color="auto"/>
              <w:bottom w:val="nil"/>
              <w:right w:val="nil"/>
            </w:tcBorders>
            <w:shd w:val="clear" w:color="auto" w:fill="auto"/>
            <w:noWrap/>
            <w:vAlign w:val="center"/>
            <w:hideMark/>
          </w:tcPr>
          <w:p w14:paraId="31C9F0B5"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c>
          <w:tcPr>
            <w:tcW w:w="336" w:type="pct"/>
            <w:tcBorders>
              <w:top w:val="nil"/>
              <w:left w:val="nil"/>
              <w:bottom w:val="nil"/>
              <w:right w:val="nil"/>
            </w:tcBorders>
            <w:shd w:val="clear" w:color="auto" w:fill="auto"/>
            <w:noWrap/>
            <w:vAlign w:val="center"/>
            <w:hideMark/>
          </w:tcPr>
          <w:p w14:paraId="2B241211"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c>
          <w:tcPr>
            <w:tcW w:w="336" w:type="pct"/>
            <w:tcBorders>
              <w:top w:val="nil"/>
              <w:left w:val="nil"/>
              <w:bottom w:val="nil"/>
              <w:right w:val="nil"/>
            </w:tcBorders>
            <w:shd w:val="clear" w:color="auto" w:fill="auto"/>
            <w:noWrap/>
            <w:vAlign w:val="center"/>
            <w:hideMark/>
          </w:tcPr>
          <w:p w14:paraId="21D5E680"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c>
          <w:tcPr>
            <w:tcW w:w="336" w:type="pct"/>
            <w:tcBorders>
              <w:top w:val="nil"/>
              <w:left w:val="nil"/>
              <w:bottom w:val="nil"/>
              <w:right w:val="nil"/>
            </w:tcBorders>
            <w:shd w:val="clear" w:color="auto" w:fill="auto"/>
            <w:noWrap/>
            <w:vAlign w:val="center"/>
            <w:hideMark/>
          </w:tcPr>
          <w:p w14:paraId="25F88B8D"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c>
          <w:tcPr>
            <w:tcW w:w="338" w:type="pct"/>
            <w:tcBorders>
              <w:top w:val="nil"/>
              <w:left w:val="nil"/>
              <w:bottom w:val="nil"/>
              <w:right w:val="single" w:sz="4" w:space="0" w:color="auto"/>
            </w:tcBorders>
            <w:shd w:val="clear" w:color="auto" w:fill="auto"/>
            <w:noWrap/>
            <w:vAlign w:val="center"/>
            <w:hideMark/>
          </w:tcPr>
          <w:p w14:paraId="4B0E6BE6"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c>
          <w:tcPr>
            <w:tcW w:w="95" w:type="pct"/>
            <w:tcBorders>
              <w:top w:val="nil"/>
              <w:left w:val="nil"/>
              <w:bottom w:val="nil"/>
              <w:right w:val="single" w:sz="4" w:space="0" w:color="auto"/>
            </w:tcBorders>
            <w:shd w:val="clear" w:color="auto" w:fill="auto"/>
            <w:noWrap/>
            <w:vAlign w:val="center"/>
            <w:hideMark/>
          </w:tcPr>
          <w:p w14:paraId="034E41EE"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83" w:type="pct"/>
            <w:tcBorders>
              <w:top w:val="nil"/>
              <w:left w:val="nil"/>
              <w:bottom w:val="nil"/>
              <w:right w:val="nil"/>
            </w:tcBorders>
            <w:shd w:val="clear" w:color="auto" w:fill="auto"/>
            <w:noWrap/>
            <w:vAlign w:val="center"/>
            <w:hideMark/>
          </w:tcPr>
          <w:p w14:paraId="6C440619"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c>
          <w:tcPr>
            <w:tcW w:w="135" w:type="pct"/>
            <w:tcBorders>
              <w:top w:val="nil"/>
              <w:left w:val="nil"/>
              <w:bottom w:val="nil"/>
              <w:right w:val="single" w:sz="4" w:space="0" w:color="auto"/>
            </w:tcBorders>
            <w:shd w:val="clear" w:color="auto" w:fill="auto"/>
            <w:noWrap/>
            <w:vAlign w:val="center"/>
            <w:hideMark/>
          </w:tcPr>
          <w:p w14:paraId="08AAE799"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c>
          <w:tcPr>
            <w:tcW w:w="183" w:type="pct"/>
            <w:tcBorders>
              <w:top w:val="nil"/>
              <w:left w:val="nil"/>
              <w:bottom w:val="nil"/>
              <w:right w:val="nil"/>
            </w:tcBorders>
            <w:shd w:val="clear" w:color="auto" w:fill="auto"/>
            <w:noWrap/>
            <w:vAlign w:val="center"/>
            <w:hideMark/>
          </w:tcPr>
          <w:p w14:paraId="1F837C07"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c>
          <w:tcPr>
            <w:tcW w:w="137" w:type="pct"/>
            <w:tcBorders>
              <w:top w:val="nil"/>
              <w:left w:val="nil"/>
              <w:bottom w:val="nil"/>
              <w:right w:val="nil"/>
            </w:tcBorders>
            <w:shd w:val="clear" w:color="auto" w:fill="auto"/>
            <w:noWrap/>
            <w:vAlign w:val="center"/>
            <w:hideMark/>
          </w:tcPr>
          <w:p w14:paraId="1239C8CD"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c>
          <w:tcPr>
            <w:tcW w:w="181" w:type="pct"/>
            <w:tcBorders>
              <w:top w:val="nil"/>
              <w:left w:val="single" w:sz="4" w:space="0" w:color="auto"/>
              <w:bottom w:val="nil"/>
              <w:right w:val="nil"/>
            </w:tcBorders>
            <w:shd w:val="clear" w:color="auto" w:fill="auto"/>
            <w:noWrap/>
            <w:vAlign w:val="center"/>
            <w:hideMark/>
          </w:tcPr>
          <w:p w14:paraId="4DD9130C"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c>
          <w:tcPr>
            <w:tcW w:w="137" w:type="pct"/>
            <w:tcBorders>
              <w:top w:val="nil"/>
              <w:left w:val="nil"/>
              <w:bottom w:val="nil"/>
              <w:right w:val="single" w:sz="4" w:space="0" w:color="auto"/>
            </w:tcBorders>
            <w:shd w:val="clear" w:color="auto" w:fill="auto"/>
            <w:noWrap/>
            <w:vAlign w:val="center"/>
            <w:hideMark/>
          </w:tcPr>
          <w:p w14:paraId="1BBCA481"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c>
          <w:tcPr>
            <w:tcW w:w="181" w:type="pct"/>
            <w:tcBorders>
              <w:top w:val="nil"/>
              <w:left w:val="nil"/>
              <w:bottom w:val="nil"/>
              <w:right w:val="nil"/>
            </w:tcBorders>
            <w:shd w:val="clear" w:color="auto" w:fill="auto"/>
            <w:noWrap/>
            <w:vAlign w:val="center"/>
            <w:hideMark/>
          </w:tcPr>
          <w:p w14:paraId="2EFFA6FB"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c>
          <w:tcPr>
            <w:tcW w:w="137" w:type="pct"/>
            <w:tcBorders>
              <w:top w:val="nil"/>
              <w:left w:val="nil"/>
              <w:bottom w:val="nil"/>
              <w:right w:val="single" w:sz="4" w:space="0" w:color="auto"/>
            </w:tcBorders>
            <w:shd w:val="clear" w:color="auto" w:fill="auto"/>
            <w:noWrap/>
            <w:vAlign w:val="center"/>
            <w:hideMark/>
          </w:tcPr>
          <w:p w14:paraId="20B5B4EA"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c>
          <w:tcPr>
            <w:tcW w:w="181" w:type="pct"/>
            <w:tcBorders>
              <w:top w:val="nil"/>
              <w:left w:val="nil"/>
              <w:bottom w:val="nil"/>
              <w:right w:val="nil"/>
            </w:tcBorders>
            <w:shd w:val="clear" w:color="auto" w:fill="auto"/>
            <w:noWrap/>
            <w:vAlign w:val="center"/>
          </w:tcPr>
          <w:p w14:paraId="75EA44A7"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c>
          <w:tcPr>
            <w:tcW w:w="139" w:type="pct"/>
            <w:tcBorders>
              <w:top w:val="nil"/>
              <w:left w:val="nil"/>
              <w:bottom w:val="nil"/>
              <w:right w:val="nil"/>
            </w:tcBorders>
            <w:shd w:val="clear" w:color="auto" w:fill="auto"/>
            <w:noWrap/>
            <w:vAlign w:val="center"/>
          </w:tcPr>
          <w:p w14:paraId="3758BE18"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r>
      <w:tr w:rsidR="00CA0D4D" w:rsidRPr="007B69D9" w14:paraId="3958E040" w14:textId="77777777" w:rsidTr="00CA0D4D">
        <w:trPr>
          <w:jc w:val="center"/>
        </w:trPr>
        <w:tc>
          <w:tcPr>
            <w:tcW w:w="1653" w:type="pct"/>
            <w:tcBorders>
              <w:top w:val="nil"/>
              <w:left w:val="nil"/>
              <w:bottom w:val="nil"/>
              <w:right w:val="nil"/>
            </w:tcBorders>
            <w:shd w:val="clear" w:color="auto" w:fill="auto"/>
            <w:noWrap/>
            <w:vAlign w:val="center"/>
            <w:hideMark/>
          </w:tcPr>
          <w:p w14:paraId="19B07202" w14:textId="77777777" w:rsidR="00CA0D4D" w:rsidRPr="007B69D9" w:rsidRDefault="00CA0D4D" w:rsidP="007B69D9">
            <w:pPr>
              <w:widowControl/>
              <w:autoSpaceDE/>
              <w:autoSpaceDN/>
              <w:adjustRightInd/>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Sin Lugar</w:t>
            </w:r>
          </w:p>
        </w:tc>
        <w:tc>
          <w:tcPr>
            <w:tcW w:w="312" w:type="pct"/>
            <w:tcBorders>
              <w:top w:val="nil"/>
              <w:left w:val="single" w:sz="4" w:space="0" w:color="auto"/>
              <w:bottom w:val="nil"/>
              <w:right w:val="nil"/>
            </w:tcBorders>
            <w:shd w:val="clear" w:color="auto" w:fill="auto"/>
            <w:noWrap/>
            <w:vAlign w:val="center"/>
            <w:hideMark/>
          </w:tcPr>
          <w:p w14:paraId="21126675"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280</w:t>
            </w:r>
          </w:p>
        </w:tc>
        <w:tc>
          <w:tcPr>
            <w:tcW w:w="336" w:type="pct"/>
            <w:tcBorders>
              <w:top w:val="nil"/>
              <w:left w:val="nil"/>
              <w:bottom w:val="nil"/>
              <w:right w:val="nil"/>
            </w:tcBorders>
            <w:shd w:val="clear" w:color="auto" w:fill="auto"/>
            <w:noWrap/>
            <w:vAlign w:val="center"/>
            <w:hideMark/>
          </w:tcPr>
          <w:p w14:paraId="59F16507"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338</w:t>
            </w:r>
          </w:p>
        </w:tc>
        <w:tc>
          <w:tcPr>
            <w:tcW w:w="336" w:type="pct"/>
            <w:tcBorders>
              <w:top w:val="nil"/>
              <w:left w:val="nil"/>
              <w:bottom w:val="nil"/>
              <w:right w:val="nil"/>
            </w:tcBorders>
            <w:shd w:val="clear" w:color="auto" w:fill="auto"/>
            <w:noWrap/>
            <w:vAlign w:val="center"/>
            <w:hideMark/>
          </w:tcPr>
          <w:p w14:paraId="1CBDA52C"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232</w:t>
            </w:r>
          </w:p>
        </w:tc>
        <w:tc>
          <w:tcPr>
            <w:tcW w:w="336" w:type="pct"/>
            <w:tcBorders>
              <w:top w:val="nil"/>
              <w:left w:val="nil"/>
              <w:bottom w:val="nil"/>
              <w:right w:val="nil"/>
            </w:tcBorders>
            <w:shd w:val="clear" w:color="auto" w:fill="auto"/>
            <w:noWrap/>
            <w:vAlign w:val="center"/>
            <w:hideMark/>
          </w:tcPr>
          <w:p w14:paraId="3276447B"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245</w:t>
            </w:r>
          </w:p>
        </w:tc>
        <w:tc>
          <w:tcPr>
            <w:tcW w:w="338" w:type="pct"/>
            <w:tcBorders>
              <w:top w:val="nil"/>
              <w:left w:val="nil"/>
              <w:bottom w:val="nil"/>
              <w:right w:val="single" w:sz="4" w:space="0" w:color="auto"/>
            </w:tcBorders>
            <w:shd w:val="clear" w:color="auto" w:fill="auto"/>
            <w:noWrap/>
            <w:vAlign w:val="center"/>
          </w:tcPr>
          <w:p w14:paraId="7E2DDEB3" w14:textId="77777777" w:rsidR="00CA0D4D" w:rsidRPr="007B69D9" w:rsidRDefault="002B0BF3"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377</w:t>
            </w:r>
          </w:p>
        </w:tc>
        <w:tc>
          <w:tcPr>
            <w:tcW w:w="95" w:type="pct"/>
            <w:tcBorders>
              <w:top w:val="nil"/>
              <w:left w:val="nil"/>
              <w:bottom w:val="nil"/>
              <w:right w:val="single" w:sz="4" w:space="0" w:color="auto"/>
            </w:tcBorders>
            <w:shd w:val="clear" w:color="auto" w:fill="auto"/>
            <w:noWrap/>
            <w:vAlign w:val="center"/>
            <w:hideMark/>
          </w:tcPr>
          <w:p w14:paraId="40C565D3"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183" w:type="pct"/>
            <w:tcBorders>
              <w:top w:val="nil"/>
              <w:left w:val="nil"/>
              <w:bottom w:val="nil"/>
              <w:right w:val="nil"/>
            </w:tcBorders>
            <w:shd w:val="clear" w:color="auto" w:fill="auto"/>
            <w:noWrap/>
            <w:vAlign w:val="center"/>
            <w:hideMark/>
          </w:tcPr>
          <w:p w14:paraId="6FE01F99"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12</w:t>
            </w:r>
          </w:p>
        </w:tc>
        <w:tc>
          <w:tcPr>
            <w:tcW w:w="135" w:type="pct"/>
            <w:tcBorders>
              <w:top w:val="nil"/>
              <w:left w:val="nil"/>
              <w:bottom w:val="nil"/>
              <w:right w:val="single" w:sz="4" w:space="0" w:color="auto"/>
            </w:tcBorders>
            <w:shd w:val="clear" w:color="auto" w:fill="auto"/>
            <w:noWrap/>
            <w:vAlign w:val="center"/>
            <w:hideMark/>
          </w:tcPr>
          <w:p w14:paraId="04292985"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3</w:t>
            </w:r>
          </w:p>
        </w:tc>
        <w:tc>
          <w:tcPr>
            <w:tcW w:w="183" w:type="pct"/>
            <w:tcBorders>
              <w:top w:val="nil"/>
              <w:left w:val="nil"/>
              <w:bottom w:val="nil"/>
              <w:right w:val="nil"/>
            </w:tcBorders>
            <w:shd w:val="clear" w:color="auto" w:fill="auto"/>
            <w:noWrap/>
            <w:vAlign w:val="center"/>
            <w:hideMark/>
          </w:tcPr>
          <w:p w14:paraId="3A2A8D63"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12</w:t>
            </w:r>
          </w:p>
        </w:tc>
        <w:tc>
          <w:tcPr>
            <w:tcW w:w="137" w:type="pct"/>
            <w:tcBorders>
              <w:top w:val="nil"/>
              <w:left w:val="nil"/>
              <w:bottom w:val="nil"/>
              <w:right w:val="nil"/>
            </w:tcBorders>
            <w:shd w:val="clear" w:color="auto" w:fill="auto"/>
            <w:noWrap/>
            <w:vAlign w:val="center"/>
            <w:hideMark/>
          </w:tcPr>
          <w:p w14:paraId="0D7EE00A"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0</w:t>
            </w:r>
          </w:p>
        </w:tc>
        <w:tc>
          <w:tcPr>
            <w:tcW w:w="181" w:type="pct"/>
            <w:tcBorders>
              <w:top w:val="nil"/>
              <w:left w:val="single" w:sz="4" w:space="0" w:color="auto"/>
              <w:bottom w:val="nil"/>
              <w:right w:val="nil"/>
            </w:tcBorders>
            <w:shd w:val="clear" w:color="auto" w:fill="auto"/>
            <w:noWrap/>
            <w:vAlign w:val="center"/>
            <w:hideMark/>
          </w:tcPr>
          <w:p w14:paraId="5765A7A3"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12</w:t>
            </w:r>
          </w:p>
        </w:tc>
        <w:tc>
          <w:tcPr>
            <w:tcW w:w="137" w:type="pct"/>
            <w:tcBorders>
              <w:top w:val="nil"/>
              <w:left w:val="nil"/>
              <w:bottom w:val="nil"/>
              <w:right w:val="single" w:sz="4" w:space="0" w:color="auto"/>
            </w:tcBorders>
            <w:shd w:val="clear" w:color="auto" w:fill="auto"/>
            <w:noWrap/>
            <w:vAlign w:val="center"/>
            <w:hideMark/>
          </w:tcPr>
          <w:p w14:paraId="71DD0768"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w:t>
            </w:r>
          </w:p>
        </w:tc>
        <w:tc>
          <w:tcPr>
            <w:tcW w:w="181" w:type="pct"/>
            <w:tcBorders>
              <w:top w:val="nil"/>
              <w:left w:val="nil"/>
              <w:bottom w:val="nil"/>
              <w:right w:val="nil"/>
            </w:tcBorders>
            <w:shd w:val="clear" w:color="auto" w:fill="auto"/>
            <w:noWrap/>
            <w:vAlign w:val="center"/>
            <w:hideMark/>
          </w:tcPr>
          <w:p w14:paraId="47720FE6"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11</w:t>
            </w:r>
          </w:p>
        </w:tc>
        <w:tc>
          <w:tcPr>
            <w:tcW w:w="137" w:type="pct"/>
            <w:tcBorders>
              <w:top w:val="nil"/>
              <w:left w:val="nil"/>
              <w:bottom w:val="nil"/>
              <w:right w:val="single" w:sz="4" w:space="0" w:color="auto"/>
            </w:tcBorders>
            <w:shd w:val="clear" w:color="auto" w:fill="auto"/>
            <w:noWrap/>
            <w:vAlign w:val="center"/>
            <w:hideMark/>
          </w:tcPr>
          <w:p w14:paraId="7DD8D2C7"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0</w:t>
            </w:r>
          </w:p>
        </w:tc>
        <w:tc>
          <w:tcPr>
            <w:tcW w:w="181" w:type="pct"/>
            <w:tcBorders>
              <w:top w:val="nil"/>
              <w:left w:val="nil"/>
              <w:bottom w:val="nil"/>
              <w:right w:val="nil"/>
            </w:tcBorders>
            <w:shd w:val="clear" w:color="auto" w:fill="auto"/>
            <w:noWrap/>
            <w:vAlign w:val="center"/>
          </w:tcPr>
          <w:p w14:paraId="021B0F89" w14:textId="77777777" w:rsidR="00CA0D4D" w:rsidRPr="007B69D9" w:rsidRDefault="002B0BF3"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9</w:t>
            </w:r>
          </w:p>
        </w:tc>
        <w:tc>
          <w:tcPr>
            <w:tcW w:w="139" w:type="pct"/>
            <w:tcBorders>
              <w:top w:val="nil"/>
              <w:left w:val="nil"/>
              <w:bottom w:val="nil"/>
              <w:right w:val="nil"/>
            </w:tcBorders>
            <w:shd w:val="clear" w:color="auto" w:fill="auto"/>
            <w:noWrap/>
            <w:vAlign w:val="center"/>
          </w:tcPr>
          <w:p w14:paraId="632FBC54" w14:textId="77777777" w:rsidR="00CA0D4D" w:rsidRPr="007B69D9" w:rsidRDefault="002B0BF3"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w:t>
            </w:r>
          </w:p>
        </w:tc>
      </w:tr>
      <w:tr w:rsidR="00CA0D4D" w:rsidRPr="007B69D9" w14:paraId="2667CCB1" w14:textId="77777777" w:rsidTr="00CA0D4D">
        <w:trPr>
          <w:jc w:val="center"/>
        </w:trPr>
        <w:tc>
          <w:tcPr>
            <w:tcW w:w="1653" w:type="pct"/>
            <w:tcBorders>
              <w:top w:val="nil"/>
              <w:left w:val="nil"/>
              <w:bottom w:val="nil"/>
              <w:right w:val="nil"/>
            </w:tcBorders>
            <w:shd w:val="clear" w:color="auto" w:fill="auto"/>
            <w:noWrap/>
            <w:vAlign w:val="center"/>
            <w:hideMark/>
          </w:tcPr>
          <w:p w14:paraId="219FB9CA" w14:textId="77777777" w:rsidR="00CA0D4D" w:rsidRPr="007B69D9" w:rsidRDefault="00CA0D4D" w:rsidP="007B69D9">
            <w:pPr>
              <w:widowControl/>
              <w:autoSpaceDE/>
              <w:autoSpaceDN/>
              <w:adjustRightInd/>
              <w:rPr>
                <w:rFonts w:ascii="Book Antiqua" w:hAnsi="Book Antiqua" w:cs="Times New Roman"/>
                <w:b/>
                <w:bCs/>
                <w:sz w:val="20"/>
                <w:szCs w:val="20"/>
                <w:lang w:val="es-CR" w:eastAsia="es-CR"/>
              </w:rPr>
            </w:pPr>
          </w:p>
        </w:tc>
        <w:tc>
          <w:tcPr>
            <w:tcW w:w="312" w:type="pct"/>
            <w:tcBorders>
              <w:top w:val="nil"/>
              <w:left w:val="single" w:sz="4" w:space="0" w:color="auto"/>
              <w:bottom w:val="nil"/>
              <w:right w:val="nil"/>
            </w:tcBorders>
            <w:shd w:val="clear" w:color="auto" w:fill="auto"/>
            <w:noWrap/>
            <w:vAlign w:val="center"/>
            <w:hideMark/>
          </w:tcPr>
          <w:p w14:paraId="07A73940"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336" w:type="pct"/>
            <w:tcBorders>
              <w:top w:val="nil"/>
              <w:left w:val="nil"/>
              <w:bottom w:val="nil"/>
              <w:right w:val="nil"/>
            </w:tcBorders>
            <w:shd w:val="clear" w:color="auto" w:fill="auto"/>
            <w:noWrap/>
            <w:vAlign w:val="center"/>
            <w:hideMark/>
          </w:tcPr>
          <w:p w14:paraId="354C0EF0"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336" w:type="pct"/>
            <w:tcBorders>
              <w:top w:val="nil"/>
              <w:left w:val="nil"/>
              <w:bottom w:val="nil"/>
              <w:right w:val="nil"/>
            </w:tcBorders>
            <w:shd w:val="clear" w:color="auto" w:fill="auto"/>
            <w:noWrap/>
            <w:vAlign w:val="center"/>
            <w:hideMark/>
          </w:tcPr>
          <w:p w14:paraId="41E5D9FD"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336" w:type="pct"/>
            <w:tcBorders>
              <w:top w:val="nil"/>
              <w:left w:val="nil"/>
              <w:bottom w:val="nil"/>
              <w:right w:val="nil"/>
            </w:tcBorders>
            <w:shd w:val="clear" w:color="auto" w:fill="auto"/>
            <w:noWrap/>
            <w:vAlign w:val="center"/>
            <w:hideMark/>
          </w:tcPr>
          <w:p w14:paraId="29E89FB8"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338" w:type="pct"/>
            <w:tcBorders>
              <w:top w:val="nil"/>
              <w:left w:val="nil"/>
              <w:bottom w:val="nil"/>
              <w:right w:val="single" w:sz="4" w:space="0" w:color="auto"/>
            </w:tcBorders>
            <w:shd w:val="clear" w:color="auto" w:fill="auto"/>
            <w:noWrap/>
            <w:vAlign w:val="center"/>
          </w:tcPr>
          <w:p w14:paraId="5C442365"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95" w:type="pct"/>
            <w:tcBorders>
              <w:top w:val="nil"/>
              <w:left w:val="nil"/>
              <w:bottom w:val="nil"/>
              <w:right w:val="single" w:sz="4" w:space="0" w:color="auto"/>
            </w:tcBorders>
            <w:shd w:val="clear" w:color="auto" w:fill="auto"/>
            <w:noWrap/>
            <w:vAlign w:val="center"/>
            <w:hideMark/>
          </w:tcPr>
          <w:p w14:paraId="3D0EB375"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183" w:type="pct"/>
            <w:tcBorders>
              <w:top w:val="nil"/>
              <w:left w:val="nil"/>
              <w:bottom w:val="nil"/>
              <w:right w:val="nil"/>
            </w:tcBorders>
            <w:shd w:val="clear" w:color="auto" w:fill="auto"/>
            <w:noWrap/>
            <w:vAlign w:val="center"/>
            <w:hideMark/>
          </w:tcPr>
          <w:p w14:paraId="78075A34"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35" w:type="pct"/>
            <w:tcBorders>
              <w:top w:val="nil"/>
              <w:left w:val="nil"/>
              <w:bottom w:val="nil"/>
              <w:right w:val="single" w:sz="4" w:space="0" w:color="auto"/>
            </w:tcBorders>
            <w:shd w:val="clear" w:color="auto" w:fill="auto"/>
            <w:noWrap/>
            <w:vAlign w:val="center"/>
            <w:hideMark/>
          </w:tcPr>
          <w:p w14:paraId="4D1C80C4"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83" w:type="pct"/>
            <w:tcBorders>
              <w:top w:val="nil"/>
              <w:left w:val="nil"/>
              <w:bottom w:val="nil"/>
              <w:right w:val="nil"/>
            </w:tcBorders>
            <w:shd w:val="clear" w:color="auto" w:fill="auto"/>
            <w:noWrap/>
            <w:vAlign w:val="center"/>
            <w:hideMark/>
          </w:tcPr>
          <w:p w14:paraId="5984AD0D"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37" w:type="pct"/>
            <w:tcBorders>
              <w:top w:val="nil"/>
              <w:left w:val="nil"/>
              <w:bottom w:val="nil"/>
              <w:right w:val="nil"/>
            </w:tcBorders>
            <w:shd w:val="clear" w:color="auto" w:fill="auto"/>
            <w:noWrap/>
            <w:vAlign w:val="center"/>
            <w:hideMark/>
          </w:tcPr>
          <w:p w14:paraId="51EFC15C"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81" w:type="pct"/>
            <w:tcBorders>
              <w:top w:val="nil"/>
              <w:left w:val="single" w:sz="4" w:space="0" w:color="auto"/>
              <w:bottom w:val="nil"/>
              <w:right w:val="nil"/>
            </w:tcBorders>
            <w:shd w:val="clear" w:color="auto" w:fill="auto"/>
            <w:noWrap/>
            <w:vAlign w:val="center"/>
            <w:hideMark/>
          </w:tcPr>
          <w:p w14:paraId="75D9C700"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37" w:type="pct"/>
            <w:tcBorders>
              <w:top w:val="nil"/>
              <w:left w:val="nil"/>
              <w:bottom w:val="nil"/>
              <w:right w:val="single" w:sz="4" w:space="0" w:color="auto"/>
            </w:tcBorders>
            <w:shd w:val="clear" w:color="auto" w:fill="auto"/>
            <w:noWrap/>
            <w:vAlign w:val="center"/>
            <w:hideMark/>
          </w:tcPr>
          <w:p w14:paraId="3EB4505F"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81" w:type="pct"/>
            <w:tcBorders>
              <w:top w:val="nil"/>
              <w:left w:val="nil"/>
              <w:bottom w:val="nil"/>
              <w:right w:val="nil"/>
            </w:tcBorders>
            <w:shd w:val="clear" w:color="auto" w:fill="auto"/>
            <w:noWrap/>
            <w:vAlign w:val="center"/>
            <w:hideMark/>
          </w:tcPr>
          <w:p w14:paraId="267C32A4"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37" w:type="pct"/>
            <w:tcBorders>
              <w:top w:val="nil"/>
              <w:left w:val="nil"/>
              <w:bottom w:val="nil"/>
              <w:right w:val="single" w:sz="4" w:space="0" w:color="auto"/>
            </w:tcBorders>
            <w:shd w:val="clear" w:color="auto" w:fill="auto"/>
            <w:noWrap/>
            <w:vAlign w:val="center"/>
            <w:hideMark/>
          </w:tcPr>
          <w:p w14:paraId="05AF8729"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81" w:type="pct"/>
            <w:tcBorders>
              <w:top w:val="nil"/>
              <w:left w:val="nil"/>
              <w:bottom w:val="nil"/>
              <w:right w:val="nil"/>
            </w:tcBorders>
            <w:shd w:val="clear" w:color="auto" w:fill="auto"/>
            <w:noWrap/>
            <w:vAlign w:val="center"/>
          </w:tcPr>
          <w:p w14:paraId="39E0F19B"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c>
          <w:tcPr>
            <w:tcW w:w="139" w:type="pct"/>
            <w:tcBorders>
              <w:top w:val="nil"/>
              <w:left w:val="nil"/>
              <w:bottom w:val="nil"/>
              <w:right w:val="nil"/>
            </w:tcBorders>
            <w:shd w:val="clear" w:color="auto" w:fill="auto"/>
            <w:noWrap/>
            <w:vAlign w:val="center"/>
          </w:tcPr>
          <w:p w14:paraId="05A1AC9E"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p>
        </w:tc>
      </w:tr>
      <w:tr w:rsidR="00CA0D4D" w:rsidRPr="007B69D9" w14:paraId="5C69186A" w14:textId="77777777" w:rsidTr="00CA0D4D">
        <w:trPr>
          <w:jc w:val="center"/>
        </w:trPr>
        <w:tc>
          <w:tcPr>
            <w:tcW w:w="1653" w:type="pct"/>
            <w:tcBorders>
              <w:top w:val="nil"/>
              <w:left w:val="nil"/>
              <w:bottom w:val="nil"/>
              <w:right w:val="nil"/>
            </w:tcBorders>
            <w:shd w:val="clear" w:color="auto" w:fill="auto"/>
            <w:noWrap/>
            <w:vAlign w:val="center"/>
            <w:hideMark/>
          </w:tcPr>
          <w:p w14:paraId="77246AFA" w14:textId="77777777" w:rsidR="00CA0D4D" w:rsidRPr="007B69D9" w:rsidRDefault="00CA0D4D" w:rsidP="007B69D9">
            <w:pPr>
              <w:widowControl/>
              <w:autoSpaceDE/>
              <w:autoSpaceDN/>
              <w:adjustRightInd/>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Otras Resoluciones</w:t>
            </w:r>
          </w:p>
        </w:tc>
        <w:tc>
          <w:tcPr>
            <w:tcW w:w="312" w:type="pct"/>
            <w:tcBorders>
              <w:top w:val="nil"/>
              <w:left w:val="single" w:sz="4" w:space="0" w:color="auto"/>
              <w:bottom w:val="nil"/>
              <w:right w:val="nil"/>
            </w:tcBorders>
            <w:shd w:val="clear" w:color="auto" w:fill="auto"/>
            <w:noWrap/>
            <w:vAlign w:val="center"/>
            <w:hideMark/>
          </w:tcPr>
          <w:p w14:paraId="4B29005E" w14:textId="77777777" w:rsidR="00CA0D4D" w:rsidRPr="007B69D9" w:rsidRDefault="00CA0D4D" w:rsidP="007B69D9">
            <w:pPr>
              <w:widowControl/>
              <w:autoSpaceDE/>
              <w:autoSpaceDN/>
              <w:adjustRightInd/>
              <w:jc w:val="center"/>
              <w:rPr>
                <w:rFonts w:ascii="Book Antiqua" w:hAnsi="Book Antiqua" w:cs="Times New Roman"/>
                <w:b/>
                <w:bCs/>
                <w:color w:val="000000"/>
                <w:sz w:val="20"/>
                <w:szCs w:val="20"/>
                <w:lang w:val="es-CR" w:eastAsia="es-CR"/>
              </w:rPr>
            </w:pPr>
            <w:r w:rsidRPr="007B69D9">
              <w:rPr>
                <w:rFonts w:ascii="Book Antiqua" w:hAnsi="Book Antiqua" w:cs="Times New Roman"/>
                <w:b/>
                <w:bCs/>
                <w:color w:val="000000"/>
                <w:sz w:val="20"/>
                <w:szCs w:val="20"/>
                <w:lang w:val="es-CR" w:eastAsia="es-CR"/>
              </w:rPr>
              <w:t>1.770</w:t>
            </w:r>
          </w:p>
        </w:tc>
        <w:tc>
          <w:tcPr>
            <w:tcW w:w="336" w:type="pct"/>
            <w:tcBorders>
              <w:top w:val="nil"/>
              <w:left w:val="nil"/>
              <w:bottom w:val="nil"/>
              <w:right w:val="nil"/>
            </w:tcBorders>
            <w:shd w:val="clear" w:color="auto" w:fill="auto"/>
            <w:noWrap/>
            <w:vAlign w:val="center"/>
            <w:hideMark/>
          </w:tcPr>
          <w:p w14:paraId="7EFFE040" w14:textId="77777777" w:rsidR="00CA0D4D" w:rsidRPr="007B69D9" w:rsidRDefault="00CA0D4D" w:rsidP="007B69D9">
            <w:pPr>
              <w:widowControl/>
              <w:autoSpaceDE/>
              <w:autoSpaceDN/>
              <w:adjustRightInd/>
              <w:jc w:val="center"/>
              <w:rPr>
                <w:rFonts w:ascii="Book Antiqua" w:hAnsi="Book Antiqua" w:cs="Times New Roman"/>
                <w:b/>
                <w:bCs/>
                <w:color w:val="000000"/>
                <w:sz w:val="20"/>
                <w:szCs w:val="20"/>
                <w:lang w:val="es-CR" w:eastAsia="es-CR"/>
              </w:rPr>
            </w:pPr>
            <w:r w:rsidRPr="007B69D9">
              <w:rPr>
                <w:rFonts w:ascii="Book Antiqua" w:hAnsi="Book Antiqua" w:cs="Times New Roman"/>
                <w:b/>
                <w:bCs/>
                <w:color w:val="000000"/>
                <w:sz w:val="20"/>
                <w:szCs w:val="20"/>
                <w:lang w:val="es-CR" w:eastAsia="es-CR"/>
              </w:rPr>
              <w:t>1.512</w:t>
            </w:r>
          </w:p>
        </w:tc>
        <w:tc>
          <w:tcPr>
            <w:tcW w:w="336" w:type="pct"/>
            <w:tcBorders>
              <w:top w:val="nil"/>
              <w:left w:val="nil"/>
              <w:bottom w:val="nil"/>
              <w:right w:val="nil"/>
            </w:tcBorders>
            <w:shd w:val="clear" w:color="auto" w:fill="auto"/>
            <w:noWrap/>
            <w:vAlign w:val="center"/>
            <w:hideMark/>
          </w:tcPr>
          <w:p w14:paraId="394AE9BE" w14:textId="77777777" w:rsidR="00CA0D4D" w:rsidRPr="007B69D9" w:rsidRDefault="00CA0D4D" w:rsidP="007B69D9">
            <w:pPr>
              <w:widowControl/>
              <w:autoSpaceDE/>
              <w:autoSpaceDN/>
              <w:adjustRightInd/>
              <w:jc w:val="center"/>
              <w:rPr>
                <w:rFonts w:ascii="Book Antiqua" w:hAnsi="Book Antiqua" w:cs="Times New Roman"/>
                <w:b/>
                <w:bCs/>
                <w:color w:val="000000"/>
                <w:sz w:val="20"/>
                <w:szCs w:val="20"/>
                <w:lang w:val="es-CR" w:eastAsia="es-CR"/>
              </w:rPr>
            </w:pPr>
            <w:r w:rsidRPr="007B69D9">
              <w:rPr>
                <w:rFonts w:ascii="Book Antiqua" w:hAnsi="Book Antiqua" w:cs="Times New Roman"/>
                <w:b/>
                <w:bCs/>
                <w:color w:val="000000"/>
                <w:sz w:val="20"/>
                <w:szCs w:val="20"/>
                <w:lang w:val="es-CR" w:eastAsia="es-CR"/>
              </w:rPr>
              <w:t>1.792</w:t>
            </w:r>
          </w:p>
        </w:tc>
        <w:tc>
          <w:tcPr>
            <w:tcW w:w="336" w:type="pct"/>
            <w:tcBorders>
              <w:top w:val="nil"/>
              <w:left w:val="nil"/>
              <w:bottom w:val="nil"/>
              <w:right w:val="nil"/>
            </w:tcBorders>
            <w:shd w:val="clear" w:color="auto" w:fill="auto"/>
            <w:noWrap/>
            <w:vAlign w:val="center"/>
            <w:hideMark/>
          </w:tcPr>
          <w:p w14:paraId="09F5E67C" w14:textId="77777777" w:rsidR="00CA0D4D" w:rsidRPr="007B69D9" w:rsidRDefault="00CA0D4D" w:rsidP="007B69D9">
            <w:pPr>
              <w:widowControl/>
              <w:autoSpaceDE/>
              <w:autoSpaceDN/>
              <w:adjustRightInd/>
              <w:jc w:val="center"/>
              <w:rPr>
                <w:rFonts w:ascii="Book Antiqua" w:hAnsi="Book Antiqua" w:cs="Times New Roman"/>
                <w:b/>
                <w:bCs/>
                <w:color w:val="000000"/>
                <w:sz w:val="20"/>
                <w:szCs w:val="20"/>
                <w:lang w:val="es-CR" w:eastAsia="es-CR"/>
              </w:rPr>
            </w:pPr>
            <w:r w:rsidRPr="007B69D9">
              <w:rPr>
                <w:rFonts w:ascii="Book Antiqua" w:hAnsi="Book Antiqua" w:cs="Times New Roman"/>
                <w:b/>
                <w:bCs/>
                <w:color w:val="000000"/>
                <w:sz w:val="20"/>
                <w:szCs w:val="20"/>
                <w:lang w:val="es-CR" w:eastAsia="es-CR"/>
              </w:rPr>
              <w:t>2.190</w:t>
            </w:r>
          </w:p>
        </w:tc>
        <w:tc>
          <w:tcPr>
            <w:tcW w:w="338" w:type="pct"/>
            <w:tcBorders>
              <w:top w:val="nil"/>
              <w:left w:val="nil"/>
              <w:bottom w:val="nil"/>
              <w:right w:val="nil"/>
            </w:tcBorders>
            <w:shd w:val="clear" w:color="auto" w:fill="auto"/>
            <w:noWrap/>
            <w:vAlign w:val="center"/>
          </w:tcPr>
          <w:p w14:paraId="3997C8F6" w14:textId="77777777" w:rsidR="00CA0D4D" w:rsidRPr="007B69D9" w:rsidRDefault="002B0BF3" w:rsidP="007B69D9">
            <w:pPr>
              <w:widowControl/>
              <w:autoSpaceDE/>
              <w:autoSpaceDN/>
              <w:adjustRightInd/>
              <w:jc w:val="center"/>
              <w:rPr>
                <w:rFonts w:ascii="Book Antiqua" w:hAnsi="Book Antiqua" w:cs="Times New Roman"/>
                <w:b/>
                <w:bCs/>
                <w:color w:val="000000"/>
                <w:sz w:val="20"/>
                <w:szCs w:val="20"/>
                <w:lang w:val="es-CR" w:eastAsia="es-CR"/>
              </w:rPr>
            </w:pPr>
            <w:r w:rsidRPr="007B69D9">
              <w:rPr>
                <w:rFonts w:ascii="Book Antiqua" w:hAnsi="Book Antiqua" w:cs="Times New Roman"/>
                <w:b/>
                <w:bCs/>
                <w:color w:val="000000"/>
                <w:sz w:val="20"/>
                <w:szCs w:val="20"/>
                <w:lang w:val="es-CR" w:eastAsia="es-CR"/>
              </w:rPr>
              <w:t>3.332</w:t>
            </w:r>
          </w:p>
        </w:tc>
        <w:tc>
          <w:tcPr>
            <w:tcW w:w="95" w:type="pct"/>
            <w:tcBorders>
              <w:top w:val="nil"/>
              <w:left w:val="single" w:sz="4" w:space="0" w:color="auto"/>
              <w:bottom w:val="nil"/>
              <w:right w:val="single" w:sz="4" w:space="0" w:color="auto"/>
            </w:tcBorders>
            <w:shd w:val="clear" w:color="auto" w:fill="auto"/>
            <w:noWrap/>
            <w:vAlign w:val="center"/>
            <w:hideMark/>
          </w:tcPr>
          <w:p w14:paraId="0F055BC3"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183" w:type="pct"/>
            <w:tcBorders>
              <w:top w:val="nil"/>
              <w:left w:val="nil"/>
              <w:bottom w:val="nil"/>
              <w:right w:val="nil"/>
            </w:tcBorders>
            <w:shd w:val="clear" w:color="auto" w:fill="auto"/>
            <w:noWrap/>
            <w:vAlign w:val="center"/>
            <w:hideMark/>
          </w:tcPr>
          <w:p w14:paraId="5B9E0BE0"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4</w:t>
            </w:r>
          </w:p>
        </w:tc>
        <w:tc>
          <w:tcPr>
            <w:tcW w:w="135" w:type="pct"/>
            <w:tcBorders>
              <w:top w:val="nil"/>
              <w:left w:val="nil"/>
              <w:bottom w:val="nil"/>
              <w:right w:val="single" w:sz="4" w:space="0" w:color="auto"/>
            </w:tcBorders>
            <w:shd w:val="clear" w:color="auto" w:fill="auto"/>
            <w:noWrap/>
            <w:vAlign w:val="center"/>
            <w:hideMark/>
          </w:tcPr>
          <w:p w14:paraId="593A6784"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w:t>
            </w:r>
          </w:p>
        </w:tc>
        <w:tc>
          <w:tcPr>
            <w:tcW w:w="183" w:type="pct"/>
            <w:tcBorders>
              <w:top w:val="nil"/>
              <w:left w:val="nil"/>
              <w:bottom w:val="nil"/>
              <w:right w:val="nil"/>
            </w:tcBorders>
            <w:shd w:val="clear" w:color="auto" w:fill="auto"/>
            <w:noWrap/>
            <w:vAlign w:val="center"/>
            <w:hideMark/>
          </w:tcPr>
          <w:p w14:paraId="30A2164F"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w:t>
            </w:r>
          </w:p>
        </w:tc>
        <w:tc>
          <w:tcPr>
            <w:tcW w:w="137" w:type="pct"/>
            <w:tcBorders>
              <w:top w:val="nil"/>
              <w:left w:val="nil"/>
              <w:bottom w:val="nil"/>
              <w:right w:val="nil"/>
            </w:tcBorders>
            <w:shd w:val="clear" w:color="auto" w:fill="auto"/>
            <w:noWrap/>
            <w:vAlign w:val="center"/>
            <w:hideMark/>
          </w:tcPr>
          <w:p w14:paraId="553EA8FE"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3</w:t>
            </w:r>
          </w:p>
        </w:tc>
        <w:tc>
          <w:tcPr>
            <w:tcW w:w="181" w:type="pct"/>
            <w:tcBorders>
              <w:top w:val="nil"/>
              <w:left w:val="single" w:sz="4" w:space="0" w:color="auto"/>
              <w:bottom w:val="nil"/>
              <w:right w:val="nil"/>
            </w:tcBorders>
            <w:shd w:val="clear" w:color="auto" w:fill="auto"/>
            <w:noWrap/>
            <w:vAlign w:val="center"/>
            <w:hideMark/>
          </w:tcPr>
          <w:p w14:paraId="5FE5FF60"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w:t>
            </w:r>
          </w:p>
        </w:tc>
        <w:tc>
          <w:tcPr>
            <w:tcW w:w="137" w:type="pct"/>
            <w:tcBorders>
              <w:top w:val="nil"/>
              <w:left w:val="nil"/>
              <w:bottom w:val="nil"/>
              <w:right w:val="single" w:sz="4" w:space="0" w:color="auto"/>
            </w:tcBorders>
            <w:shd w:val="clear" w:color="auto" w:fill="auto"/>
            <w:noWrap/>
            <w:vAlign w:val="center"/>
            <w:hideMark/>
          </w:tcPr>
          <w:p w14:paraId="1582DD52"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w:t>
            </w:r>
          </w:p>
        </w:tc>
        <w:tc>
          <w:tcPr>
            <w:tcW w:w="181" w:type="pct"/>
            <w:tcBorders>
              <w:top w:val="nil"/>
              <w:left w:val="nil"/>
              <w:bottom w:val="nil"/>
              <w:right w:val="nil"/>
            </w:tcBorders>
            <w:shd w:val="clear" w:color="auto" w:fill="auto"/>
            <w:noWrap/>
            <w:vAlign w:val="center"/>
            <w:hideMark/>
          </w:tcPr>
          <w:p w14:paraId="5871454A"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6</w:t>
            </w:r>
          </w:p>
        </w:tc>
        <w:tc>
          <w:tcPr>
            <w:tcW w:w="137" w:type="pct"/>
            <w:tcBorders>
              <w:top w:val="nil"/>
              <w:left w:val="nil"/>
              <w:bottom w:val="nil"/>
              <w:right w:val="single" w:sz="4" w:space="0" w:color="auto"/>
            </w:tcBorders>
            <w:shd w:val="clear" w:color="auto" w:fill="auto"/>
            <w:noWrap/>
            <w:vAlign w:val="center"/>
            <w:hideMark/>
          </w:tcPr>
          <w:p w14:paraId="0C7C120F" w14:textId="77777777" w:rsidR="00CA0D4D" w:rsidRPr="007B69D9" w:rsidRDefault="00CA0D4D"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0</w:t>
            </w:r>
          </w:p>
        </w:tc>
        <w:tc>
          <w:tcPr>
            <w:tcW w:w="181" w:type="pct"/>
            <w:tcBorders>
              <w:top w:val="nil"/>
              <w:left w:val="nil"/>
              <w:bottom w:val="nil"/>
              <w:right w:val="nil"/>
            </w:tcBorders>
            <w:shd w:val="clear" w:color="auto" w:fill="auto"/>
            <w:noWrap/>
            <w:vAlign w:val="center"/>
          </w:tcPr>
          <w:p w14:paraId="0ECD8BB0" w14:textId="77777777" w:rsidR="00CA0D4D" w:rsidRPr="007B69D9" w:rsidRDefault="002B0BF3"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2</w:t>
            </w:r>
          </w:p>
        </w:tc>
        <w:tc>
          <w:tcPr>
            <w:tcW w:w="139" w:type="pct"/>
            <w:tcBorders>
              <w:top w:val="nil"/>
              <w:left w:val="nil"/>
              <w:bottom w:val="nil"/>
              <w:right w:val="nil"/>
            </w:tcBorders>
            <w:shd w:val="clear" w:color="auto" w:fill="auto"/>
            <w:noWrap/>
            <w:vAlign w:val="center"/>
          </w:tcPr>
          <w:p w14:paraId="7E74A84A" w14:textId="77777777" w:rsidR="00CA0D4D" w:rsidRPr="007B69D9" w:rsidRDefault="002B0BF3"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0</w:t>
            </w:r>
          </w:p>
        </w:tc>
      </w:tr>
      <w:tr w:rsidR="00CA0D4D" w:rsidRPr="007B69D9" w14:paraId="5A4B8C14" w14:textId="77777777" w:rsidTr="00CA0D4D">
        <w:trPr>
          <w:jc w:val="center"/>
        </w:trPr>
        <w:tc>
          <w:tcPr>
            <w:tcW w:w="1653" w:type="pct"/>
            <w:tcBorders>
              <w:top w:val="nil"/>
              <w:left w:val="nil"/>
              <w:bottom w:val="nil"/>
              <w:right w:val="nil"/>
            </w:tcBorders>
            <w:shd w:val="clear" w:color="auto" w:fill="auto"/>
            <w:noWrap/>
            <w:vAlign w:val="center"/>
            <w:hideMark/>
          </w:tcPr>
          <w:p w14:paraId="46DA8C53" w14:textId="77777777" w:rsidR="00CA0D4D" w:rsidRPr="007B69D9" w:rsidRDefault="00CA0D4D"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Desestimación</w:t>
            </w:r>
          </w:p>
        </w:tc>
        <w:tc>
          <w:tcPr>
            <w:tcW w:w="312" w:type="pct"/>
            <w:tcBorders>
              <w:top w:val="nil"/>
              <w:left w:val="single" w:sz="4" w:space="0" w:color="auto"/>
              <w:bottom w:val="nil"/>
              <w:right w:val="nil"/>
            </w:tcBorders>
            <w:shd w:val="clear" w:color="auto" w:fill="auto"/>
            <w:noWrap/>
            <w:vAlign w:val="center"/>
            <w:hideMark/>
          </w:tcPr>
          <w:p w14:paraId="4946229F"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1.154</w:t>
            </w:r>
          </w:p>
        </w:tc>
        <w:tc>
          <w:tcPr>
            <w:tcW w:w="336" w:type="pct"/>
            <w:tcBorders>
              <w:top w:val="nil"/>
              <w:left w:val="nil"/>
              <w:bottom w:val="nil"/>
              <w:right w:val="nil"/>
            </w:tcBorders>
            <w:shd w:val="clear" w:color="auto" w:fill="auto"/>
            <w:noWrap/>
            <w:vAlign w:val="center"/>
            <w:hideMark/>
          </w:tcPr>
          <w:p w14:paraId="22AAF8C4"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909</w:t>
            </w:r>
          </w:p>
        </w:tc>
        <w:tc>
          <w:tcPr>
            <w:tcW w:w="336" w:type="pct"/>
            <w:tcBorders>
              <w:top w:val="nil"/>
              <w:left w:val="nil"/>
              <w:bottom w:val="nil"/>
              <w:right w:val="nil"/>
            </w:tcBorders>
            <w:shd w:val="clear" w:color="auto" w:fill="auto"/>
            <w:noWrap/>
            <w:vAlign w:val="center"/>
            <w:hideMark/>
          </w:tcPr>
          <w:p w14:paraId="14164A3A"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1.210</w:t>
            </w:r>
          </w:p>
        </w:tc>
        <w:tc>
          <w:tcPr>
            <w:tcW w:w="336" w:type="pct"/>
            <w:tcBorders>
              <w:top w:val="nil"/>
              <w:left w:val="nil"/>
              <w:bottom w:val="nil"/>
              <w:right w:val="nil"/>
            </w:tcBorders>
            <w:shd w:val="clear" w:color="auto" w:fill="auto"/>
            <w:noWrap/>
            <w:vAlign w:val="center"/>
            <w:hideMark/>
          </w:tcPr>
          <w:p w14:paraId="362A5070"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1.306</w:t>
            </w:r>
          </w:p>
        </w:tc>
        <w:tc>
          <w:tcPr>
            <w:tcW w:w="338" w:type="pct"/>
            <w:tcBorders>
              <w:top w:val="nil"/>
              <w:left w:val="nil"/>
              <w:bottom w:val="nil"/>
              <w:right w:val="single" w:sz="4" w:space="0" w:color="auto"/>
            </w:tcBorders>
            <w:shd w:val="clear" w:color="auto" w:fill="auto"/>
            <w:noWrap/>
            <w:vAlign w:val="center"/>
          </w:tcPr>
          <w:p w14:paraId="105CA977" w14:textId="77777777" w:rsidR="00CA0D4D" w:rsidRPr="007B69D9" w:rsidRDefault="006031FF"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1.905</w:t>
            </w:r>
          </w:p>
        </w:tc>
        <w:tc>
          <w:tcPr>
            <w:tcW w:w="95" w:type="pct"/>
            <w:tcBorders>
              <w:top w:val="nil"/>
              <w:left w:val="nil"/>
              <w:bottom w:val="nil"/>
              <w:right w:val="single" w:sz="4" w:space="0" w:color="auto"/>
            </w:tcBorders>
            <w:shd w:val="clear" w:color="auto" w:fill="auto"/>
            <w:noWrap/>
            <w:vAlign w:val="center"/>
            <w:hideMark/>
          </w:tcPr>
          <w:p w14:paraId="4DDDE65D"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83" w:type="pct"/>
            <w:tcBorders>
              <w:top w:val="nil"/>
              <w:left w:val="nil"/>
              <w:bottom w:val="nil"/>
              <w:right w:val="nil"/>
            </w:tcBorders>
            <w:shd w:val="clear" w:color="auto" w:fill="auto"/>
            <w:noWrap/>
            <w:vAlign w:val="center"/>
            <w:hideMark/>
          </w:tcPr>
          <w:p w14:paraId="54DB5719"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w:t>
            </w:r>
          </w:p>
        </w:tc>
        <w:tc>
          <w:tcPr>
            <w:tcW w:w="135" w:type="pct"/>
            <w:tcBorders>
              <w:top w:val="nil"/>
              <w:left w:val="nil"/>
              <w:bottom w:val="nil"/>
              <w:right w:val="single" w:sz="4" w:space="0" w:color="auto"/>
            </w:tcBorders>
            <w:shd w:val="clear" w:color="auto" w:fill="auto"/>
            <w:noWrap/>
            <w:vAlign w:val="center"/>
            <w:hideMark/>
          </w:tcPr>
          <w:p w14:paraId="7DA947B3"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83" w:type="pct"/>
            <w:tcBorders>
              <w:top w:val="nil"/>
              <w:left w:val="nil"/>
              <w:bottom w:val="nil"/>
              <w:right w:val="nil"/>
            </w:tcBorders>
            <w:shd w:val="clear" w:color="auto" w:fill="auto"/>
            <w:noWrap/>
            <w:vAlign w:val="center"/>
            <w:hideMark/>
          </w:tcPr>
          <w:p w14:paraId="62309443"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w:t>
            </w:r>
          </w:p>
        </w:tc>
        <w:tc>
          <w:tcPr>
            <w:tcW w:w="137" w:type="pct"/>
            <w:tcBorders>
              <w:top w:val="nil"/>
              <w:left w:val="nil"/>
              <w:bottom w:val="nil"/>
              <w:right w:val="nil"/>
            </w:tcBorders>
            <w:shd w:val="clear" w:color="auto" w:fill="auto"/>
            <w:noWrap/>
            <w:vAlign w:val="center"/>
            <w:hideMark/>
          </w:tcPr>
          <w:p w14:paraId="7CB4C074"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single" w:sz="4" w:space="0" w:color="auto"/>
              <w:bottom w:val="nil"/>
              <w:right w:val="nil"/>
            </w:tcBorders>
            <w:shd w:val="clear" w:color="auto" w:fill="auto"/>
            <w:noWrap/>
            <w:vAlign w:val="center"/>
            <w:hideMark/>
          </w:tcPr>
          <w:p w14:paraId="3D48147B"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c>
          <w:tcPr>
            <w:tcW w:w="137" w:type="pct"/>
            <w:tcBorders>
              <w:top w:val="nil"/>
              <w:left w:val="nil"/>
              <w:bottom w:val="nil"/>
              <w:right w:val="single" w:sz="4" w:space="0" w:color="auto"/>
            </w:tcBorders>
            <w:shd w:val="clear" w:color="auto" w:fill="auto"/>
            <w:noWrap/>
            <w:vAlign w:val="center"/>
            <w:hideMark/>
          </w:tcPr>
          <w:p w14:paraId="114693B8"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c>
          <w:tcPr>
            <w:tcW w:w="181" w:type="pct"/>
            <w:tcBorders>
              <w:top w:val="nil"/>
              <w:left w:val="nil"/>
              <w:bottom w:val="nil"/>
              <w:right w:val="nil"/>
            </w:tcBorders>
            <w:shd w:val="clear" w:color="auto" w:fill="auto"/>
            <w:noWrap/>
            <w:vAlign w:val="center"/>
            <w:hideMark/>
          </w:tcPr>
          <w:p w14:paraId="5B9DB5EF"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c>
          <w:tcPr>
            <w:tcW w:w="137" w:type="pct"/>
            <w:tcBorders>
              <w:top w:val="nil"/>
              <w:left w:val="nil"/>
              <w:bottom w:val="nil"/>
              <w:right w:val="single" w:sz="4" w:space="0" w:color="auto"/>
            </w:tcBorders>
            <w:shd w:val="clear" w:color="auto" w:fill="auto"/>
            <w:noWrap/>
            <w:vAlign w:val="center"/>
            <w:hideMark/>
          </w:tcPr>
          <w:p w14:paraId="4C598597"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c>
          <w:tcPr>
            <w:tcW w:w="181" w:type="pct"/>
            <w:tcBorders>
              <w:top w:val="nil"/>
              <w:left w:val="nil"/>
              <w:bottom w:val="nil"/>
              <w:right w:val="nil"/>
            </w:tcBorders>
            <w:shd w:val="clear" w:color="auto" w:fill="auto"/>
            <w:noWrap/>
            <w:vAlign w:val="center"/>
          </w:tcPr>
          <w:p w14:paraId="2166BDAF" w14:textId="77777777" w:rsidR="00CA0D4D" w:rsidRPr="007B69D9" w:rsidRDefault="006031FF"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c>
          <w:tcPr>
            <w:tcW w:w="139" w:type="pct"/>
            <w:tcBorders>
              <w:top w:val="nil"/>
              <w:left w:val="nil"/>
              <w:bottom w:val="nil"/>
              <w:right w:val="nil"/>
            </w:tcBorders>
            <w:shd w:val="clear" w:color="auto" w:fill="auto"/>
            <w:noWrap/>
            <w:vAlign w:val="center"/>
          </w:tcPr>
          <w:p w14:paraId="7D87B584" w14:textId="77777777" w:rsidR="00CA0D4D" w:rsidRPr="007B69D9" w:rsidRDefault="006031FF"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r>
      <w:tr w:rsidR="00CA0D4D" w:rsidRPr="007B69D9" w14:paraId="6A44F776" w14:textId="77777777" w:rsidTr="00707CFC">
        <w:trPr>
          <w:jc w:val="center"/>
        </w:trPr>
        <w:tc>
          <w:tcPr>
            <w:tcW w:w="1653" w:type="pct"/>
            <w:tcBorders>
              <w:top w:val="nil"/>
              <w:left w:val="nil"/>
              <w:bottom w:val="nil"/>
              <w:right w:val="nil"/>
            </w:tcBorders>
            <w:shd w:val="clear" w:color="auto" w:fill="auto"/>
            <w:noWrap/>
            <w:vAlign w:val="center"/>
          </w:tcPr>
          <w:p w14:paraId="1F49B050" w14:textId="77777777" w:rsidR="00CA0D4D" w:rsidRPr="007B69D9" w:rsidRDefault="00CA0D4D"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Incompetencia o Remisión</w:t>
            </w:r>
          </w:p>
        </w:tc>
        <w:tc>
          <w:tcPr>
            <w:tcW w:w="312" w:type="pct"/>
            <w:tcBorders>
              <w:top w:val="nil"/>
              <w:left w:val="single" w:sz="4" w:space="0" w:color="auto"/>
              <w:bottom w:val="nil"/>
              <w:right w:val="nil"/>
            </w:tcBorders>
            <w:shd w:val="clear" w:color="auto" w:fill="auto"/>
            <w:noWrap/>
            <w:vAlign w:val="center"/>
          </w:tcPr>
          <w:p w14:paraId="68FDA6C1"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458</w:t>
            </w:r>
          </w:p>
        </w:tc>
        <w:tc>
          <w:tcPr>
            <w:tcW w:w="336" w:type="pct"/>
            <w:tcBorders>
              <w:top w:val="nil"/>
              <w:left w:val="nil"/>
              <w:bottom w:val="nil"/>
              <w:right w:val="nil"/>
            </w:tcBorders>
            <w:shd w:val="clear" w:color="auto" w:fill="auto"/>
            <w:noWrap/>
            <w:vAlign w:val="center"/>
          </w:tcPr>
          <w:p w14:paraId="65F33512"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415</w:t>
            </w:r>
          </w:p>
        </w:tc>
        <w:tc>
          <w:tcPr>
            <w:tcW w:w="336" w:type="pct"/>
            <w:tcBorders>
              <w:top w:val="nil"/>
              <w:left w:val="nil"/>
              <w:bottom w:val="nil"/>
              <w:right w:val="nil"/>
            </w:tcBorders>
            <w:shd w:val="clear" w:color="auto" w:fill="auto"/>
            <w:noWrap/>
            <w:vAlign w:val="center"/>
          </w:tcPr>
          <w:p w14:paraId="3E47D027"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376</w:t>
            </w:r>
          </w:p>
        </w:tc>
        <w:tc>
          <w:tcPr>
            <w:tcW w:w="336" w:type="pct"/>
            <w:tcBorders>
              <w:top w:val="nil"/>
              <w:left w:val="nil"/>
              <w:bottom w:val="nil"/>
              <w:right w:val="nil"/>
            </w:tcBorders>
            <w:shd w:val="clear" w:color="auto" w:fill="auto"/>
            <w:noWrap/>
            <w:vAlign w:val="center"/>
          </w:tcPr>
          <w:p w14:paraId="64092F20"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494</w:t>
            </w:r>
          </w:p>
        </w:tc>
        <w:tc>
          <w:tcPr>
            <w:tcW w:w="338" w:type="pct"/>
            <w:tcBorders>
              <w:top w:val="nil"/>
              <w:left w:val="nil"/>
              <w:bottom w:val="nil"/>
              <w:right w:val="single" w:sz="4" w:space="0" w:color="auto"/>
            </w:tcBorders>
            <w:shd w:val="clear" w:color="auto" w:fill="auto"/>
            <w:noWrap/>
            <w:vAlign w:val="center"/>
          </w:tcPr>
          <w:p w14:paraId="4F61B8FD" w14:textId="77777777" w:rsidR="00CA0D4D" w:rsidRPr="007B69D9" w:rsidRDefault="006031FF"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385</w:t>
            </w:r>
          </w:p>
        </w:tc>
        <w:tc>
          <w:tcPr>
            <w:tcW w:w="95" w:type="pct"/>
            <w:tcBorders>
              <w:top w:val="nil"/>
              <w:left w:val="nil"/>
              <w:bottom w:val="nil"/>
              <w:right w:val="single" w:sz="4" w:space="0" w:color="auto"/>
            </w:tcBorders>
            <w:shd w:val="clear" w:color="auto" w:fill="auto"/>
            <w:noWrap/>
            <w:vAlign w:val="center"/>
          </w:tcPr>
          <w:p w14:paraId="73029DFF"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83" w:type="pct"/>
            <w:tcBorders>
              <w:top w:val="nil"/>
              <w:left w:val="nil"/>
              <w:bottom w:val="nil"/>
              <w:right w:val="nil"/>
            </w:tcBorders>
            <w:shd w:val="clear" w:color="auto" w:fill="auto"/>
            <w:noWrap/>
            <w:vAlign w:val="center"/>
          </w:tcPr>
          <w:p w14:paraId="4674228B"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c>
          <w:tcPr>
            <w:tcW w:w="135" w:type="pct"/>
            <w:tcBorders>
              <w:top w:val="nil"/>
              <w:left w:val="nil"/>
              <w:bottom w:val="nil"/>
              <w:right w:val="single" w:sz="4" w:space="0" w:color="auto"/>
            </w:tcBorders>
            <w:shd w:val="clear" w:color="auto" w:fill="auto"/>
            <w:noWrap/>
            <w:vAlign w:val="center"/>
          </w:tcPr>
          <w:p w14:paraId="705DFF57"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3" w:type="pct"/>
            <w:tcBorders>
              <w:top w:val="nil"/>
              <w:left w:val="nil"/>
              <w:bottom w:val="nil"/>
              <w:right w:val="nil"/>
            </w:tcBorders>
            <w:shd w:val="clear" w:color="auto" w:fill="auto"/>
            <w:noWrap/>
            <w:vAlign w:val="center"/>
          </w:tcPr>
          <w:p w14:paraId="6119AC6E"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c>
          <w:tcPr>
            <w:tcW w:w="137" w:type="pct"/>
            <w:tcBorders>
              <w:top w:val="nil"/>
              <w:left w:val="nil"/>
              <w:bottom w:val="nil"/>
              <w:right w:val="nil"/>
            </w:tcBorders>
            <w:shd w:val="clear" w:color="auto" w:fill="auto"/>
            <w:noWrap/>
            <w:vAlign w:val="center"/>
          </w:tcPr>
          <w:p w14:paraId="30F8F3AB"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single" w:sz="4" w:space="0" w:color="auto"/>
              <w:bottom w:val="nil"/>
              <w:right w:val="nil"/>
            </w:tcBorders>
            <w:shd w:val="clear" w:color="auto" w:fill="auto"/>
            <w:noWrap/>
            <w:vAlign w:val="center"/>
          </w:tcPr>
          <w:p w14:paraId="59A8BCB0"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37" w:type="pct"/>
            <w:tcBorders>
              <w:top w:val="nil"/>
              <w:left w:val="nil"/>
              <w:bottom w:val="nil"/>
              <w:right w:val="single" w:sz="4" w:space="0" w:color="auto"/>
            </w:tcBorders>
            <w:shd w:val="clear" w:color="auto" w:fill="auto"/>
            <w:noWrap/>
            <w:vAlign w:val="center"/>
          </w:tcPr>
          <w:p w14:paraId="395B9669"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c>
          <w:tcPr>
            <w:tcW w:w="181" w:type="pct"/>
            <w:tcBorders>
              <w:top w:val="nil"/>
              <w:left w:val="nil"/>
              <w:bottom w:val="nil"/>
              <w:right w:val="nil"/>
            </w:tcBorders>
            <w:shd w:val="clear" w:color="auto" w:fill="auto"/>
            <w:noWrap/>
            <w:vAlign w:val="center"/>
          </w:tcPr>
          <w:p w14:paraId="09A61842"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37" w:type="pct"/>
            <w:tcBorders>
              <w:top w:val="nil"/>
              <w:left w:val="nil"/>
              <w:bottom w:val="nil"/>
              <w:right w:val="single" w:sz="4" w:space="0" w:color="auto"/>
            </w:tcBorders>
            <w:shd w:val="clear" w:color="auto" w:fill="auto"/>
            <w:noWrap/>
            <w:vAlign w:val="center"/>
          </w:tcPr>
          <w:p w14:paraId="43FD54D9"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81" w:type="pct"/>
            <w:tcBorders>
              <w:top w:val="nil"/>
              <w:left w:val="nil"/>
              <w:bottom w:val="nil"/>
              <w:right w:val="nil"/>
            </w:tcBorders>
            <w:shd w:val="clear" w:color="auto" w:fill="auto"/>
            <w:noWrap/>
            <w:vAlign w:val="center"/>
          </w:tcPr>
          <w:p w14:paraId="68ACDD80" w14:textId="77777777" w:rsidR="00CA0D4D"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39" w:type="pct"/>
            <w:tcBorders>
              <w:top w:val="nil"/>
              <w:left w:val="nil"/>
              <w:bottom w:val="nil"/>
              <w:right w:val="nil"/>
            </w:tcBorders>
            <w:shd w:val="clear" w:color="auto" w:fill="auto"/>
            <w:noWrap/>
            <w:vAlign w:val="center"/>
          </w:tcPr>
          <w:p w14:paraId="4ABA5B14" w14:textId="77777777" w:rsidR="00CA0D4D"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r>
      <w:tr w:rsidR="00CA0D4D" w:rsidRPr="007B69D9" w14:paraId="6032E2E9" w14:textId="77777777" w:rsidTr="00CA0D4D">
        <w:trPr>
          <w:jc w:val="center"/>
        </w:trPr>
        <w:tc>
          <w:tcPr>
            <w:tcW w:w="1653" w:type="pct"/>
            <w:tcBorders>
              <w:top w:val="nil"/>
              <w:left w:val="nil"/>
              <w:bottom w:val="nil"/>
              <w:right w:val="nil"/>
            </w:tcBorders>
            <w:shd w:val="clear" w:color="auto" w:fill="auto"/>
            <w:noWrap/>
            <w:vAlign w:val="center"/>
            <w:hideMark/>
          </w:tcPr>
          <w:p w14:paraId="72D66AF7" w14:textId="77777777" w:rsidR="00CA0D4D" w:rsidRPr="007B69D9" w:rsidRDefault="00CA0D4D"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Acumulado</w:t>
            </w:r>
          </w:p>
        </w:tc>
        <w:tc>
          <w:tcPr>
            <w:tcW w:w="312" w:type="pct"/>
            <w:tcBorders>
              <w:top w:val="nil"/>
              <w:left w:val="single" w:sz="4" w:space="0" w:color="auto"/>
              <w:bottom w:val="nil"/>
              <w:right w:val="nil"/>
            </w:tcBorders>
            <w:shd w:val="clear" w:color="auto" w:fill="auto"/>
            <w:noWrap/>
            <w:vAlign w:val="center"/>
            <w:hideMark/>
          </w:tcPr>
          <w:p w14:paraId="26D284A9"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69</w:t>
            </w:r>
          </w:p>
        </w:tc>
        <w:tc>
          <w:tcPr>
            <w:tcW w:w="336" w:type="pct"/>
            <w:tcBorders>
              <w:top w:val="nil"/>
              <w:left w:val="nil"/>
              <w:bottom w:val="nil"/>
              <w:right w:val="nil"/>
            </w:tcBorders>
            <w:shd w:val="clear" w:color="auto" w:fill="auto"/>
            <w:noWrap/>
            <w:vAlign w:val="center"/>
            <w:hideMark/>
          </w:tcPr>
          <w:p w14:paraId="753815D7"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62</w:t>
            </w:r>
          </w:p>
        </w:tc>
        <w:tc>
          <w:tcPr>
            <w:tcW w:w="336" w:type="pct"/>
            <w:tcBorders>
              <w:top w:val="nil"/>
              <w:left w:val="nil"/>
              <w:bottom w:val="nil"/>
              <w:right w:val="nil"/>
            </w:tcBorders>
            <w:shd w:val="clear" w:color="auto" w:fill="auto"/>
            <w:noWrap/>
            <w:vAlign w:val="center"/>
            <w:hideMark/>
          </w:tcPr>
          <w:p w14:paraId="03AAE021"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105</w:t>
            </w:r>
          </w:p>
        </w:tc>
        <w:tc>
          <w:tcPr>
            <w:tcW w:w="336" w:type="pct"/>
            <w:tcBorders>
              <w:top w:val="nil"/>
              <w:left w:val="nil"/>
              <w:bottom w:val="nil"/>
              <w:right w:val="nil"/>
            </w:tcBorders>
            <w:shd w:val="clear" w:color="auto" w:fill="auto"/>
            <w:noWrap/>
            <w:vAlign w:val="center"/>
            <w:hideMark/>
          </w:tcPr>
          <w:p w14:paraId="4D6511C0"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164</w:t>
            </w:r>
          </w:p>
        </w:tc>
        <w:tc>
          <w:tcPr>
            <w:tcW w:w="338" w:type="pct"/>
            <w:tcBorders>
              <w:top w:val="nil"/>
              <w:left w:val="nil"/>
              <w:bottom w:val="nil"/>
              <w:right w:val="single" w:sz="4" w:space="0" w:color="auto"/>
            </w:tcBorders>
            <w:shd w:val="clear" w:color="auto" w:fill="auto"/>
            <w:noWrap/>
            <w:vAlign w:val="center"/>
          </w:tcPr>
          <w:p w14:paraId="3966E2B2" w14:textId="77777777" w:rsidR="00CA0D4D"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321</w:t>
            </w:r>
          </w:p>
        </w:tc>
        <w:tc>
          <w:tcPr>
            <w:tcW w:w="95" w:type="pct"/>
            <w:tcBorders>
              <w:top w:val="nil"/>
              <w:left w:val="nil"/>
              <w:bottom w:val="nil"/>
              <w:right w:val="single" w:sz="4" w:space="0" w:color="auto"/>
            </w:tcBorders>
            <w:shd w:val="clear" w:color="auto" w:fill="auto"/>
            <w:noWrap/>
            <w:vAlign w:val="center"/>
            <w:hideMark/>
          </w:tcPr>
          <w:p w14:paraId="3B138860"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83" w:type="pct"/>
            <w:tcBorders>
              <w:top w:val="nil"/>
              <w:left w:val="nil"/>
              <w:bottom w:val="nil"/>
              <w:right w:val="nil"/>
            </w:tcBorders>
            <w:shd w:val="clear" w:color="auto" w:fill="auto"/>
            <w:noWrap/>
            <w:vAlign w:val="center"/>
            <w:hideMark/>
          </w:tcPr>
          <w:p w14:paraId="7763B02D"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35" w:type="pct"/>
            <w:tcBorders>
              <w:top w:val="nil"/>
              <w:left w:val="nil"/>
              <w:bottom w:val="nil"/>
              <w:right w:val="single" w:sz="4" w:space="0" w:color="auto"/>
            </w:tcBorders>
            <w:shd w:val="clear" w:color="auto" w:fill="auto"/>
            <w:noWrap/>
            <w:vAlign w:val="center"/>
            <w:hideMark/>
          </w:tcPr>
          <w:p w14:paraId="466A9E5E"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83" w:type="pct"/>
            <w:tcBorders>
              <w:top w:val="nil"/>
              <w:left w:val="nil"/>
              <w:bottom w:val="nil"/>
              <w:right w:val="nil"/>
            </w:tcBorders>
            <w:shd w:val="clear" w:color="auto" w:fill="auto"/>
            <w:noWrap/>
            <w:vAlign w:val="center"/>
            <w:hideMark/>
          </w:tcPr>
          <w:p w14:paraId="034A44E8"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37" w:type="pct"/>
            <w:tcBorders>
              <w:top w:val="nil"/>
              <w:left w:val="nil"/>
              <w:bottom w:val="nil"/>
              <w:right w:val="nil"/>
            </w:tcBorders>
            <w:shd w:val="clear" w:color="auto" w:fill="auto"/>
            <w:noWrap/>
            <w:vAlign w:val="center"/>
            <w:hideMark/>
          </w:tcPr>
          <w:p w14:paraId="53423A11"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81" w:type="pct"/>
            <w:tcBorders>
              <w:top w:val="nil"/>
              <w:left w:val="single" w:sz="4" w:space="0" w:color="auto"/>
              <w:bottom w:val="nil"/>
              <w:right w:val="nil"/>
            </w:tcBorders>
            <w:shd w:val="clear" w:color="auto" w:fill="auto"/>
            <w:noWrap/>
            <w:vAlign w:val="center"/>
            <w:hideMark/>
          </w:tcPr>
          <w:p w14:paraId="2EBA8A73"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37" w:type="pct"/>
            <w:tcBorders>
              <w:top w:val="nil"/>
              <w:left w:val="nil"/>
              <w:bottom w:val="nil"/>
              <w:right w:val="single" w:sz="4" w:space="0" w:color="auto"/>
            </w:tcBorders>
            <w:shd w:val="clear" w:color="auto" w:fill="auto"/>
            <w:noWrap/>
            <w:vAlign w:val="center"/>
            <w:hideMark/>
          </w:tcPr>
          <w:p w14:paraId="455E3A50"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w:t>
            </w:r>
          </w:p>
        </w:tc>
        <w:tc>
          <w:tcPr>
            <w:tcW w:w="181" w:type="pct"/>
            <w:tcBorders>
              <w:top w:val="nil"/>
              <w:left w:val="nil"/>
              <w:bottom w:val="nil"/>
              <w:right w:val="nil"/>
            </w:tcBorders>
            <w:shd w:val="clear" w:color="auto" w:fill="auto"/>
            <w:noWrap/>
            <w:vAlign w:val="center"/>
            <w:hideMark/>
          </w:tcPr>
          <w:p w14:paraId="4AEFF56A"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37" w:type="pct"/>
            <w:tcBorders>
              <w:top w:val="nil"/>
              <w:left w:val="nil"/>
              <w:bottom w:val="nil"/>
              <w:right w:val="single" w:sz="4" w:space="0" w:color="auto"/>
            </w:tcBorders>
            <w:shd w:val="clear" w:color="auto" w:fill="auto"/>
            <w:noWrap/>
            <w:vAlign w:val="center"/>
            <w:hideMark/>
          </w:tcPr>
          <w:p w14:paraId="72A6C1FD"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c>
          <w:tcPr>
            <w:tcW w:w="181" w:type="pct"/>
            <w:tcBorders>
              <w:top w:val="nil"/>
              <w:left w:val="nil"/>
              <w:bottom w:val="nil"/>
              <w:right w:val="nil"/>
            </w:tcBorders>
            <w:shd w:val="clear" w:color="auto" w:fill="auto"/>
            <w:noWrap/>
            <w:vAlign w:val="center"/>
          </w:tcPr>
          <w:p w14:paraId="026D08FD" w14:textId="77777777" w:rsidR="00CA0D4D"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9" w:type="pct"/>
            <w:tcBorders>
              <w:top w:val="nil"/>
              <w:left w:val="nil"/>
              <w:bottom w:val="nil"/>
              <w:right w:val="nil"/>
            </w:tcBorders>
            <w:shd w:val="clear" w:color="auto" w:fill="auto"/>
            <w:noWrap/>
            <w:vAlign w:val="center"/>
          </w:tcPr>
          <w:p w14:paraId="2BFE91FA" w14:textId="77777777" w:rsidR="00CA0D4D"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w:t>
            </w:r>
          </w:p>
        </w:tc>
      </w:tr>
      <w:tr w:rsidR="007230C0" w:rsidRPr="007B69D9" w14:paraId="0683EC89" w14:textId="77777777" w:rsidTr="00CA0D4D">
        <w:trPr>
          <w:jc w:val="center"/>
        </w:trPr>
        <w:tc>
          <w:tcPr>
            <w:tcW w:w="1653" w:type="pct"/>
            <w:tcBorders>
              <w:top w:val="nil"/>
              <w:left w:val="nil"/>
              <w:bottom w:val="nil"/>
              <w:right w:val="nil"/>
            </w:tcBorders>
            <w:shd w:val="clear" w:color="auto" w:fill="auto"/>
            <w:noWrap/>
            <w:vAlign w:val="center"/>
          </w:tcPr>
          <w:p w14:paraId="1B37F33E" w14:textId="77777777" w:rsidR="007230C0" w:rsidRPr="007B69D9" w:rsidRDefault="007230C0"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Se delega competencia disciplinaria</w:t>
            </w:r>
          </w:p>
        </w:tc>
        <w:tc>
          <w:tcPr>
            <w:tcW w:w="312" w:type="pct"/>
            <w:tcBorders>
              <w:top w:val="nil"/>
              <w:left w:val="single" w:sz="4" w:space="0" w:color="auto"/>
              <w:bottom w:val="nil"/>
              <w:right w:val="nil"/>
            </w:tcBorders>
            <w:shd w:val="clear" w:color="auto" w:fill="auto"/>
            <w:noWrap/>
            <w:vAlign w:val="center"/>
          </w:tcPr>
          <w:p w14:paraId="4C7B48E5"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36" w:type="pct"/>
            <w:tcBorders>
              <w:top w:val="nil"/>
              <w:left w:val="nil"/>
              <w:bottom w:val="nil"/>
              <w:right w:val="nil"/>
            </w:tcBorders>
            <w:shd w:val="clear" w:color="auto" w:fill="auto"/>
            <w:noWrap/>
            <w:vAlign w:val="center"/>
          </w:tcPr>
          <w:p w14:paraId="30A85BF3"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36" w:type="pct"/>
            <w:tcBorders>
              <w:top w:val="nil"/>
              <w:left w:val="nil"/>
              <w:bottom w:val="nil"/>
              <w:right w:val="nil"/>
            </w:tcBorders>
            <w:shd w:val="clear" w:color="auto" w:fill="auto"/>
            <w:noWrap/>
            <w:vAlign w:val="center"/>
          </w:tcPr>
          <w:p w14:paraId="45DC3C30"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36" w:type="pct"/>
            <w:tcBorders>
              <w:top w:val="nil"/>
              <w:left w:val="nil"/>
              <w:bottom w:val="nil"/>
              <w:right w:val="nil"/>
            </w:tcBorders>
            <w:shd w:val="clear" w:color="auto" w:fill="auto"/>
            <w:noWrap/>
            <w:vAlign w:val="center"/>
          </w:tcPr>
          <w:p w14:paraId="2CFDDF25"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38" w:type="pct"/>
            <w:tcBorders>
              <w:top w:val="nil"/>
              <w:left w:val="nil"/>
              <w:bottom w:val="nil"/>
              <w:right w:val="single" w:sz="4" w:space="0" w:color="auto"/>
            </w:tcBorders>
            <w:shd w:val="clear" w:color="auto" w:fill="auto"/>
            <w:noWrap/>
            <w:vAlign w:val="center"/>
          </w:tcPr>
          <w:p w14:paraId="226662E3"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256</w:t>
            </w:r>
          </w:p>
        </w:tc>
        <w:tc>
          <w:tcPr>
            <w:tcW w:w="95" w:type="pct"/>
            <w:tcBorders>
              <w:top w:val="nil"/>
              <w:left w:val="nil"/>
              <w:bottom w:val="nil"/>
              <w:right w:val="single" w:sz="4" w:space="0" w:color="auto"/>
            </w:tcBorders>
            <w:shd w:val="clear" w:color="auto" w:fill="auto"/>
            <w:noWrap/>
            <w:vAlign w:val="center"/>
          </w:tcPr>
          <w:p w14:paraId="4CEC6D24"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p>
        </w:tc>
        <w:tc>
          <w:tcPr>
            <w:tcW w:w="183" w:type="pct"/>
            <w:tcBorders>
              <w:top w:val="nil"/>
              <w:left w:val="nil"/>
              <w:bottom w:val="nil"/>
              <w:right w:val="nil"/>
            </w:tcBorders>
            <w:shd w:val="clear" w:color="auto" w:fill="auto"/>
            <w:noWrap/>
            <w:vAlign w:val="center"/>
          </w:tcPr>
          <w:p w14:paraId="2523CD47"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5" w:type="pct"/>
            <w:tcBorders>
              <w:top w:val="nil"/>
              <w:left w:val="nil"/>
              <w:bottom w:val="nil"/>
              <w:right w:val="single" w:sz="4" w:space="0" w:color="auto"/>
            </w:tcBorders>
            <w:shd w:val="clear" w:color="auto" w:fill="auto"/>
            <w:noWrap/>
            <w:vAlign w:val="center"/>
          </w:tcPr>
          <w:p w14:paraId="6986F668"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3" w:type="pct"/>
            <w:tcBorders>
              <w:top w:val="nil"/>
              <w:left w:val="nil"/>
              <w:bottom w:val="nil"/>
              <w:right w:val="nil"/>
            </w:tcBorders>
            <w:shd w:val="clear" w:color="auto" w:fill="auto"/>
            <w:noWrap/>
            <w:vAlign w:val="center"/>
          </w:tcPr>
          <w:p w14:paraId="79A7D6E8"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7" w:type="pct"/>
            <w:tcBorders>
              <w:top w:val="nil"/>
              <w:left w:val="nil"/>
              <w:bottom w:val="nil"/>
              <w:right w:val="nil"/>
            </w:tcBorders>
            <w:shd w:val="clear" w:color="auto" w:fill="auto"/>
            <w:noWrap/>
            <w:vAlign w:val="center"/>
          </w:tcPr>
          <w:p w14:paraId="36EC8E66"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single" w:sz="4" w:space="0" w:color="auto"/>
              <w:bottom w:val="nil"/>
              <w:right w:val="nil"/>
            </w:tcBorders>
            <w:shd w:val="clear" w:color="auto" w:fill="auto"/>
            <w:noWrap/>
            <w:vAlign w:val="center"/>
          </w:tcPr>
          <w:p w14:paraId="2C1FAC4F"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7" w:type="pct"/>
            <w:tcBorders>
              <w:top w:val="nil"/>
              <w:left w:val="nil"/>
              <w:bottom w:val="nil"/>
              <w:right w:val="single" w:sz="4" w:space="0" w:color="auto"/>
            </w:tcBorders>
            <w:shd w:val="clear" w:color="auto" w:fill="auto"/>
            <w:noWrap/>
            <w:vAlign w:val="center"/>
          </w:tcPr>
          <w:p w14:paraId="56221097"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nil"/>
              <w:bottom w:val="nil"/>
              <w:right w:val="nil"/>
            </w:tcBorders>
            <w:shd w:val="clear" w:color="auto" w:fill="auto"/>
            <w:noWrap/>
            <w:vAlign w:val="center"/>
          </w:tcPr>
          <w:p w14:paraId="73E34C0A"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7" w:type="pct"/>
            <w:tcBorders>
              <w:top w:val="nil"/>
              <w:left w:val="nil"/>
              <w:bottom w:val="nil"/>
              <w:right w:val="single" w:sz="4" w:space="0" w:color="auto"/>
            </w:tcBorders>
            <w:shd w:val="clear" w:color="auto" w:fill="auto"/>
            <w:noWrap/>
            <w:vAlign w:val="center"/>
          </w:tcPr>
          <w:p w14:paraId="71E91E01"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nil"/>
              <w:bottom w:val="nil"/>
              <w:right w:val="nil"/>
            </w:tcBorders>
            <w:shd w:val="clear" w:color="auto" w:fill="auto"/>
            <w:noWrap/>
            <w:vAlign w:val="center"/>
          </w:tcPr>
          <w:p w14:paraId="17310EAB"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39" w:type="pct"/>
            <w:tcBorders>
              <w:top w:val="nil"/>
              <w:left w:val="nil"/>
              <w:bottom w:val="nil"/>
              <w:right w:val="nil"/>
            </w:tcBorders>
            <w:shd w:val="clear" w:color="auto" w:fill="auto"/>
            <w:noWrap/>
            <w:vAlign w:val="center"/>
          </w:tcPr>
          <w:p w14:paraId="500C64CD"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r>
      <w:tr w:rsidR="007230C0" w:rsidRPr="007B69D9" w14:paraId="4955B55D" w14:textId="77777777" w:rsidTr="006000F7">
        <w:trPr>
          <w:jc w:val="center"/>
        </w:trPr>
        <w:tc>
          <w:tcPr>
            <w:tcW w:w="1653" w:type="pct"/>
            <w:tcBorders>
              <w:top w:val="nil"/>
              <w:left w:val="nil"/>
              <w:bottom w:val="nil"/>
              <w:right w:val="nil"/>
            </w:tcBorders>
            <w:shd w:val="clear" w:color="auto" w:fill="auto"/>
            <w:noWrap/>
            <w:vAlign w:val="center"/>
            <w:hideMark/>
          </w:tcPr>
          <w:p w14:paraId="0E15F201" w14:textId="77777777" w:rsidR="007230C0" w:rsidRPr="007B69D9" w:rsidRDefault="007230C0"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Archivo</w:t>
            </w:r>
          </w:p>
        </w:tc>
        <w:tc>
          <w:tcPr>
            <w:tcW w:w="312" w:type="pct"/>
            <w:tcBorders>
              <w:top w:val="nil"/>
              <w:left w:val="single" w:sz="4" w:space="0" w:color="auto"/>
              <w:bottom w:val="nil"/>
              <w:right w:val="nil"/>
            </w:tcBorders>
            <w:shd w:val="clear" w:color="auto" w:fill="auto"/>
            <w:noWrap/>
            <w:vAlign w:val="center"/>
            <w:hideMark/>
          </w:tcPr>
          <w:p w14:paraId="7AF1C69C"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18</w:t>
            </w:r>
          </w:p>
        </w:tc>
        <w:tc>
          <w:tcPr>
            <w:tcW w:w="336" w:type="pct"/>
            <w:tcBorders>
              <w:top w:val="nil"/>
              <w:left w:val="nil"/>
              <w:bottom w:val="nil"/>
              <w:right w:val="nil"/>
            </w:tcBorders>
            <w:shd w:val="clear" w:color="auto" w:fill="auto"/>
            <w:noWrap/>
            <w:vAlign w:val="center"/>
            <w:hideMark/>
          </w:tcPr>
          <w:p w14:paraId="285D3BFE"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16</w:t>
            </w:r>
          </w:p>
        </w:tc>
        <w:tc>
          <w:tcPr>
            <w:tcW w:w="336" w:type="pct"/>
            <w:tcBorders>
              <w:top w:val="nil"/>
              <w:left w:val="nil"/>
              <w:bottom w:val="nil"/>
              <w:right w:val="nil"/>
            </w:tcBorders>
            <w:shd w:val="clear" w:color="auto" w:fill="auto"/>
            <w:noWrap/>
            <w:vAlign w:val="center"/>
            <w:hideMark/>
          </w:tcPr>
          <w:p w14:paraId="1BD359B7"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w:t>
            </w:r>
          </w:p>
        </w:tc>
        <w:tc>
          <w:tcPr>
            <w:tcW w:w="336" w:type="pct"/>
            <w:tcBorders>
              <w:top w:val="nil"/>
              <w:left w:val="nil"/>
              <w:bottom w:val="nil"/>
              <w:right w:val="nil"/>
            </w:tcBorders>
            <w:shd w:val="clear" w:color="auto" w:fill="auto"/>
            <w:noWrap/>
            <w:vAlign w:val="center"/>
            <w:hideMark/>
          </w:tcPr>
          <w:p w14:paraId="16257E2D"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21</w:t>
            </w:r>
          </w:p>
        </w:tc>
        <w:tc>
          <w:tcPr>
            <w:tcW w:w="338" w:type="pct"/>
            <w:tcBorders>
              <w:top w:val="nil"/>
              <w:left w:val="nil"/>
              <w:bottom w:val="nil"/>
              <w:right w:val="single" w:sz="4" w:space="0" w:color="auto"/>
            </w:tcBorders>
            <w:shd w:val="clear" w:color="auto" w:fill="auto"/>
            <w:noWrap/>
            <w:vAlign w:val="center"/>
          </w:tcPr>
          <w:p w14:paraId="37663CC5"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201</w:t>
            </w:r>
          </w:p>
        </w:tc>
        <w:tc>
          <w:tcPr>
            <w:tcW w:w="95" w:type="pct"/>
            <w:tcBorders>
              <w:top w:val="nil"/>
              <w:left w:val="nil"/>
              <w:bottom w:val="nil"/>
              <w:right w:val="single" w:sz="4" w:space="0" w:color="auto"/>
            </w:tcBorders>
            <w:shd w:val="clear" w:color="auto" w:fill="auto"/>
            <w:noWrap/>
            <w:vAlign w:val="center"/>
            <w:hideMark/>
          </w:tcPr>
          <w:p w14:paraId="683622C9"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83" w:type="pct"/>
            <w:tcBorders>
              <w:top w:val="nil"/>
              <w:left w:val="nil"/>
              <w:bottom w:val="nil"/>
              <w:right w:val="nil"/>
            </w:tcBorders>
            <w:shd w:val="clear" w:color="auto" w:fill="auto"/>
            <w:noWrap/>
            <w:vAlign w:val="center"/>
            <w:hideMark/>
          </w:tcPr>
          <w:p w14:paraId="7FE17552"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w:t>
            </w:r>
          </w:p>
        </w:tc>
        <w:tc>
          <w:tcPr>
            <w:tcW w:w="135" w:type="pct"/>
            <w:tcBorders>
              <w:top w:val="nil"/>
              <w:left w:val="nil"/>
              <w:bottom w:val="nil"/>
              <w:right w:val="single" w:sz="4" w:space="0" w:color="auto"/>
            </w:tcBorders>
            <w:shd w:val="clear" w:color="auto" w:fill="auto"/>
            <w:noWrap/>
            <w:vAlign w:val="center"/>
            <w:hideMark/>
          </w:tcPr>
          <w:p w14:paraId="075ED81C"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83" w:type="pct"/>
            <w:tcBorders>
              <w:top w:val="nil"/>
              <w:left w:val="nil"/>
              <w:bottom w:val="nil"/>
              <w:right w:val="nil"/>
            </w:tcBorders>
            <w:shd w:val="clear" w:color="auto" w:fill="auto"/>
            <w:noWrap/>
            <w:vAlign w:val="center"/>
            <w:hideMark/>
          </w:tcPr>
          <w:p w14:paraId="5C954D76"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22</w:t>
            </w:r>
          </w:p>
        </w:tc>
        <w:tc>
          <w:tcPr>
            <w:tcW w:w="137" w:type="pct"/>
            <w:tcBorders>
              <w:top w:val="nil"/>
              <w:left w:val="nil"/>
              <w:bottom w:val="nil"/>
              <w:right w:val="nil"/>
            </w:tcBorders>
            <w:shd w:val="clear" w:color="auto" w:fill="auto"/>
            <w:noWrap/>
            <w:vAlign w:val="center"/>
            <w:hideMark/>
          </w:tcPr>
          <w:p w14:paraId="66C996E9"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single" w:sz="4" w:space="0" w:color="auto"/>
              <w:bottom w:val="nil"/>
              <w:right w:val="nil"/>
            </w:tcBorders>
            <w:shd w:val="clear" w:color="auto" w:fill="auto"/>
            <w:noWrap/>
            <w:vAlign w:val="center"/>
            <w:hideMark/>
          </w:tcPr>
          <w:p w14:paraId="5EAF49D3"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14</w:t>
            </w:r>
          </w:p>
        </w:tc>
        <w:tc>
          <w:tcPr>
            <w:tcW w:w="137" w:type="pct"/>
            <w:tcBorders>
              <w:top w:val="nil"/>
              <w:left w:val="nil"/>
              <w:bottom w:val="nil"/>
              <w:right w:val="single" w:sz="4" w:space="0" w:color="auto"/>
            </w:tcBorders>
            <w:shd w:val="clear" w:color="auto" w:fill="auto"/>
            <w:noWrap/>
            <w:vAlign w:val="center"/>
            <w:hideMark/>
          </w:tcPr>
          <w:p w14:paraId="05B0140C"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c>
          <w:tcPr>
            <w:tcW w:w="181" w:type="pct"/>
            <w:tcBorders>
              <w:top w:val="nil"/>
              <w:left w:val="nil"/>
              <w:bottom w:val="nil"/>
              <w:right w:val="nil"/>
            </w:tcBorders>
            <w:shd w:val="clear" w:color="auto" w:fill="auto"/>
            <w:noWrap/>
            <w:vAlign w:val="center"/>
            <w:hideMark/>
          </w:tcPr>
          <w:p w14:paraId="4EFDD585"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w:t>
            </w:r>
          </w:p>
        </w:tc>
        <w:tc>
          <w:tcPr>
            <w:tcW w:w="137" w:type="pct"/>
            <w:tcBorders>
              <w:top w:val="nil"/>
              <w:left w:val="nil"/>
              <w:bottom w:val="nil"/>
              <w:right w:val="single" w:sz="4" w:space="0" w:color="auto"/>
            </w:tcBorders>
            <w:shd w:val="clear" w:color="auto" w:fill="auto"/>
            <w:noWrap/>
            <w:vAlign w:val="center"/>
            <w:hideMark/>
          </w:tcPr>
          <w:p w14:paraId="7AF51BE4" w14:textId="77777777" w:rsidR="007230C0" w:rsidRPr="007B69D9" w:rsidRDefault="007230C0"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nil"/>
              <w:bottom w:val="nil"/>
              <w:right w:val="nil"/>
            </w:tcBorders>
            <w:shd w:val="clear" w:color="auto" w:fill="auto"/>
            <w:noWrap/>
            <w:vAlign w:val="center"/>
          </w:tcPr>
          <w:p w14:paraId="283BEC18" w14:textId="77777777" w:rsidR="007230C0" w:rsidRPr="007B69D9" w:rsidRDefault="00776B0E"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39" w:type="pct"/>
            <w:tcBorders>
              <w:top w:val="nil"/>
              <w:left w:val="nil"/>
              <w:bottom w:val="nil"/>
              <w:right w:val="nil"/>
            </w:tcBorders>
            <w:shd w:val="clear" w:color="auto" w:fill="auto"/>
            <w:noWrap/>
            <w:vAlign w:val="center"/>
          </w:tcPr>
          <w:p w14:paraId="1DDD2EB6" w14:textId="77777777" w:rsidR="007230C0" w:rsidRPr="007B69D9" w:rsidRDefault="00776B0E"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r>
      <w:tr w:rsidR="00CA0D4D" w:rsidRPr="007B69D9" w14:paraId="733C9A86" w14:textId="77777777" w:rsidTr="00CA0D4D">
        <w:trPr>
          <w:jc w:val="center"/>
        </w:trPr>
        <w:tc>
          <w:tcPr>
            <w:tcW w:w="1653" w:type="pct"/>
            <w:tcBorders>
              <w:top w:val="nil"/>
              <w:left w:val="nil"/>
              <w:bottom w:val="nil"/>
              <w:right w:val="nil"/>
            </w:tcBorders>
            <w:shd w:val="clear" w:color="auto" w:fill="auto"/>
            <w:noWrap/>
            <w:vAlign w:val="center"/>
            <w:hideMark/>
          </w:tcPr>
          <w:p w14:paraId="781B81EE" w14:textId="77777777" w:rsidR="00CA0D4D" w:rsidRPr="007B69D9" w:rsidRDefault="00CA0D4D"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Rechazo de Plano</w:t>
            </w:r>
          </w:p>
        </w:tc>
        <w:tc>
          <w:tcPr>
            <w:tcW w:w="312" w:type="pct"/>
            <w:tcBorders>
              <w:top w:val="nil"/>
              <w:left w:val="single" w:sz="4" w:space="0" w:color="auto"/>
              <w:bottom w:val="nil"/>
              <w:right w:val="nil"/>
            </w:tcBorders>
            <w:shd w:val="clear" w:color="auto" w:fill="auto"/>
            <w:noWrap/>
            <w:vAlign w:val="center"/>
            <w:hideMark/>
          </w:tcPr>
          <w:p w14:paraId="52547CCC"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53</w:t>
            </w:r>
          </w:p>
        </w:tc>
        <w:tc>
          <w:tcPr>
            <w:tcW w:w="336" w:type="pct"/>
            <w:tcBorders>
              <w:top w:val="nil"/>
              <w:left w:val="nil"/>
              <w:bottom w:val="nil"/>
              <w:right w:val="nil"/>
            </w:tcBorders>
            <w:shd w:val="clear" w:color="auto" w:fill="auto"/>
            <w:noWrap/>
            <w:vAlign w:val="center"/>
            <w:hideMark/>
          </w:tcPr>
          <w:p w14:paraId="0E448956"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102</w:t>
            </w:r>
          </w:p>
        </w:tc>
        <w:tc>
          <w:tcPr>
            <w:tcW w:w="336" w:type="pct"/>
            <w:tcBorders>
              <w:top w:val="nil"/>
              <w:left w:val="nil"/>
              <w:bottom w:val="nil"/>
              <w:right w:val="nil"/>
            </w:tcBorders>
            <w:shd w:val="clear" w:color="auto" w:fill="auto"/>
            <w:noWrap/>
            <w:vAlign w:val="center"/>
            <w:hideMark/>
          </w:tcPr>
          <w:p w14:paraId="765558F1"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59</w:t>
            </w:r>
          </w:p>
        </w:tc>
        <w:tc>
          <w:tcPr>
            <w:tcW w:w="336" w:type="pct"/>
            <w:tcBorders>
              <w:top w:val="nil"/>
              <w:left w:val="nil"/>
              <w:bottom w:val="nil"/>
              <w:right w:val="nil"/>
            </w:tcBorders>
            <w:shd w:val="clear" w:color="auto" w:fill="auto"/>
            <w:noWrap/>
            <w:vAlign w:val="center"/>
            <w:hideMark/>
          </w:tcPr>
          <w:p w14:paraId="4342184D"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72</w:t>
            </w:r>
          </w:p>
        </w:tc>
        <w:tc>
          <w:tcPr>
            <w:tcW w:w="338" w:type="pct"/>
            <w:tcBorders>
              <w:top w:val="nil"/>
              <w:left w:val="nil"/>
              <w:bottom w:val="nil"/>
              <w:right w:val="single" w:sz="4" w:space="0" w:color="auto"/>
            </w:tcBorders>
            <w:shd w:val="clear" w:color="auto" w:fill="auto"/>
            <w:noWrap/>
            <w:vAlign w:val="center"/>
          </w:tcPr>
          <w:p w14:paraId="59AB1A76" w14:textId="77777777" w:rsidR="00CA0D4D"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140</w:t>
            </w:r>
          </w:p>
        </w:tc>
        <w:tc>
          <w:tcPr>
            <w:tcW w:w="95" w:type="pct"/>
            <w:tcBorders>
              <w:top w:val="nil"/>
              <w:left w:val="nil"/>
              <w:bottom w:val="nil"/>
              <w:right w:val="single" w:sz="4" w:space="0" w:color="auto"/>
            </w:tcBorders>
            <w:shd w:val="clear" w:color="auto" w:fill="auto"/>
            <w:noWrap/>
            <w:vAlign w:val="center"/>
            <w:hideMark/>
          </w:tcPr>
          <w:p w14:paraId="14230E91"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83" w:type="pct"/>
            <w:tcBorders>
              <w:top w:val="nil"/>
              <w:left w:val="nil"/>
              <w:bottom w:val="nil"/>
              <w:right w:val="nil"/>
            </w:tcBorders>
            <w:shd w:val="clear" w:color="auto" w:fill="auto"/>
            <w:noWrap/>
            <w:vAlign w:val="center"/>
            <w:hideMark/>
          </w:tcPr>
          <w:p w14:paraId="1FF28128"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35" w:type="pct"/>
            <w:tcBorders>
              <w:top w:val="nil"/>
              <w:left w:val="nil"/>
              <w:bottom w:val="nil"/>
              <w:right w:val="single" w:sz="4" w:space="0" w:color="auto"/>
            </w:tcBorders>
            <w:shd w:val="clear" w:color="auto" w:fill="auto"/>
            <w:noWrap/>
            <w:vAlign w:val="center"/>
            <w:hideMark/>
          </w:tcPr>
          <w:p w14:paraId="3551A304"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w:t>
            </w:r>
          </w:p>
        </w:tc>
        <w:tc>
          <w:tcPr>
            <w:tcW w:w="183" w:type="pct"/>
            <w:tcBorders>
              <w:top w:val="nil"/>
              <w:left w:val="nil"/>
              <w:bottom w:val="nil"/>
              <w:right w:val="nil"/>
            </w:tcBorders>
            <w:shd w:val="clear" w:color="auto" w:fill="auto"/>
            <w:noWrap/>
            <w:vAlign w:val="center"/>
            <w:hideMark/>
          </w:tcPr>
          <w:p w14:paraId="17E78EDF"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37" w:type="pct"/>
            <w:tcBorders>
              <w:top w:val="nil"/>
              <w:left w:val="nil"/>
              <w:bottom w:val="nil"/>
              <w:right w:val="nil"/>
            </w:tcBorders>
            <w:shd w:val="clear" w:color="auto" w:fill="auto"/>
            <w:noWrap/>
            <w:vAlign w:val="center"/>
            <w:hideMark/>
          </w:tcPr>
          <w:p w14:paraId="2960C041"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81" w:type="pct"/>
            <w:tcBorders>
              <w:top w:val="nil"/>
              <w:left w:val="single" w:sz="4" w:space="0" w:color="auto"/>
              <w:bottom w:val="nil"/>
              <w:right w:val="nil"/>
            </w:tcBorders>
            <w:shd w:val="clear" w:color="auto" w:fill="auto"/>
            <w:noWrap/>
            <w:vAlign w:val="center"/>
            <w:hideMark/>
          </w:tcPr>
          <w:p w14:paraId="7FBC3CC6"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37" w:type="pct"/>
            <w:tcBorders>
              <w:top w:val="nil"/>
              <w:left w:val="nil"/>
              <w:bottom w:val="nil"/>
              <w:right w:val="single" w:sz="4" w:space="0" w:color="auto"/>
            </w:tcBorders>
            <w:shd w:val="clear" w:color="auto" w:fill="auto"/>
            <w:noWrap/>
            <w:vAlign w:val="center"/>
            <w:hideMark/>
          </w:tcPr>
          <w:p w14:paraId="73747CDA"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nil"/>
              <w:bottom w:val="nil"/>
              <w:right w:val="nil"/>
            </w:tcBorders>
            <w:shd w:val="clear" w:color="auto" w:fill="auto"/>
            <w:noWrap/>
            <w:vAlign w:val="center"/>
            <w:hideMark/>
          </w:tcPr>
          <w:p w14:paraId="56E69A06"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7" w:type="pct"/>
            <w:tcBorders>
              <w:top w:val="nil"/>
              <w:left w:val="nil"/>
              <w:bottom w:val="nil"/>
              <w:right w:val="single" w:sz="4" w:space="0" w:color="auto"/>
            </w:tcBorders>
            <w:shd w:val="clear" w:color="auto" w:fill="auto"/>
            <w:noWrap/>
            <w:vAlign w:val="center"/>
            <w:hideMark/>
          </w:tcPr>
          <w:p w14:paraId="67AFC87F"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w:t>
            </w:r>
          </w:p>
        </w:tc>
        <w:tc>
          <w:tcPr>
            <w:tcW w:w="181" w:type="pct"/>
            <w:tcBorders>
              <w:top w:val="nil"/>
              <w:left w:val="nil"/>
              <w:bottom w:val="nil"/>
              <w:right w:val="nil"/>
            </w:tcBorders>
            <w:shd w:val="clear" w:color="auto" w:fill="auto"/>
            <w:noWrap/>
            <w:vAlign w:val="center"/>
          </w:tcPr>
          <w:p w14:paraId="5DAB94B0" w14:textId="77777777" w:rsidR="00CA0D4D"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39" w:type="pct"/>
            <w:tcBorders>
              <w:top w:val="nil"/>
              <w:left w:val="nil"/>
              <w:bottom w:val="nil"/>
              <w:right w:val="nil"/>
            </w:tcBorders>
            <w:shd w:val="clear" w:color="auto" w:fill="auto"/>
            <w:noWrap/>
            <w:vAlign w:val="center"/>
          </w:tcPr>
          <w:p w14:paraId="1A741B00" w14:textId="77777777" w:rsidR="00CA0D4D"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r>
      <w:tr w:rsidR="001D6F58" w:rsidRPr="007B69D9" w14:paraId="1A604A11" w14:textId="77777777" w:rsidTr="00CA0D4D">
        <w:trPr>
          <w:jc w:val="center"/>
        </w:trPr>
        <w:tc>
          <w:tcPr>
            <w:tcW w:w="1653" w:type="pct"/>
            <w:tcBorders>
              <w:top w:val="nil"/>
              <w:left w:val="nil"/>
              <w:bottom w:val="nil"/>
              <w:right w:val="nil"/>
            </w:tcBorders>
            <w:shd w:val="clear" w:color="auto" w:fill="auto"/>
            <w:noWrap/>
            <w:vAlign w:val="center"/>
          </w:tcPr>
          <w:p w14:paraId="77010A7A" w14:textId="77777777" w:rsidR="001D6F58" w:rsidRPr="007B69D9" w:rsidRDefault="001D6F5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Remisión a Corte Plena</w:t>
            </w:r>
          </w:p>
        </w:tc>
        <w:tc>
          <w:tcPr>
            <w:tcW w:w="312" w:type="pct"/>
            <w:tcBorders>
              <w:top w:val="nil"/>
              <w:left w:val="single" w:sz="4" w:space="0" w:color="auto"/>
              <w:bottom w:val="nil"/>
              <w:right w:val="nil"/>
            </w:tcBorders>
            <w:shd w:val="clear" w:color="auto" w:fill="auto"/>
            <w:noWrap/>
            <w:vAlign w:val="center"/>
          </w:tcPr>
          <w:p w14:paraId="7DFBD7A3"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36" w:type="pct"/>
            <w:tcBorders>
              <w:top w:val="nil"/>
              <w:left w:val="nil"/>
              <w:bottom w:val="nil"/>
              <w:right w:val="nil"/>
            </w:tcBorders>
            <w:shd w:val="clear" w:color="auto" w:fill="auto"/>
            <w:noWrap/>
            <w:vAlign w:val="center"/>
          </w:tcPr>
          <w:p w14:paraId="418C8904"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36" w:type="pct"/>
            <w:tcBorders>
              <w:top w:val="nil"/>
              <w:left w:val="nil"/>
              <w:bottom w:val="nil"/>
              <w:right w:val="nil"/>
            </w:tcBorders>
            <w:shd w:val="clear" w:color="auto" w:fill="auto"/>
            <w:noWrap/>
            <w:vAlign w:val="center"/>
          </w:tcPr>
          <w:p w14:paraId="47714195"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36" w:type="pct"/>
            <w:tcBorders>
              <w:top w:val="nil"/>
              <w:left w:val="nil"/>
              <w:bottom w:val="nil"/>
              <w:right w:val="nil"/>
            </w:tcBorders>
            <w:shd w:val="clear" w:color="auto" w:fill="auto"/>
            <w:noWrap/>
            <w:vAlign w:val="center"/>
          </w:tcPr>
          <w:p w14:paraId="5EEDD6E1"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38" w:type="pct"/>
            <w:tcBorders>
              <w:top w:val="nil"/>
              <w:left w:val="nil"/>
              <w:bottom w:val="nil"/>
              <w:right w:val="single" w:sz="4" w:space="0" w:color="auto"/>
            </w:tcBorders>
            <w:shd w:val="clear" w:color="auto" w:fill="auto"/>
            <w:noWrap/>
            <w:vAlign w:val="center"/>
          </w:tcPr>
          <w:p w14:paraId="65596933"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9</w:t>
            </w:r>
          </w:p>
        </w:tc>
        <w:tc>
          <w:tcPr>
            <w:tcW w:w="95" w:type="pct"/>
            <w:tcBorders>
              <w:top w:val="nil"/>
              <w:left w:val="nil"/>
              <w:bottom w:val="nil"/>
              <w:right w:val="single" w:sz="4" w:space="0" w:color="auto"/>
            </w:tcBorders>
            <w:shd w:val="clear" w:color="auto" w:fill="auto"/>
            <w:noWrap/>
            <w:vAlign w:val="center"/>
          </w:tcPr>
          <w:p w14:paraId="3225C636"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p>
        </w:tc>
        <w:tc>
          <w:tcPr>
            <w:tcW w:w="183" w:type="pct"/>
            <w:tcBorders>
              <w:top w:val="nil"/>
              <w:left w:val="nil"/>
              <w:bottom w:val="nil"/>
              <w:right w:val="nil"/>
            </w:tcBorders>
            <w:shd w:val="clear" w:color="auto" w:fill="auto"/>
            <w:noWrap/>
            <w:vAlign w:val="center"/>
          </w:tcPr>
          <w:p w14:paraId="6E31C2AE"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5" w:type="pct"/>
            <w:tcBorders>
              <w:top w:val="nil"/>
              <w:left w:val="nil"/>
              <w:bottom w:val="nil"/>
              <w:right w:val="single" w:sz="4" w:space="0" w:color="auto"/>
            </w:tcBorders>
            <w:shd w:val="clear" w:color="auto" w:fill="auto"/>
            <w:noWrap/>
            <w:vAlign w:val="center"/>
          </w:tcPr>
          <w:p w14:paraId="06068ED7"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3" w:type="pct"/>
            <w:tcBorders>
              <w:top w:val="nil"/>
              <w:left w:val="nil"/>
              <w:bottom w:val="nil"/>
              <w:right w:val="nil"/>
            </w:tcBorders>
            <w:shd w:val="clear" w:color="auto" w:fill="auto"/>
            <w:noWrap/>
            <w:vAlign w:val="center"/>
          </w:tcPr>
          <w:p w14:paraId="44A28ADF"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7" w:type="pct"/>
            <w:tcBorders>
              <w:top w:val="nil"/>
              <w:left w:val="nil"/>
              <w:bottom w:val="nil"/>
              <w:right w:val="nil"/>
            </w:tcBorders>
            <w:shd w:val="clear" w:color="auto" w:fill="auto"/>
            <w:noWrap/>
            <w:vAlign w:val="center"/>
          </w:tcPr>
          <w:p w14:paraId="2AB672C4"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single" w:sz="4" w:space="0" w:color="auto"/>
              <w:bottom w:val="nil"/>
              <w:right w:val="nil"/>
            </w:tcBorders>
            <w:shd w:val="clear" w:color="auto" w:fill="auto"/>
            <w:noWrap/>
            <w:vAlign w:val="center"/>
          </w:tcPr>
          <w:p w14:paraId="345D964E"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7" w:type="pct"/>
            <w:tcBorders>
              <w:top w:val="nil"/>
              <w:left w:val="nil"/>
              <w:bottom w:val="nil"/>
              <w:right w:val="single" w:sz="4" w:space="0" w:color="auto"/>
            </w:tcBorders>
            <w:shd w:val="clear" w:color="auto" w:fill="auto"/>
            <w:noWrap/>
            <w:vAlign w:val="center"/>
          </w:tcPr>
          <w:p w14:paraId="055C04A8"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nil"/>
              <w:bottom w:val="nil"/>
              <w:right w:val="nil"/>
            </w:tcBorders>
            <w:shd w:val="clear" w:color="auto" w:fill="auto"/>
            <w:noWrap/>
            <w:vAlign w:val="center"/>
          </w:tcPr>
          <w:p w14:paraId="362B5E19"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7" w:type="pct"/>
            <w:tcBorders>
              <w:top w:val="nil"/>
              <w:left w:val="nil"/>
              <w:bottom w:val="nil"/>
              <w:right w:val="single" w:sz="4" w:space="0" w:color="auto"/>
            </w:tcBorders>
            <w:shd w:val="clear" w:color="auto" w:fill="auto"/>
            <w:noWrap/>
            <w:vAlign w:val="center"/>
          </w:tcPr>
          <w:p w14:paraId="38C5C058"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nil"/>
              <w:bottom w:val="nil"/>
              <w:right w:val="nil"/>
            </w:tcBorders>
            <w:shd w:val="clear" w:color="auto" w:fill="auto"/>
            <w:noWrap/>
            <w:vAlign w:val="center"/>
          </w:tcPr>
          <w:p w14:paraId="1570D2F4"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w:t>
            </w:r>
          </w:p>
        </w:tc>
        <w:tc>
          <w:tcPr>
            <w:tcW w:w="139" w:type="pct"/>
            <w:tcBorders>
              <w:top w:val="nil"/>
              <w:left w:val="nil"/>
              <w:bottom w:val="nil"/>
              <w:right w:val="nil"/>
            </w:tcBorders>
            <w:shd w:val="clear" w:color="auto" w:fill="auto"/>
            <w:noWrap/>
            <w:vAlign w:val="center"/>
          </w:tcPr>
          <w:p w14:paraId="24598C18"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r>
      <w:tr w:rsidR="001D6F58" w:rsidRPr="007B69D9" w14:paraId="737F9FD6" w14:textId="77777777" w:rsidTr="00CA0D4D">
        <w:trPr>
          <w:jc w:val="center"/>
        </w:trPr>
        <w:tc>
          <w:tcPr>
            <w:tcW w:w="1653" w:type="pct"/>
            <w:tcBorders>
              <w:top w:val="nil"/>
              <w:left w:val="nil"/>
              <w:bottom w:val="nil"/>
              <w:right w:val="nil"/>
            </w:tcBorders>
            <w:shd w:val="clear" w:color="auto" w:fill="auto"/>
            <w:noWrap/>
            <w:vAlign w:val="center"/>
          </w:tcPr>
          <w:p w14:paraId="7B061D61" w14:textId="77777777" w:rsidR="001D6F58" w:rsidRPr="007B69D9" w:rsidRDefault="001D6F5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Caducidad</w:t>
            </w:r>
          </w:p>
        </w:tc>
        <w:tc>
          <w:tcPr>
            <w:tcW w:w="312" w:type="pct"/>
            <w:tcBorders>
              <w:top w:val="nil"/>
              <w:left w:val="single" w:sz="4" w:space="0" w:color="auto"/>
              <w:bottom w:val="nil"/>
              <w:right w:val="nil"/>
            </w:tcBorders>
            <w:shd w:val="clear" w:color="auto" w:fill="auto"/>
            <w:noWrap/>
            <w:vAlign w:val="center"/>
          </w:tcPr>
          <w:p w14:paraId="34A1FCB6"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36" w:type="pct"/>
            <w:tcBorders>
              <w:top w:val="nil"/>
              <w:left w:val="nil"/>
              <w:bottom w:val="nil"/>
              <w:right w:val="nil"/>
            </w:tcBorders>
            <w:shd w:val="clear" w:color="auto" w:fill="auto"/>
            <w:noWrap/>
            <w:vAlign w:val="center"/>
          </w:tcPr>
          <w:p w14:paraId="4568B04D"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36" w:type="pct"/>
            <w:tcBorders>
              <w:top w:val="nil"/>
              <w:left w:val="nil"/>
              <w:bottom w:val="nil"/>
              <w:right w:val="nil"/>
            </w:tcBorders>
            <w:shd w:val="clear" w:color="auto" w:fill="auto"/>
            <w:noWrap/>
            <w:vAlign w:val="center"/>
          </w:tcPr>
          <w:p w14:paraId="5C40602C"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36" w:type="pct"/>
            <w:tcBorders>
              <w:top w:val="nil"/>
              <w:left w:val="nil"/>
              <w:bottom w:val="nil"/>
              <w:right w:val="nil"/>
            </w:tcBorders>
            <w:shd w:val="clear" w:color="auto" w:fill="auto"/>
            <w:noWrap/>
            <w:vAlign w:val="center"/>
          </w:tcPr>
          <w:p w14:paraId="2CB66EE6"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38" w:type="pct"/>
            <w:tcBorders>
              <w:top w:val="nil"/>
              <w:left w:val="nil"/>
              <w:bottom w:val="nil"/>
              <w:right w:val="single" w:sz="4" w:space="0" w:color="auto"/>
            </w:tcBorders>
            <w:shd w:val="clear" w:color="auto" w:fill="auto"/>
            <w:noWrap/>
            <w:vAlign w:val="center"/>
          </w:tcPr>
          <w:p w14:paraId="6DC92B25"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w:t>
            </w:r>
          </w:p>
        </w:tc>
        <w:tc>
          <w:tcPr>
            <w:tcW w:w="95" w:type="pct"/>
            <w:tcBorders>
              <w:top w:val="nil"/>
              <w:left w:val="nil"/>
              <w:bottom w:val="nil"/>
              <w:right w:val="single" w:sz="4" w:space="0" w:color="auto"/>
            </w:tcBorders>
            <w:shd w:val="clear" w:color="auto" w:fill="auto"/>
            <w:noWrap/>
            <w:vAlign w:val="center"/>
          </w:tcPr>
          <w:p w14:paraId="5989101E"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p>
        </w:tc>
        <w:tc>
          <w:tcPr>
            <w:tcW w:w="183" w:type="pct"/>
            <w:tcBorders>
              <w:top w:val="nil"/>
              <w:left w:val="nil"/>
              <w:bottom w:val="nil"/>
              <w:right w:val="nil"/>
            </w:tcBorders>
            <w:shd w:val="clear" w:color="auto" w:fill="auto"/>
            <w:noWrap/>
            <w:vAlign w:val="center"/>
          </w:tcPr>
          <w:p w14:paraId="7A3C3B77"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5" w:type="pct"/>
            <w:tcBorders>
              <w:top w:val="nil"/>
              <w:left w:val="nil"/>
              <w:bottom w:val="nil"/>
              <w:right w:val="single" w:sz="4" w:space="0" w:color="auto"/>
            </w:tcBorders>
            <w:shd w:val="clear" w:color="auto" w:fill="auto"/>
            <w:noWrap/>
            <w:vAlign w:val="center"/>
          </w:tcPr>
          <w:p w14:paraId="73C24BFF"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3" w:type="pct"/>
            <w:tcBorders>
              <w:top w:val="nil"/>
              <w:left w:val="nil"/>
              <w:bottom w:val="nil"/>
              <w:right w:val="nil"/>
            </w:tcBorders>
            <w:shd w:val="clear" w:color="auto" w:fill="auto"/>
            <w:noWrap/>
            <w:vAlign w:val="center"/>
          </w:tcPr>
          <w:p w14:paraId="7FEA7AEE"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7" w:type="pct"/>
            <w:tcBorders>
              <w:top w:val="nil"/>
              <w:left w:val="nil"/>
              <w:bottom w:val="nil"/>
              <w:right w:val="nil"/>
            </w:tcBorders>
            <w:shd w:val="clear" w:color="auto" w:fill="auto"/>
            <w:noWrap/>
            <w:vAlign w:val="center"/>
          </w:tcPr>
          <w:p w14:paraId="617B020E"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single" w:sz="4" w:space="0" w:color="auto"/>
              <w:bottom w:val="nil"/>
              <w:right w:val="nil"/>
            </w:tcBorders>
            <w:shd w:val="clear" w:color="auto" w:fill="auto"/>
            <w:noWrap/>
            <w:vAlign w:val="center"/>
          </w:tcPr>
          <w:p w14:paraId="470ACE31"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7" w:type="pct"/>
            <w:tcBorders>
              <w:top w:val="nil"/>
              <w:left w:val="nil"/>
              <w:bottom w:val="nil"/>
              <w:right w:val="single" w:sz="4" w:space="0" w:color="auto"/>
            </w:tcBorders>
            <w:shd w:val="clear" w:color="auto" w:fill="auto"/>
            <w:noWrap/>
            <w:vAlign w:val="center"/>
          </w:tcPr>
          <w:p w14:paraId="0495185A"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nil"/>
              <w:bottom w:val="nil"/>
              <w:right w:val="nil"/>
            </w:tcBorders>
            <w:shd w:val="clear" w:color="auto" w:fill="auto"/>
            <w:noWrap/>
            <w:vAlign w:val="center"/>
          </w:tcPr>
          <w:p w14:paraId="66D3F369"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7" w:type="pct"/>
            <w:tcBorders>
              <w:top w:val="nil"/>
              <w:left w:val="nil"/>
              <w:bottom w:val="nil"/>
              <w:right w:val="single" w:sz="4" w:space="0" w:color="auto"/>
            </w:tcBorders>
            <w:shd w:val="clear" w:color="auto" w:fill="auto"/>
            <w:noWrap/>
            <w:vAlign w:val="center"/>
          </w:tcPr>
          <w:p w14:paraId="6C2DDE41"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nil"/>
              <w:bottom w:val="nil"/>
              <w:right w:val="nil"/>
            </w:tcBorders>
            <w:shd w:val="clear" w:color="auto" w:fill="auto"/>
            <w:noWrap/>
            <w:vAlign w:val="center"/>
          </w:tcPr>
          <w:p w14:paraId="36B45F05"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9</w:t>
            </w:r>
          </w:p>
        </w:tc>
        <w:tc>
          <w:tcPr>
            <w:tcW w:w="139" w:type="pct"/>
            <w:tcBorders>
              <w:top w:val="nil"/>
              <w:left w:val="nil"/>
              <w:bottom w:val="nil"/>
              <w:right w:val="nil"/>
            </w:tcBorders>
            <w:shd w:val="clear" w:color="auto" w:fill="auto"/>
            <w:noWrap/>
            <w:vAlign w:val="center"/>
          </w:tcPr>
          <w:p w14:paraId="40AE22F3" w14:textId="77777777" w:rsidR="001D6F58"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w:t>
            </w:r>
          </w:p>
        </w:tc>
      </w:tr>
      <w:tr w:rsidR="00CA0D4D" w:rsidRPr="007B69D9" w14:paraId="4B2EAB26" w14:textId="77777777" w:rsidTr="00CA0D4D">
        <w:trPr>
          <w:jc w:val="center"/>
        </w:trPr>
        <w:tc>
          <w:tcPr>
            <w:tcW w:w="1653" w:type="pct"/>
            <w:tcBorders>
              <w:top w:val="nil"/>
              <w:left w:val="nil"/>
              <w:bottom w:val="nil"/>
              <w:right w:val="nil"/>
            </w:tcBorders>
            <w:shd w:val="clear" w:color="auto" w:fill="auto"/>
            <w:noWrap/>
            <w:vAlign w:val="center"/>
            <w:hideMark/>
          </w:tcPr>
          <w:p w14:paraId="0223D39A" w14:textId="77777777" w:rsidR="00CA0D4D" w:rsidRPr="007B69D9" w:rsidRDefault="00CA0D4D"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Prescripción</w:t>
            </w:r>
          </w:p>
        </w:tc>
        <w:tc>
          <w:tcPr>
            <w:tcW w:w="312" w:type="pct"/>
            <w:tcBorders>
              <w:top w:val="nil"/>
              <w:left w:val="single" w:sz="4" w:space="0" w:color="auto"/>
              <w:bottom w:val="nil"/>
              <w:right w:val="nil"/>
            </w:tcBorders>
            <w:shd w:val="clear" w:color="auto" w:fill="auto"/>
            <w:noWrap/>
            <w:vAlign w:val="center"/>
            <w:hideMark/>
          </w:tcPr>
          <w:p w14:paraId="33795BFD"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7</w:t>
            </w:r>
          </w:p>
        </w:tc>
        <w:tc>
          <w:tcPr>
            <w:tcW w:w="336" w:type="pct"/>
            <w:tcBorders>
              <w:top w:val="nil"/>
              <w:left w:val="nil"/>
              <w:bottom w:val="nil"/>
              <w:right w:val="nil"/>
            </w:tcBorders>
            <w:shd w:val="clear" w:color="auto" w:fill="auto"/>
            <w:noWrap/>
            <w:vAlign w:val="center"/>
            <w:hideMark/>
          </w:tcPr>
          <w:p w14:paraId="51CAD6B9"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5</w:t>
            </w:r>
          </w:p>
        </w:tc>
        <w:tc>
          <w:tcPr>
            <w:tcW w:w="336" w:type="pct"/>
            <w:tcBorders>
              <w:top w:val="nil"/>
              <w:left w:val="nil"/>
              <w:bottom w:val="nil"/>
              <w:right w:val="nil"/>
            </w:tcBorders>
            <w:shd w:val="clear" w:color="auto" w:fill="auto"/>
            <w:noWrap/>
            <w:vAlign w:val="center"/>
            <w:hideMark/>
          </w:tcPr>
          <w:p w14:paraId="6D9C5191"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36" w:type="pct"/>
            <w:tcBorders>
              <w:top w:val="nil"/>
              <w:left w:val="nil"/>
              <w:bottom w:val="nil"/>
              <w:right w:val="nil"/>
            </w:tcBorders>
            <w:shd w:val="clear" w:color="auto" w:fill="auto"/>
            <w:noWrap/>
            <w:vAlign w:val="center"/>
            <w:hideMark/>
          </w:tcPr>
          <w:p w14:paraId="20F22A21"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338" w:type="pct"/>
            <w:tcBorders>
              <w:top w:val="nil"/>
              <w:left w:val="nil"/>
              <w:bottom w:val="nil"/>
              <w:right w:val="single" w:sz="4" w:space="0" w:color="auto"/>
            </w:tcBorders>
            <w:shd w:val="clear" w:color="auto" w:fill="auto"/>
            <w:noWrap/>
            <w:vAlign w:val="center"/>
          </w:tcPr>
          <w:p w14:paraId="0546F09C" w14:textId="77777777" w:rsidR="00CA0D4D"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95" w:type="pct"/>
            <w:tcBorders>
              <w:top w:val="nil"/>
              <w:left w:val="nil"/>
              <w:bottom w:val="nil"/>
              <w:right w:val="single" w:sz="4" w:space="0" w:color="auto"/>
            </w:tcBorders>
            <w:shd w:val="clear" w:color="auto" w:fill="auto"/>
            <w:noWrap/>
            <w:vAlign w:val="center"/>
            <w:hideMark/>
          </w:tcPr>
          <w:p w14:paraId="0D894221"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c>
          <w:tcPr>
            <w:tcW w:w="183" w:type="pct"/>
            <w:tcBorders>
              <w:top w:val="nil"/>
              <w:left w:val="nil"/>
              <w:bottom w:val="nil"/>
              <w:right w:val="nil"/>
            </w:tcBorders>
            <w:shd w:val="clear" w:color="auto" w:fill="auto"/>
            <w:noWrap/>
            <w:vAlign w:val="center"/>
            <w:hideMark/>
          </w:tcPr>
          <w:p w14:paraId="65BA9AF7"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18</w:t>
            </w:r>
          </w:p>
        </w:tc>
        <w:tc>
          <w:tcPr>
            <w:tcW w:w="135" w:type="pct"/>
            <w:tcBorders>
              <w:top w:val="nil"/>
              <w:left w:val="nil"/>
              <w:bottom w:val="nil"/>
              <w:right w:val="single" w:sz="4" w:space="0" w:color="auto"/>
            </w:tcBorders>
            <w:shd w:val="clear" w:color="auto" w:fill="auto"/>
            <w:noWrap/>
            <w:vAlign w:val="center"/>
            <w:hideMark/>
          </w:tcPr>
          <w:p w14:paraId="42D7F1A9"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83" w:type="pct"/>
            <w:tcBorders>
              <w:top w:val="nil"/>
              <w:left w:val="nil"/>
              <w:bottom w:val="nil"/>
              <w:right w:val="nil"/>
            </w:tcBorders>
            <w:shd w:val="clear" w:color="auto" w:fill="auto"/>
            <w:noWrap/>
            <w:vAlign w:val="center"/>
            <w:hideMark/>
          </w:tcPr>
          <w:p w14:paraId="715ECADD"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18</w:t>
            </w:r>
          </w:p>
        </w:tc>
        <w:tc>
          <w:tcPr>
            <w:tcW w:w="137" w:type="pct"/>
            <w:tcBorders>
              <w:top w:val="nil"/>
              <w:left w:val="nil"/>
              <w:bottom w:val="nil"/>
              <w:right w:val="nil"/>
            </w:tcBorders>
            <w:shd w:val="clear" w:color="auto" w:fill="auto"/>
            <w:noWrap/>
            <w:vAlign w:val="center"/>
            <w:hideMark/>
          </w:tcPr>
          <w:p w14:paraId="5C9984C2"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w:t>
            </w:r>
          </w:p>
        </w:tc>
        <w:tc>
          <w:tcPr>
            <w:tcW w:w="181" w:type="pct"/>
            <w:tcBorders>
              <w:top w:val="nil"/>
              <w:left w:val="single" w:sz="4" w:space="0" w:color="auto"/>
              <w:bottom w:val="nil"/>
              <w:right w:val="nil"/>
            </w:tcBorders>
            <w:shd w:val="clear" w:color="auto" w:fill="auto"/>
            <w:noWrap/>
            <w:vAlign w:val="center"/>
            <w:hideMark/>
          </w:tcPr>
          <w:p w14:paraId="0886E5B7" w14:textId="77777777" w:rsidR="00CA0D4D"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7" w:type="pct"/>
            <w:tcBorders>
              <w:top w:val="nil"/>
              <w:left w:val="nil"/>
              <w:bottom w:val="nil"/>
              <w:right w:val="single" w:sz="4" w:space="0" w:color="auto"/>
            </w:tcBorders>
            <w:shd w:val="clear" w:color="auto" w:fill="auto"/>
            <w:noWrap/>
            <w:vAlign w:val="center"/>
            <w:hideMark/>
          </w:tcPr>
          <w:p w14:paraId="3A274BC9" w14:textId="77777777" w:rsidR="00CA0D4D"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nil"/>
              <w:bottom w:val="nil"/>
              <w:right w:val="nil"/>
            </w:tcBorders>
            <w:shd w:val="clear" w:color="auto" w:fill="auto"/>
            <w:noWrap/>
            <w:vAlign w:val="center"/>
            <w:hideMark/>
          </w:tcPr>
          <w:p w14:paraId="1093419A" w14:textId="77777777" w:rsidR="00CA0D4D"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7" w:type="pct"/>
            <w:tcBorders>
              <w:top w:val="nil"/>
              <w:left w:val="nil"/>
              <w:bottom w:val="nil"/>
              <w:right w:val="single" w:sz="4" w:space="0" w:color="auto"/>
            </w:tcBorders>
            <w:shd w:val="clear" w:color="auto" w:fill="auto"/>
            <w:noWrap/>
            <w:vAlign w:val="center"/>
            <w:hideMark/>
          </w:tcPr>
          <w:p w14:paraId="7C4873C7" w14:textId="77777777" w:rsidR="00CA0D4D"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81" w:type="pct"/>
            <w:tcBorders>
              <w:top w:val="nil"/>
              <w:left w:val="nil"/>
              <w:bottom w:val="nil"/>
              <w:right w:val="nil"/>
            </w:tcBorders>
            <w:shd w:val="clear" w:color="auto" w:fill="auto"/>
            <w:noWrap/>
            <w:vAlign w:val="center"/>
          </w:tcPr>
          <w:p w14:paraId="028E9A66" w14:textId="77777777" w:rsidR="00CA0D4D"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c>
          <w:tcPr>
            <w:tcW w:w="139" w:type="pct"/>
            <w:tcBorders>
              <w:top w:val="nil"/>
              <w:left w:val="nil"/>
              <w:bottom w:val="nil"/>
              <w:right w:val="nil"/>
            </w:tcBorders>
            <w:shd w:val="clear" w:color="auto" w:fill="auto"/>
            <w:noWrap/>
            <w:vAlign w:val="center"/>
          </w:tcPr>
          <w:p w14:paraId="33C5ED55" w14:textId="77777777" w:rsidR="00CA0D4D"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0</w:t>
            </w:r>
          </w:p>
        </w:tc>
      </w:tr>
      <w:tr w:rsidR="00CA0D4D" w:rsidRPr="007B69D9" w14:paraId="1796A54F" w14:textId="77777777" w:rsidTr="00CA0D4D">
        <w:trPr>
          <w:jc w:val="center"/>
        </w:trPr>
        <w:tc>
          <w:tcPr>
            <w:tcW w:w="1653" w:type="pct"/>
            <w:tcBorders>
              <w:top w:val="nil"/>
              <w:left w:val="nil"/>
              <w:right w:val="nil"/>
            </w:tcBorders>
            <w:shd w:val="clear" w:color="auto" w:fill="auto"/>
            <w:noWrap/>
            <w:vAlign w:val="center"/>
            <w:hideMark/>
          </w:tcPr>
          <w:p w14:paraId="5868B668" w14:textId="77777777" w:rsidR="00CA0D4D" w:rsidRPr="007B69D9" w:rsidRDefault="00CA0D4D"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Otros Motivos</w:t>
            </w:r>
          </w:p>
        </w:tc>
        <w:tc>
          <w:tcPr>
            <w:tcW w:w="312" w:type="pct"/>
            <w:tcBorders>
              <w:top w:val="nil"/>
              <w:left w:val="single" w:sz="4" w:space="0" w:color="auto"/>
              <w:right w:val="nil"/>
            </w:tcBorders>
            <w:shd w:val="clear" w:color="auto" w:fill="auto"/>
            <w:noWrap/>
            <w:vAlign w:val="center"/>
            <w:hideMark/>
          </w:tcPr>
          <w:p w14:paraId="442A994F"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11</w:t>
            </w:r>
          </w:p>
        </w:tc>
        <w:tc>
          <w:tcPr>
            <w:tcW w:w="336" w:type="pct"/>
            <w:tcBorders>
              <w:top w:val="nil"/>
              <w:left w:val="nil"/>
              <w:right w:val="nil"/>
            </w:tcBorders>
            <w:shd w:val="clear" w:color="auto" w:fill="auto"/>
            <w:noWrap/>
            <w:vAlign w:val="center"/>
            <w:hideMark/>
          </w:tcPr>
          <w:p w14:paraId="31484A43"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w:t>
            </w:r>
          </w:p>
        </w:tc>
        <w:tc>
          <w:tcPr>
            <w:tcW w:w="336" w:type="pct"/>
            <w:tcBorders>
              <w:top w:val="nil"/>
              <w:left w:val="nil"/>
              <w:right w:val="nil"/>
            </w:tcBorders>
            <w:shd w:val="clear" w:color="auto" w:fill="auto"/>
            <w:noWrap/>
            <w:vAlign w:val="center"/>
            <w:hideMark/>
          </w:tcPr>
          <w:p w14:paraId="3D55A8A8"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32</w:t>
            </w:r>
          </w:p>
        </w:tc>
        <w:tc>
          <w:tcPr>
            <w:tcW w:w="336" w:type="pct"/>
            <w:tcBorders>
              <w:top w:val="nil"/>
              <w:left w:val="nil"/>
              <w:right w:val="nil"/>
            </w:tcBorders>
            <w:shd w:val="clear" w:color="auto" w:fill="auto"/>
            <w:noWrap/>
            <w:vAlign w:val="center"/>
            <w:hideMark/>
          </w:tcPr>
          <w:p w14:paraId="1A341757"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133</w:t>
            </w:r>
          </w:p>
        </w:tc>
        <w:tc>
          <w:tcPr>
            <w:tcW w:w="338" w:type="pct"/>
            <w:tcBorders>
              <w:top w:val="nil"/>
              <w:left w:val="nil"/>
              <w:right w:val="single" w:sz="4" w:space="0" w:color="auto"/>
            </w:tcBorders>
            <w:shd w:val="clear" w:color="auto" w:fill="auto"/>
            <w:noWrap/>
            <w:vAlign w:val="center"/>
          </w:tcPr>
          <w:p w14:paraId="5B702412" w14:textId="77777777" w:rsidR="00CA0D4D"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110</w:t>
            </w:r>
          </w:p>
        </w:tc>
        <w:tc>
          <w:tcPr>
            <w:tcW w:w="95" w:type="pct"/>
            <w:tcBorders>
              <w:top w:val="nil"/>
              <w:left w:val="nil"/>
              <w:right w:val="single" w:sz="4" w:space="0" w:color="auto"/>
            </w:tcBorders>
            <w:shd w:val="clear" w:color="auto" w:fill="auto"/>
            <w:noWrap/>
            <w:vAlign w:val="center"/>
            <w:hideMark/>
          </w:tcPr>
          <w:p w14:paraId="78249A9B"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p>
        </w:tc>
        <w:tc>
          <w:tcPr>
            <w:tcW w:w="183" w:type="pct"/>
            <w:tcBorders>
              <w:top w:val="nil"/>
              <w:left w:val="nil"/>
              <w:right w:val="nil"/>
            </w:tcBorders>
            <w:shd w:val="clear" w:color="auto" w:fill="auto"/>
            <w:noWrap/>
            <w:vAlign w:val="center"/>
            <w:hideMark/>
          </w:tcPr>
          <w:p w14:paraId="2F4C24DF"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w:t>
            </w:r>
          </w:p>
        </w:tc>
        <w:tc>
          <w:tcPr>
            <w:tcW w:w="135" w:type="pct"/>
            <w:tcBorders>
              <w:top w:val="nil"/>
              <w:left w:val="nil"/>
              <w:right w:val="single" w:sz="4" w:space="0" w:color="auto"/>
            </w:tcBorders>
            <w:shd w:val="clear" w:color="auto" w:fill="auto"/>
            <w:noWrap/>
            <w:vAlign w:val="center"/>
            <w:hideMark/>
          </w:tcPr>
          <w:p w14:paraId="172F3C88"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83" w:type="pct"/>
            <w:tcBorders>
              <w:top w:val="nil"/>
              <w:left w:val="nil"/>
              <w:right w:val="nil"/>
            </w:tcBorders>
            <w:shd w:val="clear" w:color="auto" w:fill="auto"/>
            <w:noWrap/>
            <w:vAlign w:val="center"/>
            <w:hideMark/>
          </w:tcPr>
          <w:p w14:paraId="0A31E5C2"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13</w:t>
            </w:r>
          </w:p>
        </w:tc>
        <w:tc>
          <w:tcPr>
            <w:tcW w:w="137" w:type="pct"/>
            <w:tcBorders>
              <w:top w:val="nil"/>
              <w:left w:val="nil"/>
              <w:right w:val="nil"/>
            </w:tcBorders>
            <w:shd w:val="clear" w:color="auto" w:fill="auto"/>
            <w:noWrap/>
            <w:vAlign w:val="center"/>
            <w:hideMark/>
          </w:tcPr>
          <w:p w14:paraId="3747E75E"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c>
          <w:tcPr>
            <w:tcW w:w="181" w:type="pct"/>
            <w:tcBorders>
              <w:top w:val="nil"/>
              <w:left w:val="single" w:sz="4" w:space="0" w:color="auto"/>
              <w:right w:val="nil"/>
            </w:tcBorders>
            <w:shd w:val="clear" w:color="auto" w:fill="auto"/>
            <w:noWrap/>
            <w:vAlign w:val="center"/>
            <w:hideMark/>
          </w:tcPr>
          <w:p w14:paraId="5C83DB36"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9</w:t>
            </w:r>
          </w:p>
        </w:tc>
        <w:tc>
          <w:tcPr>
            <w:tcW w:w="137" w:type="pct"/>
            <w:tcBorders>
              <w:top w:val="nil"/>
              <w:left w:val="nil"/>
              <w:right w:val="single" w:sz="4" w:space="0" w:color="auto"/>
            </w:tcBorders>
            <w:shd w:val="clear" w:color="auto" w:fill="auto"/>
            <w:noWrap/>
            <w:vAlign w:val="center"/>
            <w:hideMark/>
          </w:tcPr>
          <w:p w14:paraId="497D8D32"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p>
        </w:tc>
        <w:tc>
          <w:tcPr>
            <w:tcW w:w="181" w:type="pct"/>
            <w:tcBorders>
              <w:top w:val="nil"/>
              <w:left w:val="nil"/>
              <w:right w:val="nil"/>
            </w:tcBorders>
            <w:shd w:val="clear" w:color="auto" w:fill="auto"/>
            <w:noWrap/>
            <w:vAlign w:val="center"/>
            <w:hideMark/>
          </w:tcPr>
          <w:p w14:paraId="709E8430"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20</w:t>
            </w:r>
          </w:p>
        </w:tc>
        <w:tc>
          <w:tcPr>
            <w:tcW w:w="137" w:type="pct"/>
            <w:tcBorders>
              <w:top w:val="nil"/>
              <w:left w:val="nil"/>
              <w:right w:val="single" w:sz="4" w:space="0" w:color="auto"/>
            </w:tcBorders>
            <w:shd w:val="clear" w:color="auto" w:fill="auto"/>
            <w:noWrap/>
            <w:vAlign w:val="center"/>
            <w:hideMark/>
          </w:tcPr>
          <w:p w14:paraId="0C421B27"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w:t>
            </w:r>
          </w:p>
        </w:tc>
        <w:tc>
          <w:tcPr>
            <w:tcW w:w="181" w:type="pct"/>
            <w:tcBorders>
              <w:top w:val="nil"/>
              <w:left w:val="nil"/>
              <w:right w:val="nil"/>
            </w:tcBorders>
            <w:shd w:val="clear" w:color="auto" w:fill="auto"/>
            <w:noWrap/>
            <w:vAlign w:val="center"/>
          </w:tcPr>
          <w:p w14:paraId="5F18686E" w14:textId="77777777" w:rsidR="00CA0D4D"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6</w:t>
            </w:r>
          </w:p>
        </w:tc>
        <w:tc>
          <w:tcPr>
            <w:tcW w:w="139" w:type="pct"/>
            <w:tcBorders>
              <w:top w:val="nil"/>
              <w:left w:val="nil"/>
              <w:right w:val="nil"/>
            </w:tcBorders>
            <w:shd w:val="clear" w:color="auto" w:fill="auto"/>
            <w:noWrap/>
            <w:vAlign w:val="center"/>
          </w:tcPr>
          <w:p w14:paraId="466B25D1" w14:textId="77777777" w:rsidR="00CA0D4D" w:rsidRPr="007B69D9" w:rsidRDefault="001D6F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w:t>
            </w:r>
          </w:p>
        </w:tc>
      </w:tr>
      <w:tr w:rsidR="00CA0D4D" w:rsidRPr="007B69D9" w14:paraId="51F77DCC" w14:textId="77777777" w:rsidTr="00707CFC">
        <w:trPr>
          <w:jc w:val="center"/>
        </w:trPr>
        <w:tc>
          <w:tcPr>
            <w:tcW w:w="1653" w:type="pct"/>
            <w:tcBorders>
              <w:top w:val="nil"/>
              <w:left w:val="nil"/>
              <w:bottom w:val="single" w:sz="4" w:space="0" w:color="auto"/>
              <w:right w:val="nil"/>
            </w:tcBorders>
            <w:shd w:val="clear" w:color="auto" w:fill="auto"/>
            <w:noWrap/>
            <w:vAlign w:val="center"/>
            <w:hideMark/>
          </w:tcPr>
          <w:p w14:paraId="09508E23" w14:textId="77777777" w:rsidR="00CA0D4D" w:rsidRPr="007B69D9" w:rsidRDefault="00CA0D4D"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12" w:type="pct"/>
            <w:tcBorders>
              <w:top w:val="nil"/>
              <w:left w:val="single" w:sz="4" w:space="0" w:color="auto"/>
              <w:bottom w:val="single" w:sz="4" w:space="0" w:color="auto"/>
              <w:right w:val="nil"/>
            </w:tcBorders>
            <w:shd w:val="clear" w:color="auto" w:fill="auto"/>
            <w:noWrap/>
            <w:vAlign w:val="center"/>
            <w:hideMark/>
          </w:tcPr>
          <w:p w14:paraId="72697E4C" w14:textId="77777777" w:rsidR="00CA0D4D" w:rsidRPr="007B69D9" w:rsidRDefault="00CA0D4D"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36" w:type="pct"/>
            <w:tcBorders>
              <w:top w:val="nil"/>
              <w:left w:val="nil"/>
              <w:bottom w:val="single" w:sz="4" w:space="0" w:color="auto"/>
              <w:right w:val="nil"/>
            </w:tcBorders>
            <w:shd w:val="clear" w:color="auto" w:fill="auto"/>
            <w:noWrap/>
            <w:vAlign w:val="center"/>
            <w:hideMark/>
          </w:tcPr>
          <w:p w14:paraId="541F228B"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36" w:type="pct"/>
            <w:tcBorders>
              <w:top w:val="nil"/>
              <w:left w:val="nil"/>
              <w:bottom w:val="single" w:sz="4" w:space="0" w:color="auto"/>
              <w:right w:val="nil"/>
            </w:tcBorders>
            <w:shd w:val="clear" w:color="auto" w:fill="auto"/>
            <w:noWrap/>
            <w:vAlign w:val="center"/>
            <w:hideMark/>
          </w:tcPr>
          <w:p w14:paraId="497D0EEE"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36" w:type="pct"/>
            <w:tcBorders>
              <w:top w:val="nil"/>
              <w:left w:val="nil"/>
              <w:bottom w:val="single" w:sz="4" w:space="0" w:color="auto"/>
              <w:right w:val="nil"/>
            </w:tcBorders>
            <w:shd w:val="clear" w:color="auto" w:fill="auto"/>
            <w:noWrap/>
            <w:vAlign w:val="center"/>
            <w:hideMark/>
          </w:tcPr>
          <w:p w14:paraId="5DB29188"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338" w:type="pct"/>
            <w:tcBorders>
              <w:top w:val="nil"/>
              <w:left w:val="nil"/>
              <w:bottom w:val="single" w:sz="4" w:space="0" w:color="auto"/>
              <w:right w:val="single" w:sz="4" w:space="0" w:color="auto"/>
            </w:tcBorders>
            <w:shd w:val="clear" w:color="auto" w:fill="auto"/>
            <w:noWrap/>
            <w:vAlign w:val="center"/>
            <w:hideMark/>
          </w:tcPr>
          <w:p w14:paraId="2685FCC7"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95" w:type="pct"/>
            <w:tcBorders>
              <w:top w:val="nil"/>
              <w:left w:val="nil"/>
              <w:bottom w:val="single" w:sz="4" w:space="0" w:color="auto"/>
              <w:right w:val="single" w:sz="4" w:space="0" w:color="auto"/>
            </w:tcBorders>
            <w:shd w:val="clear" w:color="auto" w:fill="auto"/>
            <w:noWrap/>
            <w:vAlign w:val="center"/>
            <w:hideMark/>
          </w:tcPr>
          <w:p w14:paraId="7D3F271F"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83" w:type="pct"/>
            <w:tcBorders>
              <w:top w:val="nil"/>
              <w:left w:val="nil"/>
              <w:bottom w:val="single" w:sz="4" w:space="0" w:color="auto"/>
              <w:right w:val="nil"/>
            </w:tcBorders>
            <w:shd w:val="clear" w:color="auto" w:fill="auto"/>
            <w:noWrap/>
            <w:vAlign w:val="center"/>
            <w:hideMark/>
          </w:tcPr>
          <w:p w14:paraId="7ACCBF61"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35" w:type="pct"/>
            <w:tcBorders>
              <w:top w:val="nil"/>
              <w:left w:val="nil"/>
              <w:bottom w:val="single" w:sz="4" w:space="0" w:color="auto"/>
              <w:right w:val="single" w:sz="4" w:space="0" w:color="auto"/>
            </w:tcBorders>
            <w:shd w:val="clear" w:color="auto" w:fill="auto"/>
            <w:noWrap/>
            <w:vAlign w:val="center"/>
            <w:hideMark/>
          </w:tcPr>
          <w:p w14:paraId="1BD6D477"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83" w:type="pct"/>
            <w:tcBorders>
              <w:top w:val="nil"/>
              <w:left w:val="nil"/>
              <w:bottom w:val="single" w:sz="4" w:space="0" w:color="auto"/>
              <w:right w:val="nil"/>
            </w:tcBorders>
            <w:shd w:val="clear" w:color="auto" w:fill="auto"/>
            <w:noWrap/>
            <w:vAlign w:val="center"/>
            <w:hideMark/>
          </w:tcPr>
          <w:p w14:paraId="1BA1A62F"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37" w:type="pct"/>
            <w:tcBorders>
              <w:top w:val="nil"/>
              <w:left w:val="nil"/>
              <w:bottom w:val="single" w:sz="4" w:space="0" w:color="auto"/>
              <w:right w:val="nil"/>
            </w:tcBorders>
            <w:shd w:val="clear" w:color="auto" w:fill="auto"/>
            <w:noWrap/>
            <w:vAlign w:val="center"/>
            <w:hideMark/>
          </w:tcPr>
          <w:p w14:paraId="23712175"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81" w:type="pct"/>
            <w:tcBorders>
              <w:top w:val="nil"/>
              <w:left w:val="single" w:sz="4" w:space="0" w:color="auto"/>
              <w:bottom w:val="single" w:sz="4" w:space="0" w:color="auto"/>
              <w:right w:val="nil"/>
            </w:tcBorders>
            <w:shd w:val="clear" w:color="auto" w:fill="auto"/>
            <w:noWrap/>
            <w:vAlign w:val="center"/>
            <w:hideMark/>
          </w:tcPr>
          <w:p w14:paraId="461D4AD0"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37" w:type="pct"/>
            <w:tcBorders>
              <w:top w:val="nil"/>
              <w:left w:val="nil"/>
              <w:bottom w:val="single" w:sz="4" w:space="0" w:color="auto"/>
              <w:right w:val="single" w:sz="4" w:space="0" w:color="auto"/>
            </w:tcBorders>
            <w:shd w:val="clear" w:color="auto" w:fill="auto"/>
            <w:noWrap/>
            <w:vAlign w:val="center"/>
            <w:hideMark/>
          </w:tcPr>
          <w:p w14:paraId="6CCBE813"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81" w:type="pct"/>
            <w:tcBorders>
              <w:top w:val="nil"/>
              <w:left w:val="nil"/>
              <w:bottom w:val="single" w:sz="4" w:space="0" w:color="auto"/>
              <w:right w:val="nil"/>
            </w:tcBorders>
            <w:shd w:val="clear" w:color="auto" w:fill="auto"/>
            <w:noWrap/>
            <w:vAlign w:val="center"/>
            <w:hideMark/>
          </w:tcPr>
          <w:p w14:paraId="65930AED"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37" w:type="pct"/>
            <w:tcBorders>
              <w:top w:val="nil"/>
              <w:left w:val="nil"/>
              <w:bottom w:val="single" w:sz="4" w:space="0" w:color="auto"/>
              <w:right w:val="single" w:sz="4" w:space="0" w:color="auto"/>
            </w:tcBorders>
            <w:shd w:val="clear" w:color="auto" w:fill="auto"/>
            <w:noWrap/>
            <w:vAlign w:val="center"/>
            <w:hideMark/>
          </w:tcPr>
          <w:p w14:paraId="551700D6"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81" w:type="pct"/>
            <w:tcBorders>
              <w:top w:val="nil"/>
              <w:left w:val="nil"/>
              <w:bottom w:val="single" w:sz="4" w:space="0" w:color="auto"/>
              <w:right w:val="nil"/>
            </w:tcBorders>
            <w:shd w:val="clear" w:color="auto" w:fill="auto"/>
            <w:noWrap/>
            <w:vAlign w:val="center"/>
            <w:hideMark/>
          </w:tcPr>
          <w:p w14:paraId="6E87EA4E"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39" w:type="pct"/>
            <w:tcBorders>
              <w:top w:val="nil"/>
              <w:left w:val="nil"/>
              <w:bottom w:val="single" w:sz="4" w:space="0" w:color="auto"/>
              <w:right w:val="nil"/>
            </w:tcBorders>
            <w:shd w:val="clear" w:color="auto" w:fill="auto"/>
            <w:noWrap/>
            <w:vAlign w:val="center"/>
            <w:hideMark/>
          </w:tcPr>
          <w:p w14:paraId="6F34A6FF" w14:textId="77777777" w:rsidR="00CA0D4D" w:rsidRPr="007B69D9" w:rsidRDefault="00CA0D4D"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r>
      <w:tr w:rsidR="00CA0D4D" w:rsidRPr="007B69D9" w14:paraId="3FCF92D5" w14:textId="77777777" w:rsidTr="00707CFC">
        <w:trPr>
          <w:jc w:val="center"/>
        </w:trPr>
        <w:tc>
          <w:tcPr>
            <w:tcW w:w="5000" w:type="pct"/>
            <w:gridSpan w:val="17"/>
            <w:tcBorders>
              <w:top w:val="single" w:sz="4" w:space="0" w:color="auto"/>
              <w:left w:val="nil"/>
              <w:right w:val="nil"/>
            </w:tcBorders>
            <w:shd w:val="clear" w:color="auto" w:fill="auto"/>
            <w:noWrap/>
            <w:vAlign w:val="center"/>
            <w:hideMark/>
          </w:tcPr>
          <w:p w14:paraId="1EA1CA03" w14:textId="77777777" w:rsidR="00CA0D4D" w:rsidRPr="007B69D9" w:rsidRDefault="00CA0D4D"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xml:space="preserve">* M = Meses; S = Semanas. </w:t>
            </w:r>
          </w:p>
        </w:tc>
      </w:tr>
      <w:tr w:rsidR="00CA0D4D" w:rsidRPr="007B69D9" w14:paraId="64777EBE" w14:textId="77777777" w:rsidTr="00707CFC">
        <w:trPr>
          <w:trHeight w:val="317"/>
          <w:jc w:val="center"/>
        </w:trPr>
        <w:tc>
          <w:tcPr>
            <w:tcW w:w="5000" w:type="pct"/>
            <w:gridSpan w:val="17"/>
            <w:tcBorders>
              <w:left w:val="nil"/>
              <w:bottom w:val="nil"/>
              <w:right w:val="nil"/>
            </w:tcBorders>
            <w:shd w:val="clear" w:color="auto" w:fill="auto"/>
            <w:noWrap/>
            <w:vAlign w:val="center"/>
          </w:tcPr>
          <w:p w14:paraId="1940C2A2" w14:textId="77777777" w:rsidR="00CA0D4D" w:rsidRPr="007B69D9" w:rsidRDefault="00CA0D4D"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b/>
                <w:sz w:val="20"/>
                <w:szCs w:val="20"/>
                <w:lang w:val="es-CR" w:eastAsia="es-CR"/>
              </w:rPr>
              <w:t>Fuente:</w:t>
            </w:r>
            <w:r w:rsidRPr="007B69D9">
              <w:rPr>
                <w:rFonts w:ascii="Book Antiqua" w:hAnsi="Book Antiqua" w:cs="Times New Roman"/>
                <w:sz w:val="20"/>
                <w:szCs w:val="20"/>
                <w:lang w:val="es-CR" w:eastAsia="es-CR"/>
              </w:rPr>
              <w:t xml:space="preserve"> </w:t>
            </w:r>
            <w:r w:rsidRPr="007B69D9">
              <w:rPr>
                <w:rFonts w:ascii="Book Antiqua" w:hAnsi="Book Antiqua" w:cs="Times New Roman"/>
                <w:sz w:val="20"/>
                <w:szCs w:val="20"/>
                <w:lang w:val="es-CR"/>
              </w:rPr>
              <w:t>Subproceso de Estadística, Dirección de Planificación, Poder Judicial, 201</w:t>
            </w:r>
            <w:r w:rsidR="00E163B5" w:rsidRPr="007B69D9">
              <w:rPr>
                <w:rFonts w:ascii="Book Antiqua" w:hAnsi="Book Antiqua" w:cs="Times New Roman"/>
                <w:sz w:val="20"/>
                <w:szCs w:val="20"/>
                <w:lang w:val="es-CR"/>
              </w:rPr>
              <w:t>9</w:t>
            </w:r>
            <w:r w:rsidRPr="007B69D9">
              <w:rPr>
                <w:rFonts w:ascii="Book Antiqua" w:hAnsi="Book Antiqua" w:cs="Times New Roman"/>
                <w:sz w:val="20"/>
                <w:szCs w:val="20"/>
                <w:lang w:val="es-CR"/>
              </w:rPr>
              <w:t>.</w:t>
            </w:r>
          </w:p>
        </w:tc>
      </w:tr>
    </w:tbl>
    <w:p w14:paraId="57461A36" w14:textId="77777777" w:rsidR="003F6ED8" w:rsidRPr="007B69D9" w:rsidRDefault="003F6ED8" w:rsidP="007B69D9">
      <w:pPr>
        <w:widowControl/>
        <w:autoSpaceDE/>
        <w:autoSpaceDN/>
        <w:adjustRightInd/>
        <w:jc w:val="both"/>
        <w:rPr>
          <w:rFonts w:ascii="Book Antiqua" w:hAnsi="Book Antiqua" w:cs="Times New Roman"/>
          <w:lang w:val="es-CR"/>
        </w:rPr>
      </w:pPr>
    </w:p>
    <w:p w14:paraId="376865A1"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Esta duración se disminuye levemente para los 2</w:t>
      </w:r>
      <w:r w:rsidR="00913399" w:rsidRPr="007B69D9">
        <w:rPr>
          <w:rFonts w:ascii="Book Antiqua" w:hAnsi="Book Antiqua" w:cs="Times New Roman"/>
          <w:lang w:val="es-CR"/>
        </w:rPr>
        <w:t>79</w:t>
      </w:r>
      <w:r w:rsidRPr="007B69D9">
        <w:rPr>
          <w:rFonts w:ascii="Book Antiqua" w:hAnsi="Book Antiqua" w:cs="Times New Roman"/>
          <w:lang w:val="es-CR"/>
        </w:rPr>
        <w:t xml:space="preserve"> votos establecidos con lugar y los </w:t>
      </w:r>
      <w:r w:rsidR="007A1B94" w:rsidRPr="007B69D9">
        <w:rPr>
          <w:rFonts w:ascii="Book Antiqua" w:hAnsi="Book Antiqua" w:cs="Times New Roman"/>
          <w:lang w:val="es-CR"/>
        </w:rPr>
        <w:t>377</w:t>
      </w:r>
      <w:r w:rsidRPr="007B69D9">
        <w:rPr>
          <w:rFonts w:ascii="Book Antiqua" w:hAnsi="Book Antiqua" w:cs="Times New Roman"/>
          <w:lang w:val="es-CR"/>
        </w:rPr>
        <w:t xml:space="preserve"> sin lugar, para los cuales se requirió de </w:t>
      </w:r>
      <w:r w:rsidR="007A1B94" w:rsidRPr="007B69D9">
        <w:rPr>
          <w:rFonts w:ascii="Book Antiqua" w:hAnsi="Book Antiqua" w:cs="Times New Roman"/>
          <w:lang w:val="es-CR"/>
        </w:rPr>
        <w:t>11</w:t>
      </w:r>
      <w:r w:rsidRPr="007B69D9">
        <w:rPr>
          <w:rFonts w:ascii="Book Antiqua" w:hAnsi="Book Antiqua" w:cs="Times New Roman"/>
          <w:lang w:val="es-CR"/>
        </w:rPr>
        <w:t xml:space="preserve"> meses</w:t>
      </w:r>
      <w:r w:rsidR="007A1B94" w:rsidRPr="007B69D9">
        <w:rPr>
          <w:rFonts w:ascii="Book Antiqua" w:hAnsi="Book Antiqua" w:cs="Times New Roman"/>
          <w:lang w:val="es-CR"/>
        </w:rPr>
        <w:t xml:space="preserve"> 2 semanas</w:t>
      </w:r>
      <w:r w:rsidRPr="007B69D9">
        <w:rPr>
          <w:rFonts w:ascii="Book Antiqua" w:hAnsi="Book Antiqua" w:cs="Times New Roman"/>
          <w:lang w:val="es-CR"/>
        </w:rPr>
        <w:t xml:space="preserve"> y de </w:t>
      </w:r>
      <w:r w:rsidR="007A1B94" w:rsidRPr="007B69D9">
        <w:rPr>
          <w:rFonts w:ascii="Book Antiqua" w:hAnsi="Book Antiqua" w:cs="Times New Roman"/>
          <w:lang w:val="es-CR"/>
        </w:rPr>
        <w:t>9</w:t>
      </w:r>
      <w:r w:rsidRPr="007B69D9">
        <w:rPr>
          <w:rFonts w:ascii="Book Antiqua" w:hAnsi="Book Antiqua" w:cs="Times New Roman"/>
          <w:lang w:val="es-CR"/>
        </w:rPr>
        <w:t xml:space="preserve"> meses </w:t>
      </w:r>
      <w:r w:rsidR="007A1B94" w:rsidRPr="007B69D9">
        <w:rPr>
          <w:rFonts w:ascii="Book Antiqua" w:hAnsi="Book Antiqua" w:cs="Times New Roman"/>
          <w:lang w:val="es-CR"/>
        </w:rPr>
        <w:t xml:space="preserve">2 semanas </w:t>
      </w:r>
      <w:r w:rsidRPr="007B69D9">
        <w:rPr>
          <w:rFonts w:ascii="Book Antiqua" w:hAnsi="Book Antiqua" w:cs="Times New Roman"/>
          <w:lang w:val="es-CR"/>
        </w:rPr>
        <w:t xml:space="preserve">respectivamente, mientras que las demás </w:t>
      </w:r>
      <w:r w:rsidR="007A1B94" w:rsidRPr="007B69D9">
        <w:rPr>
          <w:rFonts w:ascii="Book Antiqua" w:hAnsi="Book Antiqua" w:cs="Times New Roman"/>
          <w:lang w:val="es-CR"/>
        </w:rPr>
        <w:t>3</w:t>
      </w:r>
      <w:r w:rsidRPr="007B69D9">
        <w:rPr>
          <w:rFonts w:ascii="Book Antiqua" w:hAnsi="Book Antiqua" w:cs="Times New Roman"/>
          <w:lang w:val="es-CR"/>
        </w:rPr>
        <w:t>.</w:t>
      </w:r>
      <w:r w:rsidR="007A1B94" w:rsidRPr="007B69D9">
        <w:rPr>
          <w:rFonts w:ascii="Book Antiqua" w:hAnsi="Book Antiqua" w:cs="Times New Roman"/>
          <w:lang w:val="es-CR"/>
        </w:rPr>
        <w:t>332</w:t>
      </w:r>
      <w:r w:rsidRPr="007B69D9">
        <w:rPr>
          <w:rFonts w:ascii="Book Antiqua" w:hAnsi="Book Antiqua" w:cs="Times New Roman"/>
          <w:lang w:val="es-CR"/>
        </w:rPr>
        <w:t xml:space="preserve"> resoluciones de otro tipo ocuparon </w:t>
      </w:r>
      <w:r w:rsidR="007A1B94" w:rsidRPr="007B69D9">
        <w:rPr>
          <w:rFonts w:ascii="Book Antiqua" w:hAnsi="Book Antiqua" w:cs="Times New Roman"/>
          <w:lang w:val="es-CR"/>
        </w:rPr>
        <w:t>dos</w:t>
      </w:r>
      <w:r w:rsidRPr="007B69D9">
        <w:rPr>
          <w:rFonts w:ascii="Book Antiqua" w:hAnsi="Book Antiqua" w:cs="Times New Roman"/>
          <w:lang w:val="es-CR"/>
        </w:rPr>
        <w:t xml:space="preserve"> meses en promedio. </w:t>
      </w:r>
    </w:p>
    <w:p w14:paraId="3B0FAD6D" w14:textId="77777777" w:rsidR="00913399" w:rsidRPr="007B69D9" w:rsidRDefault="00913399" w:rsidP="007B69D9">
      <w:pPr>
        <w:widowControl/>
        <w:autoSpaceDE/>
        <w:autoSpaceDN/>
        <w:adjustRightInd/>
        <w:jc w:val="both"/>
        <w:rPr>
          <w:rFonts w:ascii="Book Antiqua" w:hAnsi="Book Antiqua" w:cs="Times New Roman"/>
          <w:lang w:val="es-CR"/>
        </w:rPr>
      </w:pPr>
    </w:p>
    <w:p w14:paraId="637D0391" w14:textId="77777777" w:rsidR="003F6ED8" w:rsidRPr="007B69D9" w:rsidRDefault="003F6ED8" w:rsidP="00053F40">
      <w:pPr>
        <w:keepNext/>
        <w:widowControl/>
        <w:numPr>
          <w:ilvl w:val="0"/>
          <w:numId w:val="6"/>
        </w:numPr>
        <w:autoSpaceDE/>
        <w:autoSpaceDN/>
        <w:adjustRightInd/>
        <w:outlineLvl w:val="2"/>
        <w:rPr>
          <w:rFonts w:ascii="Book Antiqua" w:hAnsi="Book Antiqua" w:cs="Times New Roman"/>
          <w:b/>
          <w:bCs/>
          <w:lang w:val="x-none" w:eastAsia="x-none"/>
        </w:rPr>
      </w:pPr>
      <w:bookmarkStart w:id="8" w:name="_Toc41924111"/>
      <w:r w:rsidRPr="007B69D9">
        <w:rPr>
          <w:rFonts w:ascii="Book Antiqua" w:hAnsi="Book Antiqua" w:cs="Times New Roman"/>
          <w:b/>
          <w:bCs/>
          <w:lang w:val="x-none" w:eastAsia="x-none"/>
        </w:rPr>
        <w:t>CIRCULANTE AL FINALIZAR EL AÑO</w:t>
      </w:r>
      <w:bookmarkEnd w:id="8"/>
    </w:p>
    <w:p w14:paraId="4DFEAAC4" w14:textId="77777777" w:rsidR="003F6ED8" w:rsidRPr="007B69D9" w:rsidRDefault="003F6ED8" w:rsidP="007B69D9">
      <w:pPr>
        <w:widowControl/>
        <w:autoSpaceDE/>
        <w:autoSpaceDN/>
        <w:adjustRightInd/>
        <w:jc w:val="both"/>
        <w:rPr>
          <w:rFonts w:ascii="Book Antiqua" w:hAnsi="Book Antiqua" w:cs="Times New Roman"/>
          <w:lang w:val="es-CR"/>
        </w:rPr>
      </w:pPr>
    </w:p>
    <w:p w14:paraId="3DE9F9EB"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El Tribunal de la Inspección Judicial agrupó un circulante de </w:t>
      </w:r>
      <w:r w:rsidR="00E163B5" w:rsidRPr="007B69D9">
        <w:rPr>
          <w:rFonts w:ascii="Book Antiqua" w:hAnsi="Book Antiqua" w:cs="Times New Roman"/>
          <w:lang w:val="es-CR"/>
        </w:rPr>
        <w:t>1.604</w:t>
      </w:r>
      <w:r w:rsidRPr="007B69D9">
        <w:rPr>
          <w:rFonts w:ascii="Book Antiqua" w:hAnsi="Book Antiqua" w:cs="Times New Roman"/>
          <w:lang w:val="es-CR"/>
        </w:rPr>
        <w:t xml:space="preserve"> quejas al finalizar el 201</w:t>
      </w:r>
      <w:r w:rsidR="006B195D" w:rsidRPr="007B69D9">
        <w:rPr>
          <w:rFonts w:ascii="Book Antiqua" w:hAnsi="Book Antiqua" w:cs="Times New Roman"/>
          <w:lang w:val="es-CR"/>
        </w:rPr>
        <w:t>9</w:t>
      </w:r>
      <w:r w:rsidRPr="007B69D9">
        <w:rPr>
          <w:rFonts w:ascii="Book Antiqua" w:hAnsi="Book Antiqua" w:cs="Times New Roman"/>
          <w:lang w:val="es-CR"/>
        </w:rPr>
        <w:t xml:space="preserve">, por lo que su pendencia expresó un aumento de </w:t>
      </w:r>
      <w:r w:rsidR="006B195D" w:rsidRPr="007B69D9">
        <w:rPr>
          <w:rFonts w:ascii="Book Antiqua" w:hAnsi="Book Antiqua" w:cs="Times New Roman"/>
          <w:lang w:val="es-CR"/>
        </w:rPr>
        <w:t>776</w:t>
      </w:r>
      <w:r w:rsidRPr="007B69D9">
        <w:rPr>
          <w:rFonts w:ascii="Book Antiqua" w:hAnsi="Book Antiqua" w:cs="Times New Roman"/>
          <w:lang w:val="es-CR"/>
        </w:rPr>
        <w:t xml:space="preserve"> unidades versus las existencias registradas al iniciar el año, para un repunte porcentual de </w:t>
      </w:r>
      <w:r w:rsidR="00F46240" w:rsidRPr="007B69D9">
        <w:rPr>
          <w:rFonts w:ascii="Book Antiqua" w:hAnsi="Book Antiqua" w:cs="Times New Roman"/>
          <w:lang w:val="es-CR"/>
        </w:rPr>
        <w:t>93</w:t>
      </w:r>
      <w:r w:rsidRPr="007B69D9">
        <w:rPr>
          <w:rFonts w:ascii="Book Antiqua" w:hAnsi="Book Antiqua" w:cs="Times New Roman"/>
          <w:lang w:val="es-CR"/>
        </w:rPr>
        <w:t>,7%.</w:t>
      </w:r>
    </w:p>
    <w:p w14:paraId="5425889B" w14:textId="16211768" w:rsidR="003F6ED8" w:rsidRDefault="003F6ED8" w:rsidP="007B69D9">
      <w:pPr>
        <w:widowControl/>
        <w:autoSpaceDE/>
        <w:autoSpaceDN/>
        <w:adjustRightInd/>
        <w:jc w:val="both"/>
        <w:rPr>
          <w:rFonts w:ascii="Book Antiqua" w:hAnsi="Book Antiqua" w:cs="Times New Roman"/>
          <w:lang w:val="es-CR"/>
        </w:rPr>
      </w:pPr>
    </w:p>
    <w:p w14:paraId="0E8BB33F" w14:textId="77777777" w:rsidR="002D5478" w:rsidRPr="007B69D9" w:rsidRDefault="002D5478" w:rsidP="007B69D9">
      <w:pPr>
        <w:widowControl/>
        <w:autoSpaceDE/>
        <w:autoSpaceDN/>
        <w:adjustRightInd/>
        <w:jc w:val="both"/>
        <w:rPr>
          <w:rFonts w:ascii="Book Antiqua" w:hAnsi="Book Antiqua" w:cs="Times New Roman"/>
          <w:lang w:val="es-CR"/>
        </w:rPr>
      </w:pPr>
    </w:p>
    <w:p w14:paraId="3EF69327" w14:textId="77777777" w:rsidR="003F6ED8" w:rsidRPr="007B69D9" w:rsidRDefault="003F6ED8" w:rsidP="007B69D9">
      <w:pPr>
        <w:widowControl/>
        <w:autoSpaceDE/>
        <w:autoSpaceDN/>
        <w:adjustRightInd/>
        <w:ind w:firstLine="708"/>
        <w:jc w:val="center"/>
        <w:rPr>
          <w:rFonts w:ascii="Book Antiqua" w:hAnsi="Book Antiqua" w:cs="Times New Roman"/>
          <w:b/>
          <w:lang w:val="es-CR"/>
        </w:rPr>
      </w:pPr>
      <w:r w:rsidRPr="007B69D9">
        <w:rPr>
          <w:rFonts w:ascii="Book Antiqua" w:hAnsi="Book Antiqua" w:cs="Times New Roman"/>
          <w:b/>
          <w:lang w:val="es-CR"/>
        </w:rPr>
        <w:lastRenderedPageBreak/>
        <w:t xml:space="preserve">Cuadro </w:t>
      </w:r>
      <w:r w:rsidR="00F46240" w:rsidRPr="007B69D9">
        <w:rPr>
          <w:rFonts w:ascii="Book Antiqua" w:hAnsi="Book Antiqua" w:cs="Times New Roman"/>
          <w:b/>
          <w:lang w:val="es-CR"/>
        </w:rPr>
        <w:t>6</w:t>
      </w:r>
    </w:p>
    <w:p w14:paraId="147807C7" w14:textId="77777777" w:rsidR="003F6ED8" w:rsidRPr="007B69D9" w:rsidRDefault="003F6ED8" w:rsidP="007B69D9">
      <w:pPr>
        <w:widowControl/>
        <w:autoSpaceDE/>
        <w:autoSpaceDN/>
        <w:adjustRightInd/>
        <w:jc w:val="center"/>
        <w:rPr>
          <w:rFonts w:ascii="Book Antiqua" w:hAnsi="Book Antiqua" w:cs="Times New Roman"/>
          <w:b/>
          <w:lang w:val="es-CR"/>
        </w:rPr>
      </w:pPr>
      <w:r w:rsidRPr="007B69D9">
        <w:rPr>
          <w:rFonts w:ascii="Book Antiqua" w:hAnsi="Book Antiqua" w:cs="Times New Roman"/>
          <w:b/>
          <w:lang w:val="es-CR"/>
        </w:rPr>
        <w:t>Tribunal de la Inspección Judicial: Circulante al finalizar el año</w:t>
      </w:r>
    </w:p>
    <w:p w14:paraId="5BCF1124" w14:textId="77777777" w:rsidR="003F6ED8" w:rsidRPr="007B69D9" w:rsidRDefault="003F6ED8" w:rsidP="007B69D9">
      <w:pPr>
        <w:widowControl/>
        <w:autoSpaceDE/>
        <w:autoSpaceDN/>
        <w:adjustRightInd/>
        <w:jc w:val="center"/>
        <w:rPr>
          <w:rFonts w:ascii="Book Antiqua" w:hAnsi="Book Antiqua" w:cs="Times New Roman"/>
          <w:lang w:val="es-CR"/>
        </w:rPr>
      </w:pPr>
      <w:r w:rsidRPr="007B69D9">
        <w:rPr>
          <w:rFonts w:ascii="Book Antiqua" w:hAnsi="Book Antiqua" w:cs="Times New Roman"/>
          <w:b/>
          <w:lang w:val="es-CR"/>
        </w:rPr>
        <w:t>durante el período 201</w:t>
      </w:r>
      <w:r w:rsidR="00F46240" w:rsidRPr="007B69D9">
        <w:rPr>
          <w:rFonts w:ascii="Book Antiqua" w:hAnsi="Book Antiqua" w:cs="Times New Roman"/>
          <w:b/>
          <w:lang w:val="es-CR"/>
        </w:rPr>
        <w:t>5</w:t>
      </w:r>
      <w:r w:rsidRPr="007B69D9">
        <w:rPr>
          <w:rFonts w:ascii="Book Antiqua" w:hAnsi="Book Antiqua" w:cs="Times New Roman"/>
          <w:b/>
          <w:lang w:val="es-CR"/>
        </w:rPr>
        <w:t>-201</w:t>
      </w:r>
      <w:r w:rsidR="00F46240" w:rsidRPr="007B69D9">
        <w:rPr>
          <w:rFonts w:ascii="Book Antiqua" w:hAnsi="Book Antiqua" w:cs="Times New Roman"/>
          <w:b/>
          <w:lang w:val="es-CR"/>
        </w:rPr>
        <w:t>9</w:t>
      </w:r>
    </w:p>
    <w:p w14:paraId="31D18698" w14:textId="77777777" w:rsidR="003F6ED8" w:rsidRPr="007B69D9" w:rsidRDefault="003F6ED8" w:rsidP="007B69D9">
      <w:pPr>
        <w:widowControl/>
        <w:autoSpaceDE/>
        <w:autoSpaceDN/>
        <w:adjustRightInd/>
        <w:jc w:val="both"/>
        <w:rPr>
          <w:rFonts w:ascii="Book Antiqua" w:hAnsi="Book Antiqua" w:cs="Times New Roman"/>
          <w:lang w:val="es-CR"/>
        </w:rPr>
      </w:pPr>
    </w:p>
    <w:tbl>
      <w:tblPr>
        <w:tblW w:w="7557" w:type="dxa"/>
        <w:jc w:val="center"/>
        <w:tblCellMar>
          <w:left w:w="70" w:type="dxa"/>
          <w:right w:w="70" w:type="dxa"/>
        </w:tblCellMar>
        <w:tblLook w:val="04A0" w:firstRow="1" w:lastRow="0" w:firstColumn="1" w:lastColumn="0" w:noHBand="0" w:noVBand="1"/>
      </w:tblPr>
      <w:tblGrid>
        <w:gridCol w:w="2046"/>
        <w:gridCol w:w="1201"/>
        <w:gridCol w:w="1047"/>
        <w:gridCol w:w="1212"/>
        <w:gridCol w:w="1016"/>
        <w:gridCol w:w="1035"/>
      </w:tblGrid>
      <w:tr w:rsidR="003F6ED8" w:rsidRPr="007B69D9" w14:paraId="7864775F" w14:textId="77777777" w:rsidTr="000C793A">
        <w:trPr>
          <w:trHeight w:val="257"/>
          <w:tblHeader/>
          <w:jc w:val="center"/>
        </w:trPr>
        <w:tc>
          <w:tcPr>
            <w:tcW w:w="2046" w:type="dxa"/>
            <w:tcBorders>
              <w:top w:val="single" w:sz="4" w:space="0" w:color="auto"/>
              <w:left w:val="nil"/>
              <w:bottom w:val="nil"/>
              <w:right w:val="nil"/>
            </w:tcBorders>
            <w:shd w:val="clear" w:color="auto" w:fill="auto"/>
            <w:noWrap/>
            <w:vAlign w:val="center"/>
            <w:hideMark/>
          </w:tcPr>
          <w:p w14:paraId="4E253A01" w14:textId="77777777" w:rsidR="003F6ED8" w:rsidRPr="007B69D9" w:rsidRDefault="003F6ED8" w:rsidP="007B69D9">
            <w:pPr>
              <w:widowControl/>
              <w:autoSpaceDE/>
              <w:autoSpaceDN/>
              <w:adjustRightInd/>
              <w:rPr>
                <w:rFonts w:ascii="Book Antiqua" w:hAnsi="Book Antiqua" w:cs="Times New Roman"/>
                <w:lang w:val="es-CR" w:eastAsia="es-CR"/>
              </w:rPr>
            </w:pPr>
            <w:r w:rsidRPr="007B69D9">
              <w:rPr>
                <w:rFonts w:ascii="Book Antiqua" w:hAnsi="Book Antiqua" w:cs="Times New Roman"/>
                <w:lang w:val="es-CR"/>
              </w:rPr>
              <w:t> </w:t>
            </w:r>
          </w:p>
        </w:tc>
        <w:tc>
          <w:tcPr>
            <w:tcW w:w="5511" w:type="dxa"/>
            <w:gridSpan w:val="5"/>
            <w:tcBorders>
              <w:top w:val="single" w:sz="4" w:space="0" w:color="auto"/>
              <w:left w:val="single" w:sz="4" w:space="0" w:color="auto"/>
              <w:bottom w:val="single" w:sz="4" w:space="0" w:color="auto"/>
              <w:right w:val="nil"/>
            </w:tcBorders>
            <w:shd w:val="clear" w:color="auto" w:fill="auto"/>
            <w:noWrap/>
            <w:vAlign w:val="center"/>
            <w:hideMark/>
          </w:tcPr>
          <w:p w14:paraId="052F0877" w14:textId="77777777" w:rsidR="003F6ED8" w:rsidRPr="007B69D9" w:rsidRDefault="003F6ED8" w:rsidP="007B69D9">
            <w:pPr>
              <w:widowControl/>
              <w:autoSpaceDE/>
              <w:autoSpaceDN/>
              <w:adjustRightInd/>
              <w:jc w:val="center"/>
              <w:rPr>
                <w:rFonts w:ascii="Book Antiqua" w:hAnsi="Book Antiqua" w:cs="Times New Roman"/>
                <w:b/>
                <w:bCs/>
                <w:lang w:val="es-CR"/>
              </w:rPr>
            </w:pPr>
            <w:r w:rsidRPr="007B69D9">
              <w:rPr>
                <w:rFonts w:ascii="Book Antiqua" w:hAnsi="Book Antiqua" w:cs="Times New Roman"/>
                <w:b/>
                <w:bCs/>
                <w:lang w:val="es-CR"/>
              </w:rPr>
              <w:t>Circulante al Finalizar el Año</w:t>
            </w:r>
          </w:p>
        </w:tc>
      </w:tr>
      <w:tr w:rsidR="00E163B5" w:rsidRPr="007B69D9" w14:paraId="77ED0876" w14:textId="77777777" w:rsidTr="000C793A">
        <w:trPr>
          <w:trHeight w:val="242"/>
          <w:tblHeader/>
          <w:jc w:val="center"/>
        </w:trPr>
        <w:tc>
          <w:tcPr>
            <w:tcW w:w="2046" w:type="dxa"/>
            <w:tcBorders>
              <w:top w:val="nil"/>
              <w:left w:val="nil"/>
              <w:bottom w:val="nil"/>
              <w:right w:val="nil"/>
            </w:tcBorders>
            <w:shd w:val="clear" w:color="auto" w:fill="auto"/>
            <w:noWrap/>
            <w:vAlign w:val="center"/>
            <w:hideMark/>
          </w:tcPr>
          <w:p w14:paraId="414475EA" w14:textId="77777777" w:rsidR="00E163B5" w:rsidRPr="007B69D9" w:rsidRDefault="00E163B5" w:rsidP="007B69D9">
            <w:pPr>
              <w:widowControl/>
              <w:autoSpaceDE/>
              <w:autoSpaceDN/>
              <w:adjustRightInd/>
              <w:jc w:val="center"/>
              <w:rPr>
                <w:rFonts w:ascii="Book Antiqua" w:hAnsi="Book Antiqua" w:cs="Times New Roman"/>
                <w:b/>
                <w:bCs/>
                <w:lang w:val="es-CR"/>
              </w:rPr>
            </w:pPr>
            <w:r w:rsidRPr="007B69D9">
              <w:rPr>
                <w:rFonts w:ascii="Book Antiqua" w:hAnsi="Book Antiqua" w:cs="Times New Roman"/>
                <w:b/>
                <w:bCs/>
                <w:lang w:val="es-CR"/>
              </w:rPr>
              <w:t> Fecha</w:t>
            </w:r>
          </w:p>
        </w:tc>
        <w:tc>
          <w:tcPr>
            <w:tcW w:w="1201" w:type="dxa"/>
            <w:tcBorders>
              <w:top w:val="nil"/>
              <w:left w:val="single" w:sz="4" w:space="0" w:color="auto"/>
              <w:bottom w:val="nil"/>
              <w:right w:val="nil"/>
            </w:tcBorders>
            <w:shd w:val="clear" w:color="auto" w:fill="auto"/>
            <w:noWrap/>
            <w:vAlign w:val="center"/>
            <w:hideMark/>
          </w:tcPr>
          <w:p w14:paraId="7A6C7C54" w14:textId="77777777" w:rsidR="00E163B5" w:rsidRPr="007B69D9" w:rsidRDefault="00E163B5" w:rsidP="007B69D9">
            <w:pPr>
              <w:widowControl/>
              <w:autoSpaceDE/>
              <w:autoSpaceDN/>
              <w:adjustRightInd/>
              <w:jc w:val="center"/>
              <w:rPr>
                <w:rFonts w:ascii="Book Antiqua" w:hAnsi="Book Antiqua" w:cs="Times New Roman"/>
                <w:b/>
                <w:bCs/>
                <w:lang w:val="es-CR"/>
              </w:rPr>
            </w:pPr>
            <w:r w:rsidRPr="007B69D9">
              <w:rPr>
                <w:rFonts w:ascii="Book Antiqua" w:hAnsi="Book Antiqua" w:cs="Times New Roman"/>
                <w:b/>
                <w:bCs/>
                <w:lang w:val="es-CR"/>
              </w:rPr>
              <w:t>2015</w:t>
            </w:r>
          </w:p>
        </w:tc>
        <w:tc>
          <w:tcPr>
            <w:tcW w:w="1047" w:type="dxa"/>
            <w:tcBorders>
              <w:top w:val="nil"/>
              <w:left w:val="nil"/>
              <w:bottom w:val="nil"/>
              <w:right w:val="nil"/>
            </w:tcBorders>
            <w:shd w:val="clear" w:color="auto" w:fill="auto"/>
            <w:noWrap/>
            <w:vAlign w:val="center"/>
            <w:hideMark/>
          </w:tcPr>
          <w:p w14:paraId="2EEA990E" w14:textId="77777777" w:rsidR="00E163B5" w:rsidRPr="007B69D9" w:rsidRDefault="00E163B5" w:rsidP="007B69D9">
            <w:pPr>
              <w:widowControl/>
              <w:autoSpaceDE/>
              <w:autoSpaceDN/>
              <w:adjustRightInd/>
              <w:jc w:val="center"/>
              <w:rPr>
                <w:rFonts w:ascii="Book Antiqua" w:hAnsi="Book Antiqua" w:cs="Times New Roman"/>
                <w:b/>
                <w:bCs/>
                <w:lang w:val="es-CR"/>
              </w:rPr>
            </w:pPr>
            <w:r w:rsidRPr="007B69D9">
              <w:rPr>
                <w:rFonts w:ascii="Book Antiqua" w:hAnsi="Book Antiqua" w:cs="Times New Roman"/>
                <w:b/>
                <w:bCs/>
                <w:lang w:val="es-CR"/>
              </w:rPr>
              <w:t>2016</w:t>
            </w:r>
          </w:p>
        </w:tc>
        <w:tc>
          <w:tcPr>
            <w:tcW w:w="1212" w:type="dxa"/>
            <w:tcBorders>
              <w:top w:val="nil"/>
              <w:left w:val="nil"/>
              <w:bottom w:val="single" w:sz="4" w:space="0" w:color="auto"/>
              <w:right w:val="nil"/>
            </w:tcBorders>
            <w:shd w:val="clear" w:color="auto" w:fill="auto"/>
            <w:noWrap/>
            <w:vAlign w:val="center"/>
            <w:hideMark/>
          </w:tcPr>
          <w:p w14:paraId="78FE6F58" w14:textId="77777777" w:rsidR="00E163B5" w:rsidRPr="007B69D9" w:rsidRDefault="00E163B5" w:rsidP="007B69D9">
            <w:pPr>
              <w:widowControl/>
              <w:autoSpaceDE/>
              <w:autoSpaceDN/>
              <w:adjustRightInd/>
              <w:jc w:val="center"/>
              <w:rPr>
                <w:rFonts w:ascii="Book Antiqua" w:hAnsi="Book Antiqua" w:cs="Times New Roman"/>
                <w:b/>
                <w:bCs/>
                <w:lang w:val="es-CR"/>
              </w:rPr>
            </w:pPr>
            <w:r w:rsidRPr="007B69D9">
              <w:rPr>
                <w:rFonts w:ascii="Book Antiqua" w:hAnsi="Book Antiqua" w:cs="Times New Roman"/>
                <w:b/>
                <w:bCs/>
                <w:lang w:val="es-CR"/>
              </w:rPr>
              <w:t>2017</w:t>
            </w:r>
          </w:p>
        </w:tc>
        <w:tc>
          <w:tcPr>
            <w:tcW w:w="1016" w:type="dxa"/>
            <w:tcBorders>
              <w:top w:val="nil"/>
              <w:left w:val="nil"/>
              <w:bottom w:val="single" w:sz="4" w:space="0" w:color="auto"/>
              <w:right w:val="nil"/>
            </w:tcBorders>
            <w:shd w:val="clear" w:color="auto" w:fill="auto"/>
            <w:noWrap/>
            <w:vAlign w:val="center"/>
            <w:hideMark/>
          </w:tcPr>
          <w:p w14:paraId="54028B30" w14:textId="77777777" w:rsidR="00E163B5" w:rsidRPr="007B69D9" w:rsidRDefault="00E163B5" w:rsidP="007B69D9">
            <w:pPr>
              <w:widowControl/>
              <w:autoSpaceDE/>
              <w:autoSpaceDN/>
              <w:adjustRightInd/>
              <w:jc w:val="center"/>
              <w:rPr>
                <w:rFonts w:ascii="Book Antiqua" w:hAnsi="Book Antiqua" w:cs="Times New Roman"/>
                <w:b/>
                <w:bCs/>
                <w:lang w:val="es-CR"/>
              </w:rPr>
            </w:pPr>
            <w:r w:rsidRPr="007B69D9">
              <w:rPr>
                <w:rFonts w:ascii="Book Antiqua" w:hAnsi="Book Antiqua" w:cs="Times New Roman"/>
                <w:b/>
                <w:bCs/>
                <w:lang w:val="es-CR"/>
              </w:rPr>
              <w:t>2018</w:t>
            </w:r>
          </w:p>
        </w:tc>
        <w:tc>
          <w:tcPr>
            <w:tcW w:w="1034" w:type="dxa"/>
            <w:tcBorders>
              <w:top w:val="nil"/>
              <w:left w:val="nil"/>
              <w:bottom w:val="single" w:sz="4" w:space="0" w:color="auto"/>
              <w:right w:val="nil"/>
            </w:tcBorders>
            <w:shd w:val="clear" w:color="auto" w:fill="auto"/>
            <w:noWrap/>
            <w:vAlign w:val="center"/>
            <w:hideMark/>
          </w:tcPr>
          <w:p w14:paraId="00A292F9" w14:textId="77777777" w:rsidR="00E163B5" w:rsidRPr="007B69D9" w:rsidRDefault="00E163B5" w:rsidP="007B69D9">
            <w:pPr>
              <w:widowControl/>
              <w:autoSpaceDE/>
              <w:autoSpaceDN/>
              <w:adjustRightInd/>
              <w:jc w:val="center"/>
              <w:rPr>
                <w:rFonts w:ascii="Book Antiqua" w:hAnsi="Book Antiqua" w:cs="Times New Roman"/>
                <w:b/>
                <w:bCs/>
                <w:lang w:val="es-CR"/>
              </w:rPr>
            </w:pPr>
            <w:r w:rsidRPr="007B69D9">
              <w:rPr>
                <w:rFonts w:ascii="Book Antiqua" w:hAnsi="Book Antiqua" w:cs="Times New Roman"/>
                <w:b/>
                <w:bCs/>
                <w:lang w:val="es-CR"/>
              </w:rPr>
              <w:t>2019</w:t>
            </w:r>
          </w:p>
        </w:tc>
      </w:tr>
      <w:tr w:rsidR="00E163B5" w:rsidRPr="007B69D9" w14:paraId="04A14634" w14:textId="77777777" w:rsidTr="000C793A">
        <w:trPr>
          <w:trHeight w:val="257"/>
          <w:jc w:val="center"/>
        </w:trPr>
        <w:tc>
          <w:tcPr>
            <w:tcW w:w="2046" w:type="dxa"/>
            <w:tcBorders>
              <w:top w:val="single" w:sz="4" w:space="0" w:color="auto"/>
              <w:left w:val="nil"/>
              <w:bottom w:val="nil"/>
              <w:right w:val="nil"/>
            </w:tcBorders>
            <w:shd w:val="clear" w:color="auto" w:fill="auto"/>
            <w:noWrap/>
            <w:vAlign w:val="center"/>
            <w:hideMark/>
          </w:tcPr>
          <w:p w14:paraId="5B6A84F0" w14:textId="77777777" w:rsidR="00E163B5" w:rsidRPr="007B69D9" w:rsidRDefault="00E163B5"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 </w:t>
            </w:r>
          </w:p>
        </w:tc>
        <w:tc>
          <w:tcPr>
            <w:tcW w:w="1201" w:type="dxa"/>
            <w:tcBorders>
              <w:top w:val="single" w:sz="4" w:space="0" w:color="auto"/>
              <w:left w:val="single" w:sz="4" w:space="0" w:color="auto"/>
              <w:bottom w:val="nil"/>
              <w:right w:val="nil"/>
            </w:tcBorders>
            <w:shd w:val="clear" w:color="auto" w:fill="auto"/>
            <w:noWrap/>
            <w:vAlign w:val="center"/>
            <w:hideMark/>
          </w:tcPr>
          <w:p w14:paraId="207ACA20" w14:textId="77777777" w:rsidR="00E163B5" w:rsidRPr="007B69D9" w:rsidRDefault="00E163B5" w:rsidP="007B69D9">
            <w:pPr>
              <w:widowControl/>
              <w:autoSpaceDE/>
              <w:autoSpaceDN/>
              <w:adjustRightInd/>
              <w:rPr>
                <w:rFonts w:ascii="Book Antiqua" w:hAnsi="Book Antiqua" w:cs="Times New Roman"/>
                <w:lang w:val="es-CR"/>
              </w:rPr>
            </w:pPr>
          </w:p>
        </w:tc>
        <w:tc>
          <w:tcPr>
            <w:tcW w:w="1047" w:type="dxa"/>
            <w:tcBorders>
              <w:top w:val="single" w:sz="4" w:space="0" w:color="auto"/>
              <w:left w:val="nil"/>
              <w:bottom w:val="nil"/>
              <w:right w:val="nil"/>
            </w:tcBorders>
            <w:shd w:val="clear" w:color="auto" w:fill="auto"/>
            <w:noWrap/>
            <w:vAlign w:val="center"/>
            <w:hideMark/>
          </w:tcPr>
          <w:p w14:paraId="21A8E66C" w14:textId="77777777" w:rsidR="00E163B5" w:rsidRPr="007B69D9" w:rsidRDefault="00E163B5" w:rsidP="007B69D9">
            <w:pPr>
              <w:widowControl/>
              <w:autoSpaceDE/>
              <w:autoSpaceDN/>
              <w:adjustRightInd/>
              <w:rPr>
                <w:rFonts w:ascii="Book Antiqua" w:hAnsi="Book Antiqua" w:cs="Times New Roman"/>
                <w:lang w:val="es-CR"/>
              </w:rPr>
            </w:pPr>
          </w:p>
        </w:tc>
        <w:tc>
          <w:tcPr>
            <w:tcW w:w="1212" w:type="dxa"/>
            <w:tcBorders>
              <w:top w:val="nil"/>
              <w:left w:val="nil"/>
              <w:bottom w:val="nil"/>
              <w:right w:val="nil"/>
            </w:tcBorders>
            <w:shd w:val="clear" w:color="auto" w:fill="auto"/>
            <w:noWrap/>
            <w:vAlign w:val="center"/>
            <w:hideMark/>
          </w:tcPr>
          <w:p w14:paraId="679C8AEF" w14:textId="77777777" w:rsidR="00E163B5" w:rsidRPr="007B69D9" w:rsidRDefault="00E163B5" w:rsidP="007B69D9">
            <w:pPr>
              <w:widowControl/>
              <w:autoSpaceDE/>
              <w:autoSpaceDN/>
              <w:adjustRightInd/>
              <w:rPr>
                <w:rFonts w:ascii="Book Antiqua" w:hAnsi="Book Antiqua" w:cs="Times New Roman"/>
                <w:lang w:val="es-CR"/>
              </w:rPr>
            </w:pPr>
          </w:p>
        </w:tc>
        <w:tc>
          <w:tcPr>
            <w:tcW w:w="1016" w:type="dxa"/>
            <w:tcBorders>
              <w:top w:val="nil"/>
              <w:left w:val="nil"/>
              <w:bottom w:val="nil"/>
              <w:right w:val="nil"/>
            </w:tcBorders>
            <w:shd w:val="clear" w:color="auto" w:fill="auto"/>
            <w:noWrap/>
            <w:vAlign w:val="center"/>
            <w:hideMark/>
          </w:tcPr>
          <w:p w14:paraId="7B8ADA86" w14:textId="77777777" w:rsidR="00E163B5" w:rsidRPr="007B69D9" w:rsidRDefault="00E163B5" w:rsidP="007B69D9">
            <w:pPr>
              <w:widowControl/>
              <w:autoSpaceDE/>
              <w:autoSpaceDN/>
              <w:adjustRightInd/>
              <w:rPr>
                <w:rFonts w:ascii="Book Antiqua" w:hAnsi="Book Antiqua" w:cs="Times New Roman"/>
                <w:lang w:val="es-CR"/>
              </w:rPr>
            </w:pPr>
          </w:p>
        </w:tc>
        <w:tc>
          <w:tcPr>
            <w:tcW w:w="1034" w:type="dxa"/>
            <w:tcBorders>
              <w:top w:val="nil"/>
              <w:left w:val="nil"/>
              <w:bottom w:val="nil"/>
              <w:right w:val="nil"/>
            </w:tcBorders>
            <w:shd w:val="clear" w:color="auto" w:fill="auto"/>
            <w:noWrap/>
            <w:vAlign w:val="center"/>
            <w:hideMark/>
          </w:tcPr>
          <w:p w14:paraId="18EE2F82" w14:textId="77777777" w:rsidR="00E163B5" w:rsidRPr="007B69D9" w:rsidRDefault="00E163B5" w:rsidP="007B69D9">
            <w:pPr>
              <w:widowControl/>
              <w:autoSpaceDE/>
              <w:autoSpaceDN/>
              <w:adjustRightInd/>
              <w:rPr>
                <w:rFonts w:ascii="Book Antiqua" w:hAnsi="Book Antiqua" w:cs="Times New Roman"/>
                <w:lang w:val="es-CR"/>
              </w:rPr>
            </w:pPr>
          </w:p>
        </w:tc>
      </w:tr>
      <w:tr w:rsidR="00E163B5" w:rsidRPr="007B69D9" w14:paraId="441DA48F" w14:textId="77777777" w:rsidTr="000C793A">
        <w:trPr>
          <w:trHeight w:val="242"/>
          <w:jc w:val="center"/>
        </w:trPr>
        <w:tc>
          <w:tcPr>
            <w:tcW w:w="2046" w:type="dxa"/>
            <w:tcBorders>
              <w:top w:val="nil"/>
              <w:left w:val="nil"/>
              <w:bottom w:val="nil"/>
              <w:right w:val="nil"/>
            </w:tcBorders>
            <w:shd w:val="clear" w:color="auto" w:fill="auto"/>
            <w:noWrap/>
            <w:vAlign w:val="center"/>
            <w:hideMark/>
          </w:tcPr>
          <w:p w14:paraId="3A0EE04E" w14:textId="77777777" w:rsidR="00E163B5" w:rsidRPr="007B69D9" w:rsidRDefault="00E163B5"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Inicio de Año</w:t>
            </w:r>
          </w:p>
        </w:tc>
        <w:tc>
          <w:tcPr>
            <w:tcW w:w="1201" w:type="dxa"/>
            <w:tcBorders>
              <w:top w:val="nil"/>
              <w:left w:val="single" w:sz="4" w:space="0" w:color="auto"/>
              <w:bottom w:val="nil"/>
              <w:right w:val="nil"/>
            </w:tcBorders>
            <w:shd w:val="clear" w:color="auto" w:fill="auto"/>
            <w:noWrap/>
            <w:vAlign w:val="center"/>
            <w:hideMark/>
          </w:tcPr>
          <w:p w14:paraId="67BFD8A4"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987</w:t>
            </w:r>
          </w:p>
        </w:tc>
        <w:tc>
          <w:tcPr>
            <w:tcW w:w="1047" w:type="dxa"/>
            <w:tcBorders>
              <w:top w:val="nil"/>
              <w:left w:val="nil"/>
              <w:bottom w:val="nil"/>
              <w:right w:val="nil"/>
            </w:tcBorders>
            <w:shd w:val="clear" w:color="auto" w:fill="auto"/>
            <w:noWrap/>
            <w:vAlign w:val="center"/>
            <w:hideMark/>
          </w:tcPr>
          <w:p w14:paraId="45E6F048"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885</w:t>
            </w:r>
          </w:p>
        </w:tc>
        <w:tc>
          <w:tcPr>
            <w:tcW w:w="1212" w:type="dxa"/>
            <w:tcBorders>
              <w:top w:val="nil"/>
              <w:left w:val="nil"/>
              <w:bottom w:val="nil"/>
              <w:right w:val="nil"/>
            </w:tcBorders>
            <w:shd w:val="clear" w:color="auto" w:fill="auto"/>
            <w:noWrap/>
            <w:vAlign w:val="center"/>
            <w:hideMark/>
          </w:tcPr>
          <w:p w14:paraId="479CD8CA"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796</w:t>
            </w:r>
          </w:p>
        </w:tc>
        <w:tc>
          <w:tcPr>
            <w:tcW w:w="1016" w:type="dxa"/>
            <w:tcBorders>
              <w:top w:val="nil"/>
              <w:left w:val="nil"/>
              <w:bottom w:val="nil"/>
              <w:right w:val="nil"/>
            </w:tcBorders>
            <w:shd w:val="clear" w:color="auto" w:fill="auto"/>
            <w:noWrap/>
            <w:vAlign w:val="center"/>
            <w:hideMark/>
          </w:tcPr>
          <w:p w14:paraId="6735A708"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814</w:t>
            </w:r>
          </w:p>
        </w:tc>
        <w:tc>
          <w:tcPr>
            <w:tcW w:w="1034" w:type="dxa"/>
            <w:tcBorders>
              <w:top w:val="nil"/>
              <w:left w:val="nil"/>
              <w:bottom w:val="nil"/>
              <w:right w:val="nil"/>
            </w:tcBorders>
            <w:shd w:val="clear" w:color="auto" w:fill="auto"/>
            <w:noWrap/>
            <w:vAlign w:val="center"/>
          </w:tcPr>
          <w:p w14:paraId="1055BC18" w14:textId="77777777" w:rsidR="00E163B5" w:rsidRPr="007B69D9" w:rsidRDefault="00436656"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828</w:t>
            </w:r>
          </w:p>
        </w:tc>
      </w:tr>
      <w:tr w:rsidR="00E163B5" w:rsidRPr="007B69D9" w14:paraId="0E6F8BF9" w14:textId="77777777" w:rsidTr="000C793A">
        <w:trPr>
          <w:trHeight w:val="257"/>
          <w:jc w:val="center"/>
        </w:trPr>
        <w:tc>
          <w:tcPr>
            <w:tcW w:w="2046" w:type="dxa"/>
            <w:tcBorders>
              <w:top w:val="nil"/>
              <w:left w:val="nil"/>
              <w:bottom w:val="nil"/>
              <w:right w:val="nil"/>
            </w:tcBorders>
            <w:shd w:val="clear" w:color="auto" w:fill="auto"/>
            <w:noWrap/>
            <w:vAlign w:val="center"/>
            <w:hideMark/>
          </w:tcPr>
          <w:p w14:paraId="403ED27F" w14:textId="77777777" w:rsidR="00E163B5" w:rsidRPr="007B69D9" w:rsidRDefault="00E163B5"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I Trimestre</w:t>
            </w:r>
          </w:p>
        </w:tc>
        <w:tc>
          <w:tcPr>
            <w:tcW w:w="1201" w:type="dxa"/>
            <w:tcBorders>
              <w:top w:val="nil"/>
              <w:left w:val="single" w:sz="4" w:space="0" w:color="auto"/>
              <w:bottom w:val="nil"/>
              <w:right w:val="nil"/>
            </w:tcBorders>
            <w:shd w:val="clear" w:color="auto" w:fill="auto"/>
            <w:noWrap/>
            <w:vAlign w:val="center"/>
            <w:hideMark/>
          </w:tcPr>
          <w:p w14:paraId="451E3617"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982</w:t>
            </w:r>
          </w:p>
        </w:tc>
        <w:tc>
          <w:tcPr>
            <w:tcW w:w="1047" w:type="dxa"/>
            <w:tcBorders>
              <w:top w:val="nil"/>
              <w:left w:val="nil"/>
              <w:bottom w:val="nil"/>
              <w:right w:val="nil"/>
            </w:tcBorders>
            <w:shd w:val="clear" w:color="auto" w:fill="auto"/>
            <w:noWrap/>
            <w:vAlign w:val="center"/>
            <w:hideMark/>
          </w:tcPr>
          <w:p w14:paraId="330DF609"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773</w:t>
            </w:r>
          </w:p>
        </w:tc>
        <w:tc>
          <w:tcPr>
            <w:tcW w:w="1212" w:type="dxa"/>
            <w:tcBorders>
              <w:top w:val="nil"/>
              <w:left w:val="nil"/>
              <w:bottom w:val="nil"/>
              <w:right w:val="nil"/>
            </w:tcBorders>
            <w:shd w:val="clear" w:color="auto" w:fill="auto"/>
            <w:noWrap/>
            <w:vAlign w:val="center"/>
            <w:hideMark/>
          </w:tcPr>
          <w:p w14:paraId="39A47D67"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792</w:t>
            </w:r>
          </w:p>
        </w:tc>
        <w:tc>
          <w:tcPr>
            <w:tcW w:w="1016" w:type="dxa"/>
            <w:tcBorders>
              <w:top w:val="nil"/>
              <w:left w:val="nil"/>
              <w:bottom w:val="nil"/>
              <w:right w:val="nil"/>
            </w:tcBorders>
            <w:shd w:val="clear" w:color="auto" w:fill="auto"/>
            <w:noWrap/>
            <w:vAlign w:val="center"/>
            <w:hideMark/>
          </w:tcPr>
          <w:p w14:paraId="766BB2DA"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868</w:t>
            </w:r>
          </w:p>
        </w:tc>
        <w:tc>
          <w:tcPr>
            <w:tcW w:w="1034" w:type="dxa"/>
            <w:tcBorders>
              <w:top w:val="nil"/>
              <w:left w:val="nil"/>
              <w:bottom w:val="nil"/>
              <w:right w:val="nil"/>
            </w:tcBorders>
            <w:shd w:val="clear" w:color="auto" w:fill="auto"/>
            <w:noWrap/>
            <w:vAlign w:val="center"/>
          </w:tcPr>
          <w:p w14:paraId="1CB95E9E" w14:textId="77777777" w:rsidR="00E163B5" w:rsidRPr="007B69D9" w:rsidRDefault="00436656"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1.030</w:t>
            </w:r>
          </w:p>
        </w:tc>
      </w:tr>
      <w:tr w:rsidR="00E163B5" w:rsidRPr="007B69D9" w14:paraId="33DF4C8E" w14:textId="77777777" w:rsidTr="000C793A">
        <w:trPr>
          <w:trHeight w:val="257"/>
          <w:jc w:val="center"/>
        </w:trPr>
        <w:tc>
          <w:tcPr>
            <w:tcW w:w="2046" w:type="dxa"/>
            <w:tcBorders>
              <w:top w:val="nil"/>
              <w:left w:val="nil"/>
              <w:bottom w:val="nil"/>
              <w:right w:val="nil"/>
            </w:tcBorders>
            <w:shd w:val="clear" w:color="auto" w:fill="auto"/>
            <w:noWrap/>
            <w:vAlign w:val="center"/>
            <w:hideMark/>
          </w:tcPr>
          <w:p w14:paraId="68598840" w14:textId="77777777" w:rsidR="00E163B5" w:rsidRPr="007B69D9" w:rsidRDefault="00E163B5"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II Trimestre</w:t>
            </w:r>
          </w:p>
        </w:tc>
        <w:tc>
          <w:tcPr>
            <w:tcW w:w="1201" w:type="dxa"/>
            <w:tcBorders>
              <w:top w:val="nil"/>
              <w:left w:val="single" w:sz="4" w:space="0" w:color="auto"/>
              <w:bottom w:val="nil"/>
              <w:right w:val="nil"/>
            </w:tcBorders>
            <w:shd w:val="clear" w:color="auto" w:fill="auto"/>
            <w:noWrap/>
            <w:vAlign w:val="center"/>
            <w:hideMark/>
          </w:tcPr>
          <w:p w14:paraId="4DCCF350"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1.065</w:t>
            </w:r>
          </w:p>
        </w:tc>
        <w:tc>
          <w:tcPr>
            <w:tcW w:w="1047" w:type="dxa"/>
            <w:tcBorders>
              <w:top w:val="nil"/>
              <w:left w:val="nil"/>
              <w:bottom w:val="nil"/>
              <w:right w:val="nil"/>
            </w:tcBorders>
            <w:shd w:val="clear" w:color="auto" w:fill="auto"/>
            <w:noWrap/>
            <w:vAlign w:val="center"/>
            <w:hideMark/>
          </w:tcPr>
          <w:p w14:paraId="4A9F2BC3"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736</w:t>
            </w:r>
          </w:p>
        </w:tc>
        <w:tc>
          <w:tcPr>
            <w:tcW w:w="1212" w:type="dxa"/>
            <w:tcBorders>
              <w:top w:val="nil"/>
              <w:left w:val="nil"/>
              <w:bottom w:val="nil"/>
              <w:right w:val="nil"/>
            </w:tcBorders>
            <w:shd w:val="clear" w:color="auto" w:fill="auto"/>
            <w:noWrap/>
            <w:vAlign w:val="center"/>
            <w:hideMark/>
          </w:tcPr>
          <w:p w14:paraId="575EC0AA"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684</w:t>
            </w:r>
          </w:p>
        </w:tc>
        <w:tc>
          <w:tcPr>
            <w:tcW w:w="1016" w:type="dxa"/>
            <w:tcBorders>
              <w:top w:val="nil"/>
              <w:left w:val="nil"/>
              <w:bottom w:val="nil"/>
              <w:right w:val="nil"/>
            </w:tcBorders>
            <w:shd w:val="clear" w:color="auto" w:fill="auto"/>
            <w:noWrap/>
            <w:vAlign w:val="center"/>
            <w:hideMark/>
          </w:tcPr>
          <w:p w14:paraId="69121804"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870</w:t>
            </w:r>
          </w:p>
        </w:tc>
        <w:tc>
          <w:tcPr>
            <w:tcW w:w="1034" w:type="dxa"/>
            <w:tcBorders>
              <w:top w:val="nil"/>
              <w:left w:val="nil"/>
              <w:bottom w:val="nil"/>
              <w:right w:val="nil"/>
            </w:tcBorders>
            <w:shd w:val="clear" w:color="auto" w:fill="auto"/>
            <w:noWrap/>
            <w:vAlign w:val="center"/>
          </w:tcPr>
          <w:p w14:paraId="76303E9F" w14:textId="77777777" w:rsidR="00E163B5" w:rsidRPr="007B69D9" w:rsidRDefault="00436656"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1.271</w:t>
            </w:r>
          </w:p>
        </w:tc>
      </w:tr>
      <w:tr w:rsidR="00E163B5" w:rsidRPr="007B69D9" w14:paraId="168FDE6F" w14:textId="77777777" w:rsidTr="000C793A">
        <w:trPr>
          <w:trHeight w:val="257"/>
          <w:jc w:val="center"/>
        </w:trPr>
        <w:tc>
          <w:tcPr>
            <w:tcW w:w="2046" w:type="dxa"/>
            <w:tcBorders>
              <w:top w:val="nil"/>
              <w:left w:val="nil"/>
              <w:bottom w:val="nil"/>
              <w:right w:val="nil"/>
            </w:tcBorders>
            <w:shd w:val="clear" w:color="auto" w:fill="auto"/>
            <w:noWrap/>
            <w:vAlign w:val="center"/>
            <w:hideMark/>
          </w:tcPr>
          <w:p w14:paraId="1888A18E" w14:textId="77777777" w:rsidR="00E163B5" w:rsidRPr="007B69D9" w:rsidRDefault="00E163B5"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III Trimestre</w:t>
            </w:r>
          </w:p>
        </w:tc>
        <w:tc>
          <w:tcPr>
            <w:tcW w:w="1201" w:type="dxa"/>
            <w:tcBorders>
              <w:top w:val="nil"/>
              <w:left w:val="single" w:sz="4" w:space="0" w:color="auto"/>
              <w:bottom w:val="nil"/>
              <w:right w:val="nil"/>
            </w:tcBorders>
            <w:shd w:val="clear" w:color="auto" w:fill="auto"/>
            <w:noWrap/>
            <w:vAlign w:val="center"/>
            <w:hideMark/>
          </w:tcPr>
          <w:p w14:paraId="4CAA8061"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971</w:t>
            </w:r>
          </w:p>
        </w:tc>
        <w:tc>
          <w:tcPr>
            <w:tcW w:w="1047" w:type="dxa"/>
            <w:tcBorders>
              <w:top w:val="nil"/>
              <w:left w:val="nil"/>
              <w:bottom w:val="nil"/>
              <w:right w:val="nil"/>
            </w:tcBorders>
            <w:shd w:val="clear" w:color="auto" w:fill="auto"/>
            <w:noWrap/>
            <w:vAlign w:val="center"/>
            <w:hideMark/>
          </w:tcPr>
          <w:p w14:paraId="440BE121"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756</w:t>
            </w:r>
          </w:p>
        </w:tc>
        <w:tc>
          <w:tcPr>
            <w:tcW w:w="1212" w:type="dxa"/>
            <w:tcBorders>
              <w:top w:val="nil"/>
              <w:left w:val="nil"/>
              <w:bottom w:val="nil"/>
              <w:right w:val="nil"/>
            </w:tcBorders>
            <w:shd w:val="clear" w:color="auto" w:fill="auto"/>
            <w:noWrap/>
            <w:vAlign w:val="center"/>
            <w:hideMark/>
          </w:tcPr>
          <w:p w14:paraId="16C88B4E"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739</w:t>
            </w:r>
          </w:p>
        </w:tc>
        <w:tc>
          <w:tcPr>
            <w:tcW w:w="1016" w:type="dxa"/>
            <w:tcBorders>
              <w:top w:val="nil"/>
              <w:left w:val="nil"/>
              <w:bottom w:val="nil"/>
              <w:right w:val="nil"/>
            </w:tcBorders>
            <w:shd w:val="clear" w:color="auto" w:fill="auto"/>
            <w:noWrap/>
            <w:vAlign w:val="center"/>
            <w:hideMark/>
          </w:tcPr>
          <w:p w14:paraId="2694DA6C"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772</w:t>
            </w:r>
          </w:p>
        </w:tc>
        <w:tc>
          <w:tcPr>
            <w:tcW w:w="1034" w:type="dxa"/>
            <w:tcBorders>
              <w:top w:val="nil"/>
              <w:left w:val="nil"/>
              <w:bottom w:val="nil"/>
              <w:right w:val="nil"/>
            </w:tcBorders>
            <w:shd w:val="clear" w:color="auto" w:fill="auto"/>
            <w:noWrap/>
            <w:vAlign w:val="center"/>
          </w:tcPr>
          <w:p w14:paraId="378C25B8" w14:textId="77777777" w:rsidR="00E163B5" w:rsidRPr="007B69D9" w:rsidRDefault="00436656"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1.586</w:t>
            </w:r>
          </w:p>
        </w:tc>
      </w:tr>
      <w:tr w:rsidR="00E163B5" w:rsidRPr="007B69D9" w14:paraId="66431EFE" w14:textId="77777777" w:rsidTr="000C793A">
        <w:trPr>
          <w:trHeight w:val="257"/>
          <w:jc w:val="center"/>
        </w:trPr>
        <w:tc>
          <w:tcPr>
            <w:tcW w:w="2046" w:type="dxa"/>
            <w:tcBorders>
              <w:top w:val="nil"/>
              <w:left w:val="nil"/>
              <w:bottom w:val="nil"/>
              <w:right w:val="nil"/>
            </w:tcBorders>
            <w:shd w:val="clear" w:color="auto" w:fill="auto"/>
            <w:noWrap/>
            <w:vAlign w:val="center"/>
            <w:hideMark/>
          </w:tcPr>
          <w:p w14:paraId="285512F4" w14:textId="77777777" w:rsidR="00E163B5" w:rsidRPr="007B69D9" w:rsidRDefault="00E163B5"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IV Trimestre</w:t>
            </w:r>
          </w:p>
        </w:tc>
        <w:tc>
          <w:tcPr>
            <w:tcW w:w="1201" w:type="dxa"/>
            <w:tcBorders>
              <w:top w:val="nil"/>
              <w:left w:val="single" w:sz="4" w:space="0" w:color="auto"/>
              <w:bottom w:val="nil"/>
              <w:right w:val="nil"/>
            </w:tcBorders>
            <w:shd w:val="clear" w:color="auto" w:fill="auto"/>
            <w:noWrap/>
            <w:vAlign w:val="center"/>
            <w:hideMark/>
          </w:tcPr>
          <w:p w14:paraId="62C4F12E"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885</w:t>
            </w:r>
          </w:p>
        </w:tc>
        <w:tc>
          <w:tcPr>
            <w:tcW w:w="1047" w:type="dxa"/>
            <w:tcBorders>
              <w:top w:val="nil"/>
              <w:left w:val="nil"/>
              <w:bottom w:val="nil"/>
              <w:right w:val="nil"/>
            </w:tcBorders>
            <w:shd w:val="clear" w:color="auto" w:fill="auto"/>
            <w:noWrap/>
            <w:vAlign w:val="center"/>
            <w:hideMark/>
          </w:tcPr>
          <w:p w14:paraId="38656A0C"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796</w:t>
            </w:r>
          </w:p>
        </w:tc>
        <w:tc>
          <w:tcPr>
            <w:tcW w:w="1212" w:type="dxa"/>
            <w:tcBorders>
              <w:top w:val="nil"/>
              <w:left w:val="nil"/>
              <w:bottom w:val="nil"/>
              <w:right w:val="nil"/>
            </w:tcBorders>
            <w:shd w:val="clear" w:color="auto" w:fill="auto"/>
            <w:noWrap/>
            <w:vAlign w:val="center"/>
            <w:hideMark/>
          </w:tcPr>
          <w:p w14:paraId="25A21D43"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814</w:t>
            </w:r>
          </w:p>
        </w:tc>
        <w:tc>
          <w:tcPr>
            <w:tcW w:w="1016" w:type="dxa"/>
            <w:tcBorders>
              <w:top w:val="nil"/>
              <w:left w:val="nil"/>
              <w:bottom w:val="nil"/>
              <w:right w:val="nil"/>
            </w:tcBorders>
            <w:shd w:val="clear" w:color="auto" w:fill="auto"/>
            <w:noWrap/>
            <w:vAlign w:val="center"/>
            <w:hideMark/>
          </w:tcPr>
          <w:p w14:paraId="57495114"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828</w:t>
            </w:r>
          </w:p>
        </w:tc>
        <w:tc>
          <w:tcPr>
            <w:tcW w:w="1034" w:type="dxa"/>
            <w:tcBorders>
              <w:top w:val="nil"/>
              <w:left w:val="nil"/>
              <w:bottom w:val="nil"/>
              <w:right w:val="nil"/>
            </w:tcBorders>
            <w:shd w:val="clear" w:color="auto" w:fill="auto"/>
            <w:noWrap/>
            <w:vAlign w:val="center"/>
          </w:tcPr>
          <w:p w14:paraId="32B85FE2" w14:textId="77777777" w:rsidR="00E163B5" w:rsidRPr="007B69D9" w:rsidRDefault="00436656"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1.604</w:t>
            </w:r>
          </w:p>
        </w:tc>
      </w:tr>
      <w:tr w:rsidR="00E163B5" w:rsidRPr="007B69D9" w14:paraId="0CDD2183" w14:textId="77777777" w:rsidTr="000C793A">
        <w:trPr>
          <w:trHeight w:val="257"/>
          <w:jc w:val="center"/>
        </w:trPr>
        <w:tc>
          <w:tcPr>
            <w:tcW w:w="2046" w:type="dxa"/>
            <w:tcBorders>
              <w:top w:val="nil"/>
              <w:left w:val="nil"/>
              <w:bottom w:val="single" w:sz="4" w:space="0" w:color="auto"/>
              <w:right w:val="nil"/>
            </w:tcBorders>
            <w:shd w:val="clear" w:color="auto" w:fill="auto"/>
            <w:noWrap/>
            <w:vAlign w:val="center"/>
            <w:hideMark/>
          </w:tcPr>
          <w:p w14:paraId="3808D176" w14:textId="77777777" w:rsidR="00E163B5" w:rsidRPr="007B69D9" w:rsidRDefault="00E163B5"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 </w:t>
            </w:r>
          </w:p>
        </w:tc>
        <w:tc>
          <w:tcPr>
            <w:tcW w:w="1201" w:type="dxa"/>
            <w:tcBorders>
              <w:top w:val="nil"/>
              <w:left w:val="single" w:sz="4" w:space="0" w:color="auto"/>
              <w:bottom w:val="single" w:sz="4" w:space="0" w:color="auto"/>
              <w:right w:val="nil"/>
            </w:tcBorders>
            <w:shd w:val="clear" w:color="auto" w:fill="auto"/>
            <w:noWrap/>
            <w:vAlign w:val="center"/>
            <w:hideMark/>
          </w:tcPr>
          <w:p w14:paraId="455877E1" w14:textId="77777777" w:rsidR="00E163B5" w:rsidRPr="007B69D9" w:rsidRDefault="00E163B5"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 </w:t>
            </w:r>
          </w:p>
        </w:tc>
        <w:tc>
          <w:tcPr>
            <w:tcW w:w="1047" w:type="dxa"/>
            <w:tcBorders>
              <w:top w:val="nil"/>
              <w:left w:val="nil"/>
              <w:bottom w:val="single" w:sz="4" w:space="0" w:color="auto"/>
              <w:right w:val="nil"/>
            </w:tcBorders>
            <w:shd w:val="clear" w:color="auto" w:fill="auto"/>
            <w:noWrap/>
            <w:vAlign w:val="center"/>
            <w:hideMark/>
          </w:tcPr>
          <w:p w14:paraId="6DFBCEAC" w14:textId="77777777" w:rsidR="00E163B5" w:rsidRPr="007B69D9" w:rsidRDefault="00E163B5"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 </w:t>
            </w:r>
          </w:p>
        </w:tc>
        <w:tc>
          <w:tcPr>
            <w:tcW w:w="1212" w:type="dxa"/>
            <w:tcBorders>
              <w:top w:val="nil"/>
              <w:left w:val="nil"/>
              <w:bottom w:val="single" w:sz="4" w:space="0" w:color="auto"/>
              <w:right w:val="nil"/>
            </w:tcBorders>
            <w:shd w:val="clear" w:color="auto" w:fill="auto"/>
            <w:noWrap/>
            <w:vAlign w:val="center"/>
            <w:hideMark/>
          </w:tcPr>
          <w:p w14:paraId="703497D0" w14:textId="77777777" w:rsidR="00E163B5" w:rsidRPr="007B69D9" w:rsidRDefault="00E163B5"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 </w:t>
            </w:r>
          </w:p>
        </w:tc>
        <w:tc>
          <w:tcPr>
            <w:tcW w:w="1016" w:type="dxa"/>
            <w:tcBorders>
              <w:top w:val="nil"/>
              <w:left w:val="nil"/>
              <w:bottom w:val="single" w:sz="4" w:space="0" w:color="auto"/>
              <w:right w:val="nil"/>
            </w:tcBorders>
            <w:shd w:val="clear" w:color="auto" w:fill="auto"/>
            <w:noWrap/>
            <w:vAlign w:val="center"/>
            <w:hideMark/>
          </w:tcPr>
          <w:p w14:paraId="2CB1062B" w14:textId="77777777" w:rsidR="00E163B5" w:rsidRPr="007B69D9" w:rsidRDefault="00E163B5"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 </w:t>
            </w:r>
          </w:p>
        </w:tc>
        <w:tc>
          <w:tcPr>
            <w:tcW w:w="1034" w:type="dxa"/>
            <w:tcBorders>
              <w:top w:val="nil"/>
              <w:left w:val="nil"/>
              <w:bottom w:val="single" w:sz="4" w:space="0" w:color="auto"/>
              <w:right w:val="nil"/>
            </w:tcBorders>
            <w:shd w:val="clear" w:color="auto" w:fill="auto"/>
            <w:noWrap/>
            <w:vAlign w:val="center"/>
          </w:tcPr>
          <w:p w14:paraId="1E465FFD" w14:textId="77777777" w:rsidR="00E163B5" w:rsidRPr="007B69D9" w:rsidRDefault="00E163B5" w:rsidP="007B69D9">
            <w:pPr>
              <w:widowControl/>
              <w:autoSpaceDE/>
              <w:autoSpaceDN/>
              <w:adjustRightInd/>
              <w:rPr>
                <w:rFonts w:ascii="Book Antiqua" w:hAnsi="Book Antiqua" w:cs="Times New Roman"/>
                <w:lang w:val="es-CR"/>
              </w:rPr>
            </w:pPr>
          </w:p>
        </w:tc>
      </w:tr>
      <w:tr w:rsidR="00E163B5" w:rsidRPr="007B69D9" w14:paraId="177D9B61" w14:textId="77777777" w:rsidTr="000C793A">
        <w:trPr>
          <w:trHeight w:val="242"/>
          <w:jc w:val="center"/>
        </w:trPr>
        <w:tc>
          <w:tcPr>
            <w:tcW w:w="2046" w:type="dxa"/>
            <w:tcBorders>
              <w:top w:val="nil"/>
              <w:left w:val="nil"/>
              <w:bottom w:val="nil"/>
              <w:right w:val="nil"/>
            </w:tcBorders>
            <w:shd w:val="clear" w:color="auto" w:fill="auto"/>
            <w:noWrap/>
            <w:vAlign w:val="center"/>
            <w:hideMark/>
          </w:tcPr>
          <w:p w14:paraId="1A5B65B3" w14:textId="77777777" w:rsidR="00E163B5" w:rsidRPr="007B69D9" w:rsidRDefault="00E163B5"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Cambio Anual</w:t>
            </w:r>
          </w:p>
        </w:tc>
        <w:tc>
          <w:tcPr>
            <w:tcW w:w="1201" w:type="dxa"/>
            <w:tcBorders>
              <w:top w:val="nil"/>
              <w:left w:val="nil"/>
              <w:bottom w:val="nil"/>
              <w:right w:val="nil"/>
            </w:tcBorders>
            <w:shd w:val="clear" w:color="auto" w:fill="auto"/>
            <w:noWrap/>
            <w:vAlign w:val="center"/>
            <w:hideMark/>
          </w:tcPr>
          <w:p w14:paraId="3F5945F7"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-102</w:t>
            </w:r>
          </w:p>
        </w:tc>
        <w:tc>
          <w:tcPr>
            <w:tcW w:w="1047" w:type="dxa"/>
            <w:tcBorders>
              <w:top w:val="nil"/>
              <w:left w:val="nil"/>
              <w:bottom w:val="nil"/>
              <w:right w:val="nil"/>
            </w:tcBorders>
            <w:shd w:val="clear" w:color="auto" w:fill="auto"/>
            <w:noWrap/>
            <w:vAlign w:val="center"/>
            <w:hideMark/>
          </w:tcPr>
          <w:p w14:paraId="5EDDE893"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-89</w:t>
            </w:r>
          </w:p>
        </w:tc>
        <w:tc>
          <w:tcPr>
            <w:tcW w:w="1212" w:type="dxa"/>
            <w:tcBorders>
              <w:top w:val="nil"/>
              <w:left w:val="nil"/>
              <w:bottom w:val="nil"/>
              <w:right w:val="nil"/>
            </w:tcBorders>
            <w:shd w:val="clear" w:color="auto" w:fill="auto"/>
            <w:noWrap/>
            <w:vAlign w:val="center"/>
            <w:hideMark/>
          </w:tcPr>
          <w:p w14:paraId="02303310"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18</w:t>
            </w:r>
          </w:p>
        </w:tc>
        <w:tc>
          <w:tcPr>
            <w:tcW w:w="1016" w:type="dxa"/>
            <w:tcBorders>
              <w:top w:val="nil"/>
              <w:left w:val="nil"/>
              <w:bottom w:val="nil"/>
              <w:right w:val="nil"/>
            </w:tcBorders>
            <w:shd w:val="clear" w:color="auto" w:fill="auto"/>
            <w:noWrap/>
            <w:vAlign w:val="center"/>
            <w:hideMark/>
          </w:tcPr>
          <w:p w14:paraId="0E239042"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14</w:t>
            </w:r>
          </w:p>
        </w:tc>
        <w:tc>
          <w:tcPr>
            <w:tcW w:w="1034" w:type="dxa"/>
            <w:tcBorders>
              <w:top w:val="nil"/>
              <w:left w:val="nil"/>
              <w:bottom w:val="nil"/>
              <w:right w:val="nil"/>
            </w:tcBorders>
            <w:shd w:val="clear" w:color="auto" w:fill="auto"/>
            <w:noWrap/>
            <w:vAlign w:val="center"/>
          </w:tcPr>
          <w:p w14:paraId="0561E43D" w14:textId="77777777" w:rsidR="00E163B5" w:rsidRPr="007B69D9" w:rsidRDefault="00436656"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776</w:t>
            </w:r>
          </w:p>
        </w:tc>
      </w:tr>
      <w:tr w:rsidR="00E163B5" w:rsidRPr="007B69D9" w14:paraId="5B6CFA76" w14:textId="77777777" w:rsidTr="000C793A">
        <w:trPr>
          <w:trHeight w:val="257"/>
          <w:jc w:val="center"/>
        </w:trPr>
        <w:tc>
          <w:tcPr>
            <w:tcW w:w="2046" w:type="dxa"/>
            <w:tcBorders>
              <w:top w:val="nil"/>
              <w:left w:val="nil"/>
              <w:bottom w:val="single" w:sz="4" w:space="0" w:color="auto"/>
              <w:right w:val="nil"/>
            </w:tcBorders>
            <w:shd w:val="clear" w:color="auto" w:fill="auto"/>
            <w:noWrap/>
            <w:vAlign w:val="center"/>
            <w:hideMark/>
          </w:tcPr>
          <w:p w14:paraId="48BE99F3" w14:textId="77777777" w:rsidR="00E163B5" w:rsidRPr="007B69D9" w:rsidRDefault="00E163B5"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Cambio Relativo</w:t>
            </w:r>
          </w:p>
        </w:tc>
        <w:tc>
          <w:tcPr>
            <w:tcW w:w="1201" w:type="dxa"/>
            <w:tcBorders>
              <w:top w:val="nil"/>
              <w:left w:val="nil"/>
              <w:bottom w:val="single" w:sz="4" w:space="0" w:color="auto"/>
              <w:right w:val="nil"/>
            </w:tcBorders>
            <w:shd w:val="clear" w:color="auto" w:fill="auto"/>
            <w:noWrap/>
            <w:vAlign w:val="center"/>
            <w:hideMark/>
          </w:tcPr>
          <w:p w14:paraId="5324E494"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-10,3%</w:t>
            </w:r>
          </w:p>
        </w:tc>
        <w:tc>
          <w:tcPr>
            <w:tcW w:w="1047" w:type="dxa"/>
            <w:tcBorders>
              <w:top w:val="nil"/>
              <w:left w:val="nil"/>
              <w:bottom w:val="single" w:sz="4" w:space="0" w:color="auto"/>
              <w:right w:val="nil"/>
            </w:tcBorders>
            <w:shd w:val="clear" w:color="auto" w:fill="auto"/>
            <w:noWrap/>
            <w:vAlign w:val="center"/>
            <w:hideMark/>
          </w:tcPr>
          <w:p w14:paraId="4961F1C8"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-10,1%</w:t>
            </w:r>
          </w:p>
        </w:tc>
        <w:tc>
          <w:tcPr>
            <w:tcW w:w="1212" w:type="dxa"/>
            <w:tcBorders>
              <w:top w:val="nil"/>
              <w:left w:val="nil"/>
              <w:bottom w:val="single" w:sz="4" w:space="0" w:color="auto"/>
              <w:right w:val="nil"/>
            </w:tcBorders>
            <w:shd w:val="clear" w:color="auto" w:fill="auto"/>
            <w:noWrap/>
            <w:vAlign w:val="center"/>
            <w:hideMark/>
          </w:tcPr>
          <w:p w14:paraId="4D8574B3"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2,3%</w:t>
            </w:r>
          </w:p>
        </w:tc>
        <w:tc>
          <w:tcPr>
            <w:tcW w:w="1016" w:type="dxa"/>
            <w:tcBorders>
              <w:top w:val="nil"/>
              <w:left w:val="nil"/>
              <w:bottom w:val="single" w:sz="4" w:space="0" w:color="auto"/>
              <w:right w:val="nil"/>
            </w:tcBorders>
            <w:shd w:val="clear" w:color="auto" w:fill="auto"/>
            <w:noWrap/>
            <w:vAlign w:val="center"/>
            <w:hideMark/>
          </w:tcPr>
          <w:p w14:paraId="13DAD836" w14:textId="77777777" w:rsidR="00E163B5" w:rsidRPr="007B69D9" w:rsidRDefault="00E163B5"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1,7%</w:t>
            </w:r>
          </w:p>
        </w:tc>
        <w:tc>
          <w:tcPr>
            <w:tcW w:w="1034" w:type="dxa"/>
            <w:tcBorders>
              <w:top w:val="nil"/>
              <w:left w:val="nil"/>
              <w:bottom w:val="single" w:sz="4" w:space="0" w:color="auto"/>
              <w:right w:val="nil"/>
            </w:tcBorders>
            <w:shd w:val="clear" w:color="auto" w:fill="auto"/>
            <w:noWrap/>
            <w:vAlign w:val="center"/>
          </w:tcPr>
          <w:p w14:paraId="4DA559A5" w14:textId="77777777" w:rsidR="00E163B5" w:rsidRPr="007B69D9" w:rsidRDefault="00436656"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93,7%</w:t>
            </w:r>
          </w:p>
        </w:tc>
      </w:tr>
      <w:tr w:rsidR="003F6ED8" w:rsidRPr="007B69D9" w14:paraId="4454981A" w14:textId="77777777" w:rsidTr="000C793A">
        <w:trPr>
          <w:trHeight w:val="470"/>
          <w:jc w:val="center"/>
        </w:trPr>
        <w:tc>
          <w:tcPr>
            <w:tcW w:w="7557" w:type="dxa"/>
            <w:gridSpan w:val="6"/>
            <w:tcBorders>
              <w:top w:val="single" w:sz="4" w:space="0" w:color="auto"/>
              <w:left w:val="nil"/>
              <w:bottom w:val="nil"/>
              <w:right w:val="nil"/>
            </w:tcBorders>
            <w:shd w:val="clear" w:color="auto" w:fill="auto"/>
            <w:noWrap/>
            <w:vAlign w:val="center"/>
          </w:tcPr>
          <w:p w14:paraId="7ED173CE"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b/>
                <w:sz w:val="20"/>
                <w:szCs w:val="20"/>
                <w:lang w:val="es-CR" w:eastAsia="es-CR"/>
              </w:rPr>
              <w:t>Fuente:</w:t>
            </w:r>
            <w:r w:rsidRPr="007B69D9">
              <w:rPr>
                <w:rFonts w:ascii="Book Antiqua" w:hAnsi="Book Antiqua" w:cs="Times New Roman"/>
                <w:sz w:val="20"/>
                <w:szCs w:val="20"/>
                <w:lang w:val="es-CR" w:eastAsia="es-CR"/>
              </w:rPr>
              <w:t xml:space="preserve"> </w:t>
            </w:r>
            <w:r w:rsidRPr="007B69D9">
              <w:rPr>
                <w:rFonts w:ascii="Book Antiqua" w:hAnsi="Book Antiqua" w:cs="Times New Roman"/>
                <w:sz w:val="20"/>
                <w:szCs w:val="20"/>
                <w:lang w:val="es-CR"/>
              </w:rPr>
              <w:t>Subproceso de Estadística, Dirección de Planificación, Poder Judicial, 201</w:t>
            </w:r>
            <w:r w:rsidR="00CD4BAB" w:rsidRPr="007B69D9">
              <w:rPr>
                <w:rFonts w:ascii="Book Antiqua" w:hAnsi="Book Antiqua" w:cs="Times New Roman"/>
                <w:sz w:val="20"/>
                <w:szCs w:val="20"/>
                <w:lang w:val="es-CR"/>
              </w:rPr>
              <w:t>9</w:t>
            </w:r>
            <w:r w:rsidRPr="007B69D9">
              <w:rPr>
                <w:rFonts w:ascii="Book Antiqua" w:hAnsi="Book Antiqua" w:cs="Times New Roman"/>
                <w:sz w:val="20"/>
                <w:szCs w:val="20"/>
                <w:lang w:val="es-CR"/>
              </w:rPr>
              <w:t>.</w:t>
            </w:r>
          </w:p>
        </w:tc>
      </w:tr>
    </w:tbl>
    <w:p w14:paraId="7C5BF76E" w14:textId="77777777" w:rsidR="003F6ED8" w:rsidRPr="007B69D9" w:rsidRDefault="003F6ED8" w:rsidP="007B69D9">
      <w:pPr>
        <w:widowControl/>
        <w:autoSpaceDE/>
        <w:autoSpaceDN/>
        <w:adjustRightInd/>
        <w:jc w:val="both"/>
        <w:rPr>
          <w:rFonts w:ascii="Book Antiqua" w:hAnsi="Book Antiqua" w:cs="Times New Roman"/>
          <w:lang w:val="es-CR"/>
        </w:rPr>
      </w:pPr>
    </w:p>
    <w:p w14:paraId="6F303CEE"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De esta manera, el circulante de este despacho disciplinario muestra un aumento </w:t>
      </w:r>
      <w:r w:rsidR="008E2E92" w:rsidRPr="007B69D9">
        <w:rPr>
          <w:rFonts w:ascii="Book Antiqua" w:hAnsi="Book Antiqua" w:cs="Times New Roman"/>
          <w:lang w:val="es-CR"/>
        </w:rPr>
        <w:t xml:space="preserve">considerable </w:t>
      </w:r>
      <w:r w:rsidRPr="007B69D9">
        <w:rPr>
          <w:rFonts w:ascii="Book Antiqua" w:hAnsi="Book Antiqua" w:cs="Times New Roman"/>
          <w:lang w:val="es-CR"/>
        </w:rPr>
        <w:t xml:space="preserve">en esta oportunidad. Como se mencionó en apartados anteriores durante </w:t>
      </w:r>
      <w:r w:rsidR="005C14C5" w:rsidRPr="007B69D9">
        <w:rPr>
          <w:rFonts w:ascii="Book Antiqua" w:hAnsi="Book Antiqua" w:cs="Times New Roman"/>
          <w:lang w:val="es-CR"/>
        </w:rPr>
        <w:t xml:space="preserve">el 2019 </w:t>
      </w:r>
      <w:r w:rsidR="008E2E92" w:rsidRPr="007B69D9">
        <w:rPr>
          <w:rFonts w:ascii="Book Antiqua" w:hAnsi="Book Antiqua" w:cs="Times New Roman"/>
          <w:lang w:val="es-CR"/>
        </w:rPr>
        <w:t xml:space="preserve">hubo </w:t>
      </w:r>
      <w:r w:rsidR="005C14C5" w:rsidRPr="007B69D9">
        <w:rPr>
          <w:rFonts w:ascii="Book Antiqua" w:hAnsi="Book Antiqua" w:cs="Times New Roman"/>
          <w:lang w:val="es-CR"/>
        </w:rPr>
        <w:t>un incremento en las visitas a nivel nacional por parte de los Inspectores Asistentes del tribunal, lo que provocó la apertura de una gran cantidad de queja</w:t>
      </w:r>
      <w:r w:rsidR="008E2E92" w:rsidRPr="007B69D9">
        <w:rPr>
          <w:rFonts w:ascii="Book Antiqua" w:hAnsi="Book Antiqua" w:cs="Times New Roman"/>
          <w:lang w:val="es-CR"/>
        </w:rPr>
        <w:t xml:space="preserve">s, además de otras razones por las que se incrementaron los casos entrados, donde </w:t>
      </w:r>
      <w:r w:rsidRPr="007B69D9">
        <w:rPr>
          <w:rFonts w:ascii="Book Antiqua" w:hAnsi="Book Antiqua" w:cs="Times New Roman"/>
          <w:lang w:val="es-CR"/>
        </w:rPr>
        <w:t xml:space="preserve">a pesar de que </w:t>
      </w:r>
      <w:r w:rsidR="008E2E92" w:rsidRPr="007B69D9">
        <w:rPr>
          <w:rFonts w:ascii="Book Antiqua" w:hAnsi="Book Antiqua" w:cs="Times New Roman"/>
          <w:lang w:val="es-CR"/>
        </w:rPr>
        <w:t>las</w:t>
      </w:r>
      <w:r w:rsidRPr="007B69D9">
        <w:rPr>
          <w:rFonts w:ascii="Book Antiqua" w:hAnsi="Book Antiqua" w:cs="Times New Roman"/>
          <w:lang w:val="es-CR"/>
        </w:rPr>
        <w:t xml:space="preserve"> resoluci</w:t>
      </w:r>
      <w:r w:rsidR="008E2E92" w:rsidRPr="007B69D9">
        <w:rPr>
          <w:rFonts w:ascii="Book Antiqua" w:hAnsi="Book Antiqua" w:cs="Times New Roman"/>
          <w:lang w:val="es-CR"/>
        </w:rPr>
        <w:t>ones</w:t>
      </w:r>
      <w:r w:rsidRPr="007B69D9">
        <w:rPr>
          <w:rFonts w:ascii="Book Antiqua" w:hAnsi="Book Antiqua" w:cs="Times New Roman"/>
          <w:lang w:val="es-CR"/>
        </w:rPr>
        <w:t xml:space="preserve"> ha</w:t>
      </w:r>
      <w:r w:rsidR="008E2E92" w:rsidRPr="007B69D9">
        <w:rPr>
          <w:rFonts w:ascii="Book Antiqua" w:hAnsi="Book Antiqua" w:cs="Times New Roman"/>
          <w:lang w:val="es-CR"/>
        </w:rPr>
        <w:t>n</w:t>
      </w:r>
      <w:r w:rsidRPr="007B69D9">
        <w:rPr>
          <w:rFonts w:ascii="Book Antiqua" w:hAnsi="Book Antiqua" w:cs="Times New Roman"/>
          <w:lang w:val="es-CR"/>
        </w:rPr>
        <w:t xml:space="preserve"> sido superior</w:t>
      </w:r>
      <w:r w:rsidR="008E2E92" w:rsidRPr="007B69D9">
        <w:rPr>
          <w:rFonts w:ascii="Book Antiqua" w:hAnsi="Book Antiqua" w:cs="Times New Roman"/>
          <w:lang w:val="es-CR"/>
        </w:rPr>
        <w:t>es</w:t>
      </w:r>
      <w:r w:rsidRPr="007B69D9">
        <w:rPr>
          <w:rFonts w:ascii="Book Antiqua" w:hAnsi="Book Antiqua" w:cs="Times New Roman"/>
          <w:lang w:val="es-CR"/>
        </w:rPr>
        <w:t xml:space="preserve"> </w:t>
      </w:r>
      <w:r w:rsidR="008E2E92" w:rsidRPr="007B69D9">
        <w:rPr>
          <w:rFonts w:ascii="Book Antiqua" w:hAnsi="Book Antiqua" w:cs="Times New Roman"/>
          <w:lang w:val="es-CR"/>
        </w:rPr>
        <w:t>que el 2018, el incremento en las causas entradas provocó un mayor circulante</w:t>
      </w:r>
      <w:r w:rsidRPr="007B69D9">
        <w:rPr>
          <w:rFonts w:ascii="Book Antiqua" w:hAnsi="Book Antiqua" w:cs="Times New Roman"/>
          <w:lang w:val="es-CR"/>
        </w:rPr>
        <w:t>.</w:t>
      </w:r>
    </w:p>
    <w:p w14:paraId="289E6DF9" w14:textId="77777777" w:rsidR="003F6ED8" w:rsidRPr="007B69D9" w:rsidRDefault="003F6ED8" w:rsidP="007B69D9">
      <w:pPr>
        <w:widowControl/>
        <w:autoSpaceDE/>
        <w:autoSpaceDN/>
        <w:adjustRightInd/>
        <w:jc w:val="both"/>
        <w:rPr>
          <w:rFonts w:ascii="Book Antiqua" w:hAnsi="Book Antiqua" w:cs="Times New Roman"/>
          <w:lang w:val="es-CR"/>
        </w:rPr>
      </w:pPr>
    </w:p>
    <w:p w14:paraId="60EDB881" w14:textId="287AC6CD" w:rsidR="003F6ED8" w:rsidRPr="007B69D9" w:rsidRDefault="001E383F"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noProof/>
        </w:rPr>
        <w:lastRenderedPageBreak/>
        <w:drawing>
          <wp:inline distT="0" distB="0" distL="0" distR="0" wp14:anchorId="7BC63213" wp14:editId="3558BDEC">
            <wp:extent cx="4581525" cy="3048000"/>
            <wp:effectExtent l="0" t="0" r="0" b="0"/>
            <wp:docPr id="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CC1EE8"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p w14:paraId="23CA6F4B" w14:textId="77777777" w:rsidR="003F6ED8" w:rsidRPr="007B69D9" w:rsidRDefault="003F6ED8" w:rsidP="00053F40">
      <w:pPr>
        <w:keepNext/>
        <w:widowControl/>
        <w:numPr>
          <w:ilvl w:val="0"/>
          <w:numId w:val="6"/>
        </w:numPr>
        <w:autoSpaceDE/>
        <w:autoSpaceDN/>
        <w:adjustRightInd/>
        <w:outlineLvl w:val="2"/>
        <w:rPr>
          <w:rFonts w:ascii="Book Antiqua" w:hAnsi="Book Antiqua" w:cs="Times New Roman"/>
          <w:b/>
          <w:bCs/>
          <w:lang w:val="x-none" w:eastAsia="x-none"/>
        </w:rPr>
      </w:pPr>
      <w:bookmarkStart w:id="9" w:name="_Toc41924112"/>
      <w:r w:rsidRPr="007B69D9">
        <w:rPr>
          <w:rFonts w:ascii="Book Antiqua" w:hAnsi="Book Antiqua" w:cs="Times New Roman"/>
          <w:b/>
          <w:bCs/>
          <w:lang w:val="x-none" w:eastAsia="x-none"/>
        </w:rPr>
        <w:t>MOVIMIENTOS DE TRABAJO EN SEGUNDA INSTANCIA</w:t>
      </w:r>
      <w:bookmarkEnd w:id="9"/>
    </w:p>
    <w:p w14:paraId="281C4EE3" w14:textId="77777777" w:rsidR="003F6ED8" w:rsidRPr="007B69D9" w:rsidRDefault="003F6ED8" w:rsidP="007B69D9">
      <w:pPr>
        <w:widowControl/>
        <w:autoSpaceDE/>
        <w:autoSpaceDN/>
        <w:adjustRightInd/>
        <w:jc w:val="both"/>
        <w:rPr>
          <w:rFonts w:ascii="Book Antiqua" w:hAnsi="Book Antiqua" w:cs="Times New Roman"/>
          <w:lang w:val="es-CR"/>
        </w:rPr>
      </w:pPr>
    </w:p>
    <w:p w14:paraId="610B2E9C"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Durante el 201</w:t>
      </w:r>
      <w:r w:rsidR="00137F0C" w:rsidRPr="007B69D9">
        <w:rPr>
          <w:rFonts w:ascii="Book Antiqua" w:hAnsi="Book Antiqua" w:cs="Times New Roman"/>
          <w:lang w:val="es-CR"/>
        </w:rPr>
        <w:t>9</w:t>
      </w:r>
      <w:r w:rsidRPr="007B69D9">
        <w:rPr>
          <w:rFonts w:ascii="Book Antiqua" w:hAnsi="Book Antiqua" w:cs="Times New Roman"/>
          <w:lang w:val="es-CR"/>
        </w:rPr>
        <w:t xml:space="preserve">, el Tribunal de la Inspección Judicial registró un movimiento de trabajo en segunda instancia de </w:t>
      </w:r>
      <w:r w:rsidR="00137F0C" w:rsidRPr="007B69D9">
        <w:rPr>
          <w:rFonts w:ascii="Book Antiqua" w:hAnsi="Book Antiqua" w:cs="Times New Roman"/>
          <w:lang w:val="es-CR"/>
        </w:rPr>
        <w:t>77</w:t>
      </w:r>
      <w:r w:rsidRPr="007B69D9">
        <w:rPr>
          <w:rFonts w:ascii="Book Antiqua" w:hAnsi="Book Antiqua" w:cs="Times New Roman"/>
          <w:lang w:val="es-CR"/>
        </w:rPr>
        <w:t xml:space="preserve"> quejas activas al iniciar el año, así como </w:t>
      </w:r>
      <w:r w:rsidR="00137F0C" w:rsidRPr="007B69D9">
        <w:rPr>
          <w:rFonts w:ascii="Book Antiqua" w:hAnsi="Book Antiqua" w:cs="Times New Roman"/>
          <w:lang w:val="es-CR"/>
        </w:rPr>
        <w:t xml:space="preserve">286 </w:t>
      </w:r>
      <w:r w:rsidRPr="007B69D9">
        <w:rPr>
          <w:rFonts w:ascii="Book Antiqua" w:hAnsi="Book Antiqua" w:cs="Times New Roman"/>
          <w:lang w:val="es-CR"/>
        </w:rPr>
        <w:t xml:space="preserve">casos entrados, </w:t>
      </w:r>
      <w:r w:rsidR="00137F0C" w:rsidRPr="007B69D9">
        <w:rPr>
          <w:rFonts w:ascii="Book Antiqua" w:hAnsi="Book Antiqua" w:cs="Times New Roman"/>
          <w:lang w:val="es-CR"/>
        </w:rPr>
        <w:t>198</w:t>
      </w:r>
      <w:r w:rsidRPr="007B69D9">
        <w:rPr>
          <w:rFonts w:ascii="Book Antiqua" w:hAnsi="Book Antiqua" w:cs="Times New Roman"/>
          <w:lang w:val="es-CR"/>
        </w:rPr>
        <w:t xml:space="preserve"> asuntos terminados y un circulante final de </w:t>
      </w:r>
      <w:r w:rsidR="00137F0C" w:rsidRPr="007B69D9">
        <w:rPr>
          <w:rFonts w:ascii="Book Antiqua" w:hAnsi="Book Antiqua" w:cs="Times New Roman"/>
          <w:lang w:val="es-CR"/>
        </w:rPr>
        <w:t>167</w:t>
      </w:r>
      <w:r w:rsidRPr="007B69D9">
        <w:rPr>
          <w:rFonts w:ascii="Book Antiqua" w:hAnsi="Book Antiqua" w:cs="Times New Roman"/>
          <w:lang w:val="es-CR"/>
        </w:rPr>
        <w:t xml:space="preserve"> procesos. </w:t>
      </w:r>
    </w:p>
    <w:p w14:paraId="0507EFD7" w14:textId="77777777" w:rsidR="003F6ED8" w:rsidRPr="007B69D9" w:rsidRDefault="003F6ED8" w:rsidP="007B69D9">
      <w:pPr>
        <w:widowControl/>
        <w:autoSpaceDE/>
        <w:autoSpaceDN/>
        <w:adjustRightInd/>
        <w:jc w:val="both"/>
        <w:rPr>
          <w:rFonts w:ascii="Book Antiqua" w:hAnsi="Book Antiqua" w:cs="Times New Roman"/>
          <w:lang w:val="es-CR"/>
        </w:rPr>
      </w:pPr>
    </w:p>
    <w:p w14:paraId="1C88C46E" w14:textId="77777777" w:rsidR="003F6ED8" w:rsidRPr="007B69D9" w:rsidRDefault="003F6ED8" w:rsidP="007B69D9">
      <w:pPr>
        <w:widowControl/>
        <w:autoSpaceDE/>
        <w:autoSpaceDN/>
        <w:adjustRightInd/>
        <w:ind w:firstLine="708"/>
        <w:jc w:val="center"/>
        <w:rPr>
          <w:rFonts w:ascii="Book Antiqua" w:hAnsi="Book Antiqua" w:cs="Times New Roman"/>
          <w:b/>
          <w:lang w:val="es-CR"/>
        </w:rPr>
      </w:pPr>
      <w:r w:rsidRPr="007B69D9">
        <w:rPr>
          <w:rFonts w:ascii="Book Antiqua" w:hAnsi="Book Antiqua" w:cs="Times New Roman"/>
          <w:b/>
          <w:lang w:val="es-CR"/>
        </w:rPr>
        <w:t xml:space="preserve">Cuadro </w:t>
      </w:r>
      <w:r w:rsidR="00137F0C" w:rsidRPr="007B69D9">
        <w:rPr>
          <w:rFonts w:ascii="Book Antiqua" w:hAnsi="Book Antiqua" w:cs="Times New Roman"/>
          <w:b/>
          <w:lang w:val="es-CR"/>
        </w:rPr>
        <w:t>7</w:t>
      </w:r>
    </w:p>
    <w:p w14:paraId="45E461B7" w14:textId="77777777" w:rsidR="003F6ED8" w:rsidRPr="007B69D9" w:rsidRDefault="003F6ED8" w:rsidP="007B69D9">
      <w:pPr>
        <w:widowControl/>
        <w:autoSpaceDE/>
        <w:autoSpaceDN/>
        <w:adjustRightInd/>
        <w:jc w:val="center"/>
        <w:rPr>
          <w:rFonts w:ascii="Book Antiqua" w:hAnsi="Book Antiqua" w:cs="Times New Roman"/>
          <w:b/>
          <w:lang w:val="es-CR"/>
        </w:rPr>
      </w:pPr>
      <w:r w:rsidRPr="007B69D9">
        <w:rPr>
          <w:rFonts w:ascii="Book Antiqua" w:hAnsi="Book Antiqua" w:cs="Times New Roman"/>
          <w:b/>
          <w:lang w:val="es-CR"/>
        </w:rPr>
        <w:t>Tribunal de la Inspección Judicial: Movimiento de trabajo en</w:t>
      </w:r>
    </w:p>
    <w:p w14:paraId="65857455" w14:textId="77777777" w:rsidR="003F6ED8" w:rsidRPr="007B69D9" w:rsidRDefault="003F6ED8" w:rsidP="007B69D9">
      <w:pPr>
        <w:widowControl/>
        <w:autoSpaceDE/>
        <w:autoSpaceDN/>
        <w:adjustRightInd/>
        <w:jc w:val="center"/>
        <w:rPr>
          <w:rFonts w:ascii="Book Antiqua" w:hAnsi="Book Antiqua" w:cs="Times New Roman"/>
          <w:lang w:val="es-CR"/>
        </w:rPr>
      </w:pPr>
      <w:r w:rsidRPr="007B69D9">
        <w:rPr>
          <w:rFonts w:ascii="Book Antiqua" w:hAnsi="Book Antiqua" w:cs="Times New Roman"/>
          <w:b/>
          <w:lang w:val="es-CR"/>
        </w:rPr>
        <w:t>segunda instancia durante el período 201</w:t>
      </w:r>
      <w:r w:rsidR="00137F0C" w:rsidRPr="007B69D9">
        <w:rPr>
          <w:rFonts w:ascii="Book Antiqua" w:hAnsi="Book Antiqua" w:cs="Times New Roman"/>
          <w:b/>
          <w:lang w:val="es-CR"/>
        </w:rPr>
        <w:t>5</w:t>
      </w:r>
      <w:r w:rsidRPr="007B69D9">
        <w:rPr>
          <w:rFonts w:ascii="Book Antiqua" w:hAnsi="Book Antiqua" w:cs="Times New Roman"/>
          <w:b/>
          <w:lang w:val="es-CR"/>
        </w:rPr>
        <w:t>-201</w:t>
      </w:r>
      <w:r w:rsidR="00137F0C" w:rsidRPr="007B69D9">
        <w:rPr>
          <w:rFonts w:ascii="Book Antiqua" w:hAnsi="Book Antiqua" w:cs="Times New Roman"/>
          <w:b/>
          <w:lang w:val="es-CR"/>
        </w:rPr>
        <w:t>9</w:t>
      </w:r>
    </w:p>
    <w:p w14:paraId="4BCCCC53" w14:textId="77777777" w:rsidR="003F6ED8" w:rsidRPr="007B69D9" w:rsidRDefault="003F6ED8" w:rsidP="007B69D9">
      <w:pPr>
        <w:widowControl/>
        <w:autoSpaceDE/>
        <w:autoSpaceDN/>
        <w:adjustRightInd/>
        <w:jc w:val="both"/>
        <w:rPr>
          <w:rFonts w:ascii="Book Antiqua" w:hAnsi="Book Antiqua" w:cs="Times New Roman"/>
          <w:lang w:val="es-CR"/>
        </w:rPr>
      </w:pPr>
    </w:p>
    <w:tbl>
      <w:tblPr>
        <w:tblW w:w="6981" w:type="dxa"/>
        <w:jc w:val="center"/>
        <w:tblCellMar>
          <w:left w:w="70" w:type="dxa"/>
          <w:right w:w="70" w:type="dxa"/>
        </w:tblCellMar>
        <w:tblLook w:val="04A0" w:firstRow="1" w:lastRow="0" w:firstColumn="1" w:lastColumn="0" w:noHBand="0" w:noVBand="1"/>
      </w:tblPr>
      <w:tblGrid>
        <w:gridCol w:w="2615"/>
        <w:gridCol w:w="706"/>
        <w:gridCol w:w="935"/>
        <w:gridCol w:w="920"/>
        <w:gridCol w:w="905"/>
        <w:gridCol w:w="900"/>
      </w:tblGrid>
      <w:tr w:rsidR="003F6ED8" w:rsidRPr="007B69D9" w14:paraId="4FC240D8" w14:textId="77777777" w:rsidTr="00137F0C">
        <w:trPr>
          <w:trHeight w:val="243"/>
          <w:tblHeader/>
          <w:jc w:val="center"/>
        </w:trPr>
        <w:tc>
          <w:tcPr>
            <w:tcW w:w="2615" w:type="dxa"/>
            <w:tcBorders>
              <w:top w:val="single" w:sz="4" w:space="0" w:color="auto"/>
              <w:left w:val="nil"/>
              <w:bottom w:val="nil"/>
              <w:right w:val="nil"/>
            </w:tcBorders>
            <w:shd w:val="clear" w:color="auto" w:fill="auto"/>
            <w:noWrap/>
            <w:vAlign w:val="center"/>
            <w:hideMark/>
          </w:tcPr>
          <w:p w14:paraId="0AC77821" w14:textId="77777777" w:rsidR="003F6ED8" w:rsidRPr="007B69D9" w:rsidRDefault="003F6ED8" w:rsidP="007B69D9">
            <w:pPr>
              <w:widowControl/>
              <w:autoSpaceDE/>
              <w:autoSpaceDN/>
              <w:adjustRightInd/>
              <w:jc w:val="center"/>
              <w:rPr>
                <w:rFonts w:ascii="Book Antiqua" w:hAnsi="Book Antiqua" w:cs="Times New Roman"/>
                <w:lang w:val="es-CR" w:eastAsia="es-CR"/>
              </w:rPr>
            </w:pPr>
            <w:r w:rsidRPr="007B69D9">
              <w:rPr>
                <w:rFonts w:ascii="Book Antiqua" w:hAnsi="Book Antiqua" w:cs="Times New Roman"/>
                <w:lang w:val="es-CR"/>
              </w:rPr>
              <w:t> </w:t>
            </w:r>
          </w:p>
        </w:tc>
        <w:tc>
          <w:tcPr>
            <w:tcW w:w="4366" w:type="dxa"/>
            <w:gridSpan w:val="5"/>
            <w:tcBorders>
              <w:top w:val="single" w:sz="4" w:space="0" w:color="auto"/>
              <w:left w:val="single" w:sz="4" w:space="0" w:color="auto"/>
              <w:bottom w:val="single" w:sz="4" w:space="0" w:color="auto"/>
              <w:right w:val="nil"/>
            </w:tcBorders>
            <w:shd w:val="clear" w:color="auto" w:fill="auto"/>
            <w:noWrap/>
            <w:vAlign w:val="center"/>
            <w:hideMark/>
          </w:tcPr>
          <w:p w14:paraId="215833A7" w14:textId="77777777" w:rsidR="003F6ED8" w:rsidRPr="007B69D9" w:rsidRDefault="003F6ED8" w:rsidP="007B69D9">
            <w:pPr>
              <w:widowControl/>
              <w:autoSpaceDE/>
              <w:autoSpaceDN/>
              <w:adjustRightInd/>
              <w:jc w:val="center"/>
              <w:rPr>
                <w:rFonts w:ascii="Book Antiqua" w:hAnsi="Book Antiqua" w:cs="Times New Roman"/>
                <w:b/>
                <w:bCs/>
                <w:lang w:val="es-CR"/>
              </w:rPr>
            </w:pPr>
            <w:r w:rsidRPr="007B69D9">
              <w:rPr>
                <w:rFonts w:ascii="Book Antiqua" w:hAnsi="Book Antiqua" w:cs="Times New Roman"/>
                <w:b/>
                <w:bCs/>
                <w:lang w:val="es-CR"/>
              </w:rPr>
              <w:t>Año</w:t>
            </w:r>
          </w:p>
        </w:tc>
      </w:tr>
      <w:tr w:rsidR="00137F0C" w:rsidRPr="007B69D9" w14:paraId="2A40FC7E" w14:textId="77777777" w:rsidTr="00137F0C">
        <w:trPr>
          <w:trHeight w:val="258"/>
          <w:tblHeader/>
          <w:jc w:val="center"/>
        </w:trPr>
        <w:tc>
          <w:tcPr>
            <w:tcW w:w="2615" w:type="dxa"/>
            <w:tcBorders>
              <w:top w:val="nil"/>
              <w:left w:val="nil"/>
              <w:bottom w:val="single" w:sz="4" w:space="0" w:color="auto"/>
              <w:right w:val="nil"/>
            </w:tcBorders>
            <w:shd w:val="clear" w:color="auto" w:fill="auto"/>
            <w:noWrap/>
            <w:vAlign w:val="center"/>
            <w:hideMark/>
          </w:tcPr>
          <w:p w14:paraId="6A3E7AA1" w14:textId="77777777" w:rsidR="00137F0C" w:rsidRPr="007B69D9" w:rsidRDefault="00137F0C" w:rsidP="007B69D9">
            <w:pPr>
              <w:widowControl/>
              <w:autoSpaceDE/>
              <w:autoSpaceDN/>
              <w:adjustRightInd/>
              <w:jc w:val="center"/>
              <w:rPr>
                <w:rFonts w:ascii="Book Antiqua" w:hAnsi="Book Antiqua" w:cs="Times New Roman"/>
                <w:b/>
                <w:bCs/>
                <w:lang w:val="es-CR"/>
              </w:rPr>
            </w:pPr>
            <w:r w:rsidRPr="007B69D9">
              <w:rPr>
                <w:rFonts w:ascii="Book Antiqua" w:hAnsi="Book Antiqua" w:cs="Times New Roman"/>
                <w:b/>
                <w:bCs/>
                <w:lang w:val="es-CR"/>
              </w:rPr>
              <w:t>Variables</w:t>
            </w:r>
          </w:p>
        </w:tc>
        <w:tc>
          <w:tcPr>
            <w:tcW w:w="706" w:type="dxa"/>
            <w:tcBorders>
              <w:top w:val="nil"/>
              <w:left w:val="single" w:sz="4" w:space="0" w:color="auto"/>
              <w:bottom w:val="single" w:sz="4" w:space="0" w:color="auto"/>
              <w:right w:val="nil"/>
            </w:tcBorders>
            <w:shd w:val="clear" w:color="auto" w:fill="auto"/>
            <w:noWrap/>
            <w:vAlign w:val="center"/>
            <w:hideMark/>
          </w:tcPr>
          <w:p w14:paraId="79F35C5C" w14:textId="77777777" w:rsidR="00137F0C" w:rsidRPr="007B69D9" w:rsidRDefault="00137F0C" w:rsidP="007B69D9">
            <w:pPr>
              <w:widowControl/>
              <w:autoSpaceDE/>
              <w:autoSpaceDN/>
              <w:adjustRightInd/>
              <w:jc w:val="center"/>
              <w:rPr>
                <w:rFonts w:ascii="Book Antiqua" w:hAnsi="Book Antiqua" w:cs="Times New Roman"/>
                <w:b/>
                <w:bCs/>
                <w:lang w:val="es-CR"/>
              </w:rPr>
            </w:pPr>
            <w:r w:rsidRPr="007B69D9">
              <w:rPr>
                <w:rFonts w:ascii="Book Antiqua" w:hAnsi="Book Antiqua" w:cs="Times New Roman"/>
                <w:b/>
                <w:bCs/>
                <w:lang w:val="es-CR"/>
              </w:rPr>
              <w:t>2015</w:t>
            </w:r>
          </w:p>
        </w:tc>
        <w:tc>
          <w:tcPr>
            <w:tcW w:w="935" w:type="dxa"/>
            <w:tcBorders>
              <w:top w:val="nil"/>
              <w:left w:val="nil"/>
              <w:bottom w:val="single" w:sz="4" w:space="0" w:color="auto"/>
              <w:right w:val="nil"/>
            </w:tcBorders>
            <w:shd w:val="clear" w:color="auto" w:fill="auto"/>
            <w:noWrap/>
            <w:vAlign w:val="center"/>
            <w:hideMark/>
          </w:tcPr>
          <w:p w14:paraId="082B2884" w14:textId="77777777" w:rsidR="00137F0C" w:rsidRPr="007B69D9" w:rsidRDefault="00137F0C" w:rsidP="007B69D9">
            <w:pPr>
              <w:widowControl/>
              <w:autoSpaceDE/>
              <w:autoSpaceDN/>
              <w:adjustRightInd/>
              <w:jc w:val="center"/>
              <w:rPr>
                <w:rFonts w:ascii="Book Antiqua" w:hAnsi="Book Antiqua" w:cs="Times New Roman"/>
                <w:b/>
                <w:bCs/>
                <w:lang w:val="es-CR"/>
              </w:rPr>
            </w:pPr>
            <w:r w:rsidRPr="007B69D9">
              <w:rPr>
                <w:rFonts w:ascii="Book Antiqua" w:hAnsi="Book Antiqua" w:cs="Times New Roman"/>
                <w:b/>
                <w:bCs/>
                <w:lang w:val="es-CR"/>
              </w:rPr>
              <w:t>2016</w:t>
            </w:r>
          </w:p>
        </w:tc>
        <w:tc>
          <w:tcPr>
            <w:tcW w:w="920" w:type="dxa"/>
            <w:tcBorders>
              <w:top w:val="nil"/>
              <w:left w:val="nil"/>
              <w:bottom w:val="single" w:sz="4" w:space="0" w:color="auto"/>
              <w:right w:val="nil"/>
            </w:tcBorders>
            <w:shd w:val="clear" w:color="auto" w:fill="auto"/>
            <w:noWrap/>
            <w:vAlign w:val="center"/>
            <w:hideMark/>
          </w:tcPr>
          <w:p w14:paraId="7ABE036D" w14:textId="77777777" w:rsidR="00137F0C" w:rsidRPr="007B69D9" w:rsidRDefault="00137F0C" w:rsidP="007B69D9">
            <w:pPr>
              <w:widowControl/>
              <w:autoSpaceDE/>
              <w:autoSpaceDN/>
              <w:adjustRightInd/>
              <w:jc w:val="center"/>
              <w:rPr>
                <w:rFonts w:ascii="Book Antiqua" w:hAnsi="Book Antiqua" w:cs="Times New Roman"/>
                <w:b/>
                <w:bCs/>
                <w:lang w:val="es-CR"/>
              </w:rPr>
            </w:pPr>
            <w:r w:rsidRPr="007B69D9">
              <w:rPr>
                <w:rFonts w:ascii="Book Antiqua" w:hAnsi="Book Antiqua" w:cs="Times New Roman"/>
                <w:b/>
                <w:bCs/>
                <w:lang w:val="es-CR"/>
              </w:rPr>
              <w:t>2017</w:t>
            </w:r>
          </w:p>
        </w:tc>
        <w:tc>
          <w:tcPr>
            <w:tcW w:w="905" w:type="dxa"/>
            <w:tcBorders>
              <w:top w:val="nil"/>
              <w:left w:val="nil"/>
              <w:bottom w:val="single" w:sz="4" w:space="0" w:color="auto"/>
              <w:right w:val="nil"/>
            </w:tcBorders>
            <w:shd w:val="clear" w:color="auto" w:fill="auto"/>
            <w:noWrap/>
            <w:vAlign w:val="center"/>
            <w:hideMark/>
          </w:tcPr>
          <w:p w14:paraId="669664A1" w14:textId="77777777" w:rsidR="00137F0C" w:rsidRPr="007B69D9" w:rsidRDefault="00137F0C" w:rsidP="007B69D9">
            <w:pPr>
              <w:widowControl/>
              <w:autoSpaceDE/>
              <w:autoSpaceDN/>
              <w:adjustRightInd/>
              <w:jc w:val="center"/>
              <w:rPr>
                <w:rFonts w:ascii="Book Antiqua" w:hAnsi="Book Antiqua" w:cs="Times New Roman"/>
                <w:b/>
                <w:bCs/>
                <w:lang w:val="es-CR"/>
              </w:rPr>
            </w:pPr>
            <w:r w:rsidRPr="007B69D9">
              <w:rPr>
                <w:rFonts w:ascii="Book Antiqua" w:hAnsi="Book Antiqua" w:cs="Times New Roman"/>
                <w:b/>
                <w:bCs/>
                <w:lang w:val="es-CR"/>
              </w:rPr>
              <w:t>2018</w:t>
            </w:r>
            <w:r w:rsidRPr="007B69D9">
              <w:rPr>
                <w:rFonts w:ascii="Book Antiqua" w:hAnsi="Book Antiqua" w:cs="Times New Roman"/>
                <w:b/>
                <w:bCs/>
                <w:vertAlign w:val="superscript"/>
                <w:lang w:val="es-CR"/>
              </w:rPr>
              <w:t>(1)</w:t>
            </w:r>
          </w:p>
        </w:tc>
        <w:tc>
          <w:tcPr>
            <w:tcW w:w="900" w:type="dxa"/>
            <w:tcBorders>
              <w:top w:val="nil"/>
              <w:left w:val="nil"/>
              <w:bottom w:val="single" w:sz="4" w:space="0" w:color="auto"/>
              <w:right w:val="nil"/>
            </w:tcBorders>
            <w:shd w:val="clear" w:color="auto" w:fill="auto"/>
            <w:noWrap/>
            <w:vAlign w:val="center"/>
            <w:hideMark/>
          </w:tcPr>
          <w:p w14:paraId="329F7464" w14:textId="77777777" w:rsidR="00137F0C" w:rsidRPr="007B69D9" w:rsidRDefault="00137F0C" w:rsidP="007B69D9">
            <w:pPr>
              <w:widowControl/>
              <w:autoSpaceDE/>
              <w:autoSpaceDN/>
              <w:adjustRightInd/>
              <w:jc w:val="center"/>
              <w:rPr>
                <w:rFonts w:ascii="Book Antiqua" w:hAnsi="Book Antiqua" w:cs="Times New Roman"/>
                <w:b/>
                <w:bCs/>
                <w:lang w:val="es-CR"/>
              </w:rPr>
            </w:pPr>
            <w:r w:rsidRPr="007B69D9">
              <w:rPr>
                <w:rFonts w:ascii="Book Antiqua" w:hAnsi="Book Antiqua" w:cs="Times New Roman"/>
                <w:b/>
                <w:bCs/>
                <w:lang w:val="es-CR"/>
              </w:rPr>
              <w:t>2019</w:t>
            </w:r>
          </w:p>
        </w:tc>
      </w:tr>
      <w:tr w:rsidR="00137F0C" w:rsidRPr="007B69D9" w14:paraId="6DE0C87E" w14:textId="77777777" w:rsidTr="00137F0C">
        <w:trPr>
          <w:trHeight w:val="146"/>
          <w:jc w:val="center"/>
        </w:trPr>
        <w:tc>
          <w:tcPr>
            <w:tcW w:w="2615" w:type="dxa"/>
            <w:tcBorders>
              <w:top w:val="nil"/>
              <w:left w:val="nil"/>
              <w:bottom w:val="nil"/>
              <w:right w:val="nil"/>
            </w:tcBorders>
            <w:shd w:val="clear" w:color="auto" w:fill="auto"/>
            <w:noWrap/>
            <w:vAlign w:val="center"/>
            <w:hideMark/>
          </w:tcPr>
          <w:p w14:paraId="1A233149" w14:textId="77777777" w:rsidR="00137F0C" w:rsidRPr="007B69D9" w:rsidRDefault="00137F0C" w:rsidP="007B69D9">
            <w:pPr>
              <w:widowControl/>
              <w:autoSpaceDE/>
              <w:autoSpaceDN/>
              <w:adjustRightInd/>
              <w:jc w:val="center"/>
              <w:rPr>
                <w:rFonts w:ascii="Book Antiqua" w:hAnsi="Book Antiqua" w:cs="Times New Roman"/>
                <w:b/>
                <w:bCs/>
                <w:lang w:val="es-CR"/>
              </w:rPr>
            </w:pPr>
          </w:p>
        </w:tc>
        <w:tc>
          <w:tcPr>
            <w:tcW w:w="706" w:type="dxa"/>
            <w:tcBorders>
              <w:top w:val="nil"/>
              <w:left w:val="single" w:sz="4" w:space="0" w:color="auto"/>
              <w:bottom w:val="nil"/>
              <w:right w:val="nil"/>
            </w:tcBorders>
            <w:shd w:val="clear" w:color="auto" w:fill="auto"/>
            <w:noWrap/>
            <w:vAlign w:val="center"/>
            <w:hideMark/>
          </w:tcPr>
          <w:p w14:paraId="53268A3F" w14:textId="77777777" w:rsidR="00137F0C" w:rsidRPr="007B69D9" w:rsidRDefault="00137F0C" w:rsidP="007B69D9">
            <w:pPr>
              <w:widowControl/>
              <w:autoSpaceDE/>
              <w:autoSpaceDN/>
              <w:adjustRightInd/>
              <w:rPr>
                <w:rFonts w:ascii="Book Antiqua" w:hAnsi="Book Antiqua" w:cs="Times New Roman"/>
                <w:lang w:val="es-CR"/>
              </w:rPr>
            </w:pPr>
          </w:p>
        </w:tc>
        <w:tc>
          <w:tcPr>
            <w:tcW w:w="935" w:type="dxa"/>
            <w:tcBorders>
              <w:top w:val="nil"/>
              <w:left w:val="nil"/>
              <w:bottom w:val="nil"/>
              <w:right w:val="nil"/>
            </w:tcBorders>
            <w:shd w:val="clear" w:color="auto" w:fill="auto"/>
            <w:noWrap/>
            <w:vAlign w:val="center"/>
            <w:hideMark/>
          </w:tcPr>
          <w:p w14:paraId="08926CBB" w14:textId="77777777" w:rsidR="00137F0C" w:rsidRPr="007B69D9" w:rsidRDefault="00137F0C" w:rsidP="007B69D9">
            <w:pPr>
              <w:widowControl/>
              <w:autoSpaceDE/>
              <w:autoSpaceDN/>
              <w:adjustRightInd/>
              <w:rPr>
                <w:rFonts w:ascii="Book Antiqua" w:hAnsi="Book Antiqua" w:cs="Times New Roman"/>
                <w:lang w:val="es-CR"/>
              </w:rPr>
            </w:pPr>
          </w:p>
        </w:tc>
        <w:tc>
          <w:tcPr>
            <w:tcW w:w="920" w:type="dxa"/>
            <w:tcBorders>
              <w:top w:val="nil"/>
              <w:left w:val="nil"/>
              <w:bottom w:val="nil"/>
              <w:right w:val="nil"/>
            </w:tcBorders>
            <w:shd w:val="clear" w:color="auto" w:fill="auto"/>
            <w:noWrap/>
            <w:vAlign w:val="center"/>
            <w:hideMark/>
          </w:tcPr>
          <w:p w14:paraId="7461ED3D" w14:textId="77777777" w:rsidR="00137F0C" w:rsidRPr="007B69D9" w:rsidRDefault="00137F0C" w:rsidP="007B69D9">
            <w:pPr>
              <w:widowControl/>
              <w:autoSpaceDE/>
              <w:autoSpaceDN/>
              <w:adjustRightInd/>
              <w:rPr>
                <w:rFonts w:ascii="Book Antiqua" w:hAnsi="Book Antiqua" w:cs="Times New Roman"/>
                <w:lang w:val="es-CR"/>
              </w:rPr>
            </w:pPr>
          </w:p>
        </w:tc>
        <w:tc>
          <w:tcPr>
            <w:tcW w:w="905" w:type="dxa"/>
            <w:tcBorders>
              <w:top w:val="nil"/>
              <w:left w:val="nil"/>
              <w:bottom w:val="nil"/>
              <w:right w:val="nil"/>
            </w:tcBorders>
            <w:shd w:val="clear" w:color="auto" w:fill="auto"/>
            <w:noWrap/>
            <w:vAlign w:val="center"/>
            <w:hideMark/>
          </w:tcPr>
          <w:p w14:paraId="6BD73CE9" w14:textId="77777777" w:rsidR="00137F0C" w:rsidRPr="007B69D9" w:rsidRDefault="00137F0C" w:rsidP="007B69D9">
            <w:pPr>
              <w:widowControl/>
              <w:autoSpaceDE/>
              <w:autoSpaceDN/>
              <w:adjustRightInd/>
              <w:rPr>
                <w:rFonts w:ascii="Book Antiqua" w:hAnsi="Book Antiqua" w:cs="Times New Roman"/>
                <w:lang w:val="es-CR"/>
              </w:rPr>
            </w:pPr>
          </w:p>
        </w:tc>
        <w:tc>
          <w:tcPr>
            <w:tcW w:w="900" w:type="dxa"/>
            <w:tcBorders>
              <w:top w:val="nil"/>
              <w:left w:val="nil"/>
              <w:bottom w:val="nil"/>
              <w:right w:val="nil"/>
            </w:tcBorders>
            <w:shd w:val="clear" w:color="auto" w:fill="auto"/>
            <w:noWrap/>
            <w:vAlign w:val="center"/>
            <w:hideMark/>
          </w:tcPr>
          <w:p w14:paraId="3B48AB4F" w14:textId="77777777" w:rsidR="00137F0C" w:rsidRPr="007B69D9" w:rsidRDefault="00137F0C" w:rsidP="007B69D9">
            <w:pPr>
              <w:widowControl/>
              <w:autoSpaceDE/>
              <w:autoSpaceDN/>
              <w:adjustRightInd/>
              <w:rPr>
                <w:rFonts w:ascii="Book Antiqua" w:hAnsi="Book Antiqua" w:cs="Times New Roman"/>
                <w:lang w:val="es-CR"/>
              </w:rPr>
            </w:pPr>
          </w:p>
        </w:tc>
      </w:tr>
      <w:tr w:rsidR="00137F0C" w:rsidRPr="007B69D9" w14:paraId="7AF494B6" w14:textId="77777777" w:rsidTr="00137F0C">
        <w:trPr>
          <w:trHeight w:val="258"/>
          <w:jc w:val="center"/>
        </w:trPr>
        <w:tc>
          <w:tcPr>
            <w:tcW w:w="2615" w:type="dxa"/>
            <w:tcBorders>
              <w:top w:val="nil"/>
              <w:left w:val="nil"/>
              <w:bottom w:val="nil"/>
              <w:right w:val="nil"/>
            </w:tcBorders>
            <w:shd w:val="clear" w:color="auto" w:fill="auto"/>
            <w:noWrap/>
            <w:vAlign w:val="center"/>
            <w:hideMark/>
          </w:tcPr>
          <w:p w14:paraId="63787EF6" w14:textId="77777777" w:rsidR="00137F0C" w:rsidRPr="007B69D9" w:rsidRDefault="00137F0C"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Circulante al Iniciar</w:t>
            </w:r>
          </w:p>
        </w:tc>
        <w:tc>
          <w:tcPr>
            <w:tcW w:w="706" w:type="dxa"/>
            <w:tcBorders>
              <w:top w:val="nil"/>
              <w:left w:val="single" w:sz="4" w:space="0" w:color="auto"/>
              <w:bottom w:val="nil"/>
              <w:right w:val="nil"/>
            </w:tcBorders>
            <w:shd w:val="clear" w:color="auto" w:fill="auto"/>
            <w:noWrap/>
            <w:vAlign w:val="center"/>
            <w:hideMark/>
          </w:tcPr>
          <w:p w14:paraId="20AB8081"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88</w:t>
            </w:r>
          </w:p>
        </w:tc>
        <w:tc>
          <w:tcPr>
            <w:tcW w:w="935" w:type="dxa"/>
            <w:tcBorders>
              <w:top w:val="nil"/>
              <w:left w:val="nil"/>
              <w:bottom w:val="nil"/>
              <w:right w:val="nil"/>
            </w:tcBorders>
            <w:shd w:val="clear" w:color="auto" w:fill="auto"/>
            <w:noWrap/>
            <w:vAlign w:val="center"/>
            <w:hideMark/>
          </w:tcPr>
          <w:p w14:paraId="6E6DA63C"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169</w:t>
            </w:r>
          </w:p>
        </w:tc>
        <w:tc>
          <w:tcPr>
            <w:tcW w:w="920" w:type="dxa"/>
            <w:tcBorders>
              <w:top w:val="nil"/>
              <w:left w:val="nil"/>
              <w:bottom w:val="nil"/>
              <w:right w:val="nil"/>
            </w:tcBorders>
            <w:shd w:val="clear" w:color="auto" w:fill="auto"/>
            <w:noWrap/>
            <w:vAlign w:val="center"/>
            <w:hideMark/>
          </w:tcPr>
          <w:p w14:paraId="7F8F2FAC"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49</w:t>
            </w:r>
          </w:p>
        </w:tc>
        <w:tc>
          <w:tcPr>
            <w:tcW w:w="905" w:type="dxa"/>
            <w:tcBorders>
              <w:top w:val="nil"/>
              <w:left w:val="nil"/>
              <w:bottom w:val="nil"/>
              <w:right w:val="nil"/>
            </w:tcBorders>
            <w:shd w:val="clear" w:color="auto" w:fill="auto"/>
            <w:noWrap/>
            <w:vAlign w:val="center"/>
            <w:hideMark/>
          </w:tcPr>
          <w:p w14:paraId="3324DEA2"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40</w:t>
            </w:r>
          </w:p>
        </w:tc>
        <w:tc>
          <w:tcPr>
            <w:tcW w:w="900" w:type="dxa"/>
            <w:tcBorders>
              <w:top w:val="nil"/>
              <w:left w:val="nil"/>
              <w:bottom w:val="nil"/>
              <w:right w:val="nil"/>
            </w:tcBorders>
            <w:shd w:val="clear" w:color="auto" w:fill="auto"/>
            <w:noWrap/>
            <w:vAlign w:val="center"/>
            <w:hideMark/>
          </w:tcPr>
          <w:p w14:paraId="287DBE27"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77</w:t>
            </w:r>
          </w:p>
        </w:tc>
      </w:tr>
      <w:tr w:rsidR="00137F0C" w:rsidRPr="007B69D9" w14:paraId="7CF3A019" w14:textId="77777777" w:rsidTr="00137F0C">
        <w:trPr>
          <w:trHeight w:val="258"/>
          <w:jc w:val="center"/>
        </w:trPr>
        <w:tc>
          <w:tcPr>
            <w:tcW w:w="2615" w:type="dxa"/>
            <w:tcBorders>
              <w:top w:val="nil"/>
              <w:left w:val="nil"/>
              <w:bottom w:val="nil"/>
              <w:right w:val="nil"/>
            </w:tcBorders>
            <w:shd w:val="clear" w:color="auto" w:fill="auto"/>
            <w:noWrap/>
            <w:vAlign w:val="center"/>
            <w:hideMark/>
          </w:tcPr>
          <w:p w14:paraId="13FA1350" w14:textId="77777777" w:rsidR="00137F0C" w:rsidRPr="007B69D9" w:rsidRDefault="00137F0C"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Casos Entrados</w:t>
            </w:r>
          </w:p>
        </w:tc>
        <w:tc>
          <w:tcPr>
            <w:tcW w:w="706" w:type="dxa"/>
            <w:tcBorders>
              <w:top w:val="nil"/>
              <w:left w:val="single" w:sz="4" w:space="0" w:color="auto"/>
              <w:bottom w:val="nil"/>
              <w:right w:val="nil"/>
            </w:tcBorders>
            <w:shd w:val="clear" w:color="auto" w:fill="auto"/>
            <w:noWrap/>
            <w:vAlign w:val="center"/>
            <w:hideMark/>
          </w:tcPr>
          <w:p w14:paraId="7BC3AE03"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224</w:t>
            </w:r>
          </w:p>
        </w:tc>
        <w:tc>
          <w:tcPr>
            <w:tcW w:w="935" w:type="dxa"/>
            <w:tcBorders>
              <w:top w:val="nil"/>
              <w:left w:val="nil"/>
              <w:bottom w:val="nil"/>
              <w:right w:val="nil"/>
            </w:tcBorders>
            <w:shd w:val="clear" w:color="auto" w:fill="auto"/>
            <w:noWrap/>
            <w:vAlign w:val="center"/>
            <w:hideMark/>
          </w:tcPr>
          <w:p w14:paraId="1CF7B402"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144</w:t>
            </w:r>
          </w:p>
        </w:tc>
        <w:tc>
          <w:tcPr>
            <w:tcW w:w="920" w:type="dxa"/>
            <w:tcBorders>
              <w:top w:val="nil"/>
              <w:left w:val="nil"/>
              <w:bottom w:val="nil"/>
              <w:right w:val="nil"/>
            </w:tcBorders>
            <w:shd w:val="clear" w:color="auto" w:fill="auto"/>
            <w:noWrap/>
            <w:vAlign w:val="center"/>
            <w:hideMark/>
          </w:tcPr>
          <w:p w14:paraId="65C18192"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173</w:t>
            </w:r>
          </w:p>
        </w:tc>
        <w:tc>
          <w:tcPr>
            <w:tcW w:w="905" w:type="dxa"/>
            <w:tcBorders>
              <w:top w:val="nil"/>
              <w:left w:val="nil"/>
              <w:bottom w:val="nil"/>
              <w:right w:val="nil"/>
            </w:tcBorders>
            <w:shd w:val="clear" w:color="auto" w:fill="auto"/>
            <w:noWrap/>
            <w:vAlign w:val="center"/>
            <w:hideMark/>
          </w:tcPr>
          <w:p w14:paraId="4B94BDDE"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135</w:t>
            </w:r>
          </w:p>
        </w:tc>
        <w:tc>
          <w:tcPr>
            <w:tcW w:w="900" w:type="dxa"/>
            <w:tcBorders>
              <w:top w:val="nil"/>
              <w:left w:val="nil"/>
              <w:bottom w:val="nil"/>
              <w:right w:val="nil"/>
            </w:tcBorders>
            <w:shd w:val="clear" w:color="auto" w:fill="auto"/>
            <w:noWrap/>
            <w:vAlign w:val="center"/>
            <w:hideMark/>
          </w:tcPr>
          <w:p w14:paraId="2444C2D8"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286</w:t>
            </w:r>
          </w:p>
        </w:tc>
      </w:tr>
      <w:tr w:rsidR="00137F0C" w:rsidRPr="007B69D9" w14:paraId="24F94D7B" w14:textId="77777777" w:rsidTr="00137F0C">
        <w:trPr>
          <w:trHeight w:val="258"/>
          <w:jc w:val="center"/>
        </w:trPr>
        <w:tc>
          <w:tcPr>
            <w:tcW w:w="2615" w:type="dxa"/>
            <w:tcBorders>
              <w:top w:val="nil"/>
              <w:left w:val="nil"/>
              <w:bottom w:val="nil"/>
              <w:right w:val="nil"/>
            </w:tcBorders>
            <w:shd w:val="clear" w:color="auto" w:fill="auto"/>
            <w:noWrap/>
            <w:vAlign w:val="center"/>
          </w:tcPr>
          <w:p w14:paraId="2951D1CD" w14:textId="77777777" w:rsidR="00137F0C" w:rsidRPr="007B69D9" w:rsidRDefault="00137F0C"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Casos Reentrados</w:t>
            </w:r>
          </w:p>
        </w:tc>
        <w:tc>
          <w:tcPr>
            <w:tcW w:w="706" w:type="dxa"/>
            <w:tcBorders>
              <w:top w:val="nil"/>
              <w:left w:val="single" w:sz="4" w:space="0" w:color="auto"/>
              <w:bottom w:val="nil"/>
              <w:right w:val="nil"/>
            </w:tcBorders>
            <w:shd w:val="clear" w:color="auto" w:fill="auto"/>
            <w:noWrap/>
            <w:vAlign w:val="center"/>
          </w:tcPr>
          <w:p w14:paraId="42EA5C8C"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0</w:t>
            </w:r>
          </w:p>
        </w:tc>
        <w:tc>
          <w:tcPr>
            <w:tcW w:w="935" w:type="dxa"/>
            <w:tcBorders>
              <w:top w:val="nil"/>
              <w:left w:val="nil"/>
              <w:bottom w:val="nil"/>
              <w:right w:val="nil"/>
            </w:tcBorders>
            <w:shd w:val="clear" w:color="auto" w:fill="auto"/>
            <w:noWrap/>
            <w:vAlign w:val="center"/>
          </w:tcPr>
          <w:p w14:paraId="33ED2DBE"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0</w:t>
            </w:r>
          </w:p>
        </w:tc>
        <w:tc>
          <w:tcPr>
            <w:tcW w:w="920" w:type="dxa"/>
            <w:tcBorders>
              <w:top w:val="nil"/>
              <w:left w:val="nil"/>
              <w:bottom w:val="nil"/>
              <w:right w:val="nil"/>
            </w:tcBorders>
            <w:shd w:val="clear" w:color="auto" w:fill="auto"/>
            <w:noWrap/>
            <w:vAlign w:val="center"/>
          </w:tcPr>
          <w:p w14:paraId="2D00A56C"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0</w:t>
            </w:r>
          </w:p>
        </w:tc>
        <w:tc>
          <w:tcPr>
            <w:tcW w:w="905" w:type="dxa"/>
            <w:tcBorders>
              <w:top w:val="nil"/>
              <w:left w:val="nil"/>
              <w:bottom w:val="nil"/>
              <w:right w:val="nil"/>
            </w:tcBorders>
            <w:shd w:val="clear" w:color="auto" w:fill="auto"/>
            <w:noWrap/>
            <w:vAlign w:val="center"/>
          </w:tcPr>
          <w:p w14:paraId="0CD6DA15"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0</w:t>
            </w:r>
          </w:p>
        </w:tc>
        <w:tc>
          <w:tcPr>
            <w:tcW w:w="900" w:type="dxa"/>
            <w:tcBorders>
              <w:top w:val="nil"/>
              <w:left w:val="nil"/>
              <w:bottom w:val="nil"/>
              <w:right w:val="nil"/>
            </w:tcBorders>
            <w:shd w:val="clear" w:color="auto" w:fill="auto"/>
            <w:noWrap/>
            <w:vAlign w:val="center"/>
          </w:tcPr>
          <w:p w14:paraId="297913CC"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2</w:t>
            </w:r>
          </w:p>
        </w:tc>
      </w:tr>
      <w:tr w:rsidR="00137F0C" w:rsidRPr="007B69D9" w14:paraId="5004A8F4" w14:textId="77777777" w:rsidTr="00137F0C">
        <w:trPr>
          <w:trHeight w:val="258"/>
          <w:jc w:val="center"/>
        </w:trPr>
        <w:tc>
          <w:tcPr>
            <w:tcW w:w="2615" w:type="dxa"/>
            <w:tcBorders>
              <w:top w:val="nil"/>
              <w:left w:val="nil"/>
              <w:bottom w:val="nil"/>
              <w:right w:val="nil"/>
            </w:tcBorders>
            <w:shd w:val="clear" w:color="auto" w:fill="auto"/>
            <w:noWrap/>
            <w:vAlign w:val="center"/>
            <w:hideMark/>
          </w:tcPr>
          <w:p w14:paraId="0B1E2F65" w14:textId="77777777" w:rsidR="00137F0C" w:rsidRPr="007B69D9" w:rsidRDefault="00137F0C"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Casos Terminados</w:t>
            </w:r>
          </w:p>
        </w:tc>
        <w:tc>
          <w:tcPr>
            <w:tcW w:w="706" w:type="dxa"/>
            <w:tcBorders>
              <w:top w:val="nil"/>
              <w:left w:val="single" w:sz="4" w:space="0" w:color="auto"/>
              <w:bottom w:val="nil"/>
              <w:right w:val="nil"/>
            </w:tcBorders>
            <w:shd w:val="clear" w:color="auto" w:fill="auto"/>
            <w:noWrap/>
            <w:vAlign w:val="center"/>
            <w:hideMark/>
          </w:tcPr>
          <w:p w14:paraId="200CE2A7"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143</w:t>
            </w:r>
          </w:p>
        </w:tc>
        <w:tc>
          <w:tcPr>
            <w:tcW w:w="935" w:type="dxa"/>
            <w:tcBorders>
              <w:top w:val="nil"/>
              <w:left w:val="nil"/>
              <w:bottom w:val="nil"/>
              <w:right w:val="nil"/>
            </w:tcBorders>
            <w:shd w:val="clear" w:color="auto" w:fill="auto"/>
            <w:noWrap/>
            <w:vAlign w:val="center"/>
            <w:hideMark/>
          </w:tcPr>
          <w:p w14:paraId="295FD38C"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264</w:t>
            </w:r>
          </w:p>
        </w:tc>
        <w:tc>
          <w:tcPr>
            <w:tcW w:w="920" w:type="dxa"/>
            <w:tcBorders>
              <w:top w:val="nil"/>
              <w:left w:val="nil"/>
              <w:bottom w:val="nil"/>
              <w:right w:val="nil"/>
            </w:tcBorders>
            <w:shd w:val="clear" w:color="auto" w:fill="auto"/>
            <w:noWrap/>
            <w:vAlign w:val="center"/>
            <w:hideMark/>
          </w:tcPr>
          <w:p w14:paraId="5C436225"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184</w:t>
            </w:r>
          </w:p>
        </w:tc>
        <w:tc>
          <w:tcPr>
            <w:tcW w:w="905" w:type="dxa"/>
            <w:tcBorders>
              <w:top w:val="nil"/>
              <w:left w:val="nil"/>
              <w:bottom w:val="nil"/>
              <w:right w:val="nil"/>
            </w:tcBorders>
            <w:shd w:val="clear" w:color="auto" w:fill="auto"/>
            <w:noWrap/>
            <w:vAlign w:val="center"/>
            <w:hideMark/>
          </w:tcPr>
          <w:p w14:paraId="20191FCD"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98</w:t>
            </w:r>
          </w:p>
        </w:tc>
        <w:tc>
          <w:tcPr>
            <w:tcW w:w="900" w:type="dxa"/>
            <w:tcBorders>
              <w:top w:val="nil"/>
              <w:left w:val="nil"/>
              <w:bottom w:val="nil"/>
              <w:right w:val="nil"/>
            </w:tcBorders>
            <w:shd w:val="clear" w:color="auto" w:fill="auto"/>
            <w:noWrap/>
            <w:vAlign w:val="center"/>
            <w:hideMark/>
          </w:tcPr>
          <w:p w14:paraId="7EE5C6B2"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198</w:t>
            </w:r>
          </w:p>
        </w:tc>
      </w:tr>
      <w:tr w:rsidR="00137F0C" w:rsidRPr="007B69D9" w14:paraId="70FF7184" w14:textId="77777777" w:rsidTr="00137F0C">
        <w:trPr>
          <w:trHeight w:val="258"/>
          <w:jc w:val="center"/>
        </w:trPr>
        <w:tc>
          <w:tcPr>
            <w:tcW w:w="2615" w:type="dxa"/>
            <w:tcBorders>
              <w:top w:val="nil"/>
              <w:left w:val="nil"/>
              <w:right w:val="nil"/>
            </w:tcBorders>
            <w:shd w:val="clear" w:color="auto" w:fill="auto"/>
            <w:noWrap/>
            <w:vAlign w:val="center"/>
            <w:hideMark/>
          </w:tcPr>
          <w:p w14:paraId="5DD27015" w14:textId="77777777" w:rsidR="00137F0C" w:rsidRPr="007B69D9" w:rsidRDefault="00137F0C"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Circulante al Finalizar</w:t>
            </w:r>
          </w:p>
        </w:tc>
        <w:tc>
          <w:tcPr>
            <w:tcW w:w="706" w:type="dxa"/>
            <w:tcBorders>
              <w:top w:val="nil"/>
              <w:left w:val="single" w:sz="4" w:space="0" w:color="auto"/>
              <w:right w:val="nil"/>
            </w:tcBorders>
            <w:shd w:val="clear" w:color="auto" w:fill="auto"/>
            <w:noWrap/>
            <w:vAlign w:val="center"/>
            <w:hideMark/>
          </w:tcPr>
          <w:p w14:paraId="6D22AE7E"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169</w:t>
            </w:r>
          </w:p>
        </w:tc>
        <w:tc>
          <w:tcPr>
            <w:tcW w:w="935" w:type="dxa"/>
            <w:tcBorders>
              <w:top w:val="nil"/>
              <w:left w:val="nil"/>
              <w:right w:val="nil"/>
            </w:tcBorders>
            <w:shd w:val="clear" w:color="auto" w:fill="auto"/>
            <w:noWrap/>
            <w:vAlign w:val="center"/>
            <w:hideMark/>
          </w:tcPr>
          <w:p w14:paraId="668D01F2"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49</w:t>
            </w:r>
          </w:p>
        </w:tc>
        <w:tc>
          <w:tcPr>
            <w:tcW w:w="920" w:type="dxa"/>
            <w:tcBorders>
              <w:top w:val="nil"/>
              <w:left w:val="nil"/>
              <w:right w:val="nil"/>
            </w:tcBorders>
            <w:shd w:val="clear" w:color="auto" w:fill="auto"/>
            <w:noWrap/>
            <w:vAlign w:val="center"/>
            <w:hideMark/>
          </w:tcPr>
          <w:p w14:paraId="4A908997"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38</w:t>
            </w:r>
          </w:p>
        </w:tc>
        <w:tc>
          <w:tcPr>
            <w:tcW w:w="905" w:type="dxa"/>
            <w:tcBorders>
              <w:top w:val="nil"/>
              <w:left w:val="nil"/>
              <w:right w:val="nil"/>
            </w:tcBorders>
            <w:shd w:val="clear" w:color="auto" w:fill="auto"/>
            <w:noWrap/>
            <w:vAlign w:val="center"/>
            <w:hideMark/>
          </w:tcPr>
          <w:p w14:paraId="25FB362E"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77</w:t>
            </w:r>
          </w:p>
        </w:tc>
        <w:tc>
          <w:tcPr>
            <w:tcW w:w="900" w:type="dxa"/>
            <w:tcBorders>
              <w:top w:val="nil"/>
              <w:left w:val="nil"/>
              <w:right w:val="nil"/>
            </w:tcBorders>
            <w:shd w:val="clear" w:color="auto" w:fill="auto"/>
            <w:noWrap/>
            <w:vAlign w:val="center"/>
            <w:hideMark/>
          </w:tcPr>
          <w:p w14:paraId="315A51C3" w14:textId="77777777" w:rsidR="00137F0C" w:rsidRPr="007B69D9" w:rsidRDefault="00137F0C"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t>167</w:t>
            </w:r>
          </w:p>
        </w:tc>
      </w:tr>
      <w:tr w:rsidR="003F6ED8" w:rsidRPr="007B69D9" w14:paraId="0A1FF11F" w14:textId="77777777" w:rsidTr="00137F0C">
        <w:trPr>
          <w:trHeight w:val="258"/>
          <w:jc w:val="center"/>
        </w:trPr>
        <w:tc>
          <w:tcPr>
            <w:tcW w:w="2615" w:type="dxa"/>
            <w:tcBorders>
              <w:top w:val="nil"/>
              <w:left w:val="nil"/>
              <w:bottom w:val="single" w:sz="4" w:space="0" w:color="auto"/>
              <w:right w:val="nil"/>
            </w:tcBorders>
            <w:shd w:val="clear" w:color="auto" w:fill="auto"/>
            <w:noWrap/>
            <w:vAlign w:val="center"/>
            <w:hideMark/>
          </w:tcPr>
          <w:p w14:paraId="12B2C054" w14:textId="77777777" w:rsidR="003F6ED8" w:rsidRPr="007B69D9" w:rsidRDefault="003F6ED8"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 </w:t>
            </w:r>
          </w:p>
        </w:tc>
        <w:tc>
          <w:tcPr>
            <w:tcW w:w="706" w:type="dxa"/>
            <w:tcBorders>
              <w:top w:val="nil"/>
              <w:left w:val="single" w:sz="4" w:space="0" w:color="auto"/>
              <w:bottom w:val="single" w:sz="4" w:space="0" w:color="auto"/>
              <w:right w:val="nil"/>
            </w:tcBorders>
            <w:shd w:val="clear" w:color="auto" w:fill="auto"/>
            <w:noWrap/>
            <w:vAlign w:val="center"/>
            <w:hideMark/>
          </w:tcPr>
          <w:p w14:paraId="6E89153A" w14:textId="77777777" w:rsidR="003F6ED8" w:rsidRPr="007B69D9" w:rsidRDefault="003F6ED8"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 </w:t>
            </w:r>
          </w:p>
        </w:tc>
        <w:tc>
          <w:tcPr>
            <w:tcW w:w="935" w:type="dxa"/>
            <w:tcBorders>
              <w:top w:val="nil"/>
              <w:left w:val="nil"/>
              <w:bottom w:val="single" w:sz="4" w:space="0" w:color="auto"/>
              <w:right w:val="nil"/>
            </w:tcBorders>
            <w:shd w:val="clear" w:color="auto" w:fill="auto"/>
            <w:noWrap/>
            <w:vAlign w:val="center"/>
            <w:hideMark/>
          </w:tcPr>
          <w:p w14:paraId="1C00538D" w14:textId="77777777" w:rsidR="003F6ED8" w:rsidRPr="007B69D9" w:rsidRDefault="003F6ED8"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 </w:t>
            </w:r>
          </w:p>
        </w:tc>
        <w:tc>
          <w:tcPr>
            <w:tcW w:w="920" w:type="dxa"/>
            <w:tcBorders>
              <w:top w:val="nil"/>
              <w:left w:val="nil"/>
              <w:bottom w:val="single" w:sz="4" w:space="0" w:color="auto"/>
              <w:right w:val="nil"/>
            </w:tcBorders>
            <w:shd w:val="clear" w:color="auto" w:fill="auto"/>
            <w:noWrap/>
            <w:vAlign w:val="center"/>
            <w:hideMark/>
          </w:tcPr>
          <w:p w14:paraId="5391F6E7" w14:textId="77777777" w:rsidR="003F6ED8" w:rsidRPr="007B69D9" w:rsidRDefault="003F6ED8"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 </w:t>
            </w:r>
          </w:p>
        </w:tc>
        <w:tc>
          <w:tcPr>
            <w:tcW w:w="905" w:type="dxa"/>
            <w:tcBorders>
              <w:top w:val="nil"/>
              <w:left w:val="nil"/>
              <w:bottom w:val="single" w:sz="4" w:space="0" w:color="auto"/>
              <w:right w:val="nil"/>
            </w:tcBorders>
            <w:shd w:val="clear" w:color="auto" w:fill="auto"/>
            <w:noWrap/>
            <w:vAlign w:val="center"/>
            <w:hideMark/>
          </w:tcPr>
          <w:p w14:paraId="21B9DBFA" w14:textId="77777777" w:rsidR="003F6ED8" w:rsidRPr="007B69D9" w:rsidRDefault="003F6ED8"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 </w:t>
            </w:r>
          </w:p>
        </w:tc>
        <w:tc>
          <w:tcPr>
            <w:tcW w:w="900" w:type="dxa"/>
            <w:tcBorders>
              <w:top w:val="nil"/>
              <w:left w:val="nil"/>
              <w:bottom w:val="single" w:sz="4" w:space="0" w:color="auto"/>
              <w:right w:val="nil"/>
            </w:tcBorders>
            <w:shd w:val="clear" w:color="auto" w:fill="auto"/>
            <w:noWrap/>
            <w:vAlign w:val="center"/>
            <w:hideMark/>
          </w:tcPr>
          <w:p w14:paraId="7238DA69" w14:textId="77777777" w:rsidR="003F6ED8" w:rsidRPr="007B69D9" w:rsidRDefault="003F6ED8" w:rsidP="007B69D9">
            <w:pPr>
              <w:widowControl/>
              <w:autoSpaceDE/>
              <w:autoSpaceDN/>
              <w:adjustRightInd/>
              <w:rPr>
                <w:rFonts w:ascii="Book Antiqua" w:hAnsi="Book Antiqua" w:cs="Times New Roman"/>
                <w:lang w:val="es-CR"/>
              </w:rPr>
            </w:pPr>
            <w:r w:rsidRPr="007B69D9">
              <w:rPr>
                <w:rFonts w:ascii="Book Antiqua" w:hAnsi="Book Antiqua" w:cs="Times New Roman"/>
                <w:lang w:val="es-CR"/>
              </w:rPr>
              <w:t> </w:t>
            </w:r>
          </w:p>
        </w:tc>
      </w:tr>
      <w:tr w:rsidR="003F6ED8" w:rsidRPr="007B69D9" w14:paraId="5D72B3B5" w14:textId="77777777" w:rsidTr="00707CFC">
        <w:trPr>
          <w:trHeight w:val="195"/>
          <w:jc w:val="center"/>
        </w:trPr>
        <w:tc>
          <w:tcPr>
            <w:tcW w:w="6981" w:type="dxa"/>
            <w:gridSpan w:val="6"/>
            <w:tcBorders>
              <w:top w:val="single" w:sz="4" w:space="0" w:color="auto"/>
              <w:left w:val="nil"/>
            </w:tcBorders>
            <w:shd w:val="clear" w:color="auto" w:fill="auto"/>
            <w:noWrap/>
            <w:vAlign w:val="center"/>
          </w:tcPr>
          <w:p w14:paraId="0671F939" w14:textId="77777777" w:rsidR="003F6ED8" w:rsidRPr="007B69D9" w:rsidRDefault="003F6ED8" w:rsidP="007B69D9">
            <w:pPr>
              <w:widowControl/>
              <w:autoSpaceDE/>
              <w:autoSpaceDN/>
              <w:adjustRightInd/>
              <w:rPr>
                <w:rFonts w:ascii="Book Antiqua" w:hAnsi="Book Antiqua" w:cs="Times New Roman"/>
                <w:sz w:val="20"/>
                <w:szCs w:val="20"/>
                <w:lang w:val="es-CR"/>
              </w:rPr>
            </w:pPr>
            <w:r w:rsidRPr="007B69D9">
              <w:rPr>
                <w:rFonts w:ascii="Book Antiqua" w:hAnsi="Book Antiqua" w:cs="Times New Roman"/>
                <w:sz w:val="20"/>
                <w:szCs w:val="20"/>
                <w:vertAlign w:val="superscript"/>
                <w:lang w:val="es-CR"/>
              </w:rPr>
              <w:t xml:space="preserve">(1)  </w:t>
            </w:r>
            <w:r w:rsidRPr="007B69D9">
              <w:rPr>
                <w:rFonts w:ascii="Book Antiqua" w:hAnsi="Book Antiqua" w:cs="Times New Roman"/>
                <w:sz w:val="20"/>
                <w:szCs w:val="20"/>
                <w:lang w:val="es-CR"/>
              </w:rPr>
              <w:t>Datos extraídos del SIGMA al inicio del año.</w:t>
            </w:r>
          </w:p>
        </w:tc>
      </w:tr>
      <w:tr w:rsidR="003F6ED8" w:rsidRPr="007B69D9" w14:paraId="022AD504" w14:textId="77777777" w:rsidTr="00707CFC">
        <w:trPr>
          <w:trHeight w:val="456"/>
          <w:jc w:val="center"/>
        </w:trPr>
        <w:tc>
          <w:tcPr>
            <w:tcW w:w="6981" w:type="dxa"/>
            <w:gridSpan w:val="6"/>
            <w:tcBorders>
              <w:left w:val="nil"/>
            </w:tcBorders>
            <w:shd w:val="clear" w:color="auto" w:fill="auto"/>
            <w:noWrap/>
            <w:vAlign w:val="center"/>
          </w:tcPr>
          <w:p w14:paraId="146502D8" w14:textId="77777777" w:rsidR="003F6ED8" w:rsidRPr="007B69D9" w:rsidRDefault="003F6ED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b/>
                <w:sz w:val="20"/>
                <w:szCs w:val="20"/>
                <w:lang w:val="es-CR" w:eastAsia="es-CR"/>
              </w:rPr>
              <w:t>Fuente:</w:t>
            </w:r>
            <w:r w:rsidRPr="007B69D9">
              <w:rPr>
                <w:rFonts w:ascii="Book Antiqua" w:hAnsi="Book Antiqua" w:cs="Times New Roman"/>
                <w:sz w:val="20"/>
                <w:szCs w:val="20"/>
                <w:lang w:val="es-CR" w:eastAsia="es-CR"/>
              </w:rPr>
              <w:t xml:space="preserve"> </w:t>
            </w:r>
            <w:r w:rsidRPr="007B69D9">
              <w:rPr>
                <w:rFonts w:ascii="Book Antiqua" w:hAnsi="Book Antiqua" w:cs="Times New Roman"/>
                <w:sz w:val="20"/>
                <w:szCs w:val="20"/>
                <w:lang w:val="es-CR"/>
              </w:rPr>
              <w:t>Subproceso de Estadística, Dirección de Planificación, Poder Judicial, 201</w:t>
            </w:r>
            <w:r w:rsidR="00137F0C" w:rsidRPr="007B69D9">
              <w:rPr>
                <w:rFonts w:ascii="Book Antiqua" w:hAnsi="Book Antiqua" w:cs="Times New Roman"/>
                <w:sz w:val="20"/>
                <w:szCs w:val="20"/>
                <w:lang w:val="es-CR"/>
              </w:rPr>
              <w:t>9</w:t>
            </w:r>
            <w:r w:rsidRPr="007B69D9">
              <w:rPr>
                <w:rFonts w:ascii="Book Antiqua" w:hAnsi="Book Antiqua" w:cs="Times New Roman"/>
                <w:sz w:val="20"/>
                <w:szCs w:val="20"/>
                <w:lang w:val="es-CR"/>
              </w:rPr>
              <w:t>.</w:t>
            </w:r>
          </w:p>
        </w:tc>
      </w:tr>
    </w:tbl>
    <w:p w14:paraId="403AA4F0" w14:textId="77777777" w:rsidR="003F6ED8" w:rsidRPr="007B69D9" w:rsidRDefault="003F6ED8" w:rsidP="007B69D9">
      <w:pPr>
        <w:widowControl/>
        <w:autoSpaceDE/>
        <w:autoSpaceDN/>
        <w:adjustRightInd/>
        <w:jc w:val="both"/>
        <w:rPr>
          <w:rFonts w:ascii="Book Antiqua" w:hAnsi="Book Antiqua" w:cs="Times New Roman"/>
          <w:lang w:val="es-CR"/>
        </w:rPr>
      </w:pPr>
    </w:p>
    <w:p w14:paraId="24D664A8" w14:textId="77777777" w:rsidR="003F6ED8" w:rsidRPr="007B69D9" w:rsidRDefault="003F6ED8" w:rsidP="007B69D9">
      <w:pPr>
        <w:widowControl/>
        <w:autoSpaceDE/>
        <w:autoSpaceDN/>
        <w:adjustRightInd/>
        <w:jc w:val="both"/>
        <w:rPr>
          <w:rFonts w:ascii="Book Antiqua" w:hAnsi="Book Antiqua" w:cs="Times New Roman"/>
          <w:lang w:val="es-CR"/>
        </w:rPr>
      </w:pPr>
      <w:bookmarkStart w:id="10" w:name="_Hlk12275610"/>
      <w:r w:rsidRPr="007B69D9">
        <w:rPr>
          <w:rFonts w:ascii="Book Antiqua" w:hAnsi="Book Antiqua" w:cs="Times New Roman"/>
          <w:lang w:val="es-CR"/>
        </w:rPr>
        <w:lastRenderedPageBreak/>
        <w:t xml:space="preserve">De las </w:t>
      </w:r>
      <w:r w:rsidR="000B5A74" w:rsidRPr="007B69D9">
        <w:rPr>
          <w:rFonts w:ascii="Book Antiqua" w:hAnsi="Book Antiqua" w:cs="Times New Roman"/>
          <w:lang w:val="es-CR"/>
        </w:rPr>
        <w:t>198</w:t>
      </w:r>
      <w:r w:rsidRPr="007B69D9">
        <w:rPr>
          <w:rFonts w:ascii="Book Antiqua" w:hAnsi="Book Antiqua" w:cs="Times New Roman"/>
          <w:lang w:val="es-CR"/>
        </w:rPr>
        <w:t xml:space="preserve"> causas concluidas en alzada, en </w:t>
      </w:r>
      <w:r w:rsidR="008A3FDD" w:rsidRPr="007B69D9">
        <w:rPr>
          <w:rFonts w:ascii="Book Antiqua" w:hAnsi="Book Antiqua" w:cs="Times New Roman"/>
          <w:lang w:val="es-CR"/>
        </w:rPr>
        <w:t>78</w:t>
      </w:r>
      <w:r w:rsidRPr="007B69D9">
        <w:rPr>
          <w:rFonts w:ascii="Book Antiqua" w:hAnsi="Book Antiqua" w:cs="Times New Roman"/>
          <w:lang w:val="es-CR"/>
        </w:rPr>
        <w:t xml:space="preserve"> se confirmó la resolución (3</w:t>
      </w:r>
      <w:r w:rsidR="008A3FDD" w:rsidRPr="007B69D9">
        <w:rPr>
          <w:rFonts w:ascii="Book Antiqua" w:hAnsi="Book Antiqua" w:cs="Times New Roman"/>
          <w:lang w:val="es-CR"/>
        </w:rPr>
        <w:t>9</w:t>
      </w:r>
      <w:r w:rsidRPr="007B69D9">
        <w:rPr>
          <w:rFonts w:ascii="Book Antiqua" w:hAnsi="Book Antiqua" w:cs="Times New Roman"/>
          <w:lang w:val="es-CR"/>
        </w:rPr>
        <w:t>,</w:t>
      </w:r>
      <w:r w:rsidR="008A3FDD" w:rsidRPr="007B69D9">
        <w:rPr>
          <w:rFonts w:ascii="Book Antiqua" w:hAnsi="Book Antiqua" w:cs="Times New Roman"/>
          <w:lang w:val="es-CR"/>
        </w:rPr>
        <w:t>4</w:t>
      </w:r>
      <w:r w:rsidRPr="007B69D9">
        <w:rPr>
          <w:rFonts w:ascii="Book Antiqua" w:hAnsi="Book Antiqua" w:cs="Times New Roman"/>
          <w:lang w:val="es-CR"/>
        </w:rPr>
        <w:t xml:space="preserve">%), en </w:t>
      </w:r>
      <w:r w:rsidR="008A3FDD" w:rsidRPr="007B69D9">
        <w:rPr>
          <w:rFonts w:ascii="Book Antiqua" w:hAnsi="Book Antiqua" w:cs="Times New Roman"/>
          <w:lang w:val="es-CR"/>
        </w:rPr>
        <w:t>48</w:t>
      </w:r>
      <w:r w:rsidRPr="007B69D9">
        <w:rPr>
          <w:rFonts w:ascii="Book Antiqua" w:hAnsi="Book Antiqua" w:cs="Times New Roman"/>
          <w:lang w:val="es-CR"/>
        </w:rPr>
        <w:t xml:space="preserve"> se </w:t>
      </w:r>
      <w:r w:rsidR="005A04E6" w:rsidRPr="007B69D9">
        <w:rPr>
          <w:rFonts w:ascii="Book Antiqua" w:hAnsi="Book Antiqua" w:cs="Times New Roman"/>
          <w:lang w:val="es-CR"/>
        </w:rPr>
        <w:t>modificó el expediente</w:t>
      </w:r>
      <w:r w:rsidRPr="007B69D9">
        <w:rPr>
          <w:rFonts w:ascii="Book Antiqua" w:hAnsi="Book Antiqua" w:cs="Times New Roman"/>
          <w:lang w:val="es-CR"/>
        </w:rPr>
        <w:t xml:space="preserve"> (</w:t>
      </w:r>
      <w:r w:rsidR="005A04E6" w:rsidRPr="007B69D9">
        <w:rPr>
          <w:rFonts w:ascii="Book Antiqua" w:hAnsi="Book Antiqua" w:cs="Times New Roman"/>
          <w:lang w:val="es-CR"/>
        </w:rPr>
        <w:t>24</w:t>
      </w:r>
      <w:r w:rsidRPr="007B69D9">
        <w:rPr>
          <w:rFonts w:ascii="Book Antiqua" w:hAnsi="Book Antiqua" w:cs="Times New Roman"/>
          <w:lang w:val="es-CR"/>
        </w:rPr>
        <w:t>,</w:t>
      </w:r>
      <w:r w:rsidR="005A04E6" w:rsidRPr="007B69D9">
        <w:rPr>
          <w:rFonts w:ascii="Book Antiqua" w:hAnsi="Book Antiqua" w:cs="Times New Roman"/>
          <w:lang w:val="es-CR"/>
        </w:rPr>
        <w:t>2</w:t>
      </w:r>
      <w:r w:rsidRPr="007B69D9">
        <w:rPr>
          <w:rFonts w:ascii="Book Antiqua" w:hAnsi="Book Antiqua" w:cs="Times New Roman"/>
          <w:lang w:val="es-CR"/>
        </w:rPr>
        <w:t xml:space="preserve">%), en </w:t>
      </w:r>
      <w:r w:rsidR="005A04E6" w:rsidRPr="007B69D9">
        <w:rPr>
          <w:rFonts w:ascii="Book Antiqua" w:hAnsi="Book Antiqua" w:cs="Times New Roman"/>
          <w:lang w:val="es-CR"/>
        </w:rPr>
        <w:t>16</w:t>
      </w:r>
      <w:r w:rsidRPr="007B69D9">
        <w:rPr>
          <w:rFonts w:ascii="Book Antiqua" w:hAnsi="Book Antiqua" w:cs="Times New Roman"/>
          <w:lang w:val="es-CR"/>
        </w:rPr>
        <w:t xml:space="preserve"> se anuló (</w:t>
      </w:r>
      <w:r w:rsidR="005A04E6" w:rsidRPr="007B69D9">
        <w:rPr>
          <w:rFonts w:ascii="Book Antiqua" w:hAnsi="Book Antiqua" w:cs="Times New Roman"/>
          <w:lang w:val="es-CR"/>
        </w:rPr>
        <w:t>8</w:t>
      </w:r>
      <w:r w:rsidRPr="007B69D9">
        <w:rPr>
          <w:rFonts w:ascii="Book Antiqua" w:hAnsi="Book Antiqua" w:cs="Times New Roman"/>
          <w:lang w:val="es-CR"/>
        </w:rPr>
        <w:t>,</w:t>
      </w:r>
      <w:r w:rsidR="005A04E6" w:rsidRPr="007B69D9">
        <w:rPr>
          <w:rFonts w:ascii="Book Antiqua" w:hAnsi="Book Antiqua" w:cs="Times New Roman"/>
          <w:lang w:val="es-CR"/>
        </w:rPr>
        <w:t>1</w:t>
      </w:r>
      <w:r w:rsidRPr="007B69D9">
        <w:rPr>
          <w:rFonts w:ascii="Book Antiqua" w:hAnsi="Book Antiqua" w:cs="Times New Roman"/>
          <w:lang w:val="es-CR"/>
        </w:rPr>
        <w:t xml:space="preserve">%), </w:t>
      </w:r>
      <w:r w:rsidR="005A04E6" w:rsidRPr="007B69D9">
        <w:rPr>
          <w:rFonts w:ascii="Book Antiqua" w:hAnsi="Book Antiqua" w:cs="Times New Roman"/>
          <w:lang w:val="es-CR"/>
        </w:rPr>
        <w:t xml:space="preserve">también </w:t>
      </w:r>
      <w:r w:rsidRPr="007B69D9">
        <w:rPr>
          <w:rFonts w:ascii="Book Antiqua" w:hAnsi="Book Antiqua" w:cs="Times New Roman"/>
          <w:lang w:val="es-CR"/>
        </w:rPr>
        <w:t xml:space="preserve">en </w:t>
      </w:r>
      <w:r w:rsidR="005A04E6" w:rsidRPr="007B69D9">
        <w:rPr>
          <w:rFonts w:ascii="Book Antiqua" w:hAnsi="Book Antiqua" w:cs="Times New Roman"/>
          <w:lang w:val="es-CR"/>
        </w:rPr>
        <w:t>16</w:t>
      </w:r>
      <w:r w:rsidRPr="007B69D9">
        <w:rPr>
          <w:rFonts w:ascii="Book Antiqua" w:hAnsi="Book Antiqua" w:cs="Times New Roman"/>
          <w:lang w:val="es-CR"/>
        </w:rPr>
        <w:t xml:space="preserve"> se </w:t>
      </w:r>
      <w:r w:rsidR="005A04E6" w:rsidRPr="007B69D9">
        <w:rPr>
          <w:rFonts w:ascii="Book Antiqua" w:hAnsi="Book Antiqua" w:cs="Times New Roman"/>
          <w:lang w:val="es-CR"/>
        </w:rPr>
        <w:t>declaró con lugar</w:t>
      </w:r>
      <w:r w:rsidRPr="007B69D9">
        <w:rPr>
          <w:rFonts w:ascii="Book Antiqua" w:hAnsi="Book Antiqua" w:cs="Times New Roman"/>
          <w:lang w:val="es-CR"/>
        </w:rPr>
        <w:t xml:space="preserve"> el expediente (</w:t>
      </w:r>
      <w:r w:rsidR="005A04E6" w:rsidRPr="007B69D9">
        <w:rPr>
          <w:rFonts w:ascii="Book Antiqua" w:hAnsi="Book Antiqua" w:cs="Times New Roman"/>
          <w:lang w:val="es-CR"/>
        </w:rPr>
        <w:t>8</w:t>
      </w:r>
      <w:r w:rsidRPr="007B69D9">
        <w:rPr>
          <w:rFonts w:ascii="Book Antiqua" w:hAnsi="Book Antiqua" w:cs="Times New Roman"/>
          <w:lang w:val="es-CR"/>
        </w:rPr>
        <w:t>,</w:t>
      </w:r>
      <w:r w:rsidR="005A04E6" w:rsidRPr="007B69D9">
        <w:rPr>
          <w:rFonts w:ascii="Book Antiqua" w:hAnsi="Book Antiqua" w:cs="Times New Roman"/>
          <w:lang w:val="es-CR"/>
        </w:rPr>
        <w:t>1</w:t>
      </w:r>
      <w:r w:rsidRPr="007B69D9">
        <w:rPr>
          <w:rFonts w:ascii="Book Antiqua" w:hAnsi="Book Antiqua" w:cs="Times New Roman"/>
          <w:lang w:val="es-CR"/>
        </w:rPr>
        <w:t xml:space="preserve">%) y se rechazó la resolución en </w:t>
      </w:r>
      <w:r w:rsidR="00F71625" w:rsidRPr="007B69D9">
        <w:rPr>
          <w:rFonts w:ascii="Book Antiqua" w:hAnsi="Book Antiqua" w:cs="Times New Roman"/>
          <w:lang w:val="es-CR"/>
        </w:rPr>
        <w:t>12</w:t>
      </w:r>
      <w:r w:rsidRPr="007B69D9">
        <w:rPr>
          <w:rFonts w:ascii="Book Antiqua" w:hAnsi="Book Antiqua" w:cs="Times New Roman"/>
          <w:lang w:val="es-CR"/>
        </w:rPr>
        <w:t xml:space="preserve"> causas (</w:t>
      </w:r>
      <w:r w:rsidR="00F71625" w:rsidRPr="007B69D9">
        <w:rPr>
          <w:rFonts w:ascii="Book Antiqua" w:hAnsi="Book Antiqua" w:cs="Times New Roman"/>
          <w:lang w:val="es-CR"/>
        </w:rPr>
        <w:t>6,1</w:t>
      </w:r>
      <w:r w:rsidRPr="007B69D9">
        <w:rPr>
          <w:rFonts w:ascii="Book Antiqua" w:hAnsi="Book Antiqua" w:cs="Times New Roman"/>
          <w:lang w:val="es-CR"/>
        </w:rPr>
        <w:t>%), para el 8</w:t>
      </w:r>
      <w:r w:rsidR="00F71625" w:rsidRPr="007B69D9">
        <w:rPr>
          <w:rFonts w:ascii="Book Antiqua" w:hAnsi="Book Antiqua" w:cs="Times New Roman"/>
          <w:lang w:val="es-CR"/>
        </w:rPr>
        <w:t>5</w:t>
      </w:r>
      <w:r w:rsidRPr="007B69D9">
        <w:rPr>
          <w:rFonts w:ascii="Book Antiqua" w:hAnsi="Book Antiqua" w:cs="Times New Roman"/>
          <w:lang w:val="es-CR"/>
        </w:rPr>
        <w:t>,</w:t>
      </w:r>
      <w:r w:rsidR="00F71625" w:rsidRPr="007B69D9">
        <w:rPr>
          <w:rFonts w:ascii="Book Antiqua" w:hAnsi="Book Antiqua" w:cs="Times New Roman"/>
          <w:lang w:val="es-CR"/>
        </w:rPr>
        <w:t>9</w:t>
      </w:r>
      <w:r w:rsidRPr="007B69D9">
        <w:rPr>
          <w:rFonts w:ascii="Book Antiqua" w:hAnsi="Book Antiqua" w:cs="Times New Roman"/>
          <w:lang w:val="es-CR"/>
        </w:rPr>
        <w:t xml:space="preserve">% del total ilustrado en esta instancia. </w:t>
      </w:r>
      <w:bookmarkEnd w:id="10"/>
    </w:p>
    <w:p w14:paraId="4FE046DD"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p w14:paraId="6A0B7136" w14:textId="77777777" w:rsidR="003F6ED8" w:rsidRPr="007B69D9" w:rsidRDefault="003F6ED8" w:rsidP="007B69D9">
      <w:pPr>
        <w:widowControl/>
        <w:autoSpaceDE/>
        <w:autoSpaceDN/>
        <w:adjustRightInd/>
        <w:jc w:val="center"/>
        <w:rPr>
          <w:rFonts w:ascii="Book Antiqua" w:hAnsi="Book Antiqua" w:cs="Times New Roman"/>
          <w:b/>
          <w:sz w:val="20"/>
          <w:szCs w:val="20"/>
          <w:lang w:val="es-CR"/>
        </w:rPr>
      </w:pPr>
      <w:r w:rsidRPr="007B69D9">
        <w:rPr>
          <w:rFonts w:ascii="Book Antiqua" w:hAnsi="Book Antiqua" w:cs="Times New Roman"/>
          <w:b/>
          <w:sz w:val="20"/>
          <w:szCs w:val="20"/>
          <w:lang w:val="es-CR"/>
        </w:rPr>
        <w:t xml:space="preserve">Cuadro </w:t>
      </w:r>
      <w:r w:rsidR="00820F03" w:rsidRPr="007B69D9">
        <w:rPr>
          <w:rFonts w:ascii="Book Antiqua" w:hAnsi="Book Antiqua" w:cs="Times New Roman"/>
          <w:b/>
          <w:sz w:val="20"/>
          <w:szCs w:val="20"/>
          <w:lang w:val="es-CR"/>
        </w:rPr>
        <w:t>8</w:t>
      </w:r>
    </w:p>
    <w:p w14:paraId="54031828" w14:textId="77777777" w:rsidR="003F6ED8" w:rsidRPr="007B69D9" w:rsidRDefault="003F6ED8" w:rsidP="007B69D9">
      <w:pPr>
        <w:widowControl/>
        <w:autoSpaceDE/>
        <w:autoSpaceDN/>
        <w:adjustRightInd/>
        <w:jc w:val="center"/>
        <w:rPr>
          <w:rFonts w:ascii="Book Antiqua" w:hAnsi="Book Antiqua" w:cs="Times New Roman"/>
          <w:b/>
          <w:sz w:val="20"/>
          <w:szCs w:val="20"/>
          <w:lang w:val="es-CR"/>
        </w:rPr>
      </w:pPr>
      <w:r w:rsidRPr="007B69D9">
        <w:rPr>
          <w:rFonts w:ascii="Book Antiqua" w:hAnsi="Book Antiqua" w:cs="Times New Roman"/>
          <w:b/>
          <w:sz w:val="20"/>
          <w:szCs w:val="20"/>
          <w:lang w:val="es-CR"/>
        </w:rPr>
        <w:t>Tribunal de la Inspección Judicial: Casos terminados en segunda instancia</w:t>
      </w:r>
    </w:p>
    <w:p w14:paraId="15C293D2" w14:textId="77777777" w:rsidR="003F6ED8" w:rsidRPr="007B69D9" w:rsidRDefault="003F6ED8" w:rsidP="007B69D9">
      <w:pPr>
        <w:widowControl/>
        <w:autoSpaceDE/>
        <w:autoSpaceDN/>
        <w:adjustRightInd/>
        <w:jc w:val="center"/>
        <w:rPr>
          <w:rFonts w:ascii="Book Antiqua" w:hAnsi="Book Antiqua" w:cs="Times New Roman"/>
          <w:sz w:val="20"/>
          <w:szCs w:val="20"/>
          <w:lang w:val="es-CR"/>
        </w:rPr>
      </w:pPr>
      <w:r w:rsidRPr="007B69D9">
        <w:rPr>
          <w:rFonts w:ascii="Book Antiqua" w:hAnsi="Book Antiqua" w:cs="Times New Roman"/>
          <w:b/>
          <w:sz w:val="20"/>
          <w:szCs w:val="20"/>
          <w:lang w:val="es-CR"/>
        </w:rPr>
        <w:t>durante el período 201</w:t>
      </w:r>
      <w:r w:rsidR="00581670" w:rsidRPr="007B69D9">
        <w:rPr>
          <w:rFonts w:ascii="Book Antiqua" w:hAnsi="Book Antiqua" w:cs="Times New Roman"/>
          <w:b/>
          <w:sz w:val="20"/>
          <w:szCs w:val="20"/>
          <w:lang w:val="es-CR"/>
        </w:rPr>
        <w:t>5</w:t>
      </w:r>
      <w:r w:rsidRPr="007B69D9">
        <w:rPr>
          <w:rFonts w:ascii="Book Antiqua" w:hAnsi="Book Antiqua" w:cs="Times New Roman"/>
          <w:b/>
          <w:sz w:val="20"/>
          <w:szCs w:val="20"/>
          <w:lang w:val="es-CR"/>
        </w:rPr>
        <w:t>-201</w:t>
      </w:r>
      <w:r w:rsidR="00581670" w:rsidRPr="007B69D9">
        <w:rPr>
          <w:rFonts w:ascii="Book Antiqua" w:hAnsi="Book Antiqua" w:cs="Times New Roman"/>
          <w:b/>
          <w:sz w:val="20"/>
          <w:szCs w:val="20"/>
          <w:lang w:val="es-CR"/>
        </w:rPr>
        <w:t>9</w:t>
      </w:r>
    </w:p>
    <w:p w14:paraId="64AD983C"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tbl>
      <w:tblPr>
        <w:tblW w:w="5061" w:type="pct"/>
        <w:jc w:val="center"/>
        <w:tblCellMar>
          <w:left w:w="70" w:type="dxa"/>
          <w:right w:w="70" w:type="dxa"/>
        </w:tblCellMar>
        <w:tblLook w:val="04A0" w:firstRow="1" w:lastRow="0" w:firstColumn="1" w:lastColumn="0" w:noHBand="0" w:noVBand="1"/>
      </w:tblPr>
      <w:tblGrid>
        <w:gridCol w:w="1464"/>
        <w:gridCol w:w="723"/>
        <w:gridCol w:w="723"/>
        <w:gridCol w:w="723"/>
        <w:gridCol w:w="723"/>
        <w:gridCol w:w="732"/>
        <w:gridCol w:w="247"/>
        <w:gridCol w:w="723"/>
        <w:gridCol w:w="723"/>
        <w:gridCol w:w="723"/>
        <w:gridCol w:w="723"/>
        <w:gridCol w:w="721"/>
      </w:tblGrid>
      <w:tr w:rsidR="003F6ED8" w:rsidRPr="007B69D9" w14:paraId="10C2AC6A" w14:textId="77777777" w:rsidTr="00707CFC">
        <w:trPr>
          <w:tblHeader/>
          <w:jc w:val="center"/>
        </w:trPr>
        <w:tc>
          <w:tcPr>
            <w:tcW w:w="818" w:type="pct"/>
            <w:tcBorders>
              <w:top w:val="single" w:sz="4" w:space="0" w:color="auto"/>
              <w:left w:val="nil"/>
              <w:bottom w:val="nil"/>
              <w:right w:val="nil"/>
            </w:tcBorders>
            <w:shd w:val="clear" w:color="auto" w:fill="auto"/>
            <w:noWrap/>
            <w:vAlign w:val="center"/>
            <w:hideMark/>
          </w:tcPr>
          <w:p w14:paraId="72B6116E" w14:textId="77777777" w:rsidR="003F6ED8" w:rsidRPr="007B69D9" w:rsidRDefault="003F6ED8"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rPr>
              <w:t>Tipo de</w:t>
            </w:r>
          </w:p>
        </w:tc>
        <w:tc>
          <w:tcPr>
            <w:tcW w:w="2025"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C7AEC8" w14:textId="77777777" w:rsidR="003F6ED8" w:rsidRPr="007B69D9" w:rsidRDefault="003F6ED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Casos Terminados II Instancia</w:t>
            </w:r>
          </w:p>
        </w:tc>
        <w:tc>
          <w:tcPr>
            <w:tcW w:w="138" w:type="pct"/>
            <w:tcBorders>
              <w:top w:val="single" w:sz="4" w:space="0" w:color="auto"/>
              <w:left w:val="nil"/>
              <w:bottom w:val="nil"/>
              <w:right w:val="single" w:sz="4" w:space="0" w:color="auto"/>
            </w:tcBorders>
            <w:shd w:val="clear" w:color="auto" w:fill="auto"/>
            <w:noWrap/>
            <w:vAlign w:val="center"/>
            <w:hideMark/>
          </w:tcPr>
          <w:p w14:paraId="00891862" w14:textId="77777777" w:rsidR="003F6ED8" w:rsidRPr="007B69D9" w:rsidRDefault="003F6ED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2018" w:type="pct"/>
            <w:gridSpan w:val="5"/>
            <w:tcBorders>
              <w:top w:val="single" w:sz="4" w:space="0" w:color="auto"/>
              <w:left w:val="single" w:sz="4" w:space="0" w:color="auto"/>
              <w:bottom w:val="single" w:sz="4" w:space="0" w:color="auto"/>
              <w:right w:val="nil"/>
            </w:tcBorders>
            <w:shd w:val="clear" w:color="auto" w:fill="auto"/>
            <w:noWrap/>
            <w:vAlign w:val="center"/>
            <w:hideMark/>
          </w:tcPr>
          <w:p w14:paraId="26792665" w14:textId="77777777" w:rsidR="003F6ED8" w:rsidRPr="007B69D9" w:rsidRDefault="003F6ED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Porcentajes</w:t>
            </w:r>
          </w:p>
        </w:tc>
      </w:tr>
      <w:tr w:rsidR="000B5A74" w:rsidRPr="007B69D9" w14:paraId="532E31A3" w14:textId="77777777" w:rsidTr="00707CFC">
        <w:trPr>
          <w:tblHeader/>
          <w:jc w:val="center"/>
        </w:trPr>
        <w:tc>
          <w:tcPr>
            <w:tcW w:w="818" w:type="pct"/>
            <w:tcBorders>
              <w:top w:val="nil"/>
              <w:left w:val="nil"/>
              <w:bottom w:val="single" w:sz="4" w:space="0" w:color="auto"/>
              <w:right w:val="nil"/>
            </w:tcBorders>
            <w:shd w:val="clear" w:color="auto" w:fill="auto"/>
            <w:noWrap/>
            <w:vAlign w:val="center"/>
            <w:hideMark/>
          </w:tcPr>
          <w:p w14:paraId="175D1492"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Resolución</w:t>
            </w:r>
          </w:p>
        </w:tc>
        <w:tc>
          <w:tcPr>
            <w:tcW w:w="404" w:type="pct"/>
            <w:tcBorders>
              <w:top w:val="nil"/>
              <w:left w:val="single" w:sz="4" w:space="0" w:color="auto"/>
              <w:bottom w:val="single" w:sz="4" w:space="0" w:color="auto"/>
              <w:right w:val="nil"/>
            </w:tcBorders>
            <w:shd w:val="clear" w:color="auto" w:fill="auto"/>
            <w:noWrap/>
            <w:vAlign w:val="center"/>
            <w:hideMark/>
          </w:tcPr>
          <w:p w14:paraId="68EAEDC1"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2015</w:t>
            </w:r>
          </w:p>
        </w:tc>
        <w:tc>
          <w:tcPr>
            <w:tcW w:w="404" w:type="pct"/>
            <w:tcBorders>
              <w:top w:val="nil"/>
              <w:left w:val="nil"/>
              <w:bottom w:val="single" w:sz="4" w:space="0" w:color="auto"/>
              <w:right w:val="nil"/>
            </w:tcBorders>
            <w:shd w:val="clear" w:color="auto" w:fill="auto"/>
            <w:noWrap/>
            <w:vAlign w:val="center"/>
            <w:hideMark/>
          </w:tcPr>
          <w:p w14:paraId="17AFFCF7"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2016</w:t>
            </w:r>
          </w:p>
        </w:tc>
        <w:tc>
          <w:tcPr>
            <w:tcW w:w="404" w:type="pct"/>
            <w:tcBorders>
              <w:top w:val="nil"/>
              <w:left w:val="nil"/>
              <w:bottom w:val="single" w:sz="4" w:space="0" w:color="auto"/>
              <w:right w:val="nil"/>
            </w:tcBorders>
            <w:shd w:val="clear" w:color="auto" w:fill="auto"/>
            <w:noWrap/>
            <w:vAlign w:val="center"/>
            <w:hideMark/>
          </w:tcPr>
          <w:p w14:paraId="5588447B"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2017</w:t>
            </w:r>
          </w:p>
        </w:tc>
        <w:tc>
          <w:tcPr>
            <w:tcW w:w="404" w:type="pct"/>
            <w:tcBorders>
              <w:top w:val="nil"/>
              <w:left w:val="nil"/>
              <w:bottom w:val="single" w:sz="4" w:space="0" w:color="auto"/>
              <w:right w:val="nil"/>
            </w:tcBorders>
            <w:shd w:val="clear" w:color="auto" w:fill="auto"/>
            <w:noWrap/>
            <w:vAlign w:val="center"/>
            <w:hideMark/>
          </w:tcPr>
          <w:p w14:paraId="67B7F7BA"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2018</w:t>
            </w:r>
          </w:p>
        </w:tc>
        <w:tc>
          <w:tcPr>
            <w:tcW w:w="409" w:type="pct"/>
            <w:tcBorders>
              <w:top w:val="nil"/>
              <w:left w:val="nil"/>
              <w:bottom w:val="single" w:sz="4" w:space="0" w:color="auto"/>
              <w:right w:val="nil"/>
            </w:tcBorders>
            <w:shd w:val="clear" w:color="auto" w:fill="auto"/>
            <w:noWrap/>
            <w:vAlign w:val="center"/>
            <w:hideMark/>
          </w:tcPr>
          <w:p w14:paraId="17A77AA2"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2019</w:t>
            </w:r>
          </w:p>
        </w:tc>
        <w:tc>
          <w:tcPr>
            <w:tcW w:w="138" w:type="pct"/>
            <w:tcBorders>
              <w:top w:val="nil"/>
              <w:left w:val="single" w:sz="4" w:space="0" w:color="auto"/>
              <w:bottom w:val="single" w:sz="4" w:space="0" w:color="auto"/>
              <w:right w:val="single" w:sz="4" w:space="0" w:color="auto"/>
            </w:tcBorders>
            <w:shd w:val="clear" w:color="auto" w:fill="auto"/>
            <w:noWrap/>
            <w:vAlign w:val="center"/>
            <w:hideMark/>
          </w:tcPr>
          <w:p w14:paraId="0F184716" w14:textId="77777777" w:rsidR="000B5A74" w:rsidRPr="007B69D9" w:rsidRDefault="000B5A74"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404" w:type="pct"/>
            <w:tcBorders>
              <w:top w:val="nil"/>
              <w:left w:val="nil"/>
              <w:bottom w:val="single" w:sz="4" w:space="0" w:color="auto"/>
              <w:right w:val="nil"/>
            </w:tcBorders>
            <w:shd w:val="clear" w:color="auto" w:fill="auto"/>
            <w:noWrap/>
            <w:vAlign w:val="center"/>
            <w:hideMark/>
          </w:tcPr>
          <w:p w14:paraId="316BCD3E"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2015</w:t>
            </w:r>
          </w:p>
        </w:tc>
        <w:tc>
          <w:tcPr>
            <w:tcW w:w="404" w:type="pct"/>
            <w:tcBorders>
              <w:top w:val="nil"/>
              <w:left w:val="nil"/>
              <w:bottom w:val="single" w:sz="4" w:space="0" w:color="auto"/>
              <w:right w:val="nil"/>
            </w:tcBorders>
            <w:shd w:val="clear" w:color="auto" w:fill="auto"/>
            <w:noWrap/>
            <w:vAlign w:val="center"/>
            <w:hideMark/>
          </w:tcPr>
          <w:p w14:paraId="0FAD8A7C"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2016</w:t>
            </w:r>
          </w:p>
        </w:tc>
        <w:tc>
          <w:tcPr>
            <w:tcW w:w="404" w:type="pct"/>
            <w:tcBorders>
              <w:top w:val="nil"/>
              <w:left w:val="nil"/>
              <w:bottom w:val="single" w:sz="4" w:space="0" w:color="auto"/>
              <w:right w:val="nil"/>
            </w:tcBorders>
            <w:shd w:val="clear" w:color="auto" w:fill="auto"/>
            <w:noWrap/>
            <w:vAlign w:val="center"/>
            <w:hideMark/>
          </w:tcPr>
          <w:p w14:paraId="0FA66B0D"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2017</w:t>
            </w:r>
          </w:p>
        </w:tc>
        <w:tc>
          <w:tcPr>
            <w:tcW w:w="404" w:type="pct"/>
            <w:tcBorders>
              <w:top w:val="nil"/>
              <w:left w:val="nil"/>
              <w:bottom w:val="single" w:sz="4" w:space="0" w:color="auto"/>
              <w:right w:val="nil"/>
            </w:tcBorders>
            <w:shd w:val="clear" w:color="auto" w:fill="auto"/>
            <w:noWrap/>
            <w:vAlign w:val="center"/>
            <w:hideMark/>
          </w:tcPr>
          <w:p w14:paraId="7E658771"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2018</w:t>
            </w:r>
          </w:p>
        </w:tc>
        <w:tc>
          <w:tcPr>
            <w:tcW w:w="403" w:type="pct"/>
            <w:tcBorders>
              <w:top w:val="nil"/>
              <w:left w:val="nil"/>
              <w:bottom w:val="single" w:sz="4" w:space="0" w:color="auto"/>
              <w:right w:val="nil"/>
            </w:tcBorders>
            <w:shd w:val="clear" w:color="auto" w:fill="auto"/>
            <w:noWrap/>
            <w:vAlign w:val="center"/>
            <w:hideMark/>
          </w:tcPr>
          <w:p w14:paraId="180A0352"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2019</w:t>
            </w:r>
          </w:p>
        </w:tc>
      </w:tr>
      <w:tr w:rsidR="000B5A74" w:rsidRPr="007B69D9" w14:paraId="20D46EA3" w14:textId="77777777" w:rsidTr="00707CFC">
        <w:trPr>
          <w:jc w:val="center"/>
        </w:trPr>
        <w:tc>
          <w:tcPr>
            <w:tcW w:w="818" w:type="pct"/>
            <w:tcBorders>
              <w:top w:val="nil"/>
              <w:left w:val="nil"/>
              <w:bottom w:val="nil"/>
              <w:right w:val="nil"/>
            </w:tcBorders>
            <w:shd w:val="clear" w:color="auto" w:fill="auto"/>
            <w:noWrap/>
            <w:vAlign w:val="center"/>
            <w:hideMark/>
          </w:tcPr>
          <w:p w14:paraId="2E3313AE"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p>
        </w:tc>
        <w:tc>
          <w:tcPr>
            <w:tcW w:w="404" w:type="pct"/>
            <w:tcBorders>
              <w:top w:val="nil"/>
              <w:left w:val="single" w:sz="4" w:space="0" w:color="auto"/>
              <w:bottom w:val="nil"/>
              <w:right w:val="nil"/>
            </w:tcBorders>
            <w:shd w:val="clear" w:color="auto" w:fill="auto"/>
            <w:noWrap/>
            <w:vAlign w:val="center"/>
            <w:hideMark/>
          </w:tcPr>
          <w:p w14:paraId="7886CF67" w14:textId="77777777" w:rsidR="000B5A74" w:rsidRPr="007B69D9" w:rsidRDefault="000B5A74"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404" w:type="pct"/>
            <w:tcBorders>
              <w:top w:val="nil"/>
              <w:left w:val="nil"/>
              <w:bottom w:val="nil"/>
              <w:right w:val="nil"/>
            </w:tcBorders>
            <w:shd w:val="clear" w:color="auto" w:fill="auto"/>
            <w:noWrap/>
            <w:vAlign w:val="center"/>
            <w:hideMark/>
          </w:tcPr>
          <w:p w14:paraId="66CF9069" w14:textId="77777777" w:rsidR="000B5A74" w:rsidRPr="007B69D9" w:rsidRDefault="000B5A74"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404" w:type="pct"/>
            <w:tcBorders>
              <w:top w:val="nil"/>
              <w:left w:val="nil"/>
              <w:bottom w:val="nil"/>
              <w:right w:val="nil"/>
            </w:tcBorders>
            <w:shd w:val="clear" w:color="auto" w:fill="auto"/>
            <w:noWrap/>
            <w:vAlign w:val="center"/>
            <w:hideMark/>
          </w:tcPr>
          <w:p w14:paraId="43E3FEDC" w14:textId="77777777" w:rsidR="000B5A74" w:rsidRPr="007B69D9" w:rsidRDefault="000B5A74"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404" w:type="pct"/>
            <w:tcBorders>
              <w:top w:val="nil"/>
              <w:left w:val="nil"/>
              <w:bottom w:val="nil"/>
              <w:right w:val="nil"/>
            </w:tcBorders>
            <w:shd w:val="clear" w:color="auto" w:fill="auto"/>
            <w:noWrap/>
            <w:vAlign w:val="center"/>
            <w:hideMark/>
          </w:tcPr>
          <w:p w14:paraId="1CB51B49" w14:textId="77777777" w:rsidR="000B5A74" w:rsidRPr="007B69D9" w:rsidRDefault="000B5A74"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409" w:type="pct"/>
            <w:tcBorders>
              <w:top w:val="nil"/>
              <w:left w:val="nil"/>
              <w:bottom w:val="nil"/>
              <w:right w:val="single" w:sz="4" w:space="0" w:color="auto"/>
            </w:tcBorders>
            <w:shd w:val="clear" w:color="auto" w:fill="auto"/>
            <w:noWrap/>
            <w:vAlign w:val="center"/>
            <w:hideMark/>
          </w:tcPr>
          <w:p w14:paraId="6AE47F6E" w14:textId="77777777" w:rsidR="000B5A74" w:rsidRPr="007B69D9" w:rsidRDefault="000B5A74"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138" w:type="pct"/>
            <w:tcBorders>
              <w:top w:val="nil"/>
              <w:left w:val="nil"/>
              <w:bottom w:val="nil"/>
              <w:right w:val="nil"/>
            </w:tcBorders>
            <w:shd w:val="clear" w:color="auto" w:fill="auto"/>
            <w:noWrap/>
            <w:vAlign w:val="center"/>
            <w:hideMark/>
          </w:tcPr>
          <w:p w14:paraId="5AF99CD7" w14:textId="77777777" w:rsidR="000B5A74" w:rsidRPr="007B69D9" w:rsidRDefault="000B5A74" w:rsidP="007B69D9">
            <w:pPr>
              <w:widowControl/>
              <w:autoSpaceDE/>
              <w:autoSpaceDN/>
              <w:adjustRightInd/>
              <w:rPr>
                <w:rFonts w:ascii="Book Antiqua" w:hAnsi="Book Antiqua" w:cs="Times New Roman"/>
                <w:sz w:val="22"/>
                <w:szCs w:val="22"/>
                <w:lang w:val="es-CR"/>
              </w:rPr>
            </w:pPr>
          </w:p>
        </w:tc>
        <w:tc>
          <w:tcPr>
            <w:tcW w:w="404" w:type="pct"/>
            <w:tcBorders>
              <w:top w:val="nil"/>
              <w:left w:val="single" w:sz="4" w:space="0" w:color="auto"/>
              <w:bottom w:val="nil"/>
              <w:right w:val="nil"/>
            </w:tcBorders>
            <w:shd w:val="clear" w:color="auto" w:fill="auto"/>
            <w:noWrap/>
            <w:vAlign w:val="center"/>
            <w:hideMark/>
          </w:tcPr>
          <w:p w14:paraId="3502C3F1" w14:textId="77777777" w:rsidR="000B5A74" w:rsidRPr="007B69D9" w:rsidRDefault="000B5A74" w:rsidP="007B69D9">
            <w:pPr>
              <w:widowControl/>
              <w:autoSpaceDE/>
              <w:autoSpaceDN/>
              <w:adjustRightInd/>
              <w:rPr>
                <w:rFonts w:ascii="Book Antiqua" w:hAnsi="Book Antiqua" w:cs="Times New Roman"/>
                <w:sz w:val="22"/>
                <w:szCs w:val="22"/>
                <w:lang w:val="es-CR"/>
              </w:rPr>
            </w:pPr>
          </w:p>
        </w:tc>
        <w:tc>
          <w:tcPr>
            <w:tcW w:w="404" w:type="pct"/>
            <w:tcBorders>
              <w:top w:val="nil"/>
              <w:left w:val="nil"/>
              <w:bottom w:val="nil"/>
              <w:right w:val="nil"/>
            </w:tcBorders>
            <w:shd w:val="clear" w:color="auto" w:fill="auto"/>
            <w:noWrap/>
            <w:vAlign w:val="center"/>
            <w:hideMark/>
          </w:tcPr>
          <w:p w14:paraId="4623B43D" w14:textId="77777777" w:rsidR="000B5A74" w:rsidRPr="007B69D9" w:rsidRDefault="000B5A74" w:rsidP="007B69D9">
            <w:pPr>
              <w:widowControl/>
              <w:autoSpaceDE/>
              <w:autoSpaceDN/>
              <w:adjustRightInd/>
              <w:rPr>
                <w:rFonts w:ascii="Book Antiqua" w:hAnsi="Book Antiqua" w:cs="Times New Roman"/>
                <w:sz w:val="22"/>
                <w:szCs w:val="22"/>
                <w:lang w:val="es-CR"/>
              </w:rPr>
            </w:pPr>
          </w:p>
        </w:tc>
        <w:tc>
          <w:tcPr>
            <w:tcW w:w="404" w:type="pct"/>
            <w:tcBorders>
              <w:top w:val="nil"/>
              <w:left w:val="nil"/>
              <w:bottom w:val="nil"/>
              <w:right w:val="nil"/>
            </w:tcBorders>
            <w:shd w:val="clear" w:color="auto" w:fill="auto"/>
            <w:noWrap/>
            <w:vAlign w:val="center"/>
            <w:hideMark/>
          </w:tcPr>
          <w:p w14:paraId="62C67122" w14:textId="77777777" w:rsidR="000B5A74" w:rsidRPr="007B69D9" w:rsidRDefault="000B5A74" w:rsidP="007B69D9">
            <w:pPr>
              <w:widowControl/>
              <w:autoSpaceDE/>
              <w:autoSpaceDN/>
              <w:adjustRightInd/>
              <w:rPr>
                <w:rFonts w:ascii="Book Antiqua" w:hAnsi="Book Antiqua" w:cs="Times New Roman"/>
                <w:sz w:val="22"/>
                <w:szCs w:val="22"/>
                <w:lang w:val="es-CR"/>
              </w:rPr>
            </w:pPr>
          </w:p>
        </w:tc>
        <w:tc>
          <w:tcPr>
            <w:tcW w:w="404" w:type="pct"/>
            <w:tcBorders>
              <w:top w:val="nil"/>
              <w:left w:val="nil"/>
              <w:bottom w:val="nil"/>
              <w:right w:val="nil"/>
            </w:tcBorders>
            <w:shd w:val="clear" w:color="auto" w:fill="auto"/>
            <w:noWrap/>
            <w:vAlign w:val="center"/>
            <w:hideMark/>
          </w:tcPr>
          <w:p w14:paraId="71EF118C" w14:textId="77777777" w:rsidR="000B5A74" w:rsidRPr="007B69D9" w:rsidRDefault="000B5A74" w:rsidP="007B69D9">
            <w:pPr>
              <w:widowControl/>
              <w:autoSpaceDE/>
              <w:autoSpaceDN/>
              <w:adjustRightInd/>
              <w:rPr>
                <w:rFonts w:ascii="Book Antiqua" w:hAnsi="Book Antiqua" w:cs="Times New Roman"/>
                <w:sz w:val="22"/>
                <w:szCs w:val="22"/>
                <w:lang w:val="es-CR"/>
              </w:rPr>
            </w:pPr>
          </w:p>
        </w:tc>
        <w:tc>
          <w:tcPr>
            <w:tcW w:w="403" w:type="pct"/>
            <w:tcBorders>
              <w:top w:val="nil"/>
              <w:left w:val="nil"/>
              <w:bottom w:val="nil"/>
              <w:right w:val="nil"/>
            </w:tcBorders>
            <w:shd w:val="clear" w:color="auto" w:fill="auto"/>
            <w:noWrap/>
            <w:vAlign w:val="center"/>
            <w:hideMark/>
          </w:tcPr>
          <w:p w14:paraId="7B810CC9" w14:textId="77777777" w:rsidR="000B5A74" w:rsidRPr="007B69D9" w:rsidRDefault="000B5A74" w:rsidP="007B69D9">
            <w:pPr>
              <w:widowControl/>
              <w:autoSpaceDE/>
              <w:autoSpaceDN/>
              <w:adjustRightInd/>
              <w:rPr>
                <w:rFonts w:ascii="Book Antiqua" w:hAnsi="Book Antiqua" w:cs="Times New Roman"/>
                <w:sz w:val="22"/>
                <w:szCs w:val="22"/>
                <w:lang w:val="es-CR"/>
              </w:rPr>
            </w:pPr>
          </w:p>
        </w:tc>
      </w:tr>
      <w:tr w:rsidR="000B5A74" w:rsidRPr="007B69D9" w14:paraId="2A4ECAAF" w14:textId="77777777" w:rsidTr="000B5A74">
        <w:trPr>
          <w:jc w:val="center"/>
        </w:trPr>
        <w:tc>
          <w:tcPr>
            <w:tcW w:w="818" w:type="pct"/>
            <w:tcBorders>
              <w:top w:val="nil"/>
              <w:left w:val="nil"/>
              <w:bottom w:val="nil"/>
              <w:right w:val="nil"/>
            </w:tcBorders>
            <w:shd w:val="clear" w:color="auto" w:fill="auto"/>
            <w:noWrap/>
            <w:vAlign w:val="center"/>
            <w:hideMark/>
          </w:tcPr>
          <w:p w14:paraId="10A5212F" w14:textId="77777777" w:rsidR="000B5A74" w:rsidRPr="007B69D9" w:rsidRDefault="000B5A74" w:rsidP="007B69D9">
            <w:pPr>
              <w:widowControl/>
              <w:autoSpaceDE/>
              <w:autoSpaceDN/>
              <w:adjustRightInd/>
              <w:rPr>
                <w:rFonts w:ascii="Book Antiqua" w:hAnsi="Book Antiqua" w:cs="Times New Roman"/>
                <w:b/>
                <w:bCs/>
                <w:sz w:val="22"/>
                <w:szCs w:val="22"/>
                <w:lang w:val="es-CR"/>
              </w:rPr>
            </w:pPr>
            <w:r w:rsidRPr="007B69D9">
              <w:rPr>
                <w:rFonts w:ascii="Book Antiqua" w:hAnsi="Book Antiqua" w:cs="Times New Roman"/>
                <w:b/>
                <w:bCs/>
                <w:sz w:val="22"/>
                <w:szCs w:val="22"/>
                <w:lang w:val="es-CR"/>
              </w:rPr>
              <w:t>Total</w:t>
            </w:r>
          </w:p>
        </w:tc>
        <w:tc>
          <w:tcPr>
            <w:tcW w:w="404" w:type="pct"/>
            <w:tcBorders>
              <w:top w:val="nil"/>
              <w:left w:val="single" w:sz="4" w:space="0" w:color="auto"/>
              <w:bottom w:val="nil"/>
              <w:right w:val="nil"/>
            </w:tcBorders>
            <w:shd w:val="clear" w:color="auto" w:fill="auto"/>
            <w:noWrap/>
            <w:vAlign w:val="center"/>
            <w:hideMark/>
          </w:tcPr>
          <w:p w14:paraId="29F6C3DE"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143</w:t>
            </w:r>
          </w:p>
        </w:tc>
        <w:tc>
          <w:tcPr>
            <w:tcW w:w="404" w:type="pct"/>
            <w:tcBorders>
              <w:top w:val="nil"/>
              <w:left w:val="nil"/>
              <w:bottom w:val="nil"/>
              <w:right w:val="nil"/>
            </w:tcBorders>
            <w:shd w:val="clear" w:color="auto" w:fill="auto"/>
            <w:noWrap/>
            <w:vAlign w:val="center"/>
            <w:hideMark/>
          </w:tcPr>
          <w:p w14:paraId="7AC4F389"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264</w:t>
            </w:r>
          </w:p>
        </w:tc>
        <w:tc>
          <w:tcPr>
            <w:tcW w:w="404" w:type="pct"/>
            <w:tcBorders>
              <w:top w:val="nil"/>
              <w:left w:val="nil"/>
              <w:bottom w:val="nil"/>
              <w:right w:val="nil"/>
            </w:tcBorders>
            <w:shd w:val="clear" w:color="auto" w:fill="auto"/>
            <w:noWrap/>
            <w:vAlign w:val="center"/>
            <w:hideMark/>
          </w:tcPr>
          <w:p w14:paraId="70BFD171"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184</w:t>
            </w:r>
          </w:p>
        </w:tc>
        <w:tc>
          <w:tcPr>
            <w:tcW w:w="404" w:type="pct"/>
            <w:tcBorders>
              <w:top w:val="nil"/>
              <w:left w:val="nil"/>
              <w:bottom w:val="nil"/>
              <w:right w:val="nil"/>
            </w:tcBorders>
            <w:shd w:val="clear" w:color="auto" w:fill="auto"/>
            <w:noWrap/>
            <w:vAlign w:val="center"/>
            <w:hideMark/>
          </w:tcPr>
          <w:p w14:paraId="09D2D3DD"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98</w:t>
            </w:r>
          </w:p>
        </w:tc>
        <w:tc>
          <w:tcPr>
            <w:tcW w:w="409" w:type="pct"/>
            <w:tcBorders>
              <w:top w:val="nil"/>
              <w:left w:val="nil"/>
              <w:bottom w:val="nil"/>
              <w:right w:val="single" w:sz="4" w:space="0" w:color="auto"/>
            </w:tcBorders>
            <w:shd w:val="clear" w:color="auto" w:fill="auto"/>
            <w:noWrap/>
            <w:vAlign w:val="center"/>
          </w:tcPr>
          <w:p w14:paraId="781689D7"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198</w:t>
            </w:r>
          </w:p>
        </w:tc>
        <w:tc>
          <w:tcPr>
            <w:tcW w:w="138" w:type="pct"/>
            <w:tcBorders>
              <w:top w:val="nil"/>
              <w:left w:val="nil"/>
              <w:bottom w:val="nil"/>
              <w:right w:val="nil"/>
            </w:tcBorders>
            <w:shd w:val="clear" w:color="auto" w:fill="auto"/>
            <w:noWrap/>
            <w:vAlign w:val="center"/>
            <w:hideMark/>
          </w:tcPr>
          <w:p w14:paraId="13B30507"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p>
        </w:tc>
        <w:tc>
          <w:tcPr>
            <w:tcW w:w="404" w:type="pct"/>
            <w:tcBorders>
              <w:top w:val="nil"/>
              <w:left w:val="single" w:sz="4" w:space="0" w:color="auto"/>
              <w:bottom w:val="nil"/>
              <w:right w:val="nil"/>
            </w:tcBorders>
            <w:shd w:val="clear" w:color="auto" w:fill="auto"/>
            <w:noWrap/>
            <w:vAlign w:val="center"/>
            <w:hideMark/>
          </w:tcPr>
          <w:p w14:paraId="55D4A433"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100,0</w:t>
            </w:r>
          </w:p>
        </w:tc>
        <w:tc>
          <w:tcPr>
            <w:tcW w:w="404" w:type="pct"/>
            <w:tcBorders>
              <w:top w:val="nil"/>
              <w:left w:val="nil"/>
              <w:bottom w:val="nil"/>
              <w:right w:val="nil"/>
            </w:tcBorders>
            <w:shd w:val="clear" w:color="auto" w:fill="auto"/>
            <w:noWrap/>
            <w:vAlign w:val="center"/>
            <w:hideMark/>
          </w:tcPr>
          <w:p w14:paraId="59AC1D61"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100,0</w:t>
            </w:r>
          </w:p>
        </w:tc>
        <w:tc>
          <w:tcPr>
            <w:tcW w:w="404" w:type="pct"/>
            <w:tcBorders>
              <w:top w:val="nil"/>
              <w:left w:val="nil"/>
              <w:bottom w:val="nil"/>
              <w:right w:val="nil"/>
            </w:tcBorders>
            <w:shd w:val="clear" w:color="auto" w:fill="auto"/>
            <w:noWrap/>
            <w:vAlign w:val="center"/>
            <w:hideMark/>
          </w:tcPr>
          <w:p w14:paraId="3AEFFECF"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100,0</w:t>
            </w:r>
          </w:p>
        </w:tc>
        <w:tc>
          <w:tcPr>
            <w:tcW w:w="404" w:type="pct"/>
            <w:tcBorders>
              <w:top w:val="nil"/>
              <w:left w:val="nil"/>
              <w:bottom w:val="nil"/>
              <w:right w:val="nil"/>
            </w:tcBorders>
            <w:shd w:val="clear" w:color="auto" w:fill="auto"/>
            <w:noWrap/>
            <w:vAlign w:val="center"/>
            <w:hideMark/>
          </w:tcPr>
          <w:p w14:paraId="240F2C9C"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100,0</w:t>
            </w:r>
          </w:p>
        </w:tc>
        <w:tc>
          <w:tcPr>
            <w:tcW w:w="403" w:type="pct"/>
            <w:tcBorders>
              <w:top w:val="nil"/>
              <w:left w:val="nil"/>
              <w:bottom w:val="nil"/>
              <w:right w:val="nil"/>
            </w:tcBorders>
            <w:shd w:val="clear" w:color="auto" w:fill="auto"/>
            <w:noWrap/>
            <w:vAlign w:val="center"/>
            <w:hideMark/>
          </w:tcPr>
          <w:p w14:paraId="752F153D" w14:textId="77777777" w:rsidR="000B5A74" w:rsidRPr="007B69D9" w:rsidRDefault="000B5A74"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100,0</w:t>
            </w:r>
          </w:p>
        </w:tc>
      </w:tr>
      <w:tr w:rsidR="008A3FDD" w:rsidRPr="007B69D9" w14:paraId="0F13D4C5" w14:textId="77777777" w:rsidTr="006000F7">
        <w:trPr>
          <w:jc w:val="center"/>
        </w:trPr>
        <w:tc>
          <w:tcPr>
            <w:tcW w:w="818" w:type="pct"/>
            <w:tcBorders>
              <w:top w:val="nil"/>
              <w:left w:val="nil"/>
              <w:bottom w:val="nil"/>
              <w:right w:val="nil"/>
            </w:tcBorders>
            <w:shd w:val="clear" w:color="auto" w:fill="auto"/>
            <w:noWrap/>
            <w:vAlign w:val="center"/>
            <w:hideMark/>
          </w:tcPr>
          <w:p w14:paraId="2BC2696D" w14:textId="77777777" w:rsidR="008A3FDD" w:rsidRPr="007B69D9" w:rsidRDefault="008A3FDD"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Confirma</w:t>
            </w:r>
          </w:p>
        </w:tc>
        <w:tc>
          <w:tcPr>
            <w:tcW w:w="404" w:type="pct"/>
            <w:tcBorders>
              <w:top w:val="nil"/>
              <w:left w:val="single" w:sz="4" w:space="0" w:color="auto"/>
              <w:bottom w:val="nil"/>
              <w:right w:val="nil"/>
            </w:tcBorders>
            <w:shd w:val="clear" w:color="auto" w:fill="auto"/>
            <w:noWrap/>
            <w:vAlign w:val="center"/>
            <w:hideMark/>
          </w:tcPr>
          <w:p w14:paraId="5C5349DF"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75</w:t>
            </w:r>
          </w:p>
        </w:tc>
        <w:tc>
          <w:tcPr>
            <w:tcW w:w="404" w:type="pct"/>
            <w:tcBorders>
              <w:top w:val="nil"/>
              <w:left w:val="nil"/>
              <w:bottom w:val="nil"/>
              <w:right w:val="nil"/>
            </w:tcBorders>
            <w:shd w:val="clear" w:color="auto" w:fill="auto"/>
            <w:noWrap/>
            <w:vAlign w:val="center"/>
            <w:hideMark/>
          </w:tcPr>
          <w:p w14:paraId="0245D099"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65</w:t>
            </w:r>
          </w:p>
        </w:tc>
        <w:tc>
          <w:tcPr>
            <w:tcW w:w="404" w:type="pct"/>
            <w:tcBorders>
              <w:top w:val="nil"/>
              <w:left w:val="nil"/>
              <w:bottom w:val="nil"/>
              <w:right w:val="nil"/>
            </w:tcBorders>
            <w:shd w:val="clear" w:color="auto" w:fill="auto"/>
            <w:noWrap/>
            <w:vAlign w:val="center"/>
            <w:hideMark/>
          </w:tcPr>
          <w:p w14:paraId="4B60363A"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76</w:t>
            </w:r>
          </w:p>
        </w:tc>
        <w:tc>
          <w:tcPr>
            <w:tcW w:w="404" w:type="pct"/>
            <w:tcBorders>
              <w:top w:val="nil"/>
              <w:left w:val="nil"/>
              <w:bottom w:val="nil"/>
              <w:right w:val="nil"/>
            </w:tcBorders>
            <w:shd w:val="clear" w:color="auto" w:fill="auto"/>
            <w:noWrap/>
            <w:vAlign w:val="center"/>
            <w:hideMark/>
          </w:tcPr>
          <w:p w14:paraId="450D3533"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34</w:t>
            </w:r>
          </w:p>
        </w:tc>
        <w:tc>
          <w:tcPr>
            <w:tcW w:w="409" w:type="pct"/>
            <w:tcBorders>
              <w:top w:val="nil"/>
              <w:left w:val="nil"/>
              <w:bottom w:val="nil"/>
              <w:right w:val="single" w:sz="4" w:space="0" w:color="auto"/>
            </w:tcBorders>
            <w:shd w:val="clear" w:color="auto" w:fill="auto"/>
            <w:noWrap/>
            <w:vAlign w:val="center"/>
          </w:tcPr>
          <w:p w14:paraId="26BEC61D"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78</w:t>
            </w:r>
          </w:p>
        </w:tc>
        <w:tc>
          <w:tcPr>
            <w:tcW w:w="138" w:type="pct"/>
            <w:tcBorders>
              <w:top w:val="nil"/>
              <w:left w:val="nil"/>
              <w:bottom w:val="nil"/>
              <w:right w:val="nil"/>
            </w:tcBorders>
            <w:shd w:val="clear" w:color="auto" w:fill="auto"/>
            <w:noWrap/>
            <w:vAlign w:val="center"/>
            <w:hideMark/>
          </w:tcPr>
          <w:p w14:paraId="7FC2FF2D"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p>
        </w:tc>
        <w:tc>
          <w:tcPr>
            <w:tcW w:w="404" w:type="pct"/>
            <w:tcBorders>
              <w:top w:val="nil"/>
              <w:left w:val="single" w:sz="4" w:space="0" w:color="auto"/>
              <w:bottom w:val="nil"/>
              <w:right w:val="nil"/>
            </w:tcBorders>
            <w:shd w:val="clear" w:color="auto" w:fill="auto"/>
            <w:noWrap/>
            <w:vAlign w:val="center"/>
            <w:hideMark/>
          </w:tcPr>
          <w:p w14:paraId="76C46DD6"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52,4</w:t>
            </w:r>
          </w:p>
        </w:tc>
        <w:tc>
          <w:tcPr>
            <w:tcW w:w="404" w:type="pct"/>
            <w:tcBorders>
              <w:top w:val="nil"/>
              <w:left w:val="nil"/>
              <w:bottom w:val="nil"/>
              <w:right w:val="nil"/>
            </w:tcBorders>
            <w:shd w:val="clear" w:color="auto" w:fill="auto"/>
            <w:noWrap/>
            <w:vAlign w:val="center"/>
            <w:hideMark/>
          </w:tcPr>
          <w:p w14:paraId="68B69AC2"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24,6</w:t>
            </w:r>
          </w:p>
        </w:tc>
        <w:tc>
          <w:tcPr>
            <w:tcW w:w="404" w:type="pct"/>
            <w:tcBorders>
              <w:top w:val="nil"/>
              <w:left w:val="nil"/>
              <w:bottom w:val="nil"/>
              <w:right w:val="nil"/>
            </w:tcBorders>
            <w:shd w:val="clear" w:color="auto" w:fill="auto"/>
            <w:noWrap/>
            <w:vAlign w:val="center"/>
            <w:hideMark/>
          </w:tcPr>
          <w:p w14:paraId="405BF398"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41,3</w:t>
            </w:r>
          </w:p>
        </w:tc>
        <w:tc>
          <w:tcPr>
            <w:tcW w:w="404" w:type="pct"/>
            <w:tcBorders>
              <w:top w:val="nil"/>
              <w:left w:val="nil"/>
              <w:bottom w:val="nil"/>
              <w:right w:val="nil"/>
            </w:tcBorders>
            <w:shd w:val="clear" w:color="auto" w:fill="auto"/>
            <w:noWrap/>
            <w:vAlign w:val="center"/>
            <w:hideMark/>
          </w:tcPr>
          <w:p w14:paraId="229CF65F"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34,7</w:t>
            </w:r>
          </w:p>
        </w:tc>
        <w:tc>
          <w:tcPr>
            <w:tcW w:w="403" w:type="pct"/>
            <w:tcBorders>
              <w:top w:val="nil"/>
              <w:left w:val="nil"/>
              <w:bottom w:val="nil"/>
              <w:right w:val="nil"/>
            </w:tcBorders>
            <w:shd w:val="clear" w:color="auto" w:fill="auto"/>
            <w:noWrap/>
          </w:tcPr>
          <w:p w14:paraId="7AA4606B"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39,4</w:t>
            </w:r>
          </w:p>
        </w:tc>
      </w:tr>
      <w:tr w:rsidR="008A3FDD" w:rsidRPr="007B69D9" w14:paraId="50169171" w14:textId="77777777" w:rsidTr="006000F7">
        <w:trPr>
          <w:jc w:val="center"/>
        </w:trPr>
        <w:tc>
          <w:tcPr>
            <w:tcW w:w="818" w:type="pct"/>
            <w:tcBorders>
              <w:top w:val="nil"/>
              <w:left w:val="nil"/>
              <w:bottom w:val="nil"/>
              <w:right w:val="nil"/>
            </w:tcBorders>
            <w:shd w:val="clear" w:color="auto" w:fill="auto"/>
            <w:noWrap/>
            <w:vAlign w:val="center"/>
          </w:tcPr>
          <w:p w14:paraId="06D652A0" w14:textId="77777777" w:rsidR="008A3FDD" w:rsidRPr="007B69D9" w:rsidRDefault="008A3FDD"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Modifica</w:t>
            </w:r>
          </w:p>
        </w:tc>
        <w:tc>
          <w:tcPr>
            <w:tcW w:w="404" w:type="pct"/>
            <w:tcBorders>
              <w:top w:val="nil"/>
              <w:left w:val="single" w:sz="4" w:space="0" w:color="auto"/>
              <w:bottom w:val="nil"/>
              <w:right w:val="nil"/>
            </w:tcBorders>
            <w:shd w:val="clear" w:color="auto" w:fill="auto"/>
            <w:noWrap/>
            <w:vAlign w:val="center"/>
          </w:tcPr>
          <w:p w14:paraId="672C7B6C"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w:t>
            </w:r>
          </w:p>
        </w:tc>
        <w:tc>
          <w:tcPr>
            <w:tcW w:w="404" w:type="pct"/>
            <w:tcBorders>
              <w:top w:val="nil"/>
              <w:left w:val="nil"/>
              <w:bottom w:val="nil"/>
              <w:right w:val="nil"/>
            </w:tcBorders>
            <w:shd w:val="clear" w:color="auto" w:fill="auto"/>
            <w:noWrap/>
            <w:vAlign w:val="center"/>
          </w:tcPr>
          <w:p w14:paraId="3087BA06"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16</w:t>
            </w:r>
          </w:p>
        </w:tc>
        <w:tc>
          <w:tcPr>
            <w:tcW w:w="404" w:type="pct"/>
            <w:tcBorders>
              <w:top w:val="nil"/>
              <w:left w:val="nil"/>
              <w:bottom w:val="nil"/>
              <w:right w:val="nil"/>
            </w:tcBorders>
            <w:shd w:val="clear" w:color="auto" w:fill="auto"/>
            <w:noWrap/>
            <w:vAlign w:val="center"/>
          </w:tcPr>
          <w:p w14:paraId="61F83F36"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24</w:t>
            </w:r>
          </w:p>
        </w:tc>
        <w:tc>
          <w:tcPr>
            <w:tcW w:w="404" w:type="pct"/>
            <w:tcBorders>
              <w:top w:val="nil"/>
              <w:left w:val="nil"/>
              <w:bottom w:val="nil"/>
              <w:right w:val="nil"/>
            </w:tcBorders>
            <w:shd w:val="clear" w:color="auto" w:fill="auto"/>
            <w:noWrap/>
            <w:vAlign w:val="center"/>
          </w:tcPr>
          <w:p w14:paraId="0B9DDBF4"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9</w:t>
            </w:r>
          </w:p>
        </w:tc>
        <w:tc>
          <w:tcPr>
            <w:tcW w:w="409" w:type="pct"/>
            <w:tcBorders>
              <w:top w:val="nil"/>
              <w:left w:val="nil"/>
              <w:bottom w:val="nil"/>
              <w:right w:val="single" w:sz="4" w:space="0" w:color="auto"/>
            </w:tcBorders>
            <w:shd w:val="clear" w:color="auto" w:fill="auto"/>
            <w:noWrap/>
            <w:vAlign w:val="center"/>
          </w:tcPr>
          <w:p w14:paraId="420BD13E"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48</w:t>
            </w:r>
          </w:p>
        </w:tc>
        <w:tc>
          <w:tcPr>
            <w:tcW w:w="138" w:type="pct"/>
            <w:tcBorders>
              <w:top w:val="nil"/>
              <w:left w:val="nil"/>
              <w:bottom w:val="nil"/>
              <w:right w:val="nil"/>
            </w:tcBorders>
            <w:shd w:val="clear" w:color="auto" w:fill="auto"/>
            <w:noWrap/>
            <w:vAlign w:val="center"/>
          </w:tcPr>
          <w:p w14:paraId="5A671ACD"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p>
        </w:tc>
        <w:tc>
          <w:tcPr>
            <w:tcW w:w="404" w:type="pct"/>
            <w:tcBorders>
              <w:top w:val="nil"/>
              <w:left w:val="single" w:sz="4" w:space="0" w:color="auto"/>
              <w:bottom w:val="nil"/>
              <w:right w:val="nil"/>
            </w:tcBorders>
            <w:shd w:val="clear" w:color="auto" w:fill="auto"/>
            <w:noWrap/>
            <w:vAlign w:val="center"/>
          </w:tcPr>
          <w:p w14:paraId="407C1E2A"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4,2</w:t>
            </w:r>
          </w:p>
        </w:tc>
        <w:tc>
          <w:tcPr>
            <w:tcW w:w="404" w:type="pct"/>
            <w:tcBorders>
              <w:top w:val="nil"/>
              <w:left w:val="nil"/>
              <w:bottom w:val="nil"/>
              <w:right w:val="nil"/>
            </w:tcBorders>
            <w:shd w:val="clear" w:color="auto" w:fill="auto"/>
            <w:noWrap/>
            <w:vAlign w:val="center"/>
          </w:tcPr>
          <w:p w14:paraId="749DF61D"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6,1</w:t>
            </w:r>
          </w:p>
        </w:tc>
        <w:tc>
          <w:tcPr>
            <w:tcW w:w="404" w:type="pct"/>
            <w:tcBorders>
              <w:top w:val="nil"/>
              <w:left w:val="nil"/>
              <w:bottom w:val="nil"/>
              <w:right w:val="nil"/>
            </w:tcBorders>
            <w:shd w:val="clear" w:color="auto" w:fill="auto"/>
            <w:noWrap/>
            <w:vAlign w:val="center"/>
          </w:tcPr>
          <w:p w14:paraId="6AF7B3F6"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13,0</w:t>
            </w:r>
          </w:p>
        </w:tc>
        <w:tc>
          <w:tcPr>
            <w:tcW w:w="404" w:type="pct"/>
            <w:tcBorders>
              <w:top w:val="nil"/>
              <w:left w:val="nil"/>
              <w:bottom w:val="nil"/>
              <w:right w:val="nil"/>
            </w:tcBorders>
            <w:shd w:val="clear" w:color="auto" w:fill="auto"/>
            <w:noWrap/>
            <w:vAlign w:val="center"/>
          </w:tcPr>
          <w:p w14:paraId="3BBFE744"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9,2</w:t>
            </w:r>
          </w:p>
        </w:tc>
        <w:tc>
          <w:tcPr>
            <w:tcW w:w="403" w:type="pct"/>
            <w:tcBorders>
              <w:top w:val="nil"/>
              <w:left w:val="nil"/>
              <w:bottom w:val="nil"/>
              <w:right w:val="nil"/>
            </w:tcBorders>
            <w:shd w:val="clear" w:color="auto" w:fill="auto"/>
            <w:noWrap/>
          </w:tcPr>
          <w:p w14:paraId="4C180221"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24,2</w:t>
            </w:r>
          </w:p>
        </w:tc>
      </w:tr>
      <w:tr w:rsidR="008A3FDD" w:rsidRPr="007B69D9" w14:paraId="79BBDBB3" w14:textId="77777777" w:rsidTr="006000F7">
        <w:trPr>
          <w:jc w:val="center"/>
        </w:trPr>
        <w:tc>
          <w:tcPr>
            <w:tcW w:w="818" w:type="pct"/>
            <w:tcBorders>
              <w:top w:val="nil"/>
              <w:left w:val="nil"/>
              <w:bottom w:val="nil"/>
              <w:right w:val="nil"/>
            </w:tcBorders>
            <w:shd w:val="clear" w:color="auto" w:fill="auto"/>
            <w:noWrap/>
            <w:vAlign w:val="center"/>
          </w:tcPr>
          <w:p w14:paraId="0CD673A5" w14:textId="77777777" w:rsidR="008A3FDD" w:rsidRPr="007B69D9" w:rsidRDefault="008A3FDD"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Anula</w:t>
            </w:r>
          </w:p>
        </w:tc>
        <w:tc>
          <w:tcPr>
            <w:tcW w:w="404" w:type="pct"/>
            <w:tcBorders>
              <w:top w:val="nil"/>
              <w:left w:val="single" w:sz="4" w:space="0" w:color="auto"/>
              <w:bottom w:val="nil"/>
              <w:right w:val="nil"/>
            </w:tcBorders>
            <w:shd w:val="clear" w:color="auto" w:fill="auto"/>
            <w:noWrap/>
            <w:vAlign w:val="center"/>
          </w:tcPr>
          <w:p w14:paraId="1A1F4162"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16</w:t>
            </w:r>
          </w:p>
        </w:tc>
        <w:tc>
          <w:tcPr>
            <w:tcW w:w="404" w:type="pct"/>
            <w:tcBorders>
              <w:top w:val="nil"/>
              <w:left w:val="nil"/>
              <w:bottom w:val="nil"/>
              <w:right w:val="nil"/>
            </w:tcBorders>
            <w:shd w:val="clear" w:color="auto" w:fill="auto"/>
            <w:noWrap/>
            <w:vAlign w:val="center"/>
          </w:tcPr>
          <w:p w14:paraId="3C1C082C"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11</w:t>
            </w:r>
          </w:p>
        </w:tc>
        <w:tc>
          <w:tcPr>
            <w:tcW w:w="404" w:type="pct"/>
            <w:tcBorders>
              <w:top w:val="nil"/>
              <w:left w:val="nil"/>
              <w:bottom w:val="nil"/>
              <w:right w:val="nil"/>
            </w:tcBorders>
            <w:shd w:val="clear" w:color="auto" w:fill="auto"/>
            <w:noWrap/>
            <w:vAlign w:val="center"/>
          </w:tcPr>
          <w:p w14:paraId="1A7242F9"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44</w:t>
            </w:r>
          </w:p>
        </w:tc>
        <w:tc>
          <w:tcPr>
            <w:tcW w:w="404" w:type="pct"/>
            <w:tcBorders>
              <w:top w:val="nil"/>
              <w:left w:val="nil"/>
              <w:bottom w:val="nil"/>
              <w:right w:val="nil"/>
            </w:tcBorders>
            <w:shd w:val="clear" w:color="auto" w:fill="auto"/>
            <w:noWrap/>
            <w:vAlign w:val="center"/>
          </w:tcPr>
          <w:p w14:paraId="2C800CC5"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13</w:t>
            </w:r>
          </w:p>
        </w:tc>
        <w:tc>
          <w:tcPr>
            <w:tcW w:w="409" w:type="pct"/>
            <w:tcBorders>
              <w:top w:val="nil"/>
              <w:left w:val="nil"/>
              <w:bottom w:val="nil"/>
              <w:right w:val="single" w:sz="4" w:space="0" w:color="auto"/>
            </w:tcBorders>
            <w:shd w:val="clear" w:color="auto" w:fill="auto"/>
            <w:noWrap/>
            <w:vAlign w:val="center"/>
          </w:tcPr>
          <w:p w14:paraId="4776B1E4"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16</w:t>
            </w:r>
          </w:p>
        </w:tc>
        <w:tc>
          <w:tcPr>
            <w:tcW w:w="138" w:type="pct"/>
            <w:tcBorders>
              <w:top w:val="nil"/>
              <w:left w:val="nil"/>
              <w:bottom w:val="nil"/>
              <w:right w:val="nil"/>
            </w:tcBorders>
            <w:shd w:val="clear" w:color="auto" w:fill="auto"/>
            <w:noWrap/>
            <w:vAlign w:val="center"/>
          </w:tcPr>
          <w:p w14:paraId="2F9346E1"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p>
        </w:tc>
        <w:tc>
          <w:tcPr>
            <w:tcW w:w="404" w:type="pct"/>
            <w:tcBorders>
              <w:top w:val="nil"/>
              <w:left w:val="single" w:sz="4" w:space="0" w:color="auto"/>
              <w:bottom w:val="nil"/>
              <w:right w:val="nil"/>
            </w:tcBorders>
            <w:shd w:val="clear" w:color="auto" w:fill="auto"/>
            <w:noWrap/>
            <w:vAlign w:val="center"/>
          </w:tcPr>
          <w:p w14:paraId="4012F16B"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11,2</w:t>
            </w:r>
          </w:p>
        </w:tc>
        <w:tc>
          <w:tcPr>
            <w:tcW w:w="404" w:type="pct"/>
            <w:tcBorders>
              <w:top w:val="nil"/>
              <w:left w:val="nil"/>
              <w:bottom w:val="nil"/>
              <w:right w:val="nil"/>
            </w:tcBorders>
            <w:shd w:val="clear" w:color="auto" w:fill="auto"/>
            <w:noWrap/>
            <w:vAlign w:val="center"/>
          </w:tcPr>
          <w:p w14:paraId="31C45AE2"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4,2</w:t>
            </w:r>
          </w:p>
        </w:tc>
        <w:tc>
          <w:tcPr>
            <w:tcW w:w="404" w:type="pct"/>
            <w:tcBorders>
              <w:top w:val="nil"/>
              <w:left w:val="nil"/>
              <w:bottom w:val="nil"/>
              <w:right w:val="nil"/>
            </w:tcBorders>
            <w:shd w:val="clear" w:color="auto" w:fill="auto"/>
            <w:noWrap/>
            <w:vAlign w:val="center"/>
          </w:tcPr>
          <w:p w14:paraId="54DF4EBE"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23,9</w:t>
            </w:r>
          </w:p>
        </w:tc>
        <w:tc>
          <w:tcPr>
            <w:tcW w:w="404" w:type="pct"/>
            <w:tcBorders>
              <w:top w:val="nil"/>
              <w:left w:val="nil"/>
              <w:bottom w:val="nil"/>
              <w:right w:val="nil"/>
            </w:tcBorders>
            <w:shd w:val="clear" w:color="auto" w:fill="auto"/>
            <w:noWrap/>
            <w:vAlign w:val="center"/>
          </w:tcPr>
          <w:p w14:paraId="15DCA32C"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13,3</w:t>
            </w:r>
          </w:p>
        </w:tc>
        <w:tc>
          <w:tcPr>
            <w:tcW w:w="403" w:type="pct"/>
            <w:tcBorders>
              <w:top w:val="nil"/>
              <w:left w:val="nil"/>
              <w:bottom w:val="nil"/>
              <w:right w:val="nil"/>
            </w:tcBorders>
            <w:shd w:val="clear" w:color="auto" w:fill="auto"/>
            <w:noWrap/>
          </w:tcPr>
          <w:p w14:paraId="4C6C81C9"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8,1</w:t>
            </w:r>
          </w:p>
        </w:tc>
      </w:tr>
      <w:tr w:rsidR="008A3FDD" w:rsidRPr="007B69D9" w14:paraId="34312A6E" w14:textId="77777777" w:rsidTr="006000F7">
        <w:trPr>
          <w:jc w:val="center"/>
        </w:trPr>
        <w:tc>
          <w:tcPr>
            <w:tcW w:w="818" w:type="pct"/>
            <w:tcBorders>
              <w:top w:val="nil"/>
              <w:left w:val="nil"/>
              <w:bottom w:val="nil"/>
              <w:right w:val="nil"/>
            </w:tcBorders>
            <w:shd w:val="clear" w:color="auto" w:fill="auto"/>
            <w:noWrap/>
            <w:vAlign w:val="center"/>
          </w:tcPr>
          <w:p w14:paraId="36E86082" w14:textId="77777777" w:rsidR="008A3FDD" w:rsidRPr="007B69D9" w:rsidRDefault="008A3FDD"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Con Lugar</w:t>
            </w:r>
          </w:p>
        </w:tc>
        <w:tc>
          <w:tcPr>
            <w:tcW w:w="404" w:type="pct"/>
            <w:tcBorders>
              <w:top w:val="nil"/>
              <w:left w:val="single" w:sz="4" w:space="0" w:color="auto"/>
              <w:bottom w:val="nil"/>
              <w:right w:val="nil"/>
            </w:tcBorders>
            <w:shd w:val="clear" w:color="auto" w:fill="auto"/>
            <w:noWrap/>
            <w:vAlign w:val="center"/>
          </w:tcPr>
          <w:p w14:paraId="0BCB2615"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11</w:t>
            </w:r>
          </w:p>
        </w:tc>
        <w:tc>
          <w:tcPr>
            <w:tcW w:w="404" w:type="pct"/>
            <w:tcBorders>
              <w:top w:val="nil"/>
              <w:left w:val="nil"/>
              <w:bottom w:val="nil"/>
              <w:right w:val="nil"/>
            </w:tcBorders>
            <w:shd w:val="clear" w:color="auto" w:fill="auto"/>
            <w:noWrap/>
            <w:vAlign w:val="center"/>
          </w:tcPr>
          <w:p w14:paraId="0B80B8B7"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105</w:t>
            </w:r>
          </w:p>
        </w:tc>
        <w:tc>
          <w:tcPr>
            <w:tcW w:w="404" w:type="pct"/>
            <w:tcBorders>
              <w:top w:val="nil"/>
              <w:left w:val="nil"/>
              <w:bottom w:val="nil"/>
              <w:right w:val="nil"/>
            </w:tcBorders>
            <w:shd w:val="clear" w:color="auto" w:fill="auto"/>
            <w:noWrap/>
            <w:vAlign w:val="center"/>
          </w:tcPr>
          <w:p w14:paraId="643B0A16"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w:t>
            </w:r>
          </w:p>
        </w:tc>
        <w:tc>
          <w:tcPr>
            <w:tcW w:w="404" w:type="pct"/>
            <w:tcBorders>
              <w:top w:val="nil"/>
              <w:left w:val="nil"/>
              <w:bottom w:val="nil"/>
              <w:right w:val="nil"/>
            </w:tcBorders>
            <w:shd w:val="clear" w:color="auto" w:fill="auto"/>
            <w:noWrap/>
            <w:vAlign w:val="center"/>
          </w:tcPr>
          <w:p w14:paraId="47FEE461"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15</w:t>
            </w:r>
          </w:p>
        </w:tc>
        <w:tc>
          <w:tcPr>
            <w:tcW w:w="409" w:type="pct"/>
            <w:tcBorders>
              <w:top w:val="nil"/>
              <w:left w:val="nil"/>
              <w:bottom w:val="nil"/>
              <w:right w:val="single" w:sz="4" w:space="0" w:color="auto"/>
            </w:tcBorders>
            <w:shd w:val="clear" w:color="auto" w:fill="auto"/>
            <w:noWrap/>
            <w:vAlign w:val="center"/>
          </w:tcPr>
          <w:p w14:paraId="188C36C8"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16</w:t>
            </w:r>
          </w:p>
        </w:tc>
        <w:tc>
          <w:tcPr>
            <w:tcW w:w="138" w:type="pct"/>
            <w:tcBorders>
              <w:top w:val="nil"/>
              <w:left w:val="nil"/>
              <w:bottom w:val="nil"/>
              <w:right w:val="nil"/>
            </w:tcBorders>
            <w:shd w:val="clear" w:color="auto" w:fill="auto"/>
            <w:noWrap/>
            <w:vAlign w:val="center"/>
          </w:tcPr>
          <w:p w14:paraId="561E4C74"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p>
        </w:tc>
        <w:tc>
          <w:tcPr>
            <w:tcW w:w="404" w:type="pct"/>
            <w:tcBorders>
              <w:top w:val="nil"/>
              <w:left w:val="single" w:sz="4" w:space="0" w:color="auto"/>
              <w:bottom w:val="nil"/>
              <w:right w:val="nil"/>
            </w:tcBorders>
            <w:shd w:val="clear" w:color="auto" w:fill="auto"/>
            <w:noWrap/>
            <w:vAlign w:val="center"/>
          </w:tcPr>
          <w:p w14:paraId="6367E803"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7,7</w:t>
            </w:r>
          </w:p>
        </w:tc>
        <w:tc>
          <w:tcPr>
            <w:tcW w:w="404" w:type="pct"/>
            <w:tcBorders>
              <w:top w:val="nil"/>
              <w:left w:val="nil"/>
              <w:bottom w:val="nil"/>
              <w:right w:val="nil"/>
            </w:tcBorders>
            <w:shd w:val="clear" w:color="auto" w:fill="auto"/>
            <w:noWrap/>
            <w:vAlign w:val="center"/>
          </w:tcPr>
          <w:p w14:paraId="243CAE2F"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39,8</w:t>
            </w:r>
          </w:p>
        </w:tc>
        <w:tc>
          <w:tcPr>
            <w:tcW w:w="404" w:type="pct"/>
            <w:tcBorders>
              <w:top w:val="nil"/>
              <w:left w:val="nil"/>
              <w:bottom w:val="nil"/>
              <w:right w:val="nil"/>
            </w:tcBorders>
            <w:shd w:val="clear" w:color="auto" w:fill="auto"/>
            <w:noWrap/>
            <w:vAlign w:val="center"/>
          </w:tcPr>
          <w:p w14:paraId="46F2F48D"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1,1</w:t>
            </w:r>
          </w:p>
        </w:tc>
        <w:tc>
          <w:tcPr>
            <w:tcW w:w="404" w:type="pct"/>
            <w:tcBorders>
              <w:top w:val="nil"/>
              <w:left w:val="nil"/>
              <w:bottom w:val="nil"/>
              <w:right w:val="nil"/>
            </w:tcBorders>
            <w:shd w:val="clear" w:color="auto" w:fill="auto"/>
            <w:noWrap/>
            <w:vAlign w:val="center"/>
          </w:tcPr>
          <w:p w14:paraId="719C96E4"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15,3</w:t>
            </w:r>
          </w:p>
        </w:tc>
        <w:tc>
          <w:tcPr>
            <w:tcW w:w="403" w:type="pct"/>
            <w:tcBorders>
              <w:top w:val="nil"/>
              <w:left w:val="nil"/>
              <w:bottom w:val="nil"/>
              <w:right w:val="nil"/>
            </w:tcBorders>
            <w:shd w:val="clear" w:color="auto" w:fill="auto"/>
            <w:noWrap/>
          </w:tcPr>
          <w:p w14:paraId="1F55A895"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8,1</w:t>
            </w:r>
          </w:p>
        </w:tc>
      </w:tr>
      <w:tr w:rsidR="008A3FDD" w:rsidRPr="007B69D9" w14:paraId="10A582CA" w14:textId="77777777" w:rsidTr="006000F7">
        <w:trPr>
          <w:jc w:val="center"/>
        </w:trPr>
        <w:tc>
          <w:tcPr>
            <w:tcW w:w="818" w:type="pct"/>
            <w:tcBorders>
              <w:top w:val="nil"/>
              <w:left w:val="nil"/>
              <w:bottom w:val="nil"/>
              <w:right w:val="nil"/>
            </w:tcBorders>
            <w:shd w:val="clear" w:color="auto" w:fill="auto"/>
            <w:noWrap/>
            <w:vAlign w:val="center"/>
          </w:tcPr>
          <w:p w14:paraId="5D3590AE" w14:textId="77777777" w:rsidR="008A3FDD" w:rsidRPr="007B69D9" w:rsidRDefault="008A3FDD"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Rechaza</w:t>
            </w:r>
          </w:p>
        </w:tc>
        <w:tc>
          <w:tcPr>
            <w:tcW w:w="404" w:type="pct"/>
            <w:tcBorders>
              <w:top w:val="nil"/>
              <w:left w:val="single" w:sz="4" w:space="0" w:color="auto"/>
              <w:bottom w:val="nil"/>
              <w:right w:val="nil"/>
            </w:tcBorders>
            <w:shd w:val="clear" w:color="auto" w:fill="auto"/>
            <w:noWrap/>
            <w:vAlign w:val="center"/>
          </w:tcPr>
          <w:p w14:paraId="6AFC516E"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404" w:type="pct"/>
            <w:tcBorders>
              <w:top w:val="nil"/>
              <w:left w:val="nil"/>
              <w:bottom w:val="nil"/>
              <w:right w:val="nil"/>
            </w:tcBorders>
            <w:shd w:val="clear" w:color="auto" w:fill="auto"/>
            <w:noWrap/>
            <w:vAlign w:val="center"/>
          </w:tcPr>
          <w:p w14:paraId="6CCCCA37"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404" w:type="pct"/>
            <w:tcBorders>
              <w:top w:val="nil"/>
              <w:left w:val="nil"/>
              <w:bottom w:val="nil"/>
              <w:right w:val="nil"/>
            </w:tcBorders>
            <w:shd w:val="clear" w:color="auto" w:fill="auto"/>
            <w:noWrap/>
            <w:vAlign w:val="center"/>
          </w:tcPr>
          <w:p w14:paraId="0776977F"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w:t>
            </w:r>
          </w:p>
        </w:tc>
        <w:tc>
          <w:tcPr>
            <w:tcW w:w="404" w:type="pct"/>
            <w:tcBorders>
              <w:top w:val="nil"/>
              <w:left w:val="nil"/>
              <w:bottom w:val="nil"/>
              <w:right w:val="nil"/>
            </w:tcBorders>
            <w:shd w:val="clear" w:color="auto" w:fill="auto"/>
            <w:noWrap/>
            <w:vAlign w:val="center"/>
          </w:tcPr>
          <w:p w14:paraId="6B9E8BD2"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9</w:t>
            </w:r>
          </w:p>
        </w:tc>
        <w:tc>
          <w:tcPr>
            <w:tcW w:w="409" w:type="pct"/>
            <w:tcBorders>
              <w:top w:val="nil"/>
              <w:left w:val="nil"/>
              <w:bottom w:val="nil"/>
              <w:right w:val="single" w:sz="4" w:space="0" w:color="auto"/>
            </w:tcBorders>
            <w:shd w:val="clear" w:color="auto" w:fill="auto"/>
            <w:noWrap/>
            <w:vAlign w:val="center"/>
          </w:tcPr>
          <w:p w14:paraId="3C66E955"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12</w:t>
            </w:r>
          </w:p>
        </w:tc>
        <w:tc>
          <w:tcPr>
            <w:tcW w:w="138" w:type="pct"/>
            <w:tcBorders>
              <w:top w:val="nil"/>
              <w:left w:val="nil"/>
              <w:bottom w:val="nil"/>
              <w:right w:val="nil"/>
            </w:tcBorders>
            <w:shd w:val="clear" w:color="auto" w:fill="auto"/>
            <w:noWrap/>
            <w:vAlign w:val="center"/>
          </w:tcPr>
          <w:p w14:paraId="53122709"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p>
        </w:tc>
        <w:tc>
          <w:tcPr>
            <w:tcW w:w="404" w:type="pct"/>
            <w:tcBorders>
              <w:top w:val="nil"/>
              <w:left w:val="single" w:sz="4" w:space="0" w:color="auto"/>
              <w:bottom w:val="nil"/>
              <w:right w:val="nil"/>
            </w:tcBorders>
            <w:shd w:val="clear" w:color="auto" w:fill="auto"/>
            <w:noWrap/>
            <w:vAlign w:val="center"/>
          </w:tcPr>
          <w:p w14:paraId="7A707735"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404" w:type="pct"/>
            <w:tcBorders>
              <w:top w:val="nil"/>
              <w:left w:val="nil"/>
              <w:bottom w:val="nil"/>
              <w:right w:val="nil"/>
            </w:tcBorders>
            <w:shd w:val="clear" w:color="auto" w:fill="auto"/>
            <w:noWrap/>
            <w:vAlign w:val="center"/>
          </w:tcPr>
          <w:p w14:paraId="479A1E85"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404" w:type="pct"/>
            <w:tcBorders>
              <w:top w:val="nil"/>
              <w:left w:val="nil"/>
              <w:bottom w:val="nil"/>
              <w:right w:val="nil"/>
            </w:tcBorders>
            <w:shd w:val="clear" w:color="auto" w:fill="auto"/>
            <w:noWrap/>
            <w:vAlign w:val="center"/>
          </w:tcPr>
          <w:p w14:paraId="7E91AE4D"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2,7</w:t>
            </w:r>
          </w:p>
        </w:tc>
        <w:tc>
          <w:tcPr>
            <w:tcW w:w="404" w:type="pct"/>
            <w:tcBorders>
              <w:top w:val="nil"/>
              <w:left w:val="nil"/>
              <w:bottom w:val="nil"/>
              <w:right w:val="nil"/>
            </w:tcBorders>
            <w:shd w:val="clear" w:color="auto" w:fill="auto"/>
            <w:noWrap/>
            <w:vAlign w:val="center"/>
          </w:tcPr>
          <w:p w14:paraId="35D8C5F2"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9,2</w:t>
            </w:r>
          </w:p>
        </w:tc>
        <w:tc>
          <w:tcPr>
            <w:tcW w:w="403" w:type="pct"/>
            <w:tcBorders>
              <w:top w:val="nil"/>
              <w:left w:val="nil"/>
              <w:bottom w:val="nil"/>
              <w:right w:val="nil"/>
            </w:tcBorders>
            <w:shd w:val="clear" w:color="auto" w:fill="auto"/>
            <w:noWrap/>
          </w:tcPr>
          <w:p w14:paraId="582EA60F"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6,1</w:t>
            </w:r>
          </w:p>
        </w:tc>
      </w:tr>
      <w:tr w:rsidR="008A3FDD" w:rsidRPr="007B69D9" w14:paraId="126C7D45" w14:textId="77777777" w:rsidTr="006000F7">
        <w:trPr>
          <w:jc w:val="center"/>
        </w:trPr>
        <w:tc>
          <w:tcPr>
            <w:tcW w:w="818" w:type="pct"/>
            <w:tcBorders>
              <w:top w:val="nil"/>
              <w:left w:val="nil"/>
              <w:bottom w:val="nil"/>
              <w:right w:val="nil"/>
            </w:tcBorders>
            <w:shd w:val="clear" w:color="auto" w:fill="auto"/>
            <w:noWrap/>
            <w:vAlign w:val="center"/>
            <w:hideMark/>
          </w:tcPr>
          <w:p w14:paraId="38974418" w14:textId="77777777" w:rsidR="008A3FDD" w:rsidRPr="007B69D9" w:rsidRDefault="008A3FDD"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Revoca</w:t>
            </w:r>
          </w:p>
        </w:tc>
        <w:tc>
          <w:tcPr>
            <w:tcW w:w="404" w:type="pct"/>
            <w:tcBorders>
              <w:top w:val="nil"/>
              <w:left w:val="single" w:sz="4" w:space="0" w:color="auto"/>
              <w:bottom w:val="nil"/>
              <w:right w:val="nil"/>
            </w:tcBorders>
            <w:shd w:val="clear" w:color="auto" w:fill="auto"/>
            <w:noWrap/>
            <w:vAlign w:val="center"/>
            <w:hideMark/>
          </w:tcPr>
          <w:p w14:paraId="1E1C15DA"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9</w:t>
            </w:r>
          </w:p>
        </w:tc>
        <w:tc>
          <w:tcPr>
            <w:tcW w:w="404" w:type="pct"/>
            <w:tcBorders>
              <w:top w:val="nil"/>
              <w:left w:val="nil"/>
              <w:bottom w:val="nil"/>
              <w:right w:val="nil"/>
            </w:tcBorders>
            <w:shd w:val="clear" w:color="auto" w:fill="auto"/>
            <w:noWrap/>
            <w:vAlign w:val="center"/>
            <w:hideMark/>
          </w:tcPr>
          <w:p w14:paraId="367F0A76"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w:t>
            </w:r>
          </w:p>
        </w:tc>
        <w:tc>
          <w:tcPr>
            <w:tcW w:w="404" w:type="pct"/>
            <w:tcBorders>
              <w:top w:val="nil"/>
              <w:left w:val="nil"/>
              <w:bottom w:val="nil"/>
              <w:right w:val="nil"/>
            </w:tcBorders>
            <w:shd w:val="clear" w:color="auto" w:fill="auto"/>
            <w:noWrap/>
            <w:vAlign w:val="center"/>
            <w:hideMark/>
          </w:tcPr>
          <w:p w14:paraId="42C12889"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12</w:t>
            </w:r>
          </w:p>
        </w:tc>
        <w:tc>
          <w:tcPr>
            <w:tcW w:w="404" w:type="pct"/>
            <w:tcBorders>
              <w:top w:val="nil"/>
              <w:left w:val="nil"/>
              <w:bottom w:val="nil"/>
              <w:right w:val="nil"/>
            </w:tcBorders>
            <w:shd w:val="clear" w:color="auto" w:fill="auto"/>
            <w:noWrap/>
            <w:vAlign w:val="center"/>
            <w:hideMark/>
          </w:tcPr>
          <w:p w14:paraId="073CD72E"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w:t>
            </w:r>
          </w:p>
        </w:tc>
        <w:tc>
          <w:tcPr>
            <w:tcW w:w="409" w:type="pct"/>
            <w:tcBorders>
              <w:top w:val="nil"/>
              <w:left w:val="nil"/>
              <w:bottom w:val="nil"/>
              <w:right w:val="single" w:sz="4" w:space="0" w:color="auto"/>
            </w:tcBorders>
            <w:shd w:val="clear" w:color="auto" w:fill="auto"/>
            <w:noWrap/>
            <w:vAlign w:val="center"/>
          </w:tcPr>
          <w:p w14:paraId="4417B728"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10</w:t>
            </w:r>
          </w:p>
        </w:tc>
        <w:tc>
          <w:tcPr>
            <w:tcW w:w="138" w:type="pct"/>
            <w:tcBorders>
              <w:top w:val="nil"/>
              <w:left w:val="nil"/>
              <w:bottom w:val="nil"/>
              <w:right w:val="nil"/>
            </w:tcBorders>
            <w:shd w:val="clear" w:color="auto" w:fill="auto"/>
            <w:noWrap/>
            <w:vAlign w:val="center"/>
            <w:hideMark/>
          </w:tcPr>
          <w:p w14:paraId="5CDA6341"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p>
        </w:tc>
        <w:tc>
          <w:tcPr>
            <w:tcW w:w="404" w:type="pct"/>
            <w:tcBorders>
              <w:top w:val="nil"/>
              <w:left w:val="single" w:sz="4" w:space="0" w:color="auto"/>
              <w:bottom w:val="nil"/>
              <w:right w:val="nil"/>
            </w:tcBorders>
            <w:shd w:val="clear" w:color="auto" w:fill="auto"/>
            <w:noWrap/>
            <w:vAlign w:val="center"/>
            <w:hideMark/>
          </w:tcPr>
          <w:p w14:paraId="411E99C4"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6,3</w:t>
            </w:r>
          </w:p>
        </w:tc>
        <w:tc>
          <w:tcPr>
            <w:tcW w:w="404" w:type="pct"/>
            <w:tcBorders>
              <w:top w:val="nil"/>
              <w:left w:val="nil"/>
              <w:bottom w:val="nil"/>
              <w:right w:val="nil"/>
            </w:tcBorders>
            <w:shd w:val="clear" w:color="auto" w:fill="auto"/>
            <w:noWrap/>
            <w:vAlign w:val="center"/>
            <w:hideMark/>
          </w:tcPr>
          <w:p w14:paraId="4DFDD649"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1,1</w:t>
            </w:r>
          </w:p>
        </w:tc>
        <w:tc>
          <w:tcPr>
            <w:tcW w:w="404" w:type="pct"/>
            <w:tcBorders>
              <w:top w:val="nil"/>
              <w:left w:val="nil"/>
              <w:bottom w:val="nil"/>
              <w:right w:val="nil"/>
            </w:tcBorders>
            <w:shd w:val="clear" w:color="auto" w:fill="auto"/>
            <w:noWrap/>
            <w:vAlign w:val="center"/>
            <w:hideMark/>
          </w:tcPr>
          <w:p w14:paraId="1E127F72"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6,5</w:t>
            </w:r>
          </w:p>
        </w:tc>
        <w:tc>
          <w:tcPr>
            <w:tcW w:w="404" w:type="pct"/>
            <w:tcBorders>
              <w:top w:val="nil"/>
              <w:left w:val="nil"/>
              <w:bottom w:val="nil"/>
              <w:right w:val="nil"/>
            </w:tcBorders>
            <w:shd w:val="clear" w:color="auto" w:fill="auto"/>
            <w:noWrap/>
            <w:vAlign w:val="center"/>
            <w:hideMark/>
          </w:tcPr>
          <w:p w14:paraId="46AFF27C"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3,1</w:t>
            </w:r>
          </w:p>
        </w:tc>
        <w:tc>
          <w:tcPr>
            <w:tcW w:w="403" w:type="pct"/>
            <w:tcBorders>
              <w:top w:val="nil"/>
              <w:left w:val="nil"/>
              <w:bottom w:val="nil"/>
              <w:right w:val="nil"/>
            </w:tcBorders>
            <w:shd w:val="clear" w:color="auto" w:fill="auto"/>
            <w:noWrap/>
          </w:tcPr>
          <w:p w14:paraId="66F6501E"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5,1</w:t>
            </w:r>
          </w:p>
        </w:tc>
      </w:tr>
      <w:tr w:rsidR="008A3FDD" w:rsidRPr="007B69D9" w14:paraId="5BA461AF" w14:textId="77777777" w:rsidTr="006000F7">
        <w:trPr>
          <w:jc w:val="center"/>
        </w:trPr>
        <w:tc>
          <w:tcPr>
            <w:tcW w:w="818" w:type="pct"/>
            <w:tcBorders>
              <w:top w:val="nil"/>
              <w:left w:val="nil"/>
              <w:bottom w:val="nil"/>
              <w:right w:val="nil"/>
            </w:tcBorders>
            <w:shd w:val="clear" w:color="auto" w:fill="auto"/>
            <w:noWrap/>
            <w:vAlign w:val="center"/>
            <w:hideMark/>
          </w:tcPr>
          <w:p w14:paraId="670E88E5" w14:textId="77777777" w:rsidR="008A3FDD" w:rsidRPr="007B69D9" w:rsidRDefault="008A3FDD"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Sin Lugar</w:t>
            </w:r>
          </w:p>
        </w:tc>
        <w:tc>
          <w:tcPr>
            <w:tcW w:w="404" w:type="pct"/>
            <w:tcBorders>
              <w:top w:val="nil"/>
              <w:left w:val="single" w:sz="4" w:space="0" w:color="auto"/>
              <w:bottom w:val="nil"/>
              <w:right w:val="nil"/>
            </w:tcBorders>
            <w:shd w:val="clear" w:color="auto" w:fill="auto"/>
            <w:noWrap/>
            <w:vAlign w:val="center"/>
            <w:hideMark/>
          </w:tcPr>
          <w:p w14:paraId="33A6A850"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18</w:t>
            </w:r>
          </w:p>
        </w:tc>
        <w:tc>
          <w:tcPr>
            <w:tcW w:w="404" w:type="pct"/>
            <w:tcBorders>
              <w:top w:val="nil"/>
              <w:left w:val="nil"/>
              <w:bottom w:val="nil"/>
              <w:right w:val="nil"/>
            </w:tcBorders>
            <w:shd w:val="clear" w:color="auto" w:fill="auto"/>
            <w:noWrap/>
            <w:vAlign w:val="center"/>
            <w:hideMark/>
          </w:tcPr>
          <w:p w14:paraId="1B93C6DA"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34</w:t>
            </w:r>
          </w:p>
        </w:tc>
        <w:tc>
          <w:tcPr>
            <w:tcW w:w="404" w:type="pct"/>
            <w:tcBorders>
              <w:top w:val="nil"/>
              <w:left w:val="nil"/>
              <w:bottom w:val="nil"/>
              <w:right w:val="nil"/>
            </w:tcBorders>
            <w:shd w:val="clear" w:color="auto" w:fill="auto"/>
            <w:noWrap/>
            <w:vAlign w:val="center"/>
            <w:hideMark/>
          </w:tcPr>
          <w:p w14:paraId="0F405F1B"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w:t>
            </w:r>
          </w:p>
        </w:tc>
        <w:tc>
          <w:tcPr>
            <w:tcW w:w="404" w:type="pct"/>
            <w:tcBorders>
              <w:top w:val="nil"/>
              <w:left w:val="nil"/>
              <w:bottom w:val="nil"/>
              <w:right w:val="nil"/>
            </w:tcBorders>
            <w:shd w:val="clear" w:color="auto" w:fill="auto"/>
            <w:noWrap/>
            <w:vAlign w:val="center"/>
            <w:hideMark/>
          </w:tcPr>
          <w:p w14:paraId="338D5458"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w:t>
            </w:r>
          </w:p>
        </w:tc>
        <w:tc>
          <w:tcPr>
            <w:tcW w:w="409" w:type="pct"/>
            <w:tcBorders>
              <w:top w:val="nil"/>
              <w:left w:val="nil"/>
              <w:bottom w:val="nil"/>
              <w:right w:val="single" w:sz="4" w:space="0" w:color="auto"/>
            </w:tcBorders>
            <w:shd w:val="clear" w:color="auto" w:fill="auto"/>
            <w:noWrap/>
            <w:vAlign w:val="center"/>
          </w:tcPr>
          <w:p w14:paraId="4FE97D06"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7</w:t>
            </w:r>
          </w:p>
        </w:tc>
        <w:tc>
          <w:tcPr>
            <w:tcW w:w="138" w:type="pct"/>
            <w:tcBorders>
              <w:top w:val="nil"/>
              <w:left w:val="nil"/>
              <w:bottom w:val="nil"/>
              <w:right w:val="nil"/>
            </w:tcBorders>
            <w:shd w:val="clear" w:color="auto" w:fill="auto"/>
            <w:noWrap/>
            <w:vAlign w:val="center"/>
            <w:hideMark/>
          </w:tcPr>
          <w:p w14:paraId="4B6E2CD7"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p>
        </w:tc>
        <w:tc>
          <w:tcPr>
            <w:tcW w:w="404" w:type="pct"/>
            <w:tcBorders>
              <w:top w:val="nil"/>
              <w:left w:val="single" w:sz="4" w:space="0" w:color="auto"/>
              <w:bottom w:val="nil"/>
              <w:right w:val="nil"/>
            </w:tcBorders>
            <w:shd w:val="clear" w:color="auto" w:fill="auto"/>
            <w:noWrap/>
            <w:vAlign w:val="center"/>
            <w:hideMark/>
          </w:tcPr>
          <w:p w14:paraId="5CBB0FE4"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12,6</w:t>
            </w:r>
          </w:p>
        </w:tc>
        <w:tc>
          <w:tcPr>
            <w:tcW w:w="404" w:type="pct"/>
            <w:tcBorders>
              <w:top w:val="nil"/>
              <w:left w:val="nil"/>
              <w:bottom w:val="nil"/>
              <w:right w:val="nil"/>
            </w:tcBorders>
            <w:shd w:val="clear" w:color="auto" w:fill="auto"/>
            <w:noWrap/>
            <w:vAlign w:val="center"/>
            <w:hideMark/>
          </w:tcPr>
          <w:p w14:paraId="0F5D8B3A"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12,9</w:t>
            </w:r>
          </w:p>
        </w:tc>
        <w:tc>
          <w:tcPr>
            <w:tcW w:w="404" w:type="pct"/>
            <w:tcBorders>
              <w:top w:val="nil"/>
              <w:left w:val="nil"/>
              <w:bottom w:val="nil"/>
              <w:right w:val="nil"/>
            </w:tcBorders>
            <w:shd w:val="clear" w:color="auto" w:fill="auto"/>
            <w:noWrap/>
            <w:vAlign w:val="center"/>
            <w:hideMark/>
          </w:tcPr>
          <w:p w14:paraId="12B2EB0B"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1,1</w:t>
            </w:r>
          </w:p>
        </w:tc>
        <w:tc>
          <w:tcPr>
            <w:tcW w:w="404" w:type="pct"/>
            <w:tcBorders>
              <w:top w:val="nil"/>
              <w:left w:val="nil"/>
              <w:bottom w:val="nil"/>
              <w:right w:val="nil"/>
            </w:tcBorders>
            <w:shd w:val="clear" w:color="auto" w:fill="auto"/>
            <w:noWrap/>
            <w:vAlign w:val="center"/>
            <w:hideMark/>
          </w:tcPr>
          <w:p w14:paraId="74EFB699"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2,0</w:t>
            </w:r>
          </w:p>
        </w:tc>
        <w:tc>
          <w:tcPr>
            <w:tcW w:w="403" w:type="pct"/>
            <w:tcBorders>
              <w:top w:val="nil"/>
              <w:left w:val="nil"/>
              <w:bottom w:val="nil"/>
              <w:right w:val="nil"/>
            </w:tcBorders>
            <w:shd w:val="clear" w:color="auto" w:fill="auto"/>
            <w:noWrap/>
          </w:tcPr>
          <w:p w14:paraId="2B3CEEDD" w14:textId="77777777" w:rsidR="008A3FDD" w:rsidRPr="007B69D9" w:rsidRDefault="001452A2"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3,5</w:t>
            </w:r>
          </w:p>
        </w:tc>
      </w:tr>
      <w:tr w:rsidR="008A3FDD" w:rsidRPr="007B69D9" w14:paraId="667A7DC3" w14:textId="77777777" w:rsidTr="006000F7">
        <w:trPr>
          <w:jc w:val="center"/>
        </w:trPr>
        <w:tc>
          <w:tcPr>
            <w:tcW w:w="818" w:type="pct"/>
            <w:tcBorders>
              <w:top w:val="nil"/>
              <w:left w:val="nil"/>
              <w:bottom w:val="nil"/>
              <w:right w:val="nil"/>
            </w:tcBorders>
            <w:shd w:val="clear" w:color="auto" w:fill="auto"/>
            <w:noWrap/>
            <w:vAlign w:val="center"/>
          </w:tcPr>
          <w:p w14:paraId="4C4468C4" w14:textId="77777777" w:rsidR="008A3FDD" w:rsidRPr="007B69D9" w:rsidRDefault="008A3FDD"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xml:space="preserve">Archivo </w:t>
            </w:r>
          </w:p>
        </w:tc>
        <w:tc>
          <w:tcPr>
            <w:tcW w:w="404" w:type="pct"/>
            <w:tcBorders>
              <w:top w:val="nil"/>
              <w:left w:val="single" w:sz="4" w:space="0" w:color="auto"/>
              <w:bottom w:val="nil"/>
              <w:right w:val="nil"/>
            </w:tcBorders>
            <w:shd w:val="clear" w:color="auto" w:fill="auto"/>
            <w:noWrap/>
            <w:vAlign w:val="center"/>
          </w:tcPr>
          <w:p w14:paraId="7773FA25"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404" w:type="pct"/>
            <w:tcBorders>
              <w:top w:val="nil"/>
              <w:left w:val="nil"/>
              <w:bottom w:val="nil"/>
              <w:right w:val="nil"/>
            </w:tcBorders>
            <w:shd w:val="clear" w:color="auto" w:fill="auto"/>
            <w:noWrap/>
            <w:vAlign w:val="center"/>
          </w:tcPr>
          <w:p w14:paraId="37506091"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404" w:type="pct"/>
            <w:tcBorders>
              <w:top w:val="nil"/>
              <w:left w:val="nil"/>
              <w:bottom w:val="nil"/>
              <w:right w:val="nil"/>
            </w:tcBorders>
            <w:shd w:val="clear" w:color="auto" w:fill="auto"/>
            <w:noWrap/>
            <w:vAlign w:val="center"/>
          </w:tcPr>
          <w:p w14:paraId="21956FB9"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15</w:t>
            </w:r>
          </w:p>
        </w:tc>
        <w:tc>
          <w:tcPr>
            <w:tcW w:w="404" w:type="pct"/>
            <w:tcBorders>
              <w:top w:val="nil"/>
              <w:left w:val="nil"/>
              <w:bottom w:val="nil"/>
              <w:right w:val="nil"/>
            </w:tcBorders>
            <w:shd w:val="clear" w:color="auto" w:fill="auto"/>
            <w:noWrap/>
            <w:vAlign w:val="center"/>
          </w:tcPr>
          <w:p w14:paraId="7CEBC5E6"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w:t>
            </w:r>
          </w:p>
        </w:tc>
        <w:tc>
          <w:tcPr>
            <w:tcW w:w="409" w:type="pct"/>
            <w:tcBorders>
              <w:top w:val="nil"/>
              <w:left w:val="nil"/>
              <w:bottom w:val="nil"/>
              <w:right w:val="single" w:sz="4" w:space="0" w:color="auto"/>
            </w:tcBorders>
            <w:shd w:val="clear" w:color="auto" w:fill="auto"/>
            <w:noWrap/>
            <w:vAlign w:val="center"/>
          </w:tcPr>
          <w:p w14:paraId="7C140382" w14:textId="77777777" w:rsidR="008A3FDD" w:rsidRPr="007B69D9" w:rsidRDefault="001452A2"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4</w:t>
            </w:r>
          </w:p>
        </w:tc>
        <w:tc>
          <w:tcPr>
            <w:tcW w:w="138" w:type="pct"/>
            <w:tcBorders>
              <w:top w:val="nil"/>
              <w:left w:val="nil"/>
              <w:bottom w:val="nil"/>
              <w:right w:val="nil"/>
            </w:tcBorders>
            <w:shd w:val="clear" w:color="auto" w:fill="auto"/>
            <w:noWrap/>
            <w:vAlign w:val="center"/>
          </w:tcPr>
          <w:p w14:paraId="26D79547"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p>
        </w:tc>
        <w:tc>
          <w:tcPr>
            <w:tcW w:w="404" w:type="pct"/>
            <w:tcBorders>
              <w:top w:val="nil"/>
              <w:left w:val="single" w:sz="4" w:space="0" w:color="auto"/>
              <w:bottom w:val="nil"/>
              <w:right w:val="nil"/>
            </w:tcBorders>
            <w:shd w:val="clear" w:color="auto" w:fill="auto"/>
            <w:noWrap/>
            <w:vAlign w:val="center"/>
          </w:tcPr>
          <w:p w14:paraId="378692CB"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404" w:type="pct"/>
            <w:tcBorders>
              <w:top w:val="nil"/>
              <w:left w:val="nil"/>
              <w:bottom w:val="nil"/>
              <w:right w:val="nil"/>
            </w:tcBorders>
            <w:shd w:val="clear" w:color="auto" w:fill="auto"/>
            <w:noWrap/>
            <w:vAlign w:val="center"/>
          </w:tcPr>
          <w:p w14:paraId="40BA52F5"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404" w:type="pct"/>
            <w:tcBorders>
              <w:top w:val="nil"/>
              <w:left w:val="nil"/>
              <w:bottom w:val="nil"/>
              <w:right w:val="nil"/>
            </w:tcBorders>
            <w:shd w:val="clear" w:color="auto" w:fill="auto"/>
            <w:noWrap/>
            <w:vAlign w:val="center"/>
          </w:tcPr>
          <w:p w14:paraId="470D5958"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8,2</w:t>
            </w:r>
          </w:p>
        </w:tc>
        <w:tc>
          <w:tcPr>
            <w:tcW w:w="404" w:type="pct"/>
            <w:tcBorders>
              <w:top w:val="nil"/>
              <w:left w:val="nil"/>
              <w:bottom w:val="nil"/>
              <w:right w:val="nil"/>
            </w:tcBorders>
            <w:shd w:val="clear" w:color="auto" w:fill="auto"/>
            <w:noWrap/>
            <w:vAlign w:val="center"/>
          </w:tcPr>
          <w:p w14:paraId="662964BA"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6,1</w:t>
            </w:r>
          </w:p>
        </w:tc>
        <w:tc>
          <w:tcPr>
            <w:tcW w:w="403" w:type="pct"/>
            <w:tcBorders>
              <w:top w:val="nil"/>
              <w:left w:val="nil"/>
              <w:bottom w:val="nil"/>
              <w:right w:val="nil"/>
            </w:tcBorders>
            <w:shd w:val="clear" w:color="auto" w:fill="auto"/>
            <w:noWrap/>
          </w:tcPr>
          <w:p w14:paraId="5D0A12A7" w14:textId="77777777" w:rsidR="008A3FDD" w:rsidRPr="007B69D9" w:rsidRDefault="001452A2"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2,0</w:t>
            </w:r>
          </w:p>
        </w:tc>
      </w:tr>
      <w:tr w:rsidR="008A3FDD" w:rsidRPr="007B69D9" w14:paraId="06748330" w14:textId="77777777" w:rsidTr="006000F7">
        <w:trPr>
          <w:jc w:val="center"/>
        </w:trPr>
        <w:tc>
          <w:tcPr>
            <w:tcW w:w="818" w:type="pct"/>
            <w:tcBorders>
              <w:top w:val="nil"/>
              <w:left w:val="nil"/>
              <w:bottom w:val="nil"/>
              <w:right w:val="nil"/>
            </w:tcBorders>
            <w:shd w:val="clear" w:color="auto" w:fill="auto"/>
            <w:noWrap/>
            <w:vAlign w:val="center"/>
            <w:hideMark/>
          </w:tcPr>
          <w:p w14:paraId="04378DAA" w14:textId="77777777" w:rsidR="008A3FDD" w:rsidRPr="007B69D9" w:rsidRDefault="008A3FDD"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Otras</w:t>
            </w:r>
          </w:p>
        </w:tc>
        <w:tc>
          <w:tcPr>
            <w:tcW w:w="404" w:type="pct"/>
            <w:tcBorders>
              <w:top w:val="nil"/>
              <w:left w:val="single" w:sz="4" w:space="0" w:color="auto"/>
              <w:bottom w:val="nil"/>
              <w:right w:val="nil"/>
            </w:tcBorders>
            <w:shd w:val="clear" w:color="auto" w:fill="auto"/>
            <w:noWrap/>
            <w:vAlign w:val="center"/>
            <w:hideMark/>
          </w:tcPr>
          <w:p w14:paraId="624274D8"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8</w:t>
            </w:r>
          </w:p>
        </w:tc>
        <w:tc>
          <w:tcPr>
            <w:tcW w:w="404" w:type="pct"/>
            <w:tcBorders>
              <w:top w:val="nil"/>
              <w:left w:val="nil"/>
              <w:bottom w:val="nil"/>
              <w:right w:val="nil"/>
            </w:tcBorders>
            <w:shd w:val="clear" w:color="auto" w:fill="auto"/>
            <w:noWrap/>
            <w:vAlign w:val="center"/>
            <w:hideMark/>
          </w:tcPr>
          <w:p w14:paraId="2A896440"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30</w:t>
            </w:r>
          </w:p>
        </w:tc>
        <w:tc>
          <w:tcPr>
            <w:tcW w:w="404" w:type="pct"/>
            <w:tcBorders>
              <w:top w:val="nil"/>
              <w:left w:val="nil"/>
              <w:bottom w:val="nil"/>
              <w:right w:val="nil"/>
            </w:tcBorders>
            <w:shd w:val="clear" w:color="auto" w:fill="auto"/>
            <w:noWrap/>
            <w:vAlign w:val="center"/>
            <w:hideMark/>
          </w:tcPr>
          <w:p w14:paraId="73D7C6A9"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4</w:t>
            </w:r>
          </w:p>
        </w:tc>
        <w:tc>
          <w:tcPr>
            <w:tcW w:w="404" w:type="pct"/>
            <w:tcBorders>
              <w:top w:val="nil"/>
              <w:left w:val="nil"/>
              <w:bottom w:val="nil"/>
              <w:right w:val="nil"/>
            </w:tcBorders>
            <w:shd w:val="clear" w:color="auto" w:fill="auto"/>
            <w:noWrap/>
            <w:vAlign w:val="center"/>
            <w:hideMark/>
          </w:tcPr>
          <w:p w14:paraId="37ED3250"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7</w:t>
            </w:r>
          </w:p>
        </w:tc>
        <w:tc>
          <w:tcPr>
            <w:tcW w:w="409" w:type="pct"/>
            <w:tcBorders>
              <w:top w:val="nil"/>
              <w:left w:val="nil"/>
              <w:bottom w:val="nil"/>
              <w:right w:val="single" w:sz="4" w:space="0" w:color="auto"/>
            </w:tcBorders>
            <w:shd w:val="clear" w:color="auto" w:fill="auto"/>
            <w:noWrap/>
            <w:vAlign w:val="center"/>
          </w:tcPr>
          <w:p w14:paraId="21AFF6B7" w14:textId="77777777" w:rsidR="008A3FDD" w:rsidRPr="007B69D9" w:rsidRDefault="001452A2"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7</w:t>
            </w:r>
          </w:p>
        </w:tc>
        <w:tc>
          <w:tcPr>
            <w:tcW w:w="138" w:type="pct"/>
            <w:tcBorders>
              <w:top w:val="nil"/>
              <w:left w:val="nil"/>
              <w:bottom w:val="nil"/>
              <w:right w:val="nil"/>
            </w:tcBorders>
            <w:shd w:val="clear" w:color="auto" w:fill="auto"/>
            <w:noWrap/>
            <w:vAlign w:val="center"/>
            <w:hideMark/>
          </w:tcPr>
          <w:p w14:paraId="7698812D"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p>
        </w:tc>
        <w:tc>
          <w:tcPr>
            <w:tcW w:w="404" w:type="pct"/>
            <w:tcBorders>
              <w:top w:val="nil"/>
              <w:left w:val="single" w:sz="4" w:space="0" w:color="auto"/>
              <w:bottom w:val="nil"/>
              <w:right w:val="nil"/>
            </w:tcBorders>
            <w:shd w:val="clear" w:color="auto" w:fill="auto"/>
            <w:noWrap/>
            <w:vAlign w:val="center"/>
            <w:hideMark/>
          </w:tcPr>
          <w:p w14:paraId="53A08C1D"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5,6</w:t>
            </w:r>
          </w:p>
        </w:tc>
        <w:tc>
          <w:tcPr>
            <w:tcW w:w="404" w:type="pct"/>
            <w:tcBorders>
              <w:top w:val="nil"/>
              <w:left w:val="nil"/>
              <w:bottom w:val="nil"/>
              <w:right w:val="nil"/>
            </w:tcBorders>
            <w:shd w:val="clear" w:color="auto" w:fill="auto"/>
            <w:noWrap/>
            <w:vAlign w:val="center"/>
            <w:hideMark/>
          </w:tcPr>
          <w:p w14:paraId="512C1C9C"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11,4</w:t>
            </w:r>
          </w:p>
        </w:tc>
        <w:tc>
          <w:tcPr>
            <w:tcW w:w="404" w:type="pct"/>
            <w:tcBorders>
              <w:top w:val="nil"/>
              <w:left w:val="nil"/>
              <w:bottom w:val="nil"/>
              <w:right w:val="nil"/>
            </w:tcBorders>
            <w:shd w:val="clear" w:color="auto" w:fill="auto"/>
            <w:noWrap/>
            <w:vAlign w:val="center"/>
            <w:hideMark/>
          </w:tcPr>
          <w:p w14:paraId="245271FA"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2,2</w:t>
            </w:r>
          </w:p>
        </w:tc>
        <w:tc>
          <w:tcPr>
            <w:tcW w:w="404" w:type="pct"/>
            <w:tcBorders>
              <w:top w:val="nil"/>
              <w:left w:val="nil"/>
              <w:bottom w:val="nil"/>
              <w:right w:val="nil"/>
            </w:tcBorders>
            <w:shd w:val="clear" w:color="auto" w:fill="auto"/>
            <w:noWrap/>
            <w:vAlign w:val="center"/>
            <w:hideMark/>
          </w:tcPr>
          <w:p w14:paraId="09EB4D7A" w14:textId="77777777" w:rsidR="008A3FDD" w:rsidRPr="007B69D9" w:rsidRDefault="008A3FD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7,1</w:t>
            </w:r>
          </w:p>
        </w:tc>
        <w:tc>
          <w:tcPr>
            <w:tcW w:w="403" w:type="pct"/>
            <w:tcBorders>
              <w:top w:val="nil"/>
              <w:left w:val="nil"/>
              <w:bottom w:val="nil"/>
              <w:right w:val="nil"/>
            </w:tcBorders>
            <w:shd w:val="clear" w:color="auto" w:fill="auto"/>
            <w:noWrap/>
          </w:tcPr>
          <w:p w14:paraId="23080A01" w14:textId="77777777" w:rsidR="008A3FDD" w:rsidRPr="007B69D9" w:rsidRDefault="001452A2"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3,5</w:t>
            </w:r>
          </w:p>
        </w:tc>
      </w:tr>
      <w:tr w:rsidR="003F6ED8" w:rsidRPr="007B69D9" w14:paraId="7A78F6C6" w14:textId="77777777" w:rsidTr="00707CFC">
        <w:trPr>
          <w:jc w:val="center"/>
        </w:trPr>
        <w:tc>
          <w:tcPr>
            <w:tcW w:w="818" w:type="pct"/>
            <w:tcBorders>
              <w:top w:val="nil"/>
              <w:left w:val="nil"/>
              <w:bottom w:val="single" w:sz="4" w:space="0" w:color="auto"/>
              <w:right w:val="nil"/>
            </w:tcBorders>
            <w:shd w:val="clear" w:color="auto" w:fill="auto"/>
            <w:noWrap/>
            <w:vAlign w:val="center"/>
            <w:hideMark/>
          </w:tcPr>
          <w:p w14:paraId="3ED96C1B" w14:textId="77777777" w:rsidR="003F6ED8" w:rsidRPr="007B69D9" w:rsidRDefault="003F6ED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404" w:type="pct"/>
            <w:tcBorders>
              <w:top w:val="nil"/>
              <w:left w:val="single" w:sz="4" w:space="0" w:color="auto"/>
              <w:bottom w:val="single" w:sz="4" w:space="0" w:color="auto"/>
              <w:right w:val="nil"/>
            </w:tcBorders>
            <w:shd w:val="clear" w:color="auto" w:fill="auto"/>
            <w:noWrap/>
            <w:vAlign w:val="center"/>
            <w:hideMark/>
          </w:tcPr>
          <w:p w14:paraId="36150CF8" w14:textId="77777777" w:rsidR="003F6ED8" w:rsidRPr="007B69D9" w:rsidRDefault="003F6ED8" w:rsidP="007B69D9">
            <w:pPr>
              <w:widowControl/>
              <w:autoSpaceDE/>
              <w:autoSpaceDN/>
              <w:adjustRightInd/>
              <w:jc w:val="center"/>
              <w:rPr>
                <w:rFonts w:ascii="Book Antiqua" w:hAnsi="Book Antiqua" w:cs="Times New Roman"/>
                <w:sz w:val="22"/>
                <w:szCs w:val="22"/>
                <w:lang w:val="es-CR"/>
              </w:rPr>
            </w:pPr>
          </w:p>
        </w:tc>
        <w:tc>
          <w:tcPr>
            <w:tcW w:w="404" w:type="pct"/>
            <w:tcBorders>
              <w:top w:val="nil"/>
              <w:left w:val="nil"/>
              <w:bottom w:val="single" w:sz="4" w:space="0" w:color="auto"/>
              <w:right w:val="nil"/>
            </w:tcBorders>
            <w:shd w:val="clear" w:color="auto" w:fill="auto"/>
            <w:noWrap/>
            <w:vAlign w:val="center"/>
            <w:hideMark/>
          </w:tcPr>
          <w:p w14:paraId="609F52AB" w14:textId="77777777" w:rsidR="003F6ED8" w:rsidRPr="007B69D9" w:rsidRDefault="003F6ED8" w:rsidP="007B69D9">
            <w:pPr>
              <w:widowControl/>
              <w:autoSpaceDE/>
              <w:autoSpaceDN/>
              <w:adjustRightInd/>
              <w:jc w:val="center"/>
              <w:rPr>
                <w:rFonts w:ascii="Book Antiqua" w:hAnsi="Book Antiqua" w:cs="Times New Roman"/>
                <w:sz w:val="22"/>
                <w:szCs w:val="22"/>
                <w:lang w:val="es-CR"/>
              </w:rPr>
            </w:pPr>
          </w:p>
        </w:tc>
        <w:tc>
          <w:tcPr>
            <w:tcW w:w="404" w:type="pct"/>
            <w:tcBorders>
              <w:top w:val="nil"/>
              <w:left w:val="nil"/>
              <w:bottom w:val="single" w:sz="4" w:space="0" w:color="auto"/>
              <w:right w:val="nil"/>
            </w:tcBorders>
            <w:shd w:val="clear" w:color="auto" w:fill="auto"/>
            <w:noWrap/>
            <w:vAlign w:val="center"/>
            <w:hideMark/>
          </w:tcPr>
          <w:p w14:paraId="5B335C63" w14:textId="77777777" w:rsidR="003F6ED8" w:rsidRPr="007B69D9" w:rsidRDefault="003F6ED8" w:rsidP="007B69D9">
            <w:pPr>
              <w:widowControl/>
              <w:autoSpaceDE/>
              <w:autoSpaceDN/>
              <w:adjustRightInd/>
              <w:jc w:val="center"/>
              <w:rPr>
                <w:rFonts w:ascii="Book Antiqua" w:hAnsi="Book Antiqua" w:cs="Times New Roman"/>
                <w:sz w:val="22"/>
                <w:szCs w:val="22"/>
                <w:lang w:val="es-CR"/>
              </w:rPr>
            </w:pPr>
          </w:p>
        </w:tc>
        <w:tc>
          <w:tcPr>
            <w:tcW w:w="404" w:type="pct"/>
            <w:tcBorders>
              <w:top w:val="nil"/>
              <w:left w:val="nil"/>
              <w:bottom w:val="single" w:sz="4" w:space="0" w:color="auto"/>
              <w:right w:val="nil"/>
            </w:tcBorders>
            <w:shd w:val="clear" w:color="auto" w:fill="auto"/>
            <w:noWrap/>
            <w:vAlign w:val="center"/>
            <w:hideMark/>
          </w:tcPr>
          <w:p w14:paraId="5C6C1BE1" w14:textId="77777777" w:rsidR="003F6ED8" w:rsidRPr="007B69D9" w:rsidRDefault="003F6ED8" w:rsidP="007B69D9">
            <w:pPr>
              <w:widowControl/>
              <w:autoSpaceDE/>
              <w:autoSpaceDN/>
              <w:adjustRightInd/>
              <w:jc w:val="center"/>
              <w:rPr>
                <w:rFonts w:ascii="Book Antiqua" w:hAnsi="Book Antiqua" w:cs="Times New Roman"/>
                <w:sz w:val="22"/>
                <w:szCs w:val="22"/>
                <w:lang w:val="es-CR"/>
              </w:rPr>
            </w:pPr>
          </w:p>
        </w:tc>
        <w:tc>
          <w:tcPr>
            <w:tcW w:w="409" w:type="pct"/>
            <w:tcBorders>
              <w:top w:val="nil"/>
              <w:left w:val="nil"/>
              <w:bottom w:val="single" w:sz="4" w:space="0" w:color="auto"/>
              <w:right w:val="single" w:sz="4" w:space="0" w:color="auto"/>
            </w:tcBorders>
            <w:shd w:val="clear" w:color="auto" w:fill="auto"/>
            <w:noWrap/>
            <w:vAlign w:val="center"/>
            <w:hideMark/>
          </w:tcPr>
          <w:p w14:paraId="3A765F61" w14:textId="77777777" w:rsidR="003F6ED8" w:rsidRPr="007B69D9" w:rsidRDefault="003F6ED8" w:rsidP="007B69D9">
            <w:pPr>
              <w:widowControl/>
              <w:autoSpaceDE/>
              <w:autoSpaceDN/>
              <w:adjustRightInd/>
              <w:jc w:val="center"/>
              <w:rPr>
                <w:rFonts w:ascii="Book Antiqua" w:hAnsi="Book Antiqua" w:cs="Times New Roman"/>
                <w:sz w:val="22"/>
                <w:szCs w:val="22"/>
                <w:lang w:val="es-CR"/>
              </w:rPr>
            </w:pPr>
          </w:p>
        </w:tc>
        <w:tc>
          <w:tcPr>
            <w:tcW w:w="138" w:type="pct"/>
            <w:tcBorders>
              <w:top w:val="nil"/>
              <w:left w:val="nil"/>
              <w:bottom w:val="single" w:sz="4" w:space="0" w:color="auto"/>
              <w:right w:val="nil"/>
            </w:tcBorders>
            <w:shd w:val="clear" w:color="auto" w:fill="auto"/>
            <w:noWrap/>
            <w:vAlign w:val="center"/>
            <w:hideMark/>
          </w:tcPr>
          <w:p w14:paraId="6A35E181" w14:textId="77777777" w:rsidR="003F6ED8" w:rsidRPr="007B69D9" w:rsidRDefault="003F6ED8" w:rsidP="007B69D9">
            <w:pPr>
              <w:widowControl/>
              <w:autoSpaceDE/>
              <w:autoSpaceDN/>
              <w:adjustRightInd/>
              <w:jc w:val="center"/>
              <w:rPr>
                <w:rFonts w:ascii="Book Antiqua" w:hAnsi="Book Antiqua" w:cs="Times New Roman"/>
                <w:sz w:val="22"/>
                <w:szCs w:val="22"/>
                <w:lang w:val="es-CR"/>
              </w:rPr>
            </w:pPr>
          </w:p>
        </w:tc>
        <w:tc>
          <w:tcPr>
            <w:tcW w:w="404" w:type="pct"/>
            <w:tcBorders>
              <w:top w:val="nil"/>
              <w:left w:val="single" w:sz="4" w:space="0" w:color="auto"/>
              <w:bottom w:val="single" w:sz="4" w:space="0" w:color="auto"/>
              <w:right w:val="nil"/>
            </w:tcBorders>
            <w:shd w:val="clear" w:color="auto" w:fill="auto"/>
            <w:noWrap/>
            <w:vAlign w:val="center"/>
            <w:hideMark/>
          </w:tcPr>
          <w:p w14:paraId="301906D4" w14:textId="77777777" w:rsidR="003F6ED8" w:rsidRPr="007B69D9" w:rsidRDefault="003F6ED8" w:rsidP="007B69D9">
            <w:pPr>
              <w:widowControl/>
              <w:autoSpaceDE/>
              <w:autoSpaceDN/>
              <w:adjustRightInd/>
              <w:jc w:val="center"/>
              <w:rPr>
                <w:rFonts w:ascii="Book Antiqua" w:hAnsi="Book Antiqua" w:cs="Times New Roman"/>
                <w:sz w:val="22"/>
                <w:szCs w:val="22"/>
                <w:lang w:val="es-CR"/>
              </w:rPr>
            </w:pPr>
          </w:p>
        </w:tc>
        <w:tc>
          <w:tcPr>
            <w:tcW w:w="404" w:type="pct"/>
            <w:tcBorders>
              <w:top w:val="nil"/>
              <w:left w:val="nil"/>
              <w:bottom w:val="single" w:sz="4" w:space="0" w:color="auto"/>
              <w:right w:val="nil"/>
            </w:tcBorders>
            <w:shd w:val="clear" w:color="auto" w:fill="auto"/>
            <w:noWrap/>
            <w:vAlign w:val="center"/>
            <w:hideMark/>
          </w:tcPr>
          <w:p w14:paraId="4B27BB3F" w14:textId="77777777" w:rsidR="003F6ED8" w:rsidRPr="007B69D9" w:rsidRDefault="003F6ED8" w:rsidP="007B69D9">
            <w:pPr>
              <w:widowControl/>
              <w:autoSpaceDE/>
              <w:autoSpaceDN/>
              <w:adjustRightInd/>
              <w:jc w:val="center"/>
              <w:rPr>
                <w:rFonts w:ascii="Book Antiqua" w:hAnsi="Book Antiqua" w:cs="Times New Roman"/>
                <w:sz w:val="22"/>
                <w:szCs w:val="22"/>
                <w:lang w:val="es-CR"/>
              </w:rPr>
            </w:pPr>
          </w:p>
        </w:tc>
        <w:tc>
          <w:tcPr>
            <w:tcW w:w="404" w:type="pct"/>
            <w:tcBorders>
              <w:top w:val="nil"/>
              <w:left w:val="nil"/>
              <w:bottom w:val="single" w:sz="4" w:space="0" w:color="auto"/>
              <w:right w:val="nil"/>
            </w:tcBorders>
            <w:shd w:val="clear" w:color="auto" w:fill="auto"/>
            <w:noWrap/>
            <w:vAlign w:val="center"/>
            <w:hideMark/>
          </w:tcPr>
          <w:p w14:paraId="4E473D9F" w14:textId="77777777" w:rsidR="003F6ED8" w:rsidRPr="007B69D9" w:rsidRDefault="003F6ED8" w:rsidP="007B69D9">
            <w:pPr>
              <w:widowControl/>
              <w:autoSpaceDE/>
              <w:autoSpaceDN/>
              <w:adjustRightInd/>
              <w:jc w:val="center"/>
              <w:rPr>
                <w:rFonts w:ascii="Book Antiqua" w:hAnsi="Book Antiqua" w:cs="Times New Roman"/>
                <w:sz w:val="22"/>
                <w:szCs w:val="22"/>
                <w:lang w:val="es-CR"/>
              </w:rPr>
            </w:pPr>
          </w:p>
        </w:tc>
        <w:tc>
          <w:tcPr>
            <w:tcW w:w="404" w:type="pct"/>
            <w:tcBorders>
              <w:top w:val="nil"/>
              <w:left w:val="nil"/>
              <w:bottom w:val="single" w:sz="4" w:space="0" w:color="auto"/>
              <w:right w:val="nil"/>
            </w:tcBorders>
            <w:shd w:val="clear" w:color="auto" w:fill="auto"/>
            <w:noWrap/>
            <w:vAlign w:val="center"/>
            <w:hideMark/>
          </w:tcPr>
          <w:p w14:paraId="1E13DF85" w14:textId="77777777" w:rsidR="003F6ED8" w:rsidRPr="007B69D9" w:rsidRDefault="003F6ED8" w:rsidP="007B69D9">
            <w:pPr>
              <w:widowControl/>
              <w:autoSpaceDE/>
              <w:autoSpaceDN/>
              <w:adjustRightInd/>
              <w:jc w:val="center"/>
              <w:rPr>
                <w:rFonts w:ascii="Book Antiqua" w:hAnsi="Book Antiqua" w:cs="Times New Roman"/>
                <w:sz w:val="22"/>
                <w:szCs w:val="22"/>
                <w:lang w:val="es-CR"/>
              </w:rPr>
            </w:pPr>
          </w:p>
        </w:tc>
        <w:tc>
          <w:tcPr>
            <w:tcW w:w="403" w:type="pct"/>
            <w:tcBorders>
              <w:top w:val="nil"/>
              <w:left w:val="nil"/>
              <w:bottom w:val="single" w:sz="4" w:space="0" w:color="auto"/>
              <w:right w:val="nil"/>
            </w:tcBorders>
            <w:shd w:val="clear" w:color="auto" w:fill="auto"/>
            <w:noWrap/>
            <w:vAlign w:val="center"/>
            <w:hideMark/>
          </w:tcPr>
          <w:p w14:paraId="7B72B439" w14:textId="77777777" w:rsidR="003F6ED8" w:rsidRPr="007B69D9" w:rsidRDefault="003F6ED8" w:rsidP="007B69D9">
            <w:pPr>
              <w:widowControl/>
              <w:autoSpaceDE/>
              <w:autoSpaceDN/>
              <w:adjustRightInd/>
              <w:jc w:val="center"/>
              <w:rPr>
                <w:rFonts w:ascii="Book Antiqua" w:hAnsi="Book Antiqua" w:cs="Times New Roman"/>
                <w:sz w:val="22"/>
                <w:szCs w:val="22"/>
                <w:lang w:val="es-CR"/>
              </w:rPr>
            </w:pPr>
          </w:p>
        </w:tc>
      </w:tr>
    </w:tbl>
    <w:p w14:paraId="0DA004BE"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r w:rsidRPr="007B69D9">
        <w:rPr>
          <w:rFonts w:ascii="Book Antiqua" w:hAnsi="Book Antiqua" w:cs="Times New Roman"/>
          <w:b/>
          <w:sz w:val="20"/>
          <w:szCs w:val="20"/>
          <w:lang w:val="es-CR" w:eastAsia="es-CR"/>
        </w:rPr>
        <w:t>Fuente:</w:t>
      </w:r>
      <w:r w:rsidRPr="007B69D9">
        <w:rPr>
          <w:rFonts w:ascii="Book Antiqua" w:hAnsi="Book Antiqua" w:cs="Times New Roman"/>
          <w:sz w:val="20"/>
          <w:szCs w:val="20"/>
          <w:lang w:val="es-CR" w:eastAsia="es-CR"/>
        </w:rPr>
        <w:t xml:space="preserve"> </w:t>
      </w:r>
      <w:r w:rsidRPr="007B69D9">
        <w:rPr>
          <w:rFonts w:ascii="Book Antiqua" w:hAnsi="Book Antiqua" w:cs="Times New Roman"/>
          <w:sz w:val="20"/>
          <w:szCs w:val="20"/>
          <w:lang w:val="es-CR"/>
        </w:rPr>
        <w:t>Subproceso de Estadística, Dirección de Planificación, Poder Judicial, 201</w:t>
      </w:r>
      <w:r w:rsidR="00581670" w:rsidRPr="007B69D9">
        <w:rPr>
          <w:rFonts w:ascii="Book Antiqua" w:hAnsi="Book Antiqua" w:cs="Times New Roman"/>
          <w:sz w:val="20"/>
          <w:szCs w:val="20"/>
          <w:lang w:val="es-CR"/>
        </w:rPr>
        <w:t>9</w:t>
      </w:r>
      <w:r w:rsidRPr="007B69D9">
        <w:rPr>
          <w:rFonts w:ascii="Book Antiqua" w:hAnsi="Book Antiqua" w:cs="Times New Roman"/>
          <w:sz w:val="20"/>
          <w:szCs w:val="20"/>
          <w:lang w:val="es-CR"/>
        </w:rPr>
        <w:t>.</w:t>
      </w:r>
    </w:p>
    <w:p w14:paraId="4EE29569" w14:textId="77777777" w:rsidR="00151ED9" w:rsidRPr="007B69D9" w:rsidRDefault="00151ED9" w:rsidP="007B69D9">
      <w:pPr>
        <w:widowControl/>
        <w:autoSpaceDE/>
        <w:autoSpaceDN/>
        <w:adjustRightInd/>
        <w:jc w:val="both"/>
        <w:rPr>
          <w:rFonts w:ascii="Book Antiqua" w:hAnsi="Book Antiqua" w:cs="Times New Roman"/>
          <w:lang w:val="es-CR"/>
        </w:rPr>
      </w:pPr>
    </w:p>
    <w:p w14:paraId="658AB34F" w14:textId="77777777" w:rsidR="00151ED9" w:rsidRPr="007B69D9" w:rsidRDefault="00F91A98" w:rsidP="00053F40">
      <w:pPr>
        <w:keepNext/>
        <w:widowControl/>
        <w:numPr>
          <w:ilvl w:val="0"/>
          <w:numId w:val="6"/>
        </w:numPr>
        <w:autoSpaceDE/>
        <w:autoSpaceDN/>
        <w:adjustRightInd/>
        <w:outlineLvl w:val="2"/>
        <w:rPr>
          <w:rFonts w:ascii="Book Antiqua" w:hAnsi="Book Antiqua" w:cs="Times New Roman"/>
          <w:b/>
          <w:bCs/>
          <w:lang w:val="x-none" w:eastAsia="x-none"/>
        </w:rPr>
      </w:pPr>
      <w:bookmarkStart w:id="11" w:name="_Toc41924113"/>
      <w:r w:rsidRPr="007B69D9">
        <w:rPr>
          <w:rFonts w:ascii="Book Antiqua" w:hAnsi="Book Antiqua" w:cs="Times New Roman"/>
          <w:b/>
          <w:bCs/>
          <w:lang w:val="x-none" w:eastAsia="x-none"/>
        </w:rPr>
        <w:t>PERSONAS Y PERSPECTIVA DE GÉNERO</w:t>
      </w:r>
      <w:bookmarkEnd w:id="11"/>
    </w:p>
    <w:p w14:paraId="150DD98F" w14:textId="77777777" w:rsidR="00F91A98" w:rsidRPr="007B69D9" w:rsidRDefault="00F91A98" w:rsidP="007B69D9">
      <w:pPr>
        <w:widowControl/>
        <w:autoSpaceDE/>
        <w:autoSpaceDN/>
        <w:adjustRightInd/>
        <w:jc w:val="both"/>
        <w:rPr>
          <w:rFonts w:ascii="Book Antiqua" w:hAnsi="Book Antiqua" w:cs="Times New Roman"/>
          <w:lang w:val="es-CR"/>
        </w:rPr>
      </w:pPr>
    </w:p>
    <w:p w14:paraId="4F600017" w14:textId="77777777" w:rsidR="00F91A98" w:rsidRPr="007B69D9" w:rsidRDefault="00F91A9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En este apartado se examinan los comportamientos de las personas contra las que se le interpuso la queja y las personas que fueron sancionadas por las quejas interpuestas en el Tribunal de la Inspección Judicial, también se muestran variables de interés sociodemográfico, relacionadas con perspectiva de género. </w:t>
      </w:r>
    </w:p>
    <w:p w14:paraId="30F05496" w14:textId="77777777" w:rsidR="00F91A98" w:rsidRPr="007B69D9" w:rsidRDefault="00F91A98" w:rsidP="007B69D9">
      <w:pPr>
        <w:widowControl/>
        <w:autoSpaceDE/>
        <w:autoSpaceDN/>
        <w:adjustRightInd/>
        <w:jc w:val="both"/>
        <w:rPr>
          <w:rFonts w:ascii="Book Antiqua" w:hAnsi="Book Antiqua" w:cs="Times New Roman"/>
          <w:lang w:val="es-CR"/>
        </w:rPr>
      </w:pPr>
    </w:p>
    <w:p w14:paraId="0EE9DD5B" w14:textId="77777777" w:rsidR="00F91A98" w:rsidRPr="007B69D9" w:rsidRDefault="00F91A98" w:rsidP="007B69D9">
      <w:pPr>
        <w:widowControl/>
        <w:autoSpaceDE/>
        <w:autoSpaceDN/>
        <w:adjustRightInd/>
        <w:rPr>
          <w:rFonts w:ascii="Book Antiqua" w:hAnsi="Book Antiqua" w:cs="Times New Roman"/>
          <w:b/>
          <w:bCs/>
          <w:lang w:val="x-none" w:eastAsia="x-none"/>
        </w:rPr>
      </w:pPr>
      <w:r w:rsidRPr="007B69D9">
        <w:rPr>
          <w:rFonts w:ascii="Book Antiqua" w:hAnsi="Book Antiqua" w:cs="Times New Roman"/>
          <w:b/>
          <w:bCs/>
          <w:lang w:val="x-none" w:eastAsia="x-none"/>
        </w:rPr>
        <w:t>1</w:t>
      </w:r>
      <w:r w:rsidR="007B69D9">
        <w:rPr>
          <w:rFonts w:ascii="Book Antiqua" w:hAnsi="Book Antiqua" w:cs="Times New Roman"/>
          <w:b/>
          <w:bCs/>
          <w:lang w:val="es-CR" w:eastAsia="x-none"/>
        </w:rPr>
        <w:t>0</w:t>
      </w:r>
      <w:r w:rsidRPr="007B69D9">
        <w:rPr>
          <w:rFonts w:ascii="Book Antiqua" w:hAnsi="Book Antiqua" w:cs="Times New Roman"/>
          <w:b/>
          <w:bCs/>
          <w:lang w:val="x-none" w:eastAsia="x-none"/>
        </w:rPr>
        <w:t>.1. Personas contra las que se le interpuso la queja</w:t>
      </w:r>
    </w:p>
    <w:p w14:paraId="3CDD9DE3" w14:textId="77777777" w:rsidR="00F91A98" w:rsidRPr="007B69D9" w:rsidRDefault="00F91A98" w:rsidP="007B69D9">
      <w:pPr>
        <w:widowControl/>
        <w:autoSpaceDE/>
        <w:autoSpaceDN/>
        <w:adjustRightInd/>
        <w:jc w:val="both"/>
        <w:rPr>
          <w:rFonts w:ascii="Book Antiqua" w:hAnsi="Book Antiqua" w:cs="Times New Roman"/>
          <w:lang w:val="es-CR"/>
        </w:rPr>
      </w:pPr>
    </w:p>
    <w:p w14:paraId="1CFEDF4A" w14:textId="77777777" w:rsidR="00F91A98" w:rsidRPr="007B69D9" w:rsidRDefault="00F91A9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El volumen de quejas presentadas en el Tribunal de la Inspección Judicial conllevó a</w:t>
      </w:r>
      <w:r w:rsidR="005047B1" w:rsidRPr="007B69D9">
        <w:rPr>
          <w:rFonts w:ascii="Book Antiqua" w:hAnsi="Book Antiqua" w:cs="Times New Roman"/>
          <w:lang w:val="es-CR"/>
        </w:rPr>
        <w:t xml:space="preserve">l proceso investigativo </w:t>
      </w:r>
      <w:r w:rsidRPr="007B69D9">
        <w:rPr>
          <w:rFonts w:ascii="Book Antiqua" w:hAnsi="Book Antiqua" w:cs="Times New Roman"/>
          <w:lang w:val="es-CR"/>
        </w:rPr>
        <w:t xml:space="preserve">de </w:t>
      </w:r>
      <w:r w:rsidR="005047B1" w:rsidRPr="007B69D9">
        <w:rPr>
          <w:rFonts w:ascii="Book Antiqua" w:hAnsi="Book Antiqua" w:cs="Times New Roman"/>
          <w:lang w:val="es-CR"/>
        </w:rPr>
        <w:t>3.276</w:t>
      </w:r>
      <w:r w:rsidRPr="007B69D9">
        <w:rPr>
          <w:rFonts w:ascii="Book Antiqua" w:hAnsi="Book Antiqua" w:cs="Times New Roman"/>
          <w:lang w:val="es-CR"/>
        </w:rPr>
        <w:t xml:space="preserve"> personas en el 201</w:t>
      </w:r>
      <w:r w:rsidR="005047B1" w:rsidRPr="007B69D9">
        <w:rPr>
          <w:rFonts w:ascii="Book Antiqua" w:hAnsi="Book Antiqua" w:cs="Times New Roman"/>
          <w:lang w:val="es-CR"/>
        </w:rPr>
        <w:t>9</w:t>
      </w:r>
      <w:r w:rsidRPr="007B69D9">
        <w:rPr>
          <w:rFonts w:ascii="Book Antiqua" w:hAnsi="Book Antiqua" w:cs="Times New Roman"/>
          <w:lang w:val="es-CR"/>
        </w:rPr>
        <w:t>, de las cuales 1.</w:t>
      </w:r>
      <w:r w:rsidR="005047B1" w:rsidRPr="007B69D9">
        <w:rPr>
          <w:rFonts w:ascii="Book Antiqua" w:hAnsi="Book Antiqua" w:cs="Times New Roman"/>
          <w:lang w:val="es-CR"/>
        </w:rPr>
        <w:t>332</w:t>
      </w:r>
      <w:r w:rsidRPr="007B69D9">
        <w:rPr>
          <w:rFonts w:ascii="Book Antiqua" w:hAnsi="Book Antiqua" w:cs="Times New Roman"/>
          <w:lang w:val="es-CR"/>
        </w:rPr>
        <w:t xml:space="preserve"> se refieren a hombres (</w:t>
      </w:r>
      <w:r w:rsidR="001130C6" w:rsidRPr="007B69D9">
        <w:rPr>
          <w:rFonts w:ascii="Book Antiqua" w:hAnsi="Book Antiqua" w:cs="Times New Roman"/>
          <w:lang w:val="es-CR"/>
        </w:rPr>
        <w:t>40</w:t>
      </w:r>
      <w:r w:rsidRPr="007B69D9">
        <w:rPr>
          <w:rFonts w:ascii="Book Antiqua" w:hAnsi="Book Antiqua" w:cs="Times New Roman"/>
          <w:lang w:val="es-CR"/>
        </w:rPr>
        <w:t>,</w:t>
      </w:r>
      <w:r w:rsidR="001130C6" w:rsidRPr="007B69D9">
        <w:rPr>
          <w:rFonts w:ascii="Book Antiqua" w:hAnsi="Book Antiqua" w:cs="Times New Roman"/>
          <w:lang w:val="es-CR"/>
        </w:rPr>
        <w:t>7</w:t>
      </w:r>
      <w:r w:rsidRPr="007B69D9">
        <w:rPr>
          <w:rFonts w:ascii="Book Antiqua" w:hAnsi="Book Antiqua" w:cs="Times New Roman"/>
          <w:lang w:val="es-CR"/>
        </w:rPr>
        <w:t xml:space="preserve">%), </w:t>
      </w:r>
      <w:r w:rsidR="001130C6" w:rsidRPr="007B69D9">
        <w:rPr>
          <w:rFonts w:ascii="Book Antiqua" w:hAnsi="Book Antiqua" w:cs="Times New Roman"/>
          <w:lang w:val="es-CR"/>
        </w:rPr>
        <w:t>930</w:t>
      </w:r>
      <w:r w:rsidRPr="007B69D9">
        <w:rPr>
          <w:rFonts w:ascii="Book Antiqua" w:hAnsi="Book Antiqua" w:cs="Times New Roman"/>
          <w:lang w:val="es-CR"/>
        </w:rPr>
        <w:t xml:space="preserve"> a mujeres (</w:t>
      </w:r>
      <w:r w:rsidR="001130C6" w:rsidRPr="007B69D9">
        <w:rPr>
          <w:rFonts w:ascii="Book Antiqua" w:hAnsi="Book Antiqua" w:cs="Times New Roman"/>
          <w:lang w:val="es-CR"/>
        </w:rPr>
        <w:t>28</w:t>
      </w:r>
      <w:r w:rsidRPr="007B69D9">
        <w:rPr>
          <w:rFonts w:ascii="Book Antiqua" w:hAnsi="Book Antiqua" w:cs="Times New Roman"/>
          <w:lang w:val="es-CR"/>
        </w:rPr>
        <w:t>,</w:t>
      </w:r>
      <w:r w:rsidR="001130C6" w:rsidRPr="007B69D9">
        <w:rPr>
          <w:rFonts w:ascii="Book Antiqua" w:hAnsi="Book Antiqua" w:cs="Times New Roman"/>
          <w:lang w:val="es-CR"/>
        </w:rPr>
        <w:t>4</w:t>
      </w:r>
      <w:r w:rsidRPr="007B69D9">
        <w:rPr>
          <w:rFonts w:ascii="Book Antiqua" w:hAnsi="Book Antiqua" w:cs="Times New Roman"/>
          <w:lang w:val="es-CR"/>
        </w:rPr>
        <w:t xml:space="preserve">%) y en </w:t>
      </w:r>
      <w:r w:rsidR="00714D96" w:rsidRPr="007B69D9">
        <w:rPr>
          <w:rFonts w:ascii="Book Antiqua" w:hAnsi="Book Antiqua" w:cs="Times New Roman"/>
          <w:lang w:val="es-CR"/>
        </w:rPr>
        <w:t>1.014</w:t>
      </w:r>
      <w:r w:rsidRPr="007B69D9">
        <w:rPr>
          <w:rFonts w:ascii="Book Antiqua" w:hAnsi="Book Antiqua" w:cs="Times New Roman"/>
          <w:lang w:val="es-CR"/>
        </w:rPr>
        <w:t xml:space="preserve"> casos no se logró establecer el sexo de la persona (</w:t>
      </w:r>
      <w:r w:rsidR="00714D96" w:rsidRPr="007B69D9">
        <w:rPr>
          <w:rFonts w:ascii="Book Antiqua" w:hAnsi="Book Antiqua" w:cs="Times New Roman"/>
          <w:lang w:val="es-CR"/>
        </w:rPr>
        <w:t>31</w:t>
      </w:r>
      <w:r w:rsidRPr="007B69D9">
        <w:rPr>
          <w:rFonts w:ascii="Book Antiqua" w:hAnsi="Book Antiqua" w:cs="Times New Roman"/>
          <w:lang w:val="es-CR"/>
        </w:rPr>
        <w:t>,</w:t>
      </w:r>
      <w:r w:rsidR="00714D96" w:rsidRPr="007B69D9">
        <w:rPr>
          <w:rFonts w:ascii="Book Antiqua" w:hAnsi="Book Antiqua" w:cs="Times New Roman"/>
          <w:lang w:val="es-CR"/>
        </w:rPr>
        <w:t>0</w:t>
      </w:r>
      <w:r w:rsidRPr="007B69D9">
        <w:rPr>
          <w:rFonts w:ascii="Book Antiqua" w:hAnsi="Book Antiqua" w:cs="Times New Roman"/>
          <w:lang w:val="es-CR"/>
        </w:rPr>
        <w:t xml:space="preserve">%).   </w:t>
      </w:r>
    </w:p>
    <w:p w14:paraId="78C8DAD8" w14:textId="77777777" w:rsidR="000463D8" w:rsidRPr="007B69D9" w:rsidRDefault="000463D8" w:rsidP="007B69D9">
      <w:pPr>
        <w:widowControl/>
        <w:autoSpaceDE/>
        <w:autoSpaceDN/>
        <w:adjustRightInd/>
        <w:rPr>
          <w:rFonts w:ascii="Book Antiqua" w:hAnsi="Book Antiqua" w:cs="Times New Roman"/>
          <w:lang w:val="es-CR"/>
        </w:rPr>
      </w:pPr>
    </w:p>
    <w:p w14:paraId="4C807CD1" w14:textId="20683B49" w:rsidR="00151ED9" w:rsidRDefault="00151ED9" w:rsidP="007B69D9">
      <w:pPr>
        <w:widowControl/>
        <w:autoSpaceDE/>
        <w:autoSpaceDN/>
        <w:adjustRightInd/>
        <w:rPr>
          <w:rFonts w:ascii="Book Antiqua" w:hAnsi="Book Antiqua" w:cs="Times New Roman"/>
          <w:lang w:val="es-CR"/>
        </w:rPr>
      </w:pPr>
    </w:p>
    <w:p w14:paraId="59B734F9" w14:textId="647827A8" w:rsidR="002D5478" w:rsidRDefault="002D5478" w:rsidP="007B69D9">
      <w:pPr>
        <w:widowControl/>
        <w:autoSpaceDE/>
        <w:autoSpaceDN/>
        <w:adjustRightInd/>
        <w:rPr>
          <w:rFonts w:ascii="Book Antiqua" w:hAnsi="Book Antiqua" w:cs="Times New Roman"/>
          <w:lang w:val="es-CR"/>
        </w:rPr>
      </w:pPr>
    </w:p>
    <w:p w14:paraId="70964F77" w14:textId="77777777" w:rsidR="002D5478" w:rsidRPr="007B69D9" w:rsidRDefault="002D5478" w:rsidP="007B69D9">
      <w:pPr>
        <w:widowControl/>
        <w:autoSpaceDE/>
        <w:autoSpaceDN/>
        <w:adjustRightInd/>
        <w:rPr>
          <w:rFonts w:ascii="Book Antiqua" w:hAnsi="Book Antiqua" w:cs="Times New Roman"/>
          <w:lang w:val="es-CR"/>
        </w:rPr>
      </w:pPr>
    </w:p>
    <w:p w14:paraId="78412A93" w14:textId="77777777" w:rsidR="00F91A98" w:rsidRPr="007B69D9" w:rsidRDefault="00F91A9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lastRenderedPageBreak/>
        <w:t xml:space="preserve">Cuadro </w:t>
      </w:r>
      <w:r w:rsidR="00820F03" w:rsidRPr="007B69D9">
        <w:rPr>
          <w:rFonts w:ascii="Book Antiqua" w:hAnsi="Book Antiqua" w:cs="Times New Roman"/>
          <w:b/>
          <w:sz w:val="22"/>
          <w:szCs w:val="22"/>
          <w:lang w:val="es-CR"/>
        </w:rPr>
        <w:t>9</w:t>
      </w:r>
    </w:p>
    <w:p w14:paraId="770B42A2" w14:textId="77777777" w:rsidR="00F91A98" w:rsidRPr="007B69D9" w:rsidRDefault="00F91A9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t xml:space="preserve">   Tribunal de la Inspección Judicial: Personas contra</w:t>
      </w:r>
    </w:p>
    <w:p w14:paraId="06083D29" w14:textId="77777777" w:rsidR="00F91A98" w:rsidRPr="007B69D9" w:rsidRDefault="00F91A9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t xml:space="preserve">  las que se interpuso la queja según</w:t>
      </w:r>
    </w:p>
    <w:p w14:paraId="051F0E90" w14:textId="77777777" w:rsidR="00F91A98" w:rsidRPr="007B69D9" w:rsidRDefault="00F91A9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t>sexo durante el 201</w:t>
      </w:r>
      <w:r w:rsidR="005047B1" w:rsidRPr="007B69D9">
        <w:rPr>
          <w:rFonts w:ascii="Book Antiqua" w:hAnsi="Book Antiqua" w:cs="Times New Roman"/>
          <w:b/>
          <w:sz w:val="22"/>
          <w:szCs w:val="22"/>
          <w:lang w:val="es-CR"/>
        </w:rPr>
        <w:t>9</w:t>
      </w:r>
    </w:p>
    <w:p w14:paraId="137E546D" w14:textId="77777777" w:rsidR="00F91A98" w:rsidRPr="007B69D9" w:rsidRDefault="00F91A98" w:rsidP="007B69D9">
      <w:pPr>
        <w:widowControl/>
        <w:autoSpaceDE/>
        <w:autoSpaceDN/>
        <w:adjustRightInd/>
        <w:jc w:val="both"/>
        <w:rPr>
          <w:rFonts w:ascii="Book Antiqua" w:hAnsi="Book Antiqua" w:cs="Times New Roman"/>
          <w:sz w:val="20"/>
          <w:szCs w:val="20"/>
          <w:lang w:val="es-CR"/>
        </w:rPr>
      </w:pPr>
    </w:p>
    <w:tbl>
      <w:tblPr>
        <w:tblW w:w="7024" w:type="dxa"/>
        <w:jc w:val="center"/>
        <w:tblCellMar>
          <w:left w:w="70" w:type="dxa"/>
          <w:right w:w="70" w:type="dxa"/>
        </w:tblCellMar>
        <w:tblLook w:val="04A0" w:firstRow="1" w:lastRow="0" w:firstColumn="1" w:lastColumn="0" w:noHBand="0" w:noVBand="1"/>
      </w:tblPr>
      <w:tblGrid>
        <w:gridCol w:w="2706"/>
        <w:gridCol w:w="2064"/>
        <w:gridCol w:w="2254"/>
      </w:tblGrid>
      <w:tr w:rsidR="00F91A98" w:rsidRPr="007B69D9" w14:paraId="1A25B734" w14:textId="77777777" w:rsidTr="006000F7">
        <w:trPr>
          <w:trHeight w:val="278"/>
          <w:tblHeader/>
          <w:jc w:val="center"/>
        </w:trPr>
        <w:tc>
          <w:tcPr>
            <w:tcW w:w="2706" w:type="dxa"/>
            <w:tcBorders>
              <w:top w:val="single" w:sz="4" w:space="0" w:color="auto"/>
              <w:left w:val="nil"/>
              <w:bottom w:val="nil"/>
              <w:right w:val="single" w:sz="4" w:space="0" w:color="auto"/>
            </w:tcBorders>
            <w:shd w:val="clear" w:color="auto" w:fill="auto"/>
            <w:noWrap/>
            <w:vAlign w:val="center"/>
            <w:hideMark/>
          </w:tcPr>
          <w:p w14:paraId="70799038" w14:textId="77777777" w:rsidR="00F91A98" w:rsidRPr="007B69D9" w:rsidRDefault="00F91A98"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4318" w:type="dxa"/>
            <w:gridSpan w:val="2"/>
            <w:tcBorders>
              <w:top w:val="single" w:sz="4" w:space="0" w:color="auto"/>
              <w:left w:val="single" w:sz="4" w:space="0" w:color="auto"/>
              <w:bottom w:val="single" w:sz="4" w:space="0" w:color="auto"/>
              <w:right w:val="nil"/>
            </w:tcBorders>
            <w:shd w:val="clear" w:color="auto" w:fill="auto"/>
            <w:noWrap/>
            <w:vAlign w:val="center"/>
            <w:hideMark/>
          </w:tcPr>
          <w:p w14:paraId="029E9E26" w14:textId="77777777" w:rsidR="00F91A98" w:rsidRPr="007B69D9" w:rsidRDefault="00F91A98"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Personas Acusadas</w:t>
            </w:r>
          </w:p>
        </w:tc>
      </w:tr>
      <w:tr w:rsidR="00F91A98" w:rsidRPr="007B69D9" w14:paraId="4908C206" w14:textId="77777777" w:rsidTr="006000F7">
        <w:trPr>
          <w:trHeight w:val="278"/>
          <w:tblHeader/>
          <w:jc w:val="center"/>
        </w:trPr>
        <w:tc>
          <w:tcPr>
            <w:tcW w:w="2706" w:type="dxa"/>
            <w:tcBorders>
              <w:top w:val="nil"/>
              <w:left w:val="nil"/>
              <w:bottom w:val="single" w:sz="4" w:space="0" w:color="auto"/>
              <w:right w:val="single" w:sz="4" w:space="0" w:color="auto"/>
            </w:tcBorders>
            <w:shd w:val="clear" w:color="auto" w:fill="auto"/>
            <w:noWrap/>
            <w:vAlign w:val="center"/>
            <w:hideMark/>
          </w:tcPr>
          <w:p w14:paraId="33F1FD7E" w14:textId="77777777" w:rsidR="00F91A98" w:rsidRPr="007B69D9" w:rsidRDefault="00F91A98"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Sexo</w:t>
            </w:r>
          </w:p>
        </w:tc>
        <w:tc>
          <w:tcPr>
            <w:tcW w:w="2064" w:type="dxa"/>
            <w:tcBorders>
              <w:top w:val="nil"/>
              <w:left w:val="nil"/>
              <w:bottom w:val="single" w:sz="4" w:space="0" w:color="auto"/>
              <w:right w:val="nil"/>
            </w:tcBorders>
            <w:shd w:val="clear" w:color="auto" w:fill="auto"/>
            <w:noWrap/>
            <w:vAlign w:val="center"/>
            <w:hideMark/>
          </w:tcPr>
          <w:p w14:paraId="65968CB5" w14:textId="77777777" w:rsidR="00F91A98" w:rsidRPr="007B69D9" w:rsidRDefault="00F91A98"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Absolutos</w:t>
            </w:r>
          </w:p>
        </w:tc>
        <w:tc>
          <w:tcPr>
            <w:tcW w:w="2253" w:type="dxa"/>
            <w:tcBorders>
              <w:top w:val="nil"/>
              <w:left w:val="nil"/>
              <w:bottom w:val="single" w:sz="4" w:space="0" w:color="auto"/>
              <w:right w:val="nil"/>
            </w:tcBorders>
            <w:shd w:val="clear" w:color="auto" w:fill="auto"/>
            <w:noWrap/>
            <w:vAlign w:val="center"/>
            <w:hideMark/>
          </w:tcPr>
          <w:p w14:paraId="5BA0F5F6" w14:textId="77777777" w:rsidR="00F91A98" w:rsidRPr="007B69D9" w:rsidRDefault="00F91A98"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Porcentajes</w:t>
            </w:r>
          </w:p>
        </w:tc>
      </w:tr>
      <w:tr w:rsidR="00F91A98" w:rsidRPr="007B69D9" w14:paraId="3FFE3A4E" w14:textId="77777777" w:rsidTr="006000F7">
        <w:trPr>
          <w:trHeight w:val="278"/>
          <w:jc w:val="center"/>
        </w:trPr>
        <w:tc>
          <w:tcPr>
            <w:tcW w:w="2706" w:type="dxa"/>
            <w:tcBorders>
              <w:top w:val="nil"/>
              <w:left w:val="nil"/>
              <w:bottom w:val="nil"/>
              <w:right w:val="nil"/>
            </w:tcBorders>
            <w:shd w:val="clear" w:color="auto" w:fill="auto"/>
            <w:noWrap/>
            <w:vAlign w:val="center"/>
            <w:hideMark/>
          </w:tcPr>
          <w:p w14:paraId="700829FB" w14:textId="77777777" w:rsidR="00F91A98" w:rsidRPr="007B69D9" w:rsidRDefault="00F91A98" w:rsidP="007B69D9">
            <w:pPr>
              <w:widowControl/>
              <w:autoSpaceDE/>
              <w:autoSpaceDN/>
              <w:adjustRightInd/>
              <w:rPr>
                <w:rFonts w:ascii="Book Antiqua" w:hAnsi="Book Antiqua" w:cs="Times New Roman"/>
                <w:sz w:val="20"/>
                <w:szCs w:val="20"/>
                <w:lang w:val="es-CR" w:eastAsia="es-CR"/>
              </w:rPr>
            </w:pPr>
          </w:p>
        </w:tc>
        <w:tc>
          <w:tcPr>
            <w:tcW w:w="2064" w:type="dxa"/>
            <w:tcBorders>
              <w:top w:val="nil"/>
              <w:left w:val="single" w:sz="4" w:space="0" w:color="auto"/>
              <w:bottom w:val="nil"/>
              <w:right w:val="nil"/>
            </w:tcBorders>
            <w:shd w:val="clear" w:color="auto" w:fill="auto"/>
            <w:noWrap/>
            <w:vAlign w:val="center"/>
            <w:hideMark/>
          </w:tcPr>
          <w:p w14:paraId="043F7F2B" w14:textId="77777777" w:rsidR="00F91A98" w:rsidRPr="007B69D9" w:rsidRDefault="00F91A9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2253" w:type="dxa"/>
            <w:tcBorders>
              <w:top w:val="nil"/>
              <w:left w:val="nil"/>
              <w:bottom w:val="nil"/>
              <w:right w:val="nil"/>
            </w:tcBorders>
            <w:shd w:val="clear" w:color="auto" w:fill="auto"/>
            <w:noWrap/>
            <w:vAlign w:val="center"/>
            <w:hideMark/>
          </w:tcPr>
          <w:p w14:paraId="12FE4733" w14:textId="77777777" w:rsidR="00F91A98" w:rsidRPr="007B69D9" w:rsidRDefault="00F91A98" w:rsidP="007B69D9">
            <w:pPr>
              <w:widowControl/>
              <w:autoSpaceDE/>
              <w:autoSpaceDN/>
              <w:adjustRightInd/>
              <w:rPr>
                <w:rFonts w:ascii="Book Antiqua" w:hAnsi="Book Antiqua" w:cs="Times New Roman"/>
                <w:sz w:val="20"/>
                <w:szCs w:val="20"/>
                <w:lang w:val="es-CR" w:eastAsia="es-CR"/>
              </w:rPr>
            </w:pPr>
          </w:p>
        </w:tc>
      </w:tr>
      <w:tr w:rsidR="00F91A98" w:rsidRPr="007B69D9" w14:paraId="24E9ED46" w14:textId="77777777" w:rsidTr="006000F7">
        <w:trPr>
          <w:trHeight w:val="293"/>
          <w:jc w:val="center"/>
        </w:trPr>
        <w:tc>
          <w:tcPr>
            <w:tcW w:w="2706" w:type="dxa"/>
            <w:tcBorders>
              <w:top w:val="nil"/>
              <w:left w:val="nil"/>
              <w:bottom w:val="nil"/>
              <w:right w:val="nil"/>
            </w:tcBorders>
            <w:shd w:val="clear" w:color="auto" w:fill="auto"/>
            <w:noWrap/>
            <w:vAlign w:val="center"/>
            <w:hideMark/>
          </w:tcPr>
          <w:p w14:paraId="170FA6D1" w14:textId="77777777" w:rsidR="00F91A98" w:rsidRPr="007B69D9" w:rsidRDefault="00F91A98" w:rsidP="007B69D9">
            <w:pPr>
              <w:widowControl/>
              <w:autoSpaceDE/>
              <w:autoSpaceDN/>
              <w:adjustRightInd/>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Absolutos</w:t>
            </w:r>
          </w:p>
        </w:tc>
        <w:tc>
          <w:tcPr>
            <w:tcW w:w="2064" w:type="dxa"/>
            <w:tcBorders>
              <w:top w:val="nil"/>
              <w:left w:val="single" w:sz="4" w:space="0" w:color="auto"/>
              <w:bottom w:val="nil"/>
              <w:right w:val="nil"/>
            </w:tcBorders>
            <w:shd w:val="clear" w:color="auto" w:fill="auto"/>
            <w:noWrap/>
            <w:vAlign w:val="center"/>
            <w:hideMark/>
          </w:tcPr>
          <w:p w14:paraId="4E7F69A8" w14:textId="77777777" w:rsidR="00F91A98" w:rsidRPr="007B69D9" w:rsidRDefault="005047B1"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3.276</w:t>
            </w:r>
          </w:p>
        </w:tc>
        <w:tc>
          <w:tcPr>
            <w:tcW w:w="2253" w:type="dxa"/>
            <w:tcBorders>
              <w:top w:val="nil"/>
              <w:left w:val="nil"/>
              <w:bottom w:val="nil"/>
              <w:right w:val="nil"/>
            </w:tcBorders>
            <w:shd w:val="clear" w:color="auto" w:fill="auto"/>
            <w:noWrap/>
            <w:vAlign w:val="center"/>
            <w:hideMark/>
          </w:tcPr>
          <w:p w14:paraId="090521AF" w14:textId="77777777" w:rsidR="00F91A98" w:rsidRPr="007B69D9" w:rsidRDefault="00F91A98"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100,0</w:t>
            </w:r>
          </w:p>
        </w:tc>
      </w:tr>
      <w:tr w:rsidR="00F91A98" w:rsidRPr="007B69D9" w14:paraId="7D9BCB2D" w14:textId="77777777" w:rsidTr="006000F7">
        <w:trPr>
          <w:trHeight w:val="278"/>
          <w:jc w:val="center"/>
        </w:trPr>
        <w:tc>
          <w:tcPr>
            <w:tcW w:w="2706" w:type="dxa"/>
            <w:tcBorders>
              <w:top w:val="nil"/>
              <w:left w:val="nil"/>
              <w:bottom w:val="nil"/>
              <w:right w:val="nil"/>
            </w:tcBorders>
            <w:shd w:val="clear" w:color="auto" w:fill="auto"/>
            <w:noWrap/>
            <w:vAlign w:val="center"/>
            <w:hideMark/>
          </w:tcPr>
          <w:p w14:paraId="3D4060D5" w14:textId="77777777" w:rsidR="00F91A98" w:rsidRPr="007B69D9" w:rsidRDefault="00F91A9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Masculino</w:t>
            </w:r>
          </w:p>
        </w:tc>
        <w:tc>
          <w:tcPr>
            <w:tcW w:w="2064" w:type="dxa"/>
            <w:tcBorders>
              <w:top w:val="nil"/>
              <w:left w:val="single" w:sz="4" w:space="0" w:color="auto"/>
              <w:bottom w:val="nil"/>
              <w:right w:val="nil"/>
            </w:tcBorders>
            <w:shd w:val="clear" w:color="auto" w:fill="auto"/>
            <w:noWrap/>
            <w:vAlign w:val="center"/>
            <w:hideMark/>
          </w:tcPr>
          <w:p w14:paraId="69CFB361" w14:textId="77777777" w:rsidR="00F91A98" w:rsidRPr="007B69D9" w:rsidRDefault="00F91A98"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1.</w:t>
            </w:r>
            <w:r w:rsidR="005047B1" w:rsidRPr="007B69D9">
              <w:rPr>
                <w:rFonts w:ascii="Book Antiqua" w:hAnsi="Book Antiqua" w:cs="Times New Roman"/>
                <w:sz w:val="22"/>
                <w:szCs w:val="22"/>
                <w:lang w:val="es-CR" w:eastAsia="es-CR"/>
              </w:rPr>
              <w:t>332</w:t>
            </w:r>
          </w:p>
        </w:tc>
        <w:tc>
          <w:tcPr>
            <w:tcW w:w="2253" w:type="dxa"/>
            <w:tcBorders>
              <w:top w:val="nil"/>
              <w:left w:val="nil"/>
              <w:bottom w:val="nil"/>
              <w:right w:val="nil"/>
            </w:tcBorders>
            <w:shd w:val="clear" w:color="auto" w:fill="auto"/>
            <w:noWrap/>
            <w:vAlign w:val="center"/>
            <w:hideMark/>
          </w:tcPr>
          <w:p w14:paraId="60216E92" w14:textId="77777777" w:rsidR="00F91A98" w:rsidRPr="007B69D9" w:rsidRDefault="005047B1"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40</w:t>
            </w:r>
            <w:r w:rsidR="00F91A98" w:rsidRPr="007B69D9">
              <w:rPr>
                <w:rFonts w:ascii="Book Antiqua" w:hAnsi="Book Antiqua" w:cs="Times New Roman"/>
                <w:sz w:val="22"/>
                <w:szCs w:val="22"/>
                <w:lang w:val="es-CR" w:eastAsia="es-CR"/>
              </w:rPr>
              <w:t>,</w:t>
            </w:r>
            <w:r w:rsidRPr="007B69D9">
              <w:rPr>
                <w:rFonts w:ascii="Book Antiqua" w:hAnsi="Book Antiqua" w:cs="Times New Roman"/>
                <w:sz w:val="22"/>
                <w:szCs w:val="22"/>
                <w:lang w:val="es-CR" w:eastAsia="es-CR"/>
              </w:rPr>
              <w:t>7</w:t>
            </w:r>
          </w:p>
        </w:tc>
      </w:tr>
      <w:tr w:rsidR="00F91A98" w:rsidRPr="007B69D9" w14:paraId="7A07F1CB" w14:textId="77777777" w:rsidTr="006000F7">
        <w:trPr>
          <w:trHeight w:val="278"/>
          <w:jc w:val="center"/>
        </w:trPr>
        <w:tc>
          <w:tcPr>
            <w:tcW w:w="2706" w:type="dxa"/>
            <w:tcBorders>
              <w:top w:val="nil"/>
              <w:left w:val="nil"/>
              <w:bottom w:val="nil"/>
              <w:right w:val="nil"/>
            </w:tcBorders>
            <w:shd w:val="clear" w:color="auto" w:fill="auto"/>
            <w:noWrap/>
            <w:vAlign w:val="center"/>
            <w:hideMark/>
          </w:tcPr>
          <w:p w14:paraId="5CCE6C04" w14:textId="77777777" w:rsidR="00F91A98" w:rsidRPr="007B69D9" w:rsidRDefault="00F91A9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Femenino</w:t>
            </w:r>
          </w:p>
        </w:tc>
        <w:tc>
          <w:tcPr>
            <w:tcW w:w="2064" w:type="dxa"/>
            <w:tcBorders>
              <w:top w:val="nil"/>
              <w:left w:val="single" w:sz="4" w:space="0" w:color="auto"/>
              <w:bottom w:val="nil"/>
              <w:right w:val="nil"/>
            </w:tcBorders>
            <w:shd w:val="clear" w:color="auto" w:fill="auto"/>
            <w:noWrap/>
            <w:vAlign w:val="center"/>
            <w:hideMark/>
          </w:tcPr>
          <w:p w14:paraId="7612BA3B" w14:textId="77777777" w:rsidR="00F91A98" w:rsidRPr="007B69D9" w:rsidRDefault="005047B1"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930</w:t>
            </w:r>
          </w:p>
        </w:tc>
        <w:tc>
          <w:tcPr>
            <w:tcW w:w="2253" w:type="dxa"/>
            <w:tcBorders>
              <w:top w:val="nil"/>
              <w:left w:val="nil"/>
              <w:bottom w:val="nil"/>
              <w:right w:val="nil"/>
            </w:tcBorders>
            <w:shd w:val="clear" w:color="auto" w:fill="auto"/>
            <w:noWrap/>
            <w:vAlign w:val="center"/>
            <w:hideMark/>
          </w:tcPr>
          <w:p w14:paraId="477F4F09" w14:textId="77777777" w:rsidR="00F91A98" w:rsidRPr="007B69D9" w:rsidRDefault="005047B1"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2</w:t>
            </w:r>
            <w:r w:rsidR="00F91A98" w:rsidRPr="007B69D9">
              <w:rPr>
                <w:rFonts w:ascii="Book Antiqua" w:hAnsi="Book Antiqua" w:cs="Times New Roman"/>
                <w:sz w:val="22"/>
                <w:szCs w:val="22"/>
                <w:lang w:val="es-CR" w:eastAsia="es-CR"/>
              </w:rPr>
              <w:t>8,</w:t>
            </w:r>
            <w:r w:rsidRPr="007B69D9">
              <w:rPr>
                <w:rFonts w:ascii="Book Antiqua" w:hAnsi="Book Antiqua" w:cs="Times New Roman"/>
                <w:sz w:val="22"/>
                <w:szCs w:val="22"/>
                <w:lang w:val="es-CR" w:eastAsia="es-CR"/>
              </w:rPr>
              <w:t>4</w:t>
            </w:r>
          </w:p>
        </w:tc>
      </w:tr>
      <w:tr w:rsidR="00F91A98" w:rsidRPr="007B69D9" w14:paraId="466C80E7" w14:textId="77777777" w:rsidTr="006000F7">
        <w:trPr>
          <w:trHeight w:val="293"/>
          <w:jc w:val="center"/>
        </w:trPr>
        <w:tc>
          <w:tcPr>
            <w:tcW w:w="2706" w:type="dxa"/>
            <w:tcBorders>
              <w:top w:val="nil"/>
              <w:left w:val="nil"/>
              <w:right w:val="nil"/>
            </w:tcBorders>
            <w:shd w:val="clear" w:color="auto" w:fill="auto"/>
            <w:noWrap/>
            <w:vAlign w:val="center"/>
            <w:hideMark/>
          </w:tcPr>
          <w:p w14:paraId="1DD3FDAC" w14:textId="77777777" w:rsidR="00F91A98" w:rsidRPr="007B69D9" w:rsidRDefault="00F91A9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Desconocido</w:t>
            </w:r>
          </w:p>
        </w:tc>
        <w:tc>
          <w:tcPr>
            <w:tcW w:w="2064" w:type="dxa"/>
            <w:tcBorders>
              <w:top w:val="nil"/>
              <w:left w:val="single" w:sz="4" w:space="0" w:color="auto"/>
              <w:right w:val="nil"/>
            </w:tcBorders>
            <w:shd w:val="clear" w:color="auto" w:fill="auto"/>
            <w:noWrap/>
            <w:vAlign w:val="center"/>
            <w:hideMark/>
          </w:tcPr>
          <w:p w14:paraId="68B76BF3" w14:textId="77777777" w:rsidR="00F91A98" w:rsidRPr="007B69D9" w:rsidRDefault="005047B1"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1.014</w:t>
            </w:r>
          </w:p>
        </w:tc>
        <w:tc>
          <w:tcPr>
            <w:tcW w:w="2253" w:type="dxa"/>
            <w:tcBorders>
              <w:top w:val="nil"/>
              <w:left w:val="nil"/>
              <w:right w:val="nil"/>
            </w:tcBorders>
            <w:shd w:val="clear" w:color="auto" w:fill="auto"/>
            <w:noWrap/>
            <w:vAlign w:val="center"/>
            <w:hideMark/>
          </w:tcPr>
          <w:p w14:paraId="5FB53985" w14:textId="77777777" w:rsidR="00F91A98" w:rsidRPr="007B69D9" w:rsidRDefault="005047B1"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31,0</w:t>
            </w:r>
          </w:p>
        </w:tc>
      </w:tr>
      <w:tr w:rsidR="00F91A98" w:rsidRPr="007B69D9" w14:paraId="09ABA4F5" w14:textId="77777777" w:rsidTr="006000F7">
        <w:trPr>
          <w:trHeight w:val="262"/>
          <w:jc w:val="center"/>
        </w:trPr>
        <w:tc>
          <w:tcPr>
            <w:tcW w:w="2706" w:type="dxa"/>
            <w:tcBorders>
              <w:top w:val="nil"/>
              <w:left w:val="nil"/>
              <w:bottom w:val="single" w:sz="4" w:space="0" w:color="auto"/>
              <w:right w:val="nil"/>
            </w:tcBorders>
            <w:shd w:val="clear" w:color="auto" w:fill="auto"/>
            <w:noWrap/>
            <w:vAlign w:val="center"/>
            <w:hideMark/>
          </w:tcPr>
          <w:p w14:paraId="4B99F2BD" w14:textId="77777777" w:rsidR="00F91A98" w:rsidRPr="007B69D9" w:rsidRDefault="00F91A9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2064" w:type="dxa"/>
            <w:tcBorders>
              <w:top w:val="nil"/>
              <w:left w:val="single" w:sz="4" w:space="0" w:color="auto"/>
              <w:bottom w:val="single" w:sz="4" w:space="0" w:color="auto"/>
              <w:right w:val="nil"/>
            </w:tcBorders>
            <w:shd w:val="clear" w:color="auto" w:fill="auto"/>
            <w:noWrap/>
            <w:vAlign w:val="center"/>
            <w:hideMark/>
          </w:tcPr>
          <w:p w14:paraId="6C0207D0" w14:textId="77777777" w:rsidR="00F91A98" w:rsidRPr="007B69D9" w:rsidRDefault="00F91A9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2253" w:type="dxa"/>
            <w:tcBorders>
              <w:top w:val="nil"/>
              <w:left w:val="nil"/>
              <w:bottom w:val="single" w:sz="4" w:space="0" w:color="auto"/>
              <w:right w:val="nil"/>
            </w:tcBorders>
            <w:shd w:val="clear" w:color="auto" w:fill="auto"/>
            <w:noWrap/>
            <w:vAlign w:val="center"/>
            <w:hideMark/>
          </w:tcPr>
          <w:p w14:paraId="24F29786" w14:textId="77777777" w:rsidR="00F91A98" w:rsidRPr="007B69D9" w:rsidRDefault="00F91A9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r>
      <w:tr w:rsidR="00F91A98" w:rsidRPr="007B69D9" w14:paraId="7E7E1CA7" w14:textId="77777777" w:rsidTr="006000F7">
        <w:trPr>
          <w:trHeight w:val="231"/>
          <w:jc w:val="center"/>
        </w:trPr>
        <w:tc>
          <w:tcPr>
            <w:tcW w:w="7024" w:type="dxa"/>
            <w:gridSpan w:val="3"/>
            <w:tcBorders>
              <w:top w:val="single" w:sz="4" w:space="0" w:color="auto"/>
              <w:left w:val="nil"/>
            </w:tcBorders>
            <w:shd w:val="clear" w:color="auto" w:fill="auto"/>
            <w:noWrap/>
            <w:vAlign w:val="center"/>
          </w:tcPr>
          <w:p w14:paraId="18E4041A" w14:textId="77777777" w:rsidR="00F91A98" w:rsidRPr="007B69D9" w:rsidRDefault="00F91A98" w:rsidP="007B69D9">
            <w:pPr>
              <w:widowControl/>
              <w:autoSpaceDE/>
              <w:autoSpaceDN/>
              <w:adjustRightInd/>
              <w:rPr>
                <w:rFonts w:ascii="Book Antiqua" w:hAnsi="Book Antiqua" w:cs="Times New Roman"/>
                <w:lang w:val="es-CR" w:eastAsia="es-CR"/>
              </w:rPr>
            </w:pPr>
            <w:r w:rsidRPr="007B69D9">
              <w:rPr>
                <w:rFonts w:ascii="Book Antiqua" w:hAnsi="Book Antiqua" w:cs="Times New Roman"/>
                <w:b/>
                <w:sz w:val="20"/>
                <w:szCs w:val="20"/>
                <w:lang w:val="es-CR" w:eastAsia="es-CR"/>
              </w:rPr>
              <w:t>Fuente:</w:t>
            </w:r>
            <w:r w:rsidRPr="007B69D9">
              <w:rPr>
                <w:rFonts w:ascii="Book Antiqua" w:hAnsi="Book Antiqua" w:cs="Times New Roman"/>
                <w:sz w:val="20"/>
                <w:szCs w:val="20"/>
                <w:lang w:val="es-CR" w:eastAsia="es-CR"/>
              </w:rPr>
              <w:t xml:space="preserve"> </w:t>
            </w:r>
            <w:r w:rsidRPr="007B69D9">
              <w:rPr>
                <w:rFonts w:ascii="Book Antiqua" w:hAnsi="Book Antiqua" w:cs="Times New Roman"/>
                <w:sz w:val="20"/>
                <w:szCs w:val="20"/>
                <w:lang w:val="es-CR"/>
              </w:rPr>
              <w:t>Subproceso de Estadística, Dirección de Planificación, Poder Judicial, 201</w:t>
            </w:r>
            <w:r w:rsidR="005047B1" w:rsidRPr="007B69D9">
              <w:rPr>
                <w:rFonts w:ascii="Book Antiqua" w:hAnsi="Book Antiqua" w:cs="Times New Roman"/>
                <w:sz w:val="20"/>
                <w:szCs w:val="20"/>
                <w:lang w:val="es-CR"/>
              </w:rPr>
              <w:t>9</w:t>
            </w:r>
            <w:r w:rsidRPr="007B69D9">
              <w:rPr>
                <w:rFonts w:ascii="Book Antiqua" w:hAnsi="Book Antiqua" w:cs="Times New Roman"/>
                <w:sz w:val="20"/>
                <w:szCs w:val="20"/>
                <w:lang w:val="es-CR"/>
              </w:rPr>
              <w:t>.</w:t>
            </w:r>
          </w:p>
        </w:tc>
      </w:tr>
    </w:tbl>
    <w:p w14:paraId="471E303F" w14:textId="77777777" w:rsidR="00F91A98" w:rsidRPr="007B69D9" w:rsidRDefault="00F91A98" w:rsidP="007B69D9">
      <w:pPr>
        <w:widowControl/>
        <w:autoSpaceDE/>
        <w:autoSpaceDN/>
        <w:adjustRightInd/>
        <w:jc w:val="both"/>
        <w:rPr>
          <w:rFonts w:ascii="Book Antiqua" w:hAnsi="Book Antiqua" w:cs="Times New Roman"/>
          <w:lang w:val="es-CR"/>
        </w:rPr>
      </w:pPr>
    </w:p>
    <w:p w14:paraId="6C2DCB35" w14:textId="2571F623" w:rsidR="00F91A98" w:rsidRDefault="00F91A9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Del mismo modo, 1</w:t>
      </w:r>
      <w:r w:rsidR="00494A8B" w:rsidRPr="007B69D9">
        <w:rPr>
          <w:rFonts w:ascii="Book Antiqua" w:hAnsi="Book Antiqua" w:cs="Times New Roman"/>
          <w:lang w:val="es-CR"/>
        </w:rPr>
        <w:t>.606</w:t>
      </w:r>
      <w:r w:rsidRPr="007B69D9">
        <w:rPr>
          <w:rFonts w:ascii="Book Antiqua" w:hAnsi="Book Antiqua" w:cs="Times New Roman"/>
          <w:lang w:val="es-CR"/>
        </w:rPr>
        <w:t xml:space="preserve"> de estas </w:t>
      </w:r>
      <w:r w:rsidR="00494A8B" w:rsidRPr="007B69D9">
        <w:rPr>
          <w:rFonts w:ascii="Book Antiqua" w:hAnsi="Book Antiqua" w:cs="Times New Roman"/>
          <w:lang w:val="es-CR"/>
        </w:rPr>
        <w:t>3.276</w:t>
      </w:r>
      <w:r w:rsidRPr="007B69D9">
        <w:rPr>
          <w:rFonts w:ascii="Book Antiqua" w:hAnsi="Book Antiqua" w:cs="Times New Roman"/>
          <w:lang w:val="es-CR"/>
        </w:rPr>
        <w:t xml:space="preserve"> personas pertenecen o laboran en el entorno jurisdiccional (</w:t>
      </w:r>
      <w:r w:rsidR="007A5C9F" w:rsidRPr="007B69D9">
        <w:rPr>
          <w:rFonts w:ascii="Book Antiqua" w:hAnsi="Book Antiqua" w:cs="Times New Roman"/>
          <w:lang w:val="es-CR"/>
        </w:rPr>
        <w:t>49</w:t>
      </w:r>
      <w:r w:rsidRPr="007B69D9">
        <w:rPr>
          <w:rFonts w:ascii="Book Antiqua" w:hAnsi="Book Antiqua" w:cs="Times New Roman"/>
          <w:lang w:val="es-CR"/>
        </w:rPr>
        <w:t>,</w:t>
      </w:r>
      <w:r w:rsidR="007A5C9F" w:rsidRPr="007B69D9">
        <w:rPr>
          <w:rFonts w:ascii="Book Antiqua" w:hAnsi="Book Antiqua" w:cs="Times New Roman"/>
          <w:lang w:val="es-CR"/>
        </w:rPr>
        <w:t>0</w:t>
      </w:r>
      <w:r w:rsidRPr="007B69D9">
        <w:rPr>
          <w:rFonts w:ascii="Book Antiqua" w:hAnsi="Book Antiqua" w:cs="Times New Roman"/>
          <w:lang w:val="es-CR"/>
        </w:rPr>
        <w:t xml:space="preserve">%), mientras que </w:t>
      </w:r>
      <w:r w:rsidR="007A5C9F" w:rsidRPr="007B69D9">
        <w:rPr>
          <w:rFonts w:ascii="Book Antiqua" w:hAnsi="Book Antiqua" w:cs="Times New Roman"/>
          <w:lang w:val="es-CR"/>
        </w:rPr>
        <w:t>388</w:t>
      </w:r>
      <w:r w:rsidRPr="007B69D9">
        <w:rPr>
          <w:rFonts w:ascii="Book Antiqua" w:hAnsi="Book Antiqua" w:cs="Times New Roman"/>
          <w:lang w:val="es-CR"/>
        </w:rPr>
        <w:t xml:space="preserve"> en el ámbito </w:t>
      </w:r>
      <w:r w:rsidR="007A5C9F" w:rsidRPr="007B69D9">
        <w:rPr>
          <w:rFonts w:ascii="Book Antiqua" w:hAnsi="Book Antiqua" w:cs="Times New Roman"/>
          <w:lang w:val="es-CR"/>
        </w:rPr>
        <w:t>de investigación</w:t>
      </w:r>
      <w:r w:rsidRPr="007B69D9">
        <w:rPr>
          <w:rFonts w:ascii="Book Antiqua" w:hAnsi="Book Antiqua" w:cs="Times New Roman"/>
          <w:lang w:val="es-CR"/>
        </w:rPr>
        <w:t xml:space="preserve"> (</w:t>
      </w:r>
      <w:r w:rsidR="007A5C9F" w:rsidRPr="007B69D9">
        <w:rPr>
          <w:rFonts w:ascii="Book Antiqua" w:hAnsi="Book Antiqua" w:cs="Times New Roman"/>
          <w:lang w:val="es-CR"/>
        </w:rPr>
        <w:t>11</w:t>
      </w:r>
      <w:r w:rsidRPr="007B69D9">
        <w:rPr>
          <w:rFonts w:ascii="Book Antiqua" w:hAnsi="Book Antiqua" w:cs="Times New Roman"/>
          <w:lang w:val="es-CR"/>
        </w:rPr>
        <w:t>,</w:t>
      </w:r>
      <w:r w:rsidR="007A5C9F" w:rsidRPr="007B69D9">
        <w:rPr>
          <w:rFonts w:ascii="Book Antiqua" w:hAnsi="Book Antiqua" w:cs="Times New Roman"/>
          <w:lang w:val="es-CR"/>
        </w:rPr>
        <w:t>8</w:t>
      </w:r>
      <w:r w:rsidRPr="007B69D9">
        <w:rPr>
          <w:rFonts w:ascii="Book Antiqua" w:hAnsi="Book Antiqua" w:cs="Times New Roman"/>
          <w:lang w:val="es-CR"/>
        </w:rPr>
        <w:t xml:space="preserve">%), </w:t>
      </w:r>
      <w:r w:rsidR="007A5C9F" w:rsidRPr="007B69D9">
        <w:rPr>
          <w:rFonts w:ascii="Book Antiqua" w:hAnsi="Book Antiqua" w:cs="Times New Roman"/>
          <w:lang w:val="es-CR"/>
        </w:rPr>
        <w:t>346</w:t>
      </w:r>
      <w:r w:rsidRPr="007B69D9">
        <w:rPr>
          <w:rFonts w:ascii="Book Antiqua" w:hAnsi="Book Antiqua" w:cs="Times New Roman"/>
          <w:lang w:val="es-CR"/>
        </w:rPr>
        <w:t xml:space="preserve"> en el plano </w:t>
      </w:r>
      <w:r w:rsidR="007A5C9F" w:rsidRPr="007B69D9">
        <w:rPr>
          <w:rFonts w:ascii="Book Antiqua" w:hAnsi="Book Antiqua" w:cs="Times New Roman"/>
          <w:lang w:val="es-CR"/>
        </w:rPr>
        <w:t>administrativo</w:t>
      </w:r>
      <w:r w:rsidRPr="007B69D9">
        <w:rPr>
          <w:rFonts w:ascii="Book Antiqua" w:hAnsi="Book Antiqua" w:cs="Times New Roman"/>
          <w:lang w:val="es-CR"/>
        </w:rPr>
        <w:t xml:space="preserve"> (</w:t>
      </w:r>
      <w:r w:rsidR="007A5C9F" w:rsidRPr="007B69D9">
        <w:rPr>
          <w:rFonts w:ascii="Book Antiqua" w:hAnsi="Book Antiqua" w:cs="Times New Roman"/>
          <w:lang w:val="es-CR"/>
        </w:rPr>
        <w:t>10</w:t>
      </w:r>
      <w:r w:rsidRPr="007B69D9">
        <w:rPr>
          <w:rFonts w:ascii="Book Antiqua" w:hAnsi="Book Antiqua" w:cs="Times New Roman"/>
          <w:lang w:val="es-CR"/>
        </w:rPr>
        <w:t>,</w:t>
      </w:r>
      <w:r w:rsidR="007A5C9F" w:rsidRPr="007B69D9">
        <w:rPr>
          <w:rFonts w:ascii="Book Antiqua" w:hAnsi="Book Antiqua" w:cs="Times New Roman"/>
          <w:lang w:val="es-CR"/>
        </w:rPr>
        <w:t>6</w:t>
      </w:r>
      <w:r w:rsidRPr="007B69D9">
        <w:rPr>
          <w:rFonts w:ascii="Book Antiqua" w:hAnsi="Book Antiqua" w:cs="Times New Roman"/>
          <w:lang w:val="es-CR"/>
        </w:rPr>
        <w:t xml:space="preserve">%) y a </w:t>
      </w:r>
      <w:r w:rsidR="007A5C9F" w:rsidRPr="007B69D9">
        <w:rPr>
          <w:rFonts w:ascii="Book Antiqua" w:hAnsi="Book Antiqua" w:cs="Times New Roman"/>
          <w:lang w:val="es-CR"/>
        </w:rPr>
        <w:t>936</w:t>
      </w:r>
      <w:r w:rsidRPr="007B69D9">
        <w:rPr>
          <w:rFonts w:ascii="Book Antiqua" w:hAnsi="Book Antiqua" w:cs="Times New Roman"/>
          <w:lang w:val="es-CR"/>
        </w:rPr>
        <w:t xml:space="preserve"> individuos se les desconoce este detalle (</w:t>
      </w:r>
      <w:r w:rsidR="007A5C9F" w:rsidRPr="007B69D9">
        <w:rPr>
          <w:rFonts w:ascii="Book Antiqua" w:hAnsi="Book Antiqua" w:cs="Times New Roman"/>
          <w:lang w:val="es-CR"/>
        </w:rPr>
        <w:t>28</w:t>
      </w:r>
      <w:r w:rsidRPr="007B69D9">
        <w:rPr>
          <w:rFonts w:ascii="Book Antiqua" w:hAnsi="Book Antiqua" w:cs="Times New Roman"/>
          <w:lang w:val="es-CR"/>
        </w:rPr>
        <w:t xml:space="preserve">,6%). </w:t>
      </w:r>
    </w:p>
    <w:p w14:paraId="33D9A6CB" w14:textId="77777777" w:rsidR="00F91A98" w:rsidRPr="007B69D9" w:rsidRDefault="00F91A98" w:rsidP="007B69D9">
      <w:pPr>
        <w:widowControl/>
        <w:autoSpaceDE/>
        <w:autoSpaceDN/>
        <w:adjustRightInd/>
        <w:jc w:val="both"/>
        <w:rPr>
          <w:rFonts w:ascii="Book Antiqua" w:hAnsi="Book Antiqua" w:cs="Times New Roman"/>
          <w:sz w:val="20"/>
          <w:szCs w:val="20"/>
          <w:lang w:val="es-CR"/>
        </w:rPr>
      </w:pPr>
    </w:p>
    <w:p w14:paraId="3FE07B02" w14:textId="77777777" w:rsidR="00F91A98" w:rsidRPr="007B69D9" w:rsidRDefault="00F91A9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t xml:space="preserve">Cuadro </w:t>
      </w:r>
      <w:r w:rsidR="00EA45EE" w:rsidRPr="007B69D9">
        <w:rPr>
          <w:rFonts w:ascii="Book Antiqua" w:hAnsi="Book Antiqua" w:cs="Times New Roman"/>
          <w:b/>
          <w:sz w:val="22"/>
          <w:szCs w:val="22"/>
          <w:lang w:val="es-CR"/>
        </w:rPr>
        <w:t>10</w:t>
      </w:r>
    </w:p>
    <w:p w14:paraId="21DBDD96" w14:textId="77777777" w:rsidR="00F91A98" w:rsidRPr="007B69D9" w:rsidRDefault="00F91A9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t>Tribunal de la Inspección Judicial: Personas contra las que se</w:t>
      </w:r>
    </w:p>
    <w:p w14:paraId="0AD07F83" w14:textId="77777777" w:rsidR="00F91A98" w:rsidRPr="007B69D9" w:rsidRDefault="00F91A9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b/>
          <w:sz w:val="22"/>
          <w:szCs w:val="22"/>
          <w:lang w:val="es-CR"/>
        </w:rPr>
        <w:t>interpuso la queja según ámbito de trabajo durante el 201</w:t>
      </w:r>
      <w:r w:rsidR="00F30A58" w:rsidRPr="007B69D9">
        <w:rPr>
          <w:rFonts w:ascii="Book Antiqua" w:hAnsi="Book Antiqua" w:cs="Times New Roman"/>
          <w:b/>
          <w:sz w:val="22"/>
          <w:szCs w:val="22"/>
          <w:lang w:val="es-CR"/>
        </w:rPr>
        <w:t>9</w:t>
      </w:r>
    </w:p>
    <w:p w14:paraId="7BB88B05" w14:textId="77777777" w:rsidR="00F91A98" w:rsidRPr="007B69D9" w:rsidRDefault="00F91A98" w:rsidP="007B69D9">
      <w:pPr>
        <w:widowControl/>
        <w:autoSpaceDE/>
        <w:autoSpaceDN/>
        <w:adjustRightInd/>
        <w:jc w:val="both"/>
        <w:rPr>
          <w:rFonts w:ascii="Book Antiqua" w:hAnsi="Book Antiqua" w:cs="Times New Roman"/>
          <w:sz w:val="20"/>
          <w:szCs w:val="20"/>
          <w:lang w:val="es-CR"/>
        </w:rPr>
      </w:pPr>
    </w:p>
    <w:tbl>
      <w:tblPr>
        <w:tblW w:w="6486" w:type="dxa"/>
        <w:jc w:val="center"/>
        <w:tblCellMar>
          <w:left w:w="70" w:type="dxa"/>
          <w:right w:w="70" w:type="dxa"/>
        </w:tblCellMar>
        <w:tblLook w:val="04A0" w:firstRow="1" w:lastRow="0" w:firstColumn="1" w:lastColumn="0" w:noHBand="0" w:noVBand="1"/>
      </w:tblPr>
      <w:tblGrid>
        <w:gridCol w:w="2993"/>
        <w:gridCol w:w="1750"/>
        <w:gridCol w:w="1743"/>
      </w:tblGrid>
      <w:tr w:rsidR="00F91A98" w:rsidRPr="007B69D9" w14:paraId="6305FF2D" w14:textId="77777777" w:rsidTr="006000F7">
        <w:trPr>
          <w:trHeight w:val="266"/>
          <w:tblHeader/>
          <w:jc w:val="center"/>
        </w:trPr>
        <w:tc>
          <w:tcPr>
            <w:tcW w:w="2993" w:type="dxa"/>
            <w:tcBorders>
              <w:top w:val="single" w:sz="4" w:space="0" w:color="auto"/>
              <w:left w:val="nil"/>
              <w:bottom w:val="nil"/>
              <w:right w:val="single" w:sz="4" w:space="0" w:color="auto"/>
            </w:tcBorders>
            <w:shd w:val="clear" w:color="auto" w:fill="auto"/>
            <w:noWrap/>
            <w:vAlign w:val="center"/>
            <w:hideMark/>
          </w:tcPr>
          <w:p w14:paraId="71BA3520" w14:textId="77777777" w:rsidR="00F91A98" w:rsidRPr="007B69D9" w:rsidRDefault="00F91A98"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 </w:t>
            </w:r>
          </w:p>
        </w:tc>
        <w:tc>
          <w:tcPr>
            <w:tcW w:w="3493" w:type="dxa"/>
            <w:gridSpan w:val="2"/>
            <w:tcBorders>
              <w:top w:val="single" w:sz="4" w:space="0" w:color="auto"/>
              <w:left w:val="single" w:sz="4" w:space="0" w:color="auto"/>
              <w:bottom w:val="single" w:sz="4" w:space="0" w:color="auto"/>
              <w:right w:val="nil"/>
            </w:tcBorders>
            <w:shd w:val="clear" w:color="auto" w:fill="auto"/>
            <w:noWrap/>
            <w:vAlign w:val="center"/>
            <w:hideMark/>
          </w:tcPr>
          <w:p w14:paraId="0F9505A3" w14:textId="77777777" w:rsidR="00F91A98" w:rsidRPr="007B69D9" w:rsidRDefault="00F91A98"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Personas Acusadas</w:t>
            </w:r>
          </w:p>
        </w:tc>
      </w:tr>
      <w:tr w:rsidR="00F91A98" w:rsidRPr="007B69D9" w14:paraId="2C27257E" w14:textId="77777777" w:rsidTr="000A3921">
        <w:trPr>
          <w:trHeight w:val="266"/>
          <w:tblHeader/>
          <w:jc w:val="center"/>
        </w:trPr>
        <w:tc>
          <w:tcPr>
            <w:tcW w:w="2993" w:type="dxa"/>
            <w:tcBorders>
              <w:top w:val="nil"/>
              <w:left w:val="nil"/>
              <w:bottom w:val="single" w:sz="4" w:space="0" w:color="auto"/>
              <w:right w:val="single" w:sz="4" w:space="0" w:color="auto"/>
            </w:tcBorders>
            <w:shd w:val="clear" w:color="auto" w:fill="auto"/>
            <w:noWrap/>
            <w:vAlign w:val="center"/>
            <w:hideMark/>
          </w:tcPr>
          <w:p w14:paraId="781B4DB1" w14:textId="77777777" w:rsidR="00F91A98" w:rsidRPr="007B69D9" w:rsidRDefault="00F91A98"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Ámbito de Trabajo</w:t>
            </w:r>
          </w:p>
        </w:tc>
        <w:tc>
          <w:tcPr>
            <w:tcW w:w="1750" w:type="dxa"/>
            <w:tcBorders>
              <w:top w:val="nil"/>
              <w:left w:val="nil"/>
              <w:bottom w:val="single" w:sz="4" w:space="0" w:color="auto"/>
              <w:right w:val="nil"/>
            </w:tcBorders>
            <w:shd w:val="clear" w:color="auto" w:fill="auto"/>
            <w:noWrap/>
            <w:vAlign w:val="center"/>
            <w:hideMark/>
          </w:tcPr>
          <w:p w14:paraId="4A80722A" w14:textId="77777777" w:rsidR="00F91A98" w:rsidRPr="007B69D9" w:rsidRDefault="00F91A98"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Absolutos</w:t>
            </w:r>
          </w:p>
        </w:tc>
        <w:tc>
          <w:tcPr>
            <w:tcW w:w="1743" w:type="dxa"/>
            <w:tcBorders>
              <w:top w:val="nil"/>
              <w:left w:val="nil"/>
              <w:bottom w:val="single" w:sz="4" w:space="0" w:color="auto"/>
              <w:right w:val="nil"/>
            </w:tcBorders>
            <w:shd w:val="clear" w:color="auto" w:fill="auto"/>
            <w:noWrap/>
            <w:vAlign w:val="center"/>
            <w:hideMark/>
          </w:tcPr>
          <w:p w14:paraId="3CA8A0A1" w14:textId="77777777" w:rsidR="00F91A98" w:rsidRPr="007B69D9" w:rsidRDefault="00F91A98"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Porcentajes</w:t>
            </w:r>
          </w:p>
        </w:tc>
      </w:tr>
      <w:tr w:rsidR="00F91A98" w:rsidRPr="007B69D9" w14:paraId="17FBB300" w14:textId="77777777" w:rsidTr="000A3921">
        <w:trPr>
          <w:trHeight w:val="266"/>
          <w:jc w:val="center"/>
        </w:trPr>
        <w:tc>
          <w:tcPr>
            <w:tcW w:w="2993" w:type="dxa"/>
            <w:tcBorders>
              <w:top w:val="nil"/>
              <w:left w:val="nil"/>
              <w:bottom w:val="nil"/>
              <w:right w:val="nil"/>
            </w:tcBorders>
            <w:shd w:val="clear" w:color="auto" w:fill="auto"/>
            <w:noWrap/>
            <w:vAlign w:val="center"/>
            <w:hideMark/>
          </w:tcPr>
          <w:p w14:paraId="74D626EA" w14:textId="77777777" w:rsidR="00F91A98" w:rsidRPr="007B69D9" w:rsidRDefault="00F91A98" w:rsidP="007B69D9">
            <w:pPr>
              <w:widowControl/>
              <w:autoSpaceDE/>
              <w:autoSpaceDN/>
              <w:adjustRightInd/>
              <w:rPr>
                <w:rFonts w:ascii="Book Antiqua" w:hAnsi="Book Antiqua" w:cs="Times New Roman"/>
                <w:sz w:val="20"/>
                <w:szCs w:val="20"/>
                <w:lang w:val="es-CR" w:eastAsia="es-CR"/>
              </w:rPr>
            </w:pPr>
          </w:p>
        </w:tc>
        <w:tc>
          <w:tcPr>
            <w:tcW w:w="1750" w:type="dxa"/>
            <w:tcBorders>
              <w:top w:val="nil"/>
              <w:left w:val="single" w:sz="4" w:space="0" w:color="auto"/>
              <w:bottom w:val="nil"/>
              <w:right w:val="nil"/>
            </w:tcBorders>
            <w:shd w:val="clear" w:color="auto" w:fill="auto"/>
            <w:noWrap/>
            <w:vAlign w:val="center"/>
            <w:hideMark/>
          </w:tcPr>
          <w:p w14:paraId="569FDE89" w14:textId="77777777" w:rsidR="00F91A98" w:rsidRPr="007B69D9" w:rsidRDefault="00F91A9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743" w:type="dxa"/>
            <w:tcBorders>
              <w:top w:val="nil"/>
              <w:left w:val="nil"/>
              <w:bottom w:val="nil"/>
              <w:right w:val="nil"/>
            </w:tcBorders>
            <w:shd w:val="clear" w:color="auto" w:fill="auto"/>
            <w:noWrap/>
            <w:vAlign w:val="center"/>
            <w:hideMark/>
          </w:tcPr>
          <w:p w14:paraId="4E290D9A" w14:textId="77777777" w:rsidR="00F91A98" w:rsidRPr="007B69D9" w:rsidRDefault="00F91A98" w:rsidP="007B69D9">
            <w:pPr>
              <w:widowControl/>
              <w:autoSpaceDE/>
              <w:autoSpaceDN/>
              <w:adjustRightInd/>
              <w:rPr>
                <w:rFonts w:ascii="Book Antiqua" w:hAnsi="Book Antiqua" w:cs="Times New Roman"/>
                <w:sz w:val="20"/>
                <w:szCs w:val="20"/>
                <w:lang w:val="es-CR" w:eastAsia="es-CR"/>
              </w:rPr>
            </w:pPr>
          </w:p>
        </w:tc>
      </w:tr>
      <w:tr w:rsidR="00F91A98" w:rsidRPr="007B69D9" w14:paraId="42EB78F1" w14:textId="77777777" w:rsidTr="000A3921">
        <w:trPr>
          <w:trHeight w:val="282"/>
          <w:jc w:val="center"/>
        </w:trPr>
        <w:tc>
          <w:tcPr>
            <w:tcW w:w="2993" w:type="dxa"/>
            <w:tcBorders>
              <w:top w:val="nil"/>
              <w:left w:val="nil"/>
              <w:bottom w:val="nil"/>
              <w:right w:val="nil"/>
            </w:tcBorders>
            <w:shd w:val="clear" w:color="auto" w:fill="auto"/>
            <w:noWrap/>
            <w:vAlign w:val="center"/>
            <w:hideMark/>
          </w:tcPr>
          <w:p w14:paraId="2E0EC99D" w14:textId="77777777" w:rsidR="00F91A98" w:rsidRPr="007B69D9" w:rsidRDefault="00F91A98" w:rsidP="007B69D9">
            <w:pPr>
              <w:widowControl/>
              <w:autoSpaceDE/>
              <w:autoSpaceDN/>
              <w:adjustRightInd/>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Absolutos</w:t>
            </w:r>
          </w:p>
        </w:tc>
        <w:tc>
          <w:tcPr>
            <w:tcW w:w="1750" w:type="dxa"/>
            <w:tcBorders>
              <w:top w:val="nil"/>
              <w:left w:val="single" w:sz="4" w:space="0" w:color="auto"/>
              <w:bottom w:val="nil"/>
              <w:right w:val="nil"/>
            </w:tcBorders>
            <w:shd w:val="clear" w:color="auto" w:fill="auto"/>
            <w:noWrap/>
            <w:vAlign w:val="center"/>
            <w:hideMark/>
          </w:tcPr>
          <w:p w14:paraId="085951DF" w14:textId="77777777" w:rsidR="00F91A98" w:rsidRPr="007B69D9" w:rsidRDefault="000A3921"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3.276</w:t>
            </w:r>
          </w:p>
        </w:tc>
        <w:tc>
          <w:tcPr>
            <w:tcW w:w="1743" w:type="dxa"/>
            <w:tcBorders>
              <w:top w:val="nil"/>
              <w:left w:val="nil"/>
              <w:bottom w:val="nil"/>
              <w:right w:val="nil"/>
            </w:tcBorders>
            <w:shd w:val="clear" w:color="auto" w:fill="auto"/>
            <w:noWrap/>
            <w:vAlign w:val="center"/>
            <w:hideMark/>
          </w:tcPr>
          <w:p w14:paraId="65A69693" w14:textId="77777777" w:rsidR="00F91A98" w:rsidRPr="007B69D9" w:rsidRDefault="00F91A98" w:rsidP="007B69D9">
            <w:pPr>
              <w:widowControl/>
              <w:autoSpaceDE/>
              <w:autoSpaceDN/>
              <w:adjustRightInd/>
              <w:jc w:val="center"/>
              <w:rPr>
                <w:rFonts w:ascii="Book Antiqua" w:hAnsi="Book Antiqua" w:cs="Times New Roman"/>
                <w:b/>
                <w:bCs/>
                <w:sz w:val="20"/>
                <w:szCs w:val="20"/>
                <w:lang w:val="es-CR" w:eastAsia="es-CR"/>
              </w:rPr>
            </w:pPr>
            <w:r w:rsidRPr="007B69D9">
              <w:rPr>
                <w:rFonts w:ascii="Book Antiqua" w:hAnsi="Book Antiqua" w:cs="Times New Roman"/>
                <w:b/>
                <w:bCs/>
                <w:sz w:val="20"/>
                <w:szCs w:val="20"/>
                <w:lang w:val="es-CR" w:eastAsia="es-CR"/>
              </w:rPr>
              <w:t>100,0</w:t>
            </w:r>
          </w:p>
        </w:tc>
      </w:tr>
      <w:tr w:rsidR="00F91A98" w:rsidRPr="007B69D9" w14:paraId="2E0F91E2" w14:textId="77777777" w:rsidTr="000A3921">
        <w:trPr>
          <w:trHeight w:val="266"/>
          <w:jc w:val="center"/>
        </w:trPr>
        <w:tc>
          <w:tcPr>
            <w:tcW w:w="2993" w:type="dxa"/>
            <w:tcBorders>
              <w:top w:val="nil"/>
              <w:left w:val="nil"/>
              <w:bottom w:val="nil"/>
              <w:right w:val="nil"/>
            </w:tcBorders>
            <w:shd w:val="clear" w:color="auto" w:fill="auto"/>
            <w:noWrap/>
            <w:vAlign w:val="center"/>
          </w:tcPr>
          <w:p w14:paraId="5E8B92D6" w14:textId="77777777" w:rsidR="00F91A98" w:rsidRPr="007B69D9" w:rsidRDefault="00F91A9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Judicial</w:t>
            </w:r>
          </w:p>
        </w:tc>
        <w:tc>
          <w:tcPr>
            <w:tcW w:w="1750" w:type="dxa"/>
            <w:tcBorders>
              <w:top w:val="nil"/>
              <w:left w:val="single" w:sz="4" w:space="0" w:color="auto"/>
              <w:bottom w:val="nil"/>
              <w:right w:val="nil"/>
            </w:tcBorders>
            <w:shd w:val="clear" w:color="auto" w:fill="auto"/>
            <w:noWrap/>
            <w:vAlign w:val="center"/>
          </w:tcPr>
          <w:p w14:paraId="2B8CFB0D" w14:textId="77777777" w:rsidR="00F91A98" w:rsidRPr="007B69D9" w:rsidRDefault="00F91A9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w:t>
            </w:r>
            <w:r w:rsidR="000A3921" w:rsidRPr="007B69D9">
              <w:rPr>
                <w:rFonts w:ascii="Book Antiqua" w:hAnsi="Book Antiqua" w:cs="Times New Roman"/>
                <w:sz w:val="20"/>
                <w:szCs w:val="20"/>
                <w:lang w:val="es-CR" w:eastAsia="es-CR"/>
              </w:rPr>
              <w:t>.606</w:t>
            </w:r>
          </w:p>
        </w:tc>
        <w:tc>
          <w:tcPr>
            <w:tcW w:w="1743" w:type="dxa"/>
            <w:tcBorders>
              <w:top w:val="nil"/>
              <w:left w:val="nil"/>
              <w:bottom w:val="nil"/>
              <w:right w:val="nil"/>
            </w:tcBorders>
            <w:shd w:val="clear" w:color="auto" w:fill="auto"/>
            <w:noWrap/>
            <w:vAlign w:val="center"/>
          </w:tcPr>
          <w:p w14:paraId="5A87FD5C" w14:textId="77777777" w:rsidR="00F91A98" w:rsidRPr="007B69D9" w:rsidRDefault="000A392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49,0</w:t>
            </w:r>
          </w:p>
        </w:tc>
      </w:tr>
      <w:tr w:rsidR="000A3921" w:rsidRPr="007B69D9" w14:paraId="5F73DF12" w14:textId="77777777" w:rsidTr="000A3921">
        <w:trPr>
          <w:trHeight w:val="282"/>
          <w:jc w:val="center"/>
        </w:trPr>
        <w:tc>
          <w:tcPr>
            <w:tcW w:w="2993" w:type="dxa"/>
            <w:tcBorders>
              <w:top w:val="nil"/>
              <w:left w:val="nil"/>
              <w:bottom w:val="nil"/>
              <w:right w:val="nil"/>
            </w:tcBorders>
            <w:shd w:val="clear" w:color="auto" w:fill="auto"/>
            <w:noWrap/>
            <w:vAlign w:val="center"/>
            <w:hideMark/>
          </w:tcPr>
          <w:p w14:paraId="265C4E50" w14:textId="77777777" w:rsidR="000A3921" w:rsidRPr="007B69D9" w:rsidRDefault="000A3921"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Investigación</w:t>
            </w:r>
          </w:p>
        </w:tc>
        <w:tc>
          <w:tcPr>
            <w:tcW w:w="1750" w:type="dxa"/>
            <w:tcBorders>
              <w:top w:val="nil"/>
              <w:left w:val="single" w:sz="4" w:space="0" w:color="auto"/>
              <w:bottom w:val="nil"/>
              <w:right w:val="nil"/>
            </w:tcBorders>
            <w:shd w:val="clear" w:color="auto" w:fill="auto"/>
            <w:noWrap/>
            <w:vAlign w:val="center"/>
            <w:hideMark/>
          </w:tcPr>
          <w:p w14:paraId="3E352A48" w14:textId="77777777" w:rsidR="000A3921" w:rsidRPr="007B69D9" w:rsidRDefault="000A392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388</w:t>
            </w:r>
          </w:p>
        </w:tc>
        <w:tc>
          <w:tcPr>
            <w:tcW w:w="1743" w:type="dxa"/>
            <w:tcBorders>
              <w:top w:val="nil"/>
              <w:left w:val="nil"/>
              <w:bottom w:val="nil"/>
              <w:right w:val="nil"/>
            </w:tcBorders>
            <w:shd w:val="clear" w:color="auto" w:fill="auto"/>
            <w:noWrap/>
            <w:vAlign w:val="center"/>
            <w:hideMark/>
          </w:tcPr>
          <w:p w14:paraId="18A3D01E" w14:textId="77777777" w:rsidR="000A3921" w:rsidRPr="007B69D9" w:rsidRDefault="000A392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11,</w:t>
            </w:r>
            <w:r w:rsidR="00F30A58" w:rsidRPr="007B69D9">
              <w:rPr>
                <w:rFonts w:ascii="Book Antiqua" w:hAnsi="Book Antiqua" w:cs="Times New Roman"/>
                <w:sz w:val="20"/>
                <w:szCs w:val="20"/>
                <w:lang w:val="es-CR" w:eastAsia="es-CR"/>
              </w:rPr>
              <w:t>8</w:t>
            </w:r>
          </w:p>
        </w:tc>
      </w:tr>
      <w:tr w:rsidR="00F91A98" w:rsidRPr="007B69D9" w14:paraId="07ACD567" w14:textId="77777777" w:rsidTr="00F30A58">
        <w:trPr>
          <w:trHeight w:val="80"/>
          <w:jc w:val="center"/>
        </w:trPr>
        <w:tc>
          <w:tcPr>
            <w:tcW w:w="2993" w:type="dxa"/>
            <w:tcBorders>
              <w:top w:val="nil"/>
              <w:left w:val="nil"/>
              <w:bottom w:val="nil"/>
              <w:right w:val="nil"/>
            </w:tcBorders>
            <w:shd w:val="clear" w:color="auto" w:fill="auto"/>
            <w:noWrap/>
            <w:vAlign w:val="center"/>
            <w:hideMark/>
          </w:tcPr>
          <w:p w14:paraId="7B419D03" w14:textId="77777777" w:rsidR="00F91A98" w:rsidRPr="007B69D9" w:rsidRDefault="00F91A9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Administrativo</w:t>
            </w:r>
          </w:p>
        </w:tc>
        <w:tc>
          <w:tcPr>
            <w:tcW w:w="1750" w:type="dxa"/>
            <w:tcBorders>
              <w:top w:val="nil"/>
              <w:left w:val="single" w:sz="4" w:space="0" w:color="auto"/>
              <w:bottom w:val="nil"/>
              <w:right w:val="nil"/>
            </w:tcBorders>
            <w:shd w:val="clear" w:color="auto" w:fill="auto"/>
            <w:noWrap/>
            <w:vAlign w:val="center"/>
            <w:hideMark/>
          </w:tcPr>
          <w:p w14:paraId="1F317660" w14:textId="77777777" w:rsidR="00F91A98" w:rsidRPr="007B69D9" w:rsidRDefault="000A3921"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346</w:t>
            </w:r>
          </w:p>
        </w:tc>
        <w:tc>
          <w:tcPr>
            <w:tcW w:w="1743" w:type="dxa"/>
            <w:tcBorders>
              <w:top w:val="nil"/>
              <w:left w:val="nil"/>
              <w:bottom w:val="nil"/>
              <w:right w:val="nil"/>
            </w:tcBorders>
            <w:shd w:val="clear" w:color="auto" w:fill="auto"/>
            <w:noWrap/>
            <w:vAlign w:val="center"/>
            <w:hideMark/>
          </w:tcPr>
          <w:p w14:paraId="47970522" w14:textId="77777777" w:rsidR="00F91A98" w:rsidRPr="007B69D9" w:rsidRDefault="00F30A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10</w:t>
            </w:r>
            <w:r w:rsidR="000A3921" w:rsidRPr="007B69D9">
              <w:rPr>
                <w:rFonts w:ascii="Book Antiqua" w:hAnsi="Book Antiqua" w:cs="Times New Roman"/>
                <w:sz w:val="20"/>
                <w:szCs w:val="20"/>
                <w:lang w:val="es-CR" w:eastAsia="es-CR"/>
              </w:rPr>
              <w:t>,</w:t>
            </w:r>
            <w:r w:rsidRPr="007B69D9">
              <w:rPr>
                <w:rFonts w:ascii="Book Antiqua" w:hAnsi="Book Antiqua" w:cs="Times New Roman"/>
                <w:sz w:val="20"/>
                <w:szCs w:val="20"/>
                <w:lang w:val="es-CR" w:eastAsia="es-CR"/>
              </w:rPr>
              <w:t>6</w:t>
            </w:r>
          </w:p>
        </w:tc>
      </w:tr>
      <w:tr w:rsidR="00F91A98" w:rsidRPr="007B69D9" w14:paraId="4834CF5E" w14:textId="77777777" w:rsidTr="000A3921">
        <w:trPr>
          <w:trHeight w:val="266"/>
          <w:jc w:val="center"/>
        </w:trPr>
        <w:tc>
          <w:tcPr>
            <w:tcW w:w="2993" w:type="dxa"/>
            <w:tcBorders>
              <w:top w:val="nil"/>
              <w:left w:val="nil"/>
              <w:right w:val="nil"/>
            </w:tcBorders>
            <w:shd w:val="clear" w:color="auto" w:fill="auto"/>
            <w:noWrap/>
            <w:vAlign w:val="center"/>
            <w:hideMark/>
          </w:tcPr>
          <w:p w14:paraId="0C83810D" w14:textId="77777777" w:rsidR="00F91A98" w:rsidRPr="007B69D9" w:rsidRDefault="00F91A9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Desconocido</w:t>
            </w:r>
          </w:p>
        </w:tc>
        <w:tc>
          <w:tcPr>
            <w:tcW w:w="1750" w:type="dxa"/>
            <w:tcBorders>
              <w:top w:val="nil"/>
              <w:left w:val="single" w:sz="4" w:space="0" w:color="auto"/>
              <w:right w:val="nil"/>
            </w:tcBorders>
            <w:shd w:val="clear" w:color="auto" w:fill="auto"/>
            <w:noWrap/>
            <w:vAlign w:val="center"/>
            <w:hideMark/>
          </w:tcPr>
          <w:p w14:paraId="2BFA7EC7" w14:textId="77777777" w:rsidR="00F91A98" w:rsidRPr="007B69D9" w:rsidRDefault="00F30A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936</w:t>
            </w:r>
          </w:p>
        </w:tc>
        <w:tc>
          <w:tcPr>
            <w:tcW w:w="1743" w:type="dxa"/>
            <w:tcBorders>
              <w:top w:val="nil"/>
              <w:left w:val="nil"/>
              <w:right w:val="nil"/>
            </w:tcBorders>
            <w:shd w:val="clear" w:color="auto" w:fill="auto"/>
            <w:noWrap/>
            <w:vAlign w:val="center"/>
            <w:hideMark/>
          </w:tcPr>
          <w:p w14:paraId="43DE74D4" w14:textId="77777777" w:rsidR="00F91A98" w:rsidRPr="007B69D9" w:rsidRDefault="00F30A58" w:rsidP="007B69D9">
            <w:pPr>
              <w:widowControl/>
              <w:autoSpaceDE/>
              <w:autoSpaceDN/>
              <w:adjustRightInd/>
              <w:jc w:val="center"/>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28,6</w:t>
            </w:r>
          </w:p>
        </w:tc>
      </w:tr>
      <w:tr w:rsidR="00F91A98" w:rsidRPr="007B69D9" w14:paraId="7199FF1C" w14:textId="77777777" w:rsidTr="000A3921">
        <w:trPr>
          <w:trHeight w:val="282"/>
          <w:jc w:val="center"/>
        </w:trPr>
        <w:tc>
          <w:tcPr>
            <w:tcW w:w="2993" w:type="dxa"/>
            <w:tcBorders>
              <w:top w:val="nil"/>
              <w:left w:val="nil"/>
              <w:bottom w:val="single" w:sz="4" w:space="0" w:color="auto"/>
              <w:right w:val="nil"/>
            </w:tcBorders>
            <w:shd w:val="clear" w:color="auto" w:fill="auto"/>
            <w:noWrap/>
            <w:vAlign w:val="center"/>
            <w:hideMark/>
          </w:tcPr>
          <w:p w14:paraId="2D0427A2" w14:textId="77777777" w:rsidR="00F91A98" w:rsidRPr="007B69D9" w:rsidRDefault="00F91A9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750" w:type="dxa"/>
            <w:tcBorders>
              <w:top w:val="nil"/>
              <w:left w:val="single" w:sz="4" w:space="0" w:color="auto"/>
              <w:bottom w:val="single" w:sz="4" w:space="0" w:color="auto"/>
              <w:right w:val="nil"/>
            </w:tcBorders>
            <w:shd w:val="clear" w:color="auto" w:fill="auto"/>
            <w:noWrap/>
            <w:vAlign w:val="center"/>
            <w:hideMark/>
          </w:tcPr>
          <w:p w14:paraId="13714D91" w14:textId="77777777" w:rsidR="00F91A98" w:rsidRPr="007B69D9" w:rsidRDefault="00F91A9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c>
          <w:tcPr>
            <w:tcW w:w="1743" w:type="dxa"/>
            <w:tcBorders>
              <w:top w:val="nil"/>
              <w:left w:val="nil"/>
              <w:bottom w:val="single" w:sz="4" w:space="0" w:color="auto"/>
              <w:right w:val="nil"/>
            </w:tcBorders>
            <w:shd w:val="clear" w:color="auto" w:fill="auto"/>
            <w:noWrap/>
            <w:vAlign w:val="center"/>
            <w:hideMark/>
          </w:tcPr>
          <w:p w14:paraId="7CB973BC" w14:textId="77777777" w:rsidR="00F91A98" w:rsidRPr="007B69D9" w:rsidRDefault="00F91A9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sz w:val="20"/>
                <w:szCs w:val="20"/>
                <w:lang w:val="es-CR" w:eastAsia="es-CR"/>
              </w:rPr>
              <w:t> </w:t>
            </w:r>
          </w:p>
        </w:tc>
      </w:tr>
      <w:tr w:rsidR="00F91A98" w:rsidRPr="007B69D9" w14:paraId="21A2193F" w14:textId="77777777" w:rsidTr="006000F7">
        <w:trPr>
          <w:trHeight w:val="445"/>
          <w:jc w:val="center"/>
        </w:trPr>
        <w:tc>
          <w:tcPr>
            <w:tcW w:w="6486" w:type="dxa"/>
            <w:gridSpan w:val="3"/>
            <w:tcBorders>
              <w:top w:val="single" w:sz="4" w:space="0" w:color="auto"/>
              <w:left w:val="nil"/>
            </w:tcBorders>
            <w:shd w:val="clear" w:color="auto" w:fill="auto"/>
            <w:noWrap/>
            <w:vAlign w:val="center"/>
          </w:tcPr>
          <w:p w14:paraId="3BDCD347" w14:textId="77777777" w:rsidR="00F91A98" w:rsidRPr="007B69D9" w:rsidRDefault="00F91A9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b/>
                <w:sz w:val="20"/>
                <w:szCs w:val="20"/>
                <w:lang w:val="es-CR" w:eastAsia="es-CR"/>
              </w:rPr>
              <w:t>Fuente:</w:t>
            </w:r>
            <w:r w:rsidRPr="007B69D9">
              <w:rPr>
                <w:rFonts w:ascii="Book Antiqua" w:hAnsi="Book Antiqua" w:cs="Times New Roman"/>
                <w:sz w:val="20"/>
                <w:szCs w:val="20"/>
                <w:lang w:val="es-CR" w:eastAsia="es-CR"/>
              </w:rPr>
              <w:t xml:space="preserve"> </w:t>
            </w:r>
            <w:r w:rsidRPr="007B69D9">
              <w:rPr>
                <w:rFonts w:ascii="Book Antiqua" w:hAnsi="Book Antiqua" w:cs="Times New Roman"/>
                <w:sz w:val="20"/>
                <w:szCs w:val="20"/>
                <w:lang w:val="es-CR"/>
              </w:rPr>
              <w:t>Subproceso de Estadística, Dirección de Planificación, Poder Judicial, 201</w:t>
            </w:r>
            <w:r w:rsidR="00F30A58" w:rsidRPr="007B69D9">
              <w:rPr>
                <w:rFonts w:ascii="Book Antiqua" w:hAnsi="Book Antiqua" w:cs="Times New Roman"/>
                <w:sz w:val="20"/>
                <w:szCs w:val="20"/>
                <w:lang w:val="es-CR"/>
              </w:rPr>
              <w:t>9</w:t>
            </w:r>
            <w:r w:rsidRPr="007B69D9">
              <w:rPr>
                <w:rFonts w:ascii="Book Antiqua" w:hAnsi="Book Antiqua" w:cs="Times New Roman"/>
                <w:sz w:val="20"/>
                <w:szCs w:val="20"/>
                <w:lang w:val="es-CR"/>
              </w:rPr>
              <w:t>.</w:t>
            </w:r>
          </w:p>
        </w:tc>
      </w:tr>
    </w:tbl>
    <w:p w14:paraId="62AF402E" w14:textId="77777777" w:rsidR="00F91A98" w:rsidRPr="007B69D9" w:rsidRDefault="00F91A98" w:rsidP="007B69D9">
      <w:pPr>
        <w:widowControl/>
        <w:autoSpaceDE/>
        <w:autoSpaceDN/>
        <w:adjustRightInd/>
        <w:jc w:val="both"/>
        <w:rPr>
          <w:rFonts w:ascii="Book Antiqua" w:hAnsi="Book Antiqua" w:cs="Times New Roman"/>
          <w:lang w:val="es-CR"/>
        </w:rPr>
      </w:pPr>
    </w:p>
    <w:p w14:paraId="783E0AAF" w14:textId="77777777" w:rsidR="00F91A98" w:rsidRPr="007B69D9" w:rsidRDefault="00F91A98" w:rsidP="007B69D9">
      <w:pPr>
        <w:widowControl/>
        <w:autoSpaceDE/>
        <w:autoSpaceDN/>
        <w:adjustRightInd/>
        <w:rPr>
          <w:rFonts w:ascii="Book Antiqua" w:hAnsi="Book Antiqua" w:cs="Times New Roman"/>
          <w:b/>
          <w:bCs/>
          <w:lang w:val="x-none" w:eastAsia="x-none"/>
        </w:rPr>
      </w:pPr>
      <w:r w:rsidRPr="007B69D9">
        <w:rPr>
          <w:rFonts w:ascii="Book Antiqua" w:hAnsi="Book Antiqua" w:cs="Times New Roman"/>
          <w:b/>
          <w:bCs/>
          <w:lang w:val="x-none" w:eastAsia="x-none"/>
        </w:rPr>
        <w:t>12.2. Personas sancionadas</w:t>
      </w:r>
    </w:p>
    <w:p w14:paraId="7F2CE3F1" w14:textId="77777777" w:rsidR="00F91A98" w:rsidRPr="007B69D9" w:rsidRDefault="00F91A98" w:rsidP="007B69D9">
      <w:pPr>
        <w:widowControl/>
        <w:autoSpaceDE/>
        <w:autoSpaceDN/>
        <w:adjustRightInd/>
        <w:rPr>
          <w:rFonts w:ascii="Book Antiqua" w:hAnsi="Book Antiqua" w:cs="Times New Roman"/>
          <w:b/>
          <w:bCs/>
          <w:lang w:val="x-none" w:eastAsia="x-none"/>
        </w:rPr>
      </w:pPr>
    </w:p>
    <w:p w14:paraId="783184DD" w14:textId="77777777" w:rsidR="00F91A98" w:rsidRPr="007B69D9" w:rsidRDefault="00F91A9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Como consecuencia de las resoluciones declaradas con lugar en el Tribunal de la Inspección Judicial, en el presente año se sancionó a </w:t>
      </w:r>
      <w:r w:rsidR="000463D8" w:rsidRPr="007B69D9">
        <w:rPr>
          <w:rFonts w:ascii="Book Antiqua" w:hAnsi="Book Antiqua" w:cs="Times New Roman"/>
          <w:lang w:val="es-CR"/>
        </w:rPr>
        <w:t>479</w:t>
      </w:r>
      <w:r w:rsidRPr="007B69D9">
        <w:rPr>
          <w:rFonts w:ascii="Book Antiqua" w:hAnsi="Book Antiqua" w:cs="Times New Roman"/>
          <w:lang w:val="es-CR"/>
        </w:rPr>
        <w:t xml:space="preserve"> servidores o servidoras judiciales, población que es </w:t>
      </w:r>
      <w:r w:rsidR="000463D8" w:rsidRPr="007B69D9">
        <w:rPr>
          <w:rFonts w:ascii="Book Antiqua" w:hAnsi="Book Antiqua" w:cs="Times New Roman"/>
          <w:lang w:val="es-CR"/>
        </w:rPr>
        <w:t>mayor</w:t>
      </w:r>
      <w:r w:rsidRPr="007B69D9">
        <w:rPr>
          <w:rFonts w:ascii="Book Antiqua" w:hAnsi="Book Antiqua" w:cs="Times New Roman"/>
          <w:lang w:val="es-CR"/>
        </w:rPr>
        <w:t xml:space="preserve"> en </w:t>
      </w:r>
      <w:r w:rsidR="000463D8" w:rsidRPr="007B69D9">
        <w:rPr>
          <w:rFonts w:ascii="Book Antiqua" w:hAnsi="Book Antiqua" w:cs="Times New Roman"/>
          <w:lang w:val="es-CR"/>
        </w:rPr>
        <w:t>1</w:t>
      </w:r>
      <w:r w:rsidRPr="007B69D9">
        <w:rPr>
          <w:rFonts w:ascii="Book Antiqua" w:hAnsi="Book Antiqua" w:cs="Times New Roman"/>
          <w:lang w:val="es-CR"/>
        </w:rPr>
        <w:t>12 personas al grupo sancionado el año anterior.</w:t>
      </w:r>
    </w:p>
    <w:p w14:paraId="3E470489" w14:textId="77777777" w:rsidR="00F91A98" w:rsidRPr="007B69D9" w:rsidRDefault="00F91A9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lastRenderedPageBreak/>
        <w:t>Cuadro 1</w:t>
      </w:r>
      <w:r w:rsidR="000463D8" w:rsidRPr="007B69D9">
        <w:rPr>
          <w:rFonts w:ascii="Book Antiqua" w:hAnsi="Book Antiqua" w:cs="Times New Roman"/>
          <w:b/>
          <w:sz w:val="22"/>
          <w:szCs w:val="22"/>
          <w:lang w:val="es-CR"/>
        </w:rPr>
        <w:t>1</w:t>
      </w:r>
    </w:p>
    <w:p w14:paraId="4585CA25" w14:textId="77777777" w:rsidR="00F91A98" w:rsidRPr="007B69D9" w:rsidRDefault="00F91A9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t>Tribunal de la Inspección Judicial: Personas sancionadas según</w:t>
      </w:r>
    </w:p>
    <w:p w14:paraId="38A8C722" w14:textId="77777777" w:rsidR="00F91A98" w:rsidRPr="007B69D9" w:rsidRDefault="00F91A9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t>Sexo durante el período 201</w:t>
      </w:r>
      <w:r w:rsidR="000463D8" w:rsidRPr="007B69D9">
        <w:rPr>
          <w:rFonts w:ascii="Book Antiqua" w:hAnsi="Book Antiqua" w:cs="Times New Roman"/>
          <w:b/>
          <w:sz w:val="22"/>
          <w:szCs w:val="22"/>
          <w:lang w:val="es-CR"/>
        </w:rPr>
        <w:t>5</w:t>
      </w:r>
      <w:r w:rsidRPr="007B69D9">
        <w:rPr>
          <w:rFonts w:ascii="Book Antiqua" w:hAnsi="Book Antiqua" w:cs="Times New Roman"/>
          <w:b/>
          <w:sz w:val="22"/>
          <w:szCs w:val="22"/>
          <w:lang w:val="es-CR"/>
        </w:rPr>
        <w:t>-201</w:t>
      </w:r>
      <w:r w:rsidR="000463D8" w:rsidRPr="007B69D9">
        <w:rPr>
          <w:rFonts w:ascii="Book Antiqua" w:hAnsi="Book Antiqua" w:cs="Times New Roman"/>
          <w:b/>
          <w:sz w:val="22"/>
          <w:szCs w:val="22"/>
          <w:lang w:val="es-CR"/>
        </w:rPr>
        <w:t>8</w:t>
      </w:r>
    </w:p>
    <w:p w14:paraId="3DEC2716" w14:textId="77777777" w:rsidR="00F91A98" w:rsidRPr="007B69D9" w:rsidRDefault="00F91A98" w:rsidP="007B69D9">
      <w:pPr>
        <w:widowControl/>
        <w:autoSpaceDE/>
        <w:autoSpaceDN/>
        <w:adjustRightInd/>
        <w:jc w:val="both"/>
        <w:rPr>
          <w:rFonts w:ascii="Book Antiqua" w:hAnsi="Book Antiqua" w:cs="Times New Roman"/>
          <w:sz w:val="20"/>
          <w:szCs w:val="20"/>
          <w:lang w:val="es-CR"/>
        </w:rPr>
      </w:pPr>
    </w:p>
    <w:tbl>
      <w:tblPr>
        <w:tblW w:w="4970" w:type="pct"/>
        <w:jc w:val="center"/>
        <w:tblCellMar>
          <w:left w:w="70" w:type="dxa"/>
          <w:right w:w="70" w:type="dxa"/>
        </w:tblCellMar>
        <w:tblLook w:val="04A0" w:firstRow="1" w:lastRow="0" w:firstColumn="1" w:lastColumn="0" w:noHBand="0" w:noVBand="1"/>
      </w:tblPr>
      <w:tblGrid>
        <w:gridCol w:w="1592"/>
        <w:gridCol w:w="624"/>
        <w:gridCol w:w="714"/>
        <w:gridCol w:w="714"/>
        <w:gridCol w:w="714"/>
        <w:gridCol w:w="715"/>
        <w:gridCol w:w="279"/>
        <w:gridCol w:w="696"/>
        <w:gridCol w:w="687"/>
        <w:gridCol w:w="687"/>
        <w:gridCol w:w="687"/>
        <w:gridCol w:w="678"/>
      </w:tblGrid>
      <w:tr w:rsidR="00F91A98" w:rsidRPr="007B69D9" w14:paraId="48777DF8" w14:textId="77777777" w:rsidTr="006000F7">
        <w:trPr>
          <w:tblHeader/>
          <w:jc w:val="center"/>
        </w:trPr>
        <w:tc>
          <w:tcPr>
            <w:tcW w:w="906" w:type="pct"/>
            <w:tcBorders>
              <w:top w:val="single" w:sz="4" w:space="0" w:color="auto"/>
              <w:left w:val="nil"/>
              <w:bottom w:val="nil"/>
              <w:right w:val="nil"/>
            </w:tcBorders>
            <w:shd w:val="clear" w:color="auto" w:fill="auto"/>
            <w:noWrap/>
            <w:vAlign w:val="center"/>
            <w:hideMark/>
          </w:tcPr>
          <w:p w14:paraId="27A458A0" w14:textId="77777777" w:rsidR="00F91A98" w:rsidRPr="007B69D9" w:rsidRDefault="00F91A98"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198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E8BF99" w14:textId="77777777" w:rsidR="00F91A98" w:rsidRPr="007B69D9" w:rsidRDefault="00F91A98"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Personas Sancionadas</w:t>
            </w:r>
          </w:p>
        </w:tc>
        <w:tc>
          <w:tcPr>
            <w:tcW w:w="159" w:type="pct"/>
            <w:tcBorders>
              <w:top w:val="single" w:sz="4" w:space="0" w:color="auto"/>
              <w:left w:val="nil"/>
              <w:bottom w:val="nil"/>
              <w:right w:val="single" w:sz="4" w:space="0" w:color="auto"/>
            </w:tcBorders>
            <w:shd w:val="clear" w:color="auto" w:fill="auto"/>
            <w:noWrap/>
            <w:vAlign w:val="center"/>
            <w:hideMark/>
          </w:tcPr>
          <w:p w14:paraId="0A0B49BF" w14:textId="77777777" w:rsidR="00F91A98" w:rsidRPr="007B69D9" w:rsidRDefault="00F91A9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1955" w:type="pct"/>
            <w:gridSpan w:val="5"/>
            <w:tcBorders>
              <w:top w:val="single" w:sz="4" w:space="0" w:color="auto"/>
              <w:left w:val="single" w:sz="4" w:space="0" w:color="auto"/>
              <w:bottom w:val="single" w:sz="4" w:space="0" w:color="auto"/>
              <w:right w:val="nil"/>
            </w:tcBorders>
            <w:shd w:val="clear" w:color="auto" w:fill="auto"/>
            <w:noWrap/>
            <w:vAlign w:val="center"/>
            <w:hideMark/>
          </w:tcPr>
          <w:p w14:paraId="6E18CCD8" w14:textId="77777777" w:rsidR="00F91A98" w:rsidRPr="007B69D9" w:rsidRDefault="00F91A98"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Porcentajes</w:t>
            </w:r>
          </w:p>
        </w:tc>
      </w:tr>
      <w:tr w:rsidR="006000F7" w:rsidRPr="007B69D9" w14:paraId="4DA1645C" w14:textId="77777777" w:rsidTr="006000F7">
        <w:trPr>
          <w:tblHeader/>
          <w:jc w:val="center"/>
        </w:trPr>
        <w:tc>
          <w:tcPr>
            <w:tcW w:w="906" w:type="pct"/>
            <w:tcBorders>
              <w:top w:val="nil"/>
              <w:left w:val="nil"/>
              <w:bottom w:val="single" w:sz="4" w:space="0" w:color="auto"/>
              <w:right w:val="nil"/>
            </w:tcBorders>
            <w:shd w:val="clear" w:color="auto" w:fill="auto"/>
            <w:noWrap/>
            <w:vAlign w:val="center"/>
            <w:hideMark/>
          </w:tcPr>
          <w:p w14:paraId="2B28648B"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Sexo</w:t>
            </w:r>
          </w:p>
        </w:tc>
        <w:tc>
          <w:tcPr>
            <w:tcW w:w="355" w:type="pct"/>
            <w:tcBorders>
              <w:top w:val="nil"/>
              <w:left w:val="single" w:sz="4" w:space="0" w:color="auto"/>
              <w:bottom w:val="nil"/>
              <w:right w:val="nil"/>
            </w:tcBorders>
            <w:shd w:val="clear" w:color="auto" w:fill="auto"/>
            <w:noWrap/>
            <w:vAlign w:val="center"/>
            <w:hideMark/>
          </w:tcPr>
          <w:p w14:paraId="47A5ECFB"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2015</w:t>
            </w:r>
          </w:p>
        </w:tc>
        <w:tc>
          <w:tcPr>
            <w:tcW w:w="406" w:type="pct"/>
            <w:tcBorders>
              <w:top w:val="nil"/>
              <w:left w:val="nil"/>
              <w:bottom w:val="nil"/>
              <w:right w:val="nil"/>
            </w:tcBorders>
            <w:shd w:val="clear" w:color="auto" w:fill="auto"/>
            <w:noWrap/>
            <w:vAlign w:val="center"/>
            <w:hideMark/>
          </w:tcPr>
          <w:p w14:paraId="438133C6"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2016</w:t>
            </w:r>
          </w:p>
        </w:tc>
        <w:tc>
          <w:tcPr>
            <w:tcW w:w="406" w:type="pct"/>
            <w:tcBorders>
              <w:top w:val="nil"/>
              <w:left w:val="nil"/>
              <w:bottom w:val="nil"/>
              <w:right w:val="nil"/>
            </w:tcBorders>
            <w:shd w:val="clear" w:color="auto" w:fill="auto"/>
            <w:noWrap/>
            <w:vAlign w:val="center"/>
            <w:hideMark/>
          </w:tcPr>
          <w:p w14:paraId="4EABFD8F"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2017</w:t>
            </w:r>
          </w:p>
        </w:tc>
        <w:tc>
          <w:tcPr>
            <w:tcW w:w="406" w:type="pct"/>
            <w:tcBorders>
              <w:top w:val="nil"/>
              <w:left w:val="nil"/>
              <w:bottom w:val="nil"/>
              <w:right w:val="nil"/>
            </w:tcBorders>
            <w:shd w:val="clear" w:color="auto" w:fill="auto"/>
            <w:noWrap/>
            <w:vAlign w:val="center"/>
            <w:hideMark/>
          </w:tcPr>
          <w:p w14:paraId="372B2D7E"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2018</w:t>
            </w:r>
          </w:p>
        </w:tc>
        <w:tc>
          <w:tcPr>
            <w:tcW w:w="407" w:type="pct"/>
            <w:tcBorders>
              <w:top w:val="nil"/>
              <w:left w:val="nil"/>
              <w:bottom w:val="nil"/>
              <w:right w:val="single" w:sz="4" w:space="0" w:color="auto"/>
            </w:tcBorders>
            <w:shd w:val="clear" w:color="auto" w:fill="auto"/>
            <w:noWrap/>
            <w:vAlign w:val="center"/>
            <w:hideMark/>
          </w:tcPr>
          <w:p w14:paraId="0E7D0CC0"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w:t>
            </w:r>
            <w:r w:rsidR="007F2C36" w:rsidRPr="007B69D9">
              <w:rPr>
                <w:rFonts w:ascii="Book Antiqua" w:hAnsi="Book Antiqua" w:cs="Times New Roman"/>
                <w:b/>
                <w:bCs/>
                <w:sz w:val="22"/>
                <w:szCs w:val="22"/>
                <w:lang w:val="es-CR" w:eastAsia="es-CR"/>
              </w:rPr>
              <w:t>9</w:t>
            </w:r>
          </w:p>
        </w:tc>
        <w:tc>
          <w:tcPr>
            <w:tcW w:w="159" w:type="pct"/>
            <w:tcBorders>
              <w:top w:val="nil"/>
              <w:left w:val="nil"/>
              <w:bottom w:val="single" w:sz="4" w:space="0" w:color="auto"/>
              <w:right w:val="nil"/>
            </w:tcBorders>
            <w:shd w:val="clear" w:color="auto" w:fill="auto"/>
            <w:noWrap/>
            <w:vAlign w:val="center"/>
            <w:hideMark/>
          </w:tcPr>
          <w:p w14:paraId="6E5ECA49" w14:textId="77777777" w:rsidR="006000F7" w:rsidRPr="007B69D9" w:rsidRDefault="006000F7"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96" w:type="pct"/>
            <w:tcBorders>
              <w:top w:val="nil"/>
              <w:left w:val="single" w:sz="4" w:space="0" w:color="auto"/>
              <w:bottom w:val="single" w:sz="4" w:space="0" w:color="auto"/>
              <w:right w:val="nil"/>
            </w:tcBorders>
            <w:shd w:val="clear" w:color="auto" w:fill="auto"/>
            <w:noWrap/>
            <w:vAlign w:val="center"/>
            <w:hideMark/>
          </w:tcPr>
          <w:p w14:paraId="458336A0"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2015</w:t>
            </w:r>
          </w:p>
        </w:tc>
        <w:tc>
          <w:tcPr>
            <w:tcW w:w="391" w:type="pct"/>
            <w:tcBorders>
              <w:top w:val="nil"/>
              <w:left w:val="nil"/>
              <w:bottom w:val="single" w:sz="4" w:space="0" w:color="auto"/>
              <w:right w:val="nil"/>
            </w:tcBorders>
            <w:shd w:val="clear" w:color="auto" w:fill="auto"/>
            <w:noWrap/>
            <w:vAlign w:val="center"/>
            <w:hideMark/>
          </w:tcPr>
          <w:p w14:paraId="55D36560"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2016</w:t>
            </w:r>
          </w:p>
        </w:tc>
        <w:tc>
          <w:tcPr>
            <w:tcW w:w="391" w:type="pct"/>
            <w:tcBorders>
              <w:top w:val="nil"/>
              <w:left w:val="nil"/>
              <w:bottom w:val="single" w:sz="4" w:space="0" w:color="auto"/>
              <w:right w:val="nil"/>
            </w:tcBorders>
            <w:shd w:val="clear" w:color="auto" w:fill="auto"/>
            <w:noWrap/>
            <w:vAlign w:val="center"/>
            <w:hideMark/>
          </w:tcPr>
          <w:p w14:paraId="29E4F821"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2017</w:t>
            </w:r>
          </w:p>
        </w:tc>
        <w:tc>
          <w:tcPr>
            <w:tcW w:w="391" w:type="pct"/>
            <w:tcBorders>
              <w:top w:val="nil"/>
              <w:left w:val="nil"/>
              <w:bottom w:val="single" w:sz="4" w:space="0" w:color="auto"/>
              <w:right w:val="nil"/>
            </w:tcBorders>
            <w:shd w:val="clear" w:color="auto" w:fill="auto"/>
            <w:noWrap/>
            <w:vAlign w:val="center"/>
            <w:hideMark/>
          </w:tcPr>
          <w:p w14:paraId="500FE52D"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2018</w:t>
            </w:r>
          </w:p>
        </w:tc>
        <w:tc>
          <w:tcPr>
            <w:tcW w:w="386" w:type="pct"/>
            <w:tcBorders>
              <w:top w:val="nil"/>
              <w:left w:val="nil"/>
              <w:bottom w:val="single" w:sz="4" w:space="0" w:color="auto"/>
              <w:right w:val="nil"/>
            </w:tcBorders>
            <w:shd w:val="clear" w:color="auto" w:fill="auto"/>
            <w:noWrap/>
            <w:vAlign w:val="center"/>
            <w:hideMark/>
          </w:tcPr>
          <w:p w14:paraId="0CD7CB5D"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w:t>
            </w:r>
            <w:r w:rsidR="007F2C36" w:rsidRPr="007B69D9">
              <w:rPr>
                <w:rFonts w:ascii="Book Antiqua" w:hAnsi="Book Antiqua" w:cs="Times New Roman"/>
                <w:b/>
                <w:bCs/>
                <w:sz w:val="22"/>
                <w:szCs w:val="22"/>
                <w:lang w:val="es-CR" w:eastAsia="es-CR"/>
              </w:rPr>
              <w:t>9</w:t>
            </w:r>
          </w:p>
        </w:tc>
      </w:tr>
      <w:tr w:rsidR="006000F7" w:rsidRPr="007B69D9" w14:paraId="4F39D380" w14:textId="77777777" w:rsidTr="006000F7">
        <w:trPr>
          <w:jc w:val="center"/>
        </w:trPr>
        <w:tc>
          <w:tcPr>
            <w:tcW w:w="906" w:type="pct"/>
            <w:tcBorders>
              <w:top w:val="nil"/>
              <w:left w:val="nil"/>
              <w:bottom w:val="nil"/>
              <w:right w:val="nil"/>
            </w:tcBorders>
            <w:shd w:val="clear" w:color="auto" w:fill="auto"/>
            <w:noWrap/>
            <w:vAlign w:val="center"/>
            <w:hideMark/>
          </w:tcPr>
          <w:p w14:paraId="4393F264" w14:textId="77777777" w:rsidR="006000F7" w:rsidRPr="007B69D9" w:rsidRDefault="006000F7" w:rsidP="007B69D9">
            <w:pPr>
              <w:widowControl/>
              <w:autoSpaceDE/>
              <w:autoSpaceDN/>
              <w:adjustRightInd/>
              <w:rPr>
                <w:rFonts w:ascii="Book Antiqua" w:hAnsi="Book Antiqua" w:cs="Times New Roman"/>
                <w:sz w:val="22"/>
                <w:szCs w:val="22"/>
                <w:lang w:val="es-CR" w:eastAsia="es-CR"/>
              </w:rPr>
            </w:pPr>
          </w:p>
        </w:tc>
        <w:tc>
          <w:tcPr>
            <w:tcW w:w="355" w:type="pct"/>
            <w:tcBorders>
              <w:top w:val="single" w:sz="4" w:space="0" w:color="auto"/>
              <w:left w:val="single" w:sz="4" w:space="0" w:color="auto"/>
              <w:bottom w:val="nil"/>
              <w:right w:val="nil"/>
            </w:tcBorders>
            <w:shd w:val="clear" w:color="auto" w:fill="auto"/>
            <w:noWrap/>
            <w:vAlign w:val="center"/>
            <w:hideMark/>
          </w:tcPr>
          <w:p w14:paraId="1DC6BF6C" w14:textId="77777777" w:rsidR="006000F7" w:rsidRPr="007B69D9" w:rsidRDefault="006000F7"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406" w:type="pct"/>
            <w:tcBorders>
              <w:top w:val="single" w:sz="4" w:space="0" w:color="auto"/>
              <w:left w:val="nil"/>
              <w:bottom w:val="nil"/>
              <w:right w:val="nil"/>
            </w:tcBorders>
            <w:shd w:val="clear" w:color="auto" w:fill="auto"/>
            <w:noWrap/>
            <w:vAlign w:val="center"/>
            <w:hideMark/>
          </w:tcPr>
          <w:p w14:paraId="6CAA4495" w14:textId="77777777" w:rsidR="006000F7" w:rsidRPr="007B69D9" w:rsidRDefault="006000F7"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406" w:type="pct"/>
            <w:tcBorders>
              <w:top w:val="single" w:sz="4" w:space="0" w:color="auto"/>
              <w:left w:val="nil"/>
              <w:bottom w:val="nil"/>
              <w:right w:val="nil"/>
            </w:tcBorders>
            <w:shd w:val="clear" w:color="auto" w:fill="auto"/>
            <w:noWrap/>
            <w:vAlign w:val="center"/>
            <w:hideMark/>
          </w:tcPr>
          <w:p w14:paraId="5B160ABA" w14:textId="77777777" w:rsidR="006000F7" w:rsidRPr="007B69D9" w:rsidRDefault="006000F7"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406" w:type="pct"/>
            <w:tcBorders>
              <w:top w:val="single" w:sz="4" w:space="0" w:color="auto"/>
              <w:left w:val="nil"/>
              <w:bottom w:val="nil"/>
              <w:right w:val="nil"/>
            </w:tcBorders>
            <w:shd w:val="clear" w:color="auto" w:fill="auto"/>
            <w:noWrap/>
            <w:vAlign w:val="center"/>
            <w:hideMark/>
          </w:tcPr>
          <w:p w14:paraId="77A6727C" w14:textId="77777777" w:rsidR="006000F7" w:rsidRPr="007B69D9" w:rsidRDefault="006000F7"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407" w:type="pct"/>
            <w:tcBorders>
              <w:top w:val="single" w:sz="4" w:space="0" w:color="auto"/>
              <w:left w:val="nil"/>
              <w:bottom w:val="nil"/>
              <w:right w:val="single" w:sz="4" w:space="0" w:color="auto"/>
            </w:tcBorders>
            <w:shd w:val="clear" w:color="auto" w:fill="auto"/>
            <w:noWrap/>
            <w:vAlign w:val="center"/>
            <w:hideMark/>
          </w:tcPr>
          <w:p w14:paraId="4782F4FC" w14:textId="77777777" w:rsidR="006000F7" w:rsidRPr="007B69D9" w:rsidRDefault="006000F7"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159" w:type="pct"/>
            <w:tcBorders>
              <w:top w:val="nil"/>
              <w:left w:val="nil"/>
              <w:bottom w:val="nil"/>
              <w:right w:val="single" w:sz="4" w:space="0" w:color="auto"/>
            </w:tcBorders>
            <w:shd w:val="clear" w:color="auto" w:fill="auto"/>
            <w:noWrap/>
            <w:vAlign w:val="center"/>
            <w:hideMark/>
          </w:tcPr>
          <w:p w14:paraId="05FD3DCB" w14:textId="77777777" w:rsidR="006000F7" w:rsidRPr="007B69D9" w:rsidRDefault="006000F7"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96" w:type="pct"/>
            <w:tcBorders>
              <w:top w:val="nil"/>
              <w:left w:val="nil"/>
              <w:bottom w:val="nil"/>
              <w:right w:val="nil"/>
            </w:tcBorders>
            <w:shd w:val="clear" w:color="auto" w:fill="auto"/>
            <w:noWrap/>
            <w:vAlign w:val="center"/>
            <w:hideMark/>
          </w:tcPr>
          <w:p w14:paraId="5F384AD8" w14:textId="77777777" w:rsidR="006000F7" w:rsidRPr="007B69D9" w:rsidRDefault="006000F7" w:rsidP="007B69D9">
            <w:pPr>
              <w:widowControl/>
              <w:autoSpaceDE/>
              <w:autoSpaceDN/>
              <w:adjustRightInd/>
              <w:rPr>
                <w:rFonts w:ascii="Book Antiqua" w:hAnsi="Book Antiqua" w:cs="Times New Roman"/>
                <w:sz w:val="22"/>
                <w:szCs w:val="22"/>
                <w:lang w:val="es-CR" w:eastAsia="es-CR"/>
              </w:rPr>
            </w:pPr>
          </w:p>
        </w:tc>
        <w:tc>
          <w:tcPr>
            <w:tcW w:w="391" w:type="pct"/>
            <w:tcBorders>
              <w:top w:val="nil"/>
              <w:left w:val="nil"/>
              <w:bottom w:val="nil"/>
              <w:right w:val="nil"/>
            </w:tcBorders>
            <w:shd w:val="clear" w:color="auto" w:fill="auto"/>
            <w:noWrap/>
            <w:vAlign w:val="center"/>
            <w:hideMark/>
          </w:tcPr>
          <w:p w14:paraId="0D9C1FDB" w14:textId="77777777" w:rsidR="006000F7" w:rsidRPr="007B69D9" w:rsidRDefault="006000F7" w:rsidP="007B69D9">
            <w:pPr>
              <w:widowControl/>
              <w:autoSpaceDE/>
              <w:autoSpaceDN/>
              <w:adjustRightInd/>
              <w:rPr>
                <w:rFonts w:ascii="Book Antiqua" w:hAnsi="Book Antiqua" w:cs="Times New Roman"/>
                <w:sz w:val="22"/>
                <w:szCs w:val="22"/>
                <w:lang w:val="es-CR" w:eastAsia="es-CR"/>
              </w:rPr>
            </w:pPr>
          </w:p>
        </w:tc>
        <w:tc>
          <w:tcPr>
            <w:tcW w:w="391" w:type="pct"/>
            <w:tcBorders>
              <w:top w:val="nil"/>
              <w:left w:val="nil"/>
              <w:bottom w:val="nil"/>
              <w:right w:val="nil"/>
            </w:tcBorders>
            <w:shd w:val="clear" w:color="auto" w:fill="auto"/>
            <w:noWrap/>
            <w:vAlign w:val="center"/>
            <w:hideMark/>
          </w:tcPr>
          <w:p w14:paraId="397ED0CD" w14:textId="77777777" w:rsidR="006000F7" w:rsidRPr="007B69D9" w:rsidRDefault="006000F7" w:rsidP="007B69D9">
            <w:pPr>
              <w:widowControl/>
              <w:autoSpaceDE/>
              <w:autoSpaceDN/>
              <w:adjustRightInd/>
              <w:rPr>
                <w:rFonts w:ascii="Book Antiqua" w:hAnsi="Book Antiqua" w:cs="Times New Roman"/>
                <w:sz w:val="22"/>
                <w:szCs w:val="22"/>
                <w:lang w:val="es-CR" w:eastAsia="es-CR"/>
              </w:rPr>
            </w:pPr>
          </w:p>
        </w:tc>
        <w:tc>
          <w:tcPr>
            <w:tcW w:w="391" w:type="pct"/>
            <w:tcBorders>
              <w:top w:val="nil"/>
              <w:left w:val="nil"/>
              <w:bottom w:val="nil"/>
              <w:right w:val="nil"/>
            </w:tcBorders>
            <w:shd w:val="clear" w:color="auto" w:fill="auto"/>
            <w:noWrap/>
            <w:vAlign w:val="center"/>
            <w:hideMark/>
          </w:tcPr>
          <w:p w14:paraId="511D23CF" w14:textId="77777777" w:rsidR="006000F7" w:rsidRPr="007B69D9" w:rsidRDefault="006000F7" w:rsidP="007B69D9">
            <w:pPr>
              <w:widowControl/>
              <w:autoSpaceDE/>
              <w:autoSpaceDN/>
              <w:adjustRightInd/>
              <w:rPr>
                <w:rFonts w:ascii="Book Antiqua" w:hAnsi="Book Antiqua" w:cs="Times New Roman"/>
                <w:sz w:val="22"/>
                <w:szCs w:val="22"/>
                <w:lang w:val="es-CR" w:eastAsia="es-CR"/>
              </w:rPr>
            </w:pPr>
          </w:p>
        </w:tc>
        <w:tc>
          <w:tcPr>
            <w:tcW w:w="386" w:type="pct"/>
            <w:tcBorders>
              <w:top w:val="nil"/>
              <w:left w:val="nil"/>
              <w:bottom w:val="nil"/>
              <w:right w:val="nil"/>
            </w:tcBorders>
            <w:shd w:val="clear" w:color="auto" w:fill="auto"/>
            <w:noWrap/>
            <w:vAlign w:val="center"/>
            <w:hideMark/>
          </w:tcPr>
          <w:p w14:paraId="65F3A625" w14:textId="77777777" w:rsidR="006000F7" w:rsidRPr="007B69D9" w:rsidRDefault="006000F7" w:rsidP="007B69D9">
            <w:pPr>
              <w:widowControl/>
              <w:autoSpaceDE/>
              <w:autoSpaceDN/>
              <w:adjustRightInd/>
              <w:rPr>
                <w:rFonts w:ascii="Book Antiqua" w:hAnsi="Book Antiqua" w:cs="Times New Roman"/>
                <w:sz w:val="22"/>
                <w:szCs w:val="22"/>
                <w:lang w:val="es-CR" w:eastAsia="es-CR"/>
              </w:rPr>
            </w:pPr>
          </w:p>
        </w:tc>
      </w:tr>
      <w:tr w:rsidR="006000F7" w:rsidRPr="007B69D9" w14:paraId="721AAC71" w14:textId="77777777" w:rsidTr="006000F7">
        <w:trPr>
          <w:jc w:val="center"/>
        </w:trPr>
        <w:tc>
          <w:tcPr>
            <w:tcW w:w="906" w:type="pct"/>
            <w:tcBorders>
              <w:top w:val="nil"/>
              <w:left w:val="nil"/>
              <w:bottom w:val="nil"/>
              <w:right w:val="nil"/>
            </w:tcBorders>
            <w:shd w:val="clear" w:color="auto" w:fill="auto"/>
            <w:noWrap/>
            <w:vAlign w:val="center"/>
            <w:hideMark/>
          </w:tcPr>
          <w:p w14:paraId="7873AB37" w14:textId="77777777" w:rsidR="006000F7" w:rsidRPr="007B69D9" w:rsidRDefault="006000F7" w:rsidP="007B69D9">
            <w:pPr>
              <w:widowControl/>
              <w:autoSpaceDE/>
              <w:autoSpaceDN/>
              <w:adjustRightInd/>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Total</w:t>
            </w:r>
          </w:p>
        </w:tc>
        <w:tc>
          <w:tcPr>
            <w:tcW w:w="355" w:type="pct"/>
            <w:tcBorders>
              <w:top w:val="nil"/>
              <w:left w:val="single" w:sz="4" w:space="0" w:color="auto"/>
              <w:bottom w:val="nil"/>
              <w:right w:val="nil"/>
            </w:tcBorders>
            <w:shd w:val="clear" w:color="auto" w:fill="auto"/>
            <w:noWrap/>
            <w:vAlign w:val="center"/>
            <w:hideMark/>
          </w:tcPr>
          <w:p w14:paraId="087C5565"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285</w:t>
            </w:r>
          </w:p>
        </w:tc>
        <w:tc>
          <w:tcPr>
            <w:tcW w:w="406" w:type="pct"/>
            <w:tcBorders>
              <w:top w:val="nil"/>
              <w:left w:val="nil"/>
              <w:bottom w:val="nil"/>
              <w:right w:val="nil"/>
            </w:tcBorders>
            <w:shd w:val="clear" w:color="auto" w:fill="auto"/>
            <w:noWrap/>
            <w:vAlign w:val="center"/>
            <w:hideMark/>
          </w:tcPr>
          <w:p w14:paraId="24E4B346"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373</w:t>
            </w:r>
          </w:p>
        </w:tc>
        <w:tc>
          <w:tcPr>
            <w:tcW w:w="406" w:type="pct"/>
            <w:tcBorders>
              <w:top w:val="nil"/>
              <w:left w:val="nil"/>
              <w:bottom w:val="nil"/>
              <w:right w:val="nil"/>
            </w:tcBorders>
            <w:shd w:val="clear" w:color="auto" w:fill="auto"/>
            <w:noWrap/>
            <w:vAlign w:val="center"/>
            <w:hideMark/>
          </w:tcPr>
          <w:p w14:paraId="74BE4504"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379</w:t>
            </w:r>
          </w:p>
        </w:tc>
        <w:tc>
          <w:tcPr>
            <w:tcW w:w="406" w:type="pct"/>
            <w:tcBorders>
              <w:top w:val="nil"/>
              <w:left w:val="nil"/>
              <w:bottom w:val="nil"/>
              <w:right w:val="nil"/>
            </w:tcBorders>
            <w:shd w:val="clear" w:color="auto" w:fill="auto"/>
            <w:noWrap/>
            <w:vAlign w:val="center"/>
            <w:hideMark/>
          </w:tcPr>
          <w:p w14:paraId="426A9A52"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367</w:t>
            </w:r>
          </w:p>
        </w:tc>
        <w:tc>
          <w:tcPr>
            <w:tcW w:w="407" w:type="pct"/>
            <w:tcBorders>
              <w:top w:val="nil"/>
              <w:left w:val="nil"/>
              <w:bottom w:val="nil"/>
              <w:right w:val="single" w:sz="4" w:space="0" w:color="auto"/>
            </w:tcBorders>
            <w:shd w:val="clear" w:color="auto" w:fill="auto"/>
            <w:noWrap/>
            <w:vAlign w:val="center"/>
          </w:tcPr>
          <w:p w14:paraId="0EAF1CF9" w14:textId="77777777" w:rsidR="006000F7" w:rsidRPr="007B69D9" w:rsidRDefault="000463D8"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479</w:t>
            </w:r>
          </w:p>
        </w:tc>
        <w:tc>
          <w:tcPr>
            <w:tcW w:w="159" w:type="pct"/>
            <w:tcBorders>
              <w:top w:val="nil"/>
              <w:left w:val="nil"/>
              <w:bottom w:val="nil"/>
              <w:right w:val="nil"/>
            </w:tcBorders>
            <w:shd w:val="clear" w:color="auto" w:fill="auto"/>
            <w:noWrap/>
            <w:vAlign w:val="center"/>
            <w:hideMark/>
          </w:tcPr>
          <w:p w14:paraId="6EF7467C"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p>
        </w:tc>
        <w:tc>
          <w:tcPr>
            <w:tcW w:w="396" w:type="pct"/>
            <w:tcBorders>
              <w:top w:val="nil"/>
              <w:left w:val="single" w:sz="4" w:space="0" w:color="auto"/>
              <w:bottom w:val="nil"/>
              <w:right w:val="nil"/>
            </w:tcBorders>
            <w:shd w:val="clear" w:color="auto" w:fill="auto"/>
            <w:noWrap/>
            <w:vAlign w:val="center"/>
            <w:hideMark/>
          </w:tcPr>
          <w:p w14:paraId="1F57EE92"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100,0</w:t>
            </w:r>
          </w:p>
        </w:tc>
        <w:tc>
          <w:tcPr>
            <w:tcW w:w="391" w:type="pct"/>
            <w:tcBorders>
              <w:top w:val="nil"/>
              <w:left w:val="nil"/>
              <w:bottom w:val="nil"/>
              <w:right w:val="nil"/>
            </w:tcBorders>
            <w:shd w:val="clear" w:color="auto" w:fill="auto"/>
            <w:noWrap/>
            <w:vAlign w:val="center"/>
            <w:hideMark/>
          </w:tcPr>
          <w:p w14:paraId="0B6823B2"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100,0</w:t>
            </w:r>
          </w:p>
        </w:tc>
        <w:tc>
          <w:tcPr>
            <w:tcW w:w="391" w:type="pct"/>
            <w:tcBorders>
              <w:top w:val="nil"/>
              <w:left w:val="nil"/>
              <w:bottom w:val="nil"/>
              <w:right w:val="nil"/>
            </w:tcBorders>
            <w:shd w:val="clear" w:color="auto" w:fill="auto"/>
            <w:noWrap/>
            <w:vAlign w:val="center"/>
            <w:hideMark/>
          </w:tcPr>
          <w:p w14:paraId="352E102C"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100,0</w:t>
            </w:r>
          </w:p>
        </w:tc>
        <w:tc>
          <w:tcPr>
            <w:tcW w:w="391" w:type="pct"/>
            <w:tcBorders>
              <w:top w:val="nil"/>
              <w:left w:val="nil"/>
              <w:bottom w:val="nil"/>
              <w:right w:val="nil"/>
            </w:tcBorders>
            <w:shd w:val="clear" w:color="auto" w:fill="auto"/>
            <w:noWrap/>
            <w:vAlign w:val="center"/>
            <w:hideMark/>
          </w:tcPr>
          <w:p w14:paraId="432F3DC7" w14:textId="77777777" w:rsidR="006000F7" w:rsidRPr="007B69D9" w:rsidRDefault="006000F7"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100,0</w:t>
            </w:r>
          </w:p>
        </w:tc>
        <w:tc>
          <w:tcPr>
            <w:tcW w:w="386" w:type="pct"/>
            <w:tcBorders>
              <w:top w:val="nil"/>
              <w:left w:val="nil"/>
              <w:bottom w:val="nil"/>
              <w:right w:val="nil"/>
            </w:tcBorders>
            <w:shd w:val="clear" w:color="auto" w:fill="auto"/>
            <w:noWrap/>
            <w:vAlign w:val="center"/>
          </w:tcPr>
          <w:p w14:paraId="0661D450" w14:textId="77777777" w:rsidR="006000F7" w:rsidRPr="007B69D9" w:rsidRDefault="007F2C36"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100,0</w:t>
            </w:r>
          </w:p>
        </w:tc>
      </w:tr>
      <w:tr w:rsidR="006000F7" w:rsidRPr="007B69D9" w14:paraId="18CF5DD6" w14:textId="77777777" w:rsidTr="006000F7">
        <w:trPr>
          <w:jc w:val="center"/>
        </w:trPr>
        <w:tc>
          <w:tcPr>
            <w:tcW w:w="906" w:type="pct"/>
            <w:tcBorders>
              <w:top w:val="nil"/>
              <w:left w:val="nil"/>
              <w:bottom w:val="nil"/>
              <w:right w:val="nil"/>
            </w:tcBorders>
            <w:shd w:val="clear" w:color="auto" w:fill="auto"/>
            <w:noWrap/>
            <w:vAlign w:val="center"/>
            <w:hideMark/>
          </w:tcPr>
          <w:p w14:paraId="045671C7" w14:textId="77777777" w:rsidR="006000F7" w:rsidRPr="007B69D9" w:rsidRDefault="006000F7"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Masculino</w:t>
            </w:r>
          </w:p>
        </w:tc>
        <w:tc>
          <w:tcPr>
            <w:tcW w:w="355" w:type="pct"/>
            <w:tcBorders>
              <w:top w:val="nil"/>
              <w:left w:val="single" w:sz="4" w:space="0" w:color="auto"/>
              <w:bottom w:val="nil"/>
              <w:right w:val="nil"/>
            </w:tcBorders>
            <w:shd w:val="clear" w:color="auto" w:fill="auto"/>
            <w:noWrap/>
            <w:vAlign w:val="center"/>
            <w:hideMark/>
          </w:tcPr>
          <w:p w14:paraId="03578330"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208</w:t>
            </w:r>
          </w:p>
        </w:tc>
        <w:tc>
          <w:tcPr>
            <w:tcW w:w="406" w:type="pct"/>
            <w:tcBorders>
              <w:top w:val="nil"/>
              <w:left w:val="nil"/>
              <w:bottom w:val="nil"/>
              <w:right w:val="nil"/>
            </w:tcBorders>
            <w:shd w:val="clear" w:color="auto" w:fill="auto"/>
            <w:vAlign w:val="center"/>
            <w:hideMark/>
          </w:tcPr>
          <w:p w14:paraId="4F507C23"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242</w:t>
            </w:r>
          </w:p>
        </w:tc>
        <w:tc>
          <w:tcPr>
            <w:tcW w:w="406" w:type="pct"/>
            <w:tcBorders>
              <w:top w:val="nil"/>
              <w:left w:val="nil"/>
              <w:bottom w:val="nil"/>
              <w:right w:val="nil"/>
            </w:tcBorders>
            <w:shd w:val="clear" w:color="auto" w:fill="auto"/>
            <w:vAlign w:val="center"/>
            <w:hideMark/>
          </w:tcPr>
          <w:p w14:paraId="5DB7314A"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199</w:t>
            </w:r>
          </w:p>
        </w:tc>
        <w:tc>
          <w:tcPr>
            <w:tcW w:w="406" w:type="pct"/>
            <w:tcBorders>
              <w:top w:val="nil"/>
              <w:left w:val="nil"/>
              <w:bottom w:val="nil"/>
              <w:right w:val="nil"/>
            </w:tcBorders>
            <w:shd w:val="clear" w:color="auto" w:fill="auto"/>
            <w:vAlign w:val="center"/>
            <w:hideMark/>
          </w:tcPr>
          <w:p w14:paraId="57EAD745"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206</w:t>
            </w:r>
          </w:p>
        </w:tc>
        <w:tc>
          <w:tcPr>
            <w:tcW w:w="407" w:type="pct"/>
            <w:tcBorders>
              <w:top w:val="nil"/>
              <w:left w:val="nil"/>
              <w:bottom w:val="nil"/>
              <w:right w:val="single" w:sz="4" w:space="0" w:color="auto"/>
            </w:tcBorders>
            <w:shd w:val="clear" w:color="auto" w:fill="auto"/>
            <w:vAlign w:val="center"/>
          </w:tcPr>
          <w:p w14:paraId="675167C7" w14:textId="77777777" w:rsidR="006000F7" w:rsidRPr="007B69D9" w:rsidRDefault="000463D8"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204</w:t>
            </w:r>
          </w:p>
        </w:tc>
        <w:tc>
          <w:tcPr>
            <w:tcW w:w="159" w:type="pct"/>
            <w:tcBorders>
              <w:top w:val="nil"/>
              <w:left w:val="nil"/>
              <w:bottom w:val="nil"/>
              <w:right w:val="single" w:sz="4" w:space="0" w:color="auto"/>
            </w:tcBorders>
            <w:shd w:val="clear" w:color="auto" w:fill="auto"/>
            <w:noWrap/>
            <w:vAlign w:val="center"/>
            <w:hideMark/>
          </w:tcPr>
          <w:p w14:paraId="390724D8"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p>
        </w:tc>
        <w:tc>
          <w:tcPr>
            <w:tcW w:w="396" w:type="pct"/>
            <w:tcBorders>
              <w:top w:val="nil"/>
              <w:left w:val="nil"/>
              <w:bottom w:val="nil"/>
              <w:right w:val="nil"/>
            </w:tcBorders>
            <w:shd w:val="clear" w:color="auto" w:fill="auto"/>
            <w:noWrap/>
            <w:vAlign w:val="center"/>
            <w:hideMark/>
          </w:tcPr>
          <w:p w14:paraId="621D4D5B"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73,0</w:t>
            </w:r>
          </w:p>
        </w:tc>
        <w:tc>
          <w:tcPr>
            <w:tcW w:w="391" w:type="pct"/>
            <w:tcBorders>
              <w:top w:val="nil"/>
              <w:left w:val="nil"/>
              <w:bottom w:val="nil"/>
              <w:right w:val="nil"/>
            </w:tcBorders>
            <w:shd w:val="clear" w:color="auto" w:fill="auto"/>
            <w:noWrap/>
            <w:vAlign w:val="center"/>
            <w:hideMark/>
          </w:tcPr>
          <w:p w14:paraId="192D8290"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64,9</w:t>
            </w:r>
          </w:p>
        </w:tc>
        <w:tc>
          <w:tcPr>
            <w:tcW w:w="391" w:type="pct"/>
            <w:tcBorders>
              <w:top w:val="nil"/>
              <w:left w:val="nil"/>
              <w:bottom w:val="nil"/>
              <w:right w:val="nil"/>
            </w:tcBorders>
            <w:shd w:val="clear" w:color="auto" w:fill="auto"/>
            <w:noWrap/>
            <w:vAlign w:val="center"/>
            <w:hideMark/>
          </w:tcPr>
          <w:p w14:paraId="01F69460"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52,5</w:t>
            </w:r>
          </w:p>
        </w:tc>
        <w:tc>
          <w:tcPr>
            <w:tcW w:w="391" w:type="pct"/>
            <w:tcBorders>
              <w:top w:val="nil"/>
              <w:left w:val="nil"/>
              <w:bottom w:val="nil"/>
              <w:right w:val="nil"/>
            </w:tcBorders>
            <w:shd w:val="clear" w:color="auto" w:fill="auto"/>
            <w:noWrap/>
            <w:vAlign w:val="center"/>
            <w:hideMark/>
          </w:tcPr>
          <w:p w14:paraId="6BA6D3FB"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56,1</w:t>
            </w:r>
          </w:p>
        </w:tc>
        <w:tc>
          <w:tcPr>
            <w:tcW w:w="386" w:type="pct"/>
            <w:tcBorders>
              <w:top w:val="nil"/>
              <w:left w:val="nil"/>
              <w:bottom w:val="nil"/>
              <w:right w:val="nil"/>
            </w:tcBorders>
            <w:shd w:val="clear" w:color="auto" w:fill="auto"/>
            <w:noWrap/>
            <w:vAlign w:val="center"/>
          </w:tcPr>
          <w:p w14:paraId="7A1F2B5C" w14:textId="77777777" w:rsidR="006000F7" w:rsidRPr="007B69D9" w:rsidRDefault="007F2C36"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42,6</w:t>
            </w:r>
          </w:p>
        </w:tc>
      </w:tr>
      <w:tr w:rsidR="006000F7" w:rsidRPr="007B69D9" w14:paraId="153E0C9A" w14:textId="77777777" w:rsidTr="006000F7">
        <w:trPr>
          <w:jc w:val="center"/>
        </w:trPr>
        <w:tc>
          <w:tcPr>
            <w:tcW w:w="906" w:type="pct"/>
            <w:tcBorders>
              <w:top w:val="nil"/>
              <w:left w:val="nil"/>
              <w:bottom w:val="nil"/>
              <w:right w:val="nil"/>
            </w:tcBorders>
            <w:shd w:val="clear" w:color="auto" w:fill="auto"/>
            <w:noWrap/>
            <w:vAlign w:val="center"/>
            <w:hideMark/>
          </w:tcPr>
          <w:p w14:paraId="664FA67E" w14:textId="77777777" w:rsidR="006000F7" w:rsidRPr="007B69D9" w:rsidRDefault="006000F7"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Femenino</w:t>
            </w:r>
          </w:p>
        </w:tc>
        <w:tc>
          <w:tcPr>
            <w:tcW w:w="355" w:type="pct"/>
            <w:tcBorders>
              <w:top w:val="nil"/>
              <w:left w:val="single" w:sz="4" w:space="0" w:color="auto"/>
              <w:bottom w:val="nil"/>
              <w:right w:val="nil"/>
            </w:tcBorders>
            <w:shd w:val="clear" w:color="auto" w:fill="auto"/>
            <w:noWrap/>
            <w:vAlign w:val="center"/>
            <w:hideMark/>
          </w:tcPr>
          <w:p w14:paraId="18B3221E"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70</w:t>
            </w:r>
          </w:p>
        </w:tc>
        <w:tc>
          <w:tcPr>
            <w:tcW w:w="406" w:type="pct"/>
            <w:tcBorders>
              <w:top w:val="nil"/>
              <w:left w:val="nil"/>
              <w:bottom w:val="nil"/>
              <w:right w:val="nil"/>
            </w:tcBorders>
            <w:shd w:val="clear" w:color="auto" w:fill="auto"/>
            <w:noWrap/>
            <w:vAlign w:val="center"/>
            <w:hideMark/>
          </w:tcPr>
          <w:p w14:paraId="2B30936B"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131</w:t>
            </w:r>
          </w:p>
        </w:tc>
        <w:tc>
          <w:tcPr>
            <w:tcW w:w="406" w:type="pct"/>
            <w:tcBorders>
              <w:top w:val="nil"/>
              <w:left w:val="nil"/>
              <w:bottom w:val="nil"/>
              <w:right w:val="nil"/>
            </w:tcBorders>
            <w:shd w:val="clear" w:color="auto" w:fill="auto"/>
            <w:noWrap/>
            <w:vAlign w:val="center"/>
            <w:hideMark/>
          </w:tcPr>
          <w:p w14:paraId="01944465"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112</w:t>
            </w:r>
          </w:p>
        </w:tc>
        <w:tc>
          <w:tcPr>
            <w:tcW w:w="406" w:type="pct"/>
            <w:tcBorders>
              <w:top w:val="nil"/>
              <w:left w:val="nil"/>
              <w:bottom w:val="nil"/>
              <w:right w:val="nil"/>
            </w:tcBorders>
            <w:shd w:val="clear" w:color="auto" w:fill="auto"/>
            <w:noWrap/>
            <w:vAlign w:val="center"/>
            <w:hideMark/>
          </w:tcPr>
          <w:p w14:paraId="301085F9"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126</w:t>
            </w:r>
          </w:p>
        </w:tc>
        <w:tc>
          <w:tcPr>
            <w:tcW w:w="407" w:type="pct"/>
            <w:tcBorders>
              <w:top w:val="nil"/>
              <w:left w:val="nil"/>
              <w:bottom w:val="nil"/>
              <w:right w:val="single" w:sz="4" w:space="0" w:color="auto"/>
            </w:tcBorders>
            <w:shd w:val="clear" w:color="auto" w:fill="auto"/>
            <w:noWrap/>
            <w:vAlign w:val="center"/>
          </w:tcPr>
          <w:p w14:paraId="04F06C8A" w14:textId="77777777" w:rsidR="006000F7" w:rsidRPr="007B69D9" w:rsidRDefault="000463D8"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166</w:t>
            </w:r>
          </w:p>
        </w:tc>
        <w:tc>
          <w:tcPr>
            <w:tcW w:w="159" w:type="pct"/>
            <w:tcBorders>
              <w:top w:val="nil"/>
              <w:left w:val="nil"/>
              <w:bottom w:val="nil"/>
              <w:right w:val="single" w:sz="4" w:space="0" w:color="auto"/>
            </w:tcBorders>
            <w:shd w:val="clear" w:color="auto" w:fill="auto"/>
            <w:noWrap/>
            <w:vAlign w:val="center"/>
            <w:hideMark/>
          </w:tcPr>
          <w:p w14:paraId="1680A943"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p>
        </w:tc>
        <w:tc>
          <w:tcPr>
            <w:tcW w:w="396" w:type="pct"/>
            <w:tcBorders>
              <w:top w:val="nil"/>
              <w:left w:val="nil"/>
              <w:bottom w:val="nil"/>
              <w:right w:val="nil"/>
            </w:tcBorders>
            <w:shd w:val="clear" w:color="auto" w:fill="auto"/>
            <w:noWrap/>
            <w:vAlign w:val="center"/>
            <w:hideMark/>
          </w:tcPr>
          <w:p w14:paraId="60EA373B"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24,6</w:t>
            </w:r>
          </w:p>
        </w:tc>
        <w:tc>
          <w:tcPr>
            <w:tcW w:w="391" w:type="pct"/>
            <w:tcBorders>
              <w:top w:val="nil"/>
              <w:left w:val="nil"/>
              <w:bottom w:val="nil"/>
              <w:right w:val="nil"/>
            </w:tcBorders>
            <w:shd w:val="clear" w:color="auto" w:fill="auto"/>
            <w:noWrap/>
            <w:vAlign w:val="center"/>
            <w:hideMark/>
          </w:tcPr>
          <w:p w14:paraId="1455CA5C"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35,1</w:t>
            </w:r>
          </w:p>
        </w:tc>
        <w:tc>
          <w:tcPr>
            <w:tcW w:w="391" w:type="pct"/>
            <w:tcBorders>
              <w:top w:val="nil"/>
              <w:left w:val="nil"/>
              <w:bottom w:val="nil"/>
              <w:right w:val="nil"/>
            </w:tcBorders>
            <w:shd w:val="clear" w:color="auto" w:fill="auto"/>
            <w:noWrap/>
            <w:vAlign w:val="center"/>
            <w:hideMark/>
          </w:tcPr>
          <w:p w14:paraId="3A40E737"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29,6</w:t>
            </w:r>
          </w:p>
        </w:tc>
        <w:tc>
          <w:tcPr>
            <w:tcW w:w="391" w:type="pct"/>
            <w:tcBorders>
              <w:top w:val="nil"/>
              <w:left w:val="nil"/>
              <w:bottom w:val="nil"/>
              <w:right w:val="nil"/>
            </w:tcBorders>
            <w:shd w:val="clear" w:color="auto" w:fill="auto"/>
            <w:noWrap/>
            <w:vAlign w:val="center"/>
            <w:hideMark/>
          </w:tcPr>
          <w:p w14:paraId="66F300DF"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34,3</w:t>
            </w:r>
          </w:p>
        </w:tc>
        <w:tc>
          <w:tcPr>
            <w:tcW w:w="386" w:type="pct"/>
            <w:tcBorders>
              <w:top w:val="nil"/>
              <w:left w:val="nil"/>
              <w:bottom w:val="nil"/>
              <w:right w:val="nil"/>
            </w:tcBorders>
            <w:shd w:val="clear" w:color="auto" w:fill="auto"/>
            <w:noWrap/>
            <w:vAlign w:val="center"/>
          </w:tcPr>
          <w:p w14:paraId="13754754" w14:textId="77777777" w:rsidR="006000F7" w:rsidRPr="007B69D9" w:rsidRDefault="007F2C36"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34,7</w:t>
            </w:r>
          </w:p>
        </w:tc>
      </w:tr>
      <w:tr w:rsidR="006000F7" w:rsidRPr="007B69D9" w14:paraId="2F68E5C3" w14:textId="77777777" w:rsidTr="006000F7">
        <w:trPr>
          <w:jc w:val="center"/>
        </w:trPr>
        <w:tc>
          <w:tcPr>
            <w:tcW w:w="906" w:type="pct"/>
            <w:tcBorders>
              <w:top w:val="nil"/>
              <w:left w:val="nil"/>
              <w:right w:val="nil"/>
            </w:tcBorders>
            <w:shd w:val="clear" w:color="auto" w:fill="auto"/>
            <w:noWrap/>
            <w:vAlign w:val="center"/>
            <w:hideMark/>
          </w:tcPr>
          <w:p w14:paraId="0876346F" w14:textId="77777777" w:rsidR="006000F7" w:rsidRPr="007B69D9" w:rsidRDefault="006000F7"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Desconocido</w:t>
            </w:r>
          </w:p>
        </w:tc>
        <w:tc>
          <w:tcPr>
            <w:tcW w:w="355" w:type="pct"/>
            <w:tcBorders>
              <w:top w:val="nil"/>
              <w:left w:val="single" w:sz="4" w:space="0" w:color="auto"/>
              <w:right w:val="nil"/>
            </w:tcBorders>
            <w:shd w:val="clear" w:color="auto" w:fill="auto"/>
            <w:noWrap/>
            <w:vAlign w:val="center"/>
            <w:hideMark/>
          </w:tcPr>
          <w:p w14:paraId="39C63A8D"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7</w:t>
            </w:r>
          </w:p>
        </w:tc>
        <w:tc>
          <w:tcPr>
            <w:tcW w:w="406" w:type="pct"/>
            <w:tcBorders>
              <w:top w:val="nil"/>
              <w:left w:val="nil"/>
              <w:right w:val="nil"/>
            </w:tcBorders>
            <w:shd w:val="clear" w:color="auto" w:fill="auto"/>
            <w:noWrap/>
            <w:vAlign w:val="center"/>
            <w:hideMark/>
          </w:tcPr>
          <w:p w14:paraId="04C0FDDB"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0</w:t>
            </w:r>
          </w:p>
        </w:tc>
        <w:tc>
          <w:tcPr>
            <w:tcW w:w="406" w:type="pct"/>
            <w:tcBorders>
              <w:top w:val="nil"/>
              <w:left w:val="nil"/>
              <w:right w:val="nil"/>
            </w:tcBorders>
            <w:shd w:val="clear" w:color="auto" w:fill="auto"/>
            <w:noWrap/>
            <w:vAlign w:val="center"/>
            <w:hideMark/>
          </w:tcPr>
          <w:p w14:paraId="7AD76ABC"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68</w:t>
            </w:r>
          </w:p>
        </w:tc>
        <w:tc>
          <w:tcPr>
            <w:tcW w:w="406" w:type="pct"/>
            <w:tcBorders>
              <w:top w:val="nil"/>
              <w:left w:val="nil"/>
              <w:right w:val="nil"/>
            </w:tcBorders>
            <w:shd w:val="clear" w:color="auto" w:fill="auto"/>
            <w:noWrap/>
            <w:vAlign w:val="center"/>
            <w:hideMark/>
          </w:tcPr>
          <w:p w14:paraId="3526A6A2"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35</w:t>
            </w:r>
          </w:p>
        </w:tc>
        <w:tc>
          <w:tcPr>
            <w:tcW w:w="407" w:type="pct"/>
            <w:tcBorders>
              <w:top w:val="nil"/>
              <w:left w:val="nil"/>
              <w:right w:val="single" w:sz="4" w:space="0" w:color="auto"/>
            </w:tcBorders>
            <w:shd w:val="clear" w:color="auto" w:fill="auto"/>
            <w:noWrap/>
            <w:vAlign w:val="center"/>
          </w:tcPr>
          <w:p w14:paraId="26D363E7" w14:textId="77777777" w:rsidR="006000F7" w:rsidRPr="007B69D9" w:rsidRDefault="000463D8"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109</w:t>
            </w:r>
          </w:p>
        </w:tc>
        <w:tc>
          <w:tcPr>
            <w:tcW w:w="159" w:type="pct"/>
            <w:tcBorders>
              <w:top w:val="nil"/>
              <w:left w:val="nil"/>
              <w:right w:val="single" w:sz="4" w:space="0" w:color="auto"/>
            </w:tcBorders>
            <w:shd w:val="clear" w:color="auto" w:fill="auto"/>
            <w:noWrap/>
            <w:vAlign w:val="center"/>
            <w:hideMark/>
          </w:tcPr>
          <w:p w14:paraId="16AC6099"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p>
        </w:tc>
        <w:tc>
          <w:tcPr>
            <w:tcW w:w="396" w:type="pct"/>
            <w:tcBorders>
              <w:top w:val="nil"/>
              <w:left w:val="nil"/>
              <w:right w:val="nil"/>
            </w:tcBorders>
            <w:shd w:val="clear" w:color="auto" w:fill="auto"/>
            <w:noWrap/>
            <w:vAlign w:val="center"/>
            <w:hideMark/>
          </w:tcPr>
          <w:p w14:paraId="6E029297"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2,5</w:t>
            </w:r>
          </w:p>
        </w:tc>
        <w:tc>
          <w:tcPr>
            <w:tcW w:w="391" w:type="pct"/>
            <w:tcBorders>
              <w:top w:val="nil"/>
              <w:left w:val="nil"/>
              <w:right w:val="nil"/>
            </w:tcBorders>
            <w:shd w:val="clear" w:color="auto" w:fill="auto"/>
            <w:noWrap/>
            <w:vAlign w:val="center"/>
            <w:hideMark/>
          </w:tcPr>
          <w:p w14:paraId="73BE8FDB"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0,0</w:t>
            </w:r>
          </w:p>
        </w:tc>
        <w:tc>
          <w:tcPr>
            <w:tcW w:w="391" w:type="pct"/>
            <w:tcBorders>
              <w:top w:val="nil"/>
              <w:left w:val="nil"/>
              <w:right w:val="nil"/>
            </w:tcBorders>
            <w:shd w:val="clear" w:color="auto" w:fill="auto"/>
            <w:noWrap/>
            <w:vAlign w:val="center"/>
            <w:hideMark/>
          </w:tcPr>
          <w:p w14:paraId="70A1BF10"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17,9</w:t>
            </w:r>
          </w:p>
        </w:tc>
        <w:tc>
          <w:tcPr>
            <w:tcW w:w="391" w:type="pct"/>
            <w:tcBorders>
              <w:top w:val="nil"/>
              <w:left w:val="nil"/>
              <w:right w:val="nil"/>
            </w:tcBorders>
            <w:shd w:val="clear" w:color="auto" w:fill="auto"/>
            <w:noWrap/>
            <w:vAlign w:val="center"/>
            <w:hideMark/>
          </w:tcPr>
          <w:p w14:paraId="082BC86B" w14:textId="77777777" w:rsidR="006000F7" w:rsidRPr="007B69D9" w:rsidRDefault="006000F7"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9,5</w:t>
            </w:r>
          </w:p>
        </w:tc>
        <w:tc>
          <w:tcPr>
            <w:tcW w:w="386" w:type="pct"/>
            <w:tcBorders>
              <w:top w:val="nil"/>
              <w:left w:val="nil"/>
              <w:right w:val="nil"/>
            </w:tcBorders>
            <w:shd w:val="clear" w:color="auto" w:fill="auto"/>
            <w:noWrap/>
            <w:vAlign w:val="center"/>
          </w:tcPr>
          <w:p w14:paraId="12B4713D" w14:textId="77777777" w:rsidR="006000F7" w:rsidRPr="007B69D9" w:rsidRDefault="00B33882" w:rsidP="007B69D9">
            <w:pPr>
              <w:widowControl/>
              <w:autoSpaceDE/>
              <w:autoSpaceDN/>
              <w:adjustRightInd/>
              <w:jc w:val="center"/>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22,8</w:t>
            </w:r>
          </w:p>
        </w:tc>
      </w:tr>
      <w:tr w:rsidR="00F91A98" w:rsidRPr="007B69D9" w14:paraId="56385447" w14:textId="77777777" w:rsidTr="006000F7">
        <w:trPr>
          <w:jc w:val="center"/>
        </w:trPr>
        <w:tc>
          <w:tcPr>
            <w:tcW w:w="906" w:type="pct"/>
            <w:tcBorders>
              <w:top w:val="nil"/>
              <w:left w:val="nil"/>
              <w:bottom w:val="single" w:sz="4" w:space="0" w:color="auto"/>
              <w:right w:val="single" w:sz="4" w:space="0" w:color="auto"/>
            </w:tcBorders>
            <w:shd w:val="clear" w:color="auto" w:fill="auto"/>
            <w:noWrap/>
            <w:vAlign w:val="center"/>
            <w:hideMark/>
          </w:tcPr>
          <w:p w14:paraId="664330F2" w14:textId="77777777" w:rsidR="00F91A98" w:rsidRPr="007B69D9" w:rsidRDefault="00F91A9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55" w:type="pct"/>
            <w:tcBorders>
              <w:top w:val="nil"/>
              <w:left w:val="single" w:sz="4" w:space="0" w:color="auto"/>
              <w:bottom w:val="single" w:sz="4" w:space="0" w:color="auto"/>
            </w:tcBorders>
            <w:shd w:val="clear" w:color="auto" w:fill="auto"/>
            <w:noWrap/>
            <w:vAlign w:val="center"/>
            <w:hideMark/>
          </w:tcPr>
          <w:p w14:paraId="3AB99C37" w14:textId="77777777" w:rsidR="00F91A98" w:rsidRPr="007B69D9" w:rsidRDefault="00F91A98" w:rsidP="007B69D9">
            <w:pPr>
              <w:widowControl/>
              <w:autoSpaceDE/>
              <w:autoSpaceDN/>
              <w:adjustRightInd/>
              <w:jc w:val="center"/>
              <w:rPr>
                <w:rFonts w:ascii="Book Antiqua" w:hAnsi="Book Antiqua" w:cs="Times New Roman"/>
                <w:sz w:val="22"/>
                <w:szCs w:val="22"/>
                <w:lang w:val="es-CR" w:eastAsia="es-CR"/>
              </w:rPr>
            </w:pPr>
          </w:p>
        </w:tc>
        <w:tc>
          <w:tcPr>
            <w:tcW w:w="406" w:type="pct"/>
            <w:tcBorders>
              <w:top w:val="nil"/>
              <w:bottom w:val="single" w:sz="4" w:space="0" w:color="auto"/>
            </w:tcBorders>
            <w:shd w:val="clear" w:color="auto" w:fill="auto"/>
            <w:noWrap/>
            <w:vAlign w:val="center"/>
            <w:hideMark/>
          </w:tcPr>
          <w:p w14:paraId="7DAABDD2" w14:textId="77777777" w:rsidR="00F91A98" w:rsidRPr="007B69D9" w:rsidRDefault="00F91A98" w:rsidP="007B69D9">
            <w:pPr>
              <w:widowControl/>
              <w:autoSpaceDE/>
              <w:autoSpaceDN/>
              <w:adjustRightInd/>
              <w:jc w:val="center"/>
              <w:rPr>
                <w:rFonts w:ascii="Book Antiqua" w:hAnsi="Book Antiqua" w:cs="Times New Roman"/>
                <w:sz w:val="22"/>
                <w:szCs w:val="22"/>
                <w:lang w:val="es-CR" w:eastAsia="es-CR"/>
              </w:rPr>
            </w:pPr>
          </w:p>
        </w:tc>
        <w:tc>
          <w:tcPr>
            <w:tcW w:w="406" w:type="pct"/>
            <w:tcBorders>
              <w:top w:val="nil"/>
              <w:bottom w:val="single" w:sz="4" w:space="0" w:color="auto"/>
            </w:tcBorders>
            <w:shd w:val="clear" w:color="auto" w:fill="auto"/>
            <w:noWrap/>
            <w:vAlign w:val="center"/>
            <w:hideMark/>
          </w:tcPr>
          <w:p w14:paraId="1A412B4F" w14:textId="77777777" w:rsidR="00F91A98" w:rsidRPr="007B69D9" w:rsidRDefault="00F91A98" w:rsidP="007B69D9">
            <w:pPr>
              <w:widowControl/>
              <w:autoSpaceDE/>
              <w:autoSpaceDN/>
              <w:adjustRightInd/>
              <w:jc w:val="center"/>
              <w:rPr>
                <w:rFonts w:ascii="Book Antiqua" w:hAnsi="Book Antiqua" w:cs="Times New Roman"/>
                <w:sz w:val="22"/>
                <w:szCs w:val="22"/>
                <w:lang w:val="es-CR" w:eastAsia="es-CR"/>
              </w:rPr>
            </w:pPr>
          </w:p>
        </w:tc>
        <w:tc>
          <w:tcPr>
            <w:tcW w:w="406" w:type="pct"/>
            <w:tcBorders>
              <w:top w:val="nil"/>
              <w:bottom w:val="single" w:sz="4" w:space="0" w:color="auto"/>
            </w:tcBorders>
            <w:shd w:val="clear" w:color="auto" w:fill="auto"/>
            <w:noWrap/>
            <w:vAlign w:val="center"/>
            <w:hideMark/>
          </w:tcPr>
          <w:p w14:paraId="51273FA7" w14:textId="77777777" w:rsidR="00F91A98" w:rsidRPr="007B69D9" w:rsidRDefault="00F91A98" w:rsidP="007B69D9">
            <w:pPr>
              <w:widowControl/>
              <w:autoSpaceDE/>
              <w:autoSpaceDN/>
              <w:adjustRightInd/>
              <w:jc w:val="center"/>
              <w:rPr>
                <w:rFonts w:ascii="Book Antiqua" w:hAnsi="Book Antiqua" w:cs="Times New Roman"/>
                <w:sz w:val="22"/>
                <w:szCs w:val="22"/>
                <w:lang w:val="es-CR" w:eastAsia="es-CR"/>
              </w:rPr>
            </w:pPr>
          </w:p>
        </w:tc>
        <w:tc>
          <w:tcPr>
            <w:tcW w:w="407" w:type="pct"/>
            <w:tcBorders>
              <w:top w:val="nil"/>
              <w:bottom w:val="single" w:sz="4" w:space="0" w:color="auto"/>
              <w:right w:val="single" w:sz="4" w:space="0" w:color="auto"/>
            </w:tcBorders>
            <w:shd w:val="clear" w:color="auto" w:fill="auto"/>
            <w:noWrap/>
            <w:vAlign w:val="center"/>
            <w:hideMark/>
          </w:tcPr>
          <w:p w14:paraId="69C1CE38" w14:textId="77777777" w:rsidR="00F91A98" w:rsidRPr="007B69D9" w:rsidRDefault="00F91A98" w:rsidP="007B69D9">
            <w:pPr>
              <w:widowControl/>
              <w:autoSpaceDE/>
              <w:autoSpaceDN/>
              <w:adjustRightInd/>
              <w:jc w:val="center"/>
              <w:rPr>
                <w:rFonts w:ascii="Book Antiqua" w:hAnsi="Book Antiqua" w:cs="Times New Roman"/>
                <w:sz w:val="22"/>
                <w:szCs w:val="22"/>
                <w:lang w:val="es-CR" w:eastAsia="es-CR"/>
              </w:rPr>
            </w:pPr>
          </w:p>
        </w:tc>
        <w:tc>
          <w:tcPr>
            <w:tcW w:w="159" w:type="pct"/>
            <w:tcBorders>
              <w:top w:val="nil"/>
              <w:left w:val="single" w:sz="4" w:space="0" w:color="auto"/>
              <w:bottom w:val="single" w:sz="4" w:space="0" w:color="auto"/>
              <w:right w:val="single" w:sz="4" w:space="0" w:color="auto"/>
            </w:tcBorders>
            <w:shd w:val="clear" w:color="auto" w:fill="auto"/>
            <w:noWrap/>
            <w:vAlign w:val="center"/>
            <w:hideMark/>
          </w:tcPr>
          <w:p w14:paraId="4B113168" w14:textId="77777777" w:rsidR="00F91A98" w:rsidRPr="007B69D9" w:rsidRDefault="00F91A98" w:rsidP="007B69D9">
            <w:pPr>
              <w:widowControl/>
              <w:autoSpaceDE/>
              <w:autoSpaceDN/>
              <w:adjustRightInd/>
              <w:jc w:val="center"/>
              <w:rPr>
                <w:rFonts w:ascii="Book Antiqua" w:hAnsi="Book Antiqua" w:cs="Times New Roman"/>
                <w:sz w:val="22"/>
                <w:szCs w:val="22"/>
                <w:lang w:val="es-CR" w:eastAsia="es-CR"/>
              </w:rPr>
            </w:pPr>
          </w:p>
        </w:tc>
        <w:tc>
          <w:tcPr>
            <w:tcW w:w="396" w:type="pct"/>
            <w:tcBorders>
              <w:top w:val="nil"/>
              <w:left w:val="single" w:sz="4" w:space="0" w:color="auto"/>
              <w:bottom w:val="single" w:sz="4" w:space="0" w:color="auto"/>
            </w:tcBorders>
            <w:shd w:val="clear" w:color="auto" w:fill="auto"/>
            <w:noWrap/>
            <w:vAlign w:val="center"/>
            <w:hideMark/>
          </w:tcPr>
          <w:p w14:paraId="6DA12E4E" w14:textId="77777777" w:rsidR="00F91A98" w:rsidRPr="007B69D9" w:rsidRDefault="00F91A98" w:rsidP="007B69D9">
            <w:pPr>
              <w:widowControl/>
              <w:autoSpaceDE/>
              <w:autoSpaceDN/>
              <w:adjustRightInd/>
              <w:jc w:val="center"/>
              <w:rPr>
                <w:rFonts w:ascii="Book Antiqua" w:hAnsi="Book Antiqua" w:cs="Times New Roman"/>
                <w:sz w:val="22"/>
                <w:szCs w:val="22"/>
                <w:lang w:val="es-CR" w:eastAsia="es-CR"/>
              </w:rPr>
            </w:pPr>
          </w:p>
        </w:tc>
        <w:tc>
          <w:tcPr>
            <w:tcW w:w="391" w:type="pct"/>
            <w:tcBorders>
              <w:top w:val="nil"/>
              <w:bottom w:val="single" w:sz="4" w:space="0" w:color="auto"/>
            </w:tcBorders>
            <w:shd w:val="clear" w:color="auto" w:fill="auto"/>
            <w:noWrap/>
            <w:vAlign w:val="center"/>
            <w:hideMark/>
          </w:tcPr>
          <w:p w14:paraId="5B7A6A22" w14:textId="77777777" w:rsidR="00F91A98" w:rsidRPr="007B69D9" w:rsidRDefault="00F91A98" w:rsidP="007B69D9">
            <w:pPr>
              <w:widowControl/>
              <w:autoSpaceDE/>
              <w:autoSpaceDN/>
              <w:adjustRightInd/>
              <w:jc w:val="center"/>
              <w:rPr>
                <w:rFonts w:ascii="Book Antiqua" w:hAnsi="Book Antiqua" w:cs="Times New Roman"/>
                <w:sz w:val="22"/>
                <w:szCs w:val="22"/>
                <w:lang w:val="es-CR" w:eastAsia="es-CR"/>
              </w:rPr>
            </w:pPr>
          </w:p>
        </w:tc>
        <w:tc>
          <w:tcPr>
            <w:tcW w:w="391" w:type="pct"/>
            <w:tcBorders>
              <w:top w:val="nil"/>
              <w:bottom w:val="single" w:sz="4" w:space="0" w:color="auto"/>
            </w:tcBorders>
            <w:shd w:val="clear" w:color="auto" w:fill="auto"/>
            <w:noWrap/>
            <w:vAlign w:val="center"/>
            <w:hideMark/>
          </w:tcPr>
          <w:p w14:paraId="024687AD" w14:textId="77777777" w:rsidR="00F91A98" w:rsidRPr="007B69D9" w:rsidRDefault="00F91A98" w:rsidP="007B69D9">
            <w:pPr>
              <w:widowControl/>
              <w:autoSpaceDE/>
              <w:autoSpaceDN/>
              <w:adjustRightInd/>
              <w:jc w:val="center"/>
              <w:rPr>
                <w:rFonts w:ascii="Book Antiqua" w:hAnsi="Book Antiqua" w:cs="Times New Roman"/>
                <w:sz w:val="22"/>
                <w:szCs w:val="22"/>
                <w:lang w:val="es-CR" w:eastAsia="es-CR"/>
              </w:rPr>
            </w:pPr>
          </w:p>
        </w:tc>
        <w:tc>
          <w:tcPr>
            <w:tcW w:w="391" w:type="pct"/>
            <w:tcBorders>
              <w:top w:val="nil"/>
              <w:bottom w:val="single" w:sz="4" w:space="0" w:color="auto"/>
            </w:tcBorders>
            <w:shd w:val="clear" w:color="auto" w:fill="auto"/>
            <w:noWrap/>
            <w:vAlign w:val="center"/>
            <w:hideMark/>
          </w:tcPr>
          <w:p w14:paraId="66CFABD9" w14:textId="77777777" w:rsidR="00F91A98" w:rsidRPr="007B69D9" w:rsidRDefault="00F91A98" w:rsidP="007B69D9">
            <w:pPr>
              <w:widowControl/>
              <w:autoSpaceDE/>
              <w:autoSpaceDN/>
              <w:adjustRightInd/>
              <w:jc w:val="center"/>
              <w:rPr>
                <w:rFonts w:ascii="Book Antiqua" w:hAnsi="Book Antiqua" w:cs="Times New Roman"/>
                <w:sz w:val="22"/>
                <w:szCs w:val="22"/>
                <w:lang w:val="es-CR" w:eastAsia="es-CR"/>
              </w:rPr>
            </w:pPr>
          </w:p>
        </w:tc>
        <w:tc>
          <w:tcPr>
            <w:tcW w:w="386" w:type="pct"/>
            <w:tcBorders>
              <w:top w:val="nil"/>
              <w:bottom w:val="single" w:sz="4" w:space="0" w:color="auto"/>
              <w:right w:val="nil"/>
            </w:tcBorders>
            <w:shd w:val="clear" w:color="auto" w:fill="auto"/>
            <w:noWrap/>
            <w:vAlign w:val="center"/>
            <w:hideMark/>
          </w:tcPr>
          <w:p w14:paraId="48007FEC" w14:textId="77777777" w:rsidR="00F91A98" w:rsidRPr="007B69D9" w:rsidRDefault="00F91A98" w:rsidP="007B69D9">
            <w:pPr>
              <w:widowControl/>
              <w:autoSpaceDE/>
              <w:autoSpaceDN/>
              <w:adjustRightInd/>
              <w:jc w:val="center"/>
              <w:rPr>
                <w:rFonts w:ascii="Book Antiqua" w:hAnsi="Book Antiqua" w:cs="Times New Roman"/>
                <w:sz w:val="22"/>
                <w:szCs w:val="22"/>
                <w:lang w:val="es-CR" w:eastAsia="es-CR"/>
              </w:rPr>
            </w:pPr>
          </w:p>
        </w:tc>
      </w:tr>
      <w:tr w:rsidR="00F91A98" w:rsidRPr="007B69D9" w14:paraId="66847279" w14:textId="77777777" w:rsidTr="006000F7">
        <w:trPr>
          <w:jc w:val="center"/>
        </w:trPr>
        <w:tc>
          <w:tcPr>
            <w:tcW w:w="5000" w:type="pct"/>
            <w:gridSpan w:val="12"/>
            <w:tcBorders>
              <w:top w:val="single" w:sz="4" w:space="0" w:color="auto"/>
              <w:left w:val="nil"/>
            </w:tcBorders>
            <w:shd w:val="clear" w:color="auto" w:fill="auto"/>
            <w:noWrap/>
            <w:vAlign w:val="center"/>
          </w:tcPr>
          <w:p w14:paraId="4A0615F0" w14:textId="77777777" w:rsidR="00F91A98" w:rsidRPr="007B69D9" w:rsidRDefault="00F91A98" w:rsidP="007B69D9">
            <w:pPr>
              <w:widowControl/>
              <w:autoSpaceDE/>
              <w:autoSpaceDN/>
              <w:adjustRightInd/>
              <w:rPr>
                <w:rFonts w:ascii="Book Antiqua" w:hAnsi="Book Antiqua" w:cs="Times New Roman"/>
                <w:sz w:val="20"/>
                <w:szCs w:val="20"/>
                <w:lang w:val="es-CR" w:eastAsia="es-CR"/>
              </w:rPr>
            </w:pPr>
            <w:r w:rsidRPr="007B69D9">
              <w:rPr>
                <w:rFonts w:ascii="Book Antiqua" w:hAnsi="Book Antiqua" w:cs="Times New Roman"/>
                <w:b/>
                <w:sz w:val="20"/>
                <w:szCs w:val="20"/>
                <w:lang w:val="es-CR" w:eastAsia="es-CR"/>
              </w:rPr>
              <w:t>Fuente:</w:t>
            </w:r>
            <w:r w:rsidRPr="007B69D9">
              <w:rPr>
                <w:rFonts w:ascii="Book Antiqua" w:hAnsi="Book Antiqua" w:cs="Times New Roman"/>
                <w:sz w:val="20"/>
                <w:szCs w:val="20"/>
                <w:lang w:val="es-CR" w:eastAsia="es-CR"/>
              </w:rPr>
              <w:t xml:space="preserve"> </w:t>
            </w:r>
            <w:r w:rsidRPr="007B69D9">
              <w:rPr>
                <w:rFonts w:ascii="Book Antiqua" w:hAnsi="Book Antiqua" w:cs="Times New Roman"/>
                <w:sz w:val="20"/>
                <w:szCs w:val="20"/>
                <w:lang w:val="es-CR"/>
              </w:rPr>
              <w:t>Subproceso de Estadística, Dirección de Planificación, Poder Judicial, 201</w:t>
            </w:r>
            <w:r w:rsidR="00B33882" w:rsidRPr="007B69D9">
              <w:rPr>
                <w:rFonts w:ascii="Book Antiqua" w:hAnsi="Book Antiqua" w:cs="Times New Roman"/>
                <w:sz w:val="20"/>
                <w:szCs w:val="20"/>
                <w:lang w:val="es-CR"/>
              </w:rPr>
              <w:t>9</w:t>
            </w:r>
            <w:r w:rsidRPr="007B69D9">
              <w:rPr>
                <w:rFonts w:ascii="Book Antiqua" w:hAnsi="Book Antiqua" w:cs="Times New Roman"/>
                <w:sz w:val="20"/>
                <w:szCs w:val="20"/>
                <w:lang w:val="es-CR"/>
              </w:rPr>
              <w:t>.</w:t>
            </w:r>
          </w:p>
        </w:tc>
      </w:tr>
    </w:tbl>
    <w:p w14:paraId="02288771" w14:textId="77777777" w:rsidR="00F91A98" w:rsidRPr="007B69D9" w:rsidRDefault="00F91A98" w:rsidP="007B69D9">
      <w:pPr>
        <w:widowControl/>
        <w:autoSpaceDE/>
        <w:autoSpaceDN/>
        <w:adjustRightInd/>
        <w:jc w:val="both"/>
        <w:rPr>
          <w:rFonts w:ascii="Book Antiqua" w:hAnsi="Book Antiqua" w:cs="Times New Roman"/>
          <w:lang w:val="es-CR"/>
        </w:rPr>
      </w:pPr>
    </w:p>
    <w:p w14:paraId="67E0BAB6" w14:textId="77777777" w:rsidR="00F91A98" w:rsidRPr="007B69D9" w:rsidRDefault="00F91A9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Con base en este resultado, la población de personas sancionadas presenta un</w:t>
      </w:r>
      <w:r w:rsidR="00F31731" w:rsidRPr="007B69D9">
        <w:rPr>
          <w:rFonts w:ascii="Book Antiqua" w:hAnsi="Book Antiqua" w:cs="Times New Roman"/>
          <w:lang w:val="es-CR"/>
        </w:rPr>
        <w:t xml:space="preserve"> aumento </w:t>
      </w:r>
      <w:r w:rsidRPr="007B69D9">
        <w:rPr>
          <w:rFonts w:ascii="Book Antiqua" w:hAnsi="Book Antiqua" w:cs="Times New Roman"/>
          <w:lang w:val="es-CR"/>
        </w:rPr>
        <w:t>relativ</w:t>
      </w:r>
      <w:r w:rsidR="00F31731" w:rsidRPr="007B69D9">
        <w:rPr>
          <w:rFonts w:ascii="Book Antiqua" w:hAnsi="Book Antiqua" w:cs="Times New Roman"/>
          <w:lang w:val="es-CR"/>
        </w:rPr>
        <w:t>o</w:t>
      </w:r>
      <w:r w:rsidRPr="007B69D9">
        <w:rPr>
          <w:rFonts w:ascii="Book Antiqua" w:hAnsi="Book Antiqua" w:cs="Times New Roman"/>
          <w:lang w:val="es-CR"/>
        </w:rPr>
        <w:t xml:space="preserve"> del 3</w:t>
      </w:r>
      <w:r w:rsidR="00F31731" w:rsidRPr="007B69D9">
        <w:rPr>
          <w:rFonts w:ascii="Book Antiqua" w:hAnsi="Book Antiqua" w:cs="Times New Roman"/>
          <w:lang w:val="es-CR"/>
        </w:rPr>
        <w:t>0</w:t>
      </w:r>
      <w:r w:rsidRPr="007B69D9">
        <w:rPr>
          <w:rFonts w:ascii="Book Antiqua" w:hAnsi="Book Antiqua" w:cs="Times New Roman"/>
          <w:lang w:val="es-CR"/>
        </w:rPr>
        <w:t>,</w:t>
      </w:r>
      <w:r w:rsidR="00F31731" w:rsidRPr="007B69D9">
        <w:rPr>
          <w:rFonts w:ascii="Book Antiqua" w:hAnsi="Book Antiqua" w:cs="Times New Roman"/>
          <w:lang w:val="es-CR"/>
        </w:rPr>
        <w:t>5</w:t>
      </w:r>
      <w:r w:rsidRPr="007B69D9">
        <w:rPr>
          <w:rFonts w:ascii="Book Antiqua" w:hAnsi="Book Antiqua" w:cs="Times New Roman"/>
          <w:lang w:val="es-CR"/>
        </w:rPr>
        <w:t>% con respecto al 201</w:t>
      </w:r>
      <w:r w:rsidR="00F31731" w:rsidRPr="007B69D9">
        <w:rPr>
          <w:rFonts w:ascii="Book Antiqua" w:hAnsi="Book Antiqua" w:cs="Times New Roman"/>
          <w:lang w:val="es-CR"/>
        </w:rPr>
        <w:t>8</w:t>
      </w:r>
      <w:r w:rsidRPr="007B69D9">
        <w:rPr>
          <w:rFonts w:ascii="Book Antiqua" w:hAnsi="Book Antiqua" w:cs="Times New Roman"/>
          <w:lang w:val="es-CR"/>
        </w:rPr>
        <w:t>; según se desprende del siguiente gráfico:</w:t>
      </w:r>
    </w:p>
    <w:p w14:paraId="3367CEF5" w14:textId="77777777" w:rsidR="00F91A98" w:rsidRPr="007B69D9" w:rsidRDefault="00F91A98" w:rsidP="007B69D9">
      <w:pPr>
        <w:widowControl/>
        <w:autoSpaceDE/>
        <w:autoSpaceDN/>
        <w:adjustRightInd/>
        <w:jc w:val="both"/>
        <w:rPr>
          <w:rFonts w:ascii="Book Antiqua" w:hAnsi="Book Antiqua" w:cs="Times New Roman"/>
          <w:lang w:val="es-CR"/>
        </w:rPr>
      </w:pPr>
    </w:p>
    <w:p w14:paraId="307B5AA2" w14:textId="0FE4CB33" w:rsidR="00F91A98" w:rsidRPr="007B69D9" w:rsidRDefault="001E383F" w:rsidP="007B69D9">
      <w:pPr>
        <w:widowControl/>
        <w:autoSpaceDE/>
        <w:autoSpaceDN/>
        <w:adjustRightInd/>
        <w:jc w:val="center"/>
        <w:rPr>
          <w:rFonts w:ascii="Book Antiqua" w:hAnsi="Book Antiqua" w:cs="Times New Roman"/>
          <w:noProof/>
          <w:sz w:val="20"/>
          <w:szCs w:val="20"/>
          <w:lang w:val="es-CR"/>
        </w:rPr>
      </w:pPr>
      <w:r w:rsidRPr="007B69D9">
        <w:rPr>
          <w:rFonts w:ascii="Book Antiqua" w:hAnsi="Book Antiqua"/>
          <w:noProof/>
        </w:rPr>
        <w:drawing>
          <wp:inline distT="0" distB="0" distL="0" distR="0" wp14:anchorId="594ABC24" wp14:editId="4AC20273">
            <wp:extent cx="4581525" cy="2743200"/>
            <wp:effectExtent l="0" t="0" r="0" b="0"/>
            <wp:docPr id="8" name="Objet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50B339" w14:textId="77777777" w:rsidR="00F91A98" w:rsidRPr="007B69D9" w:rsidRDefault="00F91A98" w:rsidP="007B69D9">
      <w:pPr>
        <w:widowControl/>
        <w:autoSpaceDE/>
        <w:autoSpaceDN/>
        <w:adjustRightInd/>
        <w:jc w:val="both"/>
        <w:rPr>
          <w:rFonts w:ascii="Book Antiqua" w:hAnsi="Book Antiqua" w:cs="Times New Roman"/>
          <w:sz w:val="20"/>
          <w:szCs w:val="20"/>
          <w:lang w:val="es-CR"/>
        </w:rPr>
      </w:pPr>
    </w:p>
    <w:p w14:paraId="3DF8584A" w14:textId="77777777" w:rsidR="00F91A98" w:rsidRPr="007B69D9" w:rsidRDefault="00F91A9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El detalle por sexo de esta población</w:t>
      </w:r>
      <w:r w:rsidR="001F20EA" w:rsidRPr="007B69D9">
        <w:rPr>
          <w:rFonts w:ascii="Book Antiqua" w:hAnsi="Book Antiqua" w:cs="Times New Roman"/>
          <w:lang w:val="es-CR"/>
        </w:rPr>
        <w:t xml:space="preserve"> </w:t>
      </w:r>
      <w:r w:rsidRPr="007B69D9">
        <w:rPr>
          <w:rFonts w:ascii="Book Antiqua" w:hAnsi="Book Antiqua" w:cs="Times New Roman"/>
          <w:lang w:val="es-CR"/>
        </w:rPr>
        <w:t xml:space="preserve">tan particular </w:t>
      </w:r>
      <w:r w:rsidR="001F20EA" w:rsidRPr="007B69D9">
        <w:rPr>
          <w:rFonts w:ascii="Book Antiqua" w:hAnsi="Book Antiqua" w:cs="Times New Roman"/>
          <w:lang w:val="es-CR"/>
        </w:rPr>
        <w:t xml:space="preserve">se muestra en el cuadro 11, donde </w:t>
      </w:r>
      <w:r w:rsidRPr="007B69D9">
        <w:rPr>
          <w:rFonts w:ascii="Book Antiqua" w:hAnsi="Book Antiqua" w:cs="Times New Roman"/>
          <w:lang w:val="es-CR"/>
        </w:rPr>
        <w:t>refiere que en esta ocasión se sancionó a 20</w:t>
      </w:r>
      <w:r w:rsidR="001F20EA" w:rsidRPr="007B69D9">
        <w:rPr>
          <w:rFonts w:ascii="Book Antiqua" w:hAnsi="Book Antiqua" w:cs="Times New Roman"/>
          <w:lang w:val="es-CR"/>
        </w:rPr>
        <w:t>4</w:t>
      </w:r>
      <w:r w:rsidRPr="007B69D9">
        <w:rPr>
          <w:rFonts w:ascii="Book Antiqua" w:hAnsi="Book Antiqua" w:cs="Times New Roman"/>
          <w:lang w:val="es-CR"/>
        </w:rPr>
        <w:t xml:space="preserve"> hombres (</w:t>
      </w:r>
      <w:r w:rsidR="001F20EA" w:rsidRPr="007B69D9">
        <w:rPr>
          <w:rFonts w:ascii="Book Antiqua" w:hAnsi="Book Antiqua" w:cs="Times New Roman"/>
          <w:lang w:val="es-CR"/>
        </w:rPr>
        <w:t>42</w:t>
      </w:r>
      <w:r w:rsidRPr="007B69D9">
        <w:rPr>
          <w:rFonts w:ascii="Book Antiqua" w:hAnsi="Book Antiqua" w:cs="Times New Roman"/>
          <w:lang w:val="es-CR"/>
        </w:rPr>
        <w:t>,</w:t>
      </w:r>
      <w:r w:rsidR="001F20EA" w:rsidRPr="007B69D9">
        <w:rPr>
          <w:rFonts w:ascii="Book Antiqua" w:hAnsi="Book Antiqua" w:cs="Times New Roman"/>
          <w:lang w:val="es-CR"/>
        </w:rPr>
        <w:t>6</w:t>
      </w:r>
      <w:r w:rsidRPr="007B69D9">
        <w:rPr>
          <w:rFonts w:ascii="Book Antiqua" w:hAnsi="Book Antiqua" w:cs="Times New Roman"/>
          <w:lang w:val="es-CR"/>
        </w:rPr>
        <w:t>%), a 1</w:t>
      </w:r>
      <w:r w:rsidR="001F20EA" w:rsidRPr="007B69D9">
        <w:rPr>
          <w:rFonts w:ascii="Book Antiqua" w:hAnsi="Book Antiqua" w:cs="Times New Roman"/>
          <w:lang w:val="es-CR"/>
        </w:rPr>
        <w:t>66</w:t>
      </w:r>
      <w:r w:rsidRPr="007B69D9">
        <w:rPr>
          <w:rFonts w:ascii="Book Antiqua" w:hAnsi="Book Antiqua" w:cs="Times New Roman"/>
          <w:lang w:val="es-CR"/>
        </w:rPr>
        <w:t xml:space="preserve"> mujeres (3</w:t>
      </w:r>
      <w:r w:rsidR="001F20EA" w:rsidRPr="007B69D9">
        <w:rPr>
          <w:rFonts w:ascii="Book Antiqua" w:hAnsi="Book Antiqua" w:cs="Times New Roman"/>
          <w:lang w:val="es-CR"/>
        </w:rPr>
        <w:t>4</w:t>
      </w:r>
      <w:r w:rsidRPr="007B69D9">
        <w:rPr>
          <w:rFonts w:ascii="Book Antiqua" w:hAnsi="Book Antiqua" w:cs="Times New Roman"/>
          <w:lang w:val="es-CR"/>
        </w:rPr>
        <w:t>,</w:t>
      </w:r>
      <w:r w:rsidR="001F20EA" w:rsidRPr="007B69D9">
        <w:rPr>
          <w:rFonts w:ascii="Book Antiqua" w:hAnsi="Book Antiqua" w:cs="Times New Roman"/>
          <w:lang w:val="es-CR"/>
        </w:rPr>
        <w:t>7</w:t>
      </w:r>
      <w:r w:rsidRPr="007B69D9">
        <w:rPr>
          <w:rFonts w:ascii="Book Antiqua" w:hAnsi="Book Antiqua" w:cs="Times New Roman"/>
          <w:lang w:val="es-CR"/>
        </w:rPr>
        <w:t xml:space="preserve">%) y en </w:t>
      </w:r>
      <w:r w:rsidR="006650A5" w:rsidRPr="007B69D9">
        <w:rPr>
          <w:rFonts w:ascii="Book Antiqua" w:hAnsi="Book Antiqua" w:cs="Times New Roman"/>
          <w:lang w:val="es-CR"/>
        </w:rPr>
        <w:t>109</w:t>
      </w:r>
      <w:r w:rsidRPr="007B69D9">
        <w:rPr>
          <w:rFonts w:ascii="Book Antiqua" w:hAnsi="Book Antiqua" w:cs="Times New Roman"/>
          <w:lang w:val="es-CR"/>
        </w:rPr>
        <w:t xml:space="preserve"> casos no se logró determinar esta información (</w:t>
      </w:r>
      <w:r w:rsidR="006650A5" w:rsidRPr="007B69D9">
        <w:rPr>
          <w:rFonts w:ascii="Book Antiqua" w:hAnsi="Book Antiqua" w:cs="Times New Roman"/>
          <w:lang w:val="es-CR"/>
        </w:rPr>
        <w:t>22</w:t>
      </w:r>
      <w:r w:rsidRPr="007B69D9">
        <w:rPr>
          <w:rFonts w:ascii="Book Antiqua" w:hAnsi="Book Antiqua" w:cs="Times New Roman"/>
          <w:lang w:val="es-CR"/>
        </w:rPr>
        <w:t>,</w:t>
      </w:r>
      <w:r w:rsidR="006650A5" w:rsidRPr="007B69D9">
        <w:rPr>
          <w:rFonts w:ascii="Book Antiqua" w:hAnsi="Book Antiqua" w:cs="Times New Roman"/>
          <w:lang w:val="es-CR"/>
        </w:rPr>
        <w:t>8</w:t>
      </w:r>
      <w:r w:rsidRPr="007B69D9">
        <w:rPr>
          <w:rFonts w:ascii="Book Antiqua" w:hAnsi="Book Antiqua" w:cs="Times New Roman"/>
          <w:lang w:val="es-CR"/>
        </w:rPr>
        <w:t>%)</w:t>
      </w:r>
      <w:r w:rsidR="006650A5" w:rsidRPr="007B69D9">
        <w:rPr>
          <w:rFonts w:ascii="Book Antiqua" w:hAnsi="Book Antiqua" w:cs="Times New Roman"/>
          <w:lang w:val="es-CR"/>
        </w:rPr>
        <w:t xml:space="preserve">. </w:t>
      </w:r>
      <w:r w:rsidR="00443B21" w:rsidRPr="007B69D9">
        <w:rPr>
          <w:rFonts w:ascii="Book Antiqua" w:hAnsi="Book Antiqua" w:cs="Times New Roman"/>
          <w:lang w:val="es-CR"/>
        </w:rPr>
        <w:t>M</w:t>
      </w:r>
      <w:r w:rsidRPr="007B69D9">
        <w:rPr>
          <w:rFonts w:ascii="Book Antiqua" w:hAnsi="Book Antiqua" w:cs="Times New Roman"/>
          <w:lang w:val="es-CR"/>
        </w:rPr>
        <w:t xml:space="preserve">ientras que </w:t>
      </w:r>
      <w:r w:rsidR="00443B21" w:rsidRPr="007B69D9">
        <w:rPr>
          <w:rFonts w:ascii="Book Antiqua" w:hAnsi="Book Antiqua" w:cs="Times New Roman"/>
          <w:lang w:val="es-CR"/>
        </w:rPr>
        <w:t xml:space="preserve">el cuadro 12 se observa </w:t>
      </w:r>
      <w:r w:rsidRPr="007B69D9">
        <w:rPr>
          <w:rFonts w:ascii="Book Antiqua" w:hAnsi="Book Antiqua" w:cs="Times New Roman"/>
          <w:lang w:val="es-CR"/>
        </w:rPr>
        <w:t xml:space="preserve">el tipo de sanciones aplicadas </w:t>
      </w:r>
      <w:r w:rsidR="00443B21" w:rsidRPr="007B69D9">
        <w:rPr>
          <w:rFonts w:ascii="Book Antiqua" w:hAnsi="Book Antiqua" w:cs="Times New Roman"/>
          <w:lang w:val="es-CR"/>
        </w:rPr>
        <w:t>a esta población</w:t>
      </w:r>
      <w:r w:rsidR="008F4373" w:rsidRPr="007B69D9">
        <w:rPr>
          <w:rFonts w:ascii="Book Antiqua" w:hAnsi="Book Antiqua" w:cs="Times New Roman"/>
          <w:lang w:val="es-CR"/>
        </w:rPr>
        <w:t xml:space="preserve">: </w:t>
      </w:r>
      <w:r w:rsidRPr="007B69D9">
        <w:rPr>
          <w:rFonts w:ascii="Book Antiqua" w:hAnsi="Book Antiqua" w:cs="Times New Roman"/>
          <w:lang w:val="es-CR"/>
        </w:rPr>
        <w:t>2</w:t>
      </w:r>
      <w:r w:rsidR="009D1023" w:rsidRPr="007B69D9">
        <w:rPr>
          <w:rFonts w:ascii="Book Antiqua" w:hAnsi="Book Antiqua" w:cs="Times New Roman"/>
          <w:lang w:val="es-CR"/>
        </w:rPr>
        <w:t>18</w:t>
      </w:r>
      <w:r w:rsidRPr="007B69D9">
        <w:rPr>
          <w:rFonts w:ascii="Book Antiqua" w:hAnsi="Book Antiqua" w:cs="Times New Roman"/>
          <w:lang w:val="es-CR"/>
        </w:rPr>
        <w:t xml:space="preserve"> suspensiones sin goce de salario (</w:t>
      </w:r>
      <w:r w:rsidR="009D1023" w:rsidRPr="007B69D9">
        <w:rPr>
          <w:rFonts w:ascii="Book Antiqua" w:hAnsi="Book Antiqua" w:cs="Times New Roman"/>
          <w:lang w:val="es-CR"/>
        </w:rPr>
        <w:t>45</w:t>
      </w:r>
      <w:r w:rsidRPr="007B69D9">
        <w:rPr>
          <w:rFonts w:ascii="Book Antiqua" w:hAnsi="Book Antiqua" w:cs="Times New Roman"/>
          <w:lang w:val="es-CR"/>
        </w:rPr>
        <w:t xml:space="preserve">,5%), </w:t>
      </w:r>
      <w:r w:rsidR="009D1023" w:rsidRPr="007B69D9">
        <w:rPr>
          <w:rFonts w:ascii="Book Antiqua" w:hAnsi="Book Antiqua" w:cs="Times New Roman"/>
          <w:lang w:val="es-CR"/>
        </w:rPr>
        <w:t>168</w:t>
      </w:r>
      <w:r w:rsidRPr="007B69D9">
        <w:rPr>
          <w:rFonts w:ascii="Book Antiqua" w:hAnsi="Book Antiqua" w:cs="Times New Roman"/>
          <w:lang w:val="es-CR"/>
        </w:rPr>
        <w:t xml:space="preserve"> amonestaciones escritas (</w:t>
      </w:r>
      <w:r w:rsidR="009D1023" w:rsidRPr="007B69D9">
        <w:rPr>
          <w:rFonts w:ascii="Book Antiqua" w:hAnsi="Book Antiqua" w:cs="Times New Roman"/>
          <w:lang w:val="es-CR"/>
        </w:rPr>
        <w:t>35</w:t>
      </w:r>
      <w:r w:rsidRPr="007B69D9">
        <w:rPr>
          <w:rFonts w:ascii="Book Antiqua" w:hAnsi="Book Antiqua" w:cs="Times New Roman"/>
          <w:lang w:val="es-CR"/>
        </w:rPr>
        <w:t>,</w:t>
      </w:r>
      <w:r w:rsidR="009D1023" w:rsidRPr="007B69D9">
        <w:rPr>
          <w:rFonts w:ascii="Book Antiqua" w:hAnsi="Book Antiqua" w:cs="Times New Roman"/>
          <w:lang w:val="es-CR"/>
        </w:rPr>
        <w:t>1</w:t>
      </w:r>
      <w:r w:rsidRPr="007B69D9">
        <w:rPr>
          <w:rFonts w:ascii="Book Antiqua" w:hAnsi="Book Antiqua" w:cs="Times New Roman"/>
          <w:lang w:val="es-CR"/>
        </w:rPr>
        <w:t xml:space="preserve">%), la declaratoria de </w:t>
      </w:r>
      <w:r w:rsidR="009D1023" w:rsidRPr="007B69D9">
        <w:rPr>
          <w:rFonts w:ascii="Book Antiqua" w:hAnsi="Book Antiqua" w:cs="Times New Roman"/>
          <w:lang w:val="es-CR"/>
        </w:rPr>
        <w:t>64</w:t>
      </w:r>
      <w:r w:rsidRPr="007B69D9">
        <w:rPr>
          <w:rFonts w:ascii="Book Antiqua" w:hAnsi="Book Antiqua" w:cs="Times New Roman"/>
          <w:lang w:val="es-CR"/>
        </w:rPr>
        <w:t xml:space="preserve"> revocatorias de nombramiento (1</w:t>
      </w:r>
      <w:r w:rsidR="009D1023" w:rsidRPr="007B69D9">
        <w:rPr>
          <w:rFonts w:ascii="Book Antiqua" w:hAnsi="Book Antiqua" w:cs="Times New Roman"/>
          <w:lang w:val="es-CR"/>
        </w:rPr>
        <w:t>3</w:t>
      </w:r>
      <w:r w:rsidRPr="007B69D9">
        <w:rPr>
          <w:rFonts w:ascii="Book Antiqua" w:hAnsi="Book Antiqua" w:cs="Times New Roman"/>
          <w:lang w:val="es-CR"/>
        </w:rPr>
        <w:t>,</w:t>
      </w:r>
      <w:r w:rsidR="009D1023" w:rsidRPr="007B69D9">
        <w:rPr>
          <w:rFonts w:ascii="Book Antiqua" w:hAnsi="Book Antiqua" w:cs="Times New Roman"/>
          <w:lang w:val="es-CR"/>
        </w:rPr>
        <w:t>4</w:t>
      </w:r>
      <w:r w:rsidRPr="007B69D9">
        <w:rPr>
          <w:rFonts w:ascii="Book Antiqua" w:hAnsi="Book Antiqua" w:cs="Times New Roman"/>
          <w:lang w:val="es-CR"/>
        </w:rPr>
        <w:t xml:space="preserve">%); así como la emisión de </w:t>
      </w:r>
      <w:r w:rsidR="009D1023" w:rsidRPr="007B69D9">
        <w:rPr>
          <w:rFonts w:ascii="Book Antiqua" w:hAnsi="Book Antiqua" w:cs="Times New Roman"/>
          <w:lang w:val="es-CR"/>
        </w:rPr>
        <w:t>29</w:t>
      </w:r>
      <w:r w:rsidRPr="007B69D9">
        <w:rPr>
          <w:rFonts w:ascii="Book Antiqua" w:hAnsi="Book Antiqua" w:cs="Times New Roman"/>
          <w:lang w:val="es-CR"/>
        </w:rPr>
        <w:t xml:space="preserve"> advertencias (</w:t>
      </w:r>
      <w:r w:rsidR="009D1023" w:rsidRPr="007B69D9">
        <w:rPr>
          <w:rFonts w:ascii="Book Antiqua" w:hAnsi="Book Antiqua" w:cs="Times New Roman"/>
          <w:lang w:val="es-CR"/>
        </w:rPr>
        <w:t>6</w:t>
      </w:r>
      <w:r w:rsidRPr="007B69D9">
        <w:rPr>
          <w:rFonts w:ascii="Book Antiqua" w:hAnsi="Book Antiqua" w:cs="Times New Roman"/>
          <w:lang w:val="es-CR"/>
        </w:rPr>
        <w:t>,1%).</w:t>
      </w:r>
    </w:p>
    <w:p w14:paraId="7B5FECC4" w14:textId="77777777" w:rsidR="00F91A98" w:rsidRPr="007B69D9" w:rsidRDefault="00F91A98" w:rsidP="007B69D9">
      <w:pPr>
        <w:widowControl/>
        <w:autoSpaceDE/>
        <w:autoSpaceDN/>
        <w:adjustRightInd/>
        <w:jc w:val="both"/>
        <w:rPr>
          <w:rFonts w:ascii="Book Antiqua" w:hAnsi="Book Antiqua" w:cs="Times New Roman"/>
          <w:sz w:val="20"/>
          <w:szCs w:val="20"/>
          <w:lang w:val="es-CR"/>
        </w:rPr>
      </w:pPr>
    </w:p>
    <w:p w14:paraId="2A0B0BE6" w14:textId="77777777" w:rsidR="00F91A98" w:rsidRPr="007B69D9" w:rsidRDefault="00F91A9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lastRenderedPageBreak/>
        <w:t>Cuadro 1</w:t>
      </w:r>
      <w:r w:rsidR="00AC6F28" w:rsidRPr="007B69D9">
        <w:rPr>
          <w:rFonts w:ascii="Book Antiqua" w:hAnsi="Book Antiqua" w:cs="Times New Roman"/>
          <w:b/>
          <w:sz w:val="22"/>
          <w:szCs w:val="22"/>
          <w:lang w:val="es-CR"/>
        </w:rPr>
        <w:t>2</w:t>
      </w:r>
    </w:p>
    <w:p w14:paraId="04D4313A" w14:textId="77777777" w:rsidR="00F91A98" w:rsidRPr="007B69D9" w:rsidRDefault="00F91A9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t>Tribunal de la Inspección Judicial: Personas sancionadas según tipo de sanción</w:t>
      </w:r>
    </w:p>
    <w:p w14:paraId="5B713A29" w14:textId="77777777" w:rsidR="00F91A98" w:rsidRPr="007B69D9" w:rsidRDefault="00F91A9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b/>
          <w:sz w:val="22"/>
          <w:szCs w:val="22"/>
          <w:lang w:val="es-CR"/>
        </w:rPr>
        <w:t>durante el período 201</w:t>
      </w:r>
      <w:r w:rsidR="00AC6F28" w:rsidRPr="007B69D9">
        <w:rPr>
          <w:rFonts w:ascii="Book Antiqua" w:hAnsi="Book Antiqua" w:cs="Times New Roman"/>
          <w:b/>
          <w:sz w:val="22"/>
          <w:szCs w:val="22"/>
          <w:lang w:val="es-CR"/>
        </w:rPr>
        <w:t>5</w:t>
      </w:r>
      <w:r w:rsidRPr="007B69D9">
        <w:rPr>
          <w:rFonts w:ascii="Book Antiqua" w:hAnsi="Book Antiqua" w:cs="Times New Roman"/>
          <w:b/>
          <w:sz w:val="22"/>
          <w:szCs w:val="22"/>
          <w:lang w:val="es-CR"/>
        </w:rPr>
        <w:t>-201</w:t>
      </w:r>
      <w:r w:rsidR="00AC6F28" w:rsidRPr="007B69D9">
        <w:rPr>
          <w:rFonts w:ascii="Book Antiqua" w:hAnsi="Book Antiqua" w:cs="Times New Roman"/>
          <w:b/>
          <w:sz w:val="22"/>
          <w:szCs w:val="22"/>
          <w:lang w:val="es-CR"/>
        </w:rPr>
        <w:t>9</w:t>
      </w:r>
    </w:p>
    <w:p w14:paraId="21D12AA9" w14:textId="77777777" w:rsidR="00F91A98" w:rsidRPr="007B69D9" w:rsidRDefault="00F91A98" w:rsidP="007B69D9">
      <w:pPr>
        <w:widowControl/>
        <w:autoSpaceDE/>
        <w:autoSpaceDN/>
        <w:adjustRightInd/>
        <w:jc w:val="both"/>
        <w:rPr>
          <w:rFonts w:ascii="Book Antiqua" w:hAnsi="Book Antiqua" w:cs="Times New Roman"/>
          <w:sz w:val="22"/>
          <w:szCs w:val="22"/>
          <w:lang w:val="es-CR"/>
        </w:rPr>
      </w:pPr>
    </w:p>
    <w:tbl>
      <w:tblPr>
        <w:tblW w:w="4826" w:type="pct"/>
        <w:jc w:val="center"/>
        <w:tblCellMar>
          <w:left w:w="70" w:type="dxa"/>
          <w:right w:w="70" w:type="dxa"/>
        </w:tblCellMar>
        <w:tblLook w:val="04A0" w:firstRow="1" w:lastRow="0" w:firstColumn="1" w:lastColumn="0" w:noHBand="0" w:noVBand="1"/>
      </w:tblPr>
      <w:tblGrid>
        <w:gridCol w:w="1809"/>
        <w:gridCol w:w="606"/>
        <w:gridCol w:w="643"/>
        <w:gridCol w:w="643"/>
        <w:gridCol w:w="643"/>
        <w:gridCol w:w="643"/>
        <w:gridCol w:w="235"/>
        <w:gridCol w:w="664"/>
        <w:gridCol w:w="664"/>
        <w:gridCol w:w="664"/>
        <w:gridCol w:w="664"/>
        <w:gridCol w:w="654"/>
      </w:tblGrid>
      <w:tr w:rsidR="00F91A98" w:rsidRPr="007B69D9" w14:paraId="187A3A72" w14:textId="77777777" w:rsidTr="00AC6F28">
        <w:trPr>
          <w:tblHeader/>
          <w:jc w:val="center"/>
        </w:trPr>
        <w:tc>
          <w:tcPr>
            <w:tcW w:w="1060" w:type="pct"/>
            <w:tcBorders>
              <w:top w:val="single" w:sz="4" w:space="0" w:color="auto"/>
              <w:left w:val="nil"/>
              <w:bottom w:val="nil"/>
              <w:right w:val="nil"/>
            </w:tcBorders>
            <w:shd w:val="clear" w:color="auto" w:fill="auto"/>
            <w:noWrap/>
            <w:vAlign w:val="center"/>
            <w:hideMark/>
          </w:tcPr>
          <w:p w14:paraId="705E6138" w14:textId="77777777" w:rsidR="00F91A98" w:rsidRPr="007B69D9" w:rsidRDefault="00F91A98"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rPr>
              <w:t> </w:t>
            </w:r>
          </w:p>
        </w:tc>
        <w:tc>
          <w:tcPr>
            <w:tcW w:w="1863"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6FC49AA6" w14:textId="77777777" w:rsidR="00F91A98" w:rsidRPr="007B69D9" w:rsidRDefault="00F91A9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Personas Sancionadas</w:t>
            </w:r>
          </w:p>
        </w:tc>
        <w:tc>
          <w:tcPr>
            <w:tcW w:w="138" w:type="pct"/>
            <w:tcBorders>
              <w:top w:val="single" w:sz="4" w:space="0" w:color="auto"/>
              <w:left w:val="nil"/>
              <w:bottom w:val="nil"/>
              <w:right w:val="single" w:sz="4" w:space="0" w:color="auto"/>
            </w:tcBorders>
            <w:shd w:val="clear" w:color="auto" w:fill="auto"/>
            <w:noWrap/>
            <w:vAlign w:val="center"/>
            <w:hideMark/>
          </w:tcPr>
          <w:p w14:paraId="646DD581"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1940" w:type="pct"/>
            <w:gridSpan w:val="5"/>
            <w:tcBorders>
              <w:top w:val="single" w:sz="4" w:space="0" w:color="auto"/>
              <w:left w:val="single" w:sz="4" w:space="0" w:color="auto"/>
              <w:bottom w:val="single" w:sz="4" w:space="0" w:color="auto"/>
              <w:right w:val="nil"/>
            </w:tcBorders>
            <w:shd w:val="clear" w:color="auto" w:fill="auto"/>
            <w:noWrap/>
            <w:vAlign w:val="center"/>
            <w:hideMark/>
          </w:tcPr>
          <w:p w14:paraId="64A491CC" w14:textId="77777777" w:rsidR="00F91A98" w:rsidRPr="007B69D9" w:rsidRDefault="00F91A9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Porcentajes</w:t>
            </w:r>
          </w:p>
        </w:tc>
      </w:tr>
      <w:tr w:rsidR="00AC6F28" w:rsidRPr="007B69D9" w14:paraId="5147617F" w14:textId="77777777" w:rsidTr="00AC6F28">
        <w:trPr>
          <w:tblHeader/>
          <w:jc w:val="center"/>
        </w:trPr>
        <w:tc>
          <w:tcPr>
            <w:tcW w:w="1060" w:type="pct"/>
            <w:tcBorders>
              <w:top w:val="nil"/>
              <w:left w:val="nil"/>
              <w:bottom w:val="single" w:sz="4" w:space="0" w:color="auto"/>
              <w:right w:val="nil"/>
            </w:tcBorders>
            <w:shd w:val="clear" w:color="auto" w:fill="auto"/>
            <w:noWrap/>
            <w:vAlign w:val="center"/>
            <w:hideMark/>
          </w:tcPr>
          <w:p w14:paraId="2420DA24"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Tipo de Sanción</w:t>
            </w:r>
          </w:p>
        </w:tc>
        <w:tc>
          <w:tcPr>
            <w:tcW w:w="355" w:type="pct"/>
            <w:tcBorders>
              <w:top w:val="single" w:sz="4" w:space="0" w:color="auto"/>
              <w:left w:val="single" w:sz="4" w:space="0" w:color="auto"/>
              <w:bottom w:val="single" w:sz="4" w:space="0" w:color="auto"/>
              <w:right w:val="nil"/>
            </w:tcBorders>
            <w:shd w:val="clear" w:color="auto" w:fill="auto"/>
            <w:noWrap/>
            <w:vAlign w:val="center"/>
            <w:hideMark/>
          </w:tcPr>
          <w:p w14:paraId="1B5D6FCC"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2015</w:t>
            </w:r>
          </w:p>
        </w:tc>
        <w:tc>
          <w:tcPr>
            <w:tcW w:w="377" w:type="pct"/>
            <w:tcBorders>
              <w:top w:val="single" w:sz="4" w:space="0" w:color="auto"/>
              <w:left w:val="nil"/>
              <w:bottom w:val="single" w:sz="4" w:space="0" w:color="auto"/>
              <w:right w:val="nil"/>
            </w:tcBorders>
            <w:shd w:val="clear" w:color="auto" w:fill="auto"/>
            <w:noWrap/>
            <w:vAlign w:val="center"/>
            <w:hideMark/>
          </w:tcPr>
          <w:p w14:paraId="6A969AFB"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2016</w:t>
            </w:r>
          </w:p>
        </w:tc>
        <w:tc>
          <w:tcPr>
            <w:tcW w:w="377" w:type="pct"/>
            <w:tcBorders>
              <w:top w:val="single" w:sz="4" w:space="0" w:color="auto"/>
              <w:left w:val="nil"/>
              <w:bottom w:val="single" w:sz="4" w:space="0" w:color="auto"/>
              <w:right w:val="nil"/>
            </w:tcBorders>
            <w:shd w:val="clear" w:color="auto" w:fill="auto"/>
            <w:noWrap/>
            <w:vAlign w:val="center"/>
            <w:hideMark/>
          </w:tcPr>
          <w:p w14:paraId="2EC48007"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2017</w:t>
            </w:r>
          </w:p>
        </w:tc>
        <w:tc>
          <w:tcPr>
            <w:tcW w:w="377" w:type="pct"/>
            <w:tcBorders>
              <w:top w:val="single" w:sz="4" w:space="0" w:color="auto"/>
              <w:left w:val="nil"/>
              <w:bottom w:val="single" w:sz="4" w:space="0" w:color="auto"/>
              <w:right w:val="nil"/>
            </w:tcBorders>
            <w:shd w:val="clear" w:color="auto" w:fill="auto"/>
            <w:noWrap/>
            <w:vAlign w:val="center"/>
            <w:hideMark/>
          </w:tcPr>
          <w:p w14:paraId="43705526"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2018</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14:paraId="477F6D05"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2019</w:t>
            </w:r>
          </w:p>
        </w:tc>
        <w:tc>
          <w:tcPr>
            <w:tcW w:w="138" w:type="pct"/>
            <w:tcBorders>
              <w:top w:val="nil"/>
              <w:left w:val="nil"/>
              <w:bottom w:val="single" w:sz="4" w:space="0" w:color="auto"/>
              <w:right w:val="single" w:sz="4" w:space="0" w:color="auto"/>
            </w:tcBorders>
            <w:shd w:val="clear" w:color="auto" w:fill="auto"/>
            <w:noWrap/>
            <w:vAlign w:val="center"/>
            <w:hideMark/>
          </w:tcPr>
          <w:p w14:paraId="7E8626F7" w14:textId="77777777" w:rsidR="00AC6F28" w:rsidRPr="007B69D9" w:rsidRDefault="00AC6F2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89" w:type="pct"/>
            <w:tcBorders>
              <w:top w:val="nil"/>
              <w:left w:val="nil"/>
              <w:bottom w:val="single" w:sz="4" w:space="0" w:color="auto"/>
              <w:right w:val="nil"/>
            </w:tcBorders>
            <w:shd w:val="clear" w:color="auto" w:fill="auto"/>
            <w:noWrap/>
            <w:vAlign w:val="center"/>
            <w:hideMark/>
          </w:tcPr>
          <w:p w14:paraId="7B91BCE0"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2015</w:t>
            </w:r>
          </w:p>
        </w:tc>
        <w:tc>
          <w:tcPr>
            <w:tcW w:w="389" w:type="pct"/>
            <w:tcBorders>
              <w:top w:val="nil"/>
              <w:left w:val="nil"/>
              <w:bottom w:val="single" w:sz="4" w:space="0" w:color="auto"/>
              <w:right w:val="nil"/>
            </w:tcBorders>
            <w:shd w:val="clear" w:color="auto" w:fill="auto"/>
            <w:noWrap/>
            <w:vAlign w:val="center"/>
            <w:hideMark/>
          </w:tcPr>
          <w:p w14:paraId="2107D3FD"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2016</w:t>
            </w:r>
          </w:p>
        </w:tc>
        <w:tc>
          <w:tcPr>
            <w:tcW w:w="389" w:type="pct"/>
            <w:tcBorders>
              <w:top w:val="nil"/>
              <w:left w:val="nil"/>
              <w:bottom w:val="single" w:sz="4" w:space="0" w:color="auto"/>
              <w:right w:val="nil"/>
            </w:tcBorders>
            <w:shd w:val="clear" w:color="auto" w:fill="auto"/>
            <w:noWrap/>
            <w:vAlign w:val="center"/>
            <w:hideMark/>
          </w:tcPr>
          <w:p w14:paraId="445C5911"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2017</w:t>
            </w:r>
          </w:p>
        </w:tc>
        <w:tc>
          <w:tcPr>
            <w:tcW w:w="389" w:type="pct"/>
            <w:tcBorders>
              <w:top w:val="nil"/>
              <w:left w:val="nil"/>
              <w:bottom w:val="single" w:sz="4" w:space="0" w:color="auto"/>
              <w:right w:val="nil"/>
            </w:tcBorders>
            <w:shd w:val="clear" w:color="auto" w:fill="auto"/>
            <w:noWrap/>
            <w:vAlign w:val="center"/>
            <w:hideMark/>
          </w:tcPr>
          <w:p w14:paraId="25D1B7F2"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2018</w:t>
            </w:r>
          </w:p>
        </w:tc>
        <w:tc>
          <w:tcPr>
            <w:tcW w:w="384" w:type="pct"/>
            <w:tcBorders>
              <w:top w:val="nil"/>
              <w:left w:val="nil"/>
              <w:bottom w:val="single" w:sz="4" w:space="0" w:color="auto"/>
              <w:right w:val="nil"/>
            </w:tcBorders>
            <w:shd w:val="clear" w:color="auto" w:fill="auto"/>
            <w:noWrap/>
            <w:vAlign w:val="center"/>
            <w:hideMark/>
          </w:tcPr>
          <w:p w14:paraId="798A7F6D"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2019</w:t>
            </w:r>
          </w:p>
        </w:tc>
      </w:tr>
      <w:tr w:rsidR="00AC6F28" w:rsidRPr="007B69D9" w14:paraId="33839CE2" w14:textId="77777777" w:rsidTr="00AC6F28">
        <w:trPr>
          <w:jc w:val="center"/>
        </w:trPr>
        <w:tc>
          <w:tcPr>
            <w:tcW w:w="1060" w:type="pct"/>
            <w:tcBorders>
              <w:top w:val="nil"/>
              <w:left w:val="nil"/>
              <w:bottom w:val="nil"/>
              <w:right w:val="nil"/>
            </w:tcBorders>
            <w:shd w:val="clear" w:color="auto" w:fill="auto"/>
            <w:noWrap/>
            <w:vAlign w:val="center"/>
            <w:hideMark/>
          </w:tcPr>
          <w:p w14:paraId="3A742A5E"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p>
        </w:tc>
        <w:tc>
          <w:tcPr>
            <w:tcW w:w="355" w:type="pct"/>
            <w:tcBorders>
              <w:top w:val="nil"/>
              <w:left w:val="single" w:sz="4" w:space="0" w:color="auto"/>
              <w:bottom w:val="nil"/>
              <w:right w:val="nil"/>
            </w:tcBorders>
            <w:shd w:val="clear" w:color="auto" w:fill="auto"/>
            <w:noWrap/>
            <w:vAlign w:val="center"/>
            <w:hideMark/>
          </w:tcPr>
          <w:p w14:paraId="158A1AD6" w14:textId="77777777" w:rsidR="00AC6F28" w:rsidRPr="007B69D9" w:rsidRDefault="00AC6F28" w:rsidP="007B69D9">
            <w:pPr>
              <w:widowControl/>
              <w:autoSpaceDE/>
              <w:autoSpaceDN/>
              <w:adjustRightInd/>
              <w:rPr>
                <w:rFonts w:ascii="Book Antiqua" w:hAnsi="Book Antiqua" w:cs="Times New Roman"/>
                <w:sz w:val="22"/>
                <w:szCs w:val="22"/>
                <w:lang w:val="es-CR"/>
              </w:rPr>
            </w:pPr>
          </w:p>
        </w:tc>
        <w:tc>
          <w:tcPr>
            <w:tcW w:w="377" w:type="pct"/>
            <w:tcBorders>
              <w:top w:val="nil"/>
              <w:left w:val="nil"/>
              <w:bottom w:val="nil"/>
              <w:right w:val="nil"/>
            </w:tcBorders>
            <w:shd w:val="clear" w:color="auto" w:fill="auto"/>
            <w:noWrap/>
            <w:vAlign w:val="center"/>
            <w:hideMark/>
          </w:tcPr>
          <w:p w14:paraId="6E34508B" w14:textId="77777777" w:rsidR="00AC6F28" w:rsidRPr="007B69D9" w:rsidRDefault="00AC6F28" w:rsidP="007B69D9">
            <w:pPr>
              <w:widowControl/>
              <w:autoSpaceDE/>
              <w:autoSpaceDN/>
              <w:adjustRightInd/>
              <w:rPr>
                <w:rFonts w:ascii="Book Antiqua" w:hAnsi="Book Antiqua" w:cs="Times New Roman"/>
                <w:sz w:val="22"/>
                <w:szCs w:val="22"/>
                <w:lang w:val="es-CR"/>
              </w:rPr>
            </w:pPr>
          </w:p>
        </w:tc>
        <w:tc>
          <w:tcPr>
            <w:tcW w:w="377" w:type="pct"/>
            <w:tcBorders>
              <w:top w:val="nil"/>
              <w:left w:val="nil"/>
              <w:bottom w:val="nil"/>
              <w:right w:val="nil"/>
            </w:tcBorders>
            <w:shd w:val="clear" w:color="auto" w:fill="auto"/>
            <w:noWrap/>
            <w:vAlign w:val="center"/>
            <w:hideMark/>
          </w:tcPr>
          <w:p w14:paraId="6802C54D" w14:textId="77777777" w:rsidR="00AC6F28" w:rsidRPr="007B69D9" w:rsidRDefault="00AC6F2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77" w:type="pct"/>
            <w:tcBorders>
              <w:top w:val="nil"/>
              <w:left w:val="nil"/>
              <w:bottom w:val="nil"/>
              <w:right w:val="nil"/>
            </w:tcBorders>
            <w:shd w:val="clear" w:color="auto" w:fill="auto"/>
            <w:noWrap/>
            <w:vAlign w:val="center"/>
            <w:hideMark/>
          </w:tcPr>
          <w:p w14:paraId="4D580EE3" w14:textId="77777777" w:rsidR="00AC6F28" w:rsidRPr="007B69D9" w:rsidRDefault="00AC6F2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77" w:type="pct"/>
            <w:tcBorders>
              <w:top w:val="nil"/>
              <w:left w:val="nil"/>
              <w:bottom w:val="nil"/>
              <w:right w:val="single" w:sz="4" w:space="0" w:color="auto"/>
            </w:tcBorders>
            <w:shd w:val="clear" w:color="auto" w:fill="auto"/>
            <w:noWrap/>
            <w:vAlign w:val="center"/>
            <w:hideMark/>
          </w:tcPr>
          <w:p w14:paraId="463FF43B" w14:textId="77777777" w:rsidR="00AC6F28" w:rsidRPr="007B69D9" w:rsidRDefault="00AC6F2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138" w:type="pct"/>
            <w:tcBorders>
              <w:top w:val="nil"/>
              <w:left w:val="nil"/>
              <w:bottom w:val="nil"/>
              <w:right w:val="single" w:sz="4" w:space="0" w:color="auto"/>
            </w:tcBorders>
            <w:shd w:val="clear" w:color="auto" w:fill="auto"/>
            <w:noWrap/>
            <w:vAlign w:val="center"/>
            <w:hideMark/>
          </w:tcPr>
          <w:p w14:paraId="1E894624" w14:textId="77777777" w:rsidR="00AC6F28" w:rsidRPr="007B69D9" w:rsidRDefault="00AC6F2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89" w:type="pct"/>
            <w:tcBorders>
              <w:top w:val="nil"/>
              <w:left w:val="nil"/>
              <w:bottom w:val="nil"/>
              <w:right w:val="nil"/>
            </w:tcBorders>
            <w:shd w:val="clear" w:color="auto" w:fill="auto"/>
            <w:noWrap/>
            <w:vAlign w:val="center"/>
            <w:hideMark/>
          </w:tcPr>
          <w:p w14:paraId="13548A3A" w14:textId="77777777" w:rsidR="00AC6F28" w:rsidRPr="007B69D9" w:rsidRDefault="00AC6F28" w:rsidP="007B69D9">
            <w:pPr>
              <w:widowControl/>
              <w:autoSpaceDE/>
              <w:autoSpaceDN/>
              <w:adjustRightInd/>
              <w:rPr>
                <w:rFonts w:ascii="Book Antiqua" w:hAnsi="Book Antiqua" w:cs="Times New Roman"/>
                <w:sz w:val="22"/>
                <w:szCs w:val="22"/>
                <w:lang w:val="es-CR"/>
              </w:rPr>
            </w:pPr>
          </w:p>
        </w:tc>
        <w:tc>
          <w:tcPr>
            <w:tcW w:w="389" w:type="pct"/>
            <w:tcBorders>
              <w:top w:val="nil"/>
              <w:left w:val="nil"/>
              <w:bottom w:val="nil"/>
              <w:right w:val="nil"/>
            </w:tcBorders>
            <w:shd w:val="clear" w:color="auto" w:fill="auto"/>
            <w:noWrap/>
            <w:vAlign w:val="center"/>
            <w:hideMark/>
          </w:tcPr>
          <w:p w14:paraId="2D47A0EC" w14:textId="77777777" w:rsidR="00AC6F28" w:rsidRPr="007B69D9" w:rsidRDefault="00AC6F28" w:rsidP="007B69D9">
            <w:pPr>
              <w:widowControl/>
              <w:autoSpaceDE/>
              <w:autoSpaceDN/>
              <w:adjustRightInd/>
              <w:rPr>
                <w:rFonts w:ascii="Book Antiqua" w:hAnsi="Book Antiqua" w:cs="Times New Roman"/>
                <w:sz w:val="22"/>
                <w:szCs w:val="22"/>
                <w:lang w:val="es-CR"/>
              </w:rPr>
            </w:pPr>
          </w:p>
        </w:tc>
        <w:tc>
          <w:tcPr>
            <w:tcW w:w="389" w:type="pct"/>
            <w:tcBorders>
              <w:top w:val="nil"/>
              <w:left w:val="nil"/>
              <w:bottom w:val="nil"/>
              <w:right w:val="nil"/>
            </w:tcBorders>
            <w:shd w:val="clear" w:color="auto" w:fill="auto"/>
            <w:noWrap/>
            <w:vAlign w:val="center"/>
            <w:hideMark/>
          </w:tcPr>
          <w:p w14:paraId="2FF54D03" w14:textId="77777777" w:rsidR="00AC6F28" w:rsidRPr="007B69D9" w:rsidRDefault="00AC6F28" w:rsidP="007B69D9">
            <w:pPr>
              <w:widowControl/>
              <w:autoSpaceDE/>
              <w:autoSpaceDN/>
              <w:adjustRightInd/>
              <w:rPr>
                <w:rFonts w:ascii="Book Antiqua" w:hAnsi="Book Antiqua" w:cs="Times New Roman"/>
                <w:sz w:val="22"/>
                <w:szCs w:val="22"/>
                <w:lang w:val="es-CR"/>
              </w:rPr>
            </w:pPr>
          </w:p>
        </w:tc>
        <w:tc>
          <w:tcPr>
            <w:tcW w:w="389" w:type="pct"/>
            <w:tcBorders>
              <w:top w:val="nil"/>
              <w:left w:val="nil"/>
              <w:bottom w:val="nil"/>
              <w:right w:val="nil"/>
            </w:tcBorders>
            <w:shd w:val="clear" w:color="auto" w:fill="auto"/>
            <w:noWrap/>
            <w:vAlign w:val="center"/>
            <w:hideMark/>
          </w:tcPr>
          <w:p w14:paraId="7098264E" w14:textId="77777777" w:rsidR="00AC6F28" w:rsidRPr="007B69D9" w:rsidRDefault="00AC6F28" w:rsidP="007B69D9">
            <w:pPr>
              <w:widowControl/>
              <w:autoSpaceDE/>
              <w:autoSpaceDN/>
              <w:adjustRightInd/>
              <w:rPr>
                <w:rFonts w:ascii="Book Antiqua" w:hAnsi="Book Antiqua" w:cs="Times New Roman"/>
                <w:sz w:val="22"/>
                <w:szCs w:val="22"/>
                <w:lang w:val="es-CR"/>
              </w:rPr>
            </w:pPr>
          </w:p>
        </w:tc>
        <w:tc>
          <w:tcPr>
            <w:tcW w:w="384" w:type="pct"/>
            <w:tcBorders>
              <w:top w:val="nil"/>
              <w:left w:val="nil"/>
              <w:bottom w:val="nil"/>
              <w:right w:val="nil"/>
            </w:tcBorders>
            <w:shd w:val="clear" w:color="auto" w:fill="auto"/>
            <w:noWrap/>
            <w:vAlign w:val="center"/>
            <w:hideMark/>
          </w:tcPr>
          <w:p w14:paraId="180283B6" w14:textId="77777777" w:rsidR="00AC6F28" w:rsidRPr="007B69D9" w:rsidRDefault="00AC6F28" w:rsidP="007B69D9">
            <w:pPr>
              <w:widowControl/>
              <w:autoSpaceDE/>
              <w:autoSpaceDN/>
              <w:adjustRightInd/>
              <w:rPr>
                <w:rFonts w:ascii="Book Antiqua" w:hAnsi="Book Antiqua" w:cs="Times New Roman"/>
                <w:sz w:val="22"/>
                <w:szCs w:val="22"/>
                <w:lang w:val="es-CR"/>
              </w:rPr>
            </w:pPr>
          </w:p>
        </w:tc>
      </w:tr>
      <w:tr w:rsidR="00AC6F28" w:rsidRPr="007B69D9" w14:paraId="654F24B6" w14:textId="77777777" w:rsidTr="00AC6F28">
        <w:trPr>
          <w:jc w:val="center"/>
        </w:trPr>
        <w:tc>
          <w:tcPr>
            <w:tcW w:w="1060" w:type="pct"/>
            <w:tcBorders>
              <w:top w:val="nil"/>
              <w:left w:val="nil"/>
              <w:bottom w:val="nil"/>
              <w:right w:val="nil"/>
            </w:tcBorders>
            <w:shd w:val="clear" w:color="auto" w:fill="auto"/>
            <w:noWrap/>
            <w:vAlign w:val="center"/>
            <w:hideMark/>
          </w:tcPr>
          <w:p w14:paraId="5B2653AE" w14:textId="77777777" w:rsidR="00AC6F28" w:rsidRPr="007B69D9" w:rsidRDefault="00AC6F28" w:rsidP="007B69D9">
            <w:pPr>
              <w:widowControl/>
              <w:autoSpaceDE/>
              <w:autoSpaceDN/>
              <w:adjustRightInd/>
              <w:rPr>
                <w:rFonts w:ascii="Book Antiqua" w:hAnsi="Book Antiqua" w:cs="Times New Roman"/>
                <w:b/>
                <w:bCs/>
                <w:sz w:val="22"/>
                <w:szCs w:val="22"/>
                <w:lang w:val="es-CR"/>
              </w:rPr>
            </w:pPr>
            <w:r w:rsidRPr="007B69D9">
              <w:rPr>
                <w:rFonts w:ascii="Book Antiqua" w:hAnsi="Book Antiqua" w:cs="Times New Roman"/>
                <w:b/>
                <w:bCs/>
                <w:sz w:val="22"/>
                <w:szCs w:val="22"/>
                <w:lang w:val="es-CR"/>
              </w:rPr>
              <w:t>Total</w:t>
            </w:r>
          </w:p>
        </w:tc>
        <w:tc>
          <w:tcPr>
            <w:tcW w:w="355" w:type="pct"/>
            <w:tcBorders>
              <w:top w:val="nil"/>
              <w:left w:val="single" w:sz="4" w:space="0" w:color="auto"/>
              <w:bottom w:val="nil"/>
              <w:right w:val="nil"/>
            </w:tcBorders>
            <w:shd w:val="clear" w:color="auto" w:fill="auto"/>
            <w:noWrap/>
            <w:vAlign w:val="center"/>
            <w:hideMark/>
          </w:tcPr>
          <w:p w14:paraId="68652249"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285</w:t>
            </w:r>
          </w:p>
        </w:tc>
        <w:tc>
          <w:tcPr>
            <w:tcW w:w="377" w:type="pct"/>
            <w:tcBorders>
              <w:top w:val="nil"/>
              <w:left w:val="nil"/>
              <w:bottom w:val="nil"/>
              <w:right w:val="nil"/>
            </w:tcBorders>
            <w:shd w:val="clear" w:color="auto" w:fill="auto"/>
            <w:noWrap/>
            <w:vAlign w:val="center"/>
            <w:hideMark/>
          </w:tcPr>
          <w:p w14:paraId="0AE12FD3"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373</w:t>
            </w:r>
          </w:p>
        </w:tc>
        <w:tc>
          <w:tcPr>
            <w:tcW w:w="377" w:type="pct"/>
            <w:tcBorders>
              <w:top w:val="nil"/>
              <w:left w:val="nil"/>
              <w:bottom w:val="nil"/>
              <w:right w:val="nil"/>
            </w:tcBorders>
            <w:shd w:val="clear" w:color="auto" w:fill="auto"/>
            <w:noWrap/>
            <w:vAlign w:val="center"/>
            <w:hideMark/>
          </w:tcPr>
          <w:p w14:paraId="7BF47B4E"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379</w:t>
            </w:r>
          </w:p>
        </w:tc>
        <w:tc>
          <w:tcPr>
            <w:tcW w:w="377" w:type="pct"/>
            <w:tcBorders>
              <w:top w:val="nil"/>
              <w:left w:val="nil"/>
              <w:bottom w:val="nil"/>
              <w:right w:val="nil"/>
            </w:tcBorders>
            <w:shd w:val="clear" w:color="auto" w:fill="auto"/>
            <w:noWrap/>
            <w:vAlign w:val="center"/>
            <w:hideMark/>
          </w:tcPr>
          <w:p w14:paraId="6D2B4E61"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367</w:t>
            </w:r>
          </w:p>
        </w:tc>
        <w:tc>
          <w:tcPr>
            <w:tcW w:w="377" w:type="pct"/>
            <w:tcBorders>
              <w:top w:val="nil"/>
              <w:left w:val="nil"/>
              <w:bottom w:val="nil"/>
              <w:right w:val="single" w:sz="4" w:space="0" w:color="auto"/>
            </w:tcBorders>
            <w:shd w:val="clear" w:color="auto" w:fill="auto"/>
            <w:noWrap/>
            <w:vAlign w:val="center"/>
          </w:tcPr>
          <w:p w14:paraId="316AC092"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479</w:t>
            </w:r>
          </w:p>
        </w:tc>
        <w:tc>
          <w:tcPr>
            <w:tcW w:w="138" w:type="pct"/>
            <w:tcBorders>
              <w:top w:val="nil"/>
              <w:left w:val="nil"/>
              <w:bottom w:val="nil"/>
              <w:right w:val="nil"/>
            </w:tcBorders>
            <w:shd w:val="clear" w:color="auto" w:fill="auto"/>
            <w:noWrap/>
            <w:vAlign w:val="center"/>
            <w:hideMark/>
          </w:tcPr>
          <w:p w14:paraId="676A7914"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p>
        </w:tc>
        <w:tc>
          <w:tcPr>
            <w:tcW w:w="389" w:type="pct"/>
            <w:tcBorders>
              <w:top w:val="nil"/>
              <w:left w:val="single" w:sz="4" w:space="0" w:color="auto"/>
              <w:bottom w:val="nil"/>
              <w:right w:val="nil"/>
            </w:tcBorders>
            <w:shd w:val="clear" w:color="auto" w:fill="auto"/>
            <w:noWrap/>
            <w:vAlign w:val="center"/>
            <w:hideMark/>
          </w:tcPr>
          <w:p w14:paraId="7AB3DE83"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100,0</w:t>
            </w:r>
          </w:p>
        </w:tc>
        <w:tc>
          <w:tcPr>
            <w:tcW w:w="389" w:type="pct"/>
            <w:tcBorders>
              <w:top w:val="nil"/>
              <w:left w:val="nil"/>
              <w:bottom w:val="nil"/>
              <w:right w:val="nil"/>
            </w:tcBorders>
            <w:shd w:val="clear" w:color="auto" w:fill="auto"/>
            <w:noWrap/>
            <w:vAlign w:val="center"/>
            <w:hideMark/>
          </w:tcPr>
          <w:p w14:paraId="616C3728"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100,0</w:t>
            </w:r>
          </w:p>
        </w:tc>
        <w:tc>
          <w:tcPr>
            <w:tcW w:w="389" w:type="pct"/>
            <w:tcBorders>
              <w:top w:val="nil"/>
              <w:left w:val="nil"/>
              <w:bottom w:val="nil"/>
              <w:right w:val="nil"/>
            </w:tcBorders>
            <w:shd w:val="clear" w:color="auto" w:fill="auto"/>
            <w:noWrap/>
            <w:vAlign w:val="center"/>
            <w:hideMark/>
          </w:tcPr>
          <w:p w14:paraId="0F8CE535"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100,0</w:t>
            </w:r>
          </w:p>
        </w:tc>
        <w:tc>
          <w:tcPr>
            <w:tcW w:w="389" w:type="pct"/>
            <w:tcBorders>
              <w:top w:val="nil"/>
              <w:left w:val="nil"/>
              <w:bottom w:val="nil"/>
              <w:right w:val="nil"/>
            </w:tcBorders>
            <w:shd w:val="clear" w:color="auto" w:fill="auto"/>
            <w:noWrap/>
            <w:vAlign w:val="center"/>
            <w:hideMark/>
          </w:tcPr>
          <w:p w14:paraId="2B41D668"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100,0</w:t>
            </w:r>
          </w:p>
        </w:tc>
        <w:tc>
          <w:tcPr>
            <w:tcW w:w="384" w:type="pct"/>
            <w:tcBorders>
              <w:top w:val="nil"/>
              <w:left w:val="nil"/>
              <w:bottom w:val="nil"/>
              <w:right w:val="nil"/>
            </w:tcBorders>
            <w:shd w:val="clear" w:color="auto" w:fill="auto"/>
            <w:noWrap/>
            <w:vAlign w:val="center"/>
          </w:tcPr>
          <w:p w14:paraId="17CB1772" w14:textId="77777777" w:rsidR="00AC6F28" w:rsidRPr="007B69D9" w:rsidRDefault="00AC6F2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100,0</w:t>
            </w:r>
          </w:p>
        </w:tc>
      </w:tr>
      <w:tr w:rsidR="00AC6F28" w:rsidRPr="007B69D9" w14:paraId="0A15C7C1" w14:textId="77777777" w:rsidTr="00AC6F28">
        <w:trPr>
          <w:jc w:val="center"/>
        </w:trPr>
        <w:tc>
          <w:tcPr>
            <w:tcW w:w="1060" w:type="pct"/>
            <w:tcBorders>
              <w:top w:val="nil"/>
              <w:left w:val="nil"/>
              <w:bottom w:val="nil"/>
              <w:right w:val="nil"/>
            </w:tcBorders>
            <w:shd w:val="clear" w:color="auto" w:fill="auto"/>
            <w:noWrap/>
            <w:vAlign w:val="center"/>
          </w:tcPr>
          <w:p w14:paraId="28405214" w14:textId="77777777" w:rsidR="00AC6F28" w:rsidRPr="007B69D9" w:rsidRDefault="00AC6F2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Suspensión</w:t>
            </w:r>
          </w:p>
        </w:tc>
        <w:tc>
          <w:tcPr>
            <w:tcW w:w="355" w:type="pct"/>
            <w:tcBorders>
              <w:top w:val="nil"/>
              <w:left w:val="single" w:sz="4" w:space="0" w:color="auto"/>
              <w:bottom w:val="nil"/>
              <w:right w:val="nil"/>
            </w:tcBorders>
            <w:shd w:val="clear" w:color="auto" w:fill="auto"/>
            <w:noWrap/>
            <w:vAlign w:val="center"/>
          </w:tcPr>
          <w:p w14:paraId="46999BB0"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170</w:t>
            </w:r>
          </w:p>
        </w:tc>
        <w:tc>
          <w:tcPr>
            <w:tcW w:w="377" w:type="pct"/>
            <w:tcBorders>
              <w:top w:val="nil"/>
              <w:left w:val="nil"/>
              <w:bottom w:val="nil"/>
              <w:right w:val="nil"/>
            </w:tcBorders>
            <w:shd w:val="clear" w:color="auto" w:fill="auto"/>
            <w:noWrap/>
            <w:vAlign w:val="center"/>
          </w:tcPr>
          <w:p w14:paraId="0DF68149"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238</w:t>
            </w:r>
          </w:p>
        </w:tc>
        <w:tc>
          <w:tcPr>
            <w:tcW w:w="377" w:type="pct"/>
            <w:tcBorders>
              <w:top w:val="nil"/>
              <w:left w:val="nil"/>
              <w:bottom w:val="nil"/>
              <w:right w:val="nil"/>
            </w:tcBorders>
            <w:shd w:val="clear" w:color="auto" w:fill="auto"/>
            <w:noWrap/>
            <w:vAlign w:val="center"/>
          </w:tcPr>
          <w:p w14:paraId="44CA98E6"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208</w:t>
            </w:r>
          </w:p>
        </w:tc>
        <w:tc>
          <w:tcPr>
            <w:tcW w:w="377" w:type="pct"/>
            <w:tcBorders>
              <w:top w:val="nil"/>
              <w:left w:val="nil"/>
              <w:bottom w:val="nil"/>
              <w:right w:val="nil"/>
            </w:tcBorders>
            <w:shd w:val="clear" w:color="auto" w:fill="auto"/>
            <w:noWrap/>
            <w:vAlign w:val="center"/>
          </w:tcPr>
          <w:p w14:paraId="2B587F0E"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200</w:t>
            </w:r>
          </w:p>
        </w:tc>
        <w:tc>
          <w:tcPr>
            <w:tcW w:w="377" w:type="pct"/>
            <w:tcBorders>
              <w:top w:val="nil"/>
              <w:left w:val="nil"/>
              <w:bottom w:val="nil"/>
              <w:right w:val="single" w:sz="4" w:space="0" w:color="auto"/>
            </w:tcBorders>
            <w:shd w:val="clear" w:color="auto" w:fill="auto"/>
            <w:noWrap/>
            <w:vAlign w:val="center"/>
          </w:tcPr>
          <w:p w14:paraId="7D0F0B35"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218</w:t>
            </w:r>
          </w:p>
        </w:tc>
        <w:tc>
          <w:tcPr>
            <w:tcW w:w="138" w:type="pct"/>
            <w:tcBorders>
              <w:top w:val="nil"/>
              <w:left w:val="nil"/>
              <w:bottom w:val="nil"/>
              <w:right w:val="nil"/>
            </w:tcBorders>
            <w:shd w:val="clear" w:color="auto" w:fill="auto"/>
            <w:noWrap/>
            <w:vAlign w:val="center"/>
          </w:tcPr>
          <w:p w14:paraId="452DE943"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p>
        </w:tc>
        <w:tc>
          <w:tcPr>
            <w:tcW w:w="389" w:type="pct"/>
            <w:tcBorders>
              <w:top w:val="nil"/>
              <w:left w:val="single" w:sz="4" w:space="0" w:color="auto"/>
              <w:bottom w:val="nil"/>
              <w:right w:val="nil"/>
            </w:tcBorders>
            <w:shd w:val="clear" w:color="auto" w:fill="auto"/>
            <w:noWrap/>
            <w:vAlign w:val="center"/>
          </w:tcPr>
          <w:p w14:paraId="0D5A96AB"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59,6</w:t>
            </w:r>
          </w:p>
        </w:tc>
        <w:tc>
          <w:tcPr>
            <w:tcW w:w="389" w:type="pct"/>
            <w:tcBorders>
              <w:top w:val="nil"/>
              <w:left w:val="nil"/>
              <w:bottom w:val="nil"/>
              <w:right w:val="nil"/>
            </w:tcBorders>
            <w:shd w:val="clear" w:color="auto" w:fill="auto"/>
            <w:noWrap/>
            <w:vAlign w:val="center"/>
          </w:tcPr>
          <w:p w14:paraId="6752E41A"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63,8</w:t>
            </w:r>
          </w:p>
        </w:tc>
        <w:tc>
          <w:tcPr>
            <w:tcW w:w="389" w:type="pct"/>
            <w:tcBorders>
              <w:top w:val="nil"/>
              <w:left w:val="nil"/>
              <w:bottom w:val="nil"/>
              <w:right w:val="nil"/>
            </w:tcBorders>
            <w:shd w:val="clear" w:color="auto" w:fill="auto"/>
            <w:noWrap/>
            <w:vAlign w:val="center"/>
          </w:tcPr>
          <w:p w14:paraId="7205AC4F"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54,9</w:t>
            </w:r>
          </w:p>
        </w:tc>
        <w:tc>
          <w:tcPr>
            <w:tcW w:w="389" w:type="pct"/>
            <w:tcBorders>
              <w:top w:val="nil"/>
              <w:left w:val="nil"/>
              <w:bottom w:val="nil"/>
              <w:right w:val="nil"/>
            </w:tcBorders>
            <w:shd w:val="clear" w:color="auto" w:fill="auto"/>
            <w:noWrap/>
            <w:vAlign w:val="center"/>
          </w:tcPr>
          <w:p w14:paraId="5EB03DFF"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54,5</w:t>
            </w:r>
          </w:p>
        </w:tc>
        <w:tc>
          <w:tcPr>
            <w:tcW w:w="384" w:type="pct"/>
            <w:tcBorders>
              <w:top w:val="nil"/>
              <w:left w:val="nil"/>
              <w:bottom w:val="nil"/>
              <w:right w:val="nil"/>
            </w:tcBorders>
            <w:shd w:val="clear" w:color="auto" w:fill="auto"/>
            <w:noWrap/>
            <w:vAlign w:val="center"/>
          </w:tcPr>
          <w:p w14:paraId="2A473DAC" w14:textId="77777777" w:rsidR="00AC6F28" w:rsidRPr="007B69D9" w:rsidRDefault="003E1714"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45,5</w:t>
            </w:r>
          </w:p>
        </w:tc>
      </w:tr>
      <w:tr w:rsidR="00AC6F28" w:rsidRPr="007B69D9" w14:paraId="2F8DB9A9" w14:textId="77777777" w:rsidTr="00AC6F28">
        <w:trPr>
          <w:jc w:val="center"/>
        </w:trPr>
        <w:tc>
          <w:tcPr>
            <w:tcW w:w="1060" w:type="pct"/>
            <w:tcBorders>
              <w:top w:val="nil"/>
              <w:left w:val="nil"/>
              <w:bottom w:val="nil"/>
              <w:right w:val="nil"/>
            </w:tcBorders>
            <w:shd w:val="clear" w:color="auto" w:fill="auto"/>
            <w:noWrap/>
            <w:vAlign w:val="center"/>
          </w:tcPr>
          <w:p w14:paraId="009CE98B" w14:textId="77777777" w:rsidR="00AC6F28" w:rsidRPr="007B69D9" w:rsidRDefault="00AC6F2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Amonestación</w:t>
            </w:r>
          </w:p>
        </w:tc>
        <w:tc>
          <w:tcPr>
            <w:tcW w:w="355" w:type="pct"/>
            <w:tcBorders>
              <w:top w:val="nil"/>
              <w:left w:val="single" w:sz="4" w:space="0" w:color="auto"/>
              <w:bottom w:val="nil"/>
              <w:right w:val="nil"/>
            </w:tcBorders>
            <w:shd w:val="clear" w:color="auto" w:fill="auto"/>
            <w:noWrap/>
            <w:vAlign w:val="center"/>
          </w:tcPr>
          <w:p w14:paraId="1EB83657"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46</w:t>
            </w:r>
          </w:p>
        </w:tc>
        <w:tc>
          <w:tcPr>
            <w:tcW w:w="377" w:type="pct"/>
            <w:tcBorders>
              <w:top w:val="nil"/>
              <w:left w:val="nil"/>
              <w:bottom w:val="nil"/>
              <w:right w:val="nil"/>
            </w:tcBorders>
            <w:shd w:val="clear" w:color="auto" w:fill="auto"/>
            <w:noWrap/>
            <w:vAlign w:val="center"/>
          </w:tcPr>
          <w:p w14:paraId="1C096DF8"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47</w:t>
            </w:r>
          </w:p>
        </w:tc>
        <w:tc>
          <w:tcPr>
            <w:tcW w:w="377" w:type="pct"/>
            <w:tcBorders>
              <w:top w:val="nil"/>
              <w:left w:val="nil"/>
              <w:bottom w:val="nil"/>
              <w:right w:val="nil"/>
            </w:tcBorders>
            <w:shd w:val="clear" w:color="auto" w:fill="auto"/>
            <w:noWrap/>
            <w:vAlign w:val="center"/>
          </w:tcPr>
          <w:p w14:paraId="30CC7137"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57</w:t>
            </w:r>
          </w:p>
        </w:tc>
        <w:tc>
          <w:tcPr>
            <w:tcW w:w="377" w:type="pct"/>
            <w:tcBorders>
              <w:top w:val="nil"/>
              <w:left w:val="nil"/>
              <w:bottom w:val="nil"/>
              <w:right w:val="nil"/>
            </w:tcBorders>
            <w:shd w:val="clear" w:color="auto" w:fill="auto"/>
            <w:noWrap/>
            <w:vAlign w:val="center"/>
          </w:tcPr>
          <w:p w14:paraId="2E2009F6"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60</w:t>
            </w:r>
          </w:p>
        </w:tc>
        <w:tc>
          <w:tcPr>
            <w:tcW w:w="377" w:type="pct"/>
            <w:tcBorders>
              <w:top w:val="nil"/>
              <w:left w:val="nil"/>
              <w:bottom w:val="nil"/>
              <w:right w:val="single" w:sz="4" w:space="0" w:color="auto"/>
            </w:tcBorders>
            <w:shd w:val="clear" w:color="auto" w:fill="auto"/>
            <w:noWrap/>
            <w:vAlign w:val="center"/>
          </w:tcPr>
          <w:p w14:paraId="1E2ADC54"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168</w:t>
            </w:r>
          </w:p>
        </w:tc>
        <w:tc>
          <w:tcPr>
            <w:tcW w:w="138" w:type="pct"/>
            <w:tcBorders>
              <w:top w:val="nil"/>
              <w:left w:val="nil"/>
              <w:bottom w:val="nil"/>
              <w:right w:val="nil"/>
            </w:tcBorders>
            <w:shd w:val="clear" w:color="auto" w:fill="auto"/>
            <w:noWrap/>
            <w:vAlign w:val="center"/>
          </w:tcPr>
          <w:p w14:paraId="6D5335F4"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p>
        </w:tc>
        <w:tc>
          <w:tcPr>
            <w:tcW w:w="389" w:type="pct"/>
            <w:tcBorders>
              <w:top w:val="nil"/>
              <w:left w:val="single" w:sz="4" w:space="0" w:color="auto"/>
              <w:bottom w:val="nil"/>
              <w:right w:val="nil"/>
            </w:tcBorders>
            <w:shd w:val="clear" w:color="auto" w:fill="auto"/>
            <w:noWrap/>
            <w:vAlign w:val="center"/>
          </w:tcPr>
          <w:p w14:paraId="2C49B303"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16,1</w:t>
            </w:r>
          </w:p>
        </w:tc>
        <w:tc>
          <w:tcPr>
            <w:tcW w:w="389" w:type="pct"/>
            <w:tcBorders>
              <w:top w:val="nil"/>
              <w:left w:val="nil"/>
              <w:bottom w:val="nil"/>
              <w:right w:val="nil"/>
            </w:tcBorders>
            <w:shd w:val="clear" w:color="auto" w:fill="auto"/>
            <w:noWrap/>
            <w:vAlign w:val="center"/>
          </w:tcPr>
          <w:p w14:paraId="22654266"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12,6</w:t>
            </w:r>
          </w:p>
        </w:tc>
        <w:tc>
          <w:tcPr>
            <w:tcW w:w="389" w:type="pct"/>
            <w:tcBorders>
              <w:top w:val="nil"/>
              <w:left w:val="nil"/>
              <w:bottom w:val="nil"/>
              <w:right w:val="nil"/>
            </w:tcBorders>
            <w:shd w:val="clear" w:color="auto" w:fill="auto"/>
            <w:noWrap/>
            <w:vAlign w:val="center"/>
          </w:tcPr>
          <w:p w14:paraId="21B10166"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15,0</w:t>
            </w:r>
          </w:p>
        </w:tc>
        <w:tc>
          <w:tcPr>
            <w:tcW w:w="389" w:type="pct"/>
            <w:tcBorders>
              <w:top w:val="nil"/>
              <w:left w:val="nil"/>
              <w:bottom w:val="nil"/>
              <w:right w:val="nil"/>
            </w:tcBorders>
            <w:shd w:val="clear" w:color="auto" w:fill="auto"/>
            <w:noWrap/>
            <w:vAlign w:val="center"/>
          </w:tcPr>
          <w:p w14:paraId="1E8F5E54"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16,3</w:t>
            </w:r>
          </w:p>
        </w:tc>
        <w:tc>
          <w:tcPr>
            <w:tcW w:w="384" w:type="pct"/>
            <w:tcBorders>
              <w:top w:val="nil"/>
              <w:left w:val="nil"/>
              <w:bottom w:val="nil"/>
              <w:right w:val="nil"/>
            </w:tcBorders>
            <w:shd w:val="clear" w:color="auto" w:fill="auto"/>
            <w:noWrap/>
            <w:vAlign w:val="center"/>
          </w:tcPr>
          <w:p w14:paraId="7D227FCC" w14:textId="77777777" w:rsidR="00AC6F28" w:rsidRPr="007B69D9" w:rsidRDefault="003E1714"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35,1</w:t>
            </w:r>
          </w:p>
        </w:tc>
      </w:tr>
      <w:tr w:rsidR="00AC6F28" w:rsidRPr="007B69D9" w14:paraId="75132366" w14:textId="77777777" w:rsidTr="00AC6F28">
        <w:trPr>
          <w:jc w:val="center"/>
        </w:trPr>
        <w:tc>
          <w:tcPr>
            <w:tcW w:w="1060" w:type="pct"/>
            <w:tcBorders>
              <w:top w:val="nil"/>
              <w:left w:val="nil"/>
              <w:bottom w:val="nil"/>
              <w:right w:val="nil"/>
            </w:tcBorders>
            <w:shd w:val="clear" w:color="auto" w:fill="auto"/>
            <w:noWrap/>
            <w:vAlign w:val="center"/>
          </w:tcPr>
          <w:p w14:paraId="6B18484E" w14:textId="77777777" w:rsidR="00AC6F28" w:rsidRPr="007B69D9" w:rsidRDefault="00AC6F2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Revocatoria</w:t>
            </w:r>
          </w:p>
        </w:tc>
        <w:tc>
          <w:tcPr>
            <w:tcW w:w="355" w:type="pct"/>
            <w:tcBorders>
              <w:top w:val="nil"/>
              <w:left w:val="single" w:sz="4" w:space="0" w:color="auto"/>
              <w:bottom w:val="nil"/>
              <w:right w:val="nil"/>
            </w:tcBorders>
            <w:shd w:val="clear" w:color="auto" w:fill="auto"/>
            <w:noWrap/>
            <w:vAlign w:val="center"/>
          </w:tcPr>
          <w:p w14:paraId="1D9AD638"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55</w:t>
            </w:r>
          </w:p>
        </w:tc>
        <w:tc>
          <w:tcPr>
            <w:tcW w:w="377" w:type="pct"/>
            <w:tcBorders>
              <w:top w:val="nil"/>
              <w:left w:val="nil"/>
              <w:bottom w:val="nil"/>
              <w:right w:val="nil"/>
            </w:tcBorders>
            <w:shd w:val="clear" w:color="auto" w:fill="auto"/>
            <w:noWrap/>
            <w:vAlign w:val="center"/>
          </w:tcPr>
          <w:p w14:paraId="5818DBD0"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53</w:t>
            </w:r>
          </w:p>
        </w:tc>
        <w:tc>
          <w:tcPr>
            <w:tcW w:w="377" w:type="pct"/>
            <w:tcBorders>
              <w:top w:val="nil"/>
              <w:left w:val="nil"/>
              <w:bottom w:val="nil"/>
              <w:right w:val="nil"/>
            </w:tcBorders>
            <w:shd w:val="clear" w:color="auto" w:fill="auto"/>
            <w:noWrap/>
            <w:vAlign w:val="center"/>
          </w:tcPr>
          <w:p w14:paraId="4CB5A09D"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77</w:t>
            </w:r>
          </w:p>
        </w:tc>
        <w:tc>
          <w:tcPr>
            <w:tcW w:w="377" w:type="pct"/>
            <w:tcBorders>
              <w:top w:val="nil"/>
              <w:left w:val="nil"/>
              <w:bottom w:val="nil"/>
              <w:right w:val="nil"/>
            </w:tcBorders>
            <w:shd w:val="clear" w:color="auto" w:fill="auto"/>
            <w:noWrap/>
            <w:vAlign w:val="center"/>
          </w:tcPr>
          <w:p w14:paraId="6EDF9002"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59</w:t>
            </w:r>
          </w:p>
        </w:tc>
        <w:tc>
          <w:tcPr>
            <w:tcW w:w="377" w:type="pct"/>
            <w:tcBorders>
              <w:top w:val="nil"/>
              <w:left w:val="nil"/>
              <w:bottom w:val="nil"/>
              <w:right w:val="single" w:sz="4" w:space="0" w:color="auto"/>
            </w:tcBorders>
            <w:shd w:val="clear" w:color="auto" w:fill="auto"/>
            <w:noWrap/>
            <w:vAlign w:val="center"/>
          </w:tcPr>
          <w:p w14:paraId="11A488ED"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64</w:t>
            </w:r>
          </w:p>
        </w:tc>
        <w:tc>
          <w:tcPr>
            <w:tcW w:w="138" w:type="pct"/>
            <w:tcBorders>
              <w:top w:val="nil"/>
              <w:left w:val="nil"/>
              <w:bottom w:val="nil"/>
              <w:right w:val="nil"/>
            </w:tcBorders>
            <w:shd w:val="clear" w:color="auto" w:fill="auto"/>
            <w:noWrap/>
            <w:vAlign w:val="center"/>
          </w:tcPr>
          <w:p w14:paraId="7025AAA9"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p>
        </w:tc>
        <w:tc>
          <w:tcPr>
            <w:tcW w:w="389" w:type="pct"/>
            <w:tcBorders>
              <w:top w:val="nil"/>
              <w:left w:val="single" w:sz="4" w:space="0" w:color="auto"/>
              <w:bottom w:val="nil"/>
              <w:right w:val="nil"/>
            </w:tcBorders>
            <w:shd w:val="clear" w:color="auto" w:fill="auto"/>
            <w:noWrap/>
            <w:vAlign w:val="center"/>
          </w:tcPr>
          <w:p w14:paraId="701108EE"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19,3</w:t>
            </w:r>
          </w:p>
        </w:tc>
        <w:tc>
          <w:tcPr>
            <w:tcW w:w="389" w:type="pct"/>
            <w:tcBorders>
              <w:top w:val="nil"/>
              <w:left w:val="nil"/>
              <w:bottom w:val="nil"/>
              <w:right w:val="nil"/>
            </w:tcBorders>
            <w:shd w:val="clear" w:color="auto" w:fill="auto"/>
            <w:noWrap/>
            <w:vAlign w:val="center"/>
          </w:tcPr>
          <w:p w14:paraId="58909642"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14,2</w:t>
            </w:r>
          </w:p>
        </w:tc>
        <w:tc>
          <w:tcPr>
            <w:tcW w:w="389" w:type="pct"/>
            <w:tcBorders>
              <w:top w:val="nil"/>
              <w:left w:val="nil"/>
              <w:bottom w:val="nil"/>
              <w:right w:val="nil"/>
            </w:tcBorders>
            <w:shd w:val="clear" w:color="auto" w:fill="auto"/>
            <w:noWrap/>
            <w:vAlign w:val="center"/>
          </w:tcPr>
          <w:p w14:paraId="3DE14F4C"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20,3</w:t>
            </w:r>
          </w:p>
        </w:tc>
        <w:tc>
          <w:tcPr>
            <w:tcW w:w="389" w:type="pct"/>
            <w:tcBorders>
              <w:top w:val="nil"/>
              <w:left w:val="nil"/>
              <w:bottom w:val="nil"/>
              <w:right w:val="nil"/>
            </w:tcBorders>
            <w:shd w:val="clear" w:color="auto" w:fill="auto"/>
            <w:noWrap/>
            <w:vAlign w:val="center"/>
          </w:tcPr>
          <w:p w14:paraId="07ABF0FA"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16,1</w:t>
            </w:r>
          </w:p>
        </w:tc>
        <w:tc>
          <w:tcPr>
            <w:tcW w:w="384" w:type="pct"/>
            <w:tcBorders>
              <w:top w:val="nil"/>
              <w:left w:val="nil"/>
              <w:bottom w:val="nil"/>
              <w:right w:val="nil"/>
            </w:tcBorders>
            <w:shd w:val="clear" w:color="auto" w:fill="auto"/>
            <w:noWrap/>
            <w:vAlign w:val="center"/>
          </w:tcPr>
          <w:p w14:paraId="6A485C8B" w14:textId="77777777" w:rsidR="00AC6F28" w:rsidRPr="007B69D9" w:rsidRDefault="003E1714"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13,4</w:t>
            </w:r>
          </w:p>
        </w:tc>
      </w:tr>
      <w:tr w:rsidR="00AC6F28" w:rsidRPr="007B69D9" w14:paraId="5CACCC65" w14:textId="77777777" w:rsidTr="00AC6F28">
        <w:trPr>
          <w:jc w:val="center"/>
        </w:trPr>
        <w:tc>
          <w:tcPr>
            <w:tcW w:w="1060" w:type="pct"/>
            <w:tcBorders>
              <w:top w:val="nil"/>
              <w:left w:val="nil"/>
              <w:bottom w:val="nil"/>
              <w:right w:val="nil"/>
            </w:tcBorders>
            <w:shd w:val="clear" w:color="auto" w:fill="auto"/>
            <w:noWrap/>
            <w:vAlign w:val="center"/>
            <w:hideMark/>
          </w:tcPr>
          <w:p w14:paraId="7A41F743" w14:textId="77777777" w:rsidR="00AC6F28" w:rsidRPr="007B69D9" w:rsidRDefault="00AC6F2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Advertencia</w:t>
            </w:r>
          </w:p>
        </w:tc>
        <w:tc>
          <w:tcPr>
            <w:tcW w:w="355" w:type="pct"/>
            <w:tcBorders>
              <w:top w:val="nil"/>
              <w:left w:val="single" w:sz="4" w:space="0" w:color="auto"/>
              <w:bottom w:val="nil"/>
              <w:right w:val="nil"/>
            </w:tcBorders>
            <w:shd w:val="clear" w:color="auto" w:fill="auto"/>
            <w:noWrap/>
            <w:vAlign w:val="center"/>
            <w:hideMark/>
          </w:tcPr>
          <w:p w14:paraId="4FB7C53E"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14</w:t>
            </w:r>
          </w:p>
        </w:tc>
        <w:tc>
          <w:tcPr>
            <w:tcW w:w="377" w:type="pct"/>
            <w:tcBorders>
              <w:top w:val="nil"/>
              <w:left w:val="nil"/>
              <w:bottom w:val="nil"/>
              <w:right w:val="nil"/>
            </w:tcBorders>
            <w:shd w:val="clear" w:color="auto" w:fill="auto"/>
            <w:vAlign w:val="center"/>
            <w:hideMark/>
          </w:tcPr>
          <w:p w14:paraId="5816B7C2"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35</w:t>
            </w:r>
          </w:p>
        </w:tc>
        <w:tc>
          <w:tcPr>
            <w:tcW w:w="377" w:type="pct"/>
            <w:tcBorders>
              <w:top w:val="nil"/>
              <w:left w:val="nil"/>
              <w:bottom w:val="nil"/>
              <w:right w:val="nil"/>
            </w:tcBorders>
            <w:shd w:val="clear" w:color="auto" w:fill="auto"/>
            <w:vAlign w:val="center"/>
            <w:hideMark/>
          </w:tcPr>
          <w:p w14:paraId="7A947E51"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37</w:t>
            </w:r>
          </w:p>
        </w:tc>
        <w:tc>
          <w:tcPr>
            <w:tcW w:w="377" w:type="pct"/>
            <w:tcBorders>
              <w:top w:val="nil"/>
              <w:left w:val="nil"/>
              <w:bottom w:val="nil"/>
              <w:right w:val="nil"/>
            </w:tcBorders>
            <w:shd w:val="clear" w:color="auto" w:fill="auto"/>
            <w:vAlign w:val="center"/>
            <w:hideMark/>
          </w:tcPr>
          <w:p w14:paraId="2DBED865"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48</w:t>
            </w:r>
          </w:p>
        </w:tc>
        <w:tc>
          <w:tcPr>
            <w:tcW w:w="377" w:type="pct"/>
            <w:tcBorders>
              <w:top w:val="nil"/>
              <w:left w:val="nil"/>
              <w:bottom w:val="nil"/>
              <w:right w:val="single" w:sz="4" w:space="0" w:color="auto"/>
            </w:tcBorders>
            <w:shd w:val="clear" w:color="auto" w:fill="auto"/>
            <w:vAlign w:val="center"/>
          </w:tcPr>
          <w:p w14:paraId="0D8074FC"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29</w:t>
            </w:r>
          </w:p>
        </w:tc>
        <w:tc>
          <w:tcPr>
            <w:tcW w:w="138" w:type="pct"/>
            <w:tcBorders>
              <w:top w:val="nil"/>
              <w:left w:val="nil"/>
              <w:bottom w:val="nil"/>
              <w:right w:val="single" w:sz="4" w:space="0" w:color="auto"/>
            </w:tcBorders>
            <w:shd w:val="clear" w:color="auto" w:fill="auto"/>
            <w:noWrap/>
            <w:vAlign w:val="center"/>
            <w:hideMark/>
          </w:tcPr>
          <w:p w14:paraId="1414964E"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p>
        </w:tc>
        <w:tc>
          <w:tcPr>
            <w:tcW w:w="389" w:type="pct"/>
            <w:tcBorders>
              <w:top w:val="nil"/>
              <w:left w:val="nil"/>
              <w:bottom w:val="nil"/>
              <w:right w:val="nil"/>
            </w:tcBorders>
            <w:shd w:val="clear" w:color="auto" w:fill="auto"/>
            <w:noWrap/>
            <w:vAlign w:val="center"/>
            <w:hideMark/>
          </w:tcPr>
          <w:p w14:paraId="74D6EEFF"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4,9</w:t>
            </w:r>
          </w:p>
        </w:tc>
        <w:tc>
          <w:tcPr>
            <w:tcW w:w="389" w:type="pct"/>
            <w:tcBorders>
              <w:top w:val="nil"/>
              <w:left w:val="nil"/>
              <w:bottom w:val="nil"/>
              <w:right w:val="nil"/>
            </w:tcBorders>
            <w:shd w:val="clear" w:color="auto" w:fill="auto"/>
            <w:noWrap/>
            <w:vAlign w:val="center"/>
            <w:hideMark/>
          </w:tcPr>
          <w:p w14:paraId="749BA378"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9,4</w:t>
            </w:r>
          </w:p>
        </w:tc>
        <w:tc>
          <w:tcPr>
            <w:tcW w:w="389" w:type="pct"/>
            <w:tcBorders>
              <w:top w:val="nil"/>
              <w:left w:val="nil"/>
              <w:bottom w:val="nil"/>
              <w:right w:val="nil"/>
            </w:tcBorders>
            <w:shd w:val="clear" w:color="auto" w:fill="auto"/>
            <w:noWrap/>
            <w:vAlign w:val="center"/>
            <w:hideMark/>
          </w:tcPr>
          <w:p w14:paraId="11DB3619"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9,8</w:t>
            </w:r>
          </w:p>
        </w:tc>
        <w:tc>
          <w:tcPr>
            <w:tcW w:w="389" w:type="pct"/>
            <w:tcBorders>
              <w:top w:val="nil"/>
              <w:left w:val="nil"/>
              <w:bottom w:val="nil"/>
              <w:right w:val="nil"/>
            </w:tcBorders>
            <w:shd w:val="clear" w:color="auto" w:fill="auto"/>
            <w:noWrap/>
            <w:vAlign w:val="center"/>
            <w:hideMark/>
          </w:tcPr>
          <w:p w14:paraId="21B7082B" w14:textId="77777777" w:rsidR="00AC6F28" w:rsidRPr="007B69D9" w:rsidRDefault="00AC6F28"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13,1</w:t>
            </w:r>
          </w:p>
        </w:tc>
        <w:tc>
          <w:tcPr>
            <w:tcW w:w="384" w:type="pct"/>
            <w:tcBorders>
              <w:top w:val="nil"/>
              <w:left w:val="nil"/>
              <w:bottom w:val="nil"/>
              <w:right w:val="nil"/>
            </w:tcBorders>
            <w:shd w:val="clear" w:color="auto" w:fill="auto"/>
            <w:noWrap/>
            <w:vAlign w:val="center"/>
          </w:tcPr>
          <w:p w14:paraId="05C11E1C" w14:textId="77777777" w:rsidR="00AC6F28" w:rsidRPr="007B69D9" w:rsidRDefault="00EA5070"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6,1</w:t>
            </w:r>
          </w:p>
        </w:tc>
      </w:tr>
      <w:tr w:rsidR="00F91A98" w:rsidRPr="007B69D9" w14:paraId="7C89FDB7" w14:textId="77777777" w:rsidTr="00AC6F28">
        <w:trPr>
          <w:jc w:val="center"/>
        </w:trPr>
        <w:tc>
          <w:tcPr>
            <w:tcW w:w="1060" w:type="pct"/>
            <w:tcBorders>
              <w:top w:val="nil"/>
              <w:left w:val="nil"/>
              <w:bottom w:val="single" w:sz="4" w:space="0" w:color="auto"/>
              <w:right w:val="nil"/>
            </w:tcBorders>
            <w:shd w:val="clear" w:color="auto" w:fill="auto"/>
            <w:noWrap/>
            <w:vAlign w:val="center"/>
            <w:hideMark/>
          </w:tcPr>
          <w:p w14:paraId="6C2A2FAE"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55" w:type="pct"/>
            <w:tcBorders>
              <w:top w:val="nil"/>
              <w:left w:val="single" w:sz="4" w:space="0" w:color="auto"/>
              <w:bottom w:val="single" w:sz="4" w:space="0" w:color="auto"/>
              <w:right w:val="nil"/>
            </w:tcBorders>
            <w:shd w:val="clear" w:color="auto" w:fill="auto"/>
            <w:noWrap/>
            <w:vAlign w:val="center"/>
            <w:hideMark/>
          </w:tcPr>
          <w:p w14:paraId="2974231E"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77" w:type="pct"/>
            <w:tcBorders>
              <w:top w:val="nil"/>
              <w:left w:val="nil"/>
              <w:bottom w:val="single" w:sz="4" w:space="0" w:color="auto"/>
              <w:right w:val="nil"/>
            </w:tcBorders>
            <w:shd w:val="clear" w:color="auto" w:fill="auto"/>
            <w:noWrap/>
            <w:vAlign w:val="center"/>
            <w:hideMark/>
          </w:tcPr>
          <w:p w14:paraId="677407F1"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77" w:type="pct"/>
            <w:tcBorders>
              <w:top w:val="nil"/>
              <w:left w:val="nil"/>
              <w:bottom w:val="single" w:sz="4" w:space="0" w:color="auto"/>
              <w:right w:val="nil"/>
            </w:tcBorders>
            <w:shd w:val="clear" w:color="auto" w:fill="auto"/>
            <w:noWrap/>
            <w:vAlign w:val="center"/>
            <w:hideMark/>
          </w:tcPr>
          <w:p w14:paraId="6961A4C8"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77" w:type="pct"/>
            <w:tcBorders>
              <w:top w:val="nil"/>
              <w:left w:val="nil"/>
              <w:bottom w:val="single" w:sz="4" w:space="0" w:color="auto"/>
              <w:right w:val="nil"/>
            </w:tcBorders>
            <w:shd w:val="clear" w:color="auto" w:fill="auto"/>
            <w:noWrap/>
            <w:vAlign w:val="center"/>
            <w:hideMark/>
          </w:tcPr>
          <w:p w14:paraId="61FB6CA3"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77" w:type="pct"/>
            <w:tcBorders>
              <w:top w:val="nil"/>
              <w:left w:val="nil"/>
              <w:bottom w:val="single" w:sz="4" w:space="0" w:color="auto"/>
              <w:right w:val="single" w:sz="4" w:space="0" w:color="auto"/>
            </w:tcBorders>
            <w:shd w:val="clear" w:color="auto" w:fill="auto"/>
            <w:noWrap/>
            <w:vAlign w:val="center"/>
            <w:hideMark/>
          </w:tcPr>
          <w:p w14:paraId="05839D35"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138" w:type="pct"/>
            <w:tcBorders>
              <w:top w:val="nil"/>
              <w:left w:val="nil"/>
              <w:bottom w:val="single" w:sz="4" w:space="0" w:color="auto"/>
              <w:right w:val="single" w:sz="4" w:space="0" w:color="auto"/>
            </w:tcBorders>
            <w:shd w:val="clear" w:color="auto" w:fill="auto"/>
            <w:noWrap/>
            <w:vAlign w:val="center"/>
            <w:hideMark/>
          </w:tcPr>
          <w:p w14:paraId="2532B4A0"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89" w:type="pct"/>
            <w:tcBorders>
              <w:top w:val="nil"/>
              <w:left w:val="nil"/>
              <w:bottom w:val="single" w:sz="4" w:space="0" w:color="auto"/>
              <w:right w:val="nil"/>
            </w:tcBorders>
            <w:shd w:val="clear" w:color="auto" w:fill="auto"/>
            <w:noWrap/>
            <w:vAlign w:val="center"/>
            <w:hideMark/>
          </w:tcPr>
          <w:p w14:paraId="254824B6"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89" w:type="pct"/>
            <w:tcBorders>
              <w:top w:val="nil"/>
              <w:left w:val="nil"/>
              <w:bottom w:val="single" w:sz="4" w:space="0" w:color="auto"/>
              <w:right w:val="nil"/>
            </w:tcBorders>
            <w:shd w:val="clear" w:color="auto" w:fill="auto"/>
            <w:noWrap/>
            <w:vAlign w:val="center"/>
            <w:hideMark/>
          </w:tcPr>
          <w:p w14:paraId="5BB511A3"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89" w:type="pct"/>
            <w:tcBorders>
              <w:top w:val="nil"/>
              <w:left w:val="nil"/>
              <w:bottom w:val="single" w:sz="4" w:space="0" w:color="auto"/>
              <w:right w:val="nil"/>
            </w:tcBorders>
            <w:shd w:val="clear" w:color="auto" w:fill="auto"/>
            <w:noWrap/>
            <w:vAlign w:val="center"/>
            <w:hideMark/>
          </w:tcPr>
          <w:p w14:paraId="4C728AE8"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89" w:type="pct"/>
            <w:tcBorders>
              <w:top w:val="nil"/>
              <w:left w:val="nil"/>
              <w:bottom w:val="single" w:sz="4" w:space="0" w:color="auto"/>
              <w:right w:val="nil"/>
            </w:tcBorders>
            <w:shd w:val="clear" w:color="auto" w:fill="auto"/>
            <w:noWrap/>
            <w:vAlign w:val="center"/>
            <w:hideMark/>
          </w:tcPr>
          <w:p w14:paraId="6147C750"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84" w:type="pct"/>
            <w:tcBorders>
              <w:top w:val="nil"/>
              <w:left w:val="nil"/>
              <w:bottom w:val="single" w:sz="4" w:space="0" w:color="auto"/>
              <w:right w:val="nil"/>
            </w:tcBorders>
            <w:shd w:val="clear" w:color="auto" w:fill="auto"/>
            <w:noWrap/>
            <w:vAlign w:val="center"/>
            <w:hideMark/>
          </w:tcPr>
          <w:p w14:paraId="19B62A85"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r>
      <w:tr w:rsidR="00F91A98" w:rsidRPr="007B69D9" w14:paraId="61E5646E" w14:textId="77777777" w:rsidTr="006000F7">
        <w:trPr>
          <w:jc w:val="center"/>
        </w:trPr>
        <w:tc>
          <w:tcPr>
            <w:tcW w:w="5000" w:type="pct"/>
            <w:gridSpan w:val="12"/>
            <w:tcBorders>
              <w:top w:val="single" w:sz="4" w:space="0" w:color="auto"/>
              <w:left w:val="nil"/>
            </w:tcBorders>
            <w:shd w:val="clear" w:color="auto" w:fill="auto"/>
            <w:noWrap/>
            <w:vAlign w:val="center"/>
          </w:tcPr>
          <w:p w14:paraId="54D747AC" w14:textId="77777777" w:rsidR="00F91A98" w:rsidRPr="00803F6F" w:rsidRDefault="00F91A98" w:rsidP="007B69D9">
            <w:pPr>
              <w:widowControl/>
              <w:autoSpaceDE/>
              <w:autoSpaceDN/>
              <w:adjustRightInd/>
              <w:rPr>
                <w:rFonts w:ascii="Book Antiqua" w:hAnsi="Book Antiqua" w:cs="Times New Roman"/>
                <w:sz w:val="20"/>
                <w:szCs w:val="20"/>
                <w:lang w:val="es-CR"/>
              </w:rPr>
            </w:pPr>
            <w:r w:rsidRPr="00803F6F">
              <w:rPr>
                <w:rFonts w:ascii="Book Antiqua" w:hAnsi="Book Antiqua" w:cs="Times New Roman"/>
                <w:b/>
                <w:sz w:val="20"/>
                <w:szCs w:val="20"/>
                <w:lang w:val="es-CR" w:eastAsia="es-CR"/>
              </w:rPr>
              <w:t>Fuente:</w:t>
            </w:r>
            <w:r w:rsidRPr="00803F6F">
              <w:rPr>
                <w:rFonts w:ascii="Book Antiqua" w:hAnsi="Book Antiqua" w:cs="Times New Roman"/>
                <w:sz w:val="20"/>
                <w:szCs w:val="20"/>
                <w:lang w:val="es-CR" w:eastAsia="es-CR"/>
              </w:rPr>
              <w:t xml:space="preserve"> </w:t>
            </w:r>
            <w:r w:rsidRPr="00803F6F">
              <w:rPr>
                <w:rFonts w:ascii="Book Antiqua" w:hAnsi="Book Antiqua" w:cs="Times New Roman"/>
                <w:sz w:val="20"/>
                <w:szCs w:val="20"/>
                <w:lang w:val="es-CR"/>
              </w:rPr>
              <w:t>Subproceso de Estadística, Dirección de Planificación, Poder Judicial, 201</w:t>
            </w:r>
            <w:r w:rsidR="009D1023" w:rsidRPr="00803F6F">
              <w:rPr>
                <w:rFonts w:ascii="Book Antiqua" w:hAnsi="Book Antiqua" w:cs="Times New Roman"/>
                <w:sz w:val="20"/>
                <w:szCs w:val="20"/>
                <w:lang w:val="es-CR"/>
              </w:rPr>
              <w:t>9</w:t>
            </w:r>
            <w:r w:rsidRPr="00803F6F">
              <w:rPr>
                <w:rFonts w:ascii="Book Antiqua" w:hAnsi="Book Antiqua" w:cs="Times New Roman"/>
                <w:sz w:val="20"/>
                <w:szCs w:val="20"/>
                <w:lang w:val="es-CR"/>
              </w:rPr>
              <w:t>.</w:t>
            </w:r>
          </w:p>
        </w:tc>
      </w:tr>
    </w:tbl>
    <w:p w14:paraId="384AACB9" w14:textId="77777777" w:rsidR="00F91A98" w:rsidRPr="007B69D9" w:rsidRDefault="00F91A98" w:rsidP="007B69D9">
      <w:pPr>
        <w:widowControl/>
        <w:autoSpaceDE/>
        <w:autoSpaceDN/>
        <w:adjustRightInd/>
        <w:jc w:val="both"/>
        <w:rPr>
          <w:rFonts w:ascii="Book Antiqua" w:hAnsi="Book Antiqua" w:cs="Times New Roman"/>
          <w:sz w:val="20"/>
          <w:szCs w:val="20"/>
          <w:lang w:val="es-CR"/>
        </w:rPr>
      </w:pPr>
    </w:p>
    <w:p w14:paraId="23D10A1A" w14:textId="77777777" w:rsidR="00F91A98" w:rsidRPr="007B69D9" w:rsidRDefault="00F91A9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De acuerdo con los compañeros (as) del Tribunal de la Inspección Judicial es relevante indicar que aplicando la norma 185 contenida en la ley Orgánica del Poder Judicial</w:t>
      </w:r>
      <w:r w:rsidR="006F1148" w:rsidRPr="007B69D9">
        <w:rPr>
          <w:rFonts w:ascii="Book Antiqua" w:hAnsi="Book Antiqua" w:cs="Times New Roman"/>
          <w:lang w:val="es-CR"/>
        </w:rPr>
        <w:t>,</w:t>
      </w:r>
      <w:r w:rsidRPr="007B69D9">
        <w:rPr>
          <w:rFonts w:ascii="Book Antiqua" w:hAnsi="Book Antiqua" w:cs="Times New Roman"/>
          <w:lang w:val="es-CR"/>
        </w:rPr>
        <w:t xml:space="preserve"> si del análisis de la queja o denuncia interpuesta se deduce que la sanción a imponer no sobrepasará los 15 días de suspensión sin goce de salario, el asunto se remite para que su conocimiento sea atendido por la jefatura inmediata de la persona encausada, conforme a las reglas de la competencia que rigen en materia disciplinaria según la ley de cita.</w:t>
      </w:r>
    </w:p>
    <w:p w14:paraId="257D5992" w14:textId="77777777" w:rsidR="00F91A98" w:rsidRPr="007B69D9" w:rsidRDefault="00F91A98" w:rsidP="007B69D9">
      <w:pPr>
        <w:widowControl/>
        <w:autoSpaceDE/>
        <w:autoSpaceDN/>
        <w:adjustRightInd/>
        <w:jc w:val="both"/>
        <w:rPr>
          <w:rFonts w:ascii="Book Antiqua" w:hAnsi="Book Antiqua" w:cs="Times New Roman"/>
          <w:lang w:val="es-CR"/>
        </w:rPr>
      </w:pPr>
    </w:p>
    <w:p w14:paraId="54E1EC83" w14:textId="77777777" w:rsidR="00F91A98" w:rsidRPr="007B69D9" w:rsidRDefault="00F91A9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En </w:t>
      </w:r>
      <w:r w:rsidR="000F16EC" w:rsidRPr="007B69D9">
        <w:rPr>
          <w:rFonts w:ascii="Book Antiqua" w:hAnsi="Book Antiqua" w:cs="Times New Roman"/>
          <w:lang w:val="es-CR"/>
        </w:rPr>
        <w:t>el</w:t>
      </w:r>
      <w:r w:rsidRPr="007B69D9">
        <w:rPr>
          <w:rFonts w:ascii="Book Antiqua" w:hAnsi="Book Antiqua" w:cs="Times New Roman"/>
          <w:lang w:val="es-CR"/>
        </w:rPr>
        <w:t xml:space="preserve"> siguiente </w:t>
      </w:r>
      <w:r w:rsidR="000F16EC" w:rsidRPr="007B69D9">
        <w:rPr>
          <w:rFonts w:ascii="Book Antiqua" w:hAnsi="Book Antiqua" w:cs="Times New Roman"/>
          <w:lang w:val="es-CR"/>
        </w:rPr>
        <w:t>cuadro</w:t>
      </w:r>
      <w:r w:rsidRPr="007B69D9">
        <w:rPr>
          <w:rFonts w:ascii="Book Antiqua" w:hAnsi="Book Antiqua" w:cs="Times New Roman"/>
          <w:lang w:val="es-CR"/>
        </w:rPr>
        <w:t xml:space="preserve"> se presenta el desglose de las personas sancionadas por este órgano disciplinario, de conformidad con el cargo ocupado, en donde se percibe una gran variedad de puestos, confirmándose ahora el ligero predominio de técnicos o técnicas judiciales y de investigadores o investigadoras del Organismo de Investigación Judicial, con </w:t>
      </w:r>
      <w:r w:rsidR="0025174D" w:rsidRPr="007B69D9">
        <w:rPr>
          <w:rFonts w:ascii="Book Antiqua" w:hAnsi="Book Antiqua" w:cs="Times New Roman"/>
          <w:lang w:val="es-CR"/>
        </w:rPr>
        <w:t>86</w:t>
      </w:r>
      <w:r w:rsidRPr="007B69D9">
        <w:rPr>
          <w:rFonts w:ascii="Book Antiqua" w:hAnsi="Book Antiqua" w:cs="Times New Roman"/>
          <w:lang w:val="es-CR"/>
        </w:rPr>
        <w:t xml:space="preserve"> y </w:t>
      </w:r>
      <w:r w:rsidR="0025174D" w:rsidRPr="007B69D9">
        <w:rPr>
          <w:rFonts w:ascii="Book Antiqua" w:hAnsi="Book Antiqua" w:cs="Times New Roman"/>
          <w:lang w:val="es-CR"/>
        </w:rPr>
        <w:t>73</w:t>
      </w:r>
      <w:r w:rsidRPr="007B69D9">
        <w:rPr>
          <w:rFonts w:ascii="Book Antiqua" w:hAnsi="Book Antiqua" w:cs="Times New Roman"/>
          <w:lang w:val="es-CR"/>
        </w:rPr>
        <w:t xml:space="preserve"> casos en ese orden (</w:t>
      </w:r>
      <w:r w:rsidR="0025174D" w:rsidRPr="007B69D9">
        <w:rPr>
          <w:rFonts w:ascii="Book Antiqua" w:hAnsi="Book Antiqua" w:cs="Times New Roman"/>
          <w:lang w:val="es-CR"/>
        </w:rPr>
        <w:t>18</w:t>
      </w:r>
      <w:r w:rsidRPr="007B69D9">
        <w:rPr>
          <w:rFonts w:ascii="Book Antiqua" w:hAnsi="Book Antiqua" w:cs="Times New Roman"/>
          <w:lang w:val="es-CR"/>
        </w:rPr>
        <w:t>,</w:t>
      </w:r>
      <w:r w:rsidR="0025174D" w:rsidRPr="007B69D9">
        <w:rPr>
          <w:rFonts w:ascii="Book Antiqua" w:hAnsi="Book Antiqua" w:cs="Times New Roman"/>
          <w:lang w:val="es-CR"/>
        </w:rPr>
        <w:t>0</w:t>
      </w:r>
      <w:r w:rsidRPr="007B69D9">
        <w:rPr>
          <w:rFonts w:ascii="Book Antiqua" w:hAnsi="Book Antiqua" w:cs="Times New Roman"/>
          <w:lang w:val="es-CR"/>
        </w:rPr>
        <w:t>% y 1</w:t>
      </w:r>
      <w:r w:rsidR="0025174D" w:rsidRPr="007B69D9">
        <w:rPr>
          <w:rFonts w:ascii="Book Antiqua" w:hAnsi="Book Antiqua" w:cs="Times New Roman"/>
          <w:lang w:val="es-CR"/>
        </w:rPr>
        <w:t>5</w:t>
      </w:r>
      <w:r w:rsidRPr="007B69D9">
        <w:rPr>
          <w:rFonts w:ascii="Book Antiqua" w:hAnsi="Book Antiqua" w:cs="Times New Roman"/>
          <w:lang w:val="es-CR"/>
        </w:rPr>
        <w:t>,</w:t>
      </w:r>
      <w:r w:rsidR="0025174D" w:rsidRPr="007B69D9">
        <w:rPr>
          <w:rFonts w:ascii="Book Antiqua" w:hAnsi="Book Antiqua" w:cs="Times New Roman"/>
          <w:lang w:val="es-CR"/>
        </w:rPr>
        <w:t>2</w:t>
      </w:r>
      <w:r w:rsidRPr="007B69D9">
        <w:rPr>
          <w:rFonts w:ascii="Book Antiqua" w:hAnsi="Book Antiqua" w:cs="Times New Roman"/>
          <w:lang w:val="es-CR"/>
        </w:rPr>
        <w:t>%), siendo estas figuras de mucha menor representación versus la categoría denominada “Otros”, que reporta 1</w:t>
      </w:r>
      <w:r w:rsidR="0025174D" w:rsidRPr="007B69D9">
        <w:rPr>
          <w:rFonts w:ascii="Book Antiqua" w:hAnsi="Book Antiqua" w:cs="Times New Roman"/>
          <w:lang w:val="es-CR"/>
        </w:rPr>
        <w:t>23</w:t>
      </w:r>
      <w:r w:rsidRPr="007B69D9">
        <w:rPr>
          <w:rFonts w:ascii="Book Antiqua" w:hAnsi="Book Antiqua" w:cs="Times New Roman"/>
          <w:lang w:val="es-CR"/>
        </w:rPr>
        <w:t xml:space="preserve"> casos para esta ocasión (</w:t>
      </w:r>
      <w:r w:rsidR="0025174D" w:rsidRPr="007B69D9">
        <w:rPr>
          <w:rFonts w:ascii="Book Antiqua" w:hAnsi="Book Antiqua" w:cs="Times New Roman"/>
          <w:lang w:val="es-CR"/>
        </w:rPr>
        <w:t>25</w:t>
      </w:r>
      <w:r w:rsidRPr="007B69D9">
        <w:rPr>
          <w:rFonts w:ascii="Book Antiqua" w:hAnsi="Book Antiqua" w:cs="Times New Roman"/>
          <w:lang w:val="es-CR"/>
        </w:rPr>
        <w:t>,</w:t>
      </w:r>
      <w:r w:rsidR="0025174D" w:rsidRPr="007B69D9">
        <w:rPr>
          <w:rFonts w:ascii="Book Antiqua" w:hAnsi="Book Antiqua" w:cs="Times New Roman"/>
          <w:lang w:val="es-CR"/>
        </w:rPr>
        <w:t>7</w:t>
      </w:r>
      <w:r w:rsidRPr="007B69D9">
        <w:rPr>
          <w:rFonts w:ascii="Book Antiqua" w:hAnsi="Book Antiqua" w:cs="Times New Roman"/>
          <w:lang w:val="es-CR"/>
        </w:rPr>
        <w:t xml:space="preserve">%).      </w:t>
      </w:r>
    </w:p>
    <w:p w14:paraId="7A3B3973" w14:textId="51737699" w:rsidR="00F91A98" w:rsidRDefault="00F91A98" w:rsidP="007B69D9">
      <w:pPr>
        <w:widowControl/>
        <w:autoSpaceDE/>
        <w:autoSpaceDN/>
        <w:adjustRightInd/>
        <w:jc w:val="both"/>
        <w:rPr>
          <w:rFonts w:ascii="Book Antiqua" w:hAnsi="Book Antiqua" w:cs="Times New Roman"/>
          <w:sz w:val="20"/>
          <w:szCs w:val="20"/>
          <w:lang w:val="es-CR"/>
        </w:rPr>
      </w:pPr>
    </w:p>
    <w:p w14:paraId="5599BAD9" w14:textId="05A20CEC" w:rsidR="002D5478" w:rsidRDefault="002D5478" w:rsidP="007B69D9">
      <w:pPr>
        <w:widowControl/>
        <w:autoSpaceDE/>
        <w:autoSpaceDN/>
        <w:adjustRightInd/>
        <w:jc w:val="both"/>
        <w:rPr>
          <w:rFonts w:ascii="Book Antiqua" w:hAnsi="Book Antiqua" w:cs="Times New Roman"/>
          <w:sz w:val="20"/>
          <w:szCs w:val="20"/>
          <w:lang w:val="es-CR"/>
        </w:rPr>
      </w:pPr>
    </w:p>
    <w:p w14:paraId="34D67767" w14:textId="22AF70B4" w:rsidR="002D5478" w:rsidRDefault="002D5478" w:rsidP="007B69D9">
      <w:pPr>
        <w:widowControl/>
        <w:autoSpaceDE/>
        <w:autoSpaceDN/>
        <w:adjustRightInd/>
        <w:jc w:val="both"/>
        <w:rPr>
          <w:rFonts w:ascii="Book Antiqua" w:hAnsi="Book Antiqua" w:cs="Times New Roman"/>
          <w:sz w:val="20"/>
          <w:szCs w:val="20"/>
          <w:lang w:val="es-CR"/>
        </w:rPr>
      </w:pPr>
    </w:p>
    <w:p w14:paraId="3F836B67" w14:textId="2FBC293B" w:rsidR="002D5478" w:rsidRDefault="002D5478" w:rsidP="007B69D9">
      <w:pPr>
        <w:widowControl/>
        <w:autoSpaceDE/>
        <w:autoSpaceDN/>
        <w:adjustRightInd/>
        <w:jc w:val="both"/>
        <w:rPr>
          <w:rFonts w:ascii="Book Antiqua" w:hAnsi="Book Antiqua" w:cs="Times New Roman"/>
          <w:sz w:val="20"/>
          <w:szCs w:val="20"/>
          <w:lang w:val="es-CR"/>
        </w:rPr>
      </w:pPr>
    </w:p>
    <w:p w14:paraId="60869BF7" w14:textId="271A4346" w:rsidR="002D5478" w:rsidRDefault="002D5478" w:rsidP="007B69D9">
      <w:pPr>
        <w:widowControl/>
        <w:autoSpaceDE/>
        <w:autoSpaceDN/>
        <w:adjustRightInd/>
        <w:jc w:val="both"/>
        <w:rPr>
          <w:rFonts w:ascii="Book Antiqua" w:hAnsi="Book Antiqua" w:cs="Times New Roman"/>
          <w:sz w:val="20"/>
          <w:szCs w:val="20"/>
          <w:lang w:val="es-CR"/>
        </w:rPr>
      </w:pPr>
    </w:p>
    <w:p w14:paraId="3593A787" w14:textId="7C8EAA60" w:rsidR="002D5478" w:rsidRDefault="002D5478" w:rsidP="007B69D9">
      <w:pPr>
        <w:widowControl/>
        <w:autoSpaceDE/>
        <w:autoSpaceDN/>
        <w:adjustRightInd/>
        <w:jc w:val="both"/>
        <w:rPr>
          <w:rFonts w:ascii="Book Antiqua" w:hAnsi="Book Antiqua" w:cs="Times New Roman"/>
          <w:sz w:val="20"/>
          <w:szCs w:val="20"/>
          <w:lang w:val="es-CR"/>
        </w:rPr>
      </w:pPr>
    </w:p>
    <w:p w14:paraId="082B17E5" w14:textId="784058C5" w:rsidR="002D5478" w:rsidRDefault="002D5478" w:rsidP="007B69D9">
      <w:pPr>
        <w:widowControl/>
        <w:autoSpaceDE/>
        <w:autoSpaceDN/>
        <w:adjustRightInd/>
        <w:jc w:val="both"/>
        <w:rPr>
          <w:rFonts w:ascii="Book Antiqua" w:hAnsi="Book Antiqua" w:cs="Times New Roman"/>
          <w:sz w:val="20"/>
          <w:szCs w:val="20"/>
          <w:lang w:val="es-CR"/>
        </w:rPr>
      </w:pPr>
    </w:p>
    <w:p w14:paraId="579A80B1" w14:textId="5D47DB58" w:rsidR="002D5478" w:rsidRDefault="002D5478" w:rsidP="007B69D9">
      <w:pPr>
        <w:widowControl/>
        <w:autoSpaceDE/>
        <w:autoSpaceDN/>
        <w:adjustRightInd/>
        <w:jc w:val="both"/>
        <w:rPr>
          <w:rFonts w:ascii="Book Antiqua" w:hAnsi="Book Antiqua" w:cs="Times New Roman"/>
          <w:sz w:val="20"/>
          <w:szCs w:val="20"/>
          <w:lang w:val="es-CR"/>
        </w:rPr>
      </w:pPr>
    </w:p>
    <w:p w14:paraId="28B69F07" w14:textId="00FFA424" w:rsidR="002D5478" w:rsidRDefault="002D5478" w:rsidP="007B69D9">
      <w:pPr>
        <w:widowControl/>
        <w:autoSpaceDE/>
        <w:autoSpaceDN/>
        <w:adjustRightInd/>
        <w:jc w:val="both"/>
        <w:rPr>
          <w:rFonts w:ascii="Book Antiqua" w:hAnsi="Book Antiqua" w:cs="Times New Roman"/>
          <w:sz w:val="20"/>
          <w:szCs w:val="20"/>
          <w:lang w:val="es-CR"/>
        </w:rPr>
      </w:pPr>
    </w:p>
    <w:p w14:paraId="6A48AF53" w14:textId="017AF07A" w:rsidR="002D5478" w:rsidRDefault="002D5478" w:rsidP="007B69D9">
      <w:pPr>
        <w:widowControl/>
        <w:autoSpaceDE/>
        <w:autoSpaceDN/>
        <w:adjustRightInd/>
        <w:jc w:val="both"/>
        <w:rPr>
          <w:rFonts w:ascii="Book Antiqua" w:hAnsi="Book Antiqua" w:cs="Times New Roman"/>
          <w:sz w:val="20"/>
          <w:szCs w:val="20"/>
          <w:lang w:val="es-CR"/>
        </w:rPr>
      </w:pPr>
    </w:p>
    <w:p w14:paraId="646837C8" w14:textId="0D30EE18" w:rsidR="002D5478" w:rsidRDefault="002D5478" w:rsidP="007B69D9">
      <w:pPr>
        <w:widowControl/>
        <w:autoSpaceDE/>
        <w:autoSpaceDN/>
        <w:adjustRightInd/>
        <w:jc w:val="both"/>
        <w:rPr>
          <w:rFonts w:ascii="Book Antiqua" w:hAnsi="Book Antiqua" w:cs="Times New Roman"/>
          <w:sz w:val="20"/>
          <w:szCs w:val="20"/>
          <w:lang w:val="es-CR"/>
        </w:rPr>
      </w:pPr>
    </w:p>
    <w:p w14:paraId="292AC604" w14:textId="68FB633D" w:rsidR="002D5478" w:rsidRDefault="002D5478" w:rsidP="007B69D9">
      <w:pPr>
        <w:widowControl/>
        <w:autoSpaceDE/>
        <w:autoSpaceDN/>
        <w:adjustRightInd/>
        <w:jc w:val="both"/>
        <w:rPr>
          <w:rFonts w:ascii="Book Antiqua" w:hAnsi="Book Antiqua" w:cs="Times New Roman"/>
          <w:sz w:val="20"/>
          <w:szCs w:val="20"/>
          <w:lang w:val="es-CR"/>
        </w:rPr>
      </w:pPr>
    </w:p>
    <w:p w14:paraId="0F1B088F" w14:textId="77777777" w:rsidR="002D5478" w:rsidRPr="007B69D9" w:rsidRDefault="002D5478" w:rsidP="007B69D9">
      <w:pPr>
        <w:widowControl/>
        <w:autoSpaceDE/>
        <w:autoSpaceDN/>
        <w:adjustRightInd/>
        <w:jc w:val="both"/>
        <w:rPr>
          <w:rFonts w:ascii="Book Antiqua" w:hAnsi="Book Antiqua" w:cs="Times New Roman"/>
          <w:sz w:val="20"/>
          <w:szCs w:val="20"/>
          <w:lang w:val="es-CR"/>
        </w:rPr>
      </w:pPr>
    </w:p>
    <w:p w14:paraId="4D17E524" w14:textId="77777777" w:rsidR="00F91A98" w:rsidRPr="00803F6F" w:rsidRDefault="00F91A98" w:rsidP="007B69D9">
      <w:pPr>
        <w:widowControl/>
        <w:autoSpaceDE/>
        <w:autoSpaceDN/>
        <w:adjustRightInd/>
        <w:jc w:val="center"/>
        <w:rPr>
          <w:rFonts w:ascii="Book Antiqua" w:hAnsi="Book Antiqua" w:cs="Times New Roman"/>
          <w:b/>
          <w:sz w:val="22"/>
          <w:szCs w:val="22"/>
          <w:lang w:val="es-CR"/>
        </w:rPr>
      </w:pPr>
      <w:r w:rsidRPr="00803F6F">
        <w:rPr>
          <w:rFonts w:ascii="Book Antiqua" w:hAnsi="Book Antiqua" w:cs="Times New Roman"/>
          <w:b/>
          <w:sz w:val="22"/>
          <w:szCs w:val="22"/>
          <w:lang w:val="es-CR"/>
        </w:rPr>
        <w:lastRenderedPageBreak/>
        <w:t>Cuadro 1</w:t>
      </w:r>
      <w:r w:rsidR="00BD360E" w:rsidRPr="00803F6F">
        <w:rPr>
          <w:rFonts w:ascii="Book Antiqua" w:hAnsi="Book Antiqua" w:cs="Times New Roman"/>
          <w:b/>
          <w:sz w:val="22"/>
          <w:szCs w:val="22"/>
          <w:lang w:val="es-CR"/>
        </w:rPr>
        <w:t>3</w:t>
      </w:r>
    </w:p>
    <w:p w14:paraId="28BE735E" w14:textId="77777777" w:rsidR="00F91A98" w:rsidRPr="00803F6F" w:rsidRDefault="00F91A98" w:rsidP="007B69D9">
      <w:pPr>
        <w:widowControl/>
        <w:autoSpaceDE/>
        <w:autoSpaceDN/>
        <w:adjustRightInd/>
        <w:jc w:val="center"/>
        <w:rPr>
          <w:rFonts w:ascii="Book Antiqua" w:hAnsi="Book Antiqua" w:cs="Times New Roman"/>
          <w:b/>
          <w:sz w:val="22"/>
          <w:szCs w:val="22"/>
          <w:lang w:val="es-CR"/>
        </w:rPr>
      </w:pPr>
      <w:r w:rsidRPr="00803F6F">
        <w:rPr>
          <w:rFonts w:ascii="Book Antiqua" w:hAnsi="Book Antiqua" w:cs="Times New Roman"/>
          <w:b/>
          <w:sz w:val="22"/>
          <w:szCs w:val="22"/>
          <w:lang w:val="es-CR"/>
        </w:rPr>
        <w:t>Tribunal de la Inspección Judicial: Personas sancionadas según cargo ocupado</w:t>
      </w:r>
    </w:p>
    <w:p w14:paraId="2D5C9618" w14:textId="77777777" w:rsidR="00F91A98" w:rsidRPr="00803F6F" w:rsidRDefault="00F91A98" w:rsidP="007B69D9">
      <w:pPr>
        <w:widowControl/>
        <w:autoSpaceDE/>
        <w:autoSpaceDN/>
        <w:adjustRightInd/>
        <w:jc w:val="center"/>
        <w:rPr>
          <w:rFonts w:ascii="Book Antiqua" w:hAnsi="Book Antiqua" w:cs="Times New Roman"/>
          <w:sz w:val="22"/>
          <w:szCs w:val="22"/>
          <w:lang w:val="es-CR"/>
        </w:rPr>
      </w:pPr>
      <w:r w:rsidRPr="00803F6F">
        <w:rPr>
          <w:rFonts w:ascii="Book Antiqua" w:hAnsi="Book Antiqua" w:cs="Times New Roman"/>
          <w:b/>
          <w:sz w:val="22"/>
          <w:szCs w:val="22"/>
          <w:lang w:val="es-CR"/>
        </w:rPr>
        <w:t>durante el período 201</w:t>
      </w:r>
      <w:r w:rsidR="00BD360E" w:rsidRPr="00803F6F">
        <w:rPr>
          <w:rFonts w:ascii="Book Antiqua" w:hAnsi="Book Antiqua" w:cs="Times New Roman"/>
          <w:b/>
          <w:sz w:val="22"/>
          <w:szCs w:val="22"/>
          <w:lang w:val="es-CR"/>
        </w:rPr>
        <w:t>5</w:t>
      </w:r>
      <w:r w:rsidRPr="00803F6F">
        <w:rPr>
          <w:rFonts w:ascii="Book Antiqua" w:hAnsi="Book Antiqua" w:cs="Times New Roman"/>
          <w:b/>
          <w:sz w:val="22"/>
          <w:szCs w:val="22"/>
          <w:lang w:val="es-CR"/>
        </w:rPr>
        <w:t>-201</w:t>
      </w:r>
      <w:r w:rsidR="00BD360E" w:rsidRPr="00803F6F">
        <w:rPr>
          <w:rFonts w:ascii="Book Antiqua" w:hAnsi="Book Antiqua" w:cs="Times New Roman"/>
          <w:b/>
          <w:sz w:val="22"/>
          <w:szCs w:val="22"/>
          <w:lang w:val="es-CR"/>
        </w:rPr>
        <w:t>9</w:t>
      </w:r>
    </w:p>
    <w:p w14:paraId="53F6F25B" w14:textId="77777777" w:rsidR="00F91A98" w:rsidRPr="007B69D9" w:rsidRDefault="00F91A98" w:rsidP="007B69D9">
      <w:pPr>
        <w:widowControl/>
        <w:autoSpaceDE/>
        <w:autoSpaceDN/>
        <w:adjustRightInd/>
        <w:jc w:val="both"/>
        <w:rPr>
          <w:rFonts w:ascii="Book Antiqua" w:hAnsi="Book Antiqua" w:cs="Times New Roman"/>
          <w:sz w:val="20"/>
          <w:szCs w:val="20"/>
          <w:lang w:val="es-CR"/>
        </w:rPr>
      </w:pPr>
    </w:p>
    <w:tbl>
      <w:tblPr>
        <w:tblW w:w="5355" w:type="pct"/>
        <w:jc w:val="center"/>
        <w:tblCellMar>
          <w:left w:w="70" w:type="dxa"/>
          <w:right w:w="70" w:type="dxa"/>
        </w:tblCellMar>
        <w:tblLook w:val="04A0" w:firstRow="1" w:lastRow="0" w:firstColumn="1" w:lastColumn="0" w:noHBand="0" w:noVBand="1"/>
      </w:tblPr>
      <w:tblGrid>
        <w:gridCol w:w="3717"/>
        <w:gridCol w:w="580"/>
        <w:gridCol w:w="580"/>
        <w:gridCol w:w="580"/>
        <w:gridCol w:w="580"/>
        <w:gridCol w:w="580"/>
        <w:gridCol w:w="195"/>
        <w:gridCol w:w="635"/>
        <w:gridCol w:w="635"/>
        <w:gridCol w:w="635"/>
        <w:gridCol w:w="635"/>
        <w:gridCol w:w="635"/>
      </w:tblGrid>
      <w:tr w:rsidR="00F91A98" w:rsidRPr="007B69D9" w14:paraId="0B69F326" w14:textId="77777777" w:rsidTr="003739F5">
        <w:trPr>
          <w:tblHeader/>
          <w:jc w:val="center"/>
        </w:trPr>
        <w:tc>
          <w:tcPr>
            <w:tcW w:w="1740" w:type="pct"/>
            <w:tcBorders>
              <w:top w:val="single" w:sz="4" w:space="0" w:color="auto"/>
              <w:left w:val="nil"/>
              <w:bottom w:val="nil"/>
              <w:right w:val="nil"/>
            </w:tcBorders>
            <w:shd w:val="clear" w:color="auto" w:fill="auto"/>
            <w:noWrap/>
            <w:vAlign w:val="center"/>
            <w:hideMark/>
          </w:tcPr>
          <w:p w14:paraId="43BC6C84" w14:textId="77777777" w:rsidR="00F91A98" w:rsidRPr="007B69D9" w:rsidRDefault="00F91A98"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rPr>
              <w:t> </w:t>
            </w:r>
          </w:p>
        </w:tc>
        <w:tc>
          <w:tcPr>
            <w:tcW w:w="1508" w:type="pct"/>
            <w:gridSpan w:val="5"/>
            <w:tcBorders>
              <w:top w:val="single" w:sz="4" w:space="0" w:color="auto"/>
              <w:left w:val="single" w:sz="4" w:space="0" w:color="auto"/>
              <w:bottom w:val="nil"/>
              <w:right w:val="single" w:sz="4" w:space="0" w:color="000000"/>
            </w:tcBorders>
            <w:shd w:val="clear" w:color="auto" w:fill="auto"/>
            <w:noWrap/>
            <w:vAlign w:val="center"/>
            <w:hideMark/>
          </w:tcPr>
          <w:p w14:paraId="2E9BED87" w14:textId="77777777" w:rsidR="00F91A98" w:rsidRPr="007B69D9" w:rsidRDefault="00F91A9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Personas Sancionadas</w:t>
            </w:r>
          </w:p>
        </w:tc>
        <w:tc>
          <w:tcPr>
            <w:tcW w:w="101" w:type="pct"/>
            <w:tcBorders>
              <w:top w:val="single" w:sz="4" w:space="0" w:color="auto"/>
              <w:left w:val="nil"/>
              <w:bottom w:val="nil"/>
              <w:right w:val="single" w:sz="4" w:space="0" w:color="auto"/>
            </w:tcBorders>
            <w:shd w:val="clear" w:color="auto" w:fill="auto"/>
            <w:noWrap/>
            <w:vAlign w:val="center"/>
            <w:hideMark/>
          </w:tcPr>
          <w:p w14:paraId="2EF42B43"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1651" w:type="pct"/>
            <w:gridSpan w:val="5"/>
            <w:tcBorders>
              <w:top w:val="single" w:sz="4" w:space="0" w:color="auto"/>
              <w:left w:val="nil"/>
              <w:bottom w:val="single" w:sz="4" w:space="0" w:color="auto"/>
              <w:right w:val="nil"/>
            </w:tcBorders>
            <w:shd w:val="clear" w:color="auto" w:fill="auto"/>
            <w:noWrap/>
            <w:vAlign w:val="center"/>
            <w:hideMark/>
          </w:tcPr>
          <w:p w14:paraId="682C6D4C" w14:textId="77777777" w:rsidR="00F91A98" w:rsidRPr="007B69D9" w:rsidRDefault="00F91A98"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Porcentajes</w:t>
            </w:r>
          </w:p>
        </w:tc>
      </w:tr>
      <w:tr w:rsidR="00BD360E" w:rsidRPr="007B69D9" w14:paraId="23A80600" w14:textId="77777777" w:rsidTr="003739F5">
        <w:trPr>
          <w:tblHeader/>
          <w:jc w:val="center"/>
        </w:trPr>
        <w:tc>
          <w:tcPr>
            <w:tcW w:w="1740" w:type="pct"/>
            <w:tcBorders>
              <w:top w:val="nil"/>
              <w:left w:val="nil"/>
              <w:bottom w:val="single" w:sz="4" w:space="0" w:color="auto"/>
              <w:right w:val="nil"/>
            </w:tcBorders>
            <w:shd w:val="clear" w:color="auto" w:fill="auto"/>
            <w:noWrap/>
            <w:vAlign w:val="center"/>
            <w:hideMark/>
          </w:tcPr>
          <w:p w14:paraId="7AA1B9EA"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Cargo Ocupado</w:t>
            </w:r>
          </w:p>
        </w:tc>
        <w:tc>
          <w:tcPr>
            <w:tcW w:w="302" w:type="pct"/>
            <w:tcBorders>
              <w:top w:val="single" w:sz="4" w:space="0" w:color="auto"/>
              <w:left w:val="single" w:sz="4" w:space="0" w:color="auto"/>
              <w:bottom w:val="single" w:sz="4" w:space="0" w:color="auto"/>
              <w:right w:val="nil"/>
            </w:tcBorders>
            <w:shd w:val="clear" w:color="auto" w:fill="auto"/>
            <w:noWrap/>
            <w:vAlign w:val="center"/>
            <w:hideMark/>
          </w:tcPr>
          <w:p w14:paraId="2966404B"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2015</w:t>
            </w:r>
          </w:p>
        </w:tc>
        <w:tc>
          <w:tcPr>
            <w:tcW w:w="302" w:type="pct"/>
            <w:tcBorders>
              <w:top w:val="single" w:sz="4" w:space="0" w:color="auto"/>
              <w:left w:val="nil"/>
              <w:bottom w:val="single" w:sz="4" w:space="0" w:color="auto"/>
              <w:right w:val="nil"/>
            </w:tcBorders>
            <w:shd w:val="clear" w:color="auto" w:fill="auto"/>
            <w:noWrap/>
            <w:vAlign w:val="center"/>
            <w:hideMark/>
          </w:tcPr>
          <w:p w14:paraId="52BD4181"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2016</w:t>
            </w:r>
          </w:p>
        </w:tc>
        <w:tc>
          <w:tcPr>
            <w:tcW w:w="302" w:type="pct"/>
            <w:tcBorders>
              <w:top w:val="single" w:sz="4" w:space="0" w:color="auto"/>
              <w:left w:val="nil"/>
              <w:bottom w:val="single" w:sz="4" w:space="0" w:color="auto"/>
              <w:right w:val="nil"/>
            </w:tcBorders>
            <w:shd w:val="clear" w:color="auto" w:fill="auto"/>
            <w:noWrap/>
            <w:vAlign w:val="center"/>
            <w:hideMark/>
          </w:tcPr>
          <w:p w14:paraId="4186DDE9"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2017</w:t>
            </w:r>
          </w:p>
        </w:tc>
        <w:tc>
          <w:tcPr>
            <w:tcW w:w="302" w:type="pct"/>
            <w:tcBorders>
              <w:top w:val="single" w:sz="4" w:space="0" w:color="auto"/>
              <w:left w:val="nil"/>
              <w:bottom w:val="single" w:sz="4" w:space="0" w:color="auto"/>
              <w:right w:val="nil"/>
            </w:tcBorders>
            <w:shd w:val="clear" w:color="auto" w:fill="auto"/>
            <w:noWrap/>
            <w:vAlign w:val="center"/>
            <w:hideMark/>
          </w:tcPr>
          <w:p w14:paraId="6DFC0AA2"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2018</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14:paraId="7930E4A1"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2019</w:t>
            </w:r>
          </w:p>
        </w:tc>
        <w:tc>
          <w:tcPr>
            <w:tcW w:w="101" w:type="pct"/>
            <w:tcBorders>
              <w:top w:val="nil"/>
              <w:left w:val="nil"/>
              <w:bottom w:val="single" w:sz="4" w:space="0" w:color="auto"/>
              <w:right w:val="single" w:sz="4" w:space="0" w:color="auto"/>
            </w:tcBorders>
            <w:shd w:val="clear" w:color="auto" w:fill="auto"/>
            <w:noWrap/>
            <w:vAlign w:val="center"/>
            <w:hideMark/>
          </w:tcPr>
          <w:p w14:paraId="63BFF763" w14:textId="77777777" w:rsidR="00BD360E" w:rsidRPr="007B69D9" w:rsidRDefault="00BD360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30" w:type="pct"/>
            <w:tcBorders>
              <w:top w:val="nil"/>
              <w:left w:val="nil"/>
              <w:bottom w:val="single" w:sz="4" w:space="0" w:color="auto"/>
              <w:right w:val="nil"/>
            </w:tcBorders>
            <w:shd w:val="clear" w:color="auto" w:fill="auto"/>
            <w:noWrap/>
            <w:vAlign w:val="center"/>
            <w:hideMark/>
          </w:tcPr>
          <w:p w14:paraId="56827764"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2015</w:t>
            </w:r>
          </w:p>
        </w:tc>
        <w:tc>
          <w:tcPr>
            <w:tcW w:w="330" w:type="pct"/>
            <w:tcBorders>
              <w:top w:val="nil"/>
              <w:left w:val="nil"/>
              <w:bottom w:val="single" w:sz="4" w:space="0" w:color="auto"/>
              <w:right w:val="nil"/>
            </w:tcBorders>
            <w:shd w:val="clear" w:color="auto" w:fill="auto"/>
            <w:noWrap/>
            <w:vAlign w:val="center"/>
            <w:hideMark/>
          </w:tcPr>
          <w:p w14:paraId="662B1CC7"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2016</w:t>
            </w:r>
          </w:p>
        </w:tc>
        <w:tc>
          <w:tcPr>
            <w:tcW w:w="330" w:type="pct"/>
            <w:tcBorders>
              <w:top w:val="nil"/>
              <w:left w:val="nil"/>
              <w:bottom w:val="single" w:sz="4" w:space="0" w:color="auto"/>
              <w:right w:val="nil"/>
            </w:tcBorders>
            <w:shd w:val="clear" w:color="auto" w:fill="auto"/>
            <w:noWrap/>
            <w:vAlign w:val="center"/>
            <w:hideMark/>
          </w:tcPr>
          <w:p w14:paraId="1EFBFC40"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2017</w:t>
            </w:r>
          </w:p>
        </w:tc>
        <w:tc>
          <w:tcPr>
            <w:tcW w:w="330" w:type="pct"/>
            <w:tcBorders>
              <w:top w:val="nil"/>
              <w:left w:val="nil"/>
              <w:bottom w:val="single" w:sz="4" w:space="0" w:color="auto"/>
              <w:right w:val="nil"/>
            </w:tcBorders>
            <w:shd w:val="clear" w:color="auto" w:fill="auto"/>
            <w:noWrap/>
            <w:vAlign w:val="center"/>
            <w:hideMark/>
          </w:tcPr>
          <w:p w14:paraId="4408E3B0"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2018</w:t>
            </w:r>
          </w:p>
        </w:tc>
        <w:tc>
          <w:tcPr>
            <w:tcW w:w="330" w:type="pct"/>
            <w:tcBorders>
              <w:top w:val="nil"/>
              <w:left w:val="nil"/>
              <w:bottom w:val="single" w:sz="4" w:space="0" w:color="auto"/>
              <w:right w:val="nil"/>
            </w:tcBorders>
            <w:shd w:val="clear" w:color="auto" w:fill="auto"/>
            <w:noWrap/>
            <w:vAlign w:val="center"/>
            <w:hideMark/>
          </w:tcPr>
          <w:p w14:paraId="2413B8DF"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2019</w:t>
            </w:r>
          </w:p>
        </w:tc>
      </w:tr>
      <w:tr w:rsidR="00BD360E" w:rsidRPr="007B69D9" w14:paraId="4557C055" w14:textId="77777777" w:rsidTr="003739F5">
        <w:trPr>
          <w:jc w:val="center"/>
        </w:trPr>
        <w:tc>
          <w:tcPr>
            <w:tcW w:w="1740" w:type="pct"/>
            <w:tcBorders>
              <w:top w:val="nil"/>
              <w:left w:val="nil"/>
              <w:bottom w:val="nil"/>
              <w:right w:val="nil"/>
            </w:tcBorders>
            <w:shd w:val="clear" w:color="auto" w:fill="auto"/>
            <w:noWrap/>
            <w:vAlign w:val="center"/>
            <w:hideMark/>
          </w:tcPr>
          <w:p w14:paraId="7FFAF04F"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p>
        </w:tc>
        <w:tc>
          <w:tcPr>
            <w:tcW w:w="302" w:type="pct"/>
            <w:tcBorders>
              <w:top w:val="nil"/>
              <w:left w:val="single" w:sz="4" w:space="0" w:color="auto"/>
              <w:bottom w:val="nil"/>
              <w:right w:val="nil"/>
            </w:tcBorders>
            <w:shd w:val="clear" w:color="auto" w:fill="auto"/>
            <w:noWrap/>
            <w:vAlign w:val="center"/>
            <w:hideMark/>
          </w:tcPr>
          <w:p w14:paraId="58E1FD62" w14:textId="77777777" w:rsidR="00BD360E" w:rsidRPr="007B69D9" w:rsidRDefault="00BD360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02" w:type="pct"/>
            <w:tcBorders>
              <w:top w:val="nil"/>
              <w:left w:val="nil"/>
              <w:bottom w:val="nil"/>
              <w:right w:val="nil"/>
            </w:tcBorders>
            <w:shd w:val="clear" w:color="auto" w:fill="auto"/>
            <w:noWrap/>
            <w:vAlign w:val="center"/>
            <w:hideMark/>
          </w:tcPr>
          <w:p w14:paraId="70C28E03" w14:textId="77777777" w:rsidR="00BD360E" w:rsidRPr="007B69D9" w:rsidRDefault="00BD360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02" w:type="pct"/>
            <w:tcBorders>
              <w:top w:val="nil"/>
              <w:left w:val="nil"/>
              <w:bottom w:val="nil"/>
              <w:right w:val="nil"/>
            </w:tcBorders>
            <w:shd w:val="clear" w:color="auto" w:fill="auto"/>
            <w:noWrap/>
            <w:vAlign w:val="center"/>
            <w:hideMark/>
          </w:tcPr>
          <w:p w14:paraId="72CEFB21" w14:textId="77777777" w:rsidR="00BD360E" w:rsidRPr="007B69D9" w:rsidRDefault="00BD360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02" w:type="pct"/>
            <w:tcBorders>
              <w:top w:val="nil"/>
              <w:left w:val="nil"/>
              <w:bottom w:val="nil"/>
              <w:right w:val="nil"/>
            </w:tcBorders>
            <w:shd w:val="clear" w:color="auto" w:fill="auto"/>
            <w:noWrap/>
            <w:vAlign w:val="center"/>
            <w:hideMark/>
          </w:tcPr>
          <w:p w14:paraId="09850C84" w14:textId="77777777" w:rsidR="00BD360E" w:rsidRPr="007B69D9" w:rsidRDefault="00BD360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02" w:type="pct"/>
            <w:tcBorders>
              <w:top w:val="nil"/>
              <w:left w:val="nil"/>
              <w:bottom w:val="nil"/>
              <w:right w:val="single" w:sz="4" w:space="0" w:color="auto"/>
            </w:tcBorders>
            <w:shd w:val="clear" w:color="auto" w:fill="auto"/>
            <w:noWrap/>
            <w:vAlign w:val="center"/>
            <w:hideMark/>
          </w:tcPr>
          <w:p w14:paraId="503DCA3E" w14:textId="77777777" w:rsidR="00BD360E" w:rsidRPr="007B69D9" w:rsidRDefault="00BD360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101" w:type="pct"/>
            <w:tcBorders>
              <w:top w:val="nil"/>
              <w:left w:val="nil"/>
              <w:bottom w:val="nil"/>
              <w:right w:val="single" w:sz="4" w:space="0" w:color="auto"/>
            </w:tcBorders>
            <w:shd w:val="clear" w:color="auto" w:fill="auto"/>
            <w:noWrap/>
            <w:vAlign w:val="center"/>
            <w:hideMark/>
          </w:tcPr>
          <w:p w14:paraId="6D847F64" w14:textId="77777777" w:rsidR="00BD360E" w:rsidRPr="007B69D9" w:rsidRDefault="00BD360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30" w:type="pct"/>
            <w:tcBorders>
              <w:top w:val="nil"/>
              <w:left w:val="nil"/>
              <w:bottom w:val="nil"/>
              <w:right w:val="nil"/>
            </w:tcBorders>
            <w:shd w:val="clear" w:color="auto" w:fill="auto"/>
            <w:noWrap/>
            <w:vAlign w:val="center"/>
            <w:hideMark/>
          </w:tcPr>
          <w:p w14:paraId="0F181B7D" w14:textId="77777777" w:rsidR="00BD360E" w:rsidRPr="007B69D9" w:rsidRDefault="00BD360E" w:rsidP="007B69D9">
            <w:pPr>
              <w:widowControl/>
              <w:autoSpaceDE/>
              <w:autoSpaceDN/>
              <w:adjustRightInd/>
              <w:rPr>
                <w:rFonts w:ascii="Book Antiqua" w:hAnsi="Book Antiqua" w:cs="Times New Roman"/>
                <w:sz w:val="22"/>
                <w:szCs w:val="22"/>
                <w:lang w:val="es-CR"/>
              </w:rPr>
            </w:pPr>
          </w:p>
        </w:tc>
        <w:tc>
          <w:tcPr>
            <w:tcW w:w="330" w:type="pct"/>
            <w:tcBorders>
              <w:top w:val="nil"/>
              <w:left w:val="nil"/>
              <w:bottom w:val="nil"/>
              <w:right w:val="nil"/>
            </w:tcBorders>
            <w:shd w:val="clear" w:color="auto" w:fill="auto"/>
            <w:noWrap/>
            <w:vAlign w:val="center"/>
            <w:hideMark/>
          </w:tcPr>
          <w:p w14:paraId="2AE33D23" w14:textId="77777777" w:rsidR="00BD360E" w:rsidRPr="007B69D9" w:rsidRDefault="00BD360E" w:rsidP="007B69D9">
            <w:pPr>
              <w:widowControl/>
              <w:autoSpaceDE/>
              <w:autoSpaceDN/>
              <w:adjustRightInd/>
              <w:rPr>
                <w:rFonts w:ascii="Book Antiqua" w:hAnsi="Book Antiqua" w:cs="Times New Roman"/>
                <w:sz w:val="22"/>
                <w:szCs w:val="22"/>
                <w:lang w:val="es-CR"/>
              </w:rPr>
            </w:pPr>
          </w:p>
        </w:tc>
        <w:tc>
          <w:tcPr>
            <w:tcW w:w="330" w:type="pct"/>
            <w:tcBorders>
              <w:top w:val="nil"/>
              <w:left w:val="nil"/>
              <w:bottom w:val="nil"/>
              <w:right w:val="nil"/>
            </w:tcBorders>
            <w:shd w:val="clear" w:color="auto" w:fill="auto"/>
            <w:noWrap/>
            <w:vAlign w:val="center"/>
            <w:hideMark/>
          </w:tcPr>
          <w:p w14:paraId="6AAD406D" w14:textId="77777777" w:rsidR="00BD360E" w:rsidRPr="007B69D9" w:rsidRDefault="00BD360E" w:rsidP="007B69D9">
            <w:pPr>
              <w:widowControl/>
              <w:autoSpaceDE/>
              <w:autoSpaceDN/>
              <w:adjustRightInd/>
              <w:rPr>
                <w:rFonts w:ascii="Book Antiqua" w:hAnsi="Book Antiqua" w:cs="Times New Roman"/>
                <w:sz w:val="22"/>
                <w:szCs w:val="22"/>
                <w:lang w:val="es-CR"/>
              </w:rPr>
            </w:pPr>
          </w:p>
        </w:tc>
        <w:tc>
          <w:tcPr>
            <w:tcW w:w="330" w:type="pct"/>
            <w:tcBorders>
              <w:top w:val="nil"/>
              <w:left w:val="nil"/>
              <w:bottom w:val="nil"/>
              <w:right w:val="nil"/>
            </w:tcBorders>
            <w:shd w:val="clear" w:color="auto" w:fill="auto"/>
            <w:noWrap/>
            <w:vAlign w:val="center"/>
            <w:hideMark/>
          </w:tcPr>
          <w:p w14:paraId="138D9833" w14:textId="77777777" w:rsidR="00BD360E" w:rsidRPr="007B69D9" w:rsidRDefault="00BD360E" w:rsidP="007B69D9">
            <w:pPr>
              <w:widowControl/>
              <w:autoSpaceDE/>
              <w:autoSpaceDN/>
              <w:adjustRightInd/>
              <w:rPr>
                <w:rFonts w:ascii="Book Antiqua" w:hAnsi="Book Antiqua" w:cs="Times New Roman"/>
                <w:sz w:val="22"/>
                <w:szCs w:val="22"/>
                <w:lang w:val="es-CR"/>
              </w:rPr>
            </w:pPr>
          </w:p>
        </w:tc>
        <w:tc>
          <w:tcPr>
            <w:tcW w:w="330" w:type="pct"/>
            <w:tcBorders>
              <w:top w:val="nil"/>
              <w:left w:val="nil"/>
              <w:bottom w:val="nil"/>
              <w:right w:val="nil"/>
            </w:tcBorders>
            <w:shd w:val="clear" w:color="auto" w:fill="auto"/>
            <w:noWrap/>
            <w:vAlign w:val="center"/>
            <w:hideMark/>
          </w:tcPr>
          <w:p w14:paraId="3A14A702" w14:textId="77777777" w:rsidR="00BD360E" w:rsidRPr="007B69D9" w:rsidRDefault="00BD360E" w:rsidP="007B69D9">
            <w:pPr>
              <w:widowControl/>
              <w:autoSpaceDE/>
              <w:autoSpaceDN/>
              <w:adjustRightInd/>
              <w:rPr>
                <w:rFonts w:ascii="Book Antiqua" w:hAnsi="Book Antiqua" w:cs="Times New Roman"/>
                <w:sz w:val="22"/>
                <w:szCs w:val="22"/>
                <w:lang w:val="es-CR"/>
              </w:rPr>
            </w:pPr>
          </w:p>
        </w:tc>
      </w:tr>
      <w:tr w:rsidR="00BD360E" w:rsidRPr="007B69D9" w14:paraId="73F1526A" w14:textId="77777777" w:rsidTr="003739F5">
        <w:trPr>
          <w:jc w:val="center"/>
        </w:trPr>
        <w:tc>
          <w:tcPr>
            <w:tcW w:w="1740" w:type="pct"/>
            <w:tcBorders>
              <w:top w:val="nil"/>
              <w:left w:val="nil"/>
              <w:bottom w:val="nil"/>
              <w:right w:val="nil"/>
            </w:tcBorders>
            <w:shd w:val="clear" w:color="auto" w:fill="auto"/>
            <w:noWrap/>
            <w:vAlign w:val="center"/>
            <w:hideMark/>
          </w:tcPr>
          <w:p w14:paraId="527A5717" w14:textId="77777777" w:rsidR="00BD360E" w:rsidRPr="007B69D9" w:rsidRDefault="00BD360E" w:rsidP="007B69D9">
            <w:pPr>
              <w:widowControl/>
              <w:autoSpaceDE/>
              <w:autoSpaceDN/>
              <w:adjustRightInd/>
              <w:rPr>
                <w:rFonts w:ascii="Book Antiqua" w:hAnsi="Book Antiqua" w:cs="Times New Roman"/>
                <w:b/>
                <w:bCs/>
                <w:sz w:val="22"/>
                <w:szCs w:val="22"/>
                <w:lang w:val="es-CR"/>
              </w:rPr>
            </w:pPr>
            <w:r w:rsidRPr="007B69D9">
              <w:rPr>
                <w:rFonts w:ascii="Book Antiqua" w:hAnsi="Book Antiqua" w:cs="Times New Roman"/>
                <w:b/>
                <w:bCs/>
                <w:sz w:val="22"/>
                <w:szCs w:val="22"/>
                <w:lang w:val="es-CR"/>
              </w:rPr>
              <w:t>Total</w:t>
            </w:r>
          </w:p>
        </w:tc>
        <w:tc>
          <w:tcPr>
            <w:tcW w:w="302" w:type="pct"/>
            <w:tcBorders>
              <w:top w:val="nil"/>
              <w:left w:val="single" w:sz="4" w:space="0" w:color="auto"/>
              <w:bottom w:val="nil"/>
              <w:right w:val="nil"/>
            </w:tcBorders>
            <w:shd w:val="clear" w:color="auto" w:fill="auto"/>
            <w:noWrap/>
            <w:vAlign w:val="center"/>
            <w:hideMark/>
          </w:tcPr>
          <w:p w14:paraId="3A6C01DF"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285</w:t>
            </w:r>
          </w:p>
        </w:tc>
        <w:tc>
          <w:tcPr>
            <w:tcW w:w="302" w:type="pct"/>
            <w:tcBorders>
              <w:top w:val="nil"/>
              <w:left w:val="nil"/>
              <w:bottom w:val="nil"/>
              <w:right w:val="nil"/>
            </w:tcBorders>
            <w:shd w:val="clear" w:color="auto" w:fill="auto"/>
            <w:noWrap/>
            <w:vAlign w:val="center"/>
            <w:hideMark/>
          </w:tcPr>
          <w:p w14:paraId="5C908CCB"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373</w:t>
            </w:r>
          </w:p>
        </w:tc>
        <w:tc>
          <w:tcPr>
            <w:tcW w:w="302" w:type="pct"/>
            <w:tcBorders>
              <w:top w:val="nil"/>
              <w:left w:val="nil"/>
              <w:bottom w:val="nil"/>
              <w:right w:val="nil"/>
            </w:tcBorders>
            <w:shd w:val="clear" w:color="auto" w:fill="auto"/>
            <w:noWrap/>
            <w:vAlign w:val="center"/>
            <w:hideMark/>
          </w:tcPr>
          <w:p w14:paraId="30763E36"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379</w:t>
            </w:r>
          </w:p>
        </w:tc>
        <w:tc>
          <w:tcPr>
            <w:tcW w:w="302" w:type="pct"/>
            <w:tcBorders>
              <w:top w:val="nil"/>
              <w:left w:val="nil"/>
              <w:bottom w:val="nil"/>
              <w:right w:val="nil"/>
            </w:tcBorders>
            <w:shd w:val="clear" w:color="auto" w:fill="auto"/>
            <w:noWrap/>
            <w:vAlign w:val="center"/>
            <w:hideMark/>
          </w:tcPr>
          <w:p w14:paraId="433D57C3"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367</w:t>
            </w:r>
          </w:p>
        </w:tc>
        <w:tc>
          <w:tcPr>
            <w:tcW w:w="302" w:type="pct"/>
            <w:tcBorders>
              <w:top w:val="nil"/>
              <w:left w:val="nil"/>
              <w:bottom w:val="nil"/>
              <w:right w:val="single" w:sz="4" w:space="0" w:color="auto"/>
            </w:tcBorders>
            <w:shd w:val="clear" w:color="auto" w:fill="auto"/>
            <w:noWrap/>
            <w:vAlign w:val="center"/>
          </w:tcPr>
          <w:p w14:paraId="235CABE2" w14:textId="77777777" w:rsidR="00BD360E" w:rsidRPr="007B69D9" w:rsidRDefault="00D647F3"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479</w:t>
            </w:r>
          </w:p>
        </w:tc>
        <w:tc>
          <w:tcPr>
            <w:tcW w:w="101" w:type="pct"/>
            <w:tcBorders>
              <w:top w:val="nil"/>
              <w:left w:val="nil"/>
              <w:bottom w:val="nil"/>
              <w:right w:val="nil"/>
            </w:tcBorders>
            <w:shd w:val="clear" w:color="auto" w:fill="auto"/>
            <w:noWrap/>
            <w:vAlign w:val="center"/>
            <w:hideMark/>
          </w:tcPr>
          <w:p w14:paraId="353AC0FD"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p>
        </w:tc>
        <w:tc>
          <w:tcPr>
            <w:tcW w:w="330" w:type="pct"/>
            <w:tcBorders>
              <w:top w:val="nil"/>
              <w:left w:val="single" w:sz="4" w:space="0" w:color="auto"/>
              <w:bottom w:val="nil"/>
              <w:right w:val="nil"/>
            </w:tcBorders>
            <w:shd w:val="clear" w:color="auto" w:fill="auto"/>
            <w:noWrap/>
            <w:vAlign w:val="center"/>
            <w:hideMark/>
          </w:tcPr>
          <w:p w14:paraId="2A0A731E"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100,0</w:t>
            </w:r>
          </w:p>
        </w:tc>
        <w:tc>
          <w:tcPr>
            <w:tcW w:w="330" w:type="pct"/>
            <w:tcBorders>
              <w:top w:val="nil"/>
              <w:left w:val="nil"/>
              <w:bottom w:val="nil"/>
              <w:right w:val="nil"/>
            </w:tcBorders>
            <w:shd w:val="clear" w:color="auto" w:fill="auto"/>
            <w:noWrap/>
            <w:vAlign w:val="center"/>
            <w:hideMark/>
          </w:tcPr>
          <w:p w14:paraId="6DEF0B21"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100,0</w:t>
            </w:r>
          </w:p>
        </w:tc>
        <w:tc>
          <w:tcPr>
            <w:tcW w:w="330" w:type="pct"/>
            <w:tcBorders>
              <w:top w:val="nil"/>
              <w:left w:val="nil"/>
              <w:bottom w:val="nil"/>
              <w:right w:val="nil"/>
            </w:tcBorders>
            <w:shd w:val="clear" w:color="auto" w:fill="auto"/>
            <w:noWrap/>
            <w:vAlign w:val="center"/>
            <w:hideMark/>
          </w:tcPr>
          <w:p w14:paraId="068AEAE7"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100,0</w:t>
            </w:r>
          </w:p>
        </w:tc>
        <w:tc>
          <w:tcPr>
            <w:tcW w:w="330" w:type="pct"/>
            <w:tcBorders>
              <w:top w:val="nil"/>
              <w:left w:val="nil"/>
              <w:bottom w:val="nil"/>
              <w:right w:val="nil"/>
            </w:tcBorders>
            <w:shd w:val="clear" w:color="auto" w:fill="auto"/>
            <w:noWrap/>
            <w:vAlign w:val="center"/>
            <w:hideMark/>
          </w:tcPr>
          <w:p w14:paraId="1A62416A" w14:textId="77777777" w:rsidR="00BD360E" w:rsidRPr="007B69D9" w:rsidRDefault="00BD360E"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100,0</w:t>
            </w:r>
          </w:p>
        </w:tc>
        <w:tc>
          <w:tcPr>
            <w:tcW w:w="330" w:type="pct"/>
            <w:tcBorders>
              <w:top w:val="nil"/>
              <w:left w:val="nil"/>
              <w:bottom w:val="nil"/>
              <w:right w:val="nil"/>
            </w:tcBorders>
            <w:shd w:val="clear" w:color="auto" w:fill="auto"/>
            <w:noWrap/>
            <w:vAlign w:val="center"/>
          </w:tcPr>
          <w:p w14:paraId="46743A67" w14:textId="77777777" w:rsidR="00BD360E" w:rsidRPr="007B69D9" w:rsidRDefault="00106CA7" w:rsidP="007B69D9">
            <w:pPr>
              <w:widowControl/>
              <w:autoSpaceDE/>
              <w:autoSpaceDN/>
              <w:adjustRightInd/>
              <w:jc w:val="center"/>
              <w:rPr>
                <w:rFonts w:ascii="Book Antiqua" w:hAnsi="Book Antiqua" w:cs="Times New Roman"/>
                <w:b/>
                <w:bCs/>
                <w:sz w:val="22"/>
                <w:szCs w:val="22"/>
                <w:lang w:val="es-CR"/>
              </w:rPr>
            </w:pPr>
            <w:r w:rsidRPr="007B69D9">
              <w:rPr>
                <w:rFonts w:ascii="Book Antiqua" w:hAnsi="Book Antiqua" w:cs="Times New Roman"/>
                <w:b/>
                <w:bCs/>
                <w:sz w:val="22"/>
                <w:szCs w:val="22"/>
                <w:lang w:val="es-CR"/>
              </w:rPr>
              <w:t>100,0</w:t>
            </w:r>
          </w:p>
        </w:tc>
      </w:tr>
      <w:tr w:rsidR="00BD360E" w:rsidRPr="007B69D9" w14:paraId="293D23B5" w14:textId="77777777" w:rsidTr="003739F5">
        <w:trPr>
          <w:jc w:val="center"/>
        </w:trPr>
        <w:tc>
          <w:tcPr>
            <w:tcW w:w="1740" w:type="pct"/>
            <w:tcBorders>
              <w:top w:val="nil"/>
              <w:left w:val="nil"/>
              <w:bottom w:val="nil"/>
              <w:right w:val="nil"/>
            </w:tcBorders>
            <w:shd w:val="clear" w:color="auto" w:fill="auto"/>
            <w:noWrap/>
            <w:vAlign w:val="center"/>
            <w:hideMark/>
          </w:tcPr>
          <w:p w14:paraId="0BF393EA" w14:textId="77777777" w:rsidR="00BD360E" w:rsidRPr="007B69D9" w:rsidRDefault="00BD360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Técnico (a) Judicial</w:t>
            </w:r>
          </w:p>
        </w:tc>
        <w:tc>
          <w:tcPr>
            <w:tcW w:w="302" w:type="pct"/>
            <w:tcBorders>
              <w:top w:val="nil"/>
              <w:left w:val="single" w:sz="4" w:space="0" w:color="auto"/>
              <w:bottom w:val="nil"/>
              <w:right w:val="nil"/>
            </w:tcBorders>
            <w:shd w:val="clear" w:color="auto" w:fill="auto"/>
            <w:noWrap/>
            <w:vAlign w:val="center"/>
            <w:hideMark/>
          </w:tcPr>
          <w:p w14:paraId="1A7E1E99"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19</w:t>
            </w:r>
          </w:p>
        </w:tc>
        <w:tc>
          <w:tcPr>
            <w:tcW w:w="302" w:type="pct"/>
            <w:tcBorders>
              <w:top w:val="nil"/>
              <w:left w:val="nil"/>
              <w:bottom w:val="nil"/>
              <w:right w:val="nil"/>
            </w:tcBorders>
            <w:shd w:val="clear" w:color="auto" w:fill="auto"/>
            <w:noWrap/>
            <w:vAlign w:val="center"/>
            <w:hideMark/>
          </w:tcPr>
          <w:p w14:paraId="73689BF6"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61</w:t>
            </w:r>
          </w:p>
        </w:tc>
        <w:tc>
          <w:tcPr>
            <w:tcW w:w="302" w:type="pct"/>
            <w:tcBorders>
              <w:top w:val="nil"/>
              <w:left w:val="nil"/>
              <w:bottom w:val="nil"/>
              <w:right w:val="nil"/>
            </w:tcBorders>
            <w:shd w:val="clear" w:color="auto" w:fill="auto"/>
            <w:noWrap/>
            <w:vAlign w:val="center"/>
            <w:hideMark/>
          </w:tcPr>
          <w:p w14:paraId="0F34180B"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53</w:t>
            </w:r>
          </w:p>
        </w:tc>
        <w:tc>
          <w:tcPr>
            <w:tcW w:w="302" w:type="pct"/>
            <w:tcBorders>
              <w:top w:val="nil"/>
              <w:left w:val="nil"/>
              <w:bottom w:val="nil"/>
              <w:right w:val="nil"/>
            </w:tcBorders>
            <w:shd w:val="clear" w:color="auto" w:fill="auto"/>
            <w:noWrap/>
            <w:vAlign w:val="center"/>
            <w:hideMark/>
          </w:tcPr>
          <w:p w14:paraId="5C8B1238"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54</w:t>
            </w:r>
          </w:p>
        </w:tc>
        <w:tc>
          <w:tcPr>
            <w:tcW w:w="302" w:type="pct"/>
            <w:tcBorders>
              <w:top w:val="nil"/>
              <w:left w:val="nil"/>
              <w:bottom w:val="nil"/>
              <w:right w:val="single" w:sz="4" w:space="0" w:color="auto"/>
            </w:tcBorders>
            <w:shd w:val="clear" w:color="auto" w:fill="auto"/>
            <w:noWrap/>
            <w:vAlign w:val="center"/>
          </w:tcPr>
          <w:p w14:paraId="5E46DF56" w14:textId="77777777" w:rsidR="00BD360E" w:rsidRPr="007B69D9" w:rsidRDefault="00D647F3"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86</w:t>
            </w:r>
          </w:p>
        </w:tc>
        <w:tc>
          <w:tcPr>
            <w:tcW w:w="101" w:type="pct"/>
            <w:tcBorders>
              <w:top w:val="nil"/>
              <w:left w:val="nil"/>
              <w:bottom w:val="nil"/>
              <w:right w:val="single" w:sz="4" w:space="0" w:color="auto"/>
            </w:tcBorders>
            <w:shd w:val="clear" w:color="auto" w:fill="auto"/>
            <w:noWrap/>
            <w:vAlign w:val="center"/>
            <w:hideMark/>
          </w:tcPr>
          <w:p w14:paraId="5FF2BCC8"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p>
        </w:tc>
        <w:tc>
          <w:tcPr>
            <w:tcW w:w="330" w:type="pct"/>
            <w:tcBorders>
              <w:top w:val="nil"/>
              <w:left w:val="nil"/>
              <w:bottom w:val="nil"/>
              <w:right w:val="nil"/>
            </w:tcBorders>
            <w:shd w:val="clear" w:color="auto" w:fill="auto"/>
            <w:noWrap/>
            <w:vAlign w:val="center"/>
            <w:hideMark/>
          </w:tcPr>
          <w:p w14:paraId="7E413CFD"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6,7</w:t>
            </w:r>
          </w:p>
        </w:tc>
        <w:tc>
          <w:tcPr>
            <w:tcW w:w="330" w:type="pct"/>
            <w:tcBorders>
              <w:top w:val="nil"/>
              <w:left w:val="nil"/>
              <w:bottom w:val="nil"/>
              <w:right w:val="nil"/>
            </w:tcBorders>
            <w:shd w:val="clear" w:color="auto" w:fill="auto"/>
            <w:noWrap/>
            <w:vAlign w:val="center"/>
            <w:hideMark/>
          </w:tcPr>
          <w:p w14:paraId="27CDAB2D"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16,4</w:t>
            </w:r>
          </w:p>
        </w:tc>
        <w:tc>
          <w:tcPr>
            <w:tcW w:w="330" w:type="pct"/>
            <w:tcBorders>
              <w:top w:val="nil"/>
              <w:left w:val="nil"/>
              <w:bottom w:val="nil"/>
              <w:right w:val="nil"/>
            </w:tcBorders>
            <w:shd w:val="clear" w:color="auto" w:fill="auto"/>
            <w:noWrap/>
            <w:vAlign w:val="center"/>
            <w:hideMark/>
          </w:tcPr>
          <w:p w14:paraId="182C9B2B"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14,0</w:t>
            </w:r>
          </w:p>
        </w:tc>
        <w:tc>
          <w:tcPr>
            <w:tcW w:w="330" w:type="pct"/>
            <w:tcBorders>
              <w:top w:val="nil"/>
              <w:left w:val="nil"/>
              <w:bottom w:val="nil"/>
              <w:right w:val="nil"/>
            </w:tcBorders>
            <w:shd w:val="clear" w:color="auto" w:fill="auto"/>
            <w:noWrap/>
            <w:vAlign w:val="center"/>
            <w:hideMark/>
          </w:tcPr>
          <w:p w14:paraId="02496E7B"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14,7</w:t>
            </w:r>
          </w:p>
        </w:tc>
        <w:tc>
          <w:tcPr>
            <w:tcW w:w="330" w:type="pct"/>
            <w:tcBorders>
              <w:top w:val="nil"/>
              <w:left w:val="nil"/>
              <w:bottom w:val="nil"/>
              <w:right w:val="nil"/>
            </w:tcBorders>
            <w:shd w:val="clear" w:color="auto" w:fill="auto"/>
            <w:noWrap/>
            <w:vAlign w:val="center"/>
          </w:tcPr>
          <w:p w14:paraId="56201E74" w14:textId="77777777" w:rsidR="00BD360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18,0</w:t>
            </w:r>
          </w:p>
        </w:tc>
      </w:tr>
      <w:tr w:rsidR="00BD360E" w:rsidRPr="007B69D9" w14:paraId="0B66AEB0" w14:textId="77777777" w:rsidTr="003739F5">
        <w:trPr>
          <w:jc w:val="center"/>
        </w:trPr>
        <w:tc>
          <w:tcPr>
            <w:tcW w:w="1740" w:type="pct"/>
            <w:tcBorders>
              <w:top w:val="nil"/>
              <w:left w:val="nil"/>
              <w:bottom w:val="nil"/>
              <w:right w:val="nil"/>
            </w:tcBorders>
            <w:shd w:val="clear" w:color="auto" w:fill="auto"/>
            <w:noWrap/>
            <w:vAlign w:val="center"/>
            <w:hideMark/>
          </w:tcPr>
          <w:p w14:paraId="298F9FE3" w14:textId="77777777" w:rsidR="00BD360E" w:rsidRPr="007B69D9" w:rsidRDefault="00BD360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Investigador (a) OIJ</w:t>
            </w:r>
          </w:p>
        </w:tc>
        <w:tc>
          <w:tcPr>
            <w:tcW w:w="302" w:type="pct"/>
            <w:tcBorders>
              <w:top w:val="nil"/>
              <w:left w:val="single" w:sz="4" w:space="0" w:color="auto"/>
              <w:bottom w:val="nil"/>
              <w:right w:val="nil"/>
            </w:tcBorders>
            <w:shd w:val="clear" w:color="auto" w:fill="auto"/>
            <w:noWrap/>
            <w:vAlign w:val="center"/>
            <w:hideMark/>
          </w:tcPr>
          <w:p w14:paraId="05F585BC"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73</w:t>
            </w:r>
          </w:p>
        </w:tc>
        <w:tc>
          <w:tcPr>
            <w:tcW w:w="302" w:type="pct"/>
            <w:tcBorders>
              <w:top w:val="nil"/>
              <w:left w:val="nil"/>
              <w:bottom w:val="nil"/>
              <w:right w:val="nil"/>
            </w:tcBorders>
            <w:shd w:val="clear" w:color="auto" w:fill="auto"/>
            <w:noWrap/>
            <w:vAlign w:val="center"/>
            <w:hideMark/>
          </w:tcPr>
          <w:p w14:paraId="37182E9A"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61</w:t>
            </w:r>
          </w:p>
        </w:tc>
        <w:tc>
          <w:tcPr>
            <w:tcW w:w="302" w:type="pct"/>
            <w:tcBorders>
              <w:top w:val="nil"/>
              <w:left w:val="nil"/>
              <w:bottom w:val="nil"/>
              <w:right w:val="nil"/>
            </w:tcBorders>
            <w:shd w:val="clear" w:color="auto" w:fill="auto"/>
            <w:noWrap/>
            <w:vAlign w:val="center"/>
            <w:hideMark/>
          </w:tcPr>
          <w:p w14:paraId="35C0915A"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55</w:t>
            </w:r>
          </w:p>
        </w:tc>
        <w:tc>
          <w:tcPr>
            <w:tcW w:w="302" w:type="pct"/>
            <w:tcBorders>
              <w:top w:val="nil"/>
              <w:left w:val="nil"/>
              <w:bottom w:val="nil"/>
              <w:right w:val="nil"/>
            </w:tcBorders>
            <w:shd w:val="clear" w:color="auto" w:fill="auto"/>
            <w:noWrap/>
            <w:vAlign w:val="center"/>
            <w:hideMark/>
          </w:tcPr>
          <w:p w14:paraId="37950782"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49</w:t>
            </w:r>
          </w:p>
        </w:tc>
        <w:tc>
          <w:tcPr>
            <w:tcW w:w="302" w:type="pct"/>
            <w:tcBorders>
              <w:top w:val="nil"/>
              <w:left w:val="nil"/>
              <w:bottom w:val="nil"/>
              <w:right w:val="single" w:sz="4" w:space="0" w:color="auto"/>
            </w:tcBorders>
            <w:shd w:val="clear" w:color="auto" w:fill="auto"/>
            <w:noWrap/>
            <w:vAlign w:val="center"/>
          </w:tcPr>
          <w:p w14:paraId="6B4DC996" w14:textId="77777777" w:rsidR="00BD360E" w:rsidRPr="007B69D9" w:rsidRDefault="00D647F3"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7</w:t>
            </w:r>
            <w:r w:rsidR="006B3555" w:rsidRPr="007B69D9">
              <w:rPr>
                <w:rFonts w:ascii="Book Antiqua" w:hAnsi="Book Antiqua" w:cs="Times New Roman"/>
                <w:sz w:val="22"/>
                <w:szCs w:val="22"/>
                <w:lang w:val="es-CR"/>
              </w:rPr>
              <w:t>3</w:t>
            </w:r>
          </w:p>
        </w:tc>
        <w:tc>
          <w:tcPr>
            <w:tcW w:w="101" w:type="pct"/>
            <w:tcBorders>
              <w:top w:val="nil"/>
              <w:left w:val="nil"/>
              <w:bottom w:val="nil"/>
              <w:right w:val="nil"/>
            </w:tcBorders>
            <w:shd w:val="clear" w:color="auto" w:fill="auto"/>
            <w:noWrap/>
            <w:vAlign w:val="center"/>
            <w:hideMark/>
          </w:tcPr>
          <w:p w14:paraId="223B64A6"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p>
        </w:tc>
        <w:tc>
          <w:tcPr>
            <w:tcW w:w="330" w:type="pct"/>
            <w:tcBorders>
              <w:top w:val="nil"/>
              <w:left w:val="single" w:sz="4" w:space="0" w:color="auto"/>
              <w:bottom w:val="nil"/>
              <w:right w:val="nil"/>
            </w:tcBorders>
            <w:shd w:val="clear" w:color="auto" w:fill="auto"/>
            <w:noWrap/>
            <w:vAlign w:val="center"/>
            <w:hideMark/>
          </w:tcPr>
          <w:p w14:paraId="5B90F02C"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25,6</w:t>
            </w:r>
          </w:p>
        </w:tc>
        <w:tc>
          <w:tcPr>
            <w:tcW w:w="330" w:type="pct"/>
            <w:tcBorders>
              <w:top w:val="nil"/>
              <w:left w:val="nil"/>
              <w:bottom w:val="nil"/>
              <w:right w:val="nil"/>
            </w:tcBorders>
            <w:shd w:val="clear" w:color="auto" w:fill="auto"/>
            <w:noWrap/>
            <w:vAlign w:val="center"/>
            <w:hideMark/>
          </w:tcPr>
          <w:p w14:paraId="625AA6D8"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16,4</w:t>
            </w:r>
          </w:p>
        </w:tc>
        <w:tc>
          <w:tcPr>
            <w:tcW w:w="330" w:type="pct"/>
            <w:tcBorders>
              <w:top w:val="nil"/>
              <w:left w:val="nil"/>
              <w:bottom w:val="nil"/>
              <w:right w:val="nil"/>
            </w:tcBorders>
            <w:shd w:val="clear" w:color="auto" w:fill="auto"/>
            <w:noWrap/>
            <w:vAlign w:val="center"/>
            <w:hideMark/>
          </w:tcPr>
          <w:p w14:paraId="4ABF84A9"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14,5</w:t>
            </w:r>
          </w:p>
        </w:tc>
        <w:tc>
          <w:tcPr>
            <w:tcW w:w="330" w:type="pct"/>
            <w:tcBorders>
              <w:top w:val="nil"/>
              <w:left w:val="nil"/>
              <w:bottom w:val="nil"/>
              <w:right w:val="nil"/>
            </w:tcBorders>
            <w:shd w:val="clear" w:color="auto" w:fill="auto"/>
            <w:noWrap/>
            <w:vAlign w:val="center"/>
            <w:hideMark/>
          </w:tcPr>
          <w:p w14:paraId="30511938"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13,4</w:t>
            </w:r>
          </w:p>
        </w:tc>
        <w:tc>
          <w:tcPr>
            <w:tcW w:w="330" w:type="pct"/>
            <w:tcBorders>
              <w:top w:val="nil"/>
              <w:left w:val="nil"/>
              <w:bottom w:val="nil"/>
              <w:right w:val="nil"/>
            </w:tcBorders>
            <w:shd w:val="clear" w:color="auto" w:fill="auto"/>
            <w:noWrap/>
            <w:vAlign w:val="center"/>
          </w:tcPr>
          <w:p w14:paraId="32413A4F" w14:textId="77777777" w:rsidR="00BD360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15,2</w:t>
            </w:r>
          </w:p>
        </w:tc>
      </w:tr>
      <w:tr w:rsidR="004610EE" w:rsidRPr="007B69D9" w14:paraId="5F874EA8" w14:textId="77777777" w:rsidTr="00EA2C1A">
        <w:trPr>
          <w:jc w:val="center"/>
        </w:trPr>
        <w:tc>
          <w:tcPr>
            <w:tcW w:w="1740" w:type="pct"/>
            <w:tcBorders>
              <w:top w:val="nil"/>
              <w:left w:val="nil"/>
              <w:bottom w:val="nil"/>
              <w:right w:val="nil"/>
            </w:tcBorders>
            <w:shd w:val="clear" w:color="auto" w:fill="auto"/>
            <w:noWrap/>
            <w:vAlign w:val="center"/>
          </w:tcPr>
          <w:p w14:paraId="7D483C13" w14:textId="77777777" w:rsidR="004610EE" w:rsidRPr="007B69D9" w:rsidRDefault="004610E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Juez</w:t>
            </w:r>
          </w:p>
        </w:tc>
        <w:tc>
          <w:tcPr>
            <w:tcW w:w="302" w:type="pct"/>
            <w:tcBorders>
              <w:top w:val="nil"/>
              <w:left w:val="single" w:sz="4" w:space="0" w:color="auto"/>
              <w:bottom w:val="nil"/>
              <w:right w:val="nil"/>
            </w:tcBorders>
            <w:shd w:val="clear" w:color="auto" w:fill="auto"/>
            <w:noWrap/>
            <w:vAlign w:val="center"/>
          </w:tcPr>
          <w:p w14:paraId="57359033"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302" w:type="pct"/>
            <w:tcBorders>
              <w:top w:val="nil"/>
              <w:left w:val="nil"/>
              <w:bottom w:val="nil"/>
              <w:right w:val="nil"/>
            </w:tcBorders>
            <w:shd w:val="clear" w:color="auto" w:fill="auto"/>
            <w:noWrap/>
            <w:vAlign w:val="center"/>
          </w:tcPr>
          <w:p w14:paraId="3CE9D290"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302" w:type="pct"/>
            <w:tcBorders>
              <w:top w:val="nil"/>
              <w:left w:val="nil"/>
              <w:bottom w:val="nil"/>
              <w:right w:val="nil"/>
            </w:tcBorders>
            <w:shd w:val="clear" w:color="auto" w:fill="auto"/>
            <w:noWrap/>
            <w:vAlign w:val="center"/>
          </w:tcPr>
          <w:p w14:paraId="713FB693"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302" w:type="pct"/>
            <w:tcBorders>
              <w:top w:val="nil"/>
              <w:left w:val="nil"/>
              <w:bottom w:val="nil"/>
              <w:right w:val="nil"/>
            </w:tcBorders>
            <w:shd w:val="clear" w:color="auto" w:fill="auto"/>
            <w:noWrap/>
            <w:vAlign w:val="center"/>
          </w:tcPr>
          <w:p w14:paraId="344C248F"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302" w:type="pct"/>
            <w:tcBorders>
              <w:top w:val="nil"/>
              <w:left w:val="nil"/>
              <w:bottom w:val="nil"/>
              <w:right w:val="single" w:sz="4" w:space="0" w:color="auto"/>
            </w:tcBorders>
            <w:shd w:val="clear" w:color="auto" w:fill="auto"/>
            <w:noWrap/>
            <w:vAlign w:val="center"/>
          </w:tcPr>
          <w:p w14:paraId="68233EDD"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24</w:t>
            </w:r>
          </w:p>
        </w:tc>
        <w:tc>
          <w:tcPr>
            <w:tcW w:w="101" w:type="pct"/>
            <w:tcBorders>
              <w:top w:val="nil"/>
              <w:left w:val="nil"/>
              <w:bottom w:val="nil"/>
              <w:right w:val="nil"/>
            </w:tcBorders>
            <w:shd w:val="clear" w:color="auto" w:fill="auto"/>
            <w:noWrap/>
            <w:vAlign w:val="center"/>
          </w:tcPr>
          <w:p w14:paraId="2B2F97FA"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p>
        </w:tc>
        <w:tc>
          <w:tcPr>
            <w:tcW w:w="330" w:type="pct"/>
            <w:tcBorders>
              <w:top w:val="nil"/>
              <w:left w:val="single" w:sz="4" w:space="0" w:color="auto"/>
              <w:bottom w:val="nil"/>
              <w:right w:val="nil"/>
            </w:tcBorders>
            <w:shd w:val="clear" w:color="auto" w:fill="auto"/>
            <w:noWrap/>
            <w:vAlign w:val="center"/>
          </w:tcPr>
          <w:p w14:paraId="5BE616AE"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330" w:type="pct"/>
            <w:tcBorders>
              <w:top w:val="nil"/>
              <w:left w:val="nil"/>
              <w:bottom w:val="nil"/>
              <w:right w:val="nil"/>
            </w:tcBorders>
            <w:shd w:val="clear" w:color="auto" w:fill="auto"/>
            <w:noWrap/>
          </w:tcPr>
          <w:p w14:paraId="2500E848"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330" w:type="pct"/>
            <w:tcBorders>
              <w:top w:val="nil"/>
              <w:left w:val="nil"/>
              <w:bottom w:val="nil"/>
              <w:right w:val="nil"/>
            </w:tcBorders>
            <w:shd w:val="clear" w:color="auto" w:fill="auto"/>
            <w:noWrap/>
          </w:tcPr>
          <w:p w14:paraId="2EDBC82E"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330" w:type="pct"/>
            <w:tcBorders>
              <w:top w:val="nil"/>
              <w:left w:val="nil"/>
              <w:bottom w:val="nil"/>
              <w:right w:val="nil"/>
            </w:tcBorders>
            <w:shd w:val="clear" w:color="auto" w:fill="auto"/>
            <w:noWrap/>
          </w:tcPr>
          <w:p w14:paraId="409B6520"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330" w:type="pct"/>
            <w:tcBorders>
              <w:top w:val="nil"/>
              <w:left w:val="nil"/>
              <w:bottom w:val="nil"/>
              <w:right w:val="nil"/>
            </w:tcBorders>
            <w:shd w:val="clear" w:color="auto" w:fill="auto"/>
            <w:noWrap/>
            <w:vAlign w:val="center"/>
          </w:tcPr>
          <w:p w14:paraId="2483635B"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5,0</w:t>
            </w:r>
          </w:p>
        </w:tc>
      </w:tr>
      <w:tr w:rsidR="004610EE" w:rsidRPr="007B69D9" w14:paraId="05D9D6C2" w14:textId="77777777" w:rsidTr="00EA2C1A">
        <w:trPr>
          <w:jc w:val="center"/>
        </w:trPr>
        <w:tc>
          <w:tcPr>
            <w:tcW w:w="1740" w:type="pct"/>
            <w:tcBorders>
              <w:top w:val="nil"/>
              <w:left w:val="nil"/>
              <w:bottom w:val="nil"/>
              <w:right w:val="nil"/>
            </w:tcBorders>
            <w:shd w:val="clear" w:color="auto" w:fill="auto"/>
            <w:noWrap/>
            <w:vAlign w:val="center"/>
          </w:tcPr>
          <w:p w14:paraId="64E17080" w14:textId="77777777" w:rsidR="004610EE" w:rsidRPr="007B69D9" w:rsidRDefault="004610E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Fiscal</w:t>
            </w:r>
          </w:p>
        </w:tc>
        <w:tc>
          <w:tcPr>
            <w:tcW w:w="302" w:type="pct"/>
            <w:tcBorders>
              <w:top w:val="nil"/>
              <w:left w:val="single" w:sz="4" w:space="0" w:color="auto"/>
              <w:bottom w:val="nil"/>
              <w:right w:val="nil"/>
            </w:tcBorders>
            <w:shd w:val="clear" w:color="auto" w:fill="auto"/>
            <w:noWrap/>
            <w:vAlign w:val="center"/>
          </w:tcPr>
          <w:p w14:paraId="37A5C6CD"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7</w:t>
            </w:r>
          </w:p>
        </w:tc>
        <w:tc>
          <w:tcPr>
            <w:tcW w:w="302" w:type="pct"/>
            <w:tcBorders>
              <w:top w:val="nil"/>
              <w:left w:val="nil"/>
              <w:bottom w:val="nil"/>
              <w:right w:val="nil"/>
            </w:tcBorders>
            <w:shd w:val="clear" w:color="auto" w:fill="auto"/>
            <w:noWrap/>
            <w:vAlign w:val="center"/>
          </w:tcPr>
          <w:p w14:paraId="6DC87A51"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10</w:t>
            </w:r>
          </w:p>
        </w:tc>
        <w:tc>
          <w:tcPr>
            <w:tcW w:w="302" w:type="pct"/>
            <w:tcBorders>
              <w:top w:val="nil"/>
              <w:left w:val="nil"/>
              <w:bottom w:val="nil"/>
              <w:right w:val="nil"/>
            </w:tcBorders>
            <w:shd w:val="clear" w:color="auto" w:fill="auto"/>
            <w:noWrap/>
            <w:vAlign w:val="center"/>
          </w:tcPr>
          <w:p w14:paraId="3F095915"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8</w:t>
            </w:r>
          </w:p>
        </w:tc>
        <w:tc>
          <w:tcPr>
            <w:tcW w:w="302" w:type="pct"/>
            <w:tcBorders>
              <w:top w:val="nil"/>
              <w:left w:val="nil"/>
              <w:bottom w:val="nil"/>
              <w:right w:val="nil"/>
            </w:tcBorders>
            <w:shd w:val="clear" w:color="auto" w:fill="auto"/>
            <w:noWrap/>
            <w:vAlign w:val="center"/>
          </w:tcPr>
          <w:p w14:paraId="64AB4495"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9</w:t>
            </w:r>
          </w:p>
        </w:tc>
        <w:tc>
          <w:tcPr>
            <w:tcW w:w="302" w:type="pct"/>
            <w:tcBorders>
              <w:top w:val="nil"/>
              <w:left w:val="nil"/>
              <w:bottom w:val="nil"/>
              <w:right w:val="single" w:sz="4" w:space="0" w:color="auto"/>
            </w:tcBorders>
            <w:shd w:val="clear" w:color="auto" w:fill="auto"/>
            <w:noWrap/>
            <w:vAlign w:val="center"/>
          </w:tcPr>
          <w:p w14:paraId="1972ECAF"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18</w:t>
            </w:r>
          </w:p>
        </w:tc>
        <w:tc>
          <w:tcPr>
            <w:tcW w:w="101" w:type="pct"/>
            <w:tcBorders>
              <w:top w:val="nil"/>
              <w:left w:val="nil"/>
              <w:bottom w:val="nil"/>
              <w:right w:val="single" w:sz="4" w:space="0" w:color="auto"/>
            </w:tcBorders>
            <w:shd w:val="clear" w:color="auto" w:fill="auto"/>
            <w:noWrap/>
            <w:vAlign w:val="center"/>
          </w:tcPr>
          <w:p w14:paraId="68EEC645"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p>
        </w:tc>
        <w:tc>
          <w:tcPr>
            <w:tcW w:w="330" w:type="pct"/>
            <w:tcBorders>
              <w:top w:val="nil"/>
              <w:left w:val="nil"/>
              <w:bottom w:val="nil"/>
              <w:right w:val="nil"/>
            </w:tcBorders>
            <w:shd w:val="clear" w:color="auto" w:fill="auto"/>
            <w:noWrap/>
            <w:vAlign w:val="center"/>
          </w:tcPr>
          <w:p w14:paraId="2B3936F6"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2,5</w:t>
            </w:r>
          </w:p>
        </w:tc>
        <w:tc>
          <w:tcPr>
            <w:tcW w:w="330" w:type="pct"/>
            <w:tcBorders>
              <w:top w:val="nil"/>
              <w:left w:val="nil"/>
              <w:bottom w:val="nil"/>
              <w:right w:val="nil"/>
            </w:tcBorders>
            <w:shd w:val="clear" w:color="auto" w:fill="auto"/>
            <w:noWrap/>
            <w:vAlign w:val="center"/>
          </w:tcPr>
          <w:p w14:paraId="4CFE3270"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2,7</w:t>
            </w:r>
          </w:p>
        </w:tc>
        <w:tc>
          <w:tcPr>
            <w:tcW w:w="330" w:type="pct"/>
            <w:tcBorders>
              <w:top w:val="nil"/>
              <w:left w:val="nil"/>
              <w:bottom w:val="nil"/>
              <w:right w:val="nil"/>
            </w:tcBorders>
            <w:shd w:val="clear" w:color="auto" w:fill="auto"/>
            <w:noWrap/>
            <w:vAlign w:val="center"/>
          </w:tcPr>
          <w:p w14:paraId="4EE1DFEF"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2,1</w:t>
            </w:r>
          </w:p>
        </w:tc>
        <w:tc>
          <w:tcPr>
            <w:tcW w:w="330" w:type="pct"/>
            <w:tcBorders>
              <w:top w:val="nil"/>
              <w:left w:val="nil"/>
              <w:bottom w:val="nil"/>
              <w:right w:val="nil"/>
            </w:tcBorders>
            <w:shd w:val="clear" w:color="auto" w:fill="auto"/>
            <w:noWrap/>
            <w:vAlign w:val="center"/>
          </w:tcPr>
          <w:p w14:paraId="4A58A738"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2,5</w:t>
            </w:r>
          </w:p>
        </w:tc>
        <w:tc>
          <w:tcPr>
            <w:tcW w:w="330" w:type="pct"/>
            <w:tcBorders>
              <w:top w:val="nil"/>
              <w:left w:val="nil"/>
              <w:bottom w:val="nil"/>
              <w:right w:val="nil"/>
            </w:tcBorders>
            <w:shd w:val="clear" w:color="auto" w:fill="auto"/>
            <w:noWrap/>
          </w:tcPr>
          <w:p w14:paraId="4613EF8D"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3,8</w:t>
            </w:r>
          </w:p>
        </w:tc>
      </w:tr>
      <w:tr w:rsidR="004610EE" w:rsidRPr="007B69D9" w14:paraId="465162C9" w14:textId="77777777" w:rsidTr="00EA2C1A">
        <w:trPr>
          <w:jc w:val="center"/>
        </w:trPr>
        <w:tc>
          <w:tcPr>
            <w:tcW w:w="1740" w:type="pct"/>
            <w:tcBorders>
              <w:top w:val="nil"/>
              <w:left w:val="nil"/>
              <w:bottom w:val="nil"/>
              <w:right w:val="nil"/>
            </w:tcBorders>
            <w:shd w:val="clear" w:color="auto" w:fill="auto"/>
            <w:noWrap/>
            <w:vAlign w:val="center"/>
          </w:tcPr>
          <w:p w14:paraId="11107E7C" w14:textId="77777777" w:rsidR="004610EE" w:rsidRPr="007B69D9" w:rsidRDefault="004610E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Juez o Jueza de Pensiones</w:t>
            </w:r>
          </w:p>
        </w:tc>
        <w:tc>
          <w:tcPr>
            <w:tcW w:w="302" w:type="pct"/>
            <w:tcBorders>
              <w:top w:val="nil"/>
              <w:left w:val="single" w:sz="4" w:space="0" w:color="auto"/>
              <w:bottom w:val="nil"/>
              <w:right w:val="nil"/>
            </w:tcBorders>
            <w:shd w:val="clear" w:color="auto" w:fill="auto"/>
            <w:noWrap/>
            <w:vAlign w:val="center"/>
          </w:tcPr>
          <w:p w14:paraId="40D122C1"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302" w:type="pct"/>
            <w:tcBorders>
              <w:top w:val="nil"/>
              <w:left w:val="nil"/>
              <w:bottom w:val="nil"/>
              <w:right w:val="nil"/>
            </w:tcBorders>
            <w:shd w:val="clear" w:color="auto" w:fill="auto"/>
            <w:noWrap/>
            <w:vAlign w:val="center"/>
          </w:tcPr>
          <w:p w14:paraId="322F196F"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302" w:type="pct"/>
            <w:tcBorders>
              <w:top w:val="nil"/>
              <w:left w:val="nil"/>
              <w:bottom w:val="nil"/>
              <w:right w:val="nil"/>
            </w:tcBorders>
            <w:shd w:val="clear" w:color="auto" w:fill="auto"/>
            <w:noWrap/>
            <w:vAlign w:val="center"/>
          </w:tcPr>
          <w:p w14:paraId="53EF9090"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302" w:type="pct"/>
            <w:tcBorders>
              <w:top w:val="nil"/>
              <w:left w:val="nil"/>
              <w:bottom w:val="nil"/>
              <w:right w:val="nil"/>
            </w:tcBorders>
            <w:shd w:val="clear" w:color="auto" w:fill="auto"/>
            <w:noWrap/>
            <w:vAlign w:val="center"/>
          </w:tcPr>
          <w:p w14:paraId="2889CAF7"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302" w:type="pct"/>
            <w:tcBorders>
              <w:top w:val="nil"/>
              <w:left w:val="nil"/>
              <w:bottom w:val="nil"/>
              <w:right w:val="single" w:sz="4" w:space="0" w:color="auto"/>
            </w:tcBorders>
            <w:shd w:val="clear" w:color="auto" w:fill="auto"/>
            <w:noWrap/>
            <w:vAlign w:val="center"/>
          </w:tcPr>
          <w:p w14:paraId="493C39BA"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17</w:t>
            </w:r>
          </w:p>
        </w:tc>
        <w:tc>
          <w:tcPr>
            <w:tcW w:w="101" w:type="pct"/>
            <w:tcBorders>
              <w:top w:val="nil"/>
              <w:left w:val="nil"/>
              <w:bottom w:val="nil"/>
              <w:right w:val="nil"/>
            </w:tcBorders>
            <w:shd w:val="clear" w:color="auto" w:fill="auto"/>
            <w:noWrap/>
            <w:vAlign w:val="center"/>
          </w:tcPr>
          <w:p w14:paraId="267F5FCD"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p>
        </w:tc>
        <w:tc>
          <w:tcPr>
            <w:tcW w:w="330" w:type="pct"/>
            <w:tcBorders>
              <w:top w:val="nil"/>
              <w:left w:val="single" w:sz="4" w:space="0" w:color="auto"/>
              <w:bottom w:val="nil"/>
              <w:right w:val="nil"/>
            </w:tcBorders>
            <w:shd w:val="clear" w:color="auto" w:fill="auto"/>
            <w:noWrap/>
          </w:tcPr>
          <w:p w14:paraId="7F8AFD08"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330" w:type="pct"/>
            <w:tcBorders>
              <w:top w:val="nil"/>
              <w:left w:val="nil"/>
              <w:bottom w:val="nil"/>
              <w:right w:val="nil"/>
            </w:tcBorders>
            <w:shd w:val="clear" w:color="auto" w:fill="auto"/>
            <w:noWrap/>
          </w:tcPr>
          <w:p w14:paraId="121A19A4"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330" w:type="pct"/>
            <w:tcBorders>
              <w:top w:val="nil"/>
              <w:left w:val="nil"/>
              <w:bottom w:val="nil"/>
              <w:right w:val="nil"/>
            </w:tcBorders>
            <w:shd w:val="clear" w:color="auto" w:fill="auto"/>
            <w:noWrap/>
          </w:tcPr>
          <w:p w14:paraId="0E565444"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330" w:type="pct"/>
            <w:tcBorders>
              <w:top w:val="nil"/>
              <w:left w:val="nil"/>
              <w:bottom w:val="nil"/>
              <w:right w:val="nil"/>
            </w:tcBorders>
            <w:shd w:val="clear" w:color="auto" w:fill="auto"/>
            <w:noWrap/>
          </w:tcPr>
          <w:p w14:paraId="20EB6436"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330" w:type="pct"/>
            <w:tcBorders>
              <w:top w:val="nil"/>
              <w:left w:val="nil"/>
              <w:bottom w:val="nil"/>
              <w:right w:val="nil"/>
            </w:tcBorders>
            <w:shd w:val="clear" w:color="auto" w:fill="auto"/>
            <w:noWrap/>
          </w:tcPr>
          <w:p w14:paraId="0170253E"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3,5</w:t>
            </w:r>
          </w:p>
        </w:tc>
      </w:tr>
      <w:tr w:rsidR="004610EE" w:rsidRPr="007B69D9" w14:paraId="1C83BC71" w14:textId="77777777" w:rsidTr="00EA2C1A">
        <w:trPr>
          <w:jc w:val="center"/>
        </w:trPr>
        <w:tc>
          <w:tcPr>
            <w:tcW w:w="1740" w:type="pct"/>
            <w:tcBorders>
              <w:top w:val="nil"/>
              <w:left w:val="nil"/>
              <w:bottom w:val="nil"/>
              <w:right w:val="nil"/>
            </w:tcBorders>
            <w:shd w:val="clear" w:color="auto" w:fill="auto"/>
            <w:noWrap/>
            <w:vAlign w:val="center"/>
          </w:tcPr>
          <w:p w14:paraId="3B4799C1" w14:textId="77777777" w:rsidR="004610EE" w:rsidRPr="007B69D9" w:rsidRDefault="004610E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Coordinadora o coordinador judicial</w:t>
            </w:r>
          </w:p>
        </w:tc>
        <w:tc>
          <w:tcPr>
            <w:tcW w:w="302" w:type="pct"/>
            <w:tcBorders>
              <w:top w:val="nil"/>
              <w:left w:val="single" w:sz="4" w:space="0" w:color="auto"/>
              <w:bottom w:val="nil"/>
              <w:right w:val="nil"/>
            </w:tcBorders>
            <w:shd w:val="clear" w:color="auto" w:fill="auto"/>
            <w:noWrap/>
            <w:vAlign w:val="center"/>
          </w:tcPr>
          <w:p w14:paraId="44E25329"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302" w:type="pct"/>
            <w:tcBorders>
              <w:top w:val="nil"/>
              <w:left w:val="nil"/>
              <w:bottom w:val="nil"/>
              <w:right w:val="nil"/>
            </w:tcBorders>
            <w:shd w:val="clear" w:color="auto" w:fill="auto"/>
            <w:noWrap/>
            <w:vAlign w:val="center"/>
          </w:tcPr>
          <w:p w14:paraId="399D21C3"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302" w:type="pct"/>
            <w:tcBorders>
              <w:top w:val="nil"/>
              <w:left w:val="nil"/>
              <w:bottom w:val="nil"/>
              <w:right w:val="nil"/>
            </w:tcBorders>
            <w:shd w:val="clear" w:color="auto" w:fill="auto"/>
            <w:noWrap/>
            <w:vAlign w:val="center"/>
          </w:tcPr>
          <w:p w14:paraId="5C2515D2"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302" w:type="pct"/>
            <w:tcBorders>
              <w:top w:val="nil"/>
              <w:left w:val="nil"/>
              <w:bottom w:val="nil"/>
              <w:right w:val="nil"/>
            </w:tcBorders>
            <w:shd w:val="clear" w:color="auto" w:fill="auto"/>
            <w:noWrap/>
            <w:vAlign w:val="center"/>
          </w:tcPr>
          <w:p w14:paraId="15C30D48"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302" w:type="pct"/>
            <w:tcBorders>
              <w:top w:val="nil"/>
              <w:left w:val="nil"/>
              <w:bottom w:val="nil"/>
              <w:right w:val="single" w:sz="4" w:space="0" w:color="auto"/>
            </w:tcBorders>
            <w:shd w:val="clear" w:color="auto" w:fill="auto"/>
            <w:noWrap/>
            <w:vAlign w:val="center"/>
          </w:tcPr>
          <w:p w14:paraId="76E13D86"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16</w:t>
            </w:r>
          </w:p>
        </w:tc>
        <w:tc>
          <w:tcPr>
            <w:tcW w:w="101" w:type="pct"/>
            <w:tcBorders>
              <w:top w:val="nil"/>
              <w:left w:val="nil"/>
              <w:bottom w:val="nil"/>
              <w:right w:val="nil"/>
            </w:tcBorders>
            <w:shd w:val="clear" w:color="auto" w:fill="auto"/>
            <w:noWrap/>
            <w:vAlign w:val="center"/>
          </w:tcPr>
          <w:p w14:paraId="3A022AA0"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p>
        </w:tc>
        <w:tc>
          <w:tcPr>
            <w:tcW w:w="330" w:type="pct"/>
            <w:tcBorders>
              <w:top w:val="nil"/>
              <w:left w:val="single" w:sz="4" w:space="0" w:color="auto"/>
              <w:bottom w:val="nil"/>
              <w:right w:val="nil"/>
            </w:tcBorders>
            <w:shd w:val="clear" w:color="auto" w:fill="auto"/>
            <w:noWrap/>
          </w:tcPr>
          <w:p w14:paraId="002A1A2A"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330" w:type="pct"/>
            <w:tcBorders>
              <w:top w:val="nil"/>
              <w:left w:val="nil"/>
              <w:bottom w:val="nil"/>
              <w:right w:val="nil"/>
            </w:tcBorders>
            <w:shd w:val="clear" w:color="auto" w:fill="auto"/>
            <w:noWrap/>
          </w:tcPr>
          <w:p w14:paraId="6A3A6F28"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330" w:type="pct"/>
            <w:tcBorders>
              <w:top w:val="nil"/>
              <w:left w:val="nil"/>
              <w:bottom w:val="nil"/>
              <w:right w:val="nil"/>
            </w:tcBorders>
            <w:shd w:val="clear" w:color="auto" w:fill="auto"/>
            <w:noWrap/>
          </w:tcPr>
          <w:p w14:paraId="5EC750AF"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330" w:type="pct"/>
            <w:tcBorders>
              <w:top w:val="nil"/>
              <w:left w:val="nil"/>
              <w:bottom w:val="nil"/>
              <w:right w:val="nil"/>
            </w:tcBorders>
            <w:shd w:val="clear" w:color="auto" w:fill="auto"/>
            <w:noWrap/>
          </w:tcPr>
          <w:p w14:paraId="1F6F3B2B"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330" w:type="pct"/>
            <w:tcBorders>
              <w:top w:val="nil"/>
              <w:left w:val="nil"/>
              <w:bottom w:val="nil"/>
              <w:right w:val="nil"/>
            </w:tcBorders>
            <w:shd w:val="clear" w:color="auto" w:fill="auto"/>
            <w:noWrap/>
          </w:tcPr>
          <w:p w14:paraId="093DA230"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3,3</w:t>
            </w:r>
          </w:p>
        </w:tc>
      </w:tr>
      <w:tr w:rsidR="004610EE" w:rsidRPr="007B69D9" w14:paraId="4855A6DC" w14:textId="77777777" w:rsidTr="00EA2C1A">
        <w:trPr>
          <w:jc w:val="center"/>
        </w:trPr>
        <w:tc>
          <w:tcPr>
            <w:tcW w:w="1740" w:type="pct"/>
            <w:tcBorders>
              <w:top w:val="nil"/>
              <w:left w:val="nil"/>
              <w:bottom w:val="nil"/>
              <w:right w:val="nil"/>
            </w:tcBorders>
            <w:shd w:val="clear" w:color="auto" w:fill="auto"/>
            <w:noWrap/>
            <w:vAlign w:val="center"/>
          </w:tcPr>
          <w:p w14:paraId="04E10CF4" w14:textId="77777777" w:rsidR="004610EE" w:rsidRPr="007B69D9" w:rsidRDefault="004610E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Juez (a) de Tribunal</w:t>
            </w:r>
          </w:p>
        </w:tc>
        <w:tc>
          <w:tcPr>
            <w:tcW w:w="302" w:type="pct"/>
            <w:tcBorders>
              <w:top w:val="nil"/>
              <w:left w:val="single" w:sz="4" w:space="0" w:color="auto"/>
              <w:bottom w:val="nil"/>
              <w:right w:val="nil"/>
            </w:tcBorders>
            <w:shd w:val="clear" w:color="auto" w:fill="auto"/>
            <w:noWrap/>
            <w:vAlign w:val="center"/>
          </w:tcPr>
          <w:p w14:paraId="48BA8E35"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w:t>
            </w:r>
          </w:p>
        </w:tc>
        <w:tc>
          <w:tcPr>
            <w:tcW w:w="302" w:type="pct"/>
            <w:tcBorders>
              <w:top w:val="nil"/>
              <w:left w:val="nil"/>
              <w:bottom w:val="nil"/>
              <w:right w:val="nil"/>
            </w:tcBorders>
            <w:shd w:val="clear" w:color="auto" w:fill="auto"/>
            <w:noWrap/>
            <w:vAlign w:val="center"/>
          </w:tcPr>
          <w:p w14:paraId="37EE6F7B"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24</w:t>
            </w:r>
          </w:p>
        </w:tc>
        <w:tc>
          <w:tcPr>
            <w:tcW w:w="302" w:type="pct"/>
            <w:tcBorders>
              <w:top w:val="nil"/>
              <w:left w:val="nil"/>
              <w:bottom w:val="nil"/>
              <w:right w:val="nil"/>
            </w:tcBorders>
            <w:shd w:val="clear" w:color="auto" w:fill="auto"/>
            <w:noWrap/>
            <w:vAlign w:val="center"/>
          </w:tcPr>
          <w:p w14:paraId="51378E8F"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12</w:t>
            </w:r>
          </w:p>
        </w:tc>
        <w:tc>
          <w:tcPr>
            <w:tcW w:w="302" w:type="pct"/>
            <w:tcBorders>
              <w:top w:val="nil"/>
              <w:left w:val="nil"/>
              <w:bottom w:val="nil"/>
              <w:right w:val="nil"/>
            </w:tcBorders>
            <w:shd w:val="clear" w:color="auto" w:fill="auto"/>
            <w:noWrap/>
            <w:vAlign w:val="center"/>
          </w:tcPr>
          <w:p w14:paraId="5B64EBB9"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22</w:t>
            </w:r>
          </w:p>
        </w:tc>
        <w:tc>
          <w:tcPr>
            <w:tcW w:w="302" w:type="pct"/>
            <w:tcBorders>
              <w:top w:val="nil"/>
              <w:left w:val="nil"/>
              <w:bottom w:val="nil"/>
              <w:right w:val="single" w:sz="4" w:space="0" w:color="auto"/>
            </w:tcBorders>
            <w:shd w:val="clear" w:color="auto" w:fill="auto"/>
            <w:noWrap/>
            <w:vAlign w:val="center"/>
          </w:tcPr>
          <w:p w14:paraId="49B40800"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14</w:t>
            </w:r>
          </w:p>
        </w:tc>
        <w:tc>
          <w:tcPr>
            <w:tcW w:w="101" w:type="pct"/>
            <w:tcBorders>
              <w:top w:val="nil"/>
              <w:left w:val="nil"/>
              <w:bottom w:val="nil"/>
              <w:right w:val="single" w:sz="4" w:space="0" w:color="auto"/>
            </w:tcBorders>
            <w:shd w:val="clear" w:color="auto" w:fill="auto"/>
            <w:noWrap/>
            <w:vAlign w:val="center"/>
          </w:tcPr>
          <w:p w14:paraId="1AA3C224"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p>
        </w:tc>
        <w:tc>
          <w:tcPr>
            <w:tcW w:w="330" w:type="pct"/>
            <w:tcBorders>
              <w:top w:val="nil"/>
              <w:left w:val="nil"/>
              <w:bottom w:val="nil"/>
              <w:right w:val="nil"/>
            </w:tcBorders>
            <w:shd w:val="clear" w:color="auto" w:fill="auto"/>
            <w:noWrap/>
            <w:vAlign w:val="center"/>
          </w:tcPr>
          <w:p w14:paraId="175BA643"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0,4</w:t>
            </w:r>
          </w:p>
        </w:tc>
        <w:tc>
          <w:tcPr>
            <w:tcW w:w="330" w:type="pct"/>
            <w:tcBorders>
              <w:top w:val="nil"/>
              <w:left w:val="nil"/>
              <w:bottom w:val="nil"/>
              <w:right w:val="nil"/>
            </w:tcBorders>
            <w:shd w:val="clear" w:color="auto" w:fill="auto"/>
            <w:noWrap/>
            <w:vAlign w:val="center"/>
          </w:tcPr>
          <w:p w14:paraId="3206213F"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6,4</w:t>
            </w:r>
          </w:p>
        </w:tc>
        <w:tc>
          <w:tcPr>
            <w:tcW w:w="330" w:type="pct"/>
            <w:tcBorders>
              <w:top w:val="nil"/>
              <w:left w:val="nil"/>
              <w:bottom w:val="nil"/>
              <w:right w:val="nil"/>
            </w:tcBorders>
            <w:shd w:val="clear" w:color="auto" w:fill="auto"/>
            <w:noWrap/>
            <w:vAlign w:val="center"/>
          </w:tcPr>
          <w:p w14:paraId="30363D9D"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3,2</w:t>
            </w:r>
          </w:p>
        </w:tc>
        <w:tc>
          <w:tcPr>
            <w:tcW w:w="330" w:type="pct"/>
            <w:tcBorders>
              <w:top w:val="nil"/>
              <w:left w:val="nil"/>
              <w:bottom w:val="nil"/>
              <w:right w:val="nil"/>
            </w:tcBorders>
            <w:shd w:val="clear" w:color="auto" w:fill="auto"/>
            <w:noWrap/>
            <w:vAlign w:val="center"/>
          </w:tcPr>
          <w:p w14:paraId="2BE66DB4"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6,0</w:t>
            </w:r>
          </w:p>
        </w:tc>
        <w:tc>
          <w:tcPr>
            <w:tcW w:w="330" w:type="pct"/>
            <w:tcBorders>
              <w:top w:val="nil"/>
              <w:left w:val="nil"/>
              <w:bottom w:val="nil"/>
              <w:right w:val="nil"/>
            </w:tcBorders>
            <w:shd w:val="clear" w:color="auto" w:fill="auto"/>
            <w:noWrap/>
          </w:tcPr>
          <w:p w14:paraId="420B58AC"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2,9</w:t>
            </w:r>
          </w:p>
        </w:tc>
      </w:tr>
      <w:tr w:rsidR="004610EE" w:rsidRPr="007B69D9" w14:paraId="43656386" w14:textId="77777777" w:rsidTr="00EA2C1A">
        <w:trPr>
          <w:jc w:val="center"/>
        </w:trPr>
        <w:tc>
          <w:tcPr>
            <w:tcW w:w="1740" w:type="pct"/>
            <w:tcBorders>
              <w:top w:val="nil"/>
              <w:left w:val="nil"/>
              <w:bottom w:val="nil"/>
              <w:right w:val="nil"/>
            </w:tcBorders>
            <w:shd w:val="clear" w:color="auto" w:fill="auto"/>
            <w:noWrap/>
            <w:vAlign w:val="center"/>
          </w:tcPr>
          <w:p w14:paraId="18EF20BD" w14:textId="77777777" w:rsidR="004610EE" w:rsidRPr="007B69D9" w:rsidRDefault="004610E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Técnico Administrativo</w:t>
            </w:r>
          </w:p>
        </w:tc>
        <w:tc>
          <w:tcPr>
            <w:tcW w:w="302" w:type="pct"/>
            <w:tcBorders>
              <w:top w:val="nil"/>
              <w:left w:val="single" w:sz="4" w:space="0" w:color="auto"/>
              <w:bottom w:val="nil"/>
              <w:right w:val="nil"/>
            </w:tcBorders>
            <w:shd w:val="clear" w:color="auto" w:fill="auto"/>
            <w:noWrap/>
            <w:vAlign w:val="center"/>
          </w:tcPr>
          <w:p w14:paraId="28C7ABD5"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w:t>
            </w:r>
          </w:p>
        </w:tc>
        <w:tc>
          <w:tcPr>
            <w:tcW w:w="302" w:type="pct"/>
            <w:tcBorders>
              <w:top w:val="nil"/>
              <w:left w:val="nil"/>
              <w:bottom w:val="nil"/>
              <w:right w:val="nil"/>
            </w:tcBorders>
            <w:shd w:val="clear" w:color="auto" w:fill="auto"/>
            <w:noWrap/>
            <w:vAlign w:val="center"/>
          </w:tcPr>
          <w:p w14:paraId="0F17D490"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6</w:t>
            </w:r>
          </w:p>
        </w:tc>
        <w:tc>
          <w:tcPr>
            <w:tcW w:w="302" w:type="pct"/>
            <w:tcBorders>
              <w:top w:val="nil"/>
              <w:left w:val="nil"/>
              <w:bottom w:val="nil"/>
              <w:right w:val="nil"/>
            </w:tcBorders>
            <w:shd w:val="clear" w:color="auto" w:fill="auto"/>
            <w:noWrap/>
            <w:vAlign w:val="center"/>
          </w:tcPr>
          <w:p w14:paraId="2042450C"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w:t>
            </w:r>
          </w:p>
        </w:tc>
        <w:tc>
          <w:tcPr>
            <w:tcW w:w="302" w:type="pct"/>
            <w:tcBorders>
              <w:top w:val="nil"/>
              <w:left w:val="nil"/>
              <w:bottom w:val="nil"/>
              <w:right w:val="nil"/>
            </w:tcBorders>
            <w:shd w:val="clear" w:color="auto" w:fill="auto"/>
            <w:noWrap/>
            <w:vAlign w:val="center"/>
          </w:tcPr>
          <w:p w14:paraId="295FA1B2"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11</w:t>
            </w:r>
          </w:p>
        </w:tc>
        <w:tc>
          <w:tcPr>
            <w:tcW w:w="302" w:type="pct"/>
            <w:tcBorders>
              <w:top w:val="nil"/>
              <w:left w:val="nil"/>
              <w:bottom w:val="nil"/>
              <w:right w:val="single" w:sz="4" w:space="0" w:color="auto"/>
            </w:tcBorders>
            <w:shd w:val="clear" w:color="auto" w:fill="auto"/>
            <w:noWrap/>
            <w:vAlign w:val="center"/>
          </w:tcPr>
          <w:p w14:paraId="54CAF651"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12</w:t>
            </w:r>
          </w:p>
        </w:tc>
        <w:tc>
          <w:tcPr>
            <w:tcW w:w="101" w:type="pct"/>
            <w:tcBorders>
              <w:top w:val="nil"/>
              <w:left w:val="nil"/>
              <w:bottom w:val="nil"/>
              <w:right w:val="single" w:sz="4" w:space="0" w:color="auto"/>
            </w:tcBorders>
            <w:shd w:val="clear" w:color="auto" w:fill="auto"/>
            <w:noWrap/>
            <w:vAlign w:val="center"/>
          </w:tcPr>
          <w:p w14:paraId="0958544D"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p>
        </w:tc>
        <w:tc>
          <w:tcPr>
            <w:tcW w:w="330" w:type="pct"/>
            <w:tcBorders>
              <w:top w:val="nil"/>
              <w:left w:val="nil"/>
              <w:bottom w:val="nil"/>
              <w:right w:val="nil"/>
            </w:tcBorders>
            <w:shd w:val="clear" w:color="auto" w:fill="auto"/>
            <w:noWrap/>
            <w:vAlign w:val="center"/>
          </w:tcPr>
          <w:p w14:paraId="1CA6BD68"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1,1</w:t>
            </w:r>
          </w:p>
        </w:tc>
        <w:tc>
          <w:tcPr>
            <w:tcW w:w="330" w:type="pct"/>
            <w:tcBorders>
              <w:top w:val="nil"/>
              <w:left w:val="nil"/>
              <w:bottom w:val="nil"/>
              <w:right w:val="nil"/>
            </w:tcBorders>
            <w:shd w:val="clear" w:color="auto" w:fill="auto"/>
            <w:noWrap/>
            <w:vAlign w:val="center"/>
          </w:tcPr>
          <w:p w14:paraId="43BCF16F"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1,6</w:t>
            </w:r>
          </w:p>
        </w:tc>
        <w:tc>
          <w:tcPr>
            <w:tcW w:w="330" w:type="pct"/>
            <w:tcBorders>
              <w:top w:val="nil"/>
              <w:left w:val="nil"/>
              <w:bottom w:val="nil"/>
              <w:right w:val="nil"/>
            </w:tcBorders>
            <w:shd w:val="clear" w:color="auto" w:fill="auto"/>
            <w:noWrap/>
            <w:vAlign w:val="center"/>
          </w:tcPr>
          <w:p w14:paraId="42870112"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0,5</w:t>
            </w:r>
          </w:p>
        </w:tc>
        <w:tc>
          <w:tcPr>
            <w:tcW w:w="330" w:type="pct"/>
            <w:tcBorders>
              <w:top w:val="nil"/>
              <w:left w:val="nil"/>
              <w:bottom w:val="nil"/>
              <w:right w:val="nil"/>
            </w:tcBorders>
            <w:shd w:val="clear" w:color="auto" w:fill="auto"/>
            <w:noWrap/>
            <w:vAlign w:val="center"/>
          </w:tcPr>
          <w:p w14:paraId="5040EFE5"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3,0</w:t>
            </w:r>
          </w:p>
        </w:tc>
        <w:tc>
          <w:tcPr>
            <w:tcW w:w="330" w:type="pct"/>
            <w:tcBorders>
              <w:top w:val="nil"/>
              <w:left w:val="nil"/>
              <w:bottom w:val="nil"/>
              <w:right w:val="nil"/>
            </w:tcBorders>
            <w:shd w:val="clear" w:color="auto" w:fill="auto"/>
            <w:noWrap/>
          </w:tcPr>
          <w:p w14:paraId="664014A8"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2,5</w:t>
            </w:r>
          </w:p>
        </w:tc>
      </w:tr>
      <w:tr w:rsidR="004610EE" w:rsidRPr="007B69D9" w14:paraId="5A8EABFF" w14:textId="77777777" w:rsidTr="00EA2C1A">
        <w:trPr>
          <w:jc w:val="center"/>
        </w:trPr>
        <w:tc>
          <w:tcPr>
            <w:tcW w:w="1740" w:type="pct"/>
            <w:tcBorders>
              <w:top w:val="nil"/>
              <w:left w:val="nil"/>
              <w:bottom w:val="nil"/>
              <w:right w:val="nil"/>
            </w:tcBorders>
            <w:shd w:val="clear" w:color="auto" w:fill="auto"/>
            <w:noWrap/>
            <w:vAlign w:val="center"/>
          </w:tcPr>
          <w:p w14:paraId="23A7D423" w14:textId="77777777" w:rsidR="004610EE" w:rsidRPr="007B69D9" w:rsidRDefault="004610E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Custodio (a)</w:t>
            </w:r>
          </w:p>
        </w:tc>
        <w:tc>
          <w:tcPr>
            <w:tcW w:w="302" w:type="pct"/>
            <w:tcBorders>
              <w:top w:val="nil"/>
              <w:left w:val="single" w:sz="4" w:space="0" w:color="auto"/>
              <w:bottom w:val="nil"/>
              <w:right w:val="nil"/>
            </w:tcBorders>
            <w:shd w:val="clear" w:color="auto" w:fill="auto"/>
            <w:noWrap/>
            <w:vAlign w:val="center"/>
          </w:tcPr>
          <w:p w14:paraId="78820EFD"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8</w:t>
            </w:r>
          </w:p>
        </w:tc>
        <w:tc>
          <w:tcPr>
            <w:tcW w:w="302" w:type="pct"/>
            <w:tcBorders>
              <w:top w:val="nil"/>
              <w:left w:val="nil"/>
              <w:bottom w:val="nil"/>
              <w:right w:val="nil"/>
            </w:tcBorders>
            <w:shd w:val="clear" w:color="auto" w:fill="auto"/>
            <w:noWrap/>
            <w:vAlign w:val="center"/>
          </w:tcPr>
          <w:p w14:paraId="3085FCAB"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13</w:t>
            </w:r>
          </w:p>
        </w:tc>
        <w:tc>
          <w:tcPr>
            <w:tcW w:w="302" w:type="pct"/>
            <w:tcBorders>
              <w:top w:val="nil"/>
              <w:left w:val="nil"/>
              <w:bottom w:val="nil"/>
              <w:right w:val="nil"/>
            </w:tcBorders>
            <w:shd w:val="clear" w:color="auto" w:fill="auto"/>
            <w:noWrap/>
            <w:vAlign w:val="center"/>
          </w:tcPr>
          <w:p w14:paraId="1F3AF03C"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21</w:t>
            </w:r>
          </w:p>
        </w:tc>
        <w:tc>
          <w:tcPr>
            <w:tcW w:w="302" w:type="pct"/>
            <w:tcBorders>
              <w:top w:val="nil"/>
              <w:left w:val="nil"/>
              <w:bottom w:val="nil"/>
              <w:right w:val="nil"/>
            </w:tcBorders>
            <w:shd w:val="clear" w:color="auto" w:fill="auto"/>
            <w:noWrap/>
            <w:vAlign w:val="center"/>
          </w:tcPr>
          <w:p w14:paraId="331EE58B"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20</w:t>
            </w:r>
          </w:p>
        </w:tc>
        <w:tc>
          <w:tcPr>
            <w:tcW w:w="302" w:type="pct"/>
            <w:tcBorders>
              <w:top w:val="nil"/>
              <w:left w:val="nil"/>
              <w:bottom w:val="nil"/>
              <w:right w:val="single" w:sz="4" w:space="0" w:color="auto"/>
            </w:tcBorders>
            <w:shd w:val="clear" w:color="auto" w:fill="auto"/>
            <w:noWrap/>
            <w:vAlign w:val="center"/>
          </w:tcPr>
          <w:p w14:paraId="4358E4BB"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11</w:t>
            </w:r>
          </w:p>
        </w:tc>
        <w:tc>
          <w:tcPr>
            <w:tcW w:w="101" w:type="pct"/>
            <w:tcBorders>
              <w:top w:val="nil"/>
              <w:left w:val="nil"/>
              <w:bottom w:val="nil"/>
              <w:right w:val="single" w:sz="4" w:space="0" w:color="auto"/>
            </w:tcBorders>
            <w:shd w:val="clear" w:color="auto" w:fill="auto"/>
            <w:noWrap/>
            <w:vAlign w:val="center"/>
          </w:tcPr>
          <w:p w14:paraId="444BAE9A"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p>
        </w:tc>
        <w:tc>
          <w:tcPr>
            <w:tcW w:w="330" w:type="pct"/>
            <w:tcBorders>
              <w:top w:val="nil"/>
              <w:left w:val="nil"/>
              <w:bottom w:val="nil"/>
              <w:right w:val="nil"/>
            </w:tcBorders>
            <w:shd w:val="clear" w:color="auto" w:fill="auto"/>
            <w:noWrap/>
            <w:vAlign w:val="center"/>
          </w:tcPr>
          <w:p w14:paraId="26762D87"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2,8</w:t>
            </w:r>
          </w:p>
        </w:tc>
        <w:tc>
          <w:tcPr>
            <w:tcW w:w="330" w:type="pct"/>
            <w:tcBorders>
              <w:top w:val="nil"/>
              <w:left w:val="nil"/>
              <w:bottom w:val="nil"/>
              <w:right w:val="nil"/>
            </w:tcBorders>
            <w:shd w:val="clear" w:color="auto" w:fill="auto"/>
            <w:noWrap/>
            <w:vAlign w:val="center"/>
          </w:tcPr>
          <w:p w14:paraId="1EBD56E2"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3,5</w:t>
            </w:r>
          </w:p>
        </w:tc>
        <w:tc>
          <w:tcPr>
            <w:tcW w:w="330" w:type="pct"/>
            <w:tcBorders>
              <w:top w:val="nil"/>
              <w:left w:val="nil"/>
              <w:bottom w:val="nil"/>
              <w:right w:val="nil"/>
            </w:tcBorders>
            <w:shd w:val="clear" w:color="auto" w:fill="auto"/>
            <w:noWrap/>
            <w:vAlign w:val="center"/>
          </w:tcPr>
          <w:p w14:paraId="60BAD07A"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5,5</w:t>
            </w:r>
          </w:p>
        </w:tc>
        <w:tc>
          <w:tcPr>
            <w:tcW w:w="330" w:type="pct"/>
            <w:tcBorders>
              <w:top w:val="nil"/>
              <w:left w:val="nil"/>
              <w:bottom w:val="nil"/>
              <w:right w:val="nil"/>
            </w:tcBorders>
            <w:shd w:val="clear" w:color="auto" w:fill="auto"/>
            <w:noWrap/>
            <w:vAlign w:val="center"/>
          </w:tcPr>
          <w:p w14:paraId="79DCB0E2"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5,4</w:t>
            </w:r>
          </w:p>
        </w:tc>
        <w:tc>
          <w:tcPr>
            <w:tcW w:w="330" w:type="pct"/>
            <w:tcBorders>
              <w:top w:val="nil"/>
              <w:left w:val="nil"/>
              <w:bottom w:val="nil"/>
              <w:right w:val="nil"/>
            </w:tcBorders>
            <w:shd w:val="clear" w:color="auto" w:fill="auto"/>
            <w:noWrap/>
          </w:tcPr>
          <w:p w14:paraId="227AC2C4"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2,3</w:t>
            </w:r>
          </w:p>
        </w:tc>
      </w:tr>
      <w:tr w:rsidR="004610EE" w:rsidRPr="007B69D9" w14:paraId="1BEA9965" w14:textId="77777777" w:rsidTr="00EA2C1A">
        <w:trPr>
          <w:jc w:val="center"/>
        </w:trPr>
        <w:tc>
          <w:tcPr>
            <w:tcW w:w="1740" w:type="pct"/>
            <w:tcBorders>
              <w:top w:val="nil"/>
              <w:left w:val="nil"/>
              <w:bottom w:val="nil"/>
              <w:right w:val="nil"/>
            </w:tcBorders>
            <w:shd w:val="clear" w:color="auto" w:fill="auto"/>
            <w:noWrap/>
            <w:vAlign w:val="center"/>
          </w:tcPr>
          <w:p w14:paraId="2E694AD3" w14:textId="77777777" w:rsidR="004610EE" w:rsidRPr="007B69D9" w:rsidRDefault="004610E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Juez o Jueza Penal</w:t>
            </w:r>
          </w:p>
        </w:tc>
        <w:tc>
          <w:tcPr>
            <w:tcW w:w="302" w:type="pct"/>
            <w:tcBorders>
              <w:top w:val="nil"/>
              <w:left w:val="single" w:sz="4" w:space="0" w:color="auto"/>
              <w:bottom w:val="nil"/>
              <w:right w:val="nil"/>
            </w:tcBorders>
            <w:shd w:val="clear" w:color="auto" w:fill="auto"/>
            <w:noWrap/>
            <w:vAlign w:val="center"/>
          </w:tcPr>
          <w:p w14:paraId="18685DCA"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302" w:type="pct"/>
            <w:tcBorders>
              <w:top w:val="nil"/>
              <w:left w:val="nil"/>
              <w:bottom w:val="nil"/>
              <w:right w:val="nil"/>
            </w:tcBorders>
            <w:shd w:val="clear" w:color="auto" w:fill="auto"/>
            <w:noWrap/>
            <w:vAlign w:val="center"/>
          </w:tcPr>
          <w:p w14:paraId="76E2DFC0"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302" w:type="pct"/>
            <w:tcBorders>
              <w:top w:val="nil"/>
              <w:left w:val="nil"/>
              <w:bottom w:val="nil"/>
              <w:right w:val="nil"/>
            </w:tcBorders>
            <w:shd w:val="clear" w:color="auto" w:fill="auto"/>
            <w:noWrap/>
            <w:vAlign w:val="center"/>
          </w:tcPr>
          <w:p w14:paraId="78AED2FD"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302" w:type="pct"/>
            <w:tcBorders>
              <w:top w:val="nil"/>
              <w:left w:val="nil"/>
              <w:bottom w:val="nil"/>
              <w:right w:val="nil"/>
            </w:tcBorders>
            <w:shd w:val="clear" w:color="auto" w:fill="auto"/>
            <w:noWrap/>
            <w:vAlign w:val="center"/>
          </w:tcPr>
          <w:p w14:paraId="65E1390E"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w:t>
            </w:r>
          </w:p>
        </w:tc>
        <w:tc>
          <w:tcPr>
            <w:tcW w:w="302" w:type="pct"/>
            <w:tcBorders>
              <w:top w:val="nil"/>
              <w:left w:val="nil"/>
              <w:bottom w:val="nil"/>
              <w:right w:val="single" w:sz="4" w:space="0" w:color="auto"/>
            </w:tcBorders>
            <w:shd w:val="clear" w:color="auto" w:fill="auto"/>
            <w:noWrap/>
            <w:vAlign w:val="center"/>
          </w:tcPr>
          <w:p w14:paraId="0C56C5C0"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11</w:t>
            </w:r>
          </w:p>
        </w:tc>
        <w:tc>
          <w:tcPr>
            <w:tcW w:w="101" w:type="pct"/>
            <w:tcBorders>
              <w:top w:val="nil"/>
              <w:left w:val="nil"/>
              <w:bottom w:val="nil"/>
              <w:right w:val="single" w:sz="4" w:space="0" w:color="auto"/>
            </w:tcBorders>
            <w:shd w:val="clear" w:color="auto" w:fill="auto"/>
            <w:noWrap/>
            <w:vAlign w:val="center"/>
          </w:tcPr>
          <w:p w14:paraId="77ED0D4B"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p>
        </w:tc>
        <w:tc>
          <w:tcPr>
            <w:tcW w:w="330" w:type="pct"/>
            <w:tcBorders>
              <w:top w:val="nil"/>
              <w:left w:val="nil"/>
              <w:bottom w:val="nil"/>
              <w:right w:val="nil"/>
            </w:tcBorders>
            <w:shd w:val="clear" w:color="auto" w:fill="auto"/>
            <w:noWrap/>
          </w:tcPr>
          <w:p w14:paraId="5C23FF70"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330" w:type="pct"/>
            <w:tcBorders>
              <w:top w:val="nil"/>
              <w:left w:val="nil"/>
              <w:bottom w:val="nil"/>
              <w:right w:val="nil"/>
            </w:tcBorders>
            <w:shd w:val="clear" w:color="auto" w:fill="auto"/>
            <w:noWrap/>
          </w:tcPr>
          <w:p w14:paraId="6C0B5C01"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330" w:type="pct"/>
            <w:tcBorders>
              <w:top w:val="nil"/>
              <w:left w:val="nil"/>
              <w:bottom w:val="nil"/>
              <w:right w:val="nil"/>
            </w:tcBorders>
            <w:shd w:val="clear" w:color="auto" w:fill="auto"/>
            <w:noWrap/>
          </w:tcPr>
          <w:p w14:paraId="0AD576EC"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330" w:type="pct"/>
            <w:tcBorders>
              <w:top w:val="nil"/>
              <w:left w:val="nil"/>
              <w:bottom w:val="nil"/>
              <w:right w:val="nil"/>
            </w:tcBorders>
            <w:shd w:val="clear" w:color="auto" w:fill="auto"/>
            <w:noWrap/>
          </w:tcPr>
          <w:p w14:paraId="3A3FE638"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0,0</w:t>
            </w:r>
          </w:p>
        </w:tc>
        <w:tc>
          <w:tcPr>
            <w:tcW w:w="330" w:type="pct"/>
            <w:tcBorders>
              <w:top w:val="nil"/>
              <w:left w:val="nil"/>
              <w:bottom w:val="nil"/>
              <w:right w:val="nil"/>
            </w:tcBorders>
            <w:shd w:val="clear" w:color="auto" w:fill="auto"/>
            <w:noWrap/>
          </w:tcPr>
          <w:p w14:paraId="406FCBCF" w14:textId="77777777" w:rsidR="004610E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2,3</w:t>
            </w:r>
          </w:p>
        </w:tc>
      </w:tr>
      <w:tr w:rsidR="00BD360E" w:rsidRPr="007B69D9" w14:paraId="3499CFD9" w14:textId="77777777" w:rsidTr="003739F5">
        <w:trPr>
          <w:jc w:val="center"/>
        </w:trPr>
        <w:tc>
          <w:tcPr>
            <w:tcW w:w="1740" w:type="pct"/>
            <w:tcBorders>
              <w:top w:val="nil"/>
              <w:left w:val="nil"/>
              <w:bottom w:val="nil"/>
              <w:right w:val="nil"/>
            </w:tcBorders>
            <w:shd w:val="clear" w:color="auto" w:fill="auto"/>
            <w:noWrap/>
            <w:vAlign w:val="center"/>
            <w:hideMark/>
          </w:tcPr>
          <w:p w14:paraId="120B7F53" w14:textId="77777777" w:rsidR="00BD360E" w:rsidRPr="007B69D9" w:rsidRDefault="00BD360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Otros</w:t>
            </w:r>
          </w:p>
        </w:tc>
        <w:tc>
          <w:tcPr>
            <w:tcW w:w="302" w:type="pct"/>
            <w:tcBorders>
              <w:top w:val="nil"/>
              <w:left w:val="single" w:sz="4" w:space="0" w:color="auto"/>
              <w:bottom w:val="nil"/>
              <w:right w:val="nil"/>
            </w:tcBorders>
            <w:shd w:val="clear" w:color="auto" w:fill="auto"/>
            <w:noWrap/>
            <w:vAlign w:val="center"/>
            <w:hideMark/>
          </w:tcPr>
          <w:p w14:paraId="5E205F81" w14:textId="77777777" w:rsidR="00BD360E" w:rsidRPr="007B69D9" w:rsidRDefault="0045416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71</w:t>
            </w:r>
          </w:p>
        </w:tc>
        <w:tc>
          <w:tcPr>
            <w:tcW w:w="302" w:type="pct"/>
            <w:tcBorders>
              <w:top w:val="nil"/>
              <w:left w:val="nil"/>
              <w:bottom w:val="nil"/>
              <w:right w:val="nil"/>
            </w:tcBorders>
            <w:shd w:val="clear" w:color="auto" w:fill="auto"/>
            <w:noWrap/>
            <w:vAlign w:val="center"/>
            <w:hideMark/>
          </w:tcPr>
          <w:p w14:paraId="1AFCB53A" w14:textId="77777777" w:rsidR="00BD360E" w:rsidRPr="007B69D9" w:rsidRDefault="0045416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19</w:t>
            </w:r>
            <w:r w:rsidR="004610EE" w:rsidRPr="007B69D9">
              <w:rPr>
                <w:rFonts w:ascii="Book Antiqua" w:hAnsi="Book Antiqua" w:cs="Times New Roman"/>
                <w:sz w:val="22"/>
                <w:szCs w:val="22"/>
                <w:lang w:val="es-CR"/>
              </w:rPr>
              <w:t>6</w:t>
            </w:r>
          </w:p>
        </w:tc>
        <w:tc>
          <w:tcPr>
            <w:tcW w:w="302" w:type="pct"/>
            <w:tcBorders>
              <w:top w:val="nil"/>
              <w:left w:val="nil"/>
              <w:bottom w:val="nil"/>
              <w:right w:val="nil"/>
            </w:tcBorders>
            <w:shd w:val="clear" w:color="auto" w:fill="auto"/>
            <w:noWrap/>
            <w:vAlign w:val="center"/>
            <w:hideMark/>
          </w:tcPr>
          <w:p w14:paraId="6BC131FB"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w:t>
            </w:r>
            <w:r w:rsidR="0045416D" w:rsidRPr="007B69D9">
              <w:rPr>
                <w:rFonts w:ascii="Book Antiqua" w:hAnsi="Book Antiqua" w:cs="Times New Roman"/>
                <w:sz w:val="22"/>
                <w:szCs w:val="22"/>
                <w:lang w:val="es-CR"/>
              </w:rPr>
              <w:t>9</w:t>
            </w:r>
            <w:r w:rsidR="004610EE" w:rsidRPr="007B69D9">
              <w:rPr>
                <w:rFonts w:ascii="Book Antiqua" w:hAnsi="Book Antiqua" w:cs="Times New Roman"/>
                <w:sz w:val="22"/>
                <w:szCs w:val="22"/>
                <w:lang w:val="es-CR"/>
              </w:rPr>
              <w:t>9</w:t>
            </w:r>
          </w:p>
        </w:tc>
        <w:tc>
          <w:tcPr>
            <w:tcW w:w="302" w:type="pct"/>
            <w:tcBorders>
              <w:top w:val="nil"/>
              <w:left w:val="nil"/>
              <w:bottom w:val="nil"/>
              <w:right w:val="nil"/>
            </w:tcBorders>
            <w:shd w:val="clear" w:color="auto" w:fill="auto"/>
            <w:noWrap/>
            <w:vAlign w:val="center"/>
            <w:hideMark/>
          </w:tcPr>
          <w:p w14:paraId="6DA76810"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w:t>
            </w:r>
            <w:r w:rsidR="004610EE" w:rsidRPr="007B69D9">
              <w:rPr>
                <w:rFonts w:ascii="Book Antiqua" w:hAnsi="Book Antiqua" w:cs="Times New Roman"/>
                <w:sz w:val="22"/>
                <w:szCs w:val="22"/>
                <w:lang w:val="es-CR"/>
              </w:rPr>
              <w:t>59</w:t>
            </w:r>
          </w:p>
        </w:tc>
        <w:tc>
          <w:tcPr>
            <w:tcW w:w="302" w:type="pct"/>
            <w:tcBorders>
              <w:top w:val="nil"/>
              <w:left w:val="nil"/>
              <w:bottom w:val="nil"/>
              <w:right w:val="single" w:sz="4" w:space="0" w:color="auto"/>
            </w:tcBorders>
            <w:shd w:val="clear" w:color="auto" w:fill="auto"/>
            <w:noWrap/>
            <w:vAlign w:val="center"/>
          </w:tcPr>
          <w:p w14:paraId="4A500DA5" w14:textId="77777777" w:rsidR="00BD360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123</w:t>
            </w:r>
          </w:p>
        </w:tc>
        <w:tc>
          <w:tcPr>
            <w:tcW w:w="101" w:type="pct"/>
            <w:tcBorders>
              <w:top w:val="nil"/>
              <w:left w:val="nil"/>
              <w:bottom w:val="nil"/>
              <w:right w:val="single" w:sz="4" w:space="0" w:color="auto"/>
            </w:tcBorders>
            <w:shd w:val="clear" w:color="auto" w:fill="auto"/>
            <w:noWrap/>
            <w:vAlign w:val="center"/>
            <w:hideMark/>
          </w:tcPr>
          <w:p w14:paraId="7C285911"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p>
        </w:tc>
        <w:tc>
          <w:tcPr>
            <w:tcW w:w="330" w:type="pct"/>
            <w:tcBorders>
              <w:top w:val="nil"/>
              <w:left w:val="nil"/>
              <w:bottom w:val="nil"/>
              <w:right w:val="nil"/>
            </w:tcBorders>
            <w:shd w:val="clear" w:color="auto" w:fill="auto"/>
            <w:noWrap/>
            <w:vAlign w:val="center"/>
            <w:hideMark/>
          </w:tcPr>
          <w:p w14:paraId="32EDD11F" w14:textId="77777777" w:rsidR="00BD360E" w:rsidRPr="007B69D9" w:rsidRDefault="0045416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24,9</w:t>
            </w:r>
          </w:p>
        </w:tc>
        <w:tc>
          <w:tcPr>
            <w:tcW w:w="330" w:type="pct"/>
            <w:tcBorders>
              <w:top w:val="nil"/>
              <w:left w:val="nil"/>
              <w:bottom w:val="nil"/>
              <w:right w:val="nil"/>
            </w:tcBorders>
            <w:shd w:val="clear" w:color="auto" w:fill="auto"/>
            <w:noWrap/>
            <w:vAlign w:val="center"/>
            <w:hideMark/>
          </w:tcPr>
          <w:p w14:paraId="687C541F"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w:t>
            </w:r>
            <w:r w:rsidR="004610EE" w:rsidRPr="007B69D9">
              <w:rPr>
                <w:rFonts w:ascii="Book Antiqua" w:hAnsi="Book Antiqua" w:cs="Times New Roman"/>
                <w:sz w:val="22"/>
                <w:szCs w:val="22"/>
                <w:lang w:val="es-CR"/>
              </w:rPr>
              <w:t>2,5</w:t>
            </w:r>
          </w:p>
        </w:tc>
        <w:tc>
          <w:tcPr>
            <w:tcW w:w="330" w:type="pct"/>
            <w:tcBorders>
              <w:top w:val="nil"/>
              <w:left w:val="nil"/>
              <w:bottom w:val="nil"/>
              <w:right w:val="nil"/>
            </w:tcBorders>
            <w:shd w:val="clear" w:color="auto" w:fill="auto"/>
            <w:noWrap/>
            <w:vAlign w:val="center"/>
            <w:hideMark/>
          </w:tcPr>
          <w:p w14:paraId="04B41C81" w14:textId="77777777" w:rsidR="00BD360E" w:rsidRPr="007B69D9" w:rsidRDefault="0045416D"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5</w:t>
            </w:r>
            <w:r w:rsidR="004610EE" w:rsidRPr="007B69D9">
              <w:rPr>
                <w:rFonts w:ascii="Book Antiqua" w:hAnsi="Book Antiqua" w:cs="Times New Roman"/>
                <w:sz w:val="22"/>
                <w:szCs w:val="22"/>
                <w:lang w:val="es-CR"/>
              </w:rPr>
              <w:t>2,5</w:t>
            </w:r>
          </w:p>
        </w:tc>
        <w:tc>
          <w:tcPr>
            <w:tcW w:w="330" w:type="pct"/>
            <w:tcBorders>
              <w:top w:val="nil"/>
              <w:left w:val="nil"/>
              <w:bottom w:val="nil"/>
              <w:right w:val="nil"/>
            </w:tcBorders>
            <w:shd w:val="clear" w:color="auto" w:fill="auto"/>
            <w:noWrap/>
            <w:vAlign w:val="center"/>
            <w:hideMark/>
          </w:tcPr>
          <w:p w14:paraId="0CB64247" w14:textId="77777777" w:rsidR="00BD360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43,3</w:t>
            </w:r>
          </w:p>
        </w:tc>
        <w:tc>
          <w:tcPr>
            <w:tcW w:w="330" w:type="pct"/>
            <w:tcBorders>
              <w:top w:val="nil"/>
              <w:left w:val="nil"/>
              <w:bottom w:val="nil"/>
              <w:right w:val="nil"/>
            </w:tcBorders>
            <w:shd w:val="clear" w:color="auto" w:fill="auto"/>
            <w:noWrap/>
            <w:vAlign w:val="center"/>
          </w:tcPr>
          <w:p w14:paraId="47196739" w14:textId="77777777" w:rsidR="00BD360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25,7</w:t>
            </w:r>
          </w:p>
        </w:tc>
      </w:tr>
      <w:tr w:rsidR="00BD360E" w:rsidRPr="007B69D9" w14:paraId="53ECCEA3" w14:textId="77777777" w:rsidTr="003739F5">
        <w:trPr>
          <w:jc w:val="center"/>
        </w:trPr>
        <w:tc>
          <w:tcPr>
            <w:tcW w:w="1740" w:type="pct"/>
            <w:tcBorders>
              <w:top w:val="nil"/>
              <w:left w:val="nil"/>
              <w:right w:val="nil"/>
            </w:tcBorders>
            <w:shd w:val="clear" w:color="auto" w:fill="auto"/>
            <w:noWrap/>
            <w:vAlign w:val="center"/>
            <w:hideMark/>
          </w:tcPr>
          <w:p w14:paraId="0BC77F04" w14:textId="77777777" w:rsidR="00BD360E" w:rsidRPr="007B69D9" w:rsidRDefault="00BD360E"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Desconocido</w:t>
            </w:r>
          </w:p>
        </w:tc>
        <w:tc>
          <w:tcPr>
            <w:tcW w:w="302" w:type="pct"/>
            <w:tcBorders>
              <w:top w:val="nil"/>
              <w:left w:val="single" w:sz="4" w:space="0" w:color="auto"/>
              <w:right w:val="nil"/>
            </w:tcBorders>
            <w:shd w:val="clear" w:color="auto" w:fill="auto"/>
            <w:noWrap/>
            <w:vAlign w:val="center"/>
            <w:hideMark/>
          </w:tcPr>
          <w:p w14:paraId="7F60855B"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103</w:t>
            </w:r>
          </w:p>
        </w:tc>
        <w:tc>
          <w:tcPr>
            <w:tcW w:w="302" w:type="pct"/>
            <w:tcBorders>
              <w:top w:val="nil"/>
              <w:left w:val="nil"/>
              <w:right w:val="nil"/>
            </w:tcBorders>
            <w:shd w:val="clear" w:color="auto" w:fill="auto"/>
            <w:noWrap/>
            <w:vAlign w:val="center"/>
            <w:hideMark/>
          </w:tcPr>
          <w:p w14:paraId="34E8EA26"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w:t>
            </w:r>
          </w:p>
        </w:tc>
        <w:tc>
          <w:tcPr>
            <w:tcW w:w="302" w:type="pct"/>
            <w:tcBorders>
              <w:top w:val="nil"/>
              <w:left w:val="nil"/>
              <w:right w:val="nil"/>
            </w:tcBorders>
            <w:shd w:val="clear" w:color="auto" w:fill="auto"/>
            <w:noWrap/>
            <w:vAlign w:val="center"/>
            <w:hideMark/>
          </w:tcPr>
          <w:p w14:paraId="666B7178"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29</w:t>
            </w:r>
          </w:p>
        </w:tc>
        <w:tc>
          <w:tcPr>
            <w:tcW w:w="302" w:type="pct"/>
            <w:tcBorders>
              <w:top w:val="nil"/>
              <w:left w:val="nil"/>
              <w:right w:val="nil"/>
            </w:tcBorders>
            <w:shd w:val="clear" w:color="auto" w:fill="auto"/>
            <w:noWrap/>
            <w:vAlign w:val="center"/>
            <w:hideMark/>
          </w:tcPr>
          <w:p w14:paraId="42ECF53D"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43</w:t>
            </w:r>
          </w:p>
        </w:tc>
        <w:tc>
          <w:tcPr>
            <w:tcW w:w="302" w:type="pct"/>
            <w:tcBorders>
              <w:top w:val="nil"/>
              <w:left w:val="nil"/>
              <w:right w:val="single" w:sz="4" w:space="0" w:color="auto"/>
            </w:tcBorders>
            <w:shd w:val="clear" w:color="auto" w:fill="auto"/>
            <w:noWrap/>
            <w:vAlign w:val="center"/>
          </w:tcPr>
          <w:p w14:paraId="17890D8A" w14:textId="77777777" w:rsidR="00BD360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74</w:t>
            </w:r>
          </w:p>
        </w:tc>
        <w:tc>
          <w:tcPr>
            <w:tcW w:w="101" w:type="pct"/>
            <w:tcBorders>
              <w:top w:val="nil"/>
              <w:left w:val="nil"/>
              <w:right w:val="single" w:sz="4" w:space="0" w:color="auto"/>
            </w:tcBorders>
            <w:shd w:val="clear" w:color="auto" w:fill="auto"/>
            <w:noWrap/>
            <w:vAlign w:val="center"/>
            <w:hideMark/>
          </w:tcPr>
          <w:p w14:paraId="7FD91B94"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p>
        </w:tc>
        <w:tc>
          <w:tcPr>
            <w:tcW w:w="330" w:type="pct"/>
            <w:tcBorders>
              <w:top w:val="nil"/>
              <w:left w:val="nil"/>
              <w:right w:val="nil"/>
            </w:tcBorders>
            <w:shd w:val="clear" w:color="auto" w:fill="auto"/>
            <w:noWrap/>
            <w:vAlign w:val="center"/>
            <w:hideMark/>
          </w:tcPr>
          <w:p w14:paraId="470402AA"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36,1</w:t>
            </w:r>
          </w:p>
        </w:tc>
        <w:tc>
          <w:tcPr>
            <w:tcW w:w="330" w:type="pct"/>
            <w:tcBorders>
              <w:top w:val="nil"/>
              <w:left w:val="nil"/>
              <w:right w:val="nil"/>
            </w:tcBorders>
            <w:shd w:val="clear" w:color="auto" w:fill="auto"/>
            <w:noWrap/>
            <w:vAlign w:val="center"/>
            <w:hideMark/>
          </w:tcPr>
          <w:p w14:paraId="7FE6FE02"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0,5</w:t>
            </w:r>
          </w:p>
        </w:tc>
        <w:tc>
          <w:tcPr>
            <w:tcW w:w="330" w:type="pct"/>
            <w:tcBorders>
              <w:top w:val="nil"/>
              <w:left w:val="nil"/>
              <w:right w:val="nil"/>
            </w:tcBorders>
            <w:shd w:val="clear" w:color="auto" w:fill="auto"/>
            <w:noWrap/>
            <w:vAlign w:val="center"/>
            <w:hideMark/>
          </w:tcPr>
          <w:p w14:paraId="5BAB9327"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7,7</w:t>
            </w:r>
          </w:p>
        </w:tc>
        <w:tc>
          <w:tcPr>
            <w:tcW w:w="330" w:type="pct"/>
            <w:tcBorders>
              <w:top w:val="nil"/>
              <w:left w:val="nil"/>
              <w:right w:val="nil"/>
            </w:tcBorders>
            <w:shd w:val="clear" w:color="auto" w:fill="auto"/>
            <w:noWrap/>
            <w:vAlign w:val="center"/>
            <w:hideMark/>
          </w:tcPr>
          <w:p w14:paraId="603925E5" w14:textId="77777777" w:rsidR="00BD360E" w:rsidRPr="007B69D9" w:rsidRDefault="00BD360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11,7</w:t>
            </w:r>
          </w:p>
        </w:tc>
        <w:tc>
          <w:tcPr>
            <w:tcW w:w="330" w:type="pct"/>
            <w:tcBorders>
              <w:top w:val="nil"/>
              <w:left w:val="nil"/>
              <w:right w:val="nil"/>
            </w:tcBorders>
            <w:shd w:val="clear" w:color="auto" w:fill="auto"/>
            <w:noWrap/>
            <w:vAlign w:val="center"/>
          </w:tcPr>
          <w:p w14:paraId="0B6F9D28" w14:textId="77777777" w:rsidR="00BD360E" w:rsidRPr="007B69D9" w:rsidRDefault="004610EE" w:rsidP="007B69D9">
            <w:pPr>
              <w:widowControl/>
              <w:autoSpaceDE/>
              <w:autoSpaceDN/>
              <w:adjustRightInd/>
              <w:jc w:val="center"/>
              <w:rPr>
                <w:rFonts w:ascii="Book Antiqua" w:hAnsi="Book Antiqua" w:cs="Times New Roman"/>
                <w:sz w:val="22"/>
                <w:szCs w:val="22"/>
                <w:lang w:val="es-CR"/>
              </w:rPr>
            </w:pPr>
            <w:r w:rsidRPr="007B69D9">
              <w:rPr>
                <w:rFonts w:ascii="Book Antiqua" w:hAnsi="Book Antiqua" w:cs="Times New Roman"/>
                <w:sz w:val="22"/>
                <w:szCs w:val="22"/>
                <w:lang w:val="es-CR"/>
              </w:rPr>
              <w:t>15,4</w:t>
            </w:r>
          </w:p>
        </w:tc>
      </w:tr>
      <w:tr w:rsidR="00F91A98" w:rsidRPr="007B69D9" w14:paraId="7B6198A0" w14:textId="77777777" w:rsidTr="003739F5">
        <w:trPr>
          <w:jc w:val="center"/>
        </w:trPr>
        <w:tc>
          <w:tcPr>
            <w:tcW w:w="1740" w:type="pct"/>
            <w:tcBorders>
              <w:top w:val="nil"/>
              <w:left w:val="nil"/>
              <w:bottom w:val="single" w:sz="4" w:space="0" w:color="auto"/>
              <w:right w:val="nil"/>
            </w:tcBorders>
            <w:shd w:val="clear" w:color="auto" w:fill="auto"/>
            <w:noWrap/>
            <w:vAlign w:val="center"/>
            <w:hideMark/>
          </w:tcPr>
          <w:p w14:paraId="3EC02B84"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02" w:type="pct"/>
            <w:tcBorders>
              <w:top w:val="nil"/>
              <w:left w:val="single" w:sz="4" w:space="0" w:color="auto"/>
              <w:bottom w:val="single" w:sz="4" w:space="0" w:color="auto"/>
              <w:right w:val="nil"/>
            </w:tcBorders>
            <w:shd w:val="clear" w:color="auto" w:fill="auto"/>
            <w:noWrap/>
            <w:vAlign w:val="center"/>
            <w:hideMark/>
          </w:tcPr>
          <w:p w14:paraId="6D523ACC"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02" w:type="pct"/>
            <w:tcBorders>
              <w:top w:val="nil"/>
              <w:left w:val="nil"/>
              <w:bottom w:val="single" w:sz="4" w:space="0" w:color="auto"/>
              <w:right w:val="nil"/>
            </w:tcBorders>
            <w:shd w:val="clear" w:color="auto" w:fill="auto"/>
            <w:noWrap/>
            <w:vAlign w:val="center"/>
            <w:hideMark/>
          </w:tcPr>
          <w:p w14:paraId="06A687C5"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02" w:type="pct"/>
            <w:tcBorders>
              <w:top w:val="nil"/>
              <w:left w:val="nil"/>
              <w:bottom w:val="single" w:sz="4" w:space="0" w:color="auto"/>
              <w:right w:val="nil"/>
            </w:tcBorders>
            <w:shd w:val="clear" w:color="auto" w:fill="auto"/>
            <w:noWrap/>
            <w:vAlign w:val="center"/>
            <w:hideMark/>
          </w:tcPr>
          <w:p w14:paraId="3DB33428"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02" w:type="pct"/>
            <w:tcBorders>
              <w:top w:val="nil"/>
              <w:left w:val="nil"/>
              <w:bottom w:val="single" w:sz="4" w:space="0" w:color="auto"/>
              <w:right w:val="nil"/>
            </w:tcBorders>
            <w:shd w:val="clear" w:color="auto" w:fill="auto"/>
            <w:noWrap/>
            <w:vAlign w:val="center"/>
            <w:hideMark/>
          </w:tcPr>
          <w:p w14:paraId="1EE4C716"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02" w:type="pct"/>
            <w:tcBorders>
              <w:top w:val="nil"/>
              <w:left w:val="nil"/>
              <w:bottom w:val="single" w:sz="4" w:space="0" w:color="auto"/>
              <w:right w:val="single" w:sz="4" w:space="0" w:color="auto"/>
            </w:tcBorders>
            <w:shd w:val="clear" w:color="auto" w:fill="auto"/>
            <w:noWrap/>
            <w:vAlign w:val="center"/>
            <w:hideMark/>
          </w:tcPr>
          <w:p w14:paraId="49B667B1"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101" w:type="pct"/>
            <w:tcBorders>
              <w:top w:val="nil"/>
              <w:left w:val="nil"/>
              <w:bottom w:val="single" w:sz="4" w:space="0" w:color="auto"/>
              <w:right w:val="single" w:sz="4" w:space="0" w:color="auto"/>
            </w:tcBorders>
            <w:shd w:val="clear" w:color="auto" w:fill="auto"/>
            <w:noWrap/>
            <w:vAlign w:val="center"/>
            <w:hideMark/>
          </w:tcPr>
          <w:p w14:paraId="75B4BCD3"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30" w:type="pct"/>
            <w:tcBorders>
              <w:top w:val="nil"/>
              <w:left w:val="nil"/>
              <w:bottom w:val="single" w:sz="4" w:space="0" w:color="auto"/>
              <w:right w:val="nil"/>
            </w:tcBorders>
            <w:shd w:val="clear" w:color="auto" w:fill="auto"/>
            <w:noWrap/>
            <w:vAlign w:val="center"/>
            <w:hideMark/>
          </w:tcPr>
          <w:p w14:paraId="31BCEE74"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30" w:type="pct"/>
            <w:tcBorders>
              <w:top w:val="nil"/>
              <w:left w:val="nil"/>
              <w:bottom w:val="single" w:sz="4" w:space="0" w:color="auto"/>
              <w:right w:val="nil"/>
            </w:tcBorders>
            <w:shd w:val="clear" w:color="auto" w:fill="auto"/>
            <w:noWrap/>
            <w:vAlign w:val="center"/>
            <w:hideMark/>
          </w:tcPr>
          <w:p w14:paraId="38149F19"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30" w:type="pct"/>
            <w:tcBorders>
              <w:top w:val="nil"/>
              <w:left w:val="nil"/>
              <w:bottom w:val="single" w:sz="4" w:space="0" w:color="auto"/>
              <w:right w:val="nil"/>
            </w:tcBorders>
            <w:shd w:val="clear" w:color="auto" w:fill="auto"/>
            <w:noWrap/>
            <w:vAlign w:val="center"/>
            <w:hideMark/>
          </w:tcPr>
          <w:p w14:paraId="0A285C73"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30" w:type="pct"/>
            <w:tcBorders>
              <w:top w:val="nil"/>
              <w:left w:val="nil"/>
              <w:bottom w:val="single" w:sz="4" w:space="0" w:color="auto"/>
              <w:right w:val="nil"/>
            </w:tcBorders>
            <w:shd w:val="clear" w:color="auto" w:fill="auto"/>
            <w:noWrap/>
            <w:vAlign w:val="center"/>
            <w:hideMark/>
          </w:tcPr>
          <w:p w14:paraId="496F5D80"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c>
          <w:tcPr>
            <w:tcW w:w="330" w:type="pct"/>
            <w:tcBorders>
              <w:top w:val="nil"/>
              <w:left w:val="nil"/>
              <w:bottom w:val="single" w:sz="4" w:space="0" w:color="auto"/>
              <w:right w:val="nil"/>
            </w:tcBorders>
            <w:shd w:val="clear" w:color="auto" w:fill="auto"/>
            <w:noWrap/>
            <w:vAlign w:val="center"/>
            <w:hideMark/>
          </w:tcPr>
          <w:p w14:paraId="5062DA68" w14:textId="77777777" w:rsidR="00F91A98" w:rsidRPr="007B69D9" w:rsidRDefault="00F91A98" w:rsidP="007B69D9">
            <w:pPr>
              <w:widowControl/>
              <w:autoSpaceDE/>
              <w:autoSpaceDN/>
              <w:adjustRightInd/>
              <w:rPr>
                <w:rFonts w:ascii="Book Antiqua" w:hAnsi="Book Antiqua" w:cs="Times New Roman"/>
                <w:sz w:val="22"/>
                <w:szCs w:val="22"/>
                <w:lang w:val="es-CR"/>
              </w:rPr>
            </w:pPr>
            <w:r w:rsidRPr="007B69D9">
              <w:rPr>
                <w:rFonts w:ascii="Book Antiqua" w:hAnsi="Book Antiqua" w:cs="Times New Roman"/>
                <w:sz w:val="22"/>
                <w:szCs w:val="22"/>
                <w:lang w:val="es-CR"/>
              </w:rPr>
              <w:t> </w:t>
            </w:r>
          </w:p>
        </w:tc>
      </w:tr>
      <w:tr w:rsidR="00F91A98" w:rsidRPr="007B69D9" w14:paraId="23A6C31E" w14:textId="77777777" w:rsidTr="003739F5">
        <w:trPr>
          <w:jc w:val="center"/>
        </w:trPr>
        <w:tc>
          <w:tcPr>
            <w:tcW w:w="5000" w:type="pct"/>
            <w:gridSpan w:val="12"/>
            <w:tcBorders>
              <w:left w:val="nil"/>
              <w:bottom w:val="nil"/>
              <w:right w:val="nil"/>
            </w:tcBorders>
            <w:shd w:val="clear" w:color="auto" w:fill="auto"/>
            <w:noWrap/>
            <w:vAlign w:val="center"/>
          </w:tcPr>
          <w:p w14:paraId="6A2931F3" w14:textId="77777777" w:rsidR="00F91A98" w:rsidRPr="007B69D9" w:rsidRDefault="00F91A98" w:rsidP="007B69D9">
            <w:pPr>
              <w:widowControl/>
              <w:autoSpaceDE/>
              <w:autoSpaceDN/>
              <w:adjustRightInd/>
              <w:rPr>
                <w:rFonts w:ascii="Book Antiqua" w:hAnsi="Book Antiqua" w:cs="Times New Roman"/>
                <w:sz w:val="20"/>
                <w:szCs w:val="22"/>
                <w:lang w:val="es-CR" w:eastAsia="es-CR"/>
              </w:rPr>
            </w:pPr>
            <w:r w:rsidRPr="007B69D9">
              <w:rPr>
                <w:rFonts w:ascii="Book Antiqua" w:hAnsi="Book Antiqua" w:cs="Times New Roman"/>
                <w:sz w:val="20"/>
                <w:szCs w:val="22"/>
                <w:lang w:val="es-CR" w:eastAsia="es-CR"/>
              </w:rPr>
              <w:t xml:space="preserve">* </w:t>
            </w:r>
            <w:r w:rsidR="00EA6882" w:rsidRPr="007B69D9">
              <w:rPr>
                <w:rFonts w:ascii="Book Antiqua" w:hAnsi="Book Antiqua" w:cs="Times New Roman"/>
                <w:sz w:val="20"/>
                <w:szCs w:val="22"/>
                <w:lang w:val="es-CR" w:eastAsia="es-CR"/>
              </w:rPr>
              <w:t>Se c</w:t>
            </w:r>
            <w:r w:rsidRPr="007B69D9">
              <w:rPr>
                <w:rFonts w:ascii="Book Antiqua" w:hAnsi="Book Antiqua" w:cs="Times New Roman"/>
                <w:sz w:val="20"/>
                <w:szCs w:val="22"/>
                <w:lang w:val="es-CR" w:eastAsia="es-CR"/>
              </w:rPr>
              <w:t>onsidera</w:t>
            </w:r>
            <w:r w:rsidR="00EA6882" w:rsidRPr="007B69D9">
              <w:rPr>
                <w:rFonts w:ascii="Book Antiqua" w:hAnsi="Book Antiqua" w:cs="Times New Roman"/>
                <w:sz w:val="20"/>
                <w:szCs w:val="22"/>
                <w:lang w:val="es-CR" w:eastAsia="es-CR"/>
              </w:rPr>
              <w:t>n</w:t>
            </w:r>
            <w:r w:rsidRPr="007B69D9">
              <w:rPr>
                <w:rFonts w:ascii="Book Antiqua" w:hAnsi="Book Antiqua" w:cs="Times New Roman"/>
                <w:sz w:val="20"/>
                <w:szCs w:val="22"/>
                <w:lang w:val="es-CR" w:eastAsia="es-CR"/>
              </w:rPr>
              <w:t xml:space="preserve"> cargos o puestos con frecuencias superiores a los 9 casos en el 201</w:t>
            </w:r>
            <w:r w:rsidR="00BD360E" w:rsidRPr="007B69D9">
              <w:rPr>
                <w:rFonts w:ascii="Book Antiqua" w:hAnsi="Book Antiqua" w:cs="Times New Roman"/>
                <w:sz w:val="20"/>
                <w:szCs w:val="22"/>
                <w:lang w:val="es-CR" w:eastAsia="es-CR"/>
              </w:rPr>
              <w:t>9</w:t>
            </w:r>
            <w:r w:rsidRPr="007B69D9">
              <w:rPr>
                <w:rFonts w:ascii="Book Antiqua" w:hAnsi="Book Antiqua" w:cs="Times New Roman"/>
                <w:sz w:val="20"/>
                <w:szCs w:val="22"/>
                <w:lang w:val="es-CR" w:eastAsia="es-CR"/>
              </w:rPr>
              <w:t>.</w:t>
            </w:r>
          </w:p>
          <w:p w14:paraId="496E32FC" w14:textId="77777777" w:rsidR="00F91A98" w:rsidRPr="007B69D9" w:rsidRDefault="00F91A98" w:rsidP="007B69D9">
            <w:pPr>
              <w:widowControl/>
              <w:autoSpaceDE/>
              <w:autoSpaceDN/>
              <w:adjustRightInd/>
              <w:rPr>
                <w:rFonts w:ascii="Book Antiqua" w:hAnsi="Book Antiqua" w:cs="Times New Roman"/>
                <w:sz w:val="20"/>
                <w:szCs w:val="22"/>
                <w:lang w:val="es-CR" w:eastAsia="es-CR"/>
              </w:rPr>
            </w:pPr>
            <w:r w:rsidRPr="007B69D9">
              <w:rPr>
                <w:rFonts w:ascii="Book Antiqua" w:hAnsi="Book Antiqua" w:cs="Times New Roman"/>
                <w:b/>
                <w:sz w:val="20"/>
                <w:szCs w:val="22"/>
                <w:lang w:val="es-CR" w:eastAsia="es-CR"/>
              </w:rPr>
              <w:t xml:space="preserve">Fuente: </w:t>
            </w:r>
            <w:r w:rsidRPr="007B69D9">
              <w:rPr>
                <w:rFonts w:ascii="Book Antiqua" w:hAnsi="Book Antiqua" w:cs="Times New Roman"/>
                <w:sz w:val="20"/>
                <w:szCs w:val="22"/>
                <w:lang w:val="es-CR" w:eastAsia="es-CR"/>
              </w:rPr>
              <w:t>Subproceso de Estadística, Dirección de Planificación, Poder Judicial, 201</w:t>
            </w:r>
            <w:r w:rsidR="00BD360E" w:rsidRPr="007B69D9">
              <w:rPr>
                <w:rFonts w:ascii="Book Antiqua" w:hAnsi="Book Antiqua" w:cs="Times New Roman"/>
                <w:sz w:val="20"/>
                <w:szCs w:val="22"/>
                <w:lang w:val="es-CR" w:eastAsia="es-CR"/>
              </w:rPr>
              <w:t>9</w:t>
            </w:r>
            <w:r w:rsidRPr="007B69D9">
              <w:rPr>
                <w:rFonts w:ascii="Book Antiqua" w:hAnsi="Book Antiqua" w:cs="Times New Roman"/>
                <w:sz w:val="20"/>
                <w:szCs w:val="22"/>
                <w:lang w:val="es-CR" w:eastAsia="es-CR"/>
              </w:rPr>
              <w:t>.</w:t>
            </w:r>
          </w:p>
        </w:tc>
      </w:tr>
    </w:tbl>
    <w:p w14:paraId="4F981A02" w14:textId="77777777" w:rsidR="003F6ED8" w:rsidRPr="007B69D9" w:rsidRDefault="003F6ED8" w:rsidP="007B69D9">
      <w:pPr>
        <w:widowControl/>
        <w:autoSpaceDE/>
        <w:autoSpaceDN/>
        <w:adjustRightInd/>
        <w:jc w:val="both"/>
        <w:rPr>
          <w:rFonts w:ascii="Book Antiqua" w:hAnsi="Book Antiqua" w:cs="Times New Roman"/>
          <w:lang w:val="es-CR" w:eastAsia="es-CR"/>
        </w:rPr>
      </w:pPr>
    </w:p>
    <w:p w14:paraId="192A9CD7" w14:textId="77777777" w:rsidR="003F6ED8" w:rsidRPr="007B69D9" w:rsidRDefault="003F6ED8" w:rsidP="00053F40">
      <w:pPr>
        <w:keepNext/>
        <w:widowControl/>
        <w:numPr>
          <w:ilvl w:val="0"/>
          <w:numId w:val="6"/>
        </w:numPr>
        <w:autoSpaceDE/>
        <w:autoSpaceDN/>
        <w:adjustRightInd/>
        <w:outlineLvl w:val="2"/>
        <w:rPr>
          <w:rFonts w:ascii="Book Antiqua" w:hAnsi="Book Antiqua" w:cs="Times New Roman"/>
          <w:b/>
          <w:bCs/>
          <w:lang w:val="x-none" w:eastAsia="x-none"/>
        </w:rPr>
      </w:pPr>
      <w:bookmarkStart w:id="12" w:name="_Toc41924114"/>
      <w:r w:rsidRPr="007B69D9">
        <w:rPr>
          <w:rFonts w:ascii="Book Antiqua" w:hAnsi="Book Antiqua" w:cs="Times New Roman"/>
          <w:b/>
          <w:bCs/>
          <w:lang w:val="x-none" w:eastAsia="x-none"/>
        </w:rPr>
        <w:t>PROYECCIONES ESTADÍSTICAS</w:t>
      </w:r>
      <w:bookmarkEnd w:id="12"/>
    </w:p>
    <w:p w14:paraId="12CF9CFB" w14:textId="77777777" w:rsidR="003F6ED8" w:rsidRPr="007B69D9" w:rsidRDefault="003F6ED8" w:rsidP="007B69D9">
      <w:pPr>
        <w:widowControl/>
        <w:autoSpaceDE/>
        <w:autoSpaceDN/>
        <w:adjustRightInd/>
        <w:jc w:val="both"/>
        <w:rPr>
          <w:rFonts w:ascii="Book Antiqua" w:hAnsi="Book Antiqua" w:cs="Times New Roman"/>
          <w:lang w:val="es-CR"/>
        </w:rPr>
      </w:pPr>
    </w:p>
    <w:p w14:paraId="41C5F77D" w14:textId="1B2410EC" w:rsidR="003F6ED8" w:rsidRDefault="003F6ED8" w:rsidP="007B69D9">
      <w:pPr>
        <w:widowControl/>
        <w:autoSpaceDE/>
        <w:autoSpaceDN/>
        <w:adjustRightInd/>
        <w:jc w:val="both"/>
        <w:rPr>
          <w:rFonts w:ascii="Book Antiqua" w:hAnsi="Book Antiqua" w:cs="Times New Roman"/>
          <w:lang w:val="es-CR"/>
        </w:rPr>
      </w:pPr>
      <w:bookmarkStart w:id="13" w:name="_Hlk9863951"/>
      <w:r w:rsidRPr="007B69D9">
        <w:rPr>
          <w:rFonts w:ascii="Book Antiqua" w:hAnsi="Book Antiqua" w:cs="Times New Roman"/>
          <w:lang w:val="es-CR"/>
        </w:rPr>
        <w:t xml:space="preserve">En el presente análisis se incorpora un apartado relacionado con las proyecciones estadísticas a futuro, aplicadas a los casos entrados, a los asuntos terminados y al circulante al finalizar el año, en el Tribunal de la Inspección Judicial. </w:t>
      </w:r>
    </w:p>
    <w:p w14:paraId="51A9DF56" w14:textId="77777777" w:rsidR="002D5478" w:rsidRPr="007B69D9" w:rsidRDefault="002D5478" w:rsidP="007B69D9">
      <w:pPr>
        <w:widowControl/>
        <w:autoSpaceDE/>
        <w:autoSpaceDN/>
        <w:adjustRightInd/>
        <w:jc w:val="both"/>
        <w:rPr>
          <w:rFonts w:ascii="Book Antiqua" w:hAnsi="Book Antiqua" w:cs="Times New Roman"/>
          <w:lang w:val="es-CR"/>
        </w:rPr>
      </w:pPr>
    </w:p>
    <w:p w14:paraId="62B459FD"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La proyección estadística es una estimación acerca de la tendencia de una variable o series de variables en un punto particular del futuro, se puede realizar con diversos modelos matemáticos, en este caso el método es desarrollado con la herramienta Excel de Microsoft Office, para cada una de estas tres variables, sin que ello signifique que los resultados obtenidos sean perfectos o infalibles, debido a varios factores exógenos o externos, tanto desde el punto de vista estadístico, como del relacionado con el ámbito judicial (por ejemplo: reformas o variaciones en las legislaciones, entre otros aspectos), que podrían afectar o dejar sin efecto estas proyecciones. </w:t>
      </w:r>
    </w:p>
    <w:p w14:paraId="3BED281C" w14:textId="77777777" w:rsidR="003F6ED8" w:rsidRPr="007B69D9" w:rsidRDefault="003F6ED8" w:rsidP="007B69D9">
      <w:pPr>
        <w:widowControl/>
        <w:autoSpaceDE/>
        <w:autoSpaceDN/>
        <w:adjustRightInd/>
        <w:jc w:val="both"/>
        <w:rPr>
          <w:rFonts w:ascii="Book Antiqua" w:hAnsi="Book Antiqua" w:cs="Times New Roman"/>
          <w:lang w:val="es-CR"/>
        </w:rPr>
      </w:pPr>
    </w:p>
    <w:p w14:paraId="142894EA" w14:textId="77777777" w:rsidR="0072578D"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lastRenderedPageBreak/>
        <w:t>En virtud de las consideraciones anteriores, se estima precipitado desarrollar este ejercicio, para períodos anuales a largo plazo y por esta razón, se presentan las proyecciones estadísticas, para el próximo bienio 20</w:t>
      </w:r>
      <w:r w:rsidR="00D65E15" w:rsidRPr="007B69D9">
        <w:rPr>
          <w:rFonts w:ascii="Book Antiqua" w:hAnsi="Book Antiqua" w:cs="Times New Roman"/>
          <w:lang w:val="es-CR"/>
        </w:rPr>
        <w:t>20</w:t>
      </w:r>
      <w:r w:rsidRPr="007B69D9">
        <w:rPr>
          <w:rFonts w:ascii="Book Antiqua" w:hAnsi="Book Antiqua" w:cs="Times New Roman"/>
          <w:lang w:val="es-CR"/>
        </w:rPr>
        <w:t>-202</w:t>
      </w:r>
      <w:r w:rsidR="00D65E15" w:rsidRPr="007B69D9">
        <w:rPr>
          <w:rFonts w:ascii="Book Antiqua" w:hAnsi="Book Antiqua" w:cs="Times New Roman"/>
          <w:lang w:val="es-CR"/>
        </w:rPr>
        <w:t>1</w:t>
      </w:r>
      <w:r w:rsidRPr="007B69D9">
        <w:rPr>
          <w:rFonts w:ascii="Book Antiqua" w:hAnsi="Book Antiqua" w:cs="Times New Roman"/>
          <w:lang w:val="es-CR"/>
        </w:rPr>
        <w:t>.</w:t>
      </w:r>
      <w:bookmarkEnd w:id="13"/>
      <w:r w:rsidRPr="007B69D9">
        <w:rPr>
          <w:rFonts w:ascii="Book Antiqua" w:hAnsi="Book Antiqua" w:cs="Times New Roman"/>
          <w:lang w:val="es-CR"/>
        </w:rPr>
        <w:t xml:space="preserve"> </w:t>
      </w:r>
    </w:p>
    <w:p w14:paraId="73E58735" w14:textId="77777777" w:rsidR="003F6ED8" w:rsidRPr="007B69D9" w:rsidRDefault="003F6ED8" w:rsidP="007B69D9">
      <w:pPr>
        <w:widowControl/>
        <w:autoSpaceDE/>
        <w:autoSpaceDN/>
        <w:adjustRightInd/>
        <w:jc w:val="both"/>
        <w:rPr>
          <w:rFonts w:ascii="Book Antiqua" w:hAnsi="Book Antiqua" w:cs="Times New Roman"/>
          <w:lang w:val="es-CR"/>
        </w:rPr>
      </w:pPr>
    </w:p>
    <w:p w14:paraId="4780F0EB" w14:textId="77777777" w:rsidR="003F6ED8" w:rsidRPr="007B69D9" w:rsidRDefault="003F6ED8" w:rsidP="007B69D9">
      <w:pPr>
        <w:widowControl/>
        <w:autoSpaceDE/>
        <w:autoSpaceDN/>
        <w:adjustRightInd/>
        <w:rPr>
          <w:rFonts w:ascii="Book Antiqua" w:hAnsi="Book Antiqua" w:cs="Times New Roman"/>
          <w:b/>
          <w:bCs/>
          <w:lang w:val="x-none" w:eastAsia="x-none"/>
        </w:rPr>
      </w:pPr>
      <w:r w:rsidRPr="007B69D9">
        <w:rPr>
          <w:rFonts w:ascii="Book Antiqua" w:hAnsi="Book Antiqua" w:cs="Times New Roman"/>
          <w:b/>
          <w:bCs/>
          <w:lang w:val="x-none" w:eastAsia="x-none"/>
        </w:rPr>
        <w:t>1</w:t>
      </w:r>
      <w:r w:rsidR="00803F6F">
        <w:rPr>
          <w:rFonts w:ascii="Book Antiqua" w:hAnsi="Book Antiqua" w:cs="Times New Roman"/>
          <w:b/>
          <w:bCs/>
          <w:lang w:val="es-CR" w:eastAsia="x-none"/>
        </w:rPr>
        <w:t>1</w:t>
      </w:r>
      <w:r w:rsidRPr="007B69D9">
        <w:rPr>
          <w:rFonts w:ascii="Book Antiqua" w:hAnsi="Book Antiqua" w:cs="Times New Roman"/>
          <w:b/>
          <w:bCs/>
          <w:lang w:val="x-none" w:eastAsia="x-none"/>
        </w:rPr>
        <w:t>.1. Casos entrados</w:t>
      </w:r>
    </w:p>
    <w:p w14:paraId="38A73A2B" w14:textId="77777777" w:rsidR="003F6ED8" w:rsidRPr="007B69D9" w:rsidRDefault="003F6ED8" w:rsidP="007B69D9">
      <w:pPr>
        <w:widowControl/>
        <w:autoSpaceDE/>
        <w:autoSpaceDN/>
        <w:adjustRightInd/>
        <w:rPr>
          <w:rFonts w:ascii="Book Antiqua" w:hAnsi="Book Antiqua" w:cs="Times New Roman"/>
          <w:b/>
          <w:bCs/>
          <w:lang w:val="x-none" w:eastAsia="x-none"/>
        </w:rPr>
      </w:pPr>
    </w:p>
    <w:p w14:paraId="026F5273"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La proyección realizada para los casos entrados establece que para el 20</w:t>
      </w:r>
      <w:r w:rsidR="00BD524C" w:rsidRPr="007B69D9">
        <w:rPr>
          <w:rFonts w:ascii="Book Antiqua" w:hAnsi="Book Antiqua" w:cs="Times New Roman"/>
          <w:lang w:val="es-CR"/>
        </w:rPr>
        <w:t>20</w:t>
      </w:r>
      <w:r w:rsidRPr="007B69D9">
        <w:rPr>
          <w:rFonts w:ascii="Book Antiqua" w:hAnsi="Book Antiqua" w:cs="Times New Roman"/>
          <w:lang w:val="es-CR"/>
        </w:rPr>
        <w:t xml:space="preserve"> se tendrá un ingreso de casos aproximado a </w:t>
      </w:r>
      <w:r w:rsidR="00BD524C" w:rsidRPr="007B69D9">
        <w:rPr>
          <w:rFonts w:ascii="Book Antiqua" w:hAnsi="Book Antiqua" w:cs="Times New Roman"/>
          <w:lang w:val="es-CR"/>
        </w:rPr>
        <w:t>4.410</w:t>
      </w:r>
      <w:r w:rsidRPr="007B69D9">
        <w:rPr>
          <w:rFonts w:ascii="Book Antiqua" w:hAnsi="Book Antiqua" w:cs="Times New Roman"/>
          <w:lang w:val="es-CR"/>
        </w:rPr>
        <w:t xml:space="preserve"> y para el 202</w:t>
      </w:r>
      <w:r w:rsidR="00BD524C" w:rsidRPr="007B69D9">
        <w:rPr>
          <w:rFonts w:ascii="Book Antiqua" w:hAnsi="Book Antiqua" w:cs="Times New Roman"/>
          <w:lang w:val="es-CR"/>
        </w:rPr>
        <w:t>1</w:t>
      </w:r>
      <w:r w:rsidRPr="007B69D9">
        <w:rPr>
          <w:rFonts w:ascii="Book Antiqua" w:hAnsi="Book Antiqua" w:cs="Times New Roman"/>
          <w:lang w:val="es-CR"/>
        </w:rPr>
        <w:t xml:space="preserve"> de </w:t>
      </w:r>
      <w:r w:rsidR="00BD524C" w:rsidRPr="007B69D9">
        <w:rPr>
          <w:rFonts w:ascii="Book Antiqua" w:hAnsi="Book Antiqua" w:cs="Times New Roman"/>
          <w:lang w:val="es-CR"/>
        </w:rPr>
        <w:t>4.855</w:t>
      </w:r>
      <w:r w:rsidRPr="007B69D9">
        <w:rPr>
          <w:rFonts w:ascii="Book Antiqua" w:hAnsi="Book Antiqua" w:cs="Times New Roman"/>
          <w:lang w:val="es-CR"/>
        </w:rPr>
        <w:t>.</w:t>
      </w:r>
    </w:p>
    <w:p w14:paraId="03BABC8E"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p w14:paraId="2DE03E99" w14:textId="77777777" w:rsidR="003F6ED8" w:rsidRPr="007B69D9" w:rsidRDefault="003F6ED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t>Cuadro 1</w:t>
      </w:r>
      <w:r w:rsidR="00E70424" w:rsidRPr="007B69D9">
        <w:rPr>
          <w:rFonts w:ascii="Book Antiqua" w:hAnsi="Book Antiqua" w:cs="Times New Roman"/>
          <w:b/>
          <w:sz w:val="22"/>
          <w:szCs w:val="22"/>
          <w:lang w:val="es-CR"/>
        </w:rPr>
        <w:t>4</w:t>
      </w:r>
    </w:p>
    <w:p w14:paraId="0ECE4818" w14:textId="77777777" w:rsidR="003F6ED8" w:rsidRPr="007B69D9" w:rsidRDefault="003F6ED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t>Tribunal de la Inspección Judicial: Casos entrados al finalizar el año durante el período 20</w:t>
      </w:r>
      <w:r w:rsidR="00E70424" w:rsidRPr="007B69D9">
        <w:rPr>
          <w:rFonts w:ascii="Book Antiqua" w:hAnsi="Book Antiqua" w:cs="Times New Roman"/>
          <w:b/>
          <w:sz w:val="22"/>
          <w:szCs w:val="22"/>
          <w:lang w:val="es-CR"/>
        </w:rPr>
        <w:t>10</w:t>
      </w:r>
      <w:r w:rsidRPr="007B69D9">
        <w:rPr>
          <w:rFonts w:ascii="Book Antiqua" w:hAnsi="Book Antiqua" w:cs="Times New Roman"/>
          <w:b/>
          <w:sz w:val="22"/>
          <w:szCs w:val="22"/>
          <w:lang w:val="es-CR"/>
        </w:rPr>
        <w:t>-201</w:t>
      </w:r>
      <w:r w:rsidR="00E70424" w:rsidRPr="007B69D9">
        <w:rPr>
          <w:rFonts w:ascii="Book Antiqua" w:hAnsi="Book Antiqua" w:cs="Times New Roman"/>
          <w:b/>
          <w:sz w:val="22"/>
          <w:szCs w:val="22"/>
          <w:lang w:val="es-CR"/>
        </w:rPr>
        <w:t>9</w:t>
      </w:r>
      <w:r w:rsidRPr="007B69D9">
        <w:rPr>
          <w:rFonts w:ascii="Book Antiqua" w:hAnsi="Book Antiqua" w:cs="Times New Roman"/>
          <w:b/>
          <w:sz w:val="22"/>
          <w:szCs w:val="22"/>
          <w:lang w:val="es-CR"/>
        </w:rPr>
        <w:t xml:space="preserve"> y proyecciones estadísticas para el bienio 20</w:t>
      </w:r>
      <w:r w:rsidR="00E70424" w:rsidRPr="007B69D9">
        <w:rPr>
          <w:rFonts w:ascii="Book Antiqua" w:hAnsi="Book Antiqua" w:cs="Times New Roman"/>
          <w:b/>
          <w:sz w:val="22"/>
          <w:szCs w:val="22"/>
          <w:lang w:val="es-CR"/>
        </w:rPr>
        <w:t>20</w:t>
      </w:r>
      <w:r w:rsidRPr="007B69D9">
        <w:rPr>
          <w:rFonts w:ascii="Book Antiqua" w:hAnsi="Book Antiqua" w:cs="Times New Roman"/>
          <w:b/>
          <w:sz w:val="22"/>
          <w:szCs w:val="22"/>
          <w:lang w:val="es-CR"/>
        </w:rPr>
        <w:t>-202</w:t>
      </w:r>
      <w:r w:rsidR="00E70424" w:rsidRPr="007B69D9">
        <w:rPr>
          <w:rFonts w:ascii="Book Antiqua" w:hAnsi="Book Antiqua" w:cs="Times New Roman"/>
          <w:b/>
          <w:sz w:val="22"/>
          <w:szCs w:val="22"/>
          <w:lang w:val="es-CR"/>
        </w:rPr>
        <w:t>1</w:t>
      </w:r>
    </w:p>
    <w:p w14:paraId="1AB0871E"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tbl>
      <w:tblPr>
        <w:tblW w:w="5170" w:type="pct"/>
        <w:jc w:val="center"/>
        <w:tblCellMar>
          <w:left w:w="70" w:type="dxa"/>
          <w:right w:w="70" w:type="dxa"/>
        </w:tblCellMar>
        <w:tblLook w:val="04A0" w:firstRow="1" w:lastRow="0" w:firstColumn="1" w:lastColumn="0" w:noHBand="0" w:noVBand="1"/>
      </w:tblPr>
      <w:tblGrid>
        <w:gridCol w:w="1187"/>
        <w:gridCol w:w="650"/>
        <w:gridCol w:w="650"/>
        <w:gridCol w:w="650"/>
        <w:gridCol w:w="650"/>
        <w:gridCol w:w="651"/>
        <w:gridCol w:w="651"/>
        <w:gridCol w:w="651"/>
        <w:gridCol w:w="651"/>
        <w:gridCol w:w="651"/>
        <w:gridCol w:w="651"/>
        <w:gridCol w:w="722"/>
        <w:gridCol w:w="726"/>
      </w:tblGrid>
      <w:tr w:rsidR="003F6ED8" w:rsidRPr="007B69D9" w14:paraId="4207C1B1" w14:textId="77777777" w:rsidTr="00707CFC">
        <w:trPr>
          <w:trHeight w:val="266"/>
          <w:tblHeader/>
          <w:jc w:val="center"/>
        </w:trPr>
        <w:tc>
          <w:tcPr>
            <w:tcW w:w="651" w:type="pct"/>
            <w:tcBorders>
              <w:top w:val="single" w:sz="4" w:space="0" w:color="auto"/>
              <w:left w:val="nil"/>
              <w:bottom w:val="nil"/>
              <w:right w:val="nil"/>
            </w:tcBorders>
            <w:shd w:val="clear" w:color="000000" w:fill="D8D8D8"/>
            <w:noWrap/>
            <w:vAlign w:val="center"/>
            <w:hideMark/>
          </w:tcPr>
          <w:p w14:paraId="013C432F"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570" w:type="pct"/>
            <w:gridSpan w:val="10"/>
            <w:tcBorders>
              <w:top w:val="single" w:sz="4" w:space="0" w:color="auto"/>
              <w:left w:val="single" w:sz="4" w:space="0" w:color="auto"/>
              <w:bottom w:val="single" w:sz="4" w:space="0" w:color="auto"/>
              <w:right w:val="nil"/>
            </w:tcBorders>
            <w:shd w:val="clear" w:color="000000" w:fill="E2EFD9"/>
            <w:noWrap/>
            <w:vAlign w:val="center"/>
            <w:hideMark/>
          </w:tcPr>
          <w:p w14:paraId="7FEA2385" w14:textId="77777777" w:rsidR="003F6ED8" w:rsidRPr="007B69D9" w:rsidRDefault="003F6ED8"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Movimientos ocurridos por año</w:t>
            </w:r>
          </w:p>
        </w:tc>
        <w:tc>
          <w:tcPr>
            <w:tcW w:w="779" w:type="pct"/>
            <w:gridSpan w:val="2"/>
            <w:tcBorders>
              <w:top w:val="single" w:sz="4" w:space="0" w:color="auto"/>
              <w:left w:val="single" w:sz="4" w:space="0" w:color="auto"/>
              <w:bottom w:val="single" w:sz="4" w:space="0" w:color="auto"/>
              <w:right w:val="nil"/>
            </w:tcBorders>
            <w:shd w:val="clear" w:color="000000" w:fill="DEEBF6"/>
            <w:noWrap/>
            <w:vAlign w:val="center"/>
            <w:hideMark/>
          </w:tcPr>
          <w:p w14:paraId="5461ABC7" w14:textId="77777777" w:rsidR="003F6ED8" w:rsidRPr="007B69D9" w:rsidRDefault="003F6ED8"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Proyecciones</w:t>
            </w:r>
          </w:p>
        </w:tc>
      </w:tr>
      <w:tr w:rsidR="00D65E15" w:rsidRPr="007B69D9" w14:paraId="08B78D12" w14:textId="77777777" w:rsidTr="00707CFC">
        <w:trPr>
          <w:trHeight w:val="250"/>
          <w:tblHeader/>
          <w:jc w:val="center"/>
        </w:trPr>
        <w:tc>
          <w:tcPr>
            <w:tcW w:w="651" w:type="pct"/>
            <w:tcBorders>
              <w:top w:val="nil"/>
              <w:left w:val="nil"/>
              <w:bottom w:val="single" w:sz="4" w:space="0" w:color="auto"/>
              <w:right w:val="nil"/>
            </w:tcBorders>
            <w:shd w:val="clear" w:color="000000" w:fill="D8D8D8"/>
            <w:noWrap/>
            <w:vAlign w:val="center"/>
            <w:hideMark/>
          </w:tcPr>
          <w:p w14:paraId="3E9E7952"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Variable</w:t>
            </w:r>
          </w:p>
        </w:tc>
        <w:tc>
          <w:tcPr>
            <w:tcW w:w="357" w:type="pct"/>
            <w:tcBorders>
              <w:top w:val="nil"/>
              <w:left w:val="single" w:sz="4" w:space="0" w:color="auto"/>
              <w:bottom w:val="single" w:sz="4" w:space="0" w:color="auto"/>
              <w:right w:val="nil"/>
            </w:tcBorders>
            <w:shd w:val="clear" w:color="000000" w:fill="E2EFD9"/>
            <w:noWrap/>
            <w:vAlign w:val="center"/>
            <w:hideMark/>
          </w:tcPr>
          <w:p w14:paraId="60A10658"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2010</w:t>
            </w:r>
          </w:p>
        </w:tc>
        <w:tc>
          <w:tcPr>
            <w:tcW w:w="357" w:type="pct"/>
            <w:tcBorders>
              <w:top w:val="nil"/>
              <w:left w:val="single" w:sz="4" w:space="0" w:color="auto"/>
              <w:bottom w:val="single" w:sz="4" w:space="0" w:color="auto"/>
              <w:right w:val="single" w:sz="4" w:space="0" w:color="auto"/>
            </w:tcBorders>
            <w:shd w:val="clear" w:color="000000" w:fill="E2EFD9"/>
            <w:noWrap/>
            <w:vAlign w:val="center"/>
            <w:hideMark/>
          </w:tcPr>
          <w:p w14:paraId="1C7D49B8"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2011</w:t>
            </w:r>
          </w:p>
        </w:tc>
        <w:tc>
          <w:tcPr>
            <w:tcW w:w="357" w:type="pct"/>
            <w:tcBorders>
              <w:top w:val="nil"/>
              <w:left w:val="nil"/>
              <w:bottom w:val="single" w:sz="4" w:space="0" w:color="auto"/>
              <w:right w:val="nil"/>
            </w:tcBorders>
            <w:shd w:val="clear" w:color="000000" w:fill="E2EFD9"/>
            <w:noWrap/>
            <w:vAlign w:val="center"/>
            <w:hideMark/>
          </w:tcPr>
          <w:p w14:paraId="0D81D2F7"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2012</w:t>
            </w:r>
          </w:p>
        </w:tc>
        <w:tc>
          <w:tcPr>
            <w:tcW w:w="357" w:type="pct"/>
            <w:tcBorders>
              <w:top w:val="nil"/>
              <w:left w:val="single" w:sz="4" w:space="0" w:color="auto"/>
              <w:bottom w:val="single" w:sz="4" w:space="0" w:color="auto"/>
              <w:right w:val="single" w:sz="4" w:space="0" w:color="auto"/>
            </w:tcBorders>
            <w:shd w:val="clear" w:color="000000" w:fill="E2EFD9"/>
            <w:noWrap/>
            <w:vAlign w:val="center"/>
            <w:hideMark/>
          </w:tcPr>
          <w:p w14:paraId="48870D45"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2013</w:t>
            </w:r>
          </w:p>
        </w:tc>
        <w:tc>
          <w:tcPr>
            <w:tcW w:w="357" w:type="pct"/>
            <w:tcBorders>
              <w:top w:val="nil"/>
              <w:left w:val="nil"/>
              <w:bottom w:val="single" w:sz="4" w:space="0" w:color="auto"/>
              <w:right w:val="nil"/>
            </w:tcBorders>
            <w:shd w:val="clear" w:color="000000" w:fill="E2EFD9"/>
            <w:noWrap/>
            <w:vAlign w:val="center"/>
            <w:hideMark/>
          </w:tcPr>
          <w:p w14:paraId="0014EB1C"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2014</w:t>
            </w:r>
          </w:p>
        </w:tc>
        <w:tc>
          <w:tcPr>
            <w:tcW w:w="357" w:type="pct"/>
            <w:tcBorders>
              <w:top w:val="nil"/>
              <w:left w:val="single" w:sz="4" w:space="0" w:color="auto"/>
              <w:bottom w:val="single" w:sz="4" w:space="0" w:color="auto"/>
              <w:right w:val="single" w:sz="4" w:space="0" w:color="auto"/>
            </w:tcBorders>
            <w:shd w:val="clear" w:color="000000" w:fill="E2EFD9"/>
            <w:noWrap/>
            <w:vAlign w:val="center"/>
            <w:hideMark/>
          </w:tcPr>
          <w:p w14:paraId="3D8C38E2"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2015</w:t>
            </w:r>
          </w:p>
        </w:tc>
        <w:tc>
          <w:tcPr>
            <w:tcW w:w="357" w:type="pct"/>
            <w:tcBorders>
              <w:top w:val="nil"/>
              <w:left w:val="nil"/>
              <w:bottom w:val="single" w:sz="4" w:space="0" w:color="auto"/>
              <w:right w:val="nil"/>
            </w:tcBorders>
            <w:shd w:val="clear" w:color="000000" w:fill="E2EFD9"/>
            <w:noWrap/>
            <w:vAlign w:val="center"/>
            <w:hideMark/>
          </w:tcPr>
          <w:p w14:paraId="476F1A48"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2016</w:t>
            </w:r>
          </w:p>
        </w:tc>
        <w:tc>
          <w:tcPr>
            <w:tcW w:w="357" w:type="pct"/>
            <w:tcBorders>
              <w:top w:val="nil"/>
              <w:left w:val="single" w:sz="4" w:space="0" w:color="auto"/>
              <w:bottom w:val="single" w:sz="4" w:space="0" w:color="auto"/>
              <w:right w:val="single" w:sz="4" w:space="0" w:color="auto"/>
            </w:tcBorders>
            <w:shd w:val="clear" w:color="000000" w:fill="E2EFD9"/>
            <w:noWrap/>
            <w:vAlign w:val="center"/>
            <w:hideMark/>
          </w:tcPr>
          <w:p w14:paraId="0C501E04"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2017</w:t>
            </w:r>
          </w:p>
        </w:tc>
        <w:tc>
          <w:tcPr>
            <w:tcW w:w="357" w:type="pct"/>
            <w:tcBorders>
              <w:top w:val="nil"/>
              <w:left w:val="nil"/>
              <w:bottom w:val="single" w:sz="4" w:space="0" w:color="auto"/>
              <w:right w:val="nil"/>
            </w:tcBorders>
            <w:shd w:val="clear" w:color="000000" w:fill="E2EFD9"/>
            <w:noWrap/>
            <w:vAlign w:val="center"/>
            <w:hideMark/>
          </w:tcPr>
          <w:p w14:paraId="789C3B78"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2018</w:t>
            </w:r>
          </w:p>
        </w:tc>
        <w:tc>
          <w:tcPr>
            <w:tcW w:w="357" w:type="pct"/>
            <w:tcBorders>
              <w:top w:val="nil"/>
              <w:left w:val="single" w:sz="4" w:space="0" w:color="auto"/>
              <w:bottom w:val="single" w:sz="4" w:space="0" w:color="auto"/>
              <w:right w:val="single" w:sz="4" w:space="0" w:color="auto"/>
            </w:tcBorders>
            <w:shd w:val="clear" w:color="000000" w:fill="E2EFD9"/>
            <w:noWrap/>
            <w:vAlign w:val="center"/>
            <w:hideMark/>
          </w:tcPr>
          <w:p w14:paraId="1CA25764"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w:t>
            </w:r>
            <w:r w:rsidR="00E70424" w:rsidRPr="007B69D9">
              <w:rPr>
                <w:rFonts w:ascii="Book Antiqua" w:hAnsi="Book Antiqua" w:cs="Times New Roman"/>
                <w:b/>
                <w:bCs/>
                <w:sz w:val="22"/>
                <w:szCs w:val="22"/>
                <w:lang w:val="es-CR" w:eastAsia="es-CR"/>
              </w:rPr>
              <w:t>9</w:t>
            </w:r>
          </w:p>
        </w:tc>
        <w:tc>
          <w:tcPr>
            <w:tcW w:w="388" w:type="pct"/>
            <w:tcBorders>
              <w:top w:val="nil"/>
              <w:left w:val="nil"/>
              <w:bottom w:val="single" w:sz="4" w:space="0" w:color="auto"/>
              <w:right w:val="single" w:sz="4" w:space="0" w:color="auto"/>
            </w:tcBorders>
            <w:shd w:val="clear" w:color="000000" w:fill="DEEBF6"/>
            <w:noWrap/>
            <w:vAlign w:val="center"/>
            <w:hideMark/>
          </w:tcPr>
          <w:p w14:paraId="1AFF6747"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w:t>
            </w:r>
            <w:r w:rsidR="000746E5" w:rsidRPr="007B69D9">
              <w:rPr>
                <w:rFonts w:ascii="Book Antiqua" w:hAnsi="Book Antiqua" w:cs="Times New Roman"/>
                <w:b/>
                <w:bCs/>
                <w:sz w:val="22"/>
                <w:szCs w:val="22"/>
                <w:lang w:val="es-CR" w:eastAsia="es-CR"/>
              </w:rPr>
              <w:t>20</w:t>
            </w:r>
          </w:p>
        </w:tc>
        <w:tc>
          <w:tcPr>
            <w:tcW w:w="391" w:type="pct"/>
            <w:tcBorders>
              <w:top w:val="nil"/>
              <w:left w:val="nil"/>
              <w:bottom w:val="single" w:sz="4" w:space="0" w:color="auto"/>
              <w:right w:val="nil"/>
            </w:tcBorders>
            <w:shd w:val="clear" w:color="000000" w:fill="DEEBF6"/>
            <w:noWrap/>
            <w:vAlign w:val="center"/>
            <w:hideMark/>
          </w:tcPr>
          <w:p w14:paraId="5329E15D"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202</w:t>
            </w:r>
            <w:r w:rsidR="000746E5" w:rsidRPr="007B69D9">
              <w:rPr>
                <w:rFonts w:ascii="Book Antiqua" w:hAnsi="Book Antiqua" w:cs="Times New Roman"/>
                <w:b/>
                <w:bCs/>
                <w:sz w:val="22"/>
                <w:szCs w:val="22"/>
                <w:lang w:val="es-CR" w:eastAsia="es-CR"/>
              </w:rPr>
              <w:t>1</w:t>
            </w:r>
          </w:p>
        </w:tc>
      </w:tr>
      <w:tr w:rsidR="00D65E15" w:rsidRPr="007B69D9" w14:paraId="29E61EB1" w14:textId="77777777" w:rsidTr="00707CFC">
        <w:trPr>
          <w:trHeight w:val="266"/>
          <w:jc w:val="center"/>
        </w:trPr>
        <w:tc>
          <w:tcPr>
            <w:tcW w:w="651" w:type="pct"/>
            <w:tcBorders>
              <w:top w:val="nil"/>
              <w:left w:val="nil"/>
              <w:right w:val="nil"/>
            </w:tcBorders>
            <w:shd w:val="clear" w:color="auto" w:fill="auto"/>
            <w:noWrap/>
            <w:vAlign w:val="center"/>
            <w:hideMark/>
          </w:tcPr>
          <w:p w14:paraId="04ABAEAE" w14:textId="77777777" w:rsidR="00D65E15" w:rsidRPr="007B69D9" w:rsidRDefault="00D65E15" w:rsidP="007B69D9">
            <w:pPr>
              <w:widowControl/>
              <w:autoSpaceDE/>
              <w:autoSpaceDN/>
              <w:adjustRightInd/>
              <w:rPr>
                <w:rFonts w:ascii="Book Antiqua" w:hAnsi="Book Antiqua" w:cs="Times New Roman"/>
                <w:sz w:val="22"/>
                <w:szCs w:val="22"/>
                <w:lang w:val="es-CR" w:eastAsia="es-CR"/>
              </w:rPr>
            </w:pPr>
          </w:p>
        </w:tc>
        <w:tc>
          <w:tcPr>
            <w:tcW w:w="357" w:type="pct"/>
            <w:tcBorders>
              <w:top w:val="nil"/>
              <w:left w:val="single" w:sz="4" w:space="0" w:color="auto"/>
              <w:right w:val="nil"/>
            </w:tcBorders>
            <w:shd w:val="clear" w:color="auto" w:fill="auto"/>
            <w:noWrap/>
            <w:vAlign w:val="center"/>
            <w:hideMark/>
          </w:tcPr>
          <w:p w14:paraId="4958F318"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57" w:type="pct"/>
            <w:tcBorders>
              <w:top w:val="nil"/>
              <w:left w:val="single" w:sz="4" w:space="0" w:color="auto"/>
              <w:right w:val="single" w:sz="4" w:space="0" w:color="auto"/>
            </w:tcBorders>
            <w:shd w:val="clear" w:color="auto" w:fill="auto"/>
            <w:noWrap/>
            <w:vAlign w:val="center"/>
            <w:hideMark/>
          </w:tcPr>
          <w:p w14:paraId="7472CE29"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p>
        </w:tc>
        <w:tc>
          <w:tcPr>
            <w:tcW w:w="357" w:type="pct"/>
            <w:tcBorders>
              <w:top w:val="nil"/>
              <w:left w:val="nil"/>
              <w:right w:val="nil"/>
            </w:tcBorders>
            <w:shd w:val="clear" w:color="auto" w:fill="auto"/>
            <w:noWrap/>
            <w:vAlign w:val="center"/>
            <w:hideMark/>
          </w:tcPr>
          <w:p w14:paraId="735BF10E"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57" w:type="pct"/>
            <w:tcBorders>
              <w:top w:val="nil"/>
              <w:left w:val="single" w:sz="4" w:space="0" w:color="auto"/>
              <w:right w:val="single" w:sz="4" w:space="0" w:color="auto"/>
            </w:tcBorders>
            <w:shd w:val="clear" w:color="auto" w:fill="auto"/>
            <w:noWrap/>
            <w:vAlign w:val="center"/>
            <w:hideMark/>
          </w:tcPr>
          <w:p w14:paraId="293B9129"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p>
        </w:tc>
        <w:tc>
          <w:tcPr>
            <w:tcW w:w="357" w:type="pct"/>
            <w:tcBorders>
              <w:top w:val="nil"/>
              <w:left w:val="nil"/>
              <w:right w:val="nil"/>
            </w:tcBorders>
            <w:shd w:val="clear" w:color="auto" w:fill="auto"/>
            <w:noWrap/>
            <w:vAlign w:val="center"/>
            <w:hideMark/>
          </w:tcPr>
          <w:p w14:paraId="6D3C9B19"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57" w:type="pct"/>
            <w:tcBorders>
              <w:top w:val="nil"/>
              <w:left w:val="single" w:sz="4" w:space="0" w:color="auto"/>
              <w:right w:val="single" w:sz="4" w:space="0" w:color="auto"/>
            </w:tcBorders>
            <w:shd w:val="clear" w:color="auto" w:fill="auto"/>
            <w:noWrap/>
            <w:vAlign w:val="center"/>
            <w:hideMark/>
          </w:tcPr>
          <w:p w14:paraId="4916F9AE"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p>
        </w:tc>
        <w:tc>
          <w:tcPr>
            <w:tcW w:w="357" w:type="pct"/>
            <w:tcBorders>
              <w:top w:val="nil"/>
              <w:left w:val="nil"/>
              <w:right w:val="nil"/>
            </w:tcBorders>
            <w:shd w:val="clear" w:color="auto" w:fill="auto"/>
            <w:noWrap/>
            <w:vAlign w:val="center"/>
            <w:hideMark/>
          </w:tcPr>
          <w:p w14:paraId="11755BC2"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57" w:type="pct"/>
            <w:tcBorders>
              <w:top w:val="nil"/>
              <w:left w:val="single" w:sz="4" w:space="0" w:color="auto"/>
              <w:right w:val="single" w:sz="4" w:space="0" w:color="auto"/>
            </w:tcBorders>
            <w:shd w:val="clear" w:color="auto" w:fill="auto"/>
            <w:noWrap/>
            <w:vAlign w:val="center"/>
            <w:hideMark/>
          </w:tcPr>
          <w:p w14:paraId="5E4DE942"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p>
        </w:tc>
        <w:tc>
          <w:tcPr>
            <w:tcW w:w="357" w:type="pct"/>
            <w:tcBorders>
              <w:top w:val="nil"/>
              <w:left w:val="nil"/>
              <w:right w:val="nil"/>
            </w:tcBorders>
            <w:shd w:val="clear" w:color="auto" w:fill="auto"/>
            <w:noWrap/>
            <w:vAlign w:val="center"/>
            <w:hideMark/>
          </w:tcPr>
          <w:p w14:paraId="6DFA6343"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57" w:type="pct"/>
            <w:tcBorders>
              <w:top w:val="nil"/>
              <w:left w:val="single" w:sz="4" w:space="0" w:color="auto"/>
              <w:right w:val="single" w:sz="4" w:space="0" w:color="auto"/>
            </w:tcBorders>
            <w:shd w:val="clear" w:color="auto" w:fill="auto"/>
            <w:noWrap/>
            <w:vAlign w:val="center"/>
            <w:hideMark/>
          </w:tcPr>
          <w:p w14:paraId="39BEFCD3"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88" w:type="pct"/>
            <w:tcBorders>
              <w:top w:val="nil"/>
              <w:left w:val="nil"/>
              <w:right w:val="single" w:sz="4" w:space="0" w:color="auto"/>
            </w:tcBorders>
            <w:shd w:val="clear" w:color="auto" w:fill="auto"/>
            <w:noWrap/>
            <w:vAlign w:val="center"/>
            <w:hideMark/>
          </w:tcPr>
          <w:p w14:paraId="6EF5EB50"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91" w:type="pct"/>
            <w:tcBorders>
              <w:top w:val="nil"/>
              <w:left w:val="nil"/>
              <w:right w:val="nil"/>
            </w:tcBorders>
            <w:shd w:val="clear" w:color="auto" w:fill="auto"/>
            <w:noWrap/>
            <w:vAlign w:val="center"/>
            <w:hideMark/>
          </w:tcPr>
          <w:p w14:paraId="6B5152E5" w14:textId="77777777" w:rsidR="00D65E15" w:rsidRPr="007B69D9" w:rsidRDefault="00D65E15" w:rsidP="007B69D9">
            <w:pPr>
              <w:widowControl/>
              <w:autoSpaceDE/>
              <w:autoSpaceDN/>
              <w:adjustRightInd/>
              <w:jc w:val="center"/>
              <w:rPr>
                <w:rFonts w:ascii="Book Antiqua" w:hAnsi="Book Antiqua" w:cs="Times New Roman"/>
                <w:b/>
                <w:bCs/>
                <w:sz w:val="22"/>
                <w:szCs w:val="22"/>
                <w:lang w:val="es-CR" w:eastAsia="es-CR"/>
              </w:rPr>
            </w:pPr>
          </w:p>
        </w:tc>
      </w:tr>
      <w:tr w:rsidR="00D65E15" w:rsidRPr="007B69D9" w14:paraId="2B986300" w14:textId="77777777" w:rsidTr="00707CFC">
        <w:trPr>
          <w:trHeight w:val="250"/>
          <w:jc w:val="center"/>
        </w:trPr>
        <w:tc>
          <w:tcPr>
            <w:tcW w:w="651" w:type="pct"/>
            <w:tcBorders>
              <w:top w:val="nil"/>
              <w:left w:val="nil"/>
              <w:bottom w:val="single" w:sz="4" w:space="0" w:color="auto"/>
              <w:right w:val="nil"/>
            </w:tcBorders>
            <w:shd w:val="clear" w:color="000000" w:fill="D8D8D8"/>
            <w:noWrap/>
            <w:vAlign w:val="center"/>
            <w:hideMark/>
          </w:tcPr>
          <w:p w14:paraId="7C343DBF" w14:textId="77777777" w:rsidR="00D65E15" w:rsidRPr="007B69D9" w:rsidRDefault="00D65E15"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Entrados</w:t>
            </w:r>
          </w:p>
        </w:tc>
        <w:tc>
          <w:tcPr>
            <w:tcW w:w="357" w:type="pct"/>
            <w:tcBorders>
              <w:top w:val="nil"/>
              <w:left w:val="single" w:sz="4" w:space="0" w:color="auto"/>
              <w:bottom w:val="single" w:sz="4" w:space="0" w:color="auto"/>
              <w:right w:val="nil"/>
            </w:tcBorders>
            <w:shd w:val="clear" w:color="000000" w:fill="E2EFD9"/>
            <w:noWrap/>
            <w:hideMark/>
          </w:tcPr>
          <w:p w14:paraId="7B31B33B" w14:textId="77777777" w:rsidR="00D65E15" w:rsidRPr="007B69D9" w:rsidRDefault="00D65E1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1.337</w:t>
            </w:r>
          </w:p>
        </w:tc>
        <w:tc>
          <w:tcPr>
            <w:tcW w:w="357" w:type="pct"/>
            <w:tcBorders>
              <w:top w:val="nil"/>
              <w:left w:val="single" w:sz="4" w:space="0" w:color="auto"/>
              <w:bottom w:val="single" w:sz="4" w:space="0" w:color="auto"/>
              <w:right w:val="single" w:sz="4" w:space="0" w:color="auto"/>
            </w:tcBorders>
            <w:shd w:val="clear" w:color="000000" w:fill="E2EFD9"/>
            <w:noWrap/>
            <w:hideMark/>
          </w:tcPr>
          <w:p w14:paraId="3CB5DF89" w14:textId="77777777" w:rsidR="00D65E15" w:rsidRPr="007B69D9" w:rsidRDefault="00D65E1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1.358</w:t>
            </w:r>
          </w:p>
        </w:tc>
        <w:tc>
          <w:tcPr>
            <w:tcW w:w="357" w:type="pct"/>
            <w:tcBorders>
              <w:top w:val="nil"/>
              <w:left w:val="nil"/>
              <w:bottom w:val="single" w:sz="4" w:space="0" w:color="auto"/>
              <w:right w:val="nil"/>
            </w:tcBorders>
            <w:shd w:val="clear" w:color="000000" w:fill="E2EFD9"/>
            <w:noWrap/>
            <w:hideMark/>
          </w:tcPr>
          <w:p w14:paraId="284D6369" w14:textId="77777777" w:rsidR="00D65E15" w:rsidRPr="007B69D9" w:rsidRDefault="00D65E1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1.479</w:t>
            </w:r>
          </w:p>
        </w:tc>
        <w:tc>
          <w:tcPr>
            <w:tcW w:w="357" w:type="pct"/>
            <w:tcBorders>
              <w:top w:val="nil"/>
              <w:left w:val="single" w:sz="4" w:space="0" w:color="auto"/>
              <w:bottom w:val="single" w:sz="4" w:space="0" w:color="auto"/>
              <w:right w:val="single" w:sz="4" w:space="0" w:color="auto"/>
            </w:tcBorders>
            <w:shd w:val="clear" w:color="000000" w:fill="E2EFD9"/>
            <w:noWrap/>
            <w:hideMark/>
          </w:tcPr>
          <w:p w14:paraId="3BEB886A" w14:textId="77777777" w:rsidR="00D65E15" w:rsidRPr="007B69D9" w:rsidRDefault="00D65E1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1.552</w:t>
            </w:r>
          </w:p>
        </w:tc>
        <w:tc>
          <w:tcPr>
            <w:tcW w:w="357" w:type="pct"/>
            <w:tcBorders>
              <w:top w:val="nil"/>
              <w:left w:val="nil"/>
              <w:bottom w:val="single" w:sz="4" w:space="0" w:color="auto"/>
              <w:right w:val="nil"/>
            </w:tcBorders>
            <w:shd w:val="clear" w:color="000000" w:fill="E2EFD9"/>
            <w:noWrap/>
            <w:hideMark/>
          </w:tcPr>
          <w:p w14:paraId="55DD191B" w14:textId="77777777" w:rsidR="00D65E15" w:rsidRPr="007B69D9" w:rsidRDefault="00D65E1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1.608</w:t>
            </w:r>
          </w:p>
        </w:tc>
        <w:tc>
          <w:tcPr>
            <w:tcW w:w="357" w:type="pct"/>
            <w:tcBorders>
              <w:top w:val="nil"/>
              <w:left w:val="single" w:sz="4" w:space="0" w:color="auto"/>
              <w:bottom w:val="single" w:sz="4" w:space="0" w:color="auto"/>
              <w:right w:val="single" w:sz="4" w:space="0" w:color="auto"/>
            </w:tcBorders>
            <w:shd w:val="clear" w:color="000000" w:fill="E2EFD9"/>
            <w:noWrap/>
            <w:hideMark/>
          </w:tcPr>
          <w:p w14:paraId="1E190F68" w14:textId="77777777" w:rsidR="00D65E15" w:rsidRPr="007B69D9" w:rsidRDefault="00D65E1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1.966</w:t>
            </w:r>
          </w:p>
        </w:tc>
        <w:tc>
          <w:tcPr>
            <w:tcW w:w="357" w:type="pct"/>
            <w:tcBorders>
              <w:top w:val="nil"/>
              <w:left w:val="nil"/>
              <w:bottom w:val="single" w:sz="4" w:space="0" w:color="auto"/>
              <w:right w:val="nil"/>
            </w:tcBorders>
            <w:shd w:val="clear" w:color="000000" w:fill="E2EFD9"/>
            <w:noWrap/>
            <w:hideMark/>
          </w:tcPr>
          <w:p w14:paraId="4270C027" w14:textId="77777777" w:rsidR="00D65E15" w:rsidRPr="007B69D9" w:rsidRDefault="00D65E1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1.876</w:t>
            </w:r>
          </w:p>
        </w:tc>
        <w:tc>
          <w:tcPr>
            <w:tcW w:w="357" w:type="pct"/>
            <w:tcBorders>
              <w:top w:val="nil"/>
              <w:left w:val="single" w:sz="4" w:space="0" w:color="auto"/>
              <w:bottom w:val="single" w:sz="4" w:space="0" w:color="auto"/>
              <w:right w:val="single" w:sz="4" w:space="0" w:color="auto"/>
            </w:tcBorders>
            <w:shd w:val="clear" w:color="000000" w:fill="E2EFD9"/>
            <w:noWrap/>
            <w:hideMark/>
          </w:tcPr>
          <w:p w14:paraId="7A887AEC" w14:textId="77777777" w:rsidR="00D65E15" w:rsidRPr="007B69D9" w:rsidRDefault="00D65E1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2.251</w:t>
            </w:r>
          </w:p>
        </w:tc>
        <w:tc>
          <w:tcPr>
            <w:tcW w:w="357" w:type="pct"/>
            <w:tcBorders>
              <w:top w:val="nil"/>
              <w:left w:val="nil"/>
              <w:bottom w:val="single" w:sz="4" w:space="0" w:color="auto"/>
              <w:right w:val="nil"/>
            </w:tcBorders>
            <w:shd w:val="clear" w:color="000000" w:fill="E2EFD9"/>
            <w:noWrap/>
            <w:hideMark/>
          </w:tcPr>
          <w:p w14:paraId="60E09902" w14:textId="77777777" w:rsidR="00D65E15" w:rsidRPr="007B69D9" w:rsidRDefault="00D65E1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2.679</w:t>
            </w:r>
          </w:p>
        </w:tc>
        <w:tc>
          <w:tcPr>
            <w:tcW w:w="357" w:type="pct"/>
            <w:tcBorders>
              <w:top w:val="nil"/>
              <w:left w:val="single" w:sz="4" w:space="0" w:color="auto"/>
              <w:bottom w:val="single" w:sz="4" w:space="0" w:color="auto"/>
              <w:right w:val="single" w:sz="4" w:space="0" w:color="auto"/>
            </w:tcBorders>
            <w:shd w:val="clear" w:color="000000" w:fill="E2EFD9"/>
            <w:noWrap/>
            <w:hideMark/>
          </w:tcPr>
          <w:p w14:paraId="235AC383" w14:textId="77777777" w:rsidR="00D65E15" w:rsidRPr="007B69D9" w:rsidRDefault="00E70424"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4.647</w:t>
            </w:r>
          </w:p>
        </w:tc>
        <w:tc>
          <w:tcPr>
            <w:tcW w:w="388" w:type="pct"/>
            <w:tcBorders>
              <w:top w:val="nil"/>
              <w:left w:val="nil"/>
              <w:bottom w:val="single" w:sz="4" w:space="0" w:color="auto"/>
              <w:right w:val="single" w:sz="4" w:space="0" w:color="auto"/>
            </w:tcBorders>
            <w:shd w:val="clear" w:color="000000" w:fill="DEEBF6"/>
            <w:noWrap/>
            <w:hideMark/>
          </w:tcPr>
          <w:p w14:paraId="6C0B2DA3" w14:textId="77777777" w:rsidR="00D65E15" w:rsidRPr="007B69D9" w:rsidRDefault="00E70424"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4.410</w:t>
            </w:r>
          </w:p>
        </w:tc>
        <w:tc>
          <w:tcPr>
            <w:tcW w:w="391" w:type="pct"/>
            <w:tcBorders>
              <w:top w:val="nil"/>
              <w:left w:val="nil"/>
              <w:bottom w:val="single" w:sz="4" w:space="0" w:color="auto"/>
              <w:right w:val="nil"/>
            </w:tcBorders>
            <w:shd w:val="clear" w:color="000000" w:fill="DEEBF6"/>
            <w:noWrap/>
            <w:hideMark/>
          </w:tcPr>
          <w:p w14:paraId="03E2B723" w14:textId="77777777" w:rsidR="00D65E15" w:rsidRPr="007B69D9" w:rsidRDefault="00E70424"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4.855</w:t>
            </w:r>
          </w:p>
        </w:tc>
      </w:tr>
      <w:tr w:rsidR="003F6ED8" w:rsidRPr="007B69D9" w14:paraId="70463437" w14:textId="77777777" w:rsidTr="00707CFC">
        <w:trPr>
          <w:trHeight w:val="250"/>
          <w:jc w:val="center"/>
        </w:trPr>
        <w:tc>
          <w:tcPr>
            <w:tcW w:w="5000" w:type="pct"/>
            <w:gridSpan w:val="13"/>
            <w:tcBorders>
              <w:top w:val="single" w:sz="4" w:space="0" w:color="auto"/>
              <w:left w:val="nil"/>
            </w:tcBorders>
            <w:shd w:val="clear" w:color="auto" w:fill="auto"/>
            <w:noWrap/>
            <w:vAlign w:val="center"/>
          </w:tcPr>
          <w:p w14:paraId="101AD410" w14:textId="77777777" w:rsidR="003F6ED8" w:rsidRPr="00803F6F" w:rsidRDefault="003F6ED8" w:rsidP="007B69D9">
            <w:pPr>
              <w:widowControl/>
              <w:autoSpaceDE/>
              <w:autoSpaceDN/>
              <w:adjustRightInd/>
              <w:rPr>
                <w:rFonts w:ascii="Book Antiqua" w:hAnsi="Book Antiqua" w:cs="Times New Roman"/>
                <w:sz w:val="20"/>
                <w:szCs w:val="20"/>
                <w:lang w:val="es-CR" w:eastAsia="es-CR"/>
              </w:rPr>
            </w:pPr>
            <w:r w:rsidRPr="00803F6F">
              <w:rPr>
                <w:rFonts w:ascii="Book Antiqua" w:hAnsi="Book Antiqua" w:cs="Times New Roman"/>
                <w:b/>
                <w:sz w:val="20"/>
                <w:szCs w:val="20"/>
                <w:lang w:val="es-CR" w:eastAsia="es-CR"/>
              </w:rPr>
              <w:t>Fuente:</w:t>
            </w:r>
            <w:r w:rsidRPr="00803F6F">
              <w:rPr>
                <w:rFonts w:ascii="Book Antiqua" w:hAnsi="Book Antiqua" w:cs="Times New Roman"/>
                <w:sz w:val="20"/>
                <w:szCs w:val="20"/>
                <w:lang w:val="es-CR" w:eastAsia="es-CR"/>
              </w:rPr>
              <w:t xml:space="preserve"> </w:t>
            </w:r>
            <w:r w:rsidRPr="00803F6F">
              <w:rPr>
                <w:rFonts w:ascii="Book Antiqua" w:hAnsi="Book Antiqua" w:cs="Times New Roman"/>
                <w:sz w:val="20"/>
                <w:szCs w:val="20"/>
                <w:lang w:val="es-CR"/>
              </w:rPr>
              <w:t>Subproceso de Estadística, Dirección de Planificación, Poder Judicial, 201</w:t>
            </w:r>
            <w:r w:rsidR="00E70424" w:rsidRPr="00803F6F">
              <w:rPr>
                <w:rFonts w:ascii="Book Antiqua" w:hAnsi="Book Antiqua" w:cs="Times New Roman"/>
                <w:sz w:val="20"/>
                <w:szCs w:val="20"/>
                <w:lang w:val="es-CR"/>
              </w:rPr>
              <w:t>9</w:t>
            </w:r>
            <w:r w:rsidRPr="00803F6F">
              <w:rPr>
                <w:rFonts w:ascii="Book Antiqua" w:hAnsi="Book Antiqua" w:cs="Times New Roman"/>
                <w:sz w:val="20"/>
                <w:szCs w:val="20"/>
                <w:lang w:val="es-CR"/>
              </w:rPr>
              <w:t>.</w:t>
            </w:r>
          </w:p>
        </w:tc>
      </w:tr>
    </w:tbl>
    <w:p w14:paraId="504E09FB" w14:textId="77777777" w:rsidR="003F6ED8" w:rsidRPr="007B69D9" w:rsidRDefault="003F6ED8" w:rsidP="007B69D9">
      <w:pPr>
        <w:widowControl/>
        <w:tabs>
          <w:tab w:val="left" w:pos="1352"/>
        </w:tabs>
        <w:autoSpaceDE/>
        <w:autoSpaceDN/>
        <w:adjustRightInd/>
        <w:rPr>
          <w:rFonts w:ascii="Book Antiqua" w:hAnsi="Book Antiqua" w:cs="Times New Roman"/>
          <w:lang w:val="es-CR"/>
        </w:rPr>
      </w:pPr>
    </w:p>
    <w:p w14:paraId="5CE1C084" w14:textId="77777777" w:rsidR="003F6ED8" w:rsidRPr="007B69D9" w:rsidRDefault="003F6ED8" w:rsidP="007B69D9">
      <w:pPr>
        <w:widowControl/>
        <w:tabs>
          <w:tab w:val="left" w:pos="1352"/>
        </w:tabs>
        <w:autoSpaceDE/>
        <w:autoSpaceDN/>
        <w:adjustRightInd/>
        <w:jc w:val="both"/>
        <w:rPr>
          <w:rFonts w:ascii="Book Antiqua" w:hAnsi="Book Antiqua" w:cs="Times New Roman"/>
          <w:lang w:val="es-CR"/>
        </w:rPr>
      </w:pPr>
      <w:r w:rsidRPr="007B69D9">
        <w:rPr>
          <w:rFonts w:ascii="Book Antiqua" w:hAnsi="Book Antiqua" w:cs="Times New Roman"/>
          <w:lang w:val="es-CR"/>
        </w:rPr>
        <w:t>En el siguiente gráfico se puede observar la tendencia creciente de los casos entrados al tribunal desde el año 20</w:t>
      </w:r>
      <w:r w:rsidR="005F43CC" w:rsidRPr="007B69D9">
        <w:rPr>
          <w:rFonts w:ascii="Book Antiqua" w:hAnsi="Book Antiqua" w:cs="Times New Roman"/>
          <w:lang w:val="es-CR"/>
        </w:rPr>
        <w:t>10,</w:t>
      </w:r>
      <w:r w:rsidRPr="007B69D9">
        <w:rPr>
          <w:rFonts w:ascii="Book Antiqua" w:hAnsi="Book Antiqua" w:cs="Times New Roman"/>
          <w:lang w:val="es-CR"/>
        </w:rPr>
        <w:t xml:space="preserve"> por lo que con el método estadístico utilizado y el criterio de experto se sigue proyectando un aumento para el siguiente bienio:</w:t>
      </w:r>
    </w:p>
    <w:p w14:paraId="5BA37C17" w14:textId="77777777" w:rsidR="003F6ED8" w:rsidRPr="007B69D9" w:rsidRDefault="003F6ED8" w:rsidP="007B69D9">
      <w:pPr>
        <w:widowControl/>
        <w:tabs>
          <w:tab w:val="left" w:pos="1352"/>
        </w:tabs>
        <w:autoSpaceDE/>
        <w:autoSpaceDN/>
        <w:adjustRightInd/>
        <w:rPr>
          <w:rFonts w:ascii="Book Antiqua" w:hAnsi="Book Antiqua" w:cs="Times New Roman"/>
          <w:sz w:val="20"/>
          <w:szCs w:val="20"/>
          <w:lang w:val="es-CR"/>
        </w:rPr>
      </w:pPr>
    </w:p>
    <w:p w14:paraId="29DC6D07" w14:textId="175EF8BC" w:rsidR="003F6ED8" w:rsidRPr="007B69D9" w:rsidRDefault="001E383F" w:rsidP="007B69D9">
      <w:pPr>
        <w:widowControl/>
        <w:tabs>
          <w:tab w:val="left" w:pos="1352"/>
        </w:tabs>
        <w:autoSpaceDE/>
        <w:autoSpaceDN/>
        <w:adjustRightInd/>
        <w:jc w:val="center"/>
        <w:rPr>
          <w:rFonts w:ascii="Book Antiqua" w:hAnsi="Book Antiqua" w:cs="Times New Roman"/>
          <w:sz w:val="20"/>
          <w:szCs w:val="20"/>
          <w:lang w:val="es-CR"/>
        </w:rPr>
      </w:pPr>
      <w:r w:rsidRPr="007B69D9">
        <w:rPr>
          <w:rFonts w:ascii="Book Antiqua" w:hAnsi="Book Antiqua"/>
          <w:noProof/>
        </w:rPr>
        <w:drawing>
          <wp:inline distT="0" distB="0" distL="0" distR="0" wp14:anchorId="2320A5D2" wp14:editId="1090A036">
            <wp:extent cx="4600575" cy="2752725"/>
            <wp:effectExtent l="0" t="0" r="0" b="0"/>
            <wp:docPr id="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84F63E3" w14:textId="7CE9C985" w:rsidR="003F6ED8" w:rsidRDefault="003F6ED8" w:rsidP="007B69D9">
      <w:pPr>
        <w:widowControl/>
        <w:tabs>
          <w:tab w:val="left" w:pos="1352"/>
        </w:tabs>
        <w:autoSpaceDE/>
        <w:autoSpaceDN/>
        <w:adjustRightInd/>
        <w:rPr>
          <w:rFonts w:ascii="Book Antiqua" w:hAnsi="Book Antiqua" w:cs="Times New Roman"/>
          <w:sz w:val="20"/>
          <w:szCs w:val="20"/>
          <w:lang w:val="es-CR"/>
        </w:rPr>
      </w:pPr>
    </w:p>
    <w:p w14:paraId="2FE4E702" w14:textId="7B7EFC95" w:rsidR="002D5478" w:rsidRDefault="002D5478" w:rsidP="007B69D9">
      <w:pPr>
        <w:widowControl/>
        <w:tabs>
          <w:tab w:val="left" w:pos="1352"/>
        </w:tabs>
        <w:autoSpaceDE/>
        <w:autoSpaceDN/>
        <w:adjustRightInd/>
        <w:rPr>
          <w:rFonts w:ascii="Book Antiqua" w:hAnsi="Book Antiqua" w:cs="Times New Roman"/>
          <w:sz w:val="20"/>
          <w:szCs w:val="20"/>
          <w:lang w:val="es-CR"/>
        </w:rPr>
      </w:pPr>
    </w:p>
    <w:p w14:paraId="51ACDD8F" w14:textId="6FBC937C" w:rsidR="002D5478" w:rsidRDefault="002D5478" w:rsidP="007B69D9">
      <w:pPr>
        <w:widowControl/>
        <w:tabs>
          <w:tab w:val="left" w:pos="1352"/>
        </w:tabs>
        <w:autoSpaceDE/>
        <w:autoSpaceDN/>
        <w:adjustRightInd/>
        <w:rPr>
          <w:rFonts w:ascii="Book Antiqua" w:hAnsi="Book Antiqua" w:cs="Times New Roman"/>
          <w:sz w:val="20"/>
          <w:szCs w:val="20"/>
          <w:lang w:val="es-CR"/>
        </w:rPr>
      </w:pPr>
    </w:p>
    <w:p w14:paraId="3072E266" w14:textId="77777777" w:rsidR="002D5478" w:rsidRPr="007B69D9" w:rsidRDefault="002D5478" w:rsidP="007B69D9">
      <w:pPr>
        <w:widowControl/>
        <w:tabs>
          <w:tab w:val="left" w:pos="1352"/>
        </w:tabs>
        <w:autoSpaceDE/>
        <w:autoSpaceDN/>
        <w:adjustRightInd/>
        <w:rPr>
          <w:rFonts w:ascii="Book Antiqua" w:hAnsi="Book Antiqua" w:cs="Times New Roman"/>
          <w:sz w:val="20"/>
          <w:szCs w:val="20"/>
          <w:lang w:val="es-CR"/>
        </w:rPr>
      </w:pPr>
    </w:p>
    <w:p w14:paraId="68B7B3BC" w14:textId="77777777" w:rsidR="003F6ED8" w:rsidRPr="007B69D9" w:rsidRDefault="003F6ED8" w:rsidP="007B69D9">
      <w:pPr>
        <w:widowControl/>
        <w:autoSpaceDE/>
        <w:autoSpaceDN/>
        <w:adjustRightInd/>
        <w:rPr>
          <w:rFonts w:ascii="Book Antiqua" w:hAnsi="Book Antiqua" w:cs="Times New Roman"/>
          <w:b/>
          <w:bCs/>
          <w:lang w:val="x-none" w:eastAsia="x-none"/>
        </w:rPr>
      </w:pPr>
      <w:r w:rsidRPr="007B69D9">
        <w:rPr>
          <w:rFonts w:ascii="Book Antiqua" w:hAnsi="Book Antiqua" w:cs="Times New Roman"/>
          <w:b/>
          <w:bCs/>
          <w:lang w:val="x-none" w:eastAsia="x-none"/>
        </w:rPr>
        <w:lastRenderedPageBreak/>
        <w:t>1</w:t>
      </w:r>
      <w:r w:rsidR="00803F6F">
        <w:rPr>
          <w:rFonts w:ascii="Book Antiqua" w:hAnsi="Book Antiqua" w:cs="Times New Roman"/>
          <w:b/>
          <w:bCs/>
          <w:lang w:val="es-CR" w:eastAsia="x-none"/>
        </w:rPr>
        <w:t>1</w:t>
      </w:r>
      <w:r w:rsidRPr="007B69D9">
        <w:rPr>
          <w:rFonts w:ascii="Book Antiqua" w:hAnsi="Book Antiqua" w:cs="Times New Roman"/>
          <w:b/>
          <w:bCs/>
          <w:lang w:val="x-none" w:eastAsia="x-none"/>
        </w:rPr>
        <w:t>.2. Casos terminados</w:t>
      </w:r>
    </w:p>
    <w:p w14:paraId="6A771CF2" w14:textId="77777777" w:rsidR="003F6ED8" w:rsidRPr="007B69D9" w:rsidRDefault="003F6ED8" w:rsidP="007B69D9">
      <w:pPr>
        <w:widowControl/>
        <w:autoSpaceDE/>
        <w:autoSpaceDN/>
        <w:adjustRightInd/>
        <w:rPr>
          <w:rFonts w:ascii="Book Antiqua" w:hAnsi="Book Antiqua" w:cs="Times New Roman"/>
          <w:b/>
          <w:bCs/>
          <w:lang w:val="x-none" w:eastAsia="x-none"/>
        </w:rPr>
      </w:pPr>
    </w:p>
    <w:p w14:paraId="769E4E19"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Con respecto a los casos terminados se proyecta una cantidad aproximada de </w:t>
      </w:r>
      <w:r w:rsidR="00DE69EA" w:rsidRPr="007B69D9">
        <w:rPr>
          <w:rFonts w:ascii="Book Antiqua" w:hAnsi="Book Antiqua" w:cs="Times New Roman"/>
          <w:lang w:val="es-CR"/>
        </w:rPr>
        <w:t xml:space="preserve">3.831 </w:t>
      </w:r>
      <w:r w:rsidRPr="007B69D9">
        <w:rPr>
          <w:rFonts w:ascii="Book Antiqua" w:hAnsi="Book Antiqua" w:cs="Times New Roman"/>
          <w:lang w:val="es-CR"/>
        </w:rPr>
        <w:t>para el 20</w:t>
      </w:r>
      <w:r w:rsidR="00DE69EA" w:rsidRPr="007B69D9">
        <w:rPr>
          <w:rFonts w:ascii="Book Antiqua" w:hAnsi="Book Antiqua" w:cs="Times New Roman"/>
          <w:lang w:val="es-CR"/>
        </w:rPr>
        <w:t>20</w:t>
      </w:r>
      <w:r w:rsidRPr="007B69D9">
        <w:rPr>
          <w:rFonts w:ascii="Book Antiqua" w:hAnsi="Book Antiqua" w:cs="Times New Roman"/>
          <w:lang w:val="es-CR"/>
        </w:rPr>
        <w:t xml:space="preserve"> y </w:t>
      </w:r>
      <w:r w:rsidR="00DE69EA" w:rsidRPr="007B69D9">
        <w:rPr>
          <w:rFonts w:ascii="Book Antiqua" w:hAnsi="Book Antiqua" w:cs="Times New Roman"/>
          <w:lang w:val="es-CR"/>
        </w:rPr>
        <w:t xml:space="preserve">4.124 </w:t>
      </w:r>
      <w:r w:rsidRPr="007B69D9">
        <w:rPr>
          <w:rFonts w:ascii="Book Antiqua" w:hAnsi="Book Antiqua" w:cs="Times New Roman"/>
          <w:lang w:val="es-CR"/>
        </w:rPr>
        <w:t>para el 202</w:t>
      </w:r>
      <w:r w:rsidR="003D04E2" w:rsidRPr="007B69D9">
        <w:rPr>
          <w:rFonts w:ascii="Book Antiqua" w:hAnsi="Book Antiqua" w:cs="Times New Roman"/>
          <w:lang w:val="es-CR"/>
        </w:rPr>
        <w:t>1</w:t>
      </w:r>
      <w:r w:rsidRPr="007B69D9">
        <w:rPr>
          <w:rFonts w:ascii="Book Antiqua" w:hAnsi="Book Antiqua" w:cs="Times New Roman"/>
          <w:lang w:val="es-CR"/>
        </w:rPr>
        <w:t>.</w:t>
      </w:r>
    </w:p>
    <w:p w14:paraId="3226FB49" w14:textId="77777777" w:rsidR="003D04E2" w:rsidRPr="007B69D9" w:rsidRDefault="003D04E2" w:rsidP="007B69D9">
      <w:pPr>
        <w:widowControl/>
        <w:autoSpaceDE/>
        <w:autoSpaceDN/>
        <w:adjustRightInd/>
        <w:jc w:val="both"/>
        <w:rPr>
          <w:rFonts w:ascii="Book Antiqua" w:hAnsi="Book Antiqua" w:cs="Times New Roman"/>
          <w:lang w:val="es-CR"/>
        </w:rPr>
      </w:pPr>
    </w:p>
    <w:p w14:paraId="1C82F012" w14:textId="77777777" w:rsidR="003F6ED8" w:rsidRPr="007B69D9" w:rsidRDefault="003F6ED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t>Cuadro 1</w:t>
      </w:r>
      <w:r w:rsidR="000746E5" w:rsidRPr="007B69D9">
        <w:rPr>
          <w:rFonts w:ascii="Book Antiqua" w:hAnsi="Book Antiqua" w:cs="Times New Roman"/>
          <w:b/>
          <w:sz w:val="22"/>
          <w:szCs w:val="22"/>
          <w:lang w:val="es-CR"/>
        </w:rPr>
        <w:t>5</w:t>
      </w:r>
    </w:p>
    <w:p w14:paraId="6640A021" w14:textId="77777777" w:rsidR="003F6ED8" w:rsidRPr="007B69D9" w:rsidRDefault="003F6ED8" w:rsidP="007B69D9">
      <w:pPr>
        <w:widowControl/>
        <w:autoSpaceDE/>
        <w:autoSpaceDN/>
        <w:adjustRightInd/>
        <w:jc w:val="center"/>
        <w:rPr>
          <w:rFonts w:ascii="Book Antiqua" w:hAnsi="Book Antiqua" w:cs="Times New Roman"/>
          <w:b/>
          <w:sz w:val="22"/>
          <w:szCs w:val="22"/>
          <w:lang w:val="es-CR"/>
        </w:rPr>
      </w:pPr>
      <w:r w:rsidRPr="007B69D9">
        <w:rPr>
          <w:rFonts w:ascii="Book Antiqua" w:hAnsi="Book Antiqua" w:cs="Times New Roman"/>
          <w:b/>
          <w:sz w:val="22"/>
          <w:szCs w:val="22"/>
          <w:lang w:val="es-CR"/>
        </w:rPr>
        <w:t>Tribunal de la Inspección Judicial: Casos terminados al finalizar el año durante el período 20</w:t>
      </w:r>
      <w:r w:rsidR="000746E5" w:rsidRPr="007B69D9">
        <w:rPr>
          <w:rFonts w:ascii="Book Antiqua" w:hAnsi="Book Antiqua" w:cs="Times New Roman"/>
          <w:b/>
          <w:sz w:val="22"/>
          <w:szCs w:val="22"/>
          <w:lang w:val="es-CR"/>
        </w:rPr>
        <w:t>10</w:t>
      </w:r>
      <w:r w:rsidRPr="007B69D9">
        <w:rPr>
          <w:rFonts w:ascii="Book Antiqua" w:hAnsi="Book Antiqua" w:cs="Times New Roman"/>
          <w:b/>
          <w:sz w:val="22"/>
          <w:szCs w:val="22"/>
          <w:lang w:val="es-CR"/>
        </w:rPr>
        <w:t>-201</w:t>
      </w:r>
      <w:r w:rsidR="000746E5" w:rsidRPr="007B69D9">
        <w:rPr>
          <w:rFonts w:ascii="Book Antiqua" w:hAnsi="Book Antiqua" w:cs="Times New Roman"/>
          <w:b/>
          <w:sz w:val="22"/>
          <w:szCs w:val="22"/>
          <w:lang w:val="es-CR"/>
        </w:rPr>
        <w:t>9</w:t>
      </w:r>
      <w:r w:rsidRPr="007B69D9">
        <w:rPr>
          <w:rFonts w:ascii="Book Antiqua" w:hAnsi="Book Antiqua" w:cs="Times New Roman"/>
          <w:b/>
          <w:sz w:val="22"/>
          <w:szCs w:val="22"/>
          <w:lang w:val="es-CR"/>
        </w:rPr>
        <w:t xml:space="preserve"> y proyecciones estadísticas para el bienio 20</w:t>
      </w:r>
      <w:r w:rsidR="000746E5" w:rsidRPr="007B69D9">
        <w:rPr>
          <w:rFonts w:ascii="Book Antiqua" w:hAnsi="Book Antiqua" w:cs="Times New Roman"/>
          <w:b/>
          <w:sz w:val="22"/>
          <w:szCs w:val="22"/>
          <w:lang w:val="es-CR"/>
        </w:rPr>
        <w:t>20</w:t>
      </w:r>
      <w:r w:rsidRPr="007B69D9">
        <w:rPr>
          <w:rFonts w:ascii="Book Antiqua" w:hAnsi="Book Antiqua" w:cs="Times New Roman"/>
          <w:b/>
          <w:sz w:val="22"/>
          <w:szCs w:val="22"/>
          <w:lang w:val="es-CR"/>
        </w:rPr>
        <w:t>-202</w:t>
      </w:r>
      <w:r w:rsidR="000746E5" w:rsidRPr="007B69D9">
        <w:rPr>
          <w:rFonts w:ascii="Book Antiqua" w:hAnsi="Book Antiqua" w:cs="Times New Roman"/>
          <w:b/>
          <w:sz w:val="22"/>
          <w:szCs w:val="22"/>
          <w:lang w:val="es-CR"/>
        </w:rPr>
        <w:t>1</w:t>
      </w:r>
    </w:p>
    <w:p w14:paraId="584BF7AA" w14:textId="77777777" w:rsidR="003F6ED8" w:rsidRPr="007B69D9" w:rsidRDefault="003F6ED8" w:rsidP="007B69D9">
      <w:pPr>
        <w:widowControl/>
        <w:autoSpaceDE/>
        <w:autoSpaceDN/>
        <w:adjustRightInd/>
        <w:jc w:val="both"/>
        <w:rPr>
          <w:rFonts w:ascii="Book Antiqua" w:hAnsi="Book Antiqua" w:cs="Times New Roman"/>
          <w:lang w:val="es-CR"/>
        </w:rPr>
      </w:pPr>
    </w:p>
    <w:tbl>
      <w:tblPr>
        <w:tblW w:w="5170" w:type="pct"/>
        <w:jc w:val="center"/>
        <w:tblCellMar>
          <w:left w:w="70" w:type="dxa"/>
          <w:right w:w="70" w:type="dxa"/>
        </w:tblCellMar>
        <w:tblLook w:val="04A0" w:firstRow="1" w:lastRow="0" w:firstColumn="1" w:lastColumn="0" w:noHBand="0" w:noVBand="1"/>
      </w:tblPr>
      <w:tblGrid>
        <w:gridCol w:w="1312"/>
        <w:gridCol w:w="638"/>
        <w:gridCol w:w="638"/>
        <w:gridCol w:w="638"/>
        <w:gridCol w:w="638"/>
        <w:gridCol w:w="638"/>
        <w:gridCol w:w="638"/>
        <w:gridCol w:w="638"/>
        <w:gridCol w:w="638"/>
        <w:gridCol w:w="638"/>
        <w:gridCol w:w="639"/>
        <w:gridCol w:w="722"/>
        <w:gridCol w:w="726"/>
      </w:tblGrid>
      <w:tr w:rsidR="003F6ED8" w:rsidRPr="007B69D9" w14:paraId="1DF9EEF3" w14:textId="77777777" w:rsidTr="00707CFC">
        <w:trPr>
          <w:trHeight w:val="266"/>
          <w:tblHeader/>
          <w:jc w:val="center"/>
        </w:trPr>
        <w:tc>
          <w:tcPr>
            <w:tcW w:w="651" w:type="pct"/>
            <w:tcBorders>
              <w:top w:val="single" w:sz="4" w:space="0" w:color="auto"/>
              <w:left w:val="nil"/>
              <w:bottom w:val="nil"/>
              <w:right w:val="nil"/>
            </w:tcBorders>
            <w:shd w:val="clear" w:color="000000" w:fill="D8D8D8"/>
            <w:noWrap/>
            <w:vAlign w:val="center"/>
            <w:hideMark/>
          </w:tcPr>
          <w:p w14:paraId="75692140"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570" w:type="pct"/>
            <w:gridSpan w:val="10"/>
            <w:tcBorders>
              <w:top w:val="single" w:sz="4" w:space="0" w:color="auto"/>
              <w:left w:val="single" w:sz="4" w:space="0" w:color="auto"/>
              <w:bottom w:val="single" w:sz="4" w:space="0" w:color="auto"/>
              <w:right w:val="nil"/>
            </w:tcBorders>
            <w:shd w:val="clear" w:color="000000" w:fill="E2EFD9"/>
            <w:noWrap/>
            <w:vAlign w:val="center"/>
            <w:hideMark/>
          </w:tcPr>
          <w:p w14:paraId="5D2D950D" w14:textId="77777777" w:rsidR="003F6ED8" w:rsidRPr="007B69D9" w:rsidRDefault="003F6ED8"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Movimientos ocurridos por año</w:t>
            </w:r>
          </w:p>
        </w:tc>
        <w:tc>
          <w:tcPr>
            <w:tcW w:w="779" w:type="pct"/>
            <w:gridSpan w:val="2"/>
            <w:tcBorders>
              <w:top w:val="single" w:sz="4" w:space="0" w:color="auto"/>
              <w:left w:val="single" w:sz="4" w:space="0" w:color="auto"/>
              <w:bottom w:val="single" w:sz="4" w:space="0" w:color="auto"/>
              <w:right w:val="nil"/>
            </w:tcBorders>
            <w:shd w:val="clear" w:color="000000" w:fill="DEEBF6"/>
            <w:noWrap/>
            <w:vAlign w:val="center"/>
            <w:hideMark/>
          </w:tcPr>
          <w:p w14:paraId="38BBF6DB" w14:textId="77777777" w:rsidR="003F6ED8" w:rsidRPr="007B69D9" w:rsidRDefault="003F6ED8"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Proyecciones</w:t>
            </w:r>
          </w:p>
        </w:tc>
      </w:tr>
      <w:tr w:rsidR="000746E5" w:rsidRPr="007B69D9" w14:paraId="7A29F3EC" w14:textId="77777777" w:rsidTr="00707CFC">
        <w:trPr>
          <w:trHeight w:val="250"/>
          <w:tblHeader/>
          <w:jc w:val="center"/>
        </w:trPr>
        <w:tc>
          <w:tcPr>
            <w:tcW w:w="651" w:type="pct"/>
            <w:tcBorders>
              <w:top w:val="nil"/>
              <w:left w:val="nil"/>
              <w:bottom w:val="single" w:sz="4" w:space="0" w:color="auto"/>
              <w:right w:val="nil"/>
            </w:tcBorders>
            <w:shd w:val="clear" w:color="000000" w:fill="D8D8D8"/>
            <w:noWrap/>
            <w:vAlign w:val="center"/>
            <w:hideMark/>
          </w:tcPr>
          <w:p w14:paraId="1850AD62"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Variable</w:t>
            </w:r>
          </w:p>
        </w:tc>
        <w:tc>
          <w:tcPr>
            <w:tcW w:w="357" w:type="pct"/>
            <w:tcBorders>
              <w:top w:val="nil"/>
              <w:left w:val="single" w:sz="4" w:space="0" w:color="auto"/>
              <w:bottom w:val="single" w:sz="4" w:space="0" w:color="auto"/>
              <w:right w:val="nil"/>
            </w:tcBorders>
            <w:shd w:val="clear" w:color="000000" w:fill="E2EFD9"/>
            <w:noWrap/>
            <w:vAlign w:val="center"/>
            <w:hideMark/>
          </w:tcPr>
          <w:p w14:paraId="6A18388E"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2010</w:t>
            </w:r>
          </w:p>
        </w:tc>
        <w:tc>
          <w:tcPr>
            <w:tcW w:w="357" w:type="pct"/>
            <w:tcBorders>
              <w:top w:val="nil"/>
              <w:left w:val="single" w:sz="4" w:space="0" w:color="auto"/>
              <w:bottom w:val="single" w:sz="4" w:space="0" w:color="auto"/>
              <w:right w:val="single" w:sz="4" w:space="0" w:color="auto"/>
            </w:tcBorders>
            <w:shd w:val="clear" w:color="000000" w:fill="E2EFD9"/>
            <w:noWrap/>
            <w:vAlign w:val="center"/>
            <w:hideMark/>
          </w:tcPr>
          <w:p w14:paraId="3E3E8304"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2011</w:t>
            </w:r>
          </w:p>
        </w:tc>
        <w:tc>
          <w:tcPr>
            <w:tcW w:w="357" w:type="pct"/>
            <w:tcBorders>
              <w:top w:val="nil"/>
              <w:left w:val="nil"/>
              <w:bottom w:val="single" w:sz="4" w:space="0" w:color="auto"/>
              <w:right w:val="nil"/>
            </w:tcBorders>
            <w:shd w:val="clear" w:color="000000" w:fill="E2EFD9"/>
            <w:noWrap/>
            <w:vAlign w:val="center"/>
            <w:hideMark/>
          </w:tcPr>
          <w:p w14:paraId="7F350BB6"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2012</w:t>
            </w:r>
          </w:p>
        </w:tc>
        <w:tc>
          <w:tcPr>
            <w:tcW w:w="357" w:type="pct"/>
            <w:tcBorders>
              <w:top w:val="nil"/>
              <w:left w:val="single" w:sz="4" w:space="0" w:color="auto"/>
              <w:bottom w:val="single" w:sz="4" w:space="0" w:color="auto"/>
              <w:right w:val="single" w:sz="4" w:space="0" w:color="auto"/>
            </w:tcBorders>
            <w:shd w:val="clear" w:color="000000" w:fill="E2EFD9"/>
            <w:noWrap/>
            <w:vAlign w:val="center"/>
            <w:hideMark/>
          </w:tcPr>
          <w:p w14:paraId="310F4E76"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2013</w:t>
            </w:r>
          </w:p>
        </w:tc>
        <w:tc>
          <w:tcPr>
            <w:tcW w:w="357" w:type="pct"/>
            <w:tcBorders>
              <w:top w:val="nil"/>
              <w:left w:val="nil"/>
              <w:bottom w:val="single" w:sz="4" w:space="0" w:color="auto"/>
              <w:right w:val="nil"/>
            </w:tcBorders>
            <w:shd w:val="clear" w:color="000000" w:fill="E2EFD9"/>
            <w:noWrap/>
            <w:vAlign w:val="center"/>
            <w:hideMark/>
          </w:tcPr>
          <w:p w14:paraId="3341DCC2"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2014</w:t>
            </w:r>
          </w:p>
        </w:tc>
        <w:tc>
          <w:tcPr>
            <w:tcW w:w="357" w:type="pct"/>
            <w:tcBorders>
              <w:top w:val="nil"/>
              <w:left w:val="single" w:sz="4" w:space="0" w:color="auto"/>
              <w:bottom w:val="single" w:sz="4" w:space="0" w:color="auto"/>
              <w:right w:val="single" w:sz="4" w:space="0" w:color="auto"/>
            </w:tcBorders>
            <w:shd w:val="clear" w:color="000000" w:fill="E2EFD9"/>
            <w:noWrap/>
            <w:vAlign w:val="center"/>
            <w:hideMark/>
          </w:tcPr>
          <w:p w14:paraId="00BEDACB"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2015</w:t>
            </w:r>
          </w:p>
        </w:tc>
        <w:tc>
          <w:tcPr>
            <w:tcW w:w="357" w:type="pct"/>
            <w:tcBorders>
              <w:top w:val="nil"/>
              <w:left w:val="nil"/>
              <w:bottom w:val="single" w:sz="4" w:space="0" w:color="auto"/>
              <w:right w:val="nil"/>
            </w:tcBorders>
            <w:shd w:val="clear" w:color="000000" w:fill="E2EFD9"/>
            <w:noWrap/>
            <w:vAlign w:val="center"/>
            <w:hideMark/>
          </w:tcPr>
          <w:p w14:paraId="34DC48D5"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2016</w:t>
            </w:r>
          </w:p>
        </w:tc>
        <w:tc>
          <w:tcPr>
            <w:tcW w:w="357" w:type="pct"/>
            <w:tcBorders>
              <w:top w:val="nil"/>
              <w:left w:val="single" w:sz="4" w:space="0" w:color="auto"/>
              <w:bottom w:val="single" w:sz="4" w:space="0" w:color="auto"/>
              <w:right w:val="single" w:sz="4" w:space="0" w:color="auto"/>
            </w:tcBorders>
            <w:shd w:val="clear" w:color="000000" w:fill="E2EFD9"/>
            <w:noWrap/>
            <w:vAlign w:val="center"/>
            <w:hideMark/>
          </w:tcPr>
          <w:p w14:paraId="01E2D7DE"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2017</w:t>
            </w:r>
          </w:p>
        </w:tc>
        <w:tc>
          <w:tcPr>
            <w:tcW w:w="357" w:type="pct"/>
            <w:tcBorders>
              <w:top w:val="nil"/>
              <w:left w:val="nil"/>
              <w:bottom w:val="single" w:sz="4" w:space="0" w:color="auto"/>
              <w:right w:val="nil"/>
            </w:tcBorders>
            <w:shd w:val="clear" w:color="000000" w:fill="E2EFD9"/>
            <w:noWrap/>
            <w:vAlign w:val="center"/>
            <w:hideMark/>
          </w:tcPr>
          <w:p w14:paraId="76801F5F"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2018</w:t>
            </w:r>
          </w:p>
        </w:tc>
        <w:tc>
          <w:tcPr>
            <w:tcW w:w="357" w:type="pct"/>
            <w:tcBorders>
              <w:top w:val="nil"/>
              <w:left w:val="single" w:sz="4" w:space="0" w:color="auto"/>
              <w:bottom w:val="single" w:sz="4" w:space="0" w:color="auto"/>
              <w:right w:val="single" w:sz="4" w:space="0" w:color="auto"/>
            </w:tcBorders>
            <w:shd w:val="clear" w:color="000000" w:fill="E2EFD9"/>
            <w:noWrap/>
            <w:vAlign w:val="center"/>
            <w:hideMark/>
          </w:tcPr>
          <w:p w14:paraId="2C407F28"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2019</w:t>
            </w:r>
          </w:p>
        </w:tc>
        <w:tc>
          <w:tcPr>
            <w:tcW w:w="388" w:type="pct"/>
            <w:tcBorders>
              <w:top w:val="nil"/>
              <w:left w:val="nil"/>
              <w:bottom w:val="single" w:sz="4" w:space="0" w:color="auto"/>
              <w:right w:val="single" w:sz="4" w:space="0" w:color="auto"/>
            </w:tcBorders>
            <w:shd w:val="clear" w:color="000000" w:fill="DEEBF6"/>
            <w:noWrap/>
            <w:vAlign w:val="center"/>
            <w:hideMark/>
          </w:tcPr>
          <w:p w14:paraId="415AE93D"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2020</w:t>
            </w:r>
          </w:p>
        </w:tc>
        <w:tc>
          <w:tcPr>
            <w:tcW w:w="391" w:type="pct"/>
            <w:tcBorders>
              <w:top w:val="nil"/>
              <w:left w:val="nil"/>
              <w:bottom w:val="single" w:sz="4" w:space="0" w:color="auto"/>
              <w:right w:val="nil"/>
            </w:tcBorders>
            <w:shd w:val="clear" w:color="000000" w:fill="DEEBF6"/>
            <w:noWrap/>
            <w:vAlign w:val="center"/>
            <w:hideMark/>
          </w:tcPr>
          <w:p w14:paraId="57B29C7B"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2021</w:t>
            </w:r>
          </w:p>
        </w:tc>
      </w:tr>
      <w:tr w:rsidR="000746E5" w:rsidRPr="007B69D9" w14:paraId="781AA5DF" w14:textId="77777777" w:rsidTr="00707CFC">
        <w:trPr>
          <w:trHeight w:val="266"/>
          <w:jc w:val="center"/>
        </w:trPr>
        <w:tc>
          <w:tcPr>
            <w:tcW w:w="651" w:type="pct"/>
            <w:tcBorders>
              <w:top w:val="nil"/>
              <w:left w:val="nil"/>
              <w:bottom w:val="nil"/>
              <w:right w:val="nil"/>
            </w:tcBorders>
            <w:shd w:val="clear" w:color="auto" w:fill="auto"/>
            <w:noWrap/>
            <w:vAlign w:val="center"/>
            <w:hideMark/>
          </w:tcPr>
          <w:p w14:paraId="367F8B63" w14:textId="77777777" w:rsidR="000746E5" w:rsidRPr="007B69D9" w:rsidRDefault="000746E5" w:rsidP="007B69D9">
            <w:pPr>
              <w:widowControl/>
              <w:autoSpaceDE/>
              <w:autoSpaceDN/>
              <w:adjustRightInd/>
              <w:rPr>
                <w:rFonts w:ascii="Book Antiqua" w:hAnsi="Book Antiqua" w:cs="Times New Roman"/>
                <w:sz w:val="22"/>
                <w:szCs w:val="22"/>
                <w:lang w:val="es-CR" w:eastAsia="es-CR"/>
              </w:rPr>
            </w:pPr>
          </w:p>
        </w:tc>
        <w:tc>
          <w:tcPr>
            <w:tcW w:w="357" w:type="pct"/>
            <w:tcBorders>
              <w:top w:val="nil"/>
              <w:left w:val="single" w:sz="4" w:space="0" w:color="auto"/>
              <w:bottom w:val="nil"/>
              <w:right w:val="nil"/>
            </w:tcBorders>
            <w:shd w:val="clear" w:color="auto" w:fill="auto"/>
            <w:noWrap/>
            <w:vAlign w:val="center"/>
            <w:hideMark/>
          </w:tcPr>
          <w:p w14:paraId="5613291C"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57" w:type="pct"/>
            <w:tcBorders>
              <w:top w:val="nil"/>
              <w:left w:val="single" w:sz="4" w:space="0" w:color="auto"/>
              <w:bottom w:val="nil"/>
              <w:right w:val="single" w:sz="4" w:space="0" w:color="auto"/>
            </w:tcBorders>
            <w:shd w:val="clear" w:color="auto" w:fill="auto"/>
            <w:noWrap/>
            <w:vAlign w:val="center"/>
            <w:hideMark/>
          </w:tcPr>
          <w:p w14:paraId="381CF056"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p>
        </w:tc>
        <w:tc>
          <w:tcPr>
            <w:tcW w:w="357" w:type="pct"/>
            <w:tcBorders>
              <w:top w:val="nil"/>
              <w:left w:val="nil"/>
              <w:bottom w:val="nil"/>
              <w:right w:val="nil"/>
            </w:tcBorders>
            <w:shd w:val="clear" w:color="auto" w:fill="auto"/>
            <w:noWrap/>
            <w:vAlign w:val="center"/>
            <w:hideMark/>
          </w:tcPr>
          <w:p w14:paraId="493CF2ED"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57" w:type="pct"/>
            <w:tcBorders>
              <w:top w:val="nil"/>
              <w:left w:val="single" w:sz="4" w:space="0" w:color="auto"/>
              <w:bottom w:val="nil"/>
              <w:right w:val="single" w:sz="4" w:space="0" w:color="auto"/>
            </w:tcBorders>
            <w:shd w:val="clear" w:color="auto" w:fill="auto"/>
            <w:noWrap/>
            <w:vAlign w:val="center"/>
            <w:hideMark/>
          </w:tcPr>
          <w:p w14:paraId="42404637"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p>
        </w:tc>
        <w:tc>
          <w:tcPr>
            <w:tcW w:w="357" w:type="pct"/>
            <w:tcBorders>
              <w:top w:val="nil"/>
              <w:left w:val="nil"/>
              <w:bottom w:val="nil"/>
              <w:right w:val="nil"/>
            </w:tcBorders>
            <w:shd w:val="clear" w:color="auto" w:fill="auto"/>
            <w:noWrap/>
            <w:vAlign w:val="center"/>
            <w:hideMark/>
          </w:tcPr>
          <w:p w14:paraId="36D276D6"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57" w:type="pct"/>
            <w:tcBorders>
              <w:top w:val="nil"/>
              <w:left w:val="single" w:sz="4" w:space="0" w:color="auto"/>
              <w:bottom w:val="nil"/>
              <w:right w:val="single" w:sz="4" w:space="0" w:color="auto"/>
            </w:tcBorders>
            <w:shd w:val="clear" w:color="auto" w:fill="auto"/>
            <w:noWrap/>
            <w:vAlign w:val="center"/>
            <w:hideMark/>
          </w:tcPr>
          <w:p w14:paraId="4325B4D4"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p>
        </w:tc>
        <w:tc>
          <w:tcPr>
            <w:tcW w:w="357" w:type="pct"/>
            <w:tcBorders>
              <w:top w:val="nil"/>
              <w:left w:val="nil"/>
              <w:bottom w:val="nil"/>
              <w:right w:val="nil"/>
            </w:tcBorders>
            <w:shd w:val="clear" w:color="auto" w:fill="auto"/>
            <w:noWrap/>
            <w:vAlign w:val="center"/>
            <w:hideMark/>
          </w:tcPr>
          <w:p w14:paraId="1896EEA0"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57" w:type="pct"/>
            <w:tcBorders>
              <w:top w:val="nil"/>
              <w:left w:val="single" w:sz="4" w:space="0" w:color="auto"/>
              <w:bottom w:val="nil"/>
              <w:right w:val="single" w:sz="4" w:space="0" w:color="auto"/>
            </w:tcBorders>
            <w:shd w:val="clear" w:color="auto" w:fill="auto"/>
            <w:noWrap/>
            <w:vAlign w:val="center"/>
            <w:hideMark/>
          </w:tcPr>
          <w:p w14:paraId="714D4025"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p>
        </w:tc>
        <w:tc>
          <w:tcPr>
            <w:tcW w:w="357" w:type="pct"/>
            <w:tcBorders>
              <w:top w:val="nil"/>
              <w:left w:val="nil"/>
              <w:bottom w:val="nil"/>
              <w:right w:val="nil"/>
            </w:tcBorders>
            <w:shd w:val="clear" w:color="auto" w:fill="auto"/>
            <w:noWrap/>
            <w:vAlign w:val="center"/>
            <w:hideMark/>
          </w:tcPr>
          <w:p w14:paraId="3BA2CB58"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57" w:type="pct"/>
            <w:tcBorders>
              <w:top w:val="nil"/>
              <w:left w:val="single" w:sz="4" w:space="0" w:color="auto"/>
              <w:bottom w:val="nil"/>
              <w:right w:val="single" w:sz="4" w:space="0" w:color="auto"/>
            </w:tcBorders>
            <w:shd w:val="clear" w:color="auto" w:fill="auto"/>
            <w:noWrap/>
            <w:vAlign w:val="center"/>
            <w:hideMark/>
          </w:tcPr>
          <w:p w14:paraId="6F5FCB34"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88" w:type="pct"/>
            <w:tcBorders>
              <w:top w:val="nil"/>
              <w:left w:val="nil"/>
              <w:bottom w:val="nil"/>
              <w:right w:val="single" w:sz="4" w:space="0" w:color="auto"/>
            </w:tcBorders>
            <w:shd w:val="clear" w:color="auto" w:fill="auto"/>
            <w:noWrap/>
            <w:vAlign w:val="center"/>
            <w:hideMark/>
          </w:tcPr>
          <w:p w14:paraId="49037ABB"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91" w:type="pct"/>
            <w:tcBorders>
              <w:top w:val="nil"/>
              <w:left w:val="nil"/>
              <w:bottom w:val="nil"/>
              <w:right w:val="nil"/>
            </w:tcBorders>
            <w:shd w:val="clear" w:color="auto" w:fill="auto"/>
            <w:noWrap/>
            <w:vAlign w:val="center"/>
            <w:hideMark/>
          </w:tcPr>
          <w:p w14:paraId="2588470E" w14:textId="77777777" w:rsidR="000746E5" w:rsidRPr="007B69D9" w:rsidRDefault="000746E5" w:rsidP="007B69D9">
            <w:pPr>
              <w:widowControl/>
              <w:autoSpaceDE/>
              <w:autoSpaceDN/>
              <w:adjustRightInd/>
              <w:jc w:val="center"/>
              <w:rPr>
                <w:rFonts w:ascii="Book Antiqua" w:hAnsi="Book Antiqua" w:cs="Times New Roman"/>
                <w:b/>
                <w:bCs/>
                <w:sz w:val="22"/>
                <w:szCs w:val="22"/>
                <w:lang w:val="es-CR" w:eastAsia="es-CR"/>
              </w:rPr>
            </w:pPr>
          </w:p>
        </w:tc>
      </w:tr>
      <w:tr w:rsidR="000746E5" w:rsidRPr="007B69D9" w14:paraId="4D4441F8" w14:textId="77777777" w:rsidTr="000746E5">
        <w:trPr>
          <w:trHeight w:val="250"/>
          <w:jc w:val="center"/>
        </w:trPr>
        <w:tc>
          <w:tcPr>
            <w:tcW w:w="651" w:type="pct"/>
            <w:tcBorders>
              <w:top w:val="nil"/>
              <w:left w:val="nil"/>
              <w:right w:val="nil"/>
            </w:tcBorders>
            <w:shd w:val="clear" w:color="000000" w:fill="D8D8D8"/>
            <w:noWrap/>
            <w:vAlign w:val="center"/>
            <w:hideMark/>
          </w:tcPr>
          <w:p w14:paraId="315A4849" w14:textId="77777777" w:rsidR="000746E5" w:rsidRPr="007B69D9" w:rsidRDefault="000746E5"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Terminados</w:t>
            </w:r>
          </w:p>
        </w:tc>
        <w:tc>
          <w:tcPr>
            <w:tcW w:w="357" w:type="pct"/>
            <w:tcBorders>
              <w:top w:val="nil"/>
              <w:left w:val="single" w:sz="4" w:space="0" w:color="auto"/>
              <w:right w:val="nil"/>
            </w:tcBorders>
            <w:shd w:val="clear" w:color="000000" w:fill="E2EFD9"/>
            <w:noWrap/>
            <w:hideMark/>
          </w:tcPr>
          <w:p w14:paraId="6F93DE20" w14:textId="77777777" w:rsidR="000746E5" w:rsidRPr="007B69D9" w:rsidRDefault="000746E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1.275</w:t>
            </w:r>
          </w:p>
        </w:tc>
        <w:tc>
          <w:tcPr>
            <w:tcW w:w="357" w:type="pct"/>
            <w:tcBorders>
              <w:top w:val="nil"/>
              <w:left w:val="single" w:sz="4" w:space="0" w:color="auto"/>
              <w:right w:val="single" w:sz="4" w:space="0" w:color="auto"/>
            </w:tcBorders>
            <w:shd w:val="clear" w:color="000000" w:fill="E2EFD9"/>
            <w:noWrap/>
            <w:hideMark/>
          </w:tcPr>
          <w:p w14:paraId="16BD6804" w14:textId="77777777" w:rsidR="000746E5" w:rsidRPr="007B69D9" w:rsidRDefault="000746E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1.206</w:t>
            </w:r>
          </w:p>
        </w:tc>
        <w:tc>
          <w:tcPr>
            <w:tcW w:w="357" w:type="pct"/>
            <w:tcBorders>
              <w:top w:val="nil"/>
              <w:left w:val="nil"/>
              <w:right w:val="nil"/>
            </w:tcBorders>
            <w:shd w:val="clear" w:color="000000" w:fill="E2EFD9"/>
            <w:noWrap/>
            <w:hideMark/>
          </w:tcPr>
          <w:p w14:paraId="7B4C14A0" w14:textId="77777777" w:rsidR="000746E5" w:rsidRPr="007B69D9" w:rsidRDefault="000746E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1.515</w:t>
            </w:r>
          </w:p>
        </w:tc>
        <w:tc>
          <w:tcPr>
            <w:tcW w:w="357" w:type="pct"/>
            <w:tcBorders>
              <w:top w:val="nil"/>
              <w:left w:val="single" w:sz="4" w:space="0" w:color="auto"/>
              <w:right w:val="single" w:sz="4" w:space="0" w:color="auto"/>
            </w:tcBorders>
            <w:shd w:val="clear" w:color="000000" w:fill="E2EFD9"/>
            <w:noWrap/>
            <w:hideMark/>
          </w:tcPr>
          <w:p w14:paraId="30C040A7" w14:textId="77777777" w:rsidR="000746E5" w:rsidRPr="007B69D9" w:rsidRDefault="000746E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2.090</w:t>
            </w:r>
          </w:p>
        </w:tc>
        <w:tc>
          <w:tcPr>
            <w:tcW w:w="357" w:type="pct"/>
            <w:tcBorders>
              <w:top w:val="nil"/>
              <w:left w:val="nil"/>
              <w:right w:val="nil"/>
            </w:tcBorders>
            <w:shd w:val="clear" w:color="000000" w:fill="E2EFD9"/>
            <w:noWrap/>
            <w:hideMark/>
          </w:tcPr>
          <w:p w14:paraId="5A7D0A54" w14:textId="77777777" w:rsidR="000746E5" w:rsidRPr="007B69D9" w:rsidRDefault="000746E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1.402</w:t>
            </w:r>
          </w:p>
        </w:tc>
        <w:tc>
          <w:tcPr>
            <w:tcW w:w="357" w:type="pct"/>
            <w:tcBorders>
              <w:top w:val="nil"/>
              <w:left w:val="single" w:sz="4" w:space="0" w:color="auto"/>
              <w:right w:val="single" w:sz="4" w:space="0" w:color="auto"/>
            </w:tcBorders>
            <w:shd w:val="clear" w:color="000000" w:fill="E2EFD9"/>
            <w:noWrap/>
            <w:hideMark/>
          </w:tcPr>
          <w:p w14:paraId="0A02132F" w14:textId="77777777" w:rsidR="000746E5" w:rsidRPr="007B69D9" w:rsidRDefault="000746E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2.223</w:t>
            </w:r>
          </w:p>
        </w:tc>
        <w:tc>
          <w:tcPr>
            <w:tcW w:w="357" w:type="pct"/>
            <w:tcBorders>
              <w:top w:val="nil"/>
              <w:left w:val="nil"/>
              <w:right w:val="nil"/>
            </w:tcBorders>
            <w:shd w:val="clear" w:color="000000" w:fill="E2EFD9"/>
            <w:noWrap/>
            <w:hideMark/>
          </w:tcPr>
          <w:p w14:paraId="0CA69D50" w14:textId="77777777" w:rsidR="000746E5" w:rsidRPr="007B69D9" w:rsidRDefault="000746E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2.063</w:t>
            </w:r>
          </w:p>
        </w:tc>
        <w:tc>
          <w:tcPr>
            <w:tcW w:w="357" w:type="pct"/>
            <w:tcBorders>
              <w:top w:val="nil"/>
              <w:left w:val="single" w:sz="4" w:space="0" w:color="auto"/>
              <w:right w:val="single" w:sz="4" w:space="0" w:color="auto"/>
            </w:tcBorders>
            <w:shd w:val="clear" w:color="000000" w:fill="E2EFD9"/>
            <w:noWrap/>
            <w:hideMark/>
          </w:tcPr>
          <w:p w14:paraId="6EEDB21E" w14:textId="77777777" w:rsidR="000746E5" w:rsidRPr="007B69D9" w:rsidRDefault="000746E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2.311</w:t>
            </w:r>
          </w:p>
        </w:tc>
        <w:tc>
          <w:tcPr>
            <w:tcW w:w="357" w:type="pct"/>
            <w:tcBorders>
              <w:top w:val="nil"/>
              <w:left w:val="nil"/>
              <w:right w:val="nil"/>
            </w:tcBorders>
            <w:shd w:val="clear" w:color="000000" w:fill="E2EFD9"/>
            <w:noWrap/>
            <w:hideMark/>
          </w:tcPr>
          <w:p w14:paraId="2FD7219C" w14:textId="77777777" w:rsidR="000746E5" w:rsidRPr="007B69D9" w:rsidRDefault="000746E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2.719</w:t>
            </w:r>
          </w:p>
        </w:tc>
        <w:tc>
          <w:tcPr>
            <w:tcW w:w="357" w:type="pct"/>
            <w:tcBorders>
              <w:top w:val="nil"/>
              <w:left w:val="single" w:sz="4" w:space="0" w:color="auto"/>
              <w:right w:val="single" w:sz="4" w:space="0" w:color="auto"/>
            </w:tcBorders>
            <w:shd w:val="clear" w:color="000000" w:fill="E2EFD9"/>
            <w:noWrap/>
            <w:hideMark/>
          </w:tcPr>
          <w:p w14:paraId="6B31291F" w14:textId="77777777" w:rsidR="000746E5" w:rsidRPr="007B69D9" w:rsidRDefault="000746E5"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3.988</w:t>
            </w:r>
          </w:p>
        </w:tc>
        <w:tc>
          <w:tcPr>
            <w:tcW w:w="388" w:type="pct"/>
            <w:tcBorders>
              <w:top w:val="nil"/>
              <w:left w:val="nil"/>
              <w:right w:val="single" w:sz="4" w:space="0" w:color="auto"/>
            </w:tcBorders>
            <w:shd w:val="clear" w:color="000000" w:fill="DEEBF6"/>
            <w:noWrap/>
          </w:tcPr>
          <w:p w14:paraId="58038717" w14:textId="77777777" w:rsidR="000746E5" w:rsidRPr="007B69D9" w:rsidRDefault="006C7764"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3.831</w:t>
            </w:r>
          </w:p>
        </w:tc>
        <w:tc>
          <w:tcPr>
            <w:tcW w:w="391" w:type="pct"/>
            <w:tcBorders>
              <w:top w:val="nil"/>
              <w:left w:val="nil"/>
              <w:right w:val="nil"/>
            </w:tcBorders>
            <w:shd w:val="clear" w:color="000000" w:fill="DEEBF6"/>
            <w:noWrap/>
          </w:tcPr>
          <w:p w14:paraId="1A626EE0" w14:textId="77777777" w:rsidR="000746E5" w:rsidRPr="007B69D9" w:rsidRDefault="00E37823"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4.124</w:t>
            </w:r>
          </w:p>
        </w:tc>
      </w:tr>
      <w:tr w:rsidR="000746E5" w:rsidRPr="007B69D9" w14:paraId="29D4FA37" w14:textId="77777777" w:rsidTr="000746E5">
        <w:trPr>
          <w:trHeight w:val="266"/>
          <w:jc w:val="center"/>
        </w:trPr>
        <w:tc>
          <w:tcPr>
            <w:tcW w:w="651" w:type="pct"/>
            <w:tcBorders>
              <w:top w:val="nil"/>
              <w:left w:val="nil"/>
              <w:bottom w:val="single" w:sz="4" w:space="0" w:color="auto"/>
              <w:right w:val="nil"/>
            </w:tcBorders>
            <w:shd w:val="clear" w:color="auto" w:fill="auto"/>
            <w:noWrap/>
            <w:vAlign w:val="center"/>
            <w:hideMark/>
          </w:tcPr>
          <w:p w14:paraId="4EA3A295" w14:textId="77777777" w:rsidR="000746E5" w:rsidRPr="007B69D9" w:rsidRDefault="000746E5"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57" w:type="pct"/>
            <w:tcBorders>
              <w:top w:val="nil"/>
              <w:left w:val="single" w:sz="4" w:space="0" w:color="auto"/>
              <w:bottom w:val="single" w:sz="4" w:space="0" w:color="auto"/>
              <w:right w:val="nil"/>
            </w:tcBorders>
            <w:shd w:val="clear" w:color="auto" w:fill="auto"/>
            <w:noWrap/>
            <w:vAlign w:val="center"/>
          </w:tcPr>
          <w:p w14:paraId="76A0FFA6" w14:textId="77777777" w:rsidR="000746E5" w:rsidRPr="007B69D9" w:rsidRDefault="000746E5" w:rsidP="007B69D9">
            <w:pPr>
              <w:widowControl/>
              <w:autoSpaceDE/>
              <w:autoSpaceDN/>
              <w:adjustRightInd/>
              <w:rPr>
                <w:rFonts w:ascii="Book Antiqua" w:hAnsi="Book Antiqua" w:cs="Times New Roman"/>
                <w:sz w:val="22"/>
                <w:szCs w:val="22"/>
                <w:lang w:val="es-CR" w:eastAsia="es-CR"/>
              </w:rPr>
            </w:pPr>
          </w:p>
        </w:tc>
        <w:tc>
          <w:tcPr>
            <w:tcW w:w="357" w:type="pct"/>
            <w:tcBorders>
              <w:top w:val="nil"/>
              <w:left w:val="single" w:sz="4" w:space="0" w:color="auto"/>
              <w:bottom w:val="single" w:sz="4" w:space="0" w:color="auto"/>
              <w:right w:val="single" w:sz="4" w:space="0" w:color="auto"/>
            </w:tcBorders>
            <w:shd w:val="clear" w:color="auto" w:fill="auto"/>
            <w:noWrap/>
            <w:vAlign w:val="center"/>
          </w:tcPr>
          <w:p w14:paraId="197C7520" w14:textId="77777777" w:rsidR="000746E5" w:rsidRPr="007B69D9" w:rsidRDefault="000746E5" w:rsidP="007B69D9">
            <w:pPr>
              <w:widowControl/>
              <w:autoSpaceDE/>
              <w:autoSpaceDN/>
              <w:adjustRightInd/>
              <w:rPr>
                <w:rFonts w:ascii="Book Antiqua" w:hAnsi="Book Antiqua" w:cs="Times New Roman"/>
                <w:sz w:val="22"/>
                <w:szCs w:val="22"/>
                <w:lang w:val="es-CR" w:eastAsia="es-CR"/>
              </w:rPr>
            </w:pPr>
          </w:p>
        </w:tc>
        <w:tc>
          <w:tcPr>
            <w:tcW w:w="357" w:type="pct"/>
            <w:tcBorders>
              <w:top w:val="nil"/>
              <w:left w:val="nil"/>
              <w:bottom w:val="single" w:sz="4" w:space="0" w:color="auto"/>
              <w:right w:val="nil"/>
            </w:tcBorders>
            <w:shd w:val="clear" w:color="auto" w:fill="auto"/>
            <w:noWrap/>
            <w:vAlign w:val="center"/>
          </w:tcPr>
          <w:p w14:paraId="56A5FCCE" w14:textId="77777777" w:rsidR="000746E5" w:rsidRPr="007B69D9" w:rsidRDefault="000746E5" w:rsidP="007B69D9">
            <w:pPr>
              <w:widowControl/>
              <w:autoSpaceDE/>
              <w:autoSpaceDN/>
              <w:adjustRightInd/>
              <w:rPr>
                <w:rFonts w:ascii="Book Antiqua" w:hAnsi="Book Antiqua" w:cs="Times New Roman"/>
                <w:sz w:val="22"/>
                <w:szCs w:val="22"/>
                <w:lang w:val="es-CR" w:eastAsia="es-CR"/>
              </w:rPr>
            </w:pPr>
          </w:p>
        </w:tc>
        <w:tc>
          <w:tcPr>
            <w:tcW w:w="357" w:type="pct"/>
            <w:tcBorders>
              <w:top w:val="nil"/>
              <w:left w:val="single" w:sz="4" w:space="0" w:color="auto"/>
              <w:bottom w:val="single" w:sz="4" w:space="0" w:color="auto"/>
              <w:right w:val="single" w:sz="4" w:space="0" w:color="auto"/>
            </w:tcBorders>
            <w:shd w:val="clear" w:color="auto" w:fill="auto"/>
            <w:noWrap/>
            <w:vAlign w:val="center"/>
          </w:tcPr>
          <w:p w14:paraId="38E03CCF" w14:textId="77777777" w:rsidR="000746E5" w:rsidRPr="007B69D9" w:rsidRDefault="000746E5" w:rsidP="007B69D9">
            <w:pPr>
              <w:widowControl/>
              <w:autoSpaceDE/>
              <w:autoSpaceDN/>
              <w:adjustRightInd/>
              <w:rPr>
                <w:rFonts w:ascii="Book Antiqua" w:hAnsi="Book Antiqua" w:cs="Times New Roman"/>
                <w:sz w:val="22"/>
                <w:szCs w:val="22"/>
                <w:lang w:val="es-CR" w:eastAsia="es-CR"/>
              </w:rPr>
            </w:pPr>
          </w:p>
        </w:tc>
        <w:tc>
          <w:tcPr>
            <w:tcW w:w="357" w:type="pct"/>
            <w:tcBorders>
              <w:top w:val="nil"/>
              <w:left w:val="nil"/>
              <w:bottom w:val="single" w:sz="4" w:space="0" w:color="auto"/>
              <w:right w:val="nil"/>
            </w:tcBorders>
            <w:shd w:val="clear" w:color="auto" w:fill="auto"/>
            <w:noWrap/>
            <w:vAlign w:val="center"/>
          </w:tcPr>
          <w:p w14:paraId="0D89A01A" w14:textId="77777777" w:rsidR="000746E5" w:rsidRPr="007B69D9" w:rsidRDefault="000746E5" w:rsidP="007B69D9">
            <w:pPr>
              <w:widowControl/>
              <w:autoSpaceDE/>
              <w:autoSpaceDN/>
              <w:adjustRightInd/>
              <w:rPr>
                <w:rFonts w:ascii="Book Antiqua" w:hAnsi="Book Antiqua" w:cs="Times New Roman"/>
                <w:sz w:val="22"/>
                <w:szCs w:val="22"/>
                <w:lang w:val="es-CR" w:eastAsia="es-CR"/>
              </w:rPr>
            </w:pPr>
          </w:p>
        </w:tc>
        <w:tc>
          <w:tcPr>
            <w:tcW w:w="357" w:type="pct"/>
            <w:tcBorders>
              <w:top w:val="nil"/>
              <w:left w:val="single" w:sz="4" w:space="0" w:color="auto"/>
              <w:bottom w:val="single" w:sz="4" w:space="0" w:color="auto"/>
              <w:right w:val="single" w:sz="4" w:space="0" w:color="auto"/>
            </w:tcBorders>
            <w:shd w:val="clear" w:color="auto" w:fill="auto"/>
            <w:noWrap/>
            <w:vAlign w:val="center"/>
          </w:tcPr>
          <w:p w14:paraId="73CFC32F" w14:textId="77777777" w:rsidR="000746E5" w:rsidRPr="007B69D9" w:rsidRDefault="000746E5" w:rsidP="007B69D9">
            <w:pPr>
              <w:widowControl/>
              <w:autoSpaceDE/>
              <w:autoSpaceDN/>
              <w:adjustRightInd/>
              <w:rPr>
                <w:rFonts w:ascii="Book Antiqua" w:hAnsi="Book Antiqua" w:cs="Times New Roman"/>
                <w:sz w:val="22"/>
                <w:szCs w:val="22"/>
                <w:lang w:val="es-CR" w:eastAsia="es-CR"/>
              </w:rPr>
            </w:pPr>
          </w:p>
        </w:tc>
        <w:tc>
          <w:tcPr>
            <w:tcW w:w="357" w:type="pct"/>
            <w:tcBorders>
              <w:top w:val="nil"/>
              <w:left w:val="nil"/>
              <w:bottom w:val="single" w:sz="4" w:space="0" w:color="auto"/>
              <w:right w:val="nil"/>
            </w:tcBorders>
            <w:shd w:val="clear" w:color="auto" w:fill="auto"/>
            <w:noWrap/>
            <w:vAlign w:val="center"/>
          </w:tcPr>
          <w:p w14:paraId="047FD5B1" w14:textId="77777777" w:rsidR="000746E5" w:rsidRPr="007B69D9" w:rsidRDefault="000746E5" w:rsidP="007B69D9">
            <w:pPr>
              <w:widowControl/>
              <w:autoSpaceDE/>
              <w:autoSpaceDN/>
              <w:adjustRightInd/>
              <w:rPr>
                <w:rFonts w:ascii="Book Antiqua" w:hAnsi="Book Antiqua" w:cs="Times New Roman"/>
                <w:sz w:val="22"/>
                <w:szCs w:val="22"/>
                <w:lang w:val="es-CR" w:eastAsia="es-CR"/>
              </w:rPr>
            </w:pPr>
          </w:p>
        </w:tc>
        <w:tc>
          <w:tcPr>
            <w:tcW w:w="357" w:type="pct"/>
            <w:tcBorders>
              <w:top w:val="nil"/>
              <w:left w:val="single" w:sz="4" w:space="0" w:color="auto"/>
              <w:bottom w:val="single" w:sz="4" w:space="0" w:color="auto"/>
              <w:right w:val="single" w:sz="4" w:space="0" w:color="auto"/>
            </w:tcBorders>
            <w:shd w:val="clear" w:color="auto" w:fill="auto"/>
            <w:noWrap/>
            <w:vAlign w:val="center"/>
          </w:tcPr>
          <w:p w14:paraId="3735A544" w14:textId="77777777" w:rsidR="000746E5" w:rsidRPr="007B69D9" w:rsidRDefault="000746E5" w:rsidP="007B69D9">
            <w:pPr>
              <w:widowControl/>
              <w:autoSpaceDE/>
              <w:autoSpaceDN/>
              <w:adjustRightInd/>
              <w:rPr>
                <w:rFonts w:ascii="Book Antiqua" w:hAnsi="Book Antiqua" w:cs="Times New Roman"/>
                <w:sz w:val="22"/>
                <w:szCs w:val="22"/>
                <w:lang w:val="es-CR" w:eastAsia="es-CR"/>
              </w:rPr>
            </w:pPr>
          </w:p>
        </w:tc>
        <w:tc>
          <w:tcPr>
            <w:tcW w:w="357" w:type="pct"/>
            <w:tcBorders>
              <w:top w:val="nil"/>
              <w:left w:val="nil"/>
              <w:bottom w:val="single" w:sz="4" w:space="0" w:color="auto"/>
              <w:right w:val="nil"/>
            </w:tcBorders>
            <w:shd w:val="clear" w:color="auto" w:fill="auto"/>
            <w:noWrap/>
            <w:vAlign w:val="center"/>
          </w:tcPr>
          <w:p w14:paraId="201203DD" w14:textId="77777777" w:rsidR="000746E5" w:rsidRPr="007B69D9" w:rsidRDefault="000746E5" w:rsidP="007B69D9">
            <w:pPr>
              <w:widowControl/>
              <w:autoSpaceDE/>
              <w:autoSpaceDN/>
              <w:adjustRightInd/>
              <w:rPr>
                <w:rFonts w:ascii="Book Antiqua" w:hAnsi="Book Antiqua" w:cs="Times New Roman"/>
                <w:sz w:val="22"/>
                <w:szCs w:val="22"/>
                <w:lang w:val="es-CR" w:eastAsia="es-CR"/>
              </w:rPr>
            </w:pP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6E2AE6CF" w14:textId="77777777" w:rsidR="000746E5" w:rsidRPr="007B69D9" w:rsidRDefault="000746E5"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88" w:type="pct"/>
            <w:tcBorders>
              <w:top w:val="nil"/>
              <w:left w:val="nil"/>
              <w:bottom w:val="single" w:sz="4" w:space="0" w:color="auto"/>
              <w:right w:val="single" w:sz="4" w:space="0" w:color="auto"/>
            </w:tcBorders>
            <w:shd w:val="clear" w:color="auto" w:fill="auto"/>
            <w:noWrap/>
            <w:vAlign w:val="center"/>
            <w:hideMark/>
          </w:tcPr>
          <w:p w14:paraId="7EE595DF" w14:textId="77777777" w:rsidR="000746E5" w:rsidRPr="007B69D9" w:rsidRDefault="000746E5"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91" w:type="pct"/>
            <w:tcBorders>
              <w:top w:val="nil"/>
              <w:left w:val="nil"/>
              <w:bottom w:val="single" w:sz="4" w:space="0" w:color="auto"/>
              <w:right w:val="nil"/>
            </w:tcBorders>
            <w:shd w:val="clear" w:color="auto" w:fill="auto"/>
            <w:noWrap/>
            <w:vAlign w:val="center"/>
            <w:hideMark/>
          </w:tcPr>
          <w:p w14:paraId="48B383D2" w14:textId="77777777" w:rsidR="000746E5" w:rsidRPr="007B69D9" w:rsidRDefault="000746E5"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r>
      <w:tr w:rsidR="003F6ED8" w:rsidRPr="007B69D9" w14:paraId="297243DB" w14:textId="77777777" w:rsidTr="00707CFC">
        <w:trPr>
          <w:trHeight w:val="266"/>
          <w:jc w:val="center"/>
        </w:trPr>
        <w:tc>
          <w:tcPr>
            <w:tcW w:w="5000" w:type="pct"/>
            <w:gridSpan w:val="13"/>
            <w:tcBorders>
              <w:top w:val="single" w:sz="4" w:space="0" w:color="auto"/>
              <w:left w:val="nil"/>
            </w:tcBorders>
            <w:shd w:val="clear" w:color="auto" w:fill="auto"/>
            <w:noWrap/>
            <w:vAlign w:val="center"/>
          </w:tcPr>
          <w:p w14:paraId="6A8FCB2C" w14:textId="77777777" w:rsidR="003F6ED8" w:rsidRPr="00803F6F" w:rsidRDefault="003F6ED8" w:rsidP="007B69D9">
            <w:pPr>
              <w:widowControl/>
              <w:autoSpaceDE/>
              <w:autoSpaceDN/>
              <w:adjustRightInd/>
              <w:rPr>
                <w:rFonts w:ascii="Book Antiqua" w:hAnsi="Book Antiqua" w:cs="Times New Roman"/>
                <w:sz w:val="20"/>
                <w:szCs w:val="20"/>
                <w:lang w:val="es-CR" w:eastAsia="es-CR"/>
              </w:rPr>
            </w:pPr>
            <w:r w:rsidRPr="00803F6F">
              <w:rPr>
                <w:rFonts w:ascii="Book Antiqua" w:hAnsi="Book Antiqua" w:cs="Times New Roman"/>
                <w:b/>
                <w:sz w:val="20"/>
                <w:szCs w:val="20"/>
                <w:lang w:val="es-CR" w:eastAsia="es-CR"/>
              </w:rPr>
              <w:t>Fuente:</w:t>
            </w:r>
            <w:r w:rsidRPr="00803F6F">
              <w:rPr>
                <w:rFonts w:ascii="Book Antiqua" w:hAnsi="Book Antiqua" w:cs="Times New Roman"/>
                <w:sz w:val="20"/>
                <w:szCs w:val="20"/>
                <w:lang w:val="es-CR" w:eastAsia="es-CR"/>
              </w:rPr>
              <w:t xml:space="preserve"> </w:t>
            </w:r>
            <w:r w:rsidRPr="00803F6F">
              <w:rPr>
                <w:rFonts w:ascii="Book Antiqua" w:hAnsi="Book Antiqua" w:cs="Times New Roman"/>
                <w:sz w:val="20"/>
                <w:szCs w:val="20"/>
                <w:lang w:val="es-CR"/>
              </w:rPr>
              <w:t>Subproceso de Estadística, Dirección de Planificación, Poder Judicial, 201</w:t>
            </w:r>
            <w:r w:rsidR="000746E5" w:rsidRPr="00803F6F">
              <w:rPr>
                <w:rFonts w:ascii="Book Antiqua" w:hAnsi="Book Antiqua" w:cs="Times New Roman"/>
                <w:sz w:val="20"/>
                <w:szCs w:val="20"/>
                <w:lang w:val="es-CR"/>
              </w:rPr>
              <w:t>9</w:t>
            </w:r>
            <w:r w:rsidRPr="00803F6F">
              <w:rPr>
                <w:rFonts w:ascii="Book Antiqua" w:hAnsi="Book Antiqua" w:cs="Times New Roman"/>
                <w:sz w:val="20"/>
                <w:szCs w:val="20"/>
                <w:lang w:val="es-CR"/>
              </w:rPr>
              <w:t>.</w:t>
            </w:r>
          </w:p>
        </w:tc>
      </w:tr>
    </w:tbl>
    <w:p w14:paraId="1FA1FF7A" w14:textId="77777777" w:rsidR="003F6ED8" w:rsidRPr="007B69D9" w:rsidRDefault="003F6ED8" w:rsidP="007B69D9">
      <w:pPr>
        <w:widowControl/>
        <w:tabs>
          <w:tab w:val="left" w:pos="1352"/>
        </w:tabs>
        <w:autoSpaceDE/>
        <w:autoSpaceDN/>
        <w:adjustRightInd/>
        <w:rPr>
          <w:rFonts w:ascii="Book Antiqua" w:hAnsi="Book Antiqua" w:cs="Times New Roman"/>
          <w:lang w:val="es-CR"/>
        </w:rPr>
      </w:pPr>
    </w:p>
    <w:p w14:paraId="24D2B9C6" w14:textId="77777777" w:rsidR="003F6ED8" w:rsidRPr="007B69D9" w:rsidRDefault="003F6ED8" w:rsidP="007B69D9">
      <w:pPr>
        <w:widowControl/>
        <w:tabs>
          <w:tab w:val="left" w:pos="1352"/>
        </w:tabs>
        <w:autoSpaceDE/>
        <w:autoSpaceDN/>
        <w:adjustRightInd/>
        <w:jc w:val="both"/>
        <w:rPr>
          <w:rFonts w:ascii="Book Antiqua" w:hAnsi="Book Antiqua" w:cs="Times New Roman"/>
          <w:lang w:val="es-CR"/>
        </w:rPr>
      </w:pPr>
      <w:r w:rsidRPr="007B69D9">
        <w:rPr>
          <w:rFonts w:ascii="Book Antiqua" w:hAnsi="Book Antiqua" w:cs="Times New Roman"/>
          <w:lang w:val="es-CR"/>
        </w:rPr>
        <w:t>Desde el 20</w:t>
      </w:r>
      <w:r w:rsidR="00E37823" w:rsidRPr="007B69D9">
        <w:rPr>
          <w:rFonts w:ascii="Book Antiqua" w:hAnsi="Book Antiqua" w:cs="Times New Roman"/>
          <w:lang w:val="es-CR"/>
        </w:rPr>
        <w:t>10</w:t>
      </w:r>
      <w:r w:rsidRPr="007B69D9">
        <w:rPr>
          <w:rFonts w:ascii="Book Antiqua" w:hAnsi="Book Antiqua" w:cs="Times New Roman"/>
          <w:lang w:val="es-CR"/>
        </w:rPr>
        <w:t xml:space="preserve"> se reconoce una tendencia fluctuante en la cantidad de casos que finaliza el tribunal; sin embargo; la línea de tendencia se muestra en aumento, razón por la que los resultados del método estadístico utilizado indican una proyección creciente.</w:t>
      </w:r>
    </w:p>
    <w:p w14:paraId="432D9B39" w14:textId="77777777" w:rsidR="003F6ED8" w:rsidRPr="007B69D9" w:rsidRDefault="003F6ED8" w:rsidP="007B69D9">
      <w:pPr>
        <w:widowControl/>
        <w:tabs>
          <w:tab w:val="left" w:pos="1352"/>
        </w:tabs>
        <w:autoSpaceDE/>
        <w:autoSpaceDN/>
        <w:adjustRightInd/>
        <w:rPr>
          <w:rFonts w:ascii="Book Antiqua" w:hAnsi="Book Antiqua" w:cs="Times New Roman"/>
          <w:lang w:val="es-CR"/>
        </w:rPr>
      </w:pPr>
    </w:p>
    <w:p w14:paraId="47A8BFAF" w14:textId="14159C95" w:rsidR="003F6ED8" w:rsidRPr="007B69D9" w:rsidRDefault="001E383F" w:rsidP="007B69D9">
      <w:pPr>
        <w:widowControl/>
        <w:tabs>
          <w:tab w:val="left" w:pos="1352"/>
        </w:tabs>
        <w:autoSpaceDE/>
        <w:autoSpaceDN/>
        <w:adjustRightInd/>
        <w:jc w:val="center"/>
        <w:rPr>
          <w:rFonts w:ascii="Book Antiqua" w:hAnsi="Book Antiqua" w:cs="Times New Roman"/>
          <w:noProof/>
          <w:sz w:val="20"/>
          <w:szCs w:val="20"/>
          <w:lang w:val="es-CR"/>
        </w:rPr>
      </w:pPr>
      <w:r w:rsidRPr="007B69D9">
        <w:rPr>
          <w:rFonts w:ascii="Book Antiqua" w:hAnsi="Book Antiqua"/>
          <w:noProof/>
        </w:rPr>
        <w:drawing>
          <wp:inline distT="0" distB="0" distL="0" distR="0" wp14:anchorId="36861C9E" wp14:editId="25DFC1AC">
            <wp:extent cx="4581525" cy="3095625"/>
            <wp:effectExtent l="0" t="0" r="0" b="0"/>
            <wp:docPr id="10" name="Objet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FCE7E95" w14:textId="58000045" w:rsidR="003F6ED8" w:rsidRDefault="003F6ED8" w:rsidP="007B69D9">
      <w:pPr>
        <w:widowControl/>
        <w:tabs>
          <w:tab w:val="left" w:pos="1352"/>
        </w:tabs>
        <w:autoSpaceDE/>
        <w:autoSpaceDN/>
        <w:adjustRightInd/>
        <w:jc w:val="center"/>
        <w:rPr>
          <w:rFonts w:ascii="Book Antiqua" w:hAnsi="Book Antiqua" w:cs="Times New Roman"/>
          <w:sz w:val="20"/>
          <w:szCs w:val="20"/>
          <w:lang w:val="es-CR"/>
        </w:rPr>
      </w:pPr>
    </w:p>
    <w:p w14:paraId="13173B06" w14:textId="7D40147E" w:rsidR="002D5478" w:rsidRDefault="002D5478" w:rsidP="007B69D9">
      <w:pPr>
        <w:widowControl/>
        <w:tabs>
          <w:tab w:val="left" w:pos="1352"/>
        </w:tabs>
        <w:autoSpaceDE/>
        <w:autoSpaceDN/>
        <w:adjustRightInd/>
        <w:jc w:val="center"/>
        <w:rPr>
          <w:rFonts w:ascii="Book Antiqua" w:hAnsi="Book Antiqua" w:cs="Times New Roman"/>
          <w:sz w:val="20"/>
          <w:szCs w:val="20"/>
          <w:lang w:val="es-CR"/>
        </w:rPr>
      </w:pPr>
    </w:p>
    <w:p w14:paraId="1E5F1246" w14:textId="77777777" w:rsidR="002D5478" w:rsidRPr="007B69D9" w:rsidRDefault="002D5478" w:rsidP="007B69D9">
      <w:pPr>
        <w:widowControl/>
        <w:tabs>
          <w:tab w:val="left" w:pos="1352"/>
        </w:tabs>
        <w:autoSpaceDE/>
        <w:autoSpaceDN/>
        <w:adjustRightInd/>
        <w:jc w:val="center"/>
        <w:rPr>
          <w:rFonts w:ascii="Book Antiqua" w:hAnsi="Book Antiqua" w:cs="Times New Roman"/>
          <w:sz w:val="20"/>
          <w:szCs w:val="20"/>
          <w:lang w:val="es-CR"/>
        </w:rPr>
      </w:pPr>
    </w:p>
    <w:p w14:paraId="1FDAE416" w14:textId="77777777" w:rsidR="003F6ED8" w:rsidRPr="007B69D9" w:rsidRDefault="003F6ED8" w:rsidP="007B69D9">
      <w:pPr>
        <w:widowControl/>
        <w:autoSpaceDE/>
        <w:autoSpaceDN/>
        <w:adjustRightInd/>
        <w:rPr>
          <w:rFonts w:ascii="Book Antiqua" w:hAnsi="Book Antiqua" w:cs="Times New Roman"/>
          <w:b/>
          <w:bCs/>
          <w:lang w:val="x-none" w:eastAsia="x-none"/>
        </w:rPr>
      </w:pPr>
      <w:r w:rsidRPr="007B69D9">
        <w:rPr>
          <w:rFonts w:ascii="Book Antiqua" w:hAnsi="Book Antiqua" w:cs="Times New Roman"/>
          <w:b/>
          <w:bCs/>
          <w:lang w:val="x-none" w:eastAsia="x-none"/>
        </w:rPr>
        <w:lastRenderedPageBreak/>
        <w:t>1</w:t>
      </w:r>
      <w:r w:rsidR="00803F6F">
        <w:rPr>
          <w:rFonts w:ascii="Book Antiqua" w:hAnsi="Book Antiqua" w:cs="Times New Roman"/>
          <w:b/>
          <w:bCs/>
          <w:lang w:val="es-CR" w:eastAsia="x-none"/>
        </w:rPr>
        <w:t>1</w:t>
      </w:r>
      <w:r w:rsidRPr="007B69D9">
        <w:rPr>
          <w:rFonts w:ascii="Book Antiqua" w:hAnsi="Book Antiqua" w:cs="Times New Roman"/>
          <w:b/>
          <w:bCs/>
          <w:lang w:val="x-none" w:eastAsia="x-none"/>
        </w:rPr>
        <w:t>.3. Circulante final</w:t>
      </w:r>
    </w:p>
    <w:p w14:paraId="2B6CDE2F" w14:textId="77777777" w:rsidR="003F6ED8" w:rsidRPr="007B69D9" w:rsidRDefault="003F6ED8" w:rsidP="007B69D9">
      <w:pPr>
        <w:widowControl/>
        <w:autoSpaceDE/>
        <w:autoSpaceDN/>
        <w:adjustRightInd/>
        <w:rPr>
          <w:rFonts w:ascii="Book Antiqua" w:hAnsi="Book Antiqua" w:cs="Times New Roman"/>
          <w:b/>
          <w:bCs/>
          <w:lang w:val="x-none" w:eastAsia="x-none"/>
        </w:rPr>
      </w:pPr>
    </w:p>
    <w:p w14:paraId="0A9481C7"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Por último, la proyección estimada para el circulante final del Tribunal de la Inspección Judicial </w:t>
      </w:r>
      <w:r w:rsidR="003F7D06" w:rsidRPr="007B69D9">
        <w:rPr>
          <w:rFonts w:ascii="Book Antiqua" w:hAnsi="Book Antiqua" w:cs="Times New Roman"/>
          <w:lang w:val="es-CR"/>
        </w:rPr>
        <w:t>muestra 1.299 casos</w:t>
      </w:r>
      <w:r w:rsidRPr="007B69D9">
        <w:rPr>
          <w:rFonts w:ascii="Book Antiqua" w:hAnsi="Book Antiqua" w:cs="Times New Roman"/>
          <w:lang w:val="es-CR"/>
        </w:rPr>
        <w:t xml:space="preserve"> activos para el 20</w:t>
      </w:r>
      <w:r w:rsidR="003F7D06" w:rsidRPr="007B69D9">
        <w:rPr>
          <w:rFonts w:ascii="Book Antiqua" w:hAnsi="Book Antiqua" w:cs="Times New Roman"/>
          <w:lang w:val="es-CR"/>
        </w:rPr>
        <w:t>20</w:t>
      </w:r>
      <w:r w:rsidRPr="007B69D9">
        <w:rPr>
          <w:rFonts w:ascii="Book Antiqua" w:hAnsi="Book Antiqua" w:cs="Times New Roman"/>
          <w:lang w:val="es-CR"/>
        </w:rPr>
        <w:t xml:space="preserve"> y </w:t>
      </w:r>
      <w:r w:rsidR="003F7D06" w:rsidRPr="007B69D9">
        <w:rPr>
          <w:rFonts w:ascii="Book Antiqua" w:hAnsi="Book Antiqua" w:cs="Times New Roman"/>
          <w:lang w:val="es-CR"/>
        </w:rPr>
        <w:t>1.408</w:t>
      </w:r>
      <w:r w:rsidRPr="007B69D9">
        <w:rPr>
          <w:rFonts w:ascii="Book Antiqua" w:hAnsi="Book Antiqua" w:cs="Times New Roman"/>
          <w:lang w:val="es-CR"/>
        </w:rPr>
        <w:t xml:space="preserve"> para el 202</w:t>
      </w:r>
      <w:r w:rsidR="003F7D06" w:rsidRPr="007B69D9">
        <w:rPr>
          <w:rFonts w:ascii="Book Antiqua" w:hAnsi="Book Antiqua" w:cs="Times New Roman"/>
          <w:lang w:val="es-CR"/>
        </w:rPr>
        <w:t>1</w:t>
      </w:r>
      <w:r w:rsidRPr="007B69D9">
        <w:rPr>
          <w:rFonts w:ascii="Book Antiqua" w:hAnsi="Book Antiqua" w:cs="Times New Roman"/>
          <w:lang w:val="es-CR"/>
        </w:rPr>
        <w:t>.</w:t>
      </w:r>
    </w:p>
    <w:p w14:paraId="7E435474" w14:textId="77777777" w:rsidR="003F6ED8" w:rsidRPr="007B69D9" w:rsidRDefault="003F6ED8" w:rsidP="007B69D9">
      <w:pPr>
        <w:widowControl/>
        <w:autoSpaceDE/>
        <w:autoSpaceDN/>
        <w:adjustRightInd/>
        <w:jc w:val="both"/>
        <w:rPr>
          <w:rFonts w:ascii="Book Antiqua" w:hAnsi="Book Antiqua" w:cs="Times New Roman"/>
          <w:lang w:val="es-CR"/>
        </w:rPr>
      </w:pPr>
    </w:p>
    <w:p w14:paraId="780BE9F0" w14:textId="77777777" w:rsidR="003F6ED8" w:rsidRPr="007B69D9" w:rsidRDefault="003F6ED8" w:rsidP="007B69D9">
      <w:pPr>
        <w:widowControl/>
        <w:autoSpaceDE/>
        <w:autoSpaceDN/>
        <w:adjustRightInd/>
        <w:jc w:val="center"/>
        <w:rPr>
          <w:rFonts w:ascii="Book Antiqua" w:hAnsi="Book Antiqua" w:cs="Times New Roman"/>
          <w:b/>
          <w:lang w:val="es-CR"/>
        </w:rPr>
      </w:pPr>
      <w:r w:rsidRPr="007B69D9">
        <w:rPr>
          <w:rFonts w:ascii="Book Antiqua" w:hAnsi="Book Antiqua" w:cs="Times New Roman"/>
          <w:b/>
          <w:lang w:val="es-CR"/>
        </w:rPr>
        <w:t>Cuadro 1</w:t>
      </w:r>
      <w:r w:rsidR="003F7D06" w:rsidRPr="007B69D9">
        <w:rPr>
          <w:rFonts w:ascii="Book Antiqua" w:hAnsi="Book Antiqua" w:cs="Times New Roman"/>
          <w:b/>
          <w:lang w:val="es-CR"/>
        </w:rPr>
        <w:t>6</w:t>
      </w:r>
    </w:p>
    <w:p w14:paraId="7C1A8981" w14:textId="77777777" w:rsidR="003F6ED8" w:rsidRPr="007B69D9" w:rsidRDefault="003F6ED8" w:rsidP="007B69D9">
      <w:pPr>
        <w:widowControl/>
        <w:autoSpaceDE/>
        <w:autoSpaceDN/>
        <w:adjustRightInd/>
        <w:jc w:val="center"/>
        <w:rPr>
          <w:rFonts w:ascii="Book Antiqua" w:hAnsi="Book Antiqua" w:cs="Times New Roman"/>
          <w:b/>
          <w:lang w:val="es-CR"/>
        </w:rPr>
      </w:pPr>
      <w:r w:rsidRPr="007B69D9">
        <w:rPr>
          <w:rFonts w:ascii="Book Antiqua" w:hAnsi="Book Antiqua" w:cs="Times New Roman"/>
          <w:b/>
          <w:lang w:val="es-CR"/>
        </w:rPr>
        <w:t>Tribunal de la Inspección Judicial: Circulante al finalizar el año durante el período 20</w:t>
      </w:r>
      <w:r w:rsidR="003D04E2" w:rsidRPr="007B69D9">
        <w:rPr>
          <w:rFonts w:ascii="Book Antiqua" w:hAnsi="Book Antiqua" w:cs="Times New Roman"/>
          <w:b/>
          <w:lang w:val="es-CR"/>
        </w:rPr>
        <w:t>10</w:t>
      </w:r>
      <w:r w:rsidRPr="007B69D9">
        <w:rPr>
          <w:rFonts w:ascii="Book Antiqua" w:hAnsi="Book Antiqua" w:cs="Times New Roman"/>
          <w:b/>
          <w:lang w:val="es-CR"/>
        </w:rPr>
        <w:t>-201</w:t>
      </w:r>
      <w:r w:rsidR="003D04E2" w:rsidRPr="007B69D9">
        <w:rPr>
          <w:rFonts w:ascii="Book Antiqua" w:hAnsi="Book Antiqua" w:cs="Times New Roman"/>
          <w:b/>
          <w:lang w:val="es-CR"/>
        </w:rPr>
        <w:t>9</w:t>
      </w:r>
      <w:r w:rsidRPr="007B69D9">
        <w:rPr>
          <w:rFonts w:ascii="Book Antiqua" w:hAnsi="Book Antiqua" w:cs="Times New Roman"/>
          <w:b/>
          <w:lang w:val="es-CR"/>
        </w:rPr>
        <w:t xml:space="preserve"> y proyecciones estadísticas para el bienio 20</w:t>
      </w:r>
      <w:r w:rsidR="003D04E2" w:rsidRPr="007B69D9">
        <w:rPr>
          <w:rFonts w:ascii="Book Antiqua" w:hAnsi="Book Antiqua" w:cs="Times New Roman"/>
          <w:b/>
          <w:lang w:val="es-CR"/>
        </w:rPr>
        <w:t>20</w:t>
      </w:r>
      <w:r w:rsidRPr="007B69D9">
        <w:rPr>
          <w:rFonts w:ascii="Book Antiqua" w:hAnsi="Book Antiqua" w:cs="Times New Roman"/>
          <w:b/>
          <w:lang w:val="es-CR"/>
        </w:rPr>
        <w:t>-202</w:t>
      </w:r>
      <w:r w:rsidR="003D04E2" w:rsidRPr="007B69D9">
        <w:rPr>
          <w:rFonts w:ascii="Book Antiqua" w:hAnsi="Book Antiqua" w:cs="Times New Roman"/>
          <w:b/>
          <w:lang w:val="es-CR"/>
        </w:rPr>
        <w:t>1</w:t>
      </w:r>
    </w:p>
    <w:p w14:paraId="211A1AAB" w14:textId="77777777" w:rsidR="003F6ED8" w:rsidRPr="007B69D9" w:rsidRDefault="003F6ED8" w:rsidP="007B69D9">
      <w:pPr>
        <w:widowControl/>
        <w:autoSpaceDE/>
        <w:autoSpaceDN/>
        <w:adjustRightInd/>
        <w:jc w:val="both"/>
        <w:rPr>
          <w:rFonts w:ascii="Book Antiqua" w:hAnsi="Book Antiqua" w:cs="Times New Roman"/>
          <w:lang w:val="es-CR"/>
        </w:rPr>
      </w:pPr>
    </w:p>
    <w:tbl>
      <w:tblPr>
        <w:tblW w:w="5170" w:type="pct"/>
        <w:jc w:val="center"/>
        <w:tblCellMar>
          <w:left w:w="70" w:type="dxa"/>
          <w:right w:w="70" w:type="dxa"/>
        </w:tblCellMar>
        <w:tblLook w:val="04A0" w:firstRow="1" w:lastRow="0" w:firstColumn="1" w:lastColumn="0" w:noHBand="0" w:noVBand="1"/>
      </w:tblPr>
      <w:tblGrid>
        <w:gridCol w:w="1651"/>
        <w:gridCol w:w="589"/>
        <w:gridCol w:w="635"/>
        <w:gridCol w:w="635"/>
        <w:gridCol w:w="589"/>
        <w:gridCol w:w="591"/>
        <w:gridCol w:w="592"/>
        <w:gridCol w:w="592"/>
        <w:gridCol w:w="592"/>
        <w:gridCol w:w="592"/>
        <w:gridCol w:w="635"/>
        <w:gridCol w:w="722"/>
        <w:gridCol w:w="726"/>
      </w:tblGrid>
      <w:tr w:rsidR="003F6ED8" w:rsidRPr="007B69D9" w14:paraId="42138432" w14:textId="77777777" w:rsidTr="003D04E2">
        <w:trPr>
          <w:trHeight w:val="266"/>
          <w:tblHeader/>
          <w:jc w:val="center"/>
        </w:trPr>
        <w:tc>
          <w:tcPr>
            <w:tcW w:w="816" w:type="pct"/>
            <w:tcBorders>
              <w:top w:val="single" w:sz="4" w:space="0" w:color="auto"/>
              <w:left w:val="nil"/>
              <w:bottom w:val="nil"/>
              <w:right w:val="nil"/>
            </w:tcBorders>
            <w:shd w:val="clear" w:color="000000" w:fill="D8D8D8"/>
            <w:noWrap/>
            <w:vAlign w:val="center"/>
            <w:hideMark/>
          </w:tcPr>
          <w:p w14:paraId="017DCEE4"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433" w:type="pct"/>
            <w:gridSpan w:val="10"/>
            <w:tcBorders>
              <w:top w:val="single" w:sz="4" w:space="0" w:color="auto"/>
              <w:left w:val="single" w:sz="4" w:space="0" w:color="auto"/>
              <w:bottom w:val="single" w:sz="4" w:space="0" w:color="auto"/>
              <w:right w:val="nil"/>
            </w:tcBorders>
            <w:shd w:val="clear" w:color="000000" w:fill="E2EFD9"/>
            <w:noWrap/>
            <w:vAlign w:val="center"/>
            <w:hideMark/>
          </w:tcPr>
          <w:p w14:paraId="5276C037" w14:textId="77777777" w:rsidR="003F6ED8" w:rsidRPr="007B69D9" w:rsidRDefault="003F6ED8"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Movimientos ocurridos por año</w:t>
            </w:r>
          </w:p>
        </w:tc>
        <w:tc>
          <w:tcPr>
            <w:tcW w:w="751" w:type="pct"/>
            <w:gridSpan w:val="2"/>
            <w:tcBorders>
              <w:top w:val="single" w:sz="4" w:space="0" w:color="auto"/>
              <w:left w:val="single" w:sz="4" w:space="0" w:color="auto"/>
              <w:bottom w:val="single" w:sz="4" w:space="0" w:color="auto"/>
              <w:right w:val="nil"/>
            </w:tcBorders>
            <w:shd w:val="clear" w:color="000000" w:fill="DEEBF6"/>
            <w:noWrap/>
            <w:vAlign w:val="center"/>
            <w:hideMark/>
          </w:tcPr>
          <w:p w14:paraId="30B8F173" w14:textId="77777777" w:rsidR="003F6ED8" w:rsidRPr="007B69D9" w:rsidRDefault="003F6ED8"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Proyecciones</w:t>
            </w:r>
          </w:p>
        </w:tc>
      </w:tr>
      <w:tr w:rsidR="003D04E2" w:rsidRPr="007B69D9" w14:paraId="283A360B" w14:textId="77777777" w:rsidTr="003D04E2">
        <w:trPr>
          <w:trHeight w:val="250"/>
          <w:tblHeader/>
          <w:jc w:val="center"/>
        </w:trPr>
        <w:tc>
          <w:tcPr>
            <w:tcW w:w="816" w:type="pct"/>
            <w:tcBorders>
              <w:top w:val="nil"/>
              <w:left w:val="nil"/>
              <w:bottom w:val="single" w:sz="4" w:space="0" w:color="auto"/>
              <w:right w:val="nil"/>
            </w:tcBorders>
            <w:shd w:val="clear" w:color="000000" w:fill="D8D8D8"/>
            <w:noWrap/>
            <w:vAlign w:val="center"/>
            <w:hideMark/>
          </w:tcPr>
          <w:p w14:paraId="01C34D95"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Variable</w:t>
            </w:r>
          </w:p>
        </w:tc>
        <w:tc>
          <w:tcPr>
            <w:tcW w:w="343" w:type="pct"/>
            <w:tcBorders>
              <w:top w:val="nil"/>
              <w:left w:val="single" w:sz="4" w:space="0" w:color="auto"/>
              <w:bottom w:val="single" w:sz="4" w:space="0" w:color="auto"/>
              <w:right w:val="nil"/>
            </w:tcBorders>
            <w:shd w:val="clear" w:color="000000" w:fill="E2EFD9"/>
            <w:noWrap/>
            <w:vAlign w:val="center"/>
            <w:hideMark/>
          </w:tcPr>
          <w:p w14:paraId="3C83F152"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2010</w:t>
            </w:r>
          </w:p>
        </w:tc>
        <w:tc>
          <w:tcPr>
            <w:tcW w:w="343" w:type="pct"/>
            <w:tcBorders>
              <w:top w:val="nil"/>
              <w:left w:val="single" w:sz="4" w:space="0" w:color="auto"/>
              <w:bottom w:val="single" w:sz="4" w:space="0" w:color="auto"/>
              <w:right w:val="single" w:sz="4" w:space="0" w:color="auto"/>
            </w:tcBorders>
            <w:shd w:val="clear" w:color="000000" w:fill="E2EFD9"/>
            <w:noWrap/>
            <w:vAlign w:val="center"/>
            <w:hideMark/>
          </w:tcPr>
          <w:p w14:paraId="2CCDA65E"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2011</w:t>
            </w:r>
          </w:p>
        </w:tc>
        <w:tc>
          <w:tcPr>
            <w:tcW w:w="343" w:type="pct"/>
            <w:tcBorders>
              <w:top w:val="nil"/>
              <w:left w:val="nil"/>
              <w:bottom w:val="single" w:sz="4" w:space="0" w:color="auto"/>
              <w:right w:val="nil"/>
            </w:tcBorders>
            <w:shd w:val="clear" w:color="000000" w:fill="E2EFD9"/>
            <w:noWrap/>
            <w:vAlign w:val="center"/>
            <w:hideMark/>
          </w:tcPr>
          <w:p w14:paraId="68742AE1"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2012</w:t>
            </w:r>
          </w:p>
        </w:tc>
        <w:tc>
          <w:tcPr>
            <w:tcW w:w="343" w:type="pct"/>
            <w:tcBorders>
              <w:top w:val="nil"/>
              <w:left w:val="single" w:sz="4" w:space="0" w:color="auto"/>
              <w:bottom w:val="single" w:sz="4" w:space="0" w:color="auto"/>
              <w:right w:val="single" w:sz="4" w:space="0" w:color="auto"/>
            </w:tcBorders>
            <w:shd w:val="clear" w:color="000000" w:fill="E2EFD9"/>
            <w:noWrap/>
            <w:vAlign w:val="center"/>
            <w:hideMark/>
          </w:tcPr>
          <w:p w14:paraId="4B9DE58F"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2013</w:t>
            </w:r>
          </w:p>
        </w:tc>
        <w:tc>
          <w:tcPr>
            <w:tcW w:w="344" w:type="pct"/>
            <w:tcBorders>
              <w:top w:val="nil"/>
              <w:left w:val="nil"/>
              <w:bottom w:val="single" w:sz="4" w:space="0" w:color="auto"/>
              <w:right w:val="nil"/>
            </w:tcBorders>
            <w:shd w:val="clear" w:color="000000" w:fill="E2EFD9"/>
            <w:noWrap/>
            <w:vAlign w:val="center"/>
            <w:hideMark/>
          </w:tcPr>
          <w:p w14:paraId="037C8767"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2014</w:t>
            </w:r>
          </w:p>
        </w:tc>
        <w:tc>
          <w:tcPr>
            <w:tcW w:w="344" w:type="pct"/>
            <w:tcBorders>
              <w:top w:val="nil"/>
              <w:left w:val="single" w:sz="4" w:space="0" w:color="auto"/>
              <w:bottom w:val="single" w:sz="4" w:space="0" w:color="auto"/>
              <w:right w:val="single" w:sz="4" w:space="0" w:color="auto"/>
            </w:tcBorders>
            <w:shd w:val="clear" w:color="000000" w:fill="E2EFD9"/>
            <w:noWrap/>
            <w:vAlign w:val="center"/>
            <w:hideMark/>
          </w:tcPr>
          <w:p w14:paraId="5B6335D6"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2015</w:t>
            </w:r>
          </w:p>
        </w:tc>
        <w:tc>
          <w:tcPr>
            <w:tcW w:w="344" w:type="pct"/>
            <w:tcBorders>
              <w:top w:val="nil"/>
              <w:left w:val="nil"/>
              <w:bottom w:val="single" w:sz="4" w:space="0" w:color="auto"/>
              <w:right w:val="nil"/>
            </w:tcBorders>
            <w:shd w:val="clear" w:color="000000" w:fill="E2EFD9"/>
            <w:noWrap/>
            <w:vAlign w:val="center"/>
            <w:hideMark/>
          </w:tcPr>
          <w:p w14:paraId="08152E29"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2016</w:t>
            </w:r>
          </w:p>
        </w:tc>
        <w:tc>
          <w:tcPr>
            <w:tcW w:w="344" w:type="pct"/>
            <w:tcBorders>
              <w:top w:val="nil"/>
              <w:left w:val="single" w:sz="4" w:space="0" w:color="auto"/>
              <w:bottom w:val="single" w:sz="4" w:space="0" w:color="auto"/>
              <w:right w:val="single" w:sz="4" w:space="0" w:color="auto"/>
            </w:tcBorders>
            <w:shd w:val="clear" w:color="000000" w:fill="E2EFD9"/>
            <w:noWrap/>
            <w:vAlign w:val="center"/>
            <w:hideMark/>
          </w:tcPr>
          <w:p w14:paraId="2F987F16"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2017</w:t>
            </w:r>
          </w:p>
        </w:tc>
        <w:tc>
          <w:tcPr>
            <w:tcW w:w="344" w:type="pct"/>
            <w:tcBorders>
              <w:top w:val="nil"/>
              <w:left w:val="nil"/>
              <w:bottom w:val="single" w:sz="4" w:space="0" w:color="auto"/>
              <w:right w:val="nil"/>
            </w:tcBorders>
            <w:shd w:val="clear" w:color="000000" w:fill="E2EFD9"/>
            <w:noWrap/>
            <w:vAlign w:val="center"/>
            <w:hideMark/>
          </w:tcPr>
          <w:p w14:paraId="08503E92"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2018</w:t>
            </w:r>
          </w:p>
        </w:tc>
        <w:tc>
          <w:tcPr>
            <w:tcW w:w="344" w:type="pct"/>
            <w:tcBorders>
              <w:top w:val="nil"/>
              <w:left w:val="single" w:sz="4" w:space="0" w:color="auto"/>
              <w:bottom w:val="single" w:sz="4" w:space="0" w:color="auto"/>
              <w:right w:val="single" w:sz="4" w:space="0" w:color="auto"/>
            </w:tcBorders>
            <w:shd w:val="clear" w:color="000000" w:fill="E2EFD9"/>
            <w:noWrap/>
            <w:vAlign w:val="center"/>
            <w:hideMark/>
          </w:tcPr>
          <w:p w14:paraId="097D16C6"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2019</w:t>
            </w:r>
          </w:p>
        </w:tc>
        <w:tc>
          <w:tcPr>
            <w:tcW w:w="374" w:type="pct"/>
            <w:tcBorders>
              <w:top w:val="nil"/>
              <w:left w:val="nil"/>
              <w:bottom w:val="single" w:sz="4" w:space="0" w:color="auto"/>
              <w:right w:val="single" w:sz="4" w:space="0" w:color="auto"/>
            </w:tcBorders>
            <w:shd w:val="clear" w:color="000000" w:fill="DEEBF6"/>
            <w:noWrap/>
            <w:vAlign w:val="center"/>
            <w:hideMark/>
          </w:tcPr>
          <w:p w14:paraId="1EDF5218"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2020</w:t>
            </w:r>
          </w:p>
        </w:tc>
        <w:tc>
          <w:tcPr>
            <w:tcW w:w="376" w:type="pct"/>
            <w:tcBorders>
              <w:top w:val="nil"/>
              <w:left w:val="nil"/>
              <w:bottom w:val="single" w:sz="4" w:space="0" w:color="auto"/>
              <w:right w:val="nil"/>
            </w:tcBorders>
            <w:shd w:val="clear" w:color="000000" w:fill="DEEBF6"/>
            <w:noWrap/>
            <w:vAlign w:val="center"/>
            <w:hideMark/>
          </w:tcPr>
          <w:p w14:paraId="785D23FA"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2021</w:t>
            </w:r>
          </w:p>
        </w:tc>
      </w:tr>
      <w:tr w:rsidR="003D04E2" w:rsidRPr="007B69D9" w14:paraId="6964933B" w14:textId="77777777" w:rsidTr="003D04E2">
        <w:trPr>
          <w:trHeight w:val="266"/>
          <w:jc w:val="center"/>
        </w:trPr>
        <w:tc>
          <w:tcPr>
            <w:tcW w:w="816" w:type="pct"/>
            <w:tcBorders>
              <w:top w:val="nil"/>
              <w:left w:val="nil"/>
              <w:bottom w:val="nil"/>
              <w:right w:val="nil"/>
            </w:tcBorders>
            <w:shd w:val="clear" w:color="auto" w:fill="auto"/>
            <w:noWrap/>
            <w:vAlign w:val="center"/>
            <w:hideMark/>
          </w:tcPr>
          <w:p w14:paraId="5C38002A" w14:textId="77777777" w:rsidR="003D04E2" w:rsidRPr="007B69D9" w:rsidRDefault="003D04E2" w:rsidP="007B69D9">
            <w:pPr>
              <w:widowControl/>
              <w:autoSpaceDE/>
              <w:autoSpaceDN/>
              <w:adjustRightInd/>
              <w:rPr>
                <w:rFonts w:ascii="Book Antiqua" w:hAnsi="Book Antiqua" w:cs="Times New Roman"/>
                <w:sz w:val="22"/>
                <w:szCs w:val="22"/>
                <w:lang w:val="es-CR" w:eastAsia="es-CR"/>
              </w:rPr>
            </w:pPr>
          </w:p>
        </w:tc>
        <w:tc>
          <w:tcPr>
            <w:tcW w:w="343" w:type="pct"/>
            <w:tcBorders>
              <w:top w:val="nil"/>
              <w:left w:val="single" w:sz="4" w:space="0" w:color="auto"/>
              <w:bottom w:val="nil"/>
              <w:right w:val="nil"/>
            </w:tcBorders>
            <w:shd w:val="clear" w:color="auto" w:fill="auto"/>
            <w:noWrap/>
            <w:vAlign w:val="center"/>
            <w:hideMark/>
          </w:tcPr>
          <w:p w14:paraId="6B6B1FA0"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43" w:type="pct"/>
            <w:tcBorders>
              <w:top w:val="nil"/>
              <w:left w:val="single" w:sz="4" w:space="0" w:color="auto"/>
              <w:bottom w:val="nil"/>
              <w:right w:val="single" w:sz="4" w:space="0" w:color="auto"/>
            </w:tcBorders>
            <w:shd w:val="clear" w:color="auto" w:fill="auto"/>
            <w:noWrap/>
            <w:vAlign w:val="center"/>
            <w:hideMark/>
          </w:tcPr>
          <w:p w14:paraId="07A92B33"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p>
        </w:tc>
        <w:tc>
          <w:tcPr>
            <w:tcW w:w="343" w:type="pct"/>
            <w:tcBorders>
              <w:top w:val="nil"/>
              <w:left w:val="nil"/>
              <w:bottom w:val="nil"/>
              <w:right w:val="nil"/>
            </w:tcBorders>
            <w:shd w:val="clear" w:color="auto" w:fill="auto"/>
            <w:noWrap/>
            <w:vAlign w:val="center"/>
            <w:hideMark/>
          </w:tcPr>
          <w:p w14:paraId="7FEAF08E"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43" w:type="pct"/>
            <w:tcBorders>
              <w:top w:val="nil"/>
              <w:left w:val="single" w:sz="4" w:space="0" w:color="auto"/>
              <w:bottom w:val="nil"/>
              <w:right w:val="single" w:sz="4" w:space="0" w:color="auto"/>
            </w:tcBorders>
            <w:shd w:val="clear" w:color="auto" w:fill="auto"/>
            <w:noWrap/>
            <w:vAlign w:val="center"/>
            <w:hideMark/>
          </w:tcPr>
          <w:p w14:paraId="731B7E28"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p>
        </w:tc>
        <w:tc>
          <w:tcPr>
            <w:tcW w:w="344" w:type="pct"/>
            <w:tcBorders>
              <w:top w:val="nil"/>
              <w:left w:val="nil"/>
              <w:bottom w:val="nil"/>
              <w:right w:val="nil"/>
            </w:tcBorders>
            <w:shd w:val="clear" w:color="auto" w:fill="auto"/>
            <w:noWrap/>
            <w:vAlign w:val="center"/>
            <w:hideMark/>
          </w:tcPr>
          <w:p w14:paraId="00C3A711"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44" w:type="pct"/>
            <w:tcBorders>
              <w:top w:val="nil"/>
              <w:left w:val="single" w:sz="4" w:space="0" w:color="auto"/>
              <w:bottom w:val="nil"/>
              <w:right w:val="single" w:sz="4" w:space="0" w:color="auto"/>
            </w:tcBorders>
            <w:shd w:val="clear" w:color="auto" w:fill="auto"/>
            <w:noWrap/>
            <w:vAlign w:val="center"/>
            <w:hideMark/>
          </w:tcPr>
          <w:p w14:paraId="6CECE541"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p>
        </w:tc>
        <w:tc>
          <w:tcPr>
            <w:tcW w:w="344" w:type="pct"/>
            <w:tcBorders>
              <w:top w:val="nil"/>
              <w:left w:val="nil"/>
              <w:bottom w:val="nil"/>
              <w:right w:val="nil"/>
            </w:tcBorders>
            <w:shd w:val="clear" w:color="auto" w:fill="auto"/>
            <w:noWrap/>
            <w:vAlign w:val="center"/>
            <w:hideMark/>
          </w:tcPr>
          <w:p w14:paraId="5723E3A7"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44" w:type="pct"/>
            <w:tcBorders>
              <w:top w:val="nil"/>
              <w:left w:val="single" w:sz="4" w:space="0" w:color="auto"/>
              <w:bottom w:val="nil"/>
              <w:right w:val="single" w:sz="4" w:space="0" w:color="auto"/>
            </w:tcBorders>
            <w:shd w:val="clear" w:color="auto" w:fill="auto"/>
            <w:noWrap/>
            <w:vAlign w:val="center"/>
            <w:hideMark/>
          </w:tcPr>
          <w:p w14:paraId="16E15869"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p>
        </w:tc>
        <w:tc>
          <w:tcPr>
            <w:tcW w:w="344" w:type="pct"/>
            <w:tcBorders>
              <w:top w:val="nil"/>
              <w:left w:val="nil"/>
              <w:bottom w:val="nil"/>
              <w:right w:val="nil"/>
            </w:tcBorders>
            <w:shd w:val="clear" w:color="auto" w:fill="auto"/>
            <w:noWrap/>
            <w:vAlign w:val="center"/>
            <w:hideMark/>
          </w:tcPr>
          <w:p w14:paraId="5E096658"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44" w:type="pct"/>
            <w:tcBorders>
              <w:top w:val="nil"/>
              <w:left w:val="single" w:sz="4" w:space="0" w:color="auto"/>
              <w:bottom w:val="nil"/>
              <w:right w:val="single" w:sz="4" w:space="0" w:color="auto"/>
            </w:tcBorders>
            <w:shd w:val="clear" w:color="auto" w:fill="auto"/>
            <w:noWrap/>
            <w:vAlign w:val="center"/>
            <w:hideMark/>
          </w:tcPr>
          <w:p w14:paraId="29A832A2"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74" w:type="pct"/>
            <w:tcBorders>
              <w:top w:val="nil"/>
              <w:left w:val="nil"/>
              <w:bottom w:val="nil"/>
              <w:right w:val="single" w:sz="4" w:space="0" w:color="auto"/>
            </w:tcBorders>
            <w:shd w:val="clear" w:color="auto" w:fill="auto"/>
            <w:noWrap/>
            <w:vAlign w:val="center"/>
            <w:hideMark/>
          </w:tcPr>
          <w:p w14:paraId="34AB4393"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r w:rsidRPr="007B69D9">
              <w:rPr>
                <w:rFonts w:ascii="Book Antiqua" w:hAnsi="Book Antiqua" w:cs="Times New Roman"/>
                <w:b/>
                <w:bCs/>
                <w:sz w:val="22"/>
                <w:szCs w:val="22"/>
                <w:lang w:val="es-CR" w:eastAsia="es-CR"/>
              </w:rPr>
              <w:t> </w:t>
            </w:r>
          </w:p>
        </w:tc>
        <w:tc>
          <w:tcPr>
            <w:tcW w:w="376" w:type="pct"/>
            <w:tcBorders>
              <w:top w:val="nil"/>
              <w:left w:val="nil"/>
              <w:bottom w:val="nil"/>
              <w:right w:val="nil"/>
            </w:tcBorders>
            <w:shd w:val="clear" w:color="auto" w:fill="auto"/>
            <w:noWrap/>
            <w:vAlign w:val="center"/>
            <w:hideMark/>
          </w:tcPr>
          <w:p w14:paraId="294C2643" w14:textId="77777777" w:rsidR="003D04E2" w:rsidRPr="007B69D9" w:rsidRDefault="003D04E2" w:rsidP="007B69D9">
            <w:pPr>
              <w:widowControl/>
              <w:autoSpaceDE/>
              <w:autoSpaceDN/>
              <w:adjustRightInd/>
              <w:jc w:val="center"/>
              <w:rPr>
                <w:rFonts w:ascii="Book Antiqua" w:hAnsi="Book Antiqua" w:cs="Times New Roman"/>
                <w:b/>
                <w:bCs/>
                <w:sz w:val="22"/>
                <w:szCs w:val="22"/>
                <w:lang w:val="es-CR" w:eastAsia="es-CR"/>
              </w:rPr>
            </w:pPr>
          </w:p>
        </w:tc>
      </w:tr>
      <w:tr w:rsidR="003D04E2" w:rsidRPr="007B69D9" w14:paraId="7C25A5C3" w14:textId="77777777" w:rsidTr="003D04E2">
        <w:trPr>
          <w:trHeight w:val="250"/>
          <w:jc w:val="center"/>
        </w:trPr>
        <w:tc>
          <w:tcPr>
            <w:tcW w:w="816" w:type="pct"/>
            <w:tcBorders>
              <w:top w:val="nil"/>
              <w:left w:val="nil"/>
              <w:right w:val="nil"/>
            </w:tcBorders>
            <w:shd w:val="clear" w:color="000000" w:fill="D8D8D8"/>
            <w:noWrap/>
            <w:vAlign w:val="center"/>
            <w:hideMark/>
          </w:tcPr>
          <w:p w14:paraId="527135CB" w14:textId="77777777" w:rsidR="003D04E2" w:rsidRPr="007B69D9" w:rsidRDefault="003D04E2"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xml:space="preserve">Circulante final </w:t>
            </w:r>
          </w:p>
        </w:tc>
        <w:tc>
          <w:tcPr>
            <w:tcW w:w="343" w:type="pct"/>
            <w:tcBorders>
              <w:top w:val="nil"/>
              <w:left w:val="single" w:sz="4" w:space="0" w:color="auto"/>
              <w:right w:val="nil"/>
            </w:tcBorders>
            <w:shd w:val="clear" w:color="000000" w:fill="E2EFD9"/>
            <w:noWrap/>
            <w:hideMark/>
          </w:tcPr>
          <w:p w14:paraId="5C299425" w14:textId="77777777" w:rsidR="003D04E2" w:rsidRPr="007B69D9" w:rsidRDefault="003D04E2"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998</w:t>
            </w:r>
          </w:p>
        </w:tc>
        <w:tc>
          <w:tcPr>
            <w:tcW w:w="343" w:type="pct"/>
            <w:tcBorders>
              <w:top w:val="nil"/>
              <w:left w:val="single" w:sz="4" w:space="0" w:color="auto"/>
              <w:right w:val="single" w:sz="4" w:space="0" w:color="auto"/>
            </w:tcBorders>
            <w:shd w:val="clear" w:color="000000" w:fill="E2EFD9"/>
            <w:noWrap/>
            <w:hideMark/>
          </w:tcPr>
          <w:p w14:paraId="422542C2" w14:textId="77777777" w:rsidR="003D04E2" w:rsidRPr="007B69D9" w:rsidRDefault="003D04E2"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1.150</w:t>
            </w:r>
          </w:p>
        </w:tc>
        <w:tc>
          <w:tcPr>
            <w:tcW w:w="343" w:type="pct"/>
            <w:tcBorders>
              <w:top w:val="nil"/>
              <w:left w:val="nil"/>
              <w:right w:val="nil"/>
            </w:tcBorders>
            <w:shd w:val="clear" w:color="000000" w:fill="E2EFD9"/>
            <w:noWrap/>
            <w:hideMark/>
          </w:tcPr>
          <w:p w14:paraId="2A7ED4DC" w14:textId="77777777" w:rsidR="003D04E2" w:rsidRPr="007B69D9" w:rsidRDefault="003D04E2"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1.147</w:t>
            </w:r>
          </w:p>
        </w:tc>
        <w:tc>
          <w:tcPr>
            <w:tcW w:w="343" w:type="pct"/>
            <w:tcBorders>
              <w:top w:val="nil"/>
              <w:left w:val="single" w:sz="4" w:space="0" w:color="auto"/>
              <w:right w:val="single" w:sz="4" w:space="0" w:color="auto"/>
            </w:tcBorders>
            <w:shd w:val="clear" w:color="000000" w:fill="E2EFD9"/>
            <w:noWrap/>
            <w:hideMark/>
          </w:tcPr>
          <w:p w14:paraId="5EB8C13B" w14:textId="77777777" w:rsidR="003D04E2" w:rsidRPr="007B69D9" w:rsidRDefault="003D04E2"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659</w:t>
            </w:r>
          </w:p>
        </w:tc>
        <w:tc>
          <w:tcPr>
            <w:tcW w:w="344" w:type="pct"/>
            <w:tcBorders>
              <w:top w:val="nil"/>
              <w:left w:val="nil"/>
              <w:right w:val="nil"/>
            </w:tcBorders>
            <w:shd w:val="clear" w:color="000000" w:fill="E2EFD9"/>
            <w:noWrap/>
            <w:hideMark/>
          </w:tcPr>
          <w:p w14:paraId="70D9CEF2" w14:textId="77777777" w:rsidR="003D04E2" w:rsidRPr="007B69D9" w:rsidRDefault="003D04E2"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987</w:t>
            </w:r>
          </w:p>
        </w:tc>
        <w:tc>
          <w:tcPr>
            <w:tcW w:w="344" w:type="pct"/>
            <w:tcBorders>
              <w:top w:val="nil"/>
              <w:left w:val="single" w:sz="4" w:space="0" w:color="auto"/>
              <w:right w:val="single" w:sz="4" w:space="0" w:color="auto"/>
            </w:tcBorders>
            <w:shd w:val="clear" w:color="000000" w:fill="E2EFD9"/>
            <w:noWrap/>
            <w:hideMark/>
          </w:tcPr>
          <w:p w14:paraId="6EE503EF" w14:textId="77777777" w:rsidR="003D04E2" w:rsidRPr="007B69D9" w:rsidRDefault="003D04E2"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885</w:t>
            </w:r>
          </w:p>
        </w:tc>
        <w:tc>
          <w:tcPr>
            <w:tcW w:w="344" w:type="pct"/>
            <w:tcBorders>
              <w:top w:val="nil"/>
              <w:left w:val="nil"/>
              <w:right w:val="nil"/>
            </w:tcBorders>
            <w:shd w:val="clear" w:color="000000" w:fill="E2EFD9"/>
            <w:noWrap/>
            <w:hideMark/>
          </w:tcPr>
          <w:p w14:paraId="62D4E8ED" w14:textId="77777777" w:rsidR="003D04E2" w:rsidRPr="007B69D9" w:rsidRDefault="003D04E2"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796</w:t>
            </w:r>
          </w:p>
        </w:tc>
        <w:tc>
          <w:tcPr>
            <w:tcW w:w="344" w:type="pct"/>
            <w:tcBorders>
              <w:top w:val="nil"/>
              <w:left w:val="single" w:sz="4" w:space="0" w:color="auto"/>
              <w:right w:val="single" w:sz="4" w:space="0" w:color="auto"/>
            </w:tcBorders>
            <w:shd w:val="clear" w:color="000000" w:fill="E2EFD9"/>
            <w:noWrap/>
            <w:hideMark/>
          </w:tcPr>
          <w:p w14:paraId="1CF8A4BE" w14:textId="77777777" w:rsidR="003D04E2" w:rsidRPr="007B69D9" w:rsidRDefault="003D04E2"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814</w:t>
            </w:r>
          </w:p>
        </w:tc>
        <w:tc>
          <w:tcPr>
            <w:tcW w:w="344" w:type="pct"/>
            <w:tcBorders>
              <w:top w:val="nil"/>
              <w:left w:val="nil"/>
              <w:right w:val="nil"/>
            </w:tcBorders>
            <w:shd w:val="clear" w:color="000000" w:fill="E2EFD9"/>
            <w:noWrap/>
            <w:hideMark/>
          </w:tcPr>
          <w:p w14:paraId="09D4BBEF" w14:textId="77777777" w:rsidR="003D04E2" w:rsidRPr="007B69D9" w:rsidRDefault="003D04E2"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828</w:t>
            </w:r>
          </w:p>
        </w:tc>
        <w:tc>
          <w:tcPr>
            <w:tcW w:w="344" w:type="pct"/>
            <w:tcBorders>
              <w:top w:val="nil"/>
              <w:left w:val="single" w:sz="4" w:space="0" w:color="auto"/>
              <w:right w:val="single" w:sz="4" w:space="0" w:color="auto"/>
            </w:tcBorders>
            <w:shd w:val="clear" w:color="000000" w:fill="E2EFD9"/>
            <w:noWrap/>
            <w:hideMark/>
          </w:tcPr>
          <w:p w14:paraId="413A6810" w14:textId="77777777" w:rsidR="003D04E2" w:rsidRPr="007B69D9" w:rsidRDefault="003F7D06"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1.604</w:t>
            </w:r>
          </w:p>
        </w:tc>
        <w:tc>
          <w:tcPr>
            <w:tcW w:w="374" w:type="pct"/>
            <w:tcBorders>
              <w:top w:val="nil"/>
              <w:left w:val="nil"/>
              <w:right w:val="single" w:sz="4" w:space="0" w:color="auto"/>
            </w:tcBorders>
            <w:shd w:val="clear" w:color="000000" w:fill="DEEBF6"/>
            <w:noWrap/>
            <w:hideMark/>
          </w:tcPr>
          <w:p w14:paraId="78B6F60A" w14:textId="77777777" w:rsidR="003D04E2" w:rsidRPr="007B69D9" w:rsidRDefault="003F7D06"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1.299</w:t>
            </w:r>
          </w:p>
        </w:tc>
        <w:tc>
          <w:tcPr>
            <w:tcW w:w="376" w:type="pct"/>
            <w:tcBorders>
              <w:top w:val="nil"/>
              <w:left w:val="nil"/>
              <w:right w:val="nil"/>
            </w:tcBorders>
            <w:shd w:val="clear" w:color="000000" w:fill="DEEBF6"/>
            <w:noWrap/>
            <w:hideMark/>
          </w:tcPr>
          <w:p w14:paraId="1E09E1BC" w14:textId="77777777" w:rsidR="003D04E2" w:rsidRPr="007B69D9" w:rsidRDefault="003F7D06" w:rsidP="007B69D9">
            <w:pPr>
              <w:widowControl/>
              <w:autoSpaceDE/>
              <w:autoSpaceDN/>
              <w:adjustRightInd/>
              <w:jc w:val="center"/>
              <w:rPr>
                <w:rFonts w:ascii="Book Antiqua" w:hAnsi="Book Antiqua" w:cs="Times New Roman"/>
                <w:sz w:val="22"/>
                <w:szCs w:val="20"/>
                <w:lang w:val="es-CR"/>
              </w:rPr>
            </w:pPr>
            <w:r w:rsidRPr="007B69D9">
              <w:rPr>
                <w:rFonts w:ascii="Book Antiqua" w:hAnsi="Book Antiqua" w:cs="Times New Roman"/>
                <w:sz w:val="22"/>
                <w:szCs w:val="20"/>
                <w:lang w:val="es-CR"/>
              </w:rPr>
              <w:t>1.408</w:t>
            </w:r>
          </w:p>
        </w:tc>
      </w:tr>
      <w:tr w:rsidR="003F6ED8" w:rsidRPr="007B69D9" w14:paraId="380F4C23" w14:textId="77777777" w:rsidTr="003D04E2">
        <w:trPr>
          <w:trHeight w:val="266"/>
          <w:jc w:val="center"/>
        </w:trPr>
        <w:tc>
          <w:tcPr>
            <w:tcW w:w="816" w:type="pct"/>
            <w:tcBorders>
              <w:top w:val="nil"/>
              <w:left w:val="nil"/>
              <w:bottom w:val="single" w:sz="4" w:space="0" w:color="auto"/>
              <w:right w:val="nil"/>
            </w:tcBorders>
            <w:shd w:val="clear" w:color="auto" w:fill="auto"/>
            <w:noWrap/>
            <w:vAlign w:val="center"/>
            <w:hideMark/>
          </w:tcPr>
          <w:p w14:paraId="4B551A15"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43" w:type="pct"/>
            <w:tcBorders>
              <w:top w:val="nil"/>
              <w:left w:val="single" w:sz="4" w:space="0" w:color="auto"/>
              <w:bottom w:val="single" w:sz="4" w:space="0" w:color="auto"/>
              <w:right w:val="nil"/>
            </w:tcBorders>
            <w:shd w:val="clear" w:color="auto" w:fill="auto"/>
            <w:noWrap/>
            <w:vAlign w:val="center"/>
            <w:hideMark/>
          </w:tcPr>
          <w:p w14:paraId="1AD6755E"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3061538B"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43" w:type="pct"/>
            <w:tcBorders>
              <w:top w:val="nil"/>
              <w:left w:val="nil"/>
              <w:bottom w:val="single" w:sz="4" w:space="0" w:color="auto"/>
              <w:right w:val="nil"/>
            </w:tcBorders>
            <w:shd w:val="clear" w:color="auto" w:fill="auto"/>
            <w:noWrap/>
            <w:vAlign w:val="center"/>
            <w:hideMark/>
          </w:tcPr>
          <w:p w14:paraId="20CEBE69"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43" w:type="pct"/>
            <w:tcBorders>
              <w:top w:val="nil"/>
              <w:left w:val="single" w:sz="4" w:space="0" w:color="auto"/>
              <w:bottom w:val="single" w:sz="4" w:space="0" w:color="auto"/>
              <w:right w:val="single" w:sz="4" w:space="0" w:color="auto"/>
            </w:tcBorders>
            <w:shd w:val="clear" w:color="auto" w:fill="auto"/>
            <w:noWrap/>
            <w:vAlign w:val="center"/>
            <w:hideMark/>
          </w:tcPr>
          <w:p w14:paraId="366B7D7D"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44" w:type="pct"/>
            <w:tcBorders>
              <w:top w:val="nil"/>
              <w:left w:val="nil"/>
              <w:bottom w:val="single" w:sz="4" w:space="0" w:color="auto"/>
              <w:right w:val="nil"/>
            </w:tcBorders>
            <w:shd w:val="clear" w:color="auto" w:fill="auto"/>
            <w:noWrap/>
            <w:vAlign w:val="center"/>
            <w:hideMark/>
          </w:tcPr>
          <w:p w14:paraId="54B9F8DA"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D8CB83B"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44" w:type="pct"/>
            <w:tcBorders>
              <w:top w:val="nil"/>
              <w:left w:val="nil"/>
              <w:bottom w:val="single" w:sz="4" w:space="0" w:color="auto"/>
              <w:right w:val="nil"/>
            </w:tcBorders>
            <w:shd w:val="clear" w:color="auto" w:fill="auto"/>
            <w:noWrap/>
            <w:vAlign w:val="center"/>
            <w:hideMark/>
          </w:tcPr>
          <w:p w14:paraId="1A84A500"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6DBAA453"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44" w:type="pct"/>
            <w:tcBorders>
              <w:top w:val="nil"/>
              <w:left w:val="nil"/>
              <w:bottom w:val="single" w:sz="4" w:space="0" w:color="auto"/>
              <w:right w:val="nil"/>
            </w:tcBorders>
            <w:shd w:val="clear" w:color="auto" w:fill="auto"/>
            <w:noWrap/>
            <w:vAlign w:val="center"/>
            <w:hideMark/>
          </w:tcPr>
          <w:p w14:paraId="2C3EEE41"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546EEE3"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74" w:type="pct"/>
            <w:tcBorders>
              <w:top w:val="nil"/>
              <w:left w:val="nil"/>
              <w:bottom w:val="single" w:sz="4" w:space="0" w:color="auto"/>
              <w:right w:val="single" w:sz="4" w:space="0" w:color="auto"/>
            </w:tcBorders>
            <w:shd w:val="clear" w:color="auto" w:fill="auto"/>
            <w:noWrap/>
            <w:vAlign w:val="center"/>
            <w:hideMark/>
          </w:tcPr>
          <w:p w14:paraId="0D472195"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c>
          <w:tcPr>
            <w:tcW w:w="376" w:type="pct"/>
            <w:tcBorders>
              <w:top w:val="nil"/>
              <w:left w:val="nil"/>
              <w:bottom w:val="single" w:sz="4" w:space="0" w:color="auto"/>
              <w:right w:val="nil"/>
            </w:tcBorders>
            <w:shd w:val="clear" w:color="auto" w:fill="auto"/>
            <w:noWrap/>
            <w:vAlign w:val="center"/>
            <w:hideMark/>
          </w:tcPr>
          <w:p w14:paraId="7CDFFD8F"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sz w:val="22"/>
                <w:szCs w:val="22"/>
                <w:lang w:val="es-CR" w:eastAsia="es-CR"/>
              </w:rPr>
              <w:t> </w:t>
            </w:r>
          </w:p>
        </w:tc>
      </w:tr>
      <w:tr w:rsidR="003F6ED8" w:rsidRPr="007B69D9" w14:paraId="23E1F792" w14:textId="77777777" w:rsidTr="00707CFC">
        <w:trPr>
          <w:trHeight w:val="266"/>
          <w:jc w:val="center"/>
        </w:trPr>
        <w:tc>
          <w:tcPr>
            <w:tcW w:w="5000" w:type="pct"/>
            <w:gridSpan w:val="13"/>
            <w:tcBorders>
              <w:top w:val="single" w:sz="4" w:space="0" w:color="auto"/>
              <w:left w:val="nil"/>
            </w:tcBorders>
            <w:shd w:val="clear" w:color="auto" w:fill="auto"/>
            <w:noWrap/>
            <w:vAlign w:val="center"/>
          </w:tcPr>
          <w:p w14:paraId="3DE8B7DA" w14:textId="77777777" w:rsidR="003F6ED8" w:rsidRPr="007B69D9" w:rsidRDefault="003F6ED8" w:rsidP="007B69D9">
            <w:pPr>
              <w:widowControl/>
              <w:autoSpaceDE/>
              <w:autoSpaceDN/>
              <w:adjustRightInd/>
              <w:rPr>
                <w:rFonts w:ascii="Book Antiqua" w:hAnsi="Book Antiqua" w:cs="Times New Roman"/>
                <w:sz w:val="22"/>
                <w:szCs w:val="22"/>
                <w:lang w:val="es-CR" w:eastAsia="es-CR"/>
              </w:rPr>
            </w:pPr>
            <w:r w:rsidRPr="007B69D9">
              <w:rPr>
                <w:rFonts w:ascii="Book Antiqua" w:hAnsi="Book Antiqua" w:cs="Times New Roman"/>
                <w:b/>
                <w:sz w:val="22"/>
                <w:szCs w:val="22"/>
                <w:lang w:val="es-CR" w:eastAsia="es-CR"/>
              </w:rPr>
              <w:t>Fuente:</w:t>
            </w:r>
            <w:r w:rsidRPr="007B69D9">
              <w:rPr>
                <w:rFonts w:ascii="Book Antiqua" w:hAnsi="Book Antiqua" w:cs="Times New Roman"/>
                <w:sz w:val="22"/>
                <w:szCs w:val="22"/>
                <w:lang w:val="es-CR" w:eastAsia="es-CR"/>
              </w:rPr>
              <w:t xml:space="preserve"> </w:t>
            </w:r>
            <w:r w:rsidRPr="007B69D9">
              <w:rPr>
                <w:rFonts w:ascii="Book Antiqua" w:hAnsi="Book Antiqua" w:cs="Times New Roman"/>
                <w:sz w:val="22"/>
                <w:szCs w:val="22"/>
                <w:lang w:val="es-CR"/>
              </w:rPr>
              <w:t>Subproceso de Estadística, Dirección de Planificación, Poder Judicial, 201</w:t>
            </w:r>
            <w:r w:rsidR="0072578D" w:rsidRPr="007B69D9">
              <w:rPr>
                <w:rFonts w:ascii="Book Antiqua" w:hAnsi="Book Antiqua" w:cs="Times New Roman"/>
                <w:sz w:val="22"/>
                <w:szCs w:val="22"/>
                <w:lang w:val="es-CR"/>
              </w:rPr>
              <w:t>9</w:t>
            </w:r>
            <w:r w:rsidRPr="007B69D9">
              <w:rPr>
                <w:rFonts w:ascii="Book Antiqua" w:hAnsi="Book Antiqua" w:cs="Times New Roman"/>
                <w:sz w:val="22"/>
                <w:szCs w:val="22"/>
                <w:lang w:val="es-CR"/>
              </w:rPr>
              <w:t>.</w:t>
            </w:r>
          </w:p>
        </w:tc>
      </w:tr>
    </w:tbl>
    <w:p w14:paraId="2EE3598E" w14:textId="77777777" w:rsidR="003F6ED8" w:rsidRPr="007B69D9" w:rsidRDefault="003F6ED8" w:rsidP="007B69D9">
      <w:pPr>
        <w:widowControl/>
        <w:autoSpaceDE/>
        <w:autoSpaceDN/>
        <w:adjustRightInd/>
        <w:jc w:val="both"/>
        <w:rPr>
          <w:rFonts w:ascii="Book Antiqua" w:hAnsi="Book Antiqua" w:cs="Times New Roman"/>
          <w:lang w:val="es-CR"/>
        </w:rPr>
      </w:pPr>
    </w:p>
    <w:p w14:paraId="62EF7B4B"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Desde el año 20</w:t>
      </w:r>
      <w:r w:rsidR="003F7D06" w:rsidRPr="007B69D9">
        <w:rPr>
          <w:rFonts w:ascii="Book Antiqua" w:hAnsi="Book Antiqua" w:cs="Times New Roman"/>
          <w:lang w:val="es-CR"/>
        </w:rPr>
        <w:t>10</w:t>
      </w:r>
      <w:r w:rsidRPr="007B69D9">
        <w:rPr>
          <w:rFonts w:ascii="Book Antiqua" w:hAnsi="Book Antiqua" w:cs="Times New Roman"/>
          <w:lang w:val="es-CR"/>
        </w:rPr>
        <w:t xml:space="preserve"> al 201</w:t>
      </w:r>
      <w:r w:rsidR="003F7D06" w:rsidRPr="007B69D9">
        <w:rPr>
          <w:rFonts w:ascii="Book Antiqua" w:hAnsi="Book Antiqua" w:cs="Times New Roman"/>
          <w:lang w:val="es-CR"/>
        </w:rPr>
        <w:t>9</w:t>
      </w:r>
      <w:r w:rsidRPr="007B69D9">
        <w:rPr>
          <w:rFonts w:ascii="Book Antiqua" w:hAnsi="Book Antiqua" w:cs="Times New Roman"/>
          <w:lang w:val="es-CR"/>
        </w:rPr>
        <w:t xml:space="preserve"> se puede apreciar que las cantidades del circulante activo aumentan y disminuyen; no obstante, se observa que la línea de tendencia tiende a crecer; por lo que, el método estadístico proyecta una estimación </w:t>
      </w:r>
      <w:r w:rsidR="003F7D06" w:rsidRPr="007B69D9">
        <w:rPr>
          <w:rFonts w:ascii="Book Antiqua" w:hAnsi="Book Antiqua" w:cs="Times New Roman"/>
          <w:lang w:val="es-CR"/>
        </w:rPr>
        <w:t>al alza para el año 2021</w:t>
      </w:r>
      <w:r w:rsidRPr="007B69D9">
        <w:rPr>
          <w:rFonts w:ascii="Book Antiqua" w:hAnsi="Book Antiqua" w:cs="Times New Roman"/>
          <w:lang w:val="es-CR"/>
        </w:rPr>
        <w:t>.</w:t>
      </w:r>
    </w:p>
    <w:p w14:paraId="1859DCDE"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p w14:paraId="4A7AE459" w14:textId="77777777" w:rsidR="003F6ED8" w:rsidRPr="007B69D9" w:rsidRDefault="003F6ED8" w:rsidP="007B69D9">
      <w:pPr>
        <w:widowControl/>
        <w:autoSpaceDE/>
        <w:autoSpaceDN/>
        <w:adjustRightInd/>
        <w:jc w:val="center"/>
        <w:rPr>
          <w:rFonts w:ascii="Book Antiqua" w:hAnsi="Book Antiqua" w:cs="Times New Roman"/>
          <w:noProof/>
          <w:sz w:val="20"/>
          <w:szCs w:val="20"/>
          <w:lang w:val="es-CR"/>
        </w:rPr>
      </w:pPr>
    </w:p>
    <w:p w14:paraId="679710E8" w14:textId="704D050F" w:rsidR="003F6ED8" w:rsidRPr="007B69D9" w:rsidRDefault="001E383F" w:rsidP="007B69D9">
      <w:pPr>
        <w:widowControl/>
        <w:autoSpaceDE/>
        <w:autoSpaceDN/>
        <w:adjustRightInd/>
        <w:jc w:val="center"/>
        <w:rPr>
          <w:rFonts w:ascii="Book Antiqua" w:hAnsi="Book Antiqua"/>
        </w:rPr>
      </w:pPr>
      <w:r w:rsidRPr="007B69D9">
        <w:rPr>
          <w:rFonts w:ascii="Book Antiqua" w:hAnsi="Book Antiqua"/>
          <w:noProof/>
        </w:rPr>
        <w:drawing>
          <wp:inline distT="0" distB="0" distL="0" distR="0" wp14:anchorId="52049D22" wp14:editId="3E4ECE4C">
            <wp:extent cx="4581525" cy="2876550"/>
            <wp:effectExtent l="0" t="0" r="0" b="0"/>
            <wp:docPr id="11" name="Objet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7087AC" w14:textId="404CBB81" w:rsidR="003F6ED8" w:rsidRDefault="003F6ED8" w:rsidP="007B69D9">
      <w:pPr>
        <w:widowControl/>
        <w:autoSpaceDE/>
        <w:autoSpaceDN/>
        <w:adjustRightInd/>
        <w:jc w:val="both"/>
        <w:rPr>
          <w:rFonts w:ascii="Book Antiqua" w:hAnsi="Book Antiqua" w:cs="Times New Roman"/>
          <w:lang w:val="es-CR"/>
        </w:rPr>
      </w:pPr>
    </w:p>
    <w:p w14:paraId="5AC226EB" w14:textId="77777777" w:rsidR="002D5478" w:rsidRPr="007B69D9" w:rsidRDefault="002D5478" w:rsidP="007B69D9">
      <w:pPr>
        <w:widowControl/>
        <w:autoSpaceDE/>
        <w:autoSpaceDN/>
        <w:adjustRightInd/>
        <w:jc w:val="both"/>
        <w:rPr>
          <w:rFonts w:ascii="Book Antiqua" w:hAnsi="Book Antiqua" w:cs="Times New Roman"/>
          <w:lang w:val="es-CR"/>
        </w:rPr>
      </w:pPr>
    </w:p>
    <w:p w14:paraId="5D11A0D5" w14:textId="77777777" w:rsidR="003F6ED8" w:rsidRPr="007B69D9" w:rsidRDefault="003F6ED8" w:rsidP="00053F40">
      <w:pPr>
        <w:keepNext/>
        <w:widowControl/>
        <w:numPr>
          <w:ilvl w:val="0"/>
          <w:numId w:val="6"/>
        </w:numPr>
        <w:autoSpaceDE/>
        <w:autoSpaceDN/>
        <w:adjustRightInd/>
        <w:outlineLvl w:val="2"/>
        <w:rPr>
          <w:rFonts w:ascii="Book Antiqua" w:hAnsi="Book Antiqua" w:cs="Times New Roman"/>
          <w:b/>
          <w:bCs/>
          <w:lang w:val="x-none" w:eastAsia="x-none"/>
        </w:rPr>
      </w:pPr>
      <w:bookmarkStart w:id="14" w:name="_Toc41924115"/>
      <w:r w:rsidRPr="007B69D9">
        <w:rPr>
          <w:rFonts w:ascii="Book Antiqua" w:hAnsi="Book Antiqua" w:cs="Times New Roman"/>
          <w:b/>
          <w:bCs/>
          <w:lang w:val="x-none" w:eastAsia="x-none"/>
        </w:rPr>
        <w:lastRenderedPageBreak/>
        <w:t>OPORTUNIDADES DE MEJORA</w:t>
      </w:r>
      <w:bookmarkEnd w:id="14"/>
    </w:p>
    <w:p w14:paraId="0853F2EF" w14:textId="77777777" w:rsidR="003F6ED8" w:rsidRPr="007B69D9" w:rsidRDefault="003F6ED8" w:rsidP="007B69D9">
      <w:pPr>
        <w:widowControl/>
        <w:autoSpaceDE/>
        <w:autoSpaceDN/>
        <w:adjustRightInd/>
        <w:ind w:left="480"/>
        <w:jc w:val="both"/>
        <w:rPr>
          <w:rFonts w:ascii="Book Antiqua" w:hAnsi="Book Antiqua" w:cs="Times New Roman"/>
          <w:lang w:val="es-CR"/>
        </w:rPr>
      </w:pPr>
    </w:p>
    <w:p w14:paraId="179B6F5A"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En el presente análisis estadístico, relacionado con los movimientos de trabajo en el Tribunal de la Inspección Judicial; a continuación, se sugieren algunas oportunidades de mejora:</w:t>
      </w:r>
    </w:p>
    <w:p w14:paraId="410B8FD6" w14:textId="77777777" w:rsidR="003F6ED8" w:rsidRPr="007B69D9" w:rsidRDefault="003F6ED8" w:rsidP="007B69D9">
      <w:pPr>
        <w:widowControl/>
        <w:autoSpaceDE/>
        <w:autoSpaceDN/>
        <w:adjustRightInd/>
        <w:jc w:val="both"/>
        <w:rPr>
          <w:rFonts w:ascii="Book Antiqua" w:hAnsi="Book Antiqua" w:cs="Times New Roman"/>
          <w:lang w:val="es-CR"/>
        </w:rPr>
      </w:pPr>
    </w:p>
    <w:p w14:paraId="7399CACC" w14:textId="77777777" w:rsidR="00227340" w:rsidRPr="007B69D9" w:rsidRDefault="00227340" w:rsidP="00053F40">
      <w:pPr>
        <w:widowControl/>
        <w:numPr>
          <w:ilvl w:val="0"/>
          <w:numId w:val="7"/>
        </w:numPr>
        <w:autoSpaceDE/>
        <w:autoSpaceDN/>
        <w:adjustRightInd/>
        <w:jc w:val="both"/>
        <w:rPr>
          <w:rFonts w:ascii="Book Antiqua" w:hAnsi="Book Antiqua" w:cs="Times New Roman"/>
          <w:iCs/>
          <w:lang w:val="es-CR"/>
        </w:rPr>
      </w:pPr>
      <w:r w:rsidRPr="007B69D9">
        <w:rPr>
          <w:rFonts w:ascii="Book Antiqua" w:hAnsi="Book Antiqua" w:cs="Times New Roman"/>
          <w:lang w:val="es-CR"/>
        </w:rPr>
        <w:t>Durante el</w:t>
      </w:r>
      <w:r w:rsidR="003F6ED8" w:rsidRPr="007B69D9">
        <w:rPr>
          <w:rFonts w:ascii="Book Antiqua" w:hAnsi="Book Antiqua" w:cs="Times New Roman"/>
          <w:lang w:val="es-CR"/>
        </w:rPr>
        <w:t xml:space="preserve"> 2019 </w:t>
      </w:r>
      <w:r w:rsidRPr="007B69D9">
        <w:rPr>
          <w:rFonts w:ascii="Book Antiqua" w:hAnsi="Book Antiqua" w:cs="Times New Roman"/>
          <w:lang w:val="es-CR"/>
        </w:rPr>
        <w:t>se realizaron</w:t>
      </w:r>
      <w:r w:rsidR="003F6ED8" w:rsidRPr="007B69D9">
        <w:rPr>
          <w:rFonts w:ascii="Book Antiqua" w:hAnsi="Book Antiqua" w:cs="Times New Roman"/>
          <w:lang w:val="es-CR"/>
        </w:rPr>
        <w:t xml:space="preserve"> una serie de implantaciones del sistema de escritorio virtual en los órganos de control y el Consejo Superior; así como, la ejecución de cambios en variables estadísticas del Tribunal de la Inspección Judicial que deberán ser actualizadas y agregadas a los sistemas electrónicos; con la participación de los Subprocesos de Modernización Institucional y Estadística de la Dirección de Planificación y la Dirección de Tecnología de la Información, con el objetivo de unificar los sistemas electrónicos para un mejor manejo y control de procesos disciplinarios que utilizan los órganos de control y el Consejo Superior. Se insta al tribunal aprovechar </w:t>
      </w:r>
      <w:r w:rsidRPr="007B69D9">
        <w:rPr>
          <w:rFonts w:ascii="Book Antiqua" w:hAnsi="Book Antiqua" w:cs="Times New Roman"/>
          <w:lang w:val="es-CR"/>
        </w:rPr>
        <w:t>la esta oportunidad de mejora y continuar trabajando con el Subproceso de Estadística en la actualización de las variables estadísticas del Tribunal de la Inspección Judicial.</w:t>
      </w:r>
      <w:r w:rsidR="003F6ED8" w:rsidRPr="007B69D9">
        <w:rPr>
          <w:rFonts w:ascii="Book Antiqua" w:hAnsi="Book Antiqua" w:cs="Times New Roman"/>
          <w:lang w:val="es-CR"/>
        </w:rPr>
        <w:t xml:space="preserve"> </w:t>
      </w:r>
    </w:p>
    <w:p w14:paraId="6E05EDF1" w14:textId="77777777" w:rsidR="003F6ED8" w:rsidRPr="007B69D9" w:rsidRDefault="003F6ED8" w:rsidP="007B69D9">
      <w:pPr>
        <w:widowControl/>
        <w:autoSpaceDE/>
        <w:autoSpaceDN/>
        <w:adjustRightInd/>
        <w:ind w:left="720"/>
        <w:jc w:val="both"/>
        <w:rPr>
          <w:rFonts w:ascii="Book Antiqua" w:hAnsi="Book Antiqua" w:cs="Times New Roman"/>
          <w:lang w:val="es-CR"/>
        </w:rPr>
      </w:pPr>
    </w:p>
    <w:p w14:paraId="74861DE0" w14:textId="77777777" w:rsidR="003F6ED8" w:rsidRPr="007B69D9" w:rsidRDefault="003F6ED8" w:rsidP="007B69D9">
      <w:pPr>
        <w:widowControl/>
        <w:autoSpaceDE/>
        <w:autoSpaceDN/>
        <w:adjustRightInd/>
        <w:ind w:left="708"/>
        <w:rPr>
          <w:rFonts w:ascii="Book Antiqua" w:hAnsi="Book Antiqua" w:cs="Times New Roman"/>
        </w:rPr>
      </w:pPr>
    </w:p>
    <w:p w14:paraId="583506CC" w14:textId="77777777" w:rsidR="003F6ED8" w:rsidRPr="007B69D9" w:rsidRDefault="003F6ED8" w:rsidP="00053F40">
      <w:pPr>
        <w:widowControl/>
        <w:numPr>
          <w:ilvl w:val="0"/>
          <w:numId w:val="5"/>
        </w:numPr>
        <w:autoSpaceDE/>
        <w:autoSpaceDN/>
        <w:adjustRightInd/>
        <w:ind w:left="714" w:hanging="357"/>
        <w:jc w:val="both"/>
        <w:rPr>
          <w:rFonts w:ascii="Book Antiqua" w:hAnsi="Book Antiqua" w:cs="Times New Roman"/>
          <w:lang w:val="es-CR"/>
        </w:rPr>
      </w:pPr>
      <w:r w:rsidRPr="007B69D9">
        <w:rPr>
          <w:rFonts w:ascii="Book Antiqua" w:hAnsi="Book Antiqua" w:cs="Times New Roman"/>
          <w:lang w:val="es-CR"/>
        </w:rPr>
        <w:t>El nivel resolutivo del Tribunal de la Inspección Judicial ha estado por encima del volumen de casos ingresados en los últimos años, se suscita mantener esta tendencia con el fin de propiciar la mejora continua del rendimiento y previendo la afectación del desempeño en las labores del tribunal ante una eventual reforma o situación externa.</w:t>
      </w:r>
    </w:p>
    <w:p w14:paraId="055293A9" w14:textId="655BE427" w:rsidR="003F6ED8" w:rsidRDefault="003F6ED8" w:rsidP="007B69D9">
      <w:pPr>
        <w:widowControl/>
        <w:autoSpaceDE/>
        <w:autoSpaceDN/>
        <w:adjustRightInd/>
        <w:jc w:val="both"/>
        <w:rPr>
          <w:rFonts w:ascii="Book Antiqua" w:hAnsi="Book Antiqua" w:cs="Times New Roman"/>
          <w:sz w:val="20"/>
          <w:szCs w:val="20"/>
          <w:lang w:val="es-CR"/>
        </w:rPr>
      </w:pPr>
    </w:p>
    <w:p w14:paraId="114CA3C2" w14:textId="1E5BCA24" w:rsidR="002D5478" w:rsidRDefault="002D5478" w:rsidP="007B69D9">
      <w:pPr>
        <w:widowControl/>
        <w:autoSpaceDE/>
        <w:autoSpaceDN/>
        <w:adjustRightInd/>
        <w:jc w:val="both"/>
        <w:rPr>
          <w:rFonts w:ascii="Book Antiqua" w:hAnsi="Book Antiqua" w:cs="Times New Roman"/>
          <w:sz w:val="20"/>
          <w:szCs w:val="20"/>
          <w:lang w:val="es-CR"/>
        </w:rPr>
      </w:pPr>
    </w:p>
    <w:p w14:paraId="426681E6" w14:textId="202D4452" w:rsidR="002D5478" w:rsidRDefault="002D5478" w:rsidP="007B69D9">
      <w:pPr>
        <w:widowControl/>
        <w:autoSpaceDE/>
        <w:autoSpaceDN/>
        <w:adjustRightInd/>
        <w:jc w:val="both"/>
        <w:rPr>
          <w:rFonts w:ascii="Book Antiqua" w:hAnsi="Book Antiqua" w:cs="Times New Roman"/>
          <w:sz w:val="20"/>
          <w:szCs w:val="20"/>
          <w:lang w:val="es-CR"/>
        </w:rPr>
      </w:pPr>
    </w:p>
    <w:p w14:paraId="03A2D0AA" w14:textId="33CB16E3" w:rsidR="002D5478" w:rsidRDefault="002D5478" w:rsidP="007B69D9">
      <w:pPr>
        <w:widowControl/>
        <w:autoSpaceDE/>
        <w:autoSpaceDN/>
        <w:adjustRightInd/>
        <w:jc w:val="both"/>
        <w:rPr>
          <w:rFonts w:ascii="Book Antiqua" w:hAnsi="Book Antiqua" w:cs="Times New Roman"/>
          <w:sz w:val="20"/>
          <w:szCs w:val="20"/>
          <w:lang w:val="es-CR"/>
        </w:rPr>
      </w:pPr>
    </w:p>
    <w:p w14:paraId="1139E2D3" w14:textId="3BA4BAC4" w:rsidR="002D5478" w:rsidRDefault="002D5478" w:rsidP="007B69D9">
      <w:pPr>
        <w:widowControl/>
        <w:autoSpaceDE/>
        <w:autoSpaceDN/>
        <w:adjustRightInd/>
        <w:jc w:val="both"/>
        <w:rPr>
          <w:rFonts w:ascii="Book Antiqua" w:hAnsi="Book Antiqua" w:cs="Times New Roman"/>
          <w:sz w:val="20"/>
          <w:szCs w:val="20"/>
          <w:lang w:val="es-CR"/>
        </w:rPr>
      </w:pPr>
    </w:p>
    <w:p w14:paraId="399DBD8E" w14:textId="494B6664" w:rsidR="002D5478" w:rsidRDefault="002D5478" w:rsidP="007B69D9">
      <w:pPr>
        <w:widowControl/>
        <w:autoSpaceDE/>
        <w:autoSpaceDN/>
        <w:adjustRightInd/>
        <w:jc w:val="both"/>
        <w:rPr>
          <w:rFonts w:ascii="Book Antiqua" w:hAnsi="Book Antiqua" w:cs="Times New Roman"/>
          <w:sz w:val="20"/>
          <w:szCs w:val="20"/>
          <w:lang w:val="es-CR"/>
        </w:rPr>
      </w:pPr>
    </w:p>
    <w:p w14:paraId="6CA3F121" w14:textId="4DA85B64" w:rsidR="002D5478" w:rsidRDefault="002D5478" w:rsidP="007B69D9">
      <w:pPr>
        <w:widowControl/>
        <w:autoSpaceDE/>
        <w:autoSpaceDN/>
        <w:adjustRightInd/>
        <w:jc w:val="both"/>
        <w:rPr>
          <w:rFonts w:ascii="Book Antiqua" w:hAnsi="Book Antiqua" w:cs="Times New Roman"/>
          <w:sz w:val="20"/>
          <w:szCs w:val="20"/>
          <w:lang w:val="es-CR"/>
        </w:rPr>
      </w:pPr>
    </w:p>
    <w:p w14:paraId="4EC6D788" w14:textId="51494889" w:rsidR="002D5478" w:rsidRDefault="002D5478" w:rsidP="007B69D9">
      <w:pPr>
        <w:widowControl/>
        <w:autoSpaceDE/>
        <w:autoSpaceDN/>
        <w:adjustRightInd/>
        <w:jc w:val="both"/>
        <w:rPr>
          <w:rFonts w:ascii="Book Antiqua" w:hAnsi="Book Antiqua" w:cs="Times New Roman"/>
          <w:sz w:val="20"/>
          <w:szCs w:val="20"/>
          <w:lang w:val="es-CR"/>
        </w:rPr>
      </w:pPr>
    </w:p>
    <w:p w14:paraId="037096CD" w14:textId="52ECEF55" w:rsidR="002D5478" w:rsidRDefault="002D5478" w:rsidP="007B69D9">
      <w:pPr>
        <w:widowControl/>
        <w:autoSpaceDE/>
        <w:autoSpaceDN/>
        <w:adjustRightInd/>
        <w:jc w:val="both"/>
        <w:rPr>
          <w:rFonts w:ascii="Book Antiqua" w:hAnsi="Book Antiqua" w:cs="Times New Roman"/>
          <w:sz w:val="20"/>
          <w:szCs w:val="20"/>
          <w:lang w:val="es-CR"/>
        </w:rPr>
      </w:pPr>
    </w:p>
    <w:p w14:paraId="66A67C00" w14:textId="41697DAB" w:rsidR="002D5478" w:rsidRDefault="002D5478" w:rsidP="007B69D9">
      <w:pPr>
        <w:widowControl/>
        <w:autoSpaceDE/>
        <w:autoSpaceDN/>
        <w:adjustRightInd/>
        <w:jc w:val="both"/>
        <w:rPr>
          <w:rFonts w:ascii="Book Antiqua" w:hAnsi="Book Antiqua" w:cs="Times New Roman"/>
          <w:sz w:val="20"/>
          <w:szCs w:val="20"/>
          <w:lang w:val="es-CR"/>
        </w:rPr>
      </w:pPr>
    </w:p>
    <w:p w14:paraId="0706EBF5" w14:textId="7F2772BC" w:rsidR="002D5478" w:rsidRDefault="002D5478" w:rsidP="007B69D9">
      <w:pPr>
        <w:widowControl/>
        <w:autoSpaceDE/>
        <w:autoSpaceDN/>
        <w:adjustRightInd/>
        <w:jc w:val="both"/>
        <w:rPr>
          <w:rFonts w:ascii="Book Antiqua" w:hAnsi="Book Antiqua" w:cs="Times New Roman"/>
          <w:sz w:val="20"/>
          <w:szCs w:val="20"/>
          <w:lang w:val="es-CR"/>
        </w:rPr>
      </w:pPr>
    </w:p>
    <w:p w14:paraId="276987D1" w14:textId="0C2A2E41" w:rsidR="002D5478" w:rsidRDefault="002D5478" w:rsidP="007B69D9">
      <w:pPr>
        <w:widowControl/>
        <w:autoSpaceDE/>
        <w:autoSpaceDN/>
        <w:adjustRightInd/>
        <w:jc w:val="both"/>
        <w:rPr>
          <w:rFonts w:ascii="Book Antiqua" w:hAnsi="Book Antiqua" w:cs="Times New Roman"/>
          <w:sz w:val="20"/>
          <w:szCs w:val="20"/>
          <w:lang w:val="es-CR"/>
        </w:rPr>
      </w:pPr>
    </w:p>
    <w:p w14:paraId="493D1914" w14:textId="6E1F6121" w:rsidR="002D5478" w:rsidRDefault="002D5478" w:rsidP="007B69D9">
      <w:pPr>
        <w:widowControl/>
        <w:autoSpaceDE/>
        <w:autoSpaceDN/>
        <w:adjustRightInd/>
        <w:jc w:val="both"/>
        <w:rPr>
          <w:rFonts w:ascii="Book Antiqua" w:hAnsi="Book Antiqua" w:cs="Times New Roman"/>
          <w:sz w:val="20"/>
          <w:szCs w:val="20"/>
          <w:lang w:val="es-CR"/>
        </w:rPr>
      </w:pPr>
    </w:p>
    <w:p w14:paraId="44DE2779" w14:textId="21112AAD" w:rsidR="002D5478" w:rsidRDefault="002D5478" w:rsidP="007B69D9">
      <w:pPr>
        <w:widowControl/>
        <w:autoSpaceDE/>
        <w:autoSpaceDN/>
        <w:adjustRightInd/>
        <w:jc w:val="both"/>
        <w:rPr>
          <w:rFonts w:ascii="Book Antiqua" w:hAnsi="Book Antiqua" w:cs="Times New Roman"/>
          <w:sz w:val="20"/>
          <w:szCs w:val="20"/>
          <w:lang w:val="es-CR"/>
        </w:rPr>
      </w:pPr>
    </w:p>
    <w:p w14:paraId="2A9EE5B2" w14:textId="4EEB9858" w:rsidR="002D5478" w:rsidRDefault="002D5478" w:rsidP="007B69D9">
      <w:pPr>
        <w:widowControl/>
        <w:autoSpaceDE/>
        <w:autoSpaceDN/>
        <w:adjustRightInd/>
        <w:jc w:val="both"/>
        <w:rPr>
          <w:rFonts w:ascii="Book Antiqua" w:hAnsi="Book Antiqua" w:cs="Times New Roman"/>
          <w:sz w:val="20"/>
          <w:szCs w:val="20"/>
          <w:lang w:val="es-CR"/>
        </w:rPr>
      </w:pPr>
    </w:p>
    <w:p w14:paraId="3F405524" w14:textId="77777777" w:rsidR="002D5478" w:rsidRPr="007B69D9" w:rsidRDefault="002D5478" w:rsidP="007B69D9">
      <w:pPr>
        <w:widowControl/>
        <w:autoSpaceDE/>
        <w:autoSpaceDN/>
        <w:adjustRightInd/>
        <w:jc w:val="both"/>
        <w:rPr>
          <w:rFonts w:ascii="Book Antiqua" w:hAnsi="Book Antiqua" w:cs="Times New Roman"/>
          <w:sz w:val="20"/>
          <w:szCs w:val="20"/>
          <w:lang w:val="es-CR"/>
        </w:rPr>
      </w:pPr>
    </w:p>
    <w:p w14:paraId="4BF75BD0" w14:textId="77777777" w:rsidR="003F6ED8" w:rsidRPr="007B69D9" w:rsidRDefault="003F6ED8" w:rsidP="00053F40">
      <w:pPr>
        <w:keepNext/>
        <w:widowControl/>
        <w:numPr>
          <w:ilvl w:val="0"/>
          <w:numId w:val="6"/>
        </w:numPr>
        <w:autoSpaceDE/>
        <w:autoSpaceDN/>
        <w:adjustRightInd/>
        <w:outlineLvl w:val="2"/>
        <w:rPr>
          <w:rFonts w:ascii="Book Antiqua" w:hAnsi="Book Antiqua" w:cs="Times New Roman"/>
          <w:b/>
          <w:bCs/>
          <w:sz w:val="26"/>
          <w:szCs w:val="26"/>
          <w:lang w:val="x-none" w:eastAsia="x-none"/>
        </w:rPr>
      </w:pPr>
      <w:bookmarkStart w:id="15" w:name="_Toc41924116"/>
      <w:r w:rsidRPr="007B69D9">
        <w:rPr>
          <w:rFonts w:ascii="Book Antiqua" w:hAnsi="Book Antiqua" w:cs="Times New Roman"/>
          <w:b/>
          <w:bCs/>
          <w:sz w:val="26"/>
          <w:szCs w:val="26"/>
          <w:lang w:val="x-none" w:eastAsia="x-none"/>
        </w:rPr>
        <w:lastRenderedPageBreak/>
        <w:t>ANEXOS</w:t>
      </w:r>
      <w:bookmarkEnd w:id="15"/>
    </w:p>
    <w:p w14:paraId="6B8A14D9"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p w14:paraId="2B4EC451" w14:textId="77777777" w:rsidR="003F6ED8" w:rsidRPr="007B69D9" w:rsidRDefault="003F6ED8" w:rsidP="007B69D9">
      <w:pPr>
        <w:widowControl/>
        <w:autoSpaceDE/>
        <w:autoSpaceDN/>
        <w:adjustRightInd/>
        <w:jc w:val="both"/>
        <w:rPr>
          <w:rFonts w:ascii="Book Antiqua" w:hAnsi="Book Antiqua" w:cs="Times New Roman"/>
          <w:sz w:val="20"/>
          <w:szCs w:val="20"/>
          <w:lang w:val="es-CR"/>
        </w:rPr>
      </w:pP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0"/>
        <w:gridCol w:w="3819"/>
      </w:tblGrid>
      <w:tr w:rsidR="003F6ED8" w:rsidRPr="007B69D9" w14:paraId="0A697401" w14:textId="77777777" w:rsidTr="00707CFC">
        <w:trPr>
          <w:trHeight w:val="269"/>
          <w:jc w:val="center"/>
        </w:trPr>
        <w:tc>
          <w:tcPr>
            <w:tcW w:w="4960" w:type="dxa"/>
            <w:shd w:val="clear" w:color="auto" w:fill="D9D9D9"/>
          </w:tcPr>
          <w:p w14:paraId="07CE1818" w14:textId="77777777" w:rsidR="003F6ED8" w:rsidRPr="007B69D9" w:rsidRDefault="003F6ED8" w:rsidP="007B69D9">
            <w:pPr>
              <w:widowControl/>
              <w:autoSpaceDE/>
              <w:autoSpaceDN/>
              <w:adjustRightInd/>
              <w:jc w:val="center"/>
              <w:rPr>
                <w:rFonts w:ascii="Book Antiqua" w:hAnsi="Book Antiqua" w:cs="Times New Roman"/>
                <w:b/>
                <w:lang w:val="es-CR"/>
              </w:rPr>
            </w:pPr>
            <w:r w:rsidRPr="007B69D9">
              <w:rPr>
                <w:rFonts w:ascii="Book Antiqua" w:hAnsi="Book Antiqua" w:cs="Times New Roman"/>
                <w:b/>
                <w:lang w:val="es-CR"/>
              </w:rPr>
              <w:t xml:space="preserve">Tema </w:t>
            </w:r>
          </w:p>
        </w:tc>
        <w:tc>
          <w:tcPr>
            <w:tcW w:w="3819" w:type="dxa"/>
            <w:shd w:val="clear" w:color="auto" w:fill="D9D9D9"/>
          </w:tcPr>
          <w:p w14:paraId="087EFAD5" w14:textId="77777777" w:rsidR="003F6ED8" w:rsidRPr="007B69D9" w:rsidRDefault="003F6ED8" w:rsidP="007B69D9">
            <w:pPr>
              <w:widowControl/>
              <w:autoSpaceDE/>
              <w:autoSpaceDN/>
              <w:adjustRightInd/>
              <w:jc w:val="center"/>
              <w:rPr>
                <w:rFonts w:ascii="Book Antiqua" w:hAnsi="Book Antiqua" w:cs="Times New Roman"/>
                <w:b/>
                <w:lang w:val="es-CR"/>
              </w:rPr>
            </w:pPr>
            <w:r w:rsidRPr="007B69D9">
              <w:rPr>
                <w:rFonts w:ascii="Book Antiqua" w:hAnsi="Book Antiqua" w:cs="Times New Roman"/>
                <w:b/>
                <w:lang w:val="es-CR"/>
              </w:rPr>
              <w:t>Informe/anexo</w:t>
            </w:r>
          </w:p>
        </w:tc>
      </w:tr>
      <w:tr w:rsidR="003F6ED8" w:rsidRPr="007B69D9" w14:paraId="3D6DB065" w14:textId="77777777" w:rsidTr="00707CFC">
        <w:trPr>
          <w:trHeight w:val="523"/>
          <w:jc w:val="center"/>
        </w:trPr>
        <w:tc>
          <w:tcPr>
            <w:tcW w:w="4960" w:type="dxa"/>
            <w:vAlign w:val="center"/>
          </w:tcPr>
          <w:p w14:paraId="0A940DCD"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Cuadros anuales</w:t>
            </w:r>
          </w:p>
        </w:tc>
        <w:tc>
          <w:tcPr>
            <w:tcW w:w="3819" w:type="dxa"/>
            <w:vAlign w:val="center"/>
          </w:tcPr>
          <w:p w14:paraId="6CE2373A" w14:textId="77777777" w:rsidR="003F6ED8" w:rsidRPr="007B69D9" w:rsidRDefault="00803F6F" w:rsidP="007B69D9">
            <w:pPr>
              <w:widowControl/>
              <w:autoSpaceDE/>
              <w:autoSpaceDN/>
              <w:adjustRightInd/>
              <w:jc w:val="center"/>
              <w:rPr>
                <w:rFonts w:ascii="Book Antiqua" w:hAnsi="Book Antiqua" w:cs="Times New Roman"/>
                <w:lang w:val="es-CR"/>
              </w:rPr>
            </w:pPr>
            <w:r w:rsidRPr="007B69D9">
              <w:rPr>
                <w:rFonts w:ascii="Book Antiqua" w:hAnsi="Book Antiqua" w:cs="Times New Roman"/>
                <w:lang w:val="es-CR"/>
              </w:rPr>
              <w:object w:dxaOrig="1543" w:dyaOrig="995" w14:anchorId="160D0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18" o:title=""/>
                </v:shape>
                <o:OLEObject Type="Embed" ProgID="Excel.Sheet.12" ShapeID="_x0000_i1026" DrawAspect="Icon" ObjectID="_1675864955" r:id="rId19"/>
              </w:object>
            </w:r>
          </w:p>
        </w:tc>
      </w:tr>
      <w:tr w:rsidR="003F6ED8" w:rsidRPr="007B69D9" w14:paraId="0F8C57E7" w14:textId="77777777" w:rsidTr="00707CFC">
        <w:trPr>
          <w:trHeight w:val="523"/>
          <w:jc w:val="center"/>
        </w:trPr>
        <w:tc>
          <w:tcPr>
            <w:tcW w:w="4960" w:type="dxa"/>
            <w:vAlign w:val="center"/>
          </w:tcPr>
          <w:p w14:paraId="3414E424" w14:textId="77777777" w:rsidR="003F6ED8" w:rsidRPr="007B69D9" w:rsidRDefault="00D13DB3"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Informe 861-PLA-2018</w:t>
            </w:r>
          </w:p>
        </w:tc>
        <w:bookmarkStart w:id="16" w:name="_MON_1652529937"/>
        <w:bookmarkEnd w:id="16"/>
        <w:tc>
          <w:tcPr>
            <w:tcW w:w="3819" w:type="dxa"/>
            <w:vAlign w:val="center"/>
          </w:tcPr>
          <w:p w14:paraId="2080FD91" w14:textId="77777777" w:rsidR="003F6ED8" w:rsidRPr="007B69D9" w:rsidRDefault="00D13DB3" w:rsidP="007B69D9">
            <w:pPr>
              <w:widowControl/>
              <w:autoSpaceDE/>
              <w:autoSpaceDN/>
              <w:adjustRightInd/>
              <w:jc w:val="center"/>
              <w:rPr>
                <w:rFonts w:ascii="Book Antiqua" w:hAnsi="Book Antiqua" w:cs="Times New Roman"/>
                <w:lang w:val="es-CR"/>
              </w:rPr>
            </w:pPr>
            <w:r w:rsidRPr="007B69D9">
              <w:rPr>
                <w:rFonts w:ascii="Book Antiqua" w:hAnsi="Book Antiqua"/>
              </w:rPr>
              <w:object w:dxaOrig="1543" w:dyaOrig="995" w14:anchorId="0C384B07">
                <v:shape id="_x0000_i1027" type="#_x0000_t75" style="width:77.25pt;height:49.5pt" o:ole="">
                  <v:imagedata r:id="rId20" o:title=""/>
                </v:shape>
                <o:OLEObject Type="Embed" ProgID="Word.Document.8" ShapeID="_x0000_i1027" DrawAspect="Icon" ObjectID="_1675864956" r:id="rId21">
                  <o:FieldCodes>\s</o:FieldCodes>
                </o:OLEObject>
              </w:object>
            </w:r>
          </w:p>
        </w:tc>
      </w:tr>
      <w:tr w:rsidR="003F6ED8" w:rsidRPr="007B69D9" w14:paraId="12218965" w14:textId="77777777" w:rsidTr="00707CFC">
        <w:trPr>
          <w:trHeight w:val="523"/>
          <w:jc w:val="center"/>
        </w:trPr>
        <w:tc>
          <w:tcPr>
            <w:tcW w:w="4960" w:type="dxa"/>
            <w:vAlign w:val="center"/>
          </w:tcPr>
          <w:p w14:paraId="1615038D" w14:textId="77777777" w:rsidR="003F6ED8" w:rsidRPr="007B69D9" w:rsidRDefault="003F6ED8"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 xml:space="preserve">Informe </w:t>
            </w:r>
            <w:r w:rsidR="00040720" w:rsidRPr="007B69D9">
              <w:rPr>
                <w:rFonts w:ascii="Book Antiqua" w:hAnsi="Book Antiqua" w:cs="Times New Roman"/>
                <w:lang w:val="es-CR"/>
              </w:rPr>
              <w:t>129-PLA-MI-2019</w:t>
            </w:r>
          </w:p>
        </w:tc>
        <w:bookmarkStart w:id="17" w:name="_MON_1652530449"/>
        <w:bookmarkEnd w:id="17"/>
        <w:tc>
          <w:tcPr>
            <w:tcW w:w="3819" w:type="dxa"/>
            <w:vAlign w:val="center"/>
          </w:tcPr>
          <w:p w14:paraId="3F35E867" w14:textId="77777777" w:rsidR="003F6ED8" w:rsidRPr="007B69D9" w:rsidRDefault="00040720" w:rsidP="007B69D9">
            <w:pPr>
              <w:widowControl/>
              <w:autoSpaceDE/>
              <w:autoSpaceDN/>
              <w:adjustRightInd/>
              <w:jc w:val="center"/>
              <w:rPr>
                <w:rFonts w:ascii="Book Antiqua" w:hAnsi="Book Antiqua" w:cs="Times New Roman"/>
                <w:lang w:val="es-CR"/>
              </w:rPr>
            </w:pPr>
            <w:r w:rsidRPr="007B69D9">
              <w:rPr>
                <w:rFonts w:ascii="Book Antiqua" w:hAnsi="Book Antiqua"/>
              </w:rPr>
              <w:object w:dxaOrig="1543" w:dyaOrig="995" w14:anchorId="66A2F7F9">
                <v:shape id="_x0000_i1028" type="#_x0000_t75" style="width:77.25pt;height:49.5pt" o:ole="">
                  <v:imagedata r:id="rId22" o:title=""/>
                </v:shape>
                <o:OLEObject Type="Embed" ProgID="Word.Document.8" ShapeID="_x0000_i1028" DrawAspect="Icon" ObjectID="_1675864957" r:id="rId23">
                  <o:FieldCodes>\s</o:FieldCodes>
                </o:OLEObject>
              </w:object>
            </w:r>
          </w:p>
        </w:tc>
      </w:tr>
      <w:tr w:rsidR="00B11437" w:rsidRPr="007B69D9" w14:paraId="6169BC99" w14:textId="77777777" w:rsidTr="00707CFC">
        <w:trPr>
          <w:trHeight w:val="523"/>
          <w:jc w:val="center"/>
        </w:trPr>
        <w:tc>
          <w:tcPr>
            <w:tcW w:w="4960" w:type="dxa"/>
            <w:vAlign w:val="center"/>
          </w:tcPr>
          <w:p w14:paraId="2BA0903B" w14:textId="77777777" w:rsidR="00B11437" w:rsidRPr="007B69D9" w:rsidRDefault="00B11437" w:rsidP="007B69D9">
            <w:pPr>
              <w:widowControl/>
              <w:autoSpaceDE/>
              <w:autoSpaceDN/>
              <w:adjustRightInd/>
              <w:jc w:val="both"/>
              <w:rPr>
                <w:rFonts w:ascii="Book Antiqua" w:hAnsi="Book Antiqua" w:cs="Times New Roman"/>
                <w:lang w:val="es-CR"/>
              </w:rPr>
            </w:pPr>
            <w:r w:rsidRPr="007B69D9">
              <w:rPr>
                <w:rFonts w:ascii="Book Antiqua" w:hAnsi="Book Antiqua" w:cs="Times New Roman"/>
                <w:lang w:val="es-CR"/>
              </w:rPr>
              <w:t>Solicitud de mejora SOL-204-EST-19</w:t>
            </w:r>
          </w:p>
        </w:tc>
        <w:bookmarkStart w:id="18" w:name="_MON_1652530653"/>
        <w:bookmarkEnd w:id="18"/>
        <w:tc>
          <w:tcPr>
            <w:tcW w:w="3819" w:type="dxa"/>
            <w:vAlign w:val="center"/>
          </w:tcPr>
          <w:p w14:paraId="49C9E52D" w14:textId="77777777" w:rsidR="00B11437" w:rsidRPr="007B69D9" w:rsidRDefault="00B11437" w:rsidP="007B69D9">
            <w:pPr>
              <w:widowControl/>
              <w:autoSpaceDE/>
              <w:autoSpaceDN/>
              <w:adjustRightInd/>
              <w:jc w:val="center"/>
              <w:rPr>
                <w:rFonts w:ascii="Book Antiqua" w:hAnsi="Book Antiqua"/>
              </w:rPr>
            </w:pPr>
            <w:r w:rsidRPr="007B69D9">
              <w:rPr>
                <w:rFonts w:ascii="Book Antiqua" w:hAnsi="Book Antiqua"/>
              </w:rPr>
              <w:object w:dxaOrig="1543" w:dyaOrig="995" w14:anchorId="151000A6">
                <v:shape id="_x0000_i1029" type="#_x0000_t75" style="width:77.25pt;height:49.5pt" o:ole="">
                  <v:imagedata r:id="rId24" o:title=""/>
                </v:shape>
                <o:OLEObject Type="Embed" ProgID="Word.Document.8" ShapeID="_x0000_i1029" DrawAspect="Icon" ObjectID="_1675864958" r:id="rId25">
                  <o:FieldCodes>\s</o:FieldCodes>
                </o:OLEObject>
              </w:object>
            </w:r>
          </w:p>
        </w:tc>
      </w:tr>
    </w:tbl>
    <w:p w14:paraId="30751DD6" w14:textId="77777777" w:rsidR="00440E51" w:rsidRPr="007B69D9" w:rsidRDefault="00440E51" w:rsidP="007B69D9">
      <w:pPr>
        <w:rPr>
          <w:rFonts w:ascii="Book Antiqua" w:hAnsi="Book Antiqua" w:cs="Book Antiqua"/>
          <w:sz w:val="20"/>
          <w:szCs w:val="20"/>
          <w:lang w:val="es-CR"/>
        </w:rPr>
      </w:pPr>
    </w:p>
    <w:sectPr w:rsidR="00440E51" w:rsidRPr="007B69D9" w:rsidSect="001E383F">
      <w:headerReference w:type="default" r:id="rId26"/>
      <w:footerReference w:type="default" r:id="rId27"/>
      <w:pgSz w:w="12242" w:h="15842" w:code="1"/>
      <w:pgMar w:top="1417" w:right="1701" w:bottom="1417" w:left="1701"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6A32F" w14:textId="77777777" w:rsidR="00B5313F" w:rsidRDefault="00B5313F">
      <w:r>
        <w:separator/>
      </w:r>
    </w:p>
  </w:endnote>
  <w:endnote w:type="continuationSeparator" w:id="0">
    <w:p w14:paraId="1159DA25" w14:textId="77777777" w:rsidR="00B5313F" w:rsidRDefault="00B53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6D3FF" w14:textId="77777777" w:rsidR="00396BF8" w:rsidRDefault="00396BF8" w:rsidP="00707CFC">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3FFB54D" w14:textId="77777777" w:rsidR="00396BF8" w:rsidRDefault="00396BF8" w:rsidP="00707CFC">
    <w:pPr>
      <w:pBdr>
        <w:top w:val="single" w:sz="4" w:space="1" w:color="auto"/>
      </w:pBdr>
      <w:jc w:val="center"/>
      <w:rPr>
        <w:rFonts w:ascii="Book Antiqua" w:hAnsi="Book Antiqua"/>
        <w:b/>
        <w:bCs/>
        <w:color w:val="000000"/>
      </w:rPr>
    </w:pPr>
    <w:r w:rsidRPr="003F17C3">
      <w:rPr>
        <w:rFonts w:ascii="Book Antiqua" w:hAnsi="Book Antiqua"/>
        <w:b/>
        <w:bCs/>
        <w:color w:val="000000"/>
      </w:rPr>
      <w:t>Trabajamos por el desarrollo de la administración de justicia</w:t>
    </w:r>
    <w:r>
      <w:rPr>
        <w:rFonts w:ascii="Book Antiqua" w:hAnsi="Book Antiqua"/>
        <w:b/>
        <w:bCs/>
        <w:color w:val="000000"/>
      </w:rPr>
      <w:t xml:space="preserve">       </w:t>
    </w:r>
  </w:p>
  <w:p w14:paraId="13DB38BF" w14:textId="77777777" w:rsidR="00396BF8" w:rsidRPr="003F17C3" w:rsidRDefault="00396BF8" w:rsidP="00707CFC">
    <w:pPr>
      <w:pBdr>
        <w:top w:val="single" w:sz="4" w:space="1" w:color="auto"/>
      </w:pBdr>
      <w:jc w:val="center"/>
      <w:rPr>
        <w:rFonts w:ascii="Book Antiqua" w:hAnsi="Book Antiqua"/>
        <w:b/>
        <w:bCs/>
        <w:color w:val="000000"/>
      </w:rPr>
    </w:pPr>
    <w:r w:rsidRPr="003F17C3">
      <w:rPr>
        <w:rFonts w:ascii="Book Antiqua" w:hAnsi="Book Antiqua"/>
        <w:b/>
        <w:bCs/>
        <w:color w:val="000000"/>
      </w:rPr>
      <w:t>con proyección e innovación</w:t>
    </w:r>
  </w:p>
  <w:p w14:paraId="5C1CAED5" w14:textId="77777777" w:rsidR="00396BF8" w:rsidRDefault="00396BF8" w:rsidP="00707CF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0FBF0" w14:textId="77777777" w:rsidR="00396BF8" w:rsidRDefault="00396BF8" w:rsidP="007C0BF9">
    <w:pPr>
      <w:pStyle w:val="Piedepgina"/>
      <w:framePr w:wrap="auto" w:vAnchor="text" w:hAnchor="margin" w:xAlign="right" w:y="1"/>
      <w:rPr>
        <w:rStyle w:val="Nmerodepgina"/>
        <w:rFonts w:cs="Arial"/>
      </w:rPr>
    </w:pPr>
    <w:r>
      <w:rPr>
        <w:rStyle w:val="Nmerodepgina"/>
        <w:rFonts w:cs="Arial"/>
      </w:rPr>
      <w:fldChar w:fldCharType="begin"/>
    </w:r>
    <w:r>
      <w:rPr>
        <w:rStyle w:val="Nmerodepgina"/>
        <w:rFonts w:cs="Arial"/>
      </w:rPr>
      <w:instrText xml:space="preserve">PAGE  </w:instrText>
    </w:r>
    <w:r>
      <w:rPr>
        <w:rStyle w:val="Nmerodepgina"/>
        <w:rFonts w:cs="Arial"/>
      </w:rPr>
      <w:fldChar w:fldCharType="separate"/>
    </w:r>
    <w:r>
      <w:rPr>
        <w:rStyle w:val="Nmerodepgina"/>
        <w:rFonts w:cs="Arial"/>
        <w:noProof/>
      </w:rPr>
      <w:t>1</w:t>
    </w:r>
    <w:r>
      <w:rPr>
        <w:rStyle w:val="Nmerodepgina"/>
        <w:rFonts w:cs="Arial"/>
      </w:rPr>
      <w:fldChar w:fldCharType="end"/>
    </w:r>
  </w:p>
  <w:p w14:paraId="02FDFC95" w14:textId="77777777" w:rsidR="00396BF8" w:rsidRDefault="00396BF8" w:rsidP="00843775">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Trabajamos por el desarrollo de la administración de justicia</w:t>
    </w:r>
    <w:r>
      <w:rPr>
        <w:rFonts w:ascii="Book Antiqua" w:hAnsi="Book Antiqua" w:cs="Times New Roman"/>
        <w:b/>
        <w:bCs/>
        <w:color w:val="000000"/>
      </w:rPr>
      <w:t xml:space="preserve">       </w:t>
    </w:r>
  </w:p>
  <w:p w14:paraId="64CFA429" w14:textId="77777777" w:rsidR="00396BF8" w:rsidRPr="003F17C3" w:rsidRDefault="00396BF8" w:rsidP="00843775">
    <w:pPr>
      <w:widowControl/>
      <w:pBdr>
        <w:top w:val="single" w:sz="4" w:space="1" w:color="auto"/>
      </w:pBdr>
      <w:autoSpaceDE/>
      <w:autoSpaceDN/>
      <w:adjustRightInd/>
      <w:jc w:val="center"/>
      <w:rPr>
        <w:rFonts w:ascii="Book Antiqua" w:hAnsi="Book Antiqua" w:cs="Times New Roman"/>
        <w:b/>
        <w:bCs/>
        <w:color w:val="000000"/>
      </w:rPr>
    </w:pPr>
    <w:r w:rsidRPr="003F17C3">
      <w:rPr>
        <w:rFonts w:ascii="Book Antiqua" w:hAnsi="Book Antiqua" w:cs="Times New Roman"/>
        <w:b/>
        <w:bCs/>
        <w:color w:val="000000"/>
      </w:rPr>
      <w:t>con proyección e innovación</w:t>
    </w:r>
  </w:p>
  <w:p w14:paraId="0CD9B668" w14:textId="77777777" w:rsidR="00396BF8" w:rsidRDefault="00396BF8" w:rsidP="00C04D8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E3B1A" w14:textId="77777777" w:rsidR="00B5313F" w:rsidRDefault="00B5313F">
      <w:r>
        <w:separator/>
      </w:r>
    </w:p>
  </w:footnote>
  <w:footnote w:type="continuationSeparator" w:id="0">
    <w:p w14:paraId="57F8574A" w14:textId="77777777" w:rsidR="00B5313F" w:rsidRDefault="00B5313F">
      <w:r>
        <w:continuationSeparator/>
      </w:r>
    </w:p>
  </w:footnote>
  <w:footnote w:id="1">
    <w:p w14:paraId="325A1639" w14:textId="77777777" w:rsidR="00396BF8" w:rsidRPr="007B69D9" w:rsidRDefault="00396BF8" w:rsidP="003F6ED8">
      <w:pPr>
        <w:pStyle w:val="Textonotapie"/>
        <w:jc w:val="both"/>
        <w:rPr>
          <w:rFonts w:ascii="Book Antiqua" w:hAnsi="Book Antiqua"/>
          <w:lang w:val="es-CR"/>
        </w:rPr>
      </w:pPr>
      <w:r w:rsidRPr="007B69D9">
        <w:rPr>
          <w:rStyle w:val="Refdenotaalpie"/>
          <w:rFonts w:ascii="Book Antiqua" w:hAnsi="Book Antiqua"/>
        </w:rPr>
        <w:footnoteRef/>
      </w:r>
      <w:r w:rsidRPr="007B69D9">
        <w:rPr>
          <w:rFonts w:ascii="Book Antiqua" w:hAnsi="Book Antiqua"/>
          <w:lang w:val="es-CR"/>
        </w:rPr>
        <w:t>La razón de congestión mide el nivel de saturación o de retraso de las oficinas judiciales y su cálculo se obtiene al dividir la carga de trabajo, entre el número de casos terminados, en un período definido.</w:t>
      </w:r>
    </w:p>
  </w:footnote>
  <w:footnote w:id="2">
    <w:p w14:paraId="45136013" w14:textId="77777777" w:rsidR="00396BF8" w:rsidRPr="007B69D9" w:rsidRDefault="00396BF8" w:rsidP="003F6ED8">
      <w:pPr>
        <w:pStyle w:val="Textonotapie"/>
        <w:jc w:val="both"/>
        <w:rPr>
          <w:rFonts w:ascii="Book Antiqua" w:hAnsi="Book Antiqua"/>
          <w:lang w:val="es-CR"/>
        </w:rPr>
      </w:pPr>
      <w:r w:rsidRPr="007B69D9">
        <w:rPr>
          <w:rStyle w:val="Refdenotaalpie"/>
          <w:rFonts w:ascii="Book Antiqua" w:hAnsi="Book Antiqua"/>
        </w:rPr>
        <w:footnoteRef/>
      </w:r>
      <w:r w:rsidRPr="007B69D9">
        <w:rPr>
          <w:rFonts w:ascii="Book Antiqua" w:hAnsi="Book Antiqua"/>
          <w:lang w:val="es-CR"/>
        </w:rPr>
        <w:t>La tasa de pendencia se calcula al dividir la cantidad de asuntos activos, entre la carga de trabajo, multiplicado por 100, siendo su resultado un porcentaje.</w:t>
      </w:r>
    </w:p>
  </w:footnote>
  <w:footnote w:id="3">
    <w:p w14:paraId="13598ACD" w14:textId="77777777" w:rsidR="00396BF8" w:rsidRPr="007B69D9" w:rsidRDefault="00396BF8" w:rsidP="003F6ED8">
      <w:pPr>
        <w:pStyle w:val="Textonotapie"/>
        <w:jc w:val="both"/>
        <w:rPr>
          <w:rFonts w:ascii="Book Antiqua" w:hAnsi="Book Antiqua"/>
        </w:rPr>
      </w:pPr>
      <w:r w:rsidRPr="007B69D9">
        <w:rPr>
          <w:rStyle w:val="Refdenotaalpie"/>
          <w:rFonts w:ascii="Book Antiqua" w:hAnsi="Book Antiqua"/>
        </w:rPr>
        <w:footnoteRef/>
      </w:r>
      <w:r w:rsidRPr="007B69D9">
        <w:rPr>
          <w:rFonts w:ascii="Book Antiqua" w:hAnsi="Book Antiqua"/>
          <w:lang w:val="es-CR"/>
        </w:rPr>
        <w:t>La tasa de resolución se produce del cociente de los asuntos terminados, respecto a la carga de trabajo, multiplicado por 100, siendo su resultado un porcentaje.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D0D7F" w14:textId="77777777" w:rsidR="00396BF8" w:rsidRDefault="00396BF8" w:rsidP="00707CFC">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–Dirección de Planificación</w:t>
    </w:r>
    <w:r>
      <w:rPr>
        <w:sz w:val="24"/>
        <w:szCs w:val="24"/>
      </w:rPr>
      <w:object w:dxaOrig="1845" w:dyaOrig="2145" w14:anchorId="0A69B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2.25pt" o:ole="">
          <v:imagedata r:id="rId1" o:title=""/>
        </v:shape>
        <o:OLEObject Type="Embed" ProgID="PBrush" ShapeID="_x0000_i1025" DrawAspect="Content" ObjectID="_1675864959" r:id="rId2"/>
      </w:object>
    </w:r>
  </w:p>
  <w:p w14:paraId="668B9248" w14:textId="77777777" w:rsidR="00396BF8" w:rsidRDefault="00396BF8" w:rsidP="00707CFC">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1377C97F" w14:textId="77777777" w:rsidR="00396BF8" w:rsidRPr="00667361" w:rsidRDefault="00396BF8" w:rsidP="00707CFC">
    <w:pPr>
      <w:pStyle w:val="Encabezado"/>
      <w:jc w:val="center"/>
      <w:rPr>
        <w:lang w:val="en-US"/>
      </w:rPr>
    </w:pPr>
    <w:r w:rsidRPr="00DA5916">
      <w:rPr>
        <w:rFonts w:ascii="Book Antiqua" w:hAnsi="Book Antiqua" w:cs="Book Antiqua"/>
        <w:i/>
        <w:iCs/>
        <w:sz w:val="18"/>
        <w:szCs w:val="18"/>
      </w:rPr>
      <w:t xml:space="preserve">Telf.   </w:t>
    </w:r>
    <w:r w:rsidRPr="00667361">
      <w:rPr>
        <w:rFonts w:ascii="Book Antiqua" w:hAnsi="Book Antiqua" w:cs="Book Antiqua"/>
        <w:i/>
        <w:iCs/>
        <w:sz w:val="18"/>
        <w:szCs w:val="18"/>
        <w:lang w:val="en-US"/>
      </w:rPr>
      <w:t>2295-3600 / 3599 Fax. 2</w:t>
    </w:r>
    <w:r>
      <w:rPr>
        <w:rFonts w:ascii="Book Antiqua" w:hAnsi="Book Antiqua" w:cs="Book Antiqua"/>
        <w:i/>
        <w:iCs/>
        <w:sz w:val="18"/>
        <w:szCs w:val="18"/>
        <w:lang w:val="en-US"/>
      </w:rPr>
      <w:t xml:space="preserve">257-5633   / Apdo.  95-1003 / </w:t>
    </w:r>
    <w:r w:rsidRPr="00667361">
      <w:rPr>
        <w:rFonts w:ascii="Book Antiqua" w:hAnsi="Book Antiqua" w:cs="Book Antiqua"/>
        <w:i/>
        <w:iCs/>
        <w:sz w:val="18"/>
        <w:szCs w:val="18"/>
        <w:lang w:val="en-US"/>
      </w:rPr>
      <w:t>planificacion@poder-judicial.go.cr</w:t>
    </w:r>
  </w:p>
  <w:p w14:paraId="7579D1D8" w14:textId="77777777" w:rsidR="00396BF8" w:rsidRPr="00667361" w:rsidRDefault="00396BF8" w:rsidP="00707CFC">
    <w:pPr>
      <w:pBdr>
        <w:bottom w:val="single" w:sz="6" w:space="0" w:color="auto"/>
      </w:pBdr>
      <w:spacing w:after="2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2C999" w14:textId="77777777" w:rsidR="00396BF8" w:rsidRDefault="00396BF8" w:rsidP="00856429">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–Dirección de Planificación</w:t>
    </w:r>
    <w:r>
      <w:rPr>
        <w:sz w:val="24"/>
        <w:szCs w:val="24"/>
      </w:rPr>
      <w:object w:dxaOrig="1845" w:dyaOrig="2145" w14:anchorId="156B0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75pt;height:32.25pt" o:ole="">
          <v:imagedata r:id="rId1" o:title=""/>
        </v:shape>
        <o:OLEObject Type="Embed" ProgID="PBrush" ShapeID="_x0000_i1030" DrawAspect="Content" ObjectID="_1675864960" r:id="rId2"/>
      </w:object>
    </w:r>
  </w:p>
  <w:p w14:paraId="672CD4A9" w14:textId="77777777" w:rsidR="00396BF8" w:rsidRDefault="00396BF8" w:rsidP="00856429">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DE74EC1" w14:textId="77777777" w:rsidR="00396BF8" w:rsidRPr="00016341" w:rsidRDefault="00396BF8" w:rsidP="00856429">
    <w:pPr>
      <w:pStyle w:val="Encabezado"/>
      <w:jc w:val="center"/>
      <w:rPr>
        <w:lang w:val="es-CR"/>
      </w:rPr>
    </w:pPr>
    <w:r w:rsidRPr="00DA5916">
      <w:rPr>
        <w:rFonts w:ascii="Book Antiqua" w:hAnsi="Book Antiqua" w:cs="Book Antiqua"/>
        <w:i/>
        <w:iCs/>
        <w:sz w:val="18"/>
        <w:szCs w:val="18"/>
      </w:rPr>
      <w:t xml:space="preserve">Telf.   </w:t>
    </w:r>
    <w:r w:rsidRPr="00016341">
      <w:rPr>
        <w:rFonts w:ascii="Book Antiqua" w:hAnsi="Book Antiqua" w:cs="Book Antiqua"/>
        <w:i/>
        <w:iCs/>
        <w:sz w:val="18"/>
        <w:szCs w:val="18"/>
        <w:lang w:val="es-CR"/>
      </w:rPr>
      <w:t>2295-3600 / 3599 / Apdo.  95-1003 / planificacion@poder-judicial.go.cr</w:t>
    </w:r>
  </w:p>
  <w:p w14:paraId="6DC52983" w14:textId="77777777" w:rsidR="00396BF8" w:rsidRPr="00016341" w:rsidRDefault="00396BF8" w:rsidP="00856429">
    <w:pPr>
      <w:pBdr>
        <w:bottom w:val="single" w:sz="6" w:space="0" w:color="auto"/>
      </w:pBdr>
      <w:spacing w:after="20"/>
      <w:rPr>
        <w:lang w:val="es-CR"/>
      </w:rPr>
    </w:pPr>
  </w:p>
  <w:p w14:paraId="3FD679E8" w14:textId="77777777" w:rsidR="00396BF8" w:rsidRPr="00016341" w:rsidRDefault="00396BF8">
    <w:pPr>
      <w:pStyle w:val="Encabezado"/>
      <w:rPr>
        <w:lang w:val="es-C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000072"/>
    <w:multiLevelType w:val="multilevel"/>
    <w:tmpl w:val="A47E0422"/>
    <w:lvl w:ilvl="0">
      <w:start w:val="1"/>
      <w:numFmt w:val="decimal"/>
      <w:lvlText w:val="%1."/>
      <w:lvlJc w:val="left"/>
      <w:pPr>
        <w:ind w:left="720" w:hanging="380"/>
      </w:pPr>
      <w:rPr>
        <w:rFonts w:hint="default"/>
        <w:b/>
      </w:rPr>
    </w:lvl>
    <w:lvl w:ilvl="1">
      <w:start w:val="1"/>
      <w:numFmt w:val="decimal"/>
      <w:isLgl/>
      <w:lvlText w:val="%1.%2"/>
      <w:lvlJc w:val="left"/>
      <w:pPr>
        <w:ind w:left="780" w:hanging="496"/>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26D5C85"/>
    <w:multiLevelType w:val="hybridMultilevel"/>
    <w:tmpl w:val="4A260F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67FCA3A"/>
    <w:multiLevelType w:val="multilevel"/>
    <w:tmpl w:val="00000001"/>
    <w:name w:val="List1182779962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 w15:restartNumberingAfterBreak="0">
    <w:nsid w:val="467FCA49"/>
    <w:multiLevelType w:val="multilevel"/>
    <w:tmpl w:val="00000002"/>
    <w:name w:val="List118277997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 w15:restartNumberingAfterBreak="0">
    <w:nsid w:val="467FCA55"/>
    <w:multiLevelType w:val="multilevel"/>
    <w:tmpl w:val="00000003"/>
    <w:name w:val="List118277998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 w15:restartNumberingAfterBreak="0">
    <w:nsid w:val="467FCA5B"/>
    <w:multiLevelType w:val="multilevel"/>
    <w:tmpl w:val="00000004"/>
    <w:name w:val="List11827799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 w15:restartNumberingAfterBreak="0">
    <w:nsid w:val="467FCB27"/>
    <w:multiLevelType w:val="multilevel"/>
    <w:tmpl w:val="00000005"/>
    <w:name w:val="List118278019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 w15:restartNumberingAfterBreak="0">
    <w:nsid w:val="467FCB2B"/>
    <w:multiLevelType w:val="multilevel"/>
    <w:tmpl w:val="00000006"/>
    <w:name w:val="List118278020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15:restartNumberingAfterBreak="0">
    <w:nsid w:val="467FCDA6"/>
    <w:multiLevelType w:val="multilevel"/>
    <w:tmpl w:val="00000007"/>
    <w:name w:val="List118278083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15:restartNumberingAfterBreak="0">
    <w:nsid w:val="467FF4F6"/>
    <w:multiLevelType w:val="multilevel"/>
    <w:tmpl w:val="00000008"/>
    <w:name w:val="List1182790902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15:restartNumberingAfterBreak="0">
    <w:nsid w:val="468019A7"/>
    <w:multiLevelType w:val="multilevel"/>
    <w:tmpl w:val="00000009"/>
    <w:name w:val="List11828002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15:restartNumberingAfterBreak="0">
    <w:nsid w:val="46816EEA"/>
    <w:multiLevelType w:val="multilevel"/>
    <w:tmpl w:val="0000000A"/>
    <w:name w:val="List118288765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2" w15:restartNumberingAfterBreak="0">
    <w:nsid w:val="4681700A"/>
    <w:multiLevelType w:val="multilevel"/>
    <w:tmpl w:val="0000000B"/>
    <w:name w:val="List1182887946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3" w15:restartNumberingAfterBreak="0">
    <w:nsid w:val="46828F28"/>
    <w:multiLevelType w:val="multilevel"/>
    <w:tmpl w:val="238E84DD"/>
    <w:name w:val="List118296144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4" w15:restartNumberingAfterBreak="0">
    <w:nsid w:val="46895D6F"/>
    <w:multiLevelType w:val="multilevel"/>
    <w:tmpl w:val="00000001"/>
    <w:name w:val="List1183407471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5" w15:restartNumberingAfterBreak="0">
    <w:nsid w:val="46895D72"/>
    <w:multiLevelType w:val="multilevel"/>
    <w:tmpl w:val="00000002"/>
    <w:name w:val="List118340747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6" w15:restartNumberingAfterBreak="0">
    <w:nsid w:val="468BC571"/>
    <w:multiLevelType w:val="multilevel"/>
    <w:tmpl w:val="00000006"/>
    <w:name w:val="List118356516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7" w15:restartNumberingAfterBreak="0">
    <w:nsid w:val="468BC576"/>
    <w:multiLevelType w:val="multilevel"/>
    <w:tmpl w:val="00000007"/>
    <w:name w:val="List118356517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8" w15:restartNumberingAfterBreak="0">
    <w:nsid w:val="4F7B70B2"/>
    <w:multiLevelType w:val="hybridMultilevel"/>
    <w:tmpl w:val="28B29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F756195"/>
    <w:multiLevelType w:val="hybridMultilevel"/>
    <w:tmpl w:val="6C04533C"/>
    <w:lvl w:ilvl="0" w:tplc="0C0A0019">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9225D2"/>
    <w:multiLevelType w:val="multilevel"/>
    <w:tmpl w:val="AE5A63B8"/>
    <w:lvl w:ilvl="0">
      <w:start w:val="10"/>
      <w:numFmt w:val="decimal"/>
      <w:lvlText w:val="%1."/>
      <w:lvlJc w:val="left"/>
      <w:pPr>
        <w:ind w:left="480" w:hanging="480"/>
      </w:pPr>
      <w:rPr>
        <w:rFonts w:hint="default"/>
        <w:b/>
      </w:rPr>
    </w:lvl>
    <w:lvl w:ilvl="1">
      <w:start w:val="1"/>
      <w:numFmt w:val="decimal"/>
      <w:pStyle w:val="Estilo3"/>
      <w:lvlText w:val="%1.%2."/>
      <w:lvlJc w:val="left"/>
      <w:pPr>
        <w:ind w:left="480" w:hanging="480"/>
      </w:pPr>
      <w:rPr>
        <w:rFonts w:hint="default"/>
        <w:b/>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21" w15:restartNumberingAfterBreak="0">
    <w:nsid w:val="69F655FB"/>
    <w:multiLevelType w:val="multilevel"/>
    <w:tmpl w:val="22EE8BD2"/>
    <w:lvl w:ilvl="0">
      <w:start w:val="1"/>
      <w:numFmt w:val="decimal"/>
      <w:pStyle w:val="Estilo2"/>
      <w:lvlText w:val="%1."/>
      <w:lvlJc w:val="left"/>
      <w:pPr>
        <w:ind w:left="720" w:hanging="360"/>
      </w:pPr>
      <w:rPr>
        <w:rFonts w:hint="default"/>
        <w:b/>
      </w:rPr>
    </w:lvl>
    <w:lvl w:ilvl="1">
      <w:start w:val="1"/>
      <w:numFmt w:val="decimal"/>
      <w:isLgl/>
      <w:lvlText w:val="%1.%2"/>
      <w:lvlJc w:val="left"/>
      <w:pPr>
        <w:ind w:left="780" w:hanging="4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BB3123C"/>
    <w:multiLevelType w:val="hybridMultilevel"/>
    <w:tmpl w:val="6E343E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754A5D15"/>
    <w:multiLevelType w:val="multilevel"/>
    <w:tmpl w:val="2558E7E1"/>
    <w:name w:val="List1183153210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4" w15:restartNumberingAfterBreak="0">
    <w:nsid w:val="754A5D16"/>
    <w:multiLevelType w:val="multilevel"/>
    <w:tmpl w:val="2558E7E2"/>
    <w:name w:val="List118315321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5" w15:restartNumberingAfterBreak="0">
    <w:nsid w:val="754A5D17"/>
    <w:multiLevelType w:val="multilevel"/>
    <w:tmpl w:val="2558E7E3"/>
    <w:name w:val="List118315327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6" w15:restartNumberingAfterBreak="0">
    <w:nsid w:val="754A5D18"/>
    <w:multiLevelType w:val="multilevel"/>
    <w:tmpl w:val="2558E7E4"/>
    <w:name w:val="List118315331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 w15:restartNumberingAfterBreak="0">
    <w:nsid w:val="754A5D19"/>
    <w:multiLevelType w:val="multilevel"/>
    <w:tmpl w:val="2558E7E5"/>
    <w:name w:val="List118315347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8" w15:restartNumberingAfterBreak="0">
    <w:nsid w:val="754A5D1A"/>
    <w:multiLevelType w:val="multilevel"/>
    <w:tmpl w:val="2558E7E6"/>
    <w:name w:val="List118358339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9" w15:restartNumberingAfterBreak="0">
    <w:nsid w:val="754A5D1B"/>
    <w:multiLevelType w:val="multilevel"/>
    <w:tmpl w:val="2558E7E7"/>
    <w:name w:val="List118358340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0" w15:restartNumberingAfterBreak="0">
    <w:nsid w:val="754A5D1C"/>
    <w:multiLevelType w:val="multilevel"/>
    <w:tmpl w:val="684A596F"/>
    <w:name w:val="List118599822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1" w15:restartNumberingAfterBreak="0">
    <w:nsid w:val="754A5D1D"/>
    <w:multiLevelType w:val="multilevel"/>
    <w:tmpl w:val="684A5970"/>
    <w:name w:val="List11859992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2" w15:restartNumberingAfterBreak="0">
    <w:nsid w:val="754A5D1E"/>
    <w:multiLevelType w:val="multilevel"/>
    <w:tmpl w:val="2558E7EA"/>
    <w:name w:val="List118590277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3" w15:restartNumberingAfterBreak="0">
    <w:nsid w:val="754A5D1F"/>
    <w:multiLevelType w:val="multilevel"/>
    <w:tmpl w:val="2558E7EB"/>
    <w:name w:val="List1185912087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4" w15:restartNumberingAfterBreak="0">
    <w:nsid w:val="754A5D20"/>
    <w:multiLevelType w:val="multilevel"/>
    <w:tmpl w:val="2558E7EC"/>
    <w:name w:val="List1185913294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5" w15:restartNumberingAfterBreak="0">
    <w:nsid w:val="754A5D21"/>
    <w:multiLevelType w:val="multilevel"/>
    <w:tmpl w:val="2558E7ED"/>
    <w:name w:val="List1185918543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6" w15:restartNumberingAfterBreak="0">
    <w:nsid w:val="754A5D22"/>
    <w:multiLevelType w:val="multilevel"/>
    <w:tmpl w:val="2558E7EE"/>
    <w:name w:val="List1185918549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7" w15:restartNumberingAfterBreak="0">
    <w:nsid w:val="754A5D23"/>
    <w:multiLevelType w:val="multilevel"/>
    <w:tmpl w:val="2558E7EF"/>
    <w:name w:val="List1185979638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8" w15:restartNumberingAfterBreak="0">
    <w:nsid w:val="754A5D24"/>
    <w:multiLevelType w:val="multilevel"/>
    <w:tmpl w:val="76621B07"/>
    <w:name w:val="List118920269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9" w15:restartNumberingAfterBreak="0">
    <w:nsid w:val="754A5D25"/>
    <w:multiLevelType w:val="multilevel"/>
    <w:tmpl w:val="76621B08"/>
    <w:name w:val="List1189202715_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0" w15:restartNumberingAfterBreak="0">
    <w:nsid w:val="77CC28A0"/>
    <w:multiLevelType w:val="multilevel"/>
    <w:tmpl w:val="81FACF30"/>
    <w:lvl w:ilvl="0">
      <w:start w:val="1"/>
      <w:numFmt w:val="lowerLetter"/>
      <w:lvlText w:val="%1."/>
      <w:lvlJc w:val="left"/>
      <w:pPr>
        <w:ind w:left="720" w:hanging="360"/>
      </w:pPr>
      <w:rPr>
        <w:rFonts w:hint="default"/>
      </w:rPr>
    </w:lvl>
    <w:lvl w:ilvl="1">
      <w:start w:val="1"/>
      <w:numFmt w:val="decimal"/>
      <w:isLgl/>
      <w:lvlText w:val="%1.%2"/>
      <w:lvlJc w:val="left"/>
      <w:pPr>
        <w:ind w:left="720" w:hanging="49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9"/>
  </w:num>
  <w:num w:numId="2">
    <w:abstractNumId w:val="40"/>
  </w:num>
  <w:num w:numId="3">
    <w:abstractNumId w:val="20"/>
  </w:num>
  <w:num w:numId="4">
    <w:abstractNumId w:val="21"/>
  </w:num>
  <w:num w:numId="5">
    <w:abstractNumId w:val="18"/>
  </w:num>
  <w:num w:numId="6">
    <w:abstractNumId w:val="0"/>
  </w:num>
  <w:num w:numId="7">
    <w:abstractNumId w:val="22"/>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2049"/>
  </w:hdrShapeDefaults>
  <w:footnotePr>
    <w:footnote w:id="-1"/>
    <w:footnote w:id="0"/>
  </w:footnotePr>
  <w:endnotePr>
    <w:pos w:val="sectEnd"/>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99C"/>
    <w:rsid w:val="00002597"/>
    <w:rsid w:val="000026ED"/>
    <w:rsid w:val="000047A6"/>
    <w:rsid w:val="00013A3C"/>
    <w:rsid w:val="00013EFB"/>
    <w:rsid w:val="000143DC"/>
    <w:rsid w:val="00016341"/>
    <w:rsid w:val="000179CE"/>
    <w:rsid w:val="000242F8"/>
    <w:rsid w:val="0003086E"/>
    <w:rsid w:val="00040720"/>
    <w:rsid w:val="00041AC9"/>
    <w:rsid w:val="00041FA5"/>
    <w:rsid w:val="000463D8"/>
    <w:rsid w:val="00047304"/>
    <w:rsid w:val="0005393F"/>
    <w:rsid w:val="00053F40"/>
    <w:rsid w:val="00056425"/>
    <w:rsid w:val="00062565"/>
    <w:rsid w:val="00063C88"/>
    <w:rsid w:val="000746E5"/>
    <w:rsid w:val="00077994"/>
    <w:rsid w:val="000807D1"/>
    <w:rsid w:val="00083A98"/>
    <w:rsid w:val="0009409D"/>
    <w:rsid w:val="000A3921"/>
    <w:rsid w:val="000A3F46"/>
    <w:rsid w:val="000B5A74"/>
    <w:rsid w:val="000B68BA"/>
    <w:rsid w:val="000C1006"/>
    <w:rsid w:val="000C5BE7"/>
    <w:rsid w:val="000C793A"/>
    <w:rsid w:val="000D10F2"/>
    <w:rsid w:val="000D1A4C"/>
    <w:rsid w:val="000D4ABE"/>
    <w:rsid w:val="000D5F59"/>
    <w:rsid w:val="000D7989"/>
    <w:rsid w:val="000E318D"/>
    <w:rsid w:val="000E602A"/>
    <w:rsid w:val="000E77B2"/>
    <w:rsid w:val="000F01AC"/>
    <w:rsid w:val="000F16EC"/>
    <w:rsid w:val="000F245B"/>
    <w:rsid w:val="00106CA7"/>
    <w:rsid w:val="00111EED"/>
    <w:rsid w:val="00112AB8"/>
    <w:rsid w:val="001130C6"/>
    <w:rsid w:val="001131D3"/>
    <w:rsid w:val="00115F20"/>
    <w:rsid w:val="00116902"/>
    <w:rsid w:val="00116E2E"/>
    <w:rsid w:val="00121A35"/>
    <w:rsid w:val="0012222E"/>
    <w:rsid w:val="00123EAD"/>
    <w:rsid w:val="00124514"/>
    <w:rsid w:val="00132818"/>
    <w:rsid w:val="00134CEA"/>
    <w:rsid w:val="00135B58"/>
    <w:rsid w:val="00135BD5"/>
    <w:rsid w:val="00137F0C"/>
    <w:rsid w:val="00143EC9"/>
    <w:rsid w:val="001452A2"/>
    <w:rsid w:val="00151ED9"/>
    <w:rsid w:val="001549B6"/>
    <w:rsid w:val="0016786B"/>
    <w:rsid w:val="00172359"/>
    <w:rsid w:val="00173456"/>
    <w:rsid w:val="001765B4"/>
    <w:rsid w:val="0018302C"/>
    <w:rsid w:val="001871E6"/>
    <w:rsid w:val="001A3959"/>
    <w:rsid w:val="001A42D1"/>
    <w:rsid w:val="001A7688"/>
    <w:rsid w:val="001C1DF7"/>
    <w:rsid w:val="001D20DD"/>
    <w:rsid w:val="001D4A27"/>
    <w:rsid w:val="001D4F95"/>
    <w:rsid w:val="001D6F58"/>
    <w:rsid w:val="001E00A1"/>
    <w:rsid w:val="001E383F"/>
    <w:rsid w:val="001E38DA"/>
    <w:rsid w:val="001E4349"/>
    <w:rsid w:val="001F20EA"/>
    <w:rsid w:val="001F31E6"/>
    <w:rsid w:val="001F4CEA"/>
    <w:rsid w:val="00204B44"/>
    <w:rsid w:val="002062F2"/>
    <w:rsid w:val="0021204C"/>
    <w:rsid w:val="002176F6"/>
    <w:rsid w:val="002178E9"/>
    <w:rsid w:val="00227340"/>
    <w:rsid w:val="0023399E"/>
    <w:rsid w:val="00243DEA"/>
    <w:rsid w:val="00245E2E"/>
    <w:rsid w:val="0025174D"/>
    <w:rsid w:val="00251A29"/>
    <w:rsid w:val="00253F54"/>
    <w:rsid w:val="0025544A"/>
    <w:rsid w:val="00256CE1"/>
    <w:rsid w:val="00262346"/>
    <w:rsid w:val="00263456"/>
    <w:rsid w:val="002667DF"/>
    <w:rsid w:val="00266C92"/>
    <w:rsid w:val="00281B9A"/>
    <w:rsid w:val="00287F54"/>
    <w:rsid w:val="002A15DF"/>
    <w:rsid w:val="002A1E61"/>
    <w:rsid w:val="002A5062"/>
    <w:rsid w:val="002A50B4"/>
    <w:rsid w:val="002A61CE"/>
    <w:rsid w:val="002A6DD9"/>
    <w:rsid w:val="002A7A25"/>
    <w:rsid w:val="002B0BF3"/>
    <w:rsid w:val="002B59A2"/>
    <w:rsid w:val="002C3CBE"/>
    <w:rsid w:val="002C4565"/>
    <w:rsid w:val="002C6475"/>
    <w:rsid w:val="002D04B7"/>
    <w:rsid w:val="002D2AD6"/>
    <w:rsid w:val="002D5478"/>
    <w:rsid w:val="002D67D9"/>
    <w:rsid w:val="002E0BFA"/>
    <w:rsid w:val="002E6B06"/>
    <w:rsid w:val="002E78FA"/>
    <w:rsid w:val="002F4D39"/>
    <w:rsid w:val="002F7F61"/>
    <w:rsid w:val="00303BA0"/>
    <w:rsid w:val="00304812"/>
    <w:rsid w:val="00304883"/>
    <w:rsid w:val="00304AEB"/>
    <w:rsid w:val="00312A92"/>
    <w:rsid w:val="0033399C"/>
    <w:rsid w:val="00333EFB"/>
    <w:rsid w:val="0034301B"/>
    <w:rsid w:val="00345D42"/>
    <w:rsid w:val="00353D85"/>
    <w:rsid w:val="00362701"/>
    <w:rsid w:val="00366792"/>
    <w:rsid w:val="003739F5"/>
    <w:rsid w:val="003746CD"/>
    <w:rsid w:val="00375CD4"/>
    <w:rsid w:val="00380173"/>
    <w:rsid w:val="00381D02"/>
    <w:rsid w:val="00382812"/>
    <w:rsid w:val="00396BF8"/>
    <w:rsid w:val="003B1523"/>
    <w:rsid w:val="003B2572"/>
    <w:rsid w:val="003B4DA0"/>
    <w:rsid w:val="003D04E2"/>
    <w:rsid w:val="003D40EA"/>
    <w:rsid w:val="003E04D6"/>
    <w:rsid w:val="003E1714"/>
    <w:rsid w:val="003E2050"/>
    <w:rsid w:val="003E5973"/>
    <w:rsid w:val="003E5A85"/>
    <w:rsid w:val="003E6006"/>
    <w:rsid w:val="003E725C"/>
    <w:rsid w:val="003F2547"/>
    <w:rsid w:val="003F6ED8"/>
    <w:rsid w:val="003F7533"/>
    <w:rsid w:val="003F7D06"/>
    <w:rsid w:val="00400CEB"/>
    <w:rsid w:val="0040582B"/>
    <w:rsid w:val="00412F5B"/>
    <w:rsid w:val="004147C2"/>
    <w:rsid w:val="00421957"/>
    <w:rsid w:val="004246FE"/>
    <w:rsid w:val="004275D4"/>
    <w:rsid w:val="004328DB"/>
    <w:rsid w:val="00436656"/>
    <w:rsid w:val="0043696F"/>
    <w:rsid w:val="00440E51"/>
    <w:rsid w:val="00441980"/>
    <w:rsid w:val="00442764"/>
    <w:rsid w:val="00443B21"/>
    <w:rsid w:val="004460EC"/>
    <w:rsid w:val="0045107F"/>
    <w:rsid w:val="00451CEF"/>
    <w:rsid w:val="0045416D"/>
    <w:rsid w:val="004610EE"/>
    <w:rsid w:val="00463633"/>
    <w:rsid w:val="00466813"/>
    <w:rsid w:val="00476E2A"/>
    <w:rsid w:val="0048544F"/>
    <w:rsid w:val="00492CB7"/>
    <w:rsid w:val="00494648"/>
    <w:rsid w:val="00494A8B"/>
    <w:rsid w:val="004975E6"/>
    <w:rsid w:val="004A3314"/>
    <w:rsid w:val="004A48ED"/>
    <w:rsid w:val="004A596A"/>
    <w:rsid w:val="004A6F6F"/>
    <w:rsid w:val="004B25F9"/>
    <w:rsid w:val="004B2CE8"/>
    <w:rsid w:val="004B3E39"/>
    <w:rsid w:val="004B5465"/>
    <w:rsid w:val="004B585E"/>
    <w:rsid w:val="004C39A4"/>
    <w:rsid w:val="004C4AD7"/>
    <w:rsid w:val="004D14B9"/>
    <w:rsid w:val="004D2041"/>
    <w:rsid w:val="004D7AA8"/>
    <w:rsid w:val="004E1018"/>
    <w:rsid w:val="004E1538"/>
    <w:rsid w:val="004E5362"/>
    <w:rsid w:val="004F72A8"/>
    <w:rsid w:val="00502F03"/>
    <w:rsid w:val="005047B1"/>
    <w:rsid w:val="00511CE3"/>
    <w:rsid w:val="00526AC2"/>
    <w:rsid w:val="00526CC7"/>
    <w:rsid w:val="005278C4"/>
    <w:rsid w:val="00537041"/>
    <w:rsid w:val="0053785B"/>
    <w:rsid w:val="00542ECC"/>
    <w:rsid w:val="00543274"/>
    <w:rsid w:val="005556B1"/>
    <w:rsid w:val="00555EB7"/>
    <w:rsid w:val="00556744"/>
    <w:rsid w:val="00562721"/>
    <w:rsid w:val="00570534"/>
    <w:rsid w:val="0057147E"/>
    <w:rsid w:val="00581670"/>
    <w:rsid w:val="00587741"/>
    <w:rsid w:val="005A04E6"/>
    <w:rsid w:val="005A3B46"/>
    <w:rsid w:val="005A6AD9"/>
    <w:rsid w:val="005B27D6"/>
    <w:rsid w:val="005B2BE9"/>
    <w:rsid w:val="005C14C5"/>
    <w:rsid w:val="005C41AF"/>
    <w:rsid w:val="005D4F74"/>
    <w:rsid w:val="005D666C"/>
    <w:rsid w:val="005E1BE3"/>
    <w:rsid w:val="005E3AA0"/>
    <w:rsid w:val="005E4849"/>
    <w:rsid w:val="005E5D27"/>
    <w:rsid w:val="005F34FC"/>
    <w:rsid w:val="005F4086"/>
    <w:rsid w:val="005F43CC"/>
    <w:rsid w:val="006000F7"/>
    <w:rsid w:val="0060102B"/>
    <w:rsid w:val="006020A8"/>
    <w:rsid w:val="006031FF"/>
    <w:rsid w:val="00603245"/>
    <w:rsid w:val="006106C0"/>
    <w:rsid w:val="00613C53"/>
    <w:rsid w:val="00614037"/>
    <w:rsid w:val="006222BB"/>
    <w:rsid w:val="006253DD"/>
    <w:rsid w:val="00641146"/>
    <w:rsid w:val="0066126A"/>
    <w:rsid w:val="006650A5"/>
    <w:rsid w:val="00667361"/>
    <w:rsid w:val="0067029D"/>
    <w:rsid w:val="00674B39"/>
    <w:rsid w:val="00680EC7"/>
    <w:rsid w:val="006822E3"/>
    <w:rsid w:val="0068336A"/>
    <w:rsid w:val="00683608"/>
    <w:rsid w:val="006868F3"/>
    <w:rsid w:val="00693DA1"/>
    <w:rsid w:val="00695F65"/>
    <w:rsid w:val="006960F3"/>
    <w:rsid w:val="006A489B"/>
    <w:rsid w:val="006A71F1"/>
    <w:rsid w:val="006A7C4E"/>
    <w:rsid w:val="006B195D"/>
    <w:rsid w:val="006B3555"/>
    <w:rsid w:val="006C5038"/>
    <w:rsid w:val="006C7764"/>
    <w:rsid w:val="006D5DE2"/>
    <w:rsid w:val="006D7603"/>
    <w:rsid w:val="006E15E3"/>
    <w:rsid w:val="006E775E"/>
    <w:rsid w:val="006F08EA"/>
    <w:rsid w:val="006F1148"/>
    <w:rsid w:val="006F3C97"/>
    <w:rsid w:val="006F4479"/>
    <w:rsid w:val="006F74DE"/>
    <w:rsid w:val="007045F1"/>
    <w:rsid w:val="00706670"/>
    <w:rsid w:val="00707CFC"/>
    <w:rsid w:val="00710890"/>
    <w:rsid w:val="00711B0A"/>
    <w:rsid w:val="00714D96"/>
    <w:rsid w:val="0071727F"/>
    <w:rsid w:val="00720713"/>
    <w:rsid w:val="007230C0"/>
    <w:rsid w:val="0072578D"/>
    <w:rsid w:val="00732A06"/>
    <w:rsid w:val="00744CDD"/>
    <w:rsid w:val="00744D15"/>
    <w:rsid w:val="00745AF6"/>
    <w:rsid w:val="00760D85"/>
    <w:rsid w:val="007662B1"/>
    <w:rsid w:val="00770AFB"/>
    <w:rsid w:val="00771DA2"/>
    <w:rsid w:val="00776B0E"/>
    <w:rsid w:val="00781615"/>
    <w:rsid w:val="00791DBF"/>
    <w:rsid w:val="007A1B94"/>
    <w:rsid w:val="007A1E54"/>
    <w:rsid w:val="007A2D09"/>
    <w:rsid w:val="007A5B48"/>
    <w:rsid w:val="007A5C9F"/>
    <w:rsid w:val="007B584C"/>
    <w:rsid w:val="007B69D9"/>
    <w:rsid w:val="007C0853"/>
    <w:rsid w:val="007C0BF9"/>
    <w:rsid w:val="007C725E"/>
    <w:rsid w:val="007D5F0B"/>
    <w:rsid w:val="007E2384"/>
    <w:rsid w:val="007F28AC"/>
    <w:rsid w:val="007F2C36"/>
    <w:rsid w:val="007F65ED"/>
    <w:rsid w:val="00802257"/>
    <w:rsid w:val="00803F6F"/>
    <w:rsid w:val="0080436B"/>
    <w:rsid w:val="008065AC"/>
    <w:rsid w:val="008149AF"/>
    <w:rsid w:val="00820F03"/>
    <w:rsid w:val="00823DA5"/>
    <w:rsid w:val="008317D0"/>
    <w:rsid w:val="00832AFB"/>
    <w:rsid w:val="00832B21"/>
    <w:rsid w:val="008426D8"/>
    <w:rsid w:val="00842D8E"/>
    <w:rsid w:val="00843775"/>
    <w:rsid w:val="00854653"/>
    <w:rsid w:val="00856429"/>
    <w:rsid w:val="00862499"/>
    <w:rsid w:val="008655F0"/>
    <w:rsid w:val="00866612"/>
    <w:rsid w:val="008676BF"/>
    <w:rsid w:val="008741D4"/>
    <w:rsid w:val="00876531"/>
    <w:rsid w:val="008901CB"/>
    <w:rsid w:val="0089366F"/>
    <w:rsid w:val="00894307"/>
    <w:rsid w:val="008A04F3"/>
    <w:rsid w:val="008A3FDD"/>
    <w:rsid w:val="008B2D70"/>
    <w:rsid w:val="008B4B3D"/>
    <w:rsid w:val="008B5BDE"/>
    <w:rsid w:val="008C0841"/>
    <w:rsid w:val="008C371C"/>
    <w:rsid w:val="008C541F"/>
    <w:rsid w:val="008C6C47"/>
    <w:rsid w:val="008D0169"/>
    <w:rsid w:val="008D1384"/>
    <w:rsid w:val="008D30AC"/>
    <w:rsid w:val="008D3966"/>
    <w:rsid w:val="008D694F"/>
    <w:rsid w:val="008E2E92"/>
    <w:rsid w:val="008E5522"/>
    <w:rsid w:val="008E55EB"/>
    <w:rsid w:val="008E5754"/>
    <w:rsid w:val="008E6480"/>
    <w:rsid w:val="008F4373"/>
    <w:rsid w:val="008F6C20"/>
    <w:rsid w:val="00902517"/>
    <w:rsid w:val="009035E2"/>
    <w:rsid w:val="00913399"/>
    <w:rsid w:val="009204C0"/>
    <w:rsid w:val="00921A4A"/>
    <w:rsid w:val="00921A65"/>
    <w:rsid w:val="00932230"/>
    <w:rsid w:val="009353F3"/>
    <w:rsid w:val="0093599D"/>
    <w:rsid w:val="00937D52"/>
    <w:rsid w:val="00942B03"/>
    <w:rsid w:val="00946FE5"/>
    <w:rsid w:val="00952063"/>
    <w:rsid w:val="00953723"/>
    <w:rsid w:val="0095504D"/>
    <w:rsid w:val="009636AC"/>
    <w:rsid w:val="009676D8"/>
    <w:rsid w:val="00970E35"/>
    <w:rsid w:val="00972270"/>
    <w:rsid w:val="009772DD"/>
    <w:rsid w:val="00977E1A"/>
    <w:rsid w:val="009839B4"/>
    <w:rsid w:val="00983B19"/>
    <w:rsid w:val="0098652B"/>
    <w:rsid w:val="00986667"/>
    <w:rsid w:val="00994811"/>
    <w:rsid w:val="009A0348"/>
    <w:rsid w:val="009A16C5"/>
    <w:rsid w:val="009B036B"/>
    <w:rsid w:val="009B11E6"/>
    <w:rsid w:val="009B47C0"/>
    <w:rsid w:val="009B657A"/>
    <w:rsid w:val="009C13A6"/>
    <w:rsid w:val="009D1023"/>
    <w:rsid w:val="009E1EAA"/>
    <w:rsid w:val="009E2091"/>
    <w:rsid w:val="009E2529"/>
    <w:rsid w:val="009E6D45"/>
    <w:rsid w:val="009F0A2A"/>
    <w:rsid w:val="00A04027"/>
    <w:rsid w:val="00A17B50"/>
    <w:rsid w:val="00A23D40"/>
    <w:rsid w:val="00A241D0"/>
    <w:rsid w:val="00A27E01"/>
    <w:rsid w:val="00A361F6"/>
    <w:rsid w:val="00A56488"/>
    <w:rsid w:val="00A65703"/>
    <w:rsid w:val="00A66520"/>
    <w:rsid w:val="00A76D1C"/>
    <w:rsid w:val="00A82EFC"/>
    <w:rsid w:val="00A83012"/>
    <w:rsid w:val="00A85998"/>
    <w:rsid w:val="00A908AA"/>
    <w:rsid w:val="00AA17AE"/>
    <w:rsid w:val="00AC6F28"/>
    <w:rsid w:val="00AD67E1"/>
    <w:rsid w:val="00AE2CAF"/>
    <w:rsid w:val="00AE4565"/>
    <w:rsid w:val="00AE530F"/>
    <w:rsid w:val="00B0245D"/>
    <w:rsid w:val="00B11437"/>
    <w:rsid w:val="00B130E8"/>
    <w:rsid w:val="00B15C05"/>
    <w:rsid w:val="00B2075C"/>
    <w:rsid w:val="00B21262"/>
    <w:rsid w:val="00B2396B"/>
    <w:rsid w:val="00B26085"/>
    <w:rsid w:val="00B32F79"/>
    <w:rsid w:val="00B33882"/>
    <w:rsid w:val="00B44314"/>
    <w:rsid w:val="00B521E6"/>
    <w:rsid w:val="00B5313F"/>
    <w:rsid w:val="00B54D5A"/>
    <w:rsid w:val="00B60E92"/>
    <w:rsid w:val="00B715D5"/>
    <w:rsid w:val="00B74C1A"/>
    <w:rsid w:val="00B77E9C"/>
    <w:rsid w:val="00B834BB"/>
    <w:rsid w:val="00B83993"/>
    <w:rsid w:val="00B92D20"/>
    <w:rsid w:val="00B961C5"/>
    <w:rsid w:val="00BA1764"/>
    <w:rsid w:val="00BB2677"/>
    <w:rsid w:val="00BB34D8"/>
    <w:rsid w:val="00BD360E"/>
    <w:rsid w:val="00BD524C"/>
    <w:rsid w:val="00BE1800"/>
    <w:rsid w:val="00BF0589"/>
    <w:rsid w:val="00BF1764"/>
    <w:rsid w:val="00C01B04"/>
    <w:rsid w:val="00C04D85"/>
    <w:rsid w:val="00C10626"/>
    <w:rsid w:val="00C1573A"/>
    <w:rsid w:val="00C17BCD"/>
    <w:rsid w:val="00C212E6"/>
    <w:rsid w:val="00C32F98"/>
    <w:rsid w:val="00C3445F"/>
    <w:rsid w:val="00C41919"/>
    <w:rsid w:val="00C42715"/>
    <w:rsid w:val="00C54F4C"/>
    <w:rsid w:val="00C56BFB"/>
    <w:rsid w:val="00C616A0"/>
    <w:rsid w:val="00C658F4"/>
    <w:rsid w:val="00C66C5A"/>
    <w:rsid w:val="00C816FC"/>
    <w:rsid w:val="00C82AA4"/>
    <w:rsid w:val="00C87C75"/>
    <w:rsid w:val="00C92239"/>
    <w:rsid w:val="00C93551"/>
    <w:rsid w:val="00CA0644"/>
    <w:rsid w:val="00CA0D4D"/>
    <w:rsid w:val="00CB4FD4"/>
    <w:rsid w:val="00CD4BAB"/>
    <w:rsid w:val="00CD6B1A"/>
    <w:rsid w:val="00CD7E6E"/>
    <w:rsid w:val="00CE0107"/>
    <w:rsid w:val="00CE3DC8"/>
    <w:rsid w:val="00CE7909"/>
    <w:rsid w:val="00CF2CCE"/>
    <w:rsid w:val="00CF3917"/>
    <w:rsid w:val="00CF3E3D"/>
    <w:rsid w:val="00CF47A4"/>
    <w:rsid w:val="00CF56C3"/>
    <w:rsid w:val="00D13DB3"/>
    <w:rsid w:val="00D206B3"/>
    <w:rsid w:val="00D23CE6"/>
    <w:rsid w:val="00D4491A"/>
    <w:rsid w:val="00D45F18"/>
    <w:rsid w:val="00D52222"/>
    <w:rsid w:val="00D537AD"/>
    <w:rsid w:val="00D571A6"/>
    <w:rsid w:val="00D629FE"/>
    <w:rsid w:val="00D647F3"/>
    <w:rsid w:val="00D65E15"/>
    <w:rsid w:val="00D72546"/>
    <w:rsid w:val="00D7403B"/>
    <w:rsid w:val="00D74953"/>
    <w:rsid w:val="00D80444"/>
    <w:rsid w:val="00D852A9"/>
    <w:rsid w:val="00D908E3"/>
    <w:rsid w:val="00D91952"/>
    <w:rsid w:val="00D92A51"/>
    <w:rsid w:val="00DA1A4C"/>
    <w:rsid w:val="00DA2C94"/>
    <w:rsid w:val="00DA5916"/>
    <w:rsid w:val="00DB601A"/>
    <w:rsid w:val="00DC4EA9"/>
    <w:rsid w:val="00DC7520"/>
    <w:rsid w:val="00DD18F2"/>
    <w:rsid w:val="00DD1E6B"/>
    <w:rsid w:val="00DD79CC"/>
    <w:rsid w:val="00DD7CF9"/>
    <w:rsid w:val="00DE69EA"/>
    <w:rsid w:val="00DF16FC"/>
    <w:rsid w:val="00E055AF"/>
    <w:rsid w:val="00E1058E"/>
    <w:rsid w:val="00E11A87"/>
    <w:rsid w:val="00E163B5"/>
    <w:rsid w:val="00E17889"/>
    <w:rsid w:val="00E2016A"/>
    <w:rsid w:val="00E21E3D"/>
    <w:rsid w:val="00E26AB0"/>
    <w:rsid w:val="00E36F2F"/>
    <w:rsid w:val="00E37823"/>
    <w:rsid w:val="00E4091D"/>
    <w:rsid w:val="00E4258A"/>
    <w:rsid w:val="00E4395C"/>
    <w:rsid w:val="00E54159"/>
    <w:rsid w:val="00E55DAB"/>
    <w:rsid w:val="00E57357"/>
    <w:rsid w:val="00E62EB1"/>
    <w:rsid w:val="00E67EAE"/>
    <w:rsid w:val="00E70424"/>
    <w:rsid w:val="00E70ADC"/>
    <w:rsid w:val="00E72766"/>
    <w:rsid w:val="00E73CF2"/>
    <w:rsid w:val="00E7600C"/>
    <w:rsid w:val="00E9691D"/>
    <w:rsid w:val="00E97CE2"/>
    <w:rsid w:val="00EA2C1A"/>
    <w:rsid w:val="00EA45EE"/>
    <w:rsid w:val="00EA5070"/>
    <w:rsid w:val="00EA6882"/>
    <w:rsid w:val="00EB3BBE"/>
    <w:rsid w:val="00EC292A"/>
    <w:rsid w:val="00EC4512"/>
    <w:rsid w:val="00EC70B3"/>
    <w:rsid w:val="00EC7752"/>
    <w:rsid w:val="00EC78DD"/>
    <w:rsid w:val="00EF5F55"/>
    <w:rsid w:val="00EF6C5A"/>
    <w:rsid w:val="00EF7494"/>
    <w:rsid w:val="00F04FDC"/>
    <w:rsid w:val="00F07257"/>
    <w:rsid w:val="00F131D2"/>
    <w:rsid w:val="00F135BF"/>
    <w:rsid w:val="00F14930"/>
    <w:rsid w:val="00F26FCC"/>
    <w:rsid w:val="00F30A58"/>
    <w:rsid w:val="00F31628"/>
    <w:rsid w:val="00F31731"/>
    <w:rsid w:val="00F31C7D"/>
    <w:rsid w:val="00F41C8C"/>
    <w:rsid w:val="00F46240"/>
    <w:rsid w:val="00F52303"/>
    <w:rsid w:val="00F57B85"/>
    <w:rsid w:val="00F6436F"/>
    <w:rsid w:val="00F64BCF"/>
    <w:rsid w:val="00F71625"/>
    <w:rsid w:val="00F91A98"/>
    <w:rsid w:val="00F9409A"/>
    <w:rsid w:val="00FA5E13"/>
    <w:rsid w:val="00FA75C2"/>
    <w:rsid w:val="00FB2192"/>
    <w:rsid w:val="00FB412F"/>
    <w:rsid w:val="00FB64C0"/>
    <w:rsid w:val="00FD0221"/>
    <w:rsid w:val="00FD548F"/>
    <w:rsid w:val="00FE0994"/>
    <w:rsid w:val="00FE1F26"/>
    <w:rsid w:val="00FE4B3A"/>
    <w:rsid w:val="00FE5F91"/>
    <w:rsid w:val="00FF4ABD"/>
    <w:rsid w:val="00FF737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9253E5"/>
  <w15:chartTrackingRefBased/>
  <w15:docId w15:val="{16308734-20E6-488F-8B86-6A3DF4955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uiPriority="99" w:qFormat="1"/>
    <w:lsdException w:name="heading 5" w:uiPriority="99" w:qFormat="1"/>
    <w:lsdException w:name="heading 6" w:semiHidden="1" w:uiPriority="99" w:unhideWhenUsed="1" w:qFormat="1"/>
    <w:lsdException w:name="heading 7" w:semiHidden="1" w:uiPriority="99" w:unhideWhenUsed="1" w:qFormat="1"/>
    <w:lsdException w:name="heading 8" w:uiPriority="99" w:qFormat="1"/>
    <w:lsdException w:name="heading 9" w:semiHidden="1" w:uiPriority="99"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endnote reference" w:uiPriority="99"/>
    <w:lsdException w:name="endnote text" w:uiPriority="99"/>
    <w:lsdException w:name="List" w:uiPriority="99"/>
    <w:lsdException w:name="Title" w:qFormat="1"/>
    <w:lsdException w:name="List Continue" w:uiPriority="99"/>
    <w:lsdException w:name="Subtitle" w:qFormat="1"/>
    <w:lsdException w:name="Salutation" w:uiPriority="99"/>
    <w:lsdException w:name="Hyperlink" w:uiPriority="99"/>
    <w:lsdException w:name="FollowedHyperlink" w:uiPriority="99"/>
    <w:lsdException w:name="Strong" w:qFormat="1"/>
    <w:lsdException w:name="Emphasis" w:qFormat="1"/>
    <w:lsdException w:name="Normal (Web)" w:uiPriority="99"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7340"/>
    <w:pPr>
      <w:widowControl w:val="0"/>
      <w:autoSpaceDE w:val="0"/>
      <w:autoSpaceDN w:val="0"/>
      <w:adjustRightInd w:val="0"/>
    </w:pPr>
    <w:rPr>
      <w:rFonts w:ascii="Arial" w:hAnsi="Arial" w:cs="Arial"/>
      <w:sz w:val="24"/>
      <w:szCs w:val="24"/>
      <w:lang w:val="es-ES" w:eastAsia="es-ES"/>
    </w:rPr>
  </w:style>
  <w:style w:type="paragraph" w:styleId="Ttulo1">
    <w:name w:val="heading 1"/>
    <w:aliases w:val="Título Principal,1. Texto Base"/>
    <w:basedOn w:val="Normal"/>
    <w:next w:val="Normal"/>
    <w:link w:val="Ttulo1Car"/>
    <w:qFormat/>
    <w:pPr>
      <w:keepNext/>
      <w:tabs>
        <w:tab w:val="center" w:pos="4680"/>
      </w:tabs>
      <w:jc w:val="both"/>
      <w:outlineLvl w:val="0"/>
    </w:pPr>
    <w:rPr>
      <w:b/>
      <w:bCs/>
      <w:i/>
      <w:iCs/>
      <w:color w:val="000000"/>
      <w:spacing w:val="-3"/>
      <w:u w:color="000000"/>
    </w:rPr>
  </w:style>
  <w:style w:type="paragraph" w:styleId="Ttulo2">
    <w:name w:val="heading 2"/>
    <w:aliases w:val="3. Subtitulos"/>
    <w:basedOn w:val="Normal"/>
    <w:next w:val="Normal"/>
    <w:link w:val="Ttulo2Car"/>
    <w:qFormat/>
    <w:rsid w:val="00333EFB"/>
    <w:pPr>
      <w:keepNext/>
      <w:spacing w:before="240" w:after="60"/>
      <w:outlineLvl w:val="1"/>
    </w:pPr>
    <w:rPr>
      <w:rFonts w:cs="Times New Roman"/>
      <w:b/>
      <w:bCs/>
      <w:i/>
      <w:iCs/>
      <w:sz w:val="28"/>
      <w:szCs w:val="28"/>
    </w:rPr>
  </w:style>
  <w:style w:type="paragraph" w:styleId="Ttulo3">
    <w:name w:val="heading 3"/>
    <w:basedOn w:val="Normal"/>
    <w:next w:val="Normal"/>
    <w:link w:val="Ttulo3Car"/>
    <w:uiPriority w:val="99"/>
    <w:qFormat/>
    <w:rsid w:val="00333EFB"/>
    <w:pPr>
      <w:keepNext/>
      <w:spacing w:before="240" w:after="60"/>
      <w:outlineLvl w:val="2"/>
    </w:pPr>
    <w:rPr>
      <w:rFonts w:cs="Times New Roman"/>
      <w:b/>
      <w:bCs/>
      <w:sz w:val="26"/>
      <w:szCs w:val="26"/>
    </w:rPr>
  </w:style>
  <w:style w:type="paragraph" w:styleId="Ttulo4">
    <w:name w:val="heading 4"/>
    <w:aliases w:val="2. Titulo I-II-III ect."/>
    <w:basedOn w:val="Normal"/>
    <w:next w:val="Normal"/>
    <w:link w:val="Ttulo4Car"/>
    <w:uiPriority w:val="99"/>
    <w:qFormat/>
    <w:pPr>
      <w:keepNext/>
      <w:outlineLvl w:val="3"/>
    </w:pPr>
    <w:rPr>
      <w:rFonts w:ascii="Book Antiqua" w:hAnsi="Book Antiqua" w:cs="Times New Roman"/>
      <w:b/>
      <w:bCs/>
      <w:u w:color="000000"/>
    </w:rPr>
  </w:style>
  <w:style w:type="paragraph" w:styleId="Ttulo5">
    <w:name w:val="heading 5"/>
    <w:aliases w:val="4.Cuadros"/>
    <w:basedOn w:val="Normal"/>
    <w:next w:val="Normal"/>
    <w:link w:val="Ttulo5Car"/>
    <w:uiPriority w:val="99"/>
    <w:qFormat/>
    <w:pPr>
      <w:keepNext/>
      <w:jc w:val="both"/>
      <w:outlineLvl w:val="4"/>
    </w:pPr>
    <w:rPr>
      <w:b/>
      <w:bCs/>
      <w:i/>
      <w:iCs/>
      <w:color w:val="000000"/>
      <w:u w:color="000000"/>
    </w:rPr>
  </w:style>
  <w:style w:type="paragraph" w:styleId="Ttulo6">
    <w:name w:val="heading 6"/>
    <w:aliases w:val="5.Fuente"/>
    <w:basedOn w:val="Normal"/>
    <w:next w:val="Normal"/>
    <w:link w:val="Ttulo6Car"/>
    <w:uiPriority w:val="99"/>
    <w:qFormat/>
    <w:rsid w:val="00333EFB"/>
    <w:pPr>
      <w:spacing w:before="240" w:after="60"/>
      <w:outlineLvl w:val="5"/>
    </w:pPr>
    <w:rPr>
      <w:rFonts w:ascii="Times New Roman" w:hAnsi="Times New Roman" w:cs="Times New Roman"/>
      <w:b/>
      <w:bCs/>
      <w:sz w:val="22"/>
      <w:szCs w:val="22"/>
    </w:rPr>
  </w:style>
  <w:style w:type="paragraph" w:styleId="Ttulo7">
    <w:name w:val="heading 7"/>
    <w:basedOn w:val="Normal"/>
    <w:link w:val="Ttulo7Car"/>
    <w:uiPriority w:val="99"/>
    <w:qFormat/>
    <w:rsid w:val="00333EFB"/>
    <w:pPr>
      <w:keepNext/>
      <w:widowControl/>
      <w:shd w:val="clear" w:color="auto" w:fill="FFFFFF"/>
      <w:tabs>
        <w:tab w:val="num" w:pos="360"/>
      </w:tabs>
      <w:autoSpaceDN/>
      <w:adjustRightInd/>
      <w:jc w:val="right"/>
      <w:outlineLvl w:val="6"/>
    </w:pPr>
    <w:rPr>
      <w:rFonts w:cs="Times New Roman"/>
      <w:b/>
      <w:bCs/>
      <w:u w:val="single"/>
    </w:rPr>
  </w:style>
  <w:style w:type="paragraph" w:styleId="Ttulo8">
    <w:name w:val="heading 8"/>
    <w:basedOn w:val="Normal"/>
    <w:next w:val="Normal"/>
    <w:link w:val="Ttulo8Car"/>
    <w:uiPriority w:val="99"/>
    <w:qFormat/>
    <w:pPr>
      <w:keepNext/>
      <w:jc w:val="right"/>
      <w:outlineLvl w:val="7"/>
    </w:pPr>
    <w:rPr>
      <w:rFonts w:ascii="Book Antiqua" w:hAnsi="Book Antiqua" w:cs="Book Antiqua"/>
    </w:rPr>
  </w:style>
  <w:style w:type="paragraph" w:styleId="Ttulo9">
    <w:name w:val="heading 9"/>
    <w:basedOn w:val="Normal"/>
    <w:next w:val="Normal"/>
    <w:link w:val="Ttulo9Car"/>
    <w:uiPriority w:val="99"/>
    <w:qFormat/>
    <w:rsid w:val="00333EFB"/>
    <w:pPr>
      <w:keepNext/>
      <w:widowControl/>
      <w:autoSpaceDE/>
      <w:autoSpaceDN/>
      <w:adjustRightInd/>
      <w:jc w:val="right"/>
      <w:outlineLvl w:val="8"/>
    </w:pPr>
    <w:rPr>
      <w:rFonts w:cs="Times New Roman"/>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pPr>
      <w:widowControl/>
      <w:autoSpaceDE/>
      <w:autoSpaceDN/>
      <w:adjustRightInd/>
    </w:pPr>
    <w:rPr>
      <w:rFonts w:ascii="Tahoma" w:hAnsi="Tahoma" w:cs="Tahoma"/>
      <w:sz w:val="16"/>
      <w:szCs w:val="16"/>
    </w:rPr>
  </w:style>
  <w:style w:type="paragraph" w:customStyle="1" w:styleId="Car">
    <w:name w:val="Car"/>
    <w:basedOn w:val="Normal"/>
    <w:semiHidden/>
    <w:rsid w:val="00A17B50"/>
    <w:pPr>
      <w:widowControl/>
      <w:autoSpaceDE/>
      <w:autoSpaceDN/>
      <w:adjustRightInd/>
      <w:spacing w:after="160" w:line="240" w:lineRule="exact"/>
    </w:pPr>
    <w:rPr>
      <w:rFonts w:ascii="Verdana" w:hAnsi="Verdana" w:cs="Verdana"/>
      <w:sz w:val="20"/>
      <w:szCs w:val="20"/>
      <w:lang w:val="en-AU" w:eastAsia="en-US"/>
    </w:rPr>
  </w:style>
  <w:style w:type="paragraph" w:customStyle="1" w:styleId="Estilo">
    <w:name w:val="Estilo"/>
    <w:next w:val="Normal"/>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pPr>
      <w:widowControl w:val="0"/>
      <w:autoSpaceDE w:val="0"/>
      <w:autoSpaceDN w:val="0"/>
      <w:adjustRightInd w:val="0"/>
    </w:pPr>
    <w:rPr>
      <w:rFonts w:ascii="Arial" w:hAnsi="Arial" w:cs="Arial"/>
      <w:sz w:val="24"/>
      <w:szCs w:val="24"/>
      <w:u w:color="000000"/>
      <w:lang w:val="es-ES" w:eastAsia="es-ES"/>
    </w:rPr>
  </w:style>
  <w:style w:type="paragraph" w:styleId="Encabezado">
    <w:name w:val="header"/>
    <w:aliases w:val="encabezado"/>
    <w:basedOn w:val="Normal"/>
    <w:link w:val="EncabezadoCar"/>
    <w:uiPriority w:val="99"/>
    <w:pPr>
      <w:tabs>
        <w:tab w:val="center" w:pos="4252"/>
        <w:tab w:val="right" w:pos="8504"/>
      </w:tabs>
    </w:pPr>
    <w:rPr>
      <w:rFonts w:cs="Times New Roman"/>
      <w:sz w:val="20"/>
      <w:szCs w:val="20"/>
      <w:u w:color="000000"/>
    </w:rPr>
  </w:style>
  <w:style w:type="character" w:customStyle="1" w:styleId="EncabezadoCar">
    <w:name w:val="Encabezado Car"/>
    <w:aliases w:val="encabezado Car"/>
    <w:link w:val="Encabezado"/>
    <w:uiPriority w:val="99"/>
    <w:locked/>
    <w:rsid w:val="008B5BDE"/>
    <w:rPr>
      <w:rFonts w:ascii="Arial" w:hAnsi="Arial"/>
      <w:u w:color="000000"/>
      <w:lang w:val="es-ES" w:eastAsia="es-ES"/>
    </w:rPr>
  </w:style>
  <w:style w:type="paragraph" w:styleId="Textoindependiente3">
    <w:name w:val="Body Text 3"/>
    <w:basedOn w:val="Normal"/>
    <w:pPr>
      <w:jc w:val="both"/>
    </w:pPr>
    <w:rPr>
      <w:rFonts w:ascii="Book Antiqua" w:hAnsi="Book Antiqua" w:cs="Book Antiqua"/>
    </w:rPr>
  </w:style>
  <w:style w:type="paragraph" w:styleId="Piedepgina">
    <w:name w:val="footer"/>
    <w:basedOn w:val="Normal"/>
    <w:link w:val="PiedepginaCar"/>
    <w:uiPriority w:val="99"/>
    <w:pPr>
      <w:tabs>
        <w:tab w:val="center" w:pos="4252"/>
        <w:tab w:val="right" w:pos="8504"/>
      </w:tabs>
    </w:pPr>
    <w:rPr>
      <w:sz w:val="20"/>
      <w:szCs w:val="20"/>
    </w:rPr>
  </w:style>
  <w:style w:type="paragraph" w:styleId="Textoindependiente2">
    <w:name w:val="Body Text 2"/>
    <w:basedOn w:val="Normal"/>
    <w:pPr>
      <w:jc w:val="both"/>
    </w:pPr>
    <w:rPr>
      <w:rFonts w:ascii="Book Antiqua" w:hAnsi="Book Antiqua" w:cs="Book Antiqua"/>
    </w:rPr>
  </w:style>
  <w:style w:type="character" w:styleId="Hipervnculo">
    <w:name w:val="Hyperlink"/>
    <w:uiPriority w:val="99"/>
    <w:rPr>
      <w:rFonts w:cs="Times New Roman"/>
      <w:color w:val="0000FF"/>
      <w:u w:val="single"/>
    </w:rPr>
  </w:style>
  <w:style w:type="character" w:styleId="Nmerodepgina">
    <w:name w:val="page number"/>
    <w:rPr>
      <w:rFonts w:cs="Times New Roman"/>
    </w:rPr>
  </w:style>
  <w:style w:type="character" w:styleId="Hipervnculovisitado">
    <w:name w:val="FollowedHyperlink"/>
    <w:uiPriority w:val="99"/>
    <w:rPr>
      <w:rFonts w:cs="Times New Roman"/>
      <w:color w:val="800080"/>
      <w:u w:val="single"/>
    </w:rPr>
  </w:style>
  <w:style w:type="paragraph" w:customStyle="1" w:styleId="Ttulo30">
    <w:name w:val="TÍtulo 3"/>
    <w:next w:val="Normal"/>
    <w:pPr>
      <w:keepNext/>
      <w:widowControl w:val="0"/>
      <w:autoSpaceDE w:val="0"/>
      <w:autoSpaceDN w:val="0"/>
      <w:adjustRightInd w:val="0"/>
      <w:jc w:val="both"/>
    </w:pPr>
    <w:rPr>
      <w:rFonts w:ascii="Arial" w:hAnsi="Arial" w:cs="Arial"/>
      <w:sz w:val="24"/>
      <w:szCs w:val="24"/>
      <w:lang w:val="es-ES" w:eastAsia="es-ES"/>
    </w:rPr>
  </w:style>
  <w:style w:type="paragraph" w:styleId="Textoindependiente">
    <w:name w:val="Body Text"/>
    <w:basedOn w:val="Normal"/>
    <w:link w:val="TextoindependienteCar"/>
    <w:rPr>
      <w:rFonts w:ascii="Book Antiqua" w:hAnsi="Book Antiqua" w:cs="Book Antiqua"/>
      <w:sz w:val="22"/>
      <w:szCs w:val="22"/>
    </w:rPr>
  </w:style>
  <w:style w:type="paragraph" w:styleId="Textonotapie">
    <w:name w:val="footnote text"/>
    <w:basedOn w:val="Normal"/>
    <w:link w:val="TextonotapieCar"/>
    <w:rPr>
      <w:rFonts w:cs="Times New Roman"/>
      <w:sz w:val="20"/>
      <w:szCs w:val="20"/>
    </w:rPr>
  </w:style>
  <w:style w:type="character" w:customStyle="1" w:styleId="TextonotapieCar">
    <w:name w:val="Texto nota pie Car"/>
    <w:link w:val="Textonotapie"/>
    <w:locked/>
    <w:rsid w:val="008B5BDE"/>
    <w:rPr>
      <w:rFonts w:ascii="Arial" w:hAnsi="Arial" w:cs="Arial"/>
      <w:lang w:val="es-ES" w:eastAsia="es-ES"/>
    </w:rPr>
  </w:style>
  <w:style w:type="character" w:styleId="Refdenotaalpie">
    <w:name w:val="footnote reference"/>
    <w:rPr>
      <w:rFonts w:cs="Times New Roman"/>
      <w:vertAlign w:val="superscript"/>
    </w:rPr>
  </w:style>
  <w:style w:type="paragraph" w:styleId="Sangra2detindependiente">
    <w:name w:val="Body Text Indent 2"/>
    <w:basedOn w:val="Normal"/>
    <w:pPr>
      <w:ind w:left="497"/>
      <w:jc w:val="both"/>
    </w:pPr>
    <w:rPr>
      <w:color w:val="000000"/>
      <w:spacing w:val="-10"/>
      <w:sz w:val="28"/>
      <w:szCs w:val="28"/>
      <w:u w:color="000000"/>
    </w:rPr>
  </w:style>
  <w:style w:type="paragraph" w:styleId="Mapadeldocumento">
    <w:name w:val="Document Map"/>
    <w:basedOn w:val="Normal"/>
    <w:semiHidden/>
    <w:pPr>
      <w:shd w:val="clear" w:color="auto" w:fill="000080"/>
    </w:pPr>
    <w:rPr>
      <w:rFonts w:ascii="Tahoma" w:hAnsi="Tahoma" w:cs="Tahoma"/>
      <w:color w:val="000000"/>
      <w:sz w:val="20"/>
      <w:szCs w:val="20"/>
      <w:u w:color="000000"/>
    </w:rPr>
  </w:style>
  <w:style w:type="paragraph" w:styleId="NormalWeb">
    <w:name w:val="Normal (Web)"/>
    <w:basedOn w:val="Normal"/>
    <w:link w:val="NormalWebCar"/>
    <w:uiPriority w:val="99"/>
    <w:qFormat/>
    <w:rPr>
      <w:rFonts w:ascii="Arial Unicode MS" w:eastAsia="Arial Unicode MS" w:cs="Times New Roman"/>
      <w:color w:val="000000"/>
      <w:u w:color="000000"/>
    </w:rPr>
  </w:style>
  <w:style w:type="table" w:styleId="Tablaconcuadrcula">
    <w:name w:val="Table Grid"/>
    <w:basedOn w:val="Tablanormal"/>
    <w:rsid w:val="008B5BDE"/>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rsid w:val="008B5BDE"/>
    <w:pPr>
      <w:widowControl/>
      <w:autoSpaceDE/>
      <w:autoSpaceDN/>
      <w:adjustRightInd/>
      <w:spacing w:after="120"/>
      <w:ind w:left="283"/>
    </w:pPr>
    <w:rPr>
      <w:sz w:val="20"/>
      <w:szCs w:val="20"/>
      <w:lang w:val="es-CR"/>
    </w:rPr>
  </w:style>
  <w:style w:type="paragraph" w:customStyle="1" w:styleId="estilo20">
    <w:name w:val="estilo2"/>
    <w:basedOn w:val="Normal"/>
    <w:rsid w:val="00F52303"/>
    <w:pPr>
      <w:widowControl/>
      <w:autoSpaceDE/>
      <w:autoSpaceDN/>
      <w:adjustRightInd/>
      <w:spacing w:before="100" w:beforeAutospacing="1" w:after="100" w:afterAutospacing="1"/>
    </w:pPr>
    <w:rPr>
      <w:rFonts w:ascii="Verdana" w:hAnsi="Verdana" w:cs="Verdana"/>
    </w:rPr>
  </w:style>
  <w:style w:type="character" w:customStyle="1" w:styleId="estilo51">
    <w:name w:val="estilo51"/>
    <w:rsid w:val="00F52303"/>
    <w:rPr>
      <w:rFonts w:cs="Times New Roman"/>
      <w:b/>
      <w:bCs/>
    </w:rPr>
  </w:style>
  <w:style w:type="paragraph" w:customStyle="1" w:styleId="CharChar">
    <w:name w:val="Char Char"/>
    <w:basedOn w:val="Normal"/>
    <w:semiHidden/>
    <w:rsid w:val="004E1018"/>
    <w:pPr>
      <w:widowControl/>
      <w:autoSpaceDE/>
      <w:autoSpaceDN/>
      <w:adjustRightInd/>
      <w:spacing w:after="160" w:line="240" w:lineRule="exact"/>
    </w:pPr>
    <w:rPr>
      <w:rFonts w:ascii="Verdana" w:hAnsi="Verdana" w:cs="Verdana"/>
      <w:sz w:val="20"/>
      <w:szCs w:val="20"/>
      <w:lang w:val="en-AU" w:eastAsia="en-US"/>
    </w:rPr>
  </w:style>
  <w:style w:type="character" w:customStyle="1" w:styleId="CarCar">
    <w:name w:val="Car Car"/>
    <w:semiHidden/>
    <w:locked/>
    <w:rsid w:val="007C0BF9"/>
    <w:rPr>
      <w:rFonts w:ascii="Arial" w:hAnsi="Arial" w:cs="Arial"/>
      <w:color w:val="000000"/>
      <w:u w:color="000000"/>
      <w:lang w:val="es-ES" w:eastAsia="es-ES"/>
    </w:rPr>
  </w:style>
  <w:style w:type="paragraph" w:styleId="Prrafodelista">
    <w:name w:val="List Paragraph"/>
    <w:basedOn w:val="Normal"/>
    <w:uiPriority w:val="34"/>
    <w:qFormat/>
    <w:rsid w:val="001C1DF7"/>
    <w:pPr>
      <w:widowControl/>
      <w:autoSpaceDE/>
      <w:autoSpaceDN/>
      <w:adjustRightInd/>
      <w:ind w:left="708"/>
    </w:pPr>
  </w:style>
  <w:style w:type="paragraph" w:customStyle="1" w:styleId="Prrafodelista1">
    <w:name w:val="Párrafo de lista1"/>
    <w:basedOn w:val="Normal"/>
    <w:qFormat/>
    <w:rsid w:val="001C1DF7"/>
    <w:pPr>
      <w:widowControl/>
      <w:autoSpaceDE/>
      <w:autoSpaceDN/>
      <w:adjustRightInd/>
      <w:spacing w:after="200" w:line="276" w:lineRule="auto"/>
      <w:ind w:left="720"/>
      <w:contextualSpacing/>
    </w:pPr>
    <w:rPr>
      <w:rFonts w:ascii="Calibri" w:hAnsi="Calibri" w:cs="Times New Roman"/>
      <w:sz w:val="22"/>
      <w:szCs w:val="22"/>
      <w:lang w:eastAsia="en-US"/>
    </w:rPr>
  </w:style>
  <w:style w:type="character" w:customStyle="1" w:styleId="PiedepginaCar">
    <w:name w:val="Pie de página Car"/>
    <w:link w:val="Piedepgina"/>
    <w:uiPriority w:val="99"/>
    <w:rsid w:val="00111EED"/>
    <w:rPr>
      <w:rFonts w:ascii="Arial" w:hAnsi="Arial" w:cs="Arial"/>
      <w:lang w:val="es-ES" w:eastAsia="es-ES" w:bidi="ar-SA"/>
    </w:rPr>
  </w:style>
  <w:style w:type="character" w:customStyle="1" w:styleId="apple-converted-space">
    <w:name w:val="apple-converted-space"/>
    <w:basedOn w:val="Fuentedeprrafopredeter"/>
    <w:rsid w:val="00440E51"/>
  </w:style>
  <w:style w:type="character" w:customStyle="1" w:styleId="Ttulo4Car">
    <w:name w:val="Título 4 Car"/>
    <w:aliases w:val="2. Titulo I-II-III ect. Car"/>
    <w:link w:val="Ttulo4"/>
    <w:uiPriority w:val="99"/>
    <w:rsid w:val="00E97CE2"/>
    <w:rPr>
      <w:rFonts w:ascii="Book Antiqua" w:hAnsi="Book Antiqua" w:cs="Book Antiqua"/>
      <w:b/>
      <w:bCs/>
      <w:sz w:val="24"/>
      <w:szCs w:val="24"/>
      <w:u w:color="000000"/>
      <w:lang w:val="es-ES" w:eastAsia="es-ES"/>
    </w:rPr>
  </w:style>
  <w:style w:type="character" w:customStyle="1" w:styleId="Ttulo2Car">
    <w:name w:val="Título 2 Car"/>
    <w:aliases w:val="3. Subtitulos Car"/>
    <w:link w:val="Ttulo2"/>
    <w:rsid w:val="00333EFB"/>
    <w:rPr>
      <w:rFonts w:ascii="Arial" w:hAnsi="Arial" w:cs="Arial"/>
      <w:b/>
      <w:bCs/>
      <w:i/>
      <w:iCs/>
      <w:sz w:val="28"/>
      <w:szCs w:val="28"/>
      <w:lang w:val="es-ES" w:eastAsia="es-ES"/>
    </w:rPr>
  </w:style>
  <w:style w:type="character" w:customStyle="1" w:styleId="Ttulo3Car">
    <w:name w:val="Título 3 Car"/>
    <w:link w:val="Ttulo3"/>
    <w:uiPriority w:val="99"/>
    <w:rsid w:val="00333EFB"/>
    <w:rPr>
      <w:rFonts w:ascii="Arial" w:hAnsi="Arial" w:cs="Arial"/>
      <w:b/>
      <w:bCs/>
      <w:sz w:val="26"/>
      <w:szCs w:val="26"/>
      <w:lang w:val="es-ES" w:eastAsia="es-ES"/>
    </w:rPr>
  </w:style>
  <w:style w:type="character" w:customStyle="1" w:styleId="Ttulo6Car">
    <w:name w:val="Título 6 Car"/>
    <w:aliases w:val="5.Fuente Car"/>
    <w:link w:val="Ttulo6"/>
    <w:uiPriority w:val="99"/>
    <w:rsid w:val="00333EFB"/>
    <w:rPr>
      <w:b/>
      <w:bCs/>
      <w:sz w:val="22"/>
      <w:szCs w:val="22"/>
      <w:lang w:val="es-ES" w:eastAsia="es-ES"/>
    </w:rPr>
  </w:style>
  <w:style w:type="character" w:customStyle="1" w:styleId="Ttulo7Car">
    <w:name w:val="Título 7 Car"/>
    <w:link w:val="Ttulo7"/>
    <w:uiPriority w:val="99"/>
    <w:rsid w:val="00333EFB"/>
    <w:rPr>
      <w:rFonts w:ascii="Arial" w:hAnsi="Arial" w:cs="Arial"/>
      <w:b/>
      <w:bCs/>
      <w:sz w:val="24"/>
      <w:szCs w:val="24"/>
      <w:u w:val="single"/>
      <w:shd w:val="clear" w:color="auto" w:fill="FFFFFF"/>
      <w:lang w:val="es-ES" w:eastAsia="es-ES"/>
    </w:rPr>
  </w:style>
  <w:style w:type="character" w:customStyle="1" w:styleId="Ttulo9Car">
    <w:name w:val="Título 9 Car"/>
    <w:link w:val="Ttulo9"/>
    <w:uiPriority w:val="99"/>
    <w:rsid w:val="00333EFB"/>
    <w:rPr>
      <w:rFonts w:ascii="Arial" w:hAnsi="Arial" w:cs="Arial"/>
      <w:b/>
      <w:bCs/>
      <w:sz w:val="18"/>
      <w:szCs w:val="18"/>
      <w:lang w:val="es-ES_tradnl" w:eastAsia="es-ES"/>
    </w:rPr>
  </w:style>
  <w:style w:type="numbering" w:customStyle="1" w:styleId="Sinlista1">
    <w:name w:val="Sin lista1"/>
    <w:next w:val="Sinlista"/>
    <w:semiHidden/>
    <w:rsid w:val="00333EFB"/>
  </w:style>
  <w:style w:type="table" w:customStyle="1" w:styleId="Tablaconcuadrcula1">
    <w:name w:val="Tabla con cuadrícula1"/>
    <w:basedOn w:val="Tablanormal"/>
    <w:next w:val="Tablaconcuadrcula"/>
    <w:rsid w:val="00333EF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333EFB"/>
    <w:rPr>
      <w:rFonts w:cs="Times New Roman"/>
      <w:b/>
      <w:bCs/>
    </w:rPr>
  </w:style>
  <w:style w:type="paragraph" w:customStyle="1" w:styleId="H5">
    <w:name w:val="H5"/>
    <w:next w:val="Normal"/>
    <w:rsid w:val="00333EFB"/>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character" w:customStyle="1" w:styleId="estilo41">
    <w:name w:val="estilo41"/>
    <w:rsid w:val="00333EFB"/>
    <w:rPr>
      <w:rFonts w:cs="Times New Roman"/>
    </w:rPr>
  </w:style>
  <w:style w:type="character" w:styleId="nfasis">
    <w:name w:val="Emphasis"/>
    <w:qFormat/>
    <w:rsid w:val="00333EFB"/>
    <w:rPr>
      <w:rFonts w:cs="Times New Roman"/>
      <w:i/>
      <w:iCs/>
    </w:rPr>
  </w:style>
  <w:style w:type="paragraph" w:customStyle="1" w:styleId="Prrafodelista10">
    <w:name w:val="Párrafo de lista1"/>
    <w:basedOn w:val="Normal"/>
    <w:rsid w:val="00333EFB"/>
    <w:pPr>
      <w:widowControl/>
      <w:autoSpaceDE/>
      <w:autoSpaceDN/>
      <w:adjustRightInd/>
      <w:spacing w:after="200" w:line="276" w:lineRule="auto"/>
      <w:ind w:left="720"/>
    </w:pPr>
    <w:rPr>
      <w:rFonts w:ascii="Calibri" w:hAnsi="Calibri" w:cs="Calibri"/>
      <w:sz w:val="22"/>
      <w:szCs w:val="22"/>
      <w:lang w:val="es-CR" w:eastAsia="en-US"/>
    </w:rPr>
  </w:style>
  <w:style w:type="character" w:customStyle="1" w:styleId="CarCar1">
    <w:name w:val="Car Car1"/>
    <w:semiHidden/>
    <w:locked/>
    <w:rsid w:val="00333EFB"/>
    <w:rPr>
      <w:rFonts w:ascii="Calibri" w:hAnsi="Calibri" w:cs="Calibri"/>
      <w:lang w:val="es-CR" w:eastAsia="en-US"/>
    </w:rPr>
  </w:style>
  <w:style w:type="character" w:customStyle="1" w:styleId="CarCar2">
    <w:name w:val="Car Car2"/>
    <w:semiHidden/>
    <w:rsid w:val="00333EFB"/>
    <w:rPr>
      <w:rFonts w:cs="Times New Roman"/>
      <w:lang w:val="es-ES" w:eastAsia="es-ES"/>
    </w:rPr>
  </w:style>
  <w:style w:type="paragraph" w:customStyle="1" w:styleId="BodyText22">
    <w:name w:val="Body Text 22"/>
    <w:rsid w:val="00333EFB"/>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333EFB"/>
    <w:pPr>
      <w:jc w:val="both"/>
    </w:pPr>
    <w:rPr>
      <w:b/>
      <w:bCs/>
      <w:u w:color="000000"/>
      <w:shd w:val="clear" w:color="auto" w:fill="FFFFFF"/>
      <w:lang w:val="es-ES_tradnl"/>
    </w:rPr>
  </w:style>
  <w:style w:type="paragraph" w:customStyle="1" w:styleId="Car1">
    <w:name w:val="Car1"/>
    <w:basedOn w:val="Normal"/>
    <w:semiHidden/>
    <w:rsid w:val="00333EFB"/>
    <w:pPr>
      <w:widowControl/>
      <w:autoSpaceDE/>
      <w:autoSpaceDN/>
      <w:adjustRightInd/>
      <w:spacing w:after="160" w:line="240" w:lineRule="exact"/>
    </w:pPr>
    <w:rPr>
      <w:rFonts w:ascii="Verdana" w:hAnsi="Verdana" w:cs="Verdana"/>
      <w:sz w:val="20"/>
      <w:szCs w:val="20"/>
      <w:lang w:val="en-AU" w:eastAsia="en-US"/>
    </w:rPr>
  </w:style>
  <w:style w:type="paragraph" w:styleId="Ttulo">
    <w:name w:val="Title"/>
    <w:basedOn w:val="Normal"/>
    <w:link w:val="TtuloCar"/>
    <w:qFormat/>
    <w:rsid w:val="00333EFB"/>
    <w:pPr>
      <w:widowControl/>
      <w:autoSpaceDE/>
      <w:autoSpaceDN/>
      <w:adjustRightInd/>
      <w:jc w:val="center"/>
    </w:pPr>
    <w:rPr>
      <w:rFonts w:cs="Times New Roman"/>
      <w:b/>
      <w:bCs/>
      <w:sz w:val="36"/>
      <w:szCs w:val="36"/>
      <w:lang w:val="x-none"/>
    </w:rPr>
  </w:style>
  <w:style w:type="character" w:customStyle="1" w:styleId="TtuloCar">
    <w:name w:val="Título Car"/>
    <w:link w:val="Ttulo"/>
    <w:rsid w:val="00333EFB"/>
    <w:rPr>
      <w:rFonts w:ascii="Arial" w:hAnsi="Arial"/>
      <w:b/>
      <w:bCs/>
      <w:sz w:val="36"/>
      <w:szCs w:val="36"/>
      <w:lang w:eastAsia="es-ES"/>
    </w:rPr>
  </w:style>
  <w:style w:type="paragraph" w:customStyle="1" w:styleId="ListParagraph1">
    <w:name w:val="List Paragraph1"/>
    <w:basedOn w:val="Normal"/>
    <w:qFormat/>
    <w:rsid w:val="00333EFB"/>
    <w:pPr>
      <w:widowControl/>
      <w:autoSpaceDE/>
      <w:autoSpaceDN/>
      <w:adjustRightInd/>
      <w:ind w:left="720"/>
    </w:pPr>
    <w:rPr>
      <w:rFonts w:ascii="Times New Roman" w:hAnsi="Times New Roman" w:cs="Times New Roman"/>
    </w:rPr>
  </w:style>
  <w:style w:type="paragraph" w:styleId="Sangra3detindependiente">
    <w:name w:val="Body Text Indent 3"/>
    <w:basedOn w:val="Normal"/>
    <w:link w:val="Sangra3detindependienteCar"/>
    <w:rsid w:val="00333EFB"/>
    <w:pPr>
      <w:widowControl/>
      <w:autoSpaceDE/>
      <w:autoSpaceDN/>
      <w:adjustRightInd/>
      <w:ind w:left="709" w:hanging="709"/>
      <w:jc w:val="both"/>
    </w:pPr>
    <w:rPr>
      <w:rFonts w:ascii="Bookman Old Style" w:hAnsi="Bookman Old Style" w:cs="Times New Roman"/>
      <w:lang w:val="es-ES_tradnl"/>
    </w:rPr>
  </w:style>
  <w:style w:type="character" w:customStyle="1" w:styleId="Sangra3detindependienteCar">
    <w:name w:val="Sangría 3 de t. independiente Car"/>
    <w:link w:val="Sangra3detindependiente"/>
    <w:rsid w:val="00333EFB"/>
    <w:rPr>
      <w:rFonts w:ascii="Bookman Old Style" w:hAnsi="Bookman Old Style" w:cs="Bookman Old Style"/>
      <w:sz w:val="24"/>
      <w:szCs w:val="24"/>
      <w:lang w:val="es-ES_tradnl" w:eastAsia="es-ES"/>
    </w:rPr>
  </w:style>
  <w:style w:type="paragraph" w:styleId="Subttulo">
    <w:name w:val="Subtitle"/>
    <w:basedOn w:val="Normal"/>
    <w:link w:val="SubttuloCar"/>
    <w:qFormat/>
    <w:rsid w:val="00333EFB"/>
    <w:pPr>
      <w:widowControl/>
      <w:autoSpaceDE/>
      <w:autoSpaceDN/>
      <w:adjustRightInd/>
      <w:jc w:val="center"/>
    </w:pPr>
    <w:rPr>
      <w:rFonts w:ascii="Times New Roman" w:hAnsi="Times New Roman" w:cs="Times New Roman"/>
      <w:b/>
      <w:bCs/>
      <w:sz w:val="32"/>
      <w:szCs w:val="32"/>
    </w:rPr>
  </w:style>
  <w:style w:type="character" w:customStyle="1" w:styleId="SubttuloCar">
    <w:name w:val="Subtítulo Car"/>
    <w:link w:val="Subttulo"/>
    <w:rsid w:val="00333EFB"/>
    <w:rPr>
      <w:b/>
      <w:bCs/>
      <w:sz w:val="32"/>
      <w:szCs w:val="32"/>
      <w:lang w:val="es-ES" w:eastAsia="es-ES"/>
    </w:rPr>
  </w:style>
  <w:style w:type="paragraph" w:styleId="Lista">
    <w:name w:val="List"/>
    <w:basedOn w:val="Normal"/>
    <w:uiPriority w:val="99"/>
    <w:rsid w:val="00333EFB"/>
    <w:pPr>
      <w:widowControl/>
      <w:autoSpaceDE/>
      <w:autoSpaceDN/>
      <w:adjustRightInd/>
      <w:ind w:left="283" w:hanging="283"/>
    </w:pPr>
    <w:rPr>
      <w:rFonts w:ascii="Times New Roman" w:hAnsi="Times New Roman" w:cs="Times New Roman"/>
      <w:sz w:val="28"/>
      <w:szCs w:val="28"/>
    </w:rPr>
  </w:style>
  <w:style w:type="paragraph" w:customStyle="1" w:styleId="Ttulo60">
    <w:name w:val="TÍtulo 6"/>
    <w:basedOn w:val="Normal"/>
    <w:next w:val="Normal"/>
    <w:rsid w:val="00333EFB"/>
    <w:pPr>
      <w:keepNext/>
      <w:tabs>
        <w:tab w:val="left" w:pos="-720"/>
      </w:tabs>
      <w:suppressAutoHyphens/>
      <w:overflowPunct w:val="0"/>
      <w:jc w:val="both"/>
      <w:textAlignment w:val="baseline"/>
    </w:pPr>
    <w:rPr>
      <w:rFonts w:ascii="Bookman Old Style" w:hAnsi="Bookman Old Style" w:cs="Bookman Old Style"/>
      <w:spacing w:val="-3"/>
    </w:rPr>
  </w:style>
  <w:style w:type="paragraph" w:customStyle="1" w:styleId="Ttulo90">
    <w:name w:val="TÕtulo 9"/>
    <w:basedOn w:val="Normal"/>
    <w:next w:val="Normal"/>
    <w:rsid w:val="00333EFB"/>
    <w:pPr>
      <w:keepNext/>
      <w:widowControl/>
      <w:tabs>
        <w:tab w:val="left" w:pos="142"/>
      </w:tabs>
      <w:overflowPunct w:val="0"/>
      <w:jc w:val="both"/>
      <w:textAlignment w:val="baseline"/>
    </w:pPr>
    <w:rPr>
      <w:rFonts w:ascii="Book Antiqua" w:hAnsi="Book Antiqua" w:cs="Book Antiqua"/>
      <w:b/>
      <w:bCs/>
      <w:sz w:val="22"/>
      <w:szCs w:val="22"/>
    </w:rPr>
  </w:style>
  <w:style w:type="paragraph" w:customStyle="1" w:styleId="xl24">
    <w:name w:val="xl24"/>
    <w:basedOn w:val="Normal"/>
    <w:rsid w:val="00333EFB"/>
    <w:pPr>
      <w:widowControl/>
      <w:autoSpaceDE/>
      <w:autoSpaceDN/>
      <w:adjustRightInd/>
      <w:spacing w:before="100" w:beforeAutospacing="1" w:after="100" w:afterAutospacing="1"/>
      <w:jc w:val="center"/>
    </w:pPr>
    <w:rPr>
      <w:rFonts w:ascii="Arial Unicode MS" w:eastAsia="Arial Unicode MS" w:hAnsi="Arial Unicode MS" w:cs="Arial Unicode MS"/>
    </w:rPr>
  </w:style>
  <w:style w:type="paragraph" w:customStyle="1" w:styleId="Cpi">
    <w:name w:val="Cpi"/>
    <w:basedOn w:val="Normal"/>
    <w:rsid w:val="00333EFB"/>
    <w:pPr>
      <w:spacing w:line="360" w:lineRule="auto"/>
    </w:pPr>
    <w:rPr>
      <w:rFonts w:ascii="Times New Roman" w:hAnsi="Times New Roman" w:cs="Times New Roman"/>
      <w:sz w:val="28"/>
      <w:szCs w:val="28"/>
      <w:shd w:val="clear" w:color="auto" w:fill="FFFFFF"/>
      <w:lang w:val="es-MX"/>
    </w:rPr>
  </w:style>
  <w:style w:type="paragraph" w:customStyle="1" w:styleId="a">
    <w:basedOn w:val="Normal"/>
    <w:next w:val="Normal"/>
    <w:qFormat/>
    <w:rsid w:val="00333EFB"/>
    <w:rPr>
      <w:b/>
      <w:bCs/>
      <w:sz w:val="20"/>
      <w:szCs w:val="20"/>
    </w:rPr>
  </w:style>
  <w:style w:type="paragraph" w:customStyle="1" w:styleId="Default">
    <w:name w:val="Default"/>
    <w:rsid w:val="00333EFB"/>
    <w:pPr>
      <w:autoSpaceDE w:val="0"/>
      <w:autoSpaceDN w:val="0"/>
      <w:adjustRightInd w:val="0"/>
    </w:pPr>
    <w:rPr>
      <w:rFonts w:ascii="Book Antiqua" w:hAnsi="Book Antiqua" w:cs="Book Antiqua"/>
      <w:color w:val="000000"/>
      <w:sz w:val="24"/>
      <w:szCs w:val="24"/>
    </w:rPr>
  </w:style>
  <w:style w:type="character" w:customStyle="1" w:styleId="NormalWebCar">
    <w:name w:val="Normal (Web) Car"/>
    <w:link w:val="NormalWeb"/>
    <w:uiPriority w:val="99"/>
    <w:locked/>
    <w:rsid w:val="00333EFB"/>
    <w:rPr>
      <w:rFonts w:ascii="Arial Unicode MS" w:eastAsia="Arial Unicode MS" w:hAnsi="Arial" w:cs="Arial Unicode MS"/>
      <w:color w:val="000000"/>
      <w:sz w:val="24"/>
      <w:szCs w:val="24"/>
      <w:u w:color="000000"/>
      <w:lang w:val="es-ES" w:eastAsia="es-ES"/>
    </w:rPr>
  </w:style>
  <w:style w:type="character" w:styleId="Refdecomentario">
    <w:name w:val="annotation reference"/>
    <w:uiPriority w:val="99"/>
    <w:rsid w:val="00333EFB"/>
    <w:rPr>
      <w:sz w:val="16"/>
      <w:szCs w:val="16"/>
    </w:rPr>
  </w:style>
  <w:style w:type="paragraph" w:styleId="Textocomentario">
    <w:name w:val="annotation text"/>
    <w:basedOn w:val="Normal"/>
    <w:link w:val="TextocomentarioCar"/>
    <w:uiPriority w:val="99"/>
    <w:rsid w:val="00333EFB"/>
    <w:pPr>
      <w:widowControl/>
      <w:autoSpaceDE/>
      <w:autoSpaceDN/>
      <w:adjustRightInd/>
    </w:pPr>
    <w:rPr>
      <w:rFonts w:ascii="Times New Roman" w:hAnsi="Times New Roman" w:cs="Times New Roman"/>
      <w:sz w:val="20"/>
      <w:szCs w:val="20"/>
      <w:lang w:val="x-none"/>
    </w:rPr>
  </w:style>
  <w:style w:type="character" w:customStyle="1" w:styleId="TextocomentarioCar">
    <w:name w:val="Texto comentario Car"/>
    <w:link w:val="Textocomentario"/>
    <w:uiPriority w:val="99"/>
    <w:rsid w:val="00333EFB"/>
    <w:rPr>
      <w:lang w:eastAsia="es-ES"/>
    </w:rPr>
  </w:style>
  <w:style w:type="paragraph" w:styleId="Asuntodelcomentario">
    <w:name w:val="annotation subject"/>
    <w:basedOn w:val="Textocomentario"/>
    <w:next w:val="Textocomentario"/>
    <w:link w:val="AsuntodelcomentarioCar"/>
    <w:uiPriority w:val="99"/>
    <w:rsid w:val="00333EFB"/>
    <w:rPr>
      <w:b/>
      <w:bCs/>
    </w:rPr>
  </w:style>
  <w:style w:type="character" w:customStyle="1" w:styleId="AsuntodelcomentarioCar">
    <w:name w:val="Asunto del comentario Car"/>
    <w:link w:val="Asuntodelcomentario"/>
    <w:uiPriority w:val="99"/>
    <w:rsid w:val="00333EFB"/>
    <w:rPr>
      <w:b/>
      <w:bCs/>
      <w:lang w:eastAsia="es-ES"/>
    </w:rPr>
  </w:style>
  <w:style w:type="numbering" w:customStyle="1" w:styleId="Sinlista2">
    <w:name w:val="Sin lista2"/>
    <w:next w:val="Sinlista"/>
    <w:uiPriority w:val="99"/>
    <w:semiHidden/>
    <w:rsid w:val="003F6ED8"/>
  </w:style>
  <w:style w:type="table" w:customStyle="1" w:styleId="Tablaconcuadrcula2">
    <w:name w:val="Tabla con cuadrícula2"/>
    <w:basedOn w:val="Tablanormal"/>
    <w:next w:val="Tablaconcuadrcula"/>
    <w:uiPriority w:val="99"/>
    <w:rsid w:val="003F6ED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basedOn w:val="Normal"/>
    <w:next w:val="Normal"/>
    <w:uiPriority w:val="35"/>
    <w:qFormat/>
    <w:rsid w:val="003F6ED8"/>
    <w:rPr>
      <w:b/>
      <w:bCs/>
      <w:sz w:val="20"/>
      <w:szCs w:val="20"/>
    </w:rPr>
  </w:style>
  <w:style w:type="character" w:customStyle="1" w:styleId="Ttulo1Car">
    <w:name w:val="Título 1 Car"/>
    <w:aliases w:val="Título Principal Car,1. Texto Base Car"/>
    <w:link w:val="Ttulo1"/>
    <w:rsid w:val="003F6ED8"/>
    <w:rPr>
      <w:rFonts w:ascii="Arial" w:hAnsi="Arial" w:cs="Arial"/>
      <w:b/>
      <w:bCs/>
      <w:i/>
      <w:iCs/>
      <w:color w:val="000000"/>
      <w:spacing w:val="-3"/>
      <w:sz w:val="24"/>
      <w:szCs w:val="24"/>
      <w:u w:color="000000"/>
      <w:lang w:val="es-ES" w:eastAsia="es-ES"/>
    </w:rPr>
  </w:style>
  <w:style w:type="character" w:customStyle="1" w:styleId="Ttulo5Car">
    <w:name w:val="Título 5 Car"/>
    <w:aliases w:val="4.Cuadros Car"/>
    <w:link w:val="Ttulo5"/>
    <w:uiPriority w:val="99"/>
    <w:rsid w:val="003F6ED8"/>
    <w:rPr>
      <w:rFonts w:ascii="Arial" w:hAnsi="Arial" w:cs="Arial"/>
      <w:b/>
      <w:bCs/>
      <w:i/>
      <w:iCs/>
      <w:color w:val="000000"/>
      <w:sz w:val="24"/>
      <w:szCs w:val="24"/>
      <w:u w:color="000000"/>
      <w:lang w:val="es-ES" w:eastAsia="es-ES"/>
    </w:rPr>
  </w:style>
  <w:style w:type="character" w:customStyle="1" w:styleId="Ttulo8Car">
    <w:name w:val="Título 8 Car"/>
    <w:link w:val="Ttulo8"/>
    <w:uiPriority w:val="99"/>
    <w:rsid w:val="003F6ED8"/>
    <w:rPr>
      <w:rFonts w:ascii="Book Antiqua" w:hAnsi="Book Antiqua" w:cs="Book Antiqua"/>
      <w:sz w:val="24"/>
      <w:szCs w:val="24"/>
      <w:lang w:val="es-ES" w:eastAsia="es-ES"/>
    </w:rPr>
  </w:style>
  <w:style w:type="character" w:customStyle="1" w:styleId="TextodegloboCar">
    <w:name w:val="Texto de globo Car"/>
    <w:link w:val="Textodeglobo"/>
    <w:rsid w:val="003F6ED8"/>
    <w:rPr>
      <w:rFonts w:ascii="Tahoma" w:hAnsi="Tahoma" w:cs="Tahoma"/>
      <w:sz w:val="16"/>
      <w:szCs w:val="16"/>
      <w:lang w:val="es-ES" w:eastAsia="es-ES"/>
    </w:rPr>
  </w:style>
  <w:style w:type="character" w:customStyle="1" w:styleId="TextoindependienteCar">
    <w:name w:val="Texto independiente Car"/>
    <w:link w:val="Textoindependiente"/>
    <w:rsid w:val="003F6ED8"/>
    <w:rPr>
      <w:rFonts w:ascii="Book Antiqua" w:hAnsi="Book Antiqua" w:cs="Book Antiqua"/>
      <w:sz w:val="22"/>
      <w:szCs w:val="22"/>
      <w:lang w:val="es-ES" w:eastAsia="es-ES"/>
    </w:rPr>
  </w:style>
  <w:style w:type="paragraph" w:customStyle="1" w:styleId="Textoindependiente21">
    <w:name w:val="Texto independiente 21"/>
    <w:basedOn w:val="Normal"/>
    <w:rsid w:val="003F6ED8"/>
    <w:pPr>
      <w:widowControl/>
      <w:suppressAutoHyphens/>
      <w:autoSpaceDE/>
      <w:autoSpaceDN/>
      <w:adjustRightInd/>
      <w:jc w:val="both"/>
    </w:pPr>
    <w:rPr>
      <w:rFonts w:ascii="Verdana" w:hAnsi="Verdana" w:cs="Times New Roman"/>
      <w:i/>
      <w:szCs w:val="20"/>
      <w:lang w:val="es-ES_tradnl" w:eastAsia="ar-SA"/>
    </w:rPr>
  </w:style>
  <w:style w:type="paragraph" w:styleId="Textonotaalfinal">
    <w:name w:val="endnote text"/>
    <w:basedOn w:val="Normal"/>
    <w:link w:val="TextonotaalfinalCar"/>
    <w:uiPriority w:val="99"/>
    <w:unhideWhenUsed/>
    <w:rsid w:val="003F6ED8"/>
    <w:pPr>
      <w:widowControl/>
      <w:autoSpaceDE/>
      <w:autoSpaceDN/>
      <w:adjustRightInd/>
      <w:jc w:val="both"/>
    </w:pPr>
    <w:rPr>
      <w:rFonts w:ascii="Times New Roman" w:hAnsi="Times New Roman" w:cs="Times New Roman"/>
      <w:i/>
      <w:sz w:val="20"/>
      <w:szCs w:val="20"/>
    </w:rPr>
  </w:style>
  <w:style w:type="character" w:customStyle="1" w:styleId="TextonotaalfinalCar">
    <w:name w:val="Texto nota al final Car"/>
    <w:link w:val="Textonotaalfinal"/>
    <w:uiPriority w:val="99"/>
    <w:rsid w:val="003F6ED8"/>
    <w:rPr>
      <w:i/>
      <w:lang w:val="es-ES" w:eastAsia="es-ES"/>
    </w:rPr>
  </w:style>
  <w:style w:type="character" w:styleId="Refdenotaalfinal">
    <w:name w:val="endnote reference"/>
    <w:uiPriority w:val="99"/>
    <w:unhideWhenUsed/>
    <w:rsid w:val="003F6ED8"/>
    <w:rPr>
      <w:vertAlign w:val="superscript"/>
    </w:rPr>
  </w:style>
  <w:style w:type="paragraph" w:styleId="Tabladeilustraciones">
    <w:name w:val="table of figures"/>
    <w:basedOn w:val="Normal"/>
    <w:next w:val="Normal"/>
    <w:uiPriority w:val="99"/>
    <w:unhideWhenUsed/>
    <w:rsid w:val="003F6ED8"/>
    <w:pPr>
      <w:widowControl/>
      <w:autoSpaceDE/>
      <w:autoSpaceDN/>
      <w:adjustRightInd/>
      <w:ind w:left="480" w:hanging="480"/>
    </w:pPr>
    <w:rPr>
      <w:rFonts w:ascii="Calibri" w:hAnsi="Calibri" w:cs="Times New Roman"/>
      <w:caps/>
      <w:sz w:val="20"/>
      <w:szCs w:val="20"/>
    </w:rPr>
  </w:style>
  <w:style w:type="paragraph" w:customStyle="1" w:styleId="Textosinformato1">
    <w:name w:val="Texto sin formato1"/>
    <w:basedOn w:val="Normal"/>
    <w:rsid w:val="003F6ED8"/>
    <w:pPr>
      <w:widowControl/>
      <w:suppressAutoHyphens/>
      <w:autoSpaceDE/>
      <w:autoSpaceDN/>
      <w:adjustRightInd/>
    </w:pPr>
    <w:rPr>
      <w:rFonts w:ascii="Courier New" w:hAnsi="Courier New" w:cs="Courier New"/>
      <w:sz w:val="20"/>
      <w:szCs w:val="20"/>
      <w:lang w:eastAsia="zh-CN"/>
    </w:rPr>
  </w:style>
  <w:style w:type="character" w:styleId="Referenciaintensa">
    <w:name w:val="Intense Reference"/>
    <w:uiPriority w:val="32"/>
    <w:rsid w:val="003F6ED8"/>
    <w:rPr>
      <w:rFonts w:ascii="Calibri" w:hAnsi="Calibri"/>
      <w:sz w:val="18"/>
      <w:szCs w:val="22"/>
      <w:lang w:val="es-CR" w:eastAsia="es-CR"/>
    </w:rPr>
  </w:style>
  <w:style w:type="character" w:styleId="Ttulodellibro">
    <w:name w:val="Book Title"/>
    <w:uiPriority w:val="33"/>
    <w:rsid w:val="003F6ED8"/>
    <w:rPr>
      <w:b/>
      <w:bCs/>
      <w:smallCaps/>
      <w:spacing w:val="5"/>
    </w:rPr>
  </w:style>
  <w:style w:type="paragraph" w:customStyle="1" w:styleId="Predeterminado">
    <w:name w:val="Predeterminado"/>
    <w:next w:val="Normal"/>
    <w:uiPriority w:val="99"/>
    <w:rsid w:val="003F6ED8"/>
    <w:pPr>
      <w:widowControl w:val="0"/>
      <w:autoSpaceDE w:val="0"/>
      <w:autoSpaceDN w:val="0"/>
      <w:adjustRightInd w:val="0"/>
      <w:spacing w:line="100" w:lineRule="atLeast"/>
      <w:jc w:val="both"/>
    </w:pPr>
    <w:rPr>
      <w:i/>
      <w:iCs/>
      <w:sz w:val="24"/>
      <w:szCs w:val="24"/>
      <w:lang w:val="es-ES"/>
    </w:rPr>
  </w:style>
  <w:style w:type="paragraph" w:styleId="Sinespaciado">
    <w:name w:val="No Spacing"/>
    <w:uiPriority w:val="1"/>
    <w:rsid w:val="003F6ED8"/>
    <w:pPr>
      <w:jc w:val="both"/>
    </w:pPr>
    <w:rPr>
      <w:i/>
      <w:sz w:val="24"/>
      <w:szCs w:val="24"/>
      <w:lang w:val="es-ES" w:eastAsia="es-ES"/>
    </w:rPr>
  </w:style>
  <w:style w:type="paragraph" w:styleId="Saludo">
    <w:name w:val="Salutation"/>
    <w:basedOn w:val="Normal"/>
    <w:next w:val="Normal"/>
    <w:link w:val="SaludoCar"/>
    <w:uiPriority w:val="99"/>
    <w:unhideWhenUsed/>
    <w:rsid w:val="003F6ED8"/>
    <w:pPr>
      <w:widowControl/>
      <w:autoSpaceDE/>
      <w:autoSpaceDN/>
      <w:adjustRightInd/>
      <w:jc w:val="both"/>
    </w:pPr>
    <w:rPr>
      <w:rFonts w:ascii="Times New Roman" w:hAnsi="Times New Roman" w:cs="Times New Roman"/>
      <w:i/>
    </w:rPr>
  </w:style>
  <w:style w:type="character" w:customStyle="1" w:styleId="SaludoCar">
    <w:name w:val="Saludo Car"/>
    <w:link w:val="Saludo"/>
    <w:uiPriority w:val="99"/>
    <w:rsid w:val="003F6ED8"/>
    <w:rPr>
      <w:i/>
      <w:sz w:val="24"/>
      <w:szCs w:val="24"/>
      <w:lang w:val="es-ES" w:eastAsia="es-ES"/>
    </w:rPr>
  </w:style>
  <w:style w:type="paragraph" w:styleId="Continuarlista">
    <w:name w:val="List Continue"/>
    <w:basedOn w:val="Normal"/>
    <w:uiPriority w:val="99"/>
    <w:unhideWhenUsed/>
    <w:rsid w:val="003F6ED8"/>
    <w:pPr>
      <w:widowControl/>
      <w:autoSpaceDE/>
      <w:autoSpaceDN/>
      <w:adjustRightInd/>
      <w:spacing w:after="120"/>
      <w:ind w:left="283"/>
      <w:contextualSpacing/>
      <w:jc w:val="both"/>
    </w:pPr>
    <w:rPr>
      <w:rFonts w:ascii="Times New Roman" w:hAnsi="Times New Roman" w:cs="Times New Roman"/>
      <w:i/>
    </w:rPr>
  </w:style>
  <w:style w:type="paragraph" w:customStyle="1" w:styleId="WW-Cuerpodetexto">
    <w:name w:val="WW-Cuerpo de texto"/>
    <w:basedOn w:val="Normal"/>
    <w:rsid w:val="003F6ED8"/>
    <w:pPr>
      <w:widowControl/>
      <w:tabs>
        <w:tab w:val="left" w:pos="708"/>
      </w:tabs>
      <w:suppressAutoHyphens/>
      <w:autoSpaceDE/>
      <w:autoSpaceDN/>
      <w:adjustRightInd/>
      <w:spacing w:after="120" w:line="100" w:lineRule="atLeast"/>
    </w:pPr>
    <w:rPr>
      <w:rFonts w:ascii="Times New Roman" w:hAnsi="Times New Roman" w:cs="Times New Roman"/>
      <w:lang w:val="es-CR" w:eastAsia="hi-IN" w:bidi="hi-IN"/>
    </w:rPr>
  </w:style>
  <w:style w:type="paragraph" w:customStyle="1" w:styleId="Prrafodelista2">
    <w:name w:val="Párrafo de lista2"/>
    <w:basedOn w:val="Normal"/>
    <w:uiPriority w:val="34"/>
    <w:qFormat/>
    <w:rsid w:val="003F6ED8"/>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customStyle="1" w:styleId="Ttulo21">
    <w:name w:val="Título 21"/>
    <w:next w:val="Normal"/>
    <w:rsid w:val="003F6ED8"/>
    <w:pPr>
      <w:keepNext/>
      <w:widowControl w:val="0"/>
      <w:suppressAutoHyphens/>
      <w:autoSpaceDE w:val="0"/>
      <w:spacing w:before="240" w:after="60"/>
      <w:jc w:val="center"/>
    </w:pPr>
    <w:rPr>
      <w:rFonts w:ascii="Book Antiqua" w:eastAsia="Book Antiqua" w:hAnsi="Book Antiqua" w:cs="Book Antiqua"/>
      <w:b/>
      <w:bCs/>
      <w:i/>
      <w:iCs/>
      <w:sz w:val="28"/>
      <w:szCs w:val="28"/>
      <w:u w:val="double"/>
      <w:lang w:eastAsia="zh-CN"/>
    </w:rPr>
  </w:style>
  <w:style w:type="paragraph" w:customStyle="1" w:styleId="Estilo2">
    <w:name w:val="Estilo2"/>
    <w:basedOn w:val="Normal"/>
    <w:link w:val="Estilo2Car"/>
    <w:qFormat/>
    <w:rsid w:val="003F6ED8"/>
    <w:pPr>
      <w:numPr>
        <w:numId w:val="4"/>
      </w:numPr>
      <w:spacing w:line="360" w:lineRule="auto"/>
      <w:jc w:val="both"/>
    </w:pPr>
    <w:rPr>
      <w:rFonts w:ascii="Times New Roman" w:hAnsi="Times New Roman" w:cs="Times New Roman"/>
      <w:b/>
      <w:lang w:val="x-none" w:eastAsia="x-none"/>
    </w:rPr>
  </w:style>
  <w:style w:type="paragraph" w:customStyle="1" w:styleId="Estilo3">
    <w:name w:val="Estilo3"/>
    <w:basedOn w:val="Subttulo"/>
    <w:link w:val="Estilo3Car"/>
    <w:qFormat/>
    <w:rsid w:val="003F6ED8"/>
    <w:pPr>
      <w:numPr>
        <w:ilvl w:val="1"/>
        <w:numId w:val="3"/>
      </w:numPr>
      <w:spacing w:line="360" w:lineRule="auto"/>
      <w:jc w:val="both"/>
    </w:pPr>
    <w:rPr>
      <w:sz w:val="24"/>
      <w:lang w:val="x-none" w:eastAsia="x-none"/>
    </w:rPr>
  </w:style>
  <w:style w:type="character" w:customStyle="1" w:styleId="Estilo2Car">
    <w:name w:val="Estilo2 Car"/>
    <w:link w:val="Estilo2"/>
    <w:rsid w:val="003F6ED8"/>
    <w:rPr>
      <w:b/>
      <w:sz w:val="24"/>
      <w:szCs w:val="24"/>
      <w:lang w:val="x-none" w:eastAsia="x-none"/>
    </w:rPr>
  </w:style>
  <w:style w:type="paragraph" w:styleId="TDC2">
    <w:name w:val="toc 2"/>
    <w:basedOn w:val="Normal"/>
    <w:next w:val="Normal"/>
    <w:autoRedefine/>
    <w:uiPriority w:val="39"/>
    <w:unhideWhenUsed/>
    <w:rsid w:val="003F6ED8"/>
    <w:pPr>
      <w:widowControl/>
      <w:autoSpaceDE/>
      <w:autoSpaceDN/>
      <w:adjustRightInd/>
      <w:spacing w:after="100" w:line="259" w:lineRule="auto"/>
      <w:ind w:left="220"/>
    </w:pPr>
    <w:rPr>
      <w:rFonts w:ascii="Calibri" w:hAnsi="Calibri" w:cs="Times New Roman"/>
      <w:sz w:val="22"/>
      <w:szCs w:val="22"/>
    </w:rPr>
  </w:style>
  <w:style w:type="character" w:customStyle="1" w:styleId="Estilo3Car">
    <w:name w:val="Estilo3 Car"/>
    <w:link w:val="Estilo3"/>
    <w:rsid w:val="003F6ED8"/>
    <w:rPr>
      <w:b/>
      <w:bCs/>
      <w:sz w:val="24"/>
      <w:szCs w:val="32"/>
      <w:lang w:val="x-none" w:eastAsia="x-none"/>
    </w:rPr>
  </w:style>
  <w:style w:type="paragraph" w:styleId="TDC1">
    <w:name w:val="toc 1"/>
    <w:basedOn w:val="Normal"/>
    <w:next w:val="Normal"/>
    <w:autoRedefine/>
    <w:uiPriority w:val="39"/>
    <w:unhideWhenUsed/>
    <w:rsid w:val="003F6ED8"/>
    <w:pPr>
      <w:widowControl/>
      <w:autoSpaceDE/>
      <w:autoSpaceDN/>
      <w:adjustRightInd/>
      <w:spacing w:after="100" w:line="259" w:lineRule="auto"/>
    </w:pPr>
    <w:rPr>
      <w:rFonts w:ascii="Calibri" w:hAnsi="Calibri" w:cs="Times New Roman"/>
      <w:sz w:val="22"/>
      <w:szCs w:val="22"/>
    </w:rPr>
  </w:style>
  <w:style w:type="paragraph" w:styleId="TDC3">
    <w:name w:val="toc 3"/>
    <w:basedOn w:val="Normal"/>
    <w:next w:val="Normal"/>
    <w:autoRedefine/>
    <w:uiPriority w:val="39"/>
    <w:unhideWhenUsed/>
    <w:rsid w:val="003F6ED8"/>
    <w:pPr>
      <w:widowControl/>
      <w:autoSpaceDE/>
      <w:autoSpaceDN/>
      <w:adjustRightInd/>
      <w:spacing w:after="100" w:line="259" w:lineRule="auto"/>
      <w:ind w:left="440"/>
    </w:pPr>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83498520">
      <w:bodyDiv w:val="1"/>
      <w:marLeft w:val="0"/>
      <w:marRight w:val="0"/>
      <w:marTop w:val="0"/>
      <w:marBottom w:val="0"/>
      <w:divBdr>
        <w:top w:val="none" w:sz="0" w:space="0" w:color="auto"/>
        <w:left w:val="none" w:sz="0" w:space="0" w:color="auto"/>
        <w:bottom w:val="none" w:sz="0" w:space="0" w:color="auto"/>
        <w:right w:val="none" w:sz="0" w:space="0" w:color="auto"/>
      </w:divBdr>
    </w:div>
    <w:div w:id="311296120">
      <w:bodyDiv w:val="1"/>
      <w:marLeft w:val="0"/>
      <w:marRight w:val="0"/>
      <w:marTop w:val="0"/>
      <w:marBottom w:val="0"/>
      <w:divBdr>
        <w:top w:val="none" w:sz="0" w:space="0" w:color="auto"/>
        <w:left w:val="none" w:sz="0" w:space="0" w:color="auto"/>
        <w:bottom w:val="none" w:sz="0" w:space="0" w:color="auto"/>
        <w:right w:val="none" w:sz="0" w:space="0" w:color="auto"/>
      </w:divBdr>
    </w:div>
    <w:div w:id="170945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image" Target="media/image2.e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oleObject" Target="embeddings/Microsoft_Word_97_-_2003_Document.doc"/><Relationship Id="rId7" Type="http://schemas.openxmlformats.org/officeDocument/2006/relationships/header" Target="header1.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oleObject" Target="embeddings/Microsoft_Word_97_-_2003_Document2.doc"/><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oleObject" Target="embeddings/Microsoft_Word_97_-_2003_Document1.doc"/><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package" Target="embeddings/Microsoft_Excel_Worksheet9.xlsx"/><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4.emf"/><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6" b="0" i="0" u="none" strike="noStrike" baseline="0">
                <a:solidFill>
                  <a:srgbClr val="000000"/>
                </a:solidFill>
                <a:latin typeface="Calibri"/>
                <a:ea typeface="Calibri"/>
                <a:cs typeface="Calibri"/>
              </a:defRPr>
            </a:pPr>
            <a:r>
              <a:rPr lang="es-CR" sz="1098" b="1" i="0" u="none" strike="noStrike" baseline="0">
                <a:solidFill>
                  <a:srgbClr val="000000"/>
                </a:solidFill>
                <a:latin typeface="Times New Roman"/>
                <a:cs typeface="Times New Roman"/>
              </a:rPr>
              <a:t>Gráfico 1 </a:t>
            </a:r>
          </a:p>
          <a:p>
            <a:pPr>
              <a:defRPr sz="996" b="0" i="0" u="none" strike="noStrike" baseline="0">
                <a:solidFill>
                  <a:srgbClr val="000000"/>
                </a:solidFill>
                <a:latin typeface="Calibri"/>
                <a:ea typeface="Calibri"/>
                <a:cs typeface="Calibri"/>
              </a:defRPr>
            </a:pPr>
            <a:r>
              <a:rPr lang="es-CR" sz="1098" b="1" i="0" u="none" strike="noStrike" baseline="0">
                <a:solidFill>
                  <a:srgbClr val="000000"/>
                </a:solidFill>
                <a:latin typeface="Times New Roman"/>
                <a:cs typeface="Times New Roman"/>
              </a:rPr>
              <a:t>Razón de congestión en el Tribunal de la Inspección Judicial, período 2015-2019</a:t>
            </a:r>
          </a:p>
        </c:rich>
      </c:tx>
      <c:layout>
        <c:manualLayout>
          <c:xMode val="edge"/>
          <c:yMode val="edge"/>
          <c:x val="0.17773319828797335"/>
          <c:y val="3.1336673824862805E-2"/>
        </c:manualLayout>
      </c:layout>
      <c:overlay val="0"/>
      <c:spPr>
        <a:noFill/>
        <a:ln w="25348">
          <a:noFill/>
        </a:ln>
      </c:spPr>
    </c:title>
    <c:autoTitleDeleted val="0"/>
    <c:plotArea>
      <c:layout/>
      <c:lineChart>
        <c:grouping val="standard"/>
        <c:varyColors val="0"/>
        <c:ser>
          <c:idx val="0"/>
          <c:order val="0"/>
          <c:tx>
            <c:strRef>
              <c:f>'Gráfico 1'!$A$3</c:f>
              <c:strCache>
                <c:ptCount val="1"/>
                <c:pt idx="0">
                  <c:v>Razón de Congestión</c:v>
                </c:pt>
              </c:strCache>
            </c:strRef>
          </c:tx>
          <c:spPr>
            <a:ln w="28517" cap="rnd">
              <a:solidFill>
                <a:schemeClr val="accent1"/>
              </a:solidFill>
              <a:round/>
            </a:ln>
            <a:effectLst/>
          </c:spPr>
          <c:marker>
            <c:symbol val="square"/>
            <c:size val="4"/>
            <c:spPr>
              <a:solidFill>
                <a:srgbClr val="0070C0"/>
              </a:solidFill>
              <a:ln w="6337">
                <a:noFill/>
              </a:ln>
            </c:spPr>
          </c:marker>
          <c:dLbls>
            <c:dLbl>
              <c:idx val="0"/>
              <c:layout>
                <c:manualLayout>
                  <c:x val="-3.7204699316983079E-2"/>
                  <c:y val="-4.6296284022300689E-2"/>
                </c:manualLayout>
              </c:layout>
              <c:spPr>
                <a:noFill/>
                <a:ln w="25348">
                  <a:noFill/>
                </a:ln>
              </c:spPr>
              <c:txPr>
                <a:bodyPr/>
                <a:lstStyle/>
                <a:p>
                  <a:pPr>
                    <a:defRPr sz="1048" b="1"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6F-46E9-A174-946CF153486C}"/>
                </c:ext>
              </c:extLst>
            </c:dLbl>
            <c:dLbl>
              <c:idx val="1"/>
              <c:layout>
                <c:manualLayout>
                  <c:x val="-3.0241640445040019E-2"/>
                  <c:y val="-4.1666788179223153E-2"/>
                </c:manualLayout>
              </c:layout>
              <c:spPr>
                <a:noFill/>
                <a:ln w="25348">
                  <a:noFill/>
                </a:ln>
              </c:spPr>
              <c:txPr>
                <a:bodyPr/>
                <a:lstStyle/>
                <a:p>
                  <a:pPr>
                    <a:defRPr sz="1048" b="1"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6F-46E9-A174-946CF153486C}"/>
                </c:ext>
              </c:extLst>
            </c:dLbl>
            <c:dLbl>
              <c:idx val="2"/>
              <c:layout>
                <c:manualLayout>
                  <c:x val="-3.8081128960218501E-2"/>
                  <c:y val="-4.9242543746508723E-2"/>
                </c:manualLayout>
              </c:layout>
              <c:spPr>
                <a:noFill/>
                <a:ln w="25348">
                  <a:noFill/>
                </a:ln>
              </c:spPr>
              <c:txPr>
                <a:bodyPr/>
                <a:lstStyle/>
                <a:p>
                  <a:pPr>
                    <a:defRPr sz="1048" b="1"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6F-46E9-A174-946CF153486C}"/>
                </c:ext>
              </c:extLst>
            </c:dLbl>
            <c:dLbl>
              <c:idx val="3"/>
              <c:layout>
                <c:manualLayout>
                  <c:x val="-6.0568796013309043E-2"/>
                  <c:y val="-5.218853835241169E-2"/>
                </c:manualLayout>
              </c:layout>
              <c:spPr>
                <a:noFill/>
                <a:ln w="25348">
                  <a:noFill/>
                </a:ln>
              </c:spPr>
              <c:txPr>
                <a:bodyPr/>
                <a:lstStyle/>
                <a:p>
                  <a:pPr>
                    <a:defRPr sz="1048" b="1"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6F-46E9-A174-946CF153486C}"/>
                </c:ext>
              </c:extLst>
            </c:dLbl>
            <c:dLbl>
              <c:idx val="4"/>
              <c:layout>
                <c:manualLayout>
                  <c:x val="-4.0625546806649171E-3"/>
                  <c:y val="-9.2592592592592587E-3"/>
                </c:manualLayout>
              </c:layout>
              <c:spPr>
                <a:noFill/>
                <a:ln w="25348">
                  <a:noFill/>
                </a:ln>
              </c:spPr>
              <c:txPr>
                <a:bodyPr/>
                <a:lstStyle/>
                <a:p>
                  <a:pPr>
                    <a:defRPr sz="1048" b="1"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6F-46E9-A174-946CF153486C}"/>
                </c:ext>
              </c:extLst>
            </c:dLbl>
            <c:spPr>
              <a:noFill/>
              <a:ln w="25348">
                <a:noFill/>
              </a:ln>
            </c:spPr>
            <c:txPr>
              <a:bodyPr wrap="square" lIns="38100" tIns="19050" rIns="38100" bIns="19050" anchor="ctr">
                <a:spAutoFit/>
              </a:bodyPr>
              <a:lstStyle/>
              <a:p>
                <a:pPr>
                  <a:defRPr sz="1048" b="1" i="0" u="none" strike="noStrike" baseline="0">
                    <a:solidFill>
                      <a:srgbClr val="333333"/>
                    </a:solidFill>
                    <a:latin typeface="Times New Roman"/>
                    <a:ea typeface="Times New Roman"/>
                    <a:cs typeface="Times New Roman"/>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1'!$B$2:$F$2</c:f>
              <c:numCache>
                <c:formatCode>General</c:formatCode>
                <c:ptCount val="5"/>
                <c:pt idx="0">
                  <c:v>2015</c:v>
                </c:pt>
                <c:pt idx="1">
                  <c:v>2016</c:v>
                </c:pt>
                <c:pt idx="2">
                  <c:v>2017</c:v>
                </c:pt>
                <c:pt idx="3">
                  <c:v>2018</c:v>
                </c:pt>
                <c:pt idx="4">
                  <c:v>2019</c:v>
                </c:pt>
              </c:numCache>
            </c:numRef>
          </c:cat>
          <c:val>
            <c:numRef>
              <c:f>'Gráfico 1'!$B$3:$F$3</c:f>
              <c:numCache>
                <c:formatCode>#\ ##,000</c:formatCode>
                <c:ptCount val="5"/>
                <c:pt idx="0">
                  <c:v>1.4</c:v>
                </c:pt>
                <c:pt idx="1">
                  <c:v>1.39</c:v>
                </c:pt>
                <c:pt idx="2">
                  <c:v>1.35</c:v>
                </c:pt>
                <c:pt idx="3">
                  <c:v>1.3</c:v>
                </c:pt>
                <c:pt idx="4">
                  <c:v>1.4</c:v>
                </c:pt>
              </c:numCache>
            </c:numRef>
          </c:val>
          <c:smooth val="1"/>
          <c:extLst>
            <c:ext xmlns:c16="http://schemas.microsoft.com/office/drawing/2014/chart" uri="{C3380CC4-5D6E-409C-BE32-E72D297353CC}">
              <c16:uniqueId val="{00000005-E36F-46E9-A174-946CF153486C}"/>
            </c:ext>
          </c:extLst>
        </c:ser>
        <c:dLbls>
          <c:showLegendKey val="0"/>
          <c:showVal val="0"/>
          <c:showCatName val="0"/>
          <c:showSerName val="0"/>
          <c:showPercent val="0"/>
          <c:showBubbleSize val="0"/>
        </c:dLbls>
        <c:marker val="1"/>
        <c:smooth val="0"/>
        <c:axId val="268250656"/>
        <c:axId val="1"/>
      </c:lineChart>
      <c:catAx>
        <c:axId val="268250656"/>
        <c:scaling>
          <c:orientation val="minMax"/>
        </c:scaling>
        <c:delete val="0"/>
        <c:axPos val="b"/>
        <c:title>
          <c:tx>
            <c:rich>
              <a:bodyPr/>
              <a:lstStyle/>
              <a:p>
                <a:pPr>
                  <a:defRPr sz="998"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2977292776162321"/>
              <c:y val="0.88484848484848488"/>
            </c:manualLayout>
          </c:layout>
          <c:overlay val="0"/>
          <c:spPr>
            <a:noFill/>
            <a:ln w="25348">
              <a:noFill/>
            </a:ln>
          </c:spPr>
        </c:title>
        <c:numFmt formatCode="General" sourceLinked="1"/>
        <c:majorTickMark val="none"/>
        <c:minorTickMark val="none"/>
        <c:tickLblPos val="nextTo"/>
        <c:spPr>
          <a:noFill/>
          <a:ln w="9506" cap="flat" cmpd="sng" algn="ctr">
            <a:solidFill>
              <a:schemeClr val="tx1">
                <a:lumMod val="15000"/>
                <a:lumOff val="85000"/>
              </a:schemeClr>
            </a:solidFill>
            <a:round/>
          </a:ln>
          <a:effectLst/>
        </c:spPr>
        <c:txPr>
          <a:bodyPr rot="0" vert="horz"/>
          <a:lstStyle/>
          <a:p>
            <a:pPr>
              <a:defRPr sz="1048" b="0" i="0" u="none" strike="noStrike" baseline="0">
                <a:solidFill>
                  <a:srgbClr val="000000"/>
                </a:solidFill>
                <a:latin typeface="Times New Roman"/>
                <a:ea typeface="Times New Roman"/>
                <a:cs typeface="Times New Roman"/>
              </a:defRPr>
            </a:pPr>
            <a:endParaRPr lang="es-CR"/>
          </a:p>
        </c:txPr>
        <c:crossAx val="1"/>
        <c:crosses val="autoZero"/>
        <c:auto val="1"/>
        <c:lblAlgn val="ctr"/>
        <c:lblOffset val="100"/>
        <c:noMultiLvlLbl val="0"/>
      </c:catAx>
      <c:valAx>
        <c:axId val="1"/>
        <c:scaling>
          <c:orientation val="minMax"/>
          <c:max val="1.6"/>
          <c:min val="1"/>
        </c:scaling>
        <c:delete val="0"/>
        <c:axPos val="l"/>
        <c:majorGridlines>
          <c:spPr>
            <a:ln w="9506" cap="flat" cmpd="sng" algn="ctr">
              <a:solidFill>
                <a:schemeClr val="tx1">
                  <a:lumMod val="15000"/>
                  <a:lumOff val="85000"/>
                </a:schemeClr>
              </a:solidFill>
              <a:round/>
              <a:headEnd w="sm" len="sm"/>
            </a:ln>
            <a:effectLst/>
          </c:spPr>
        </c:majorGridlines>
        <c:title>
          <c:tx>
            <c:rich>
              <a:bodyPr/>
              <a:lstStyle/>
              <a:p>
                <a:pPr>
                  <a:defRPr sz="998" b="1" i="0" u="none" strike="noStrike" baseline="0">
                    <a:solidFill>
                      <a:srgbClr val="000000"/>
                    </a:solidFill>
                    <a:latin typeface="Times New Roman"/>
                    <a:ea typeface="Times New Roman"/>
                    <a:cs typeface="Times New Roman"/>
                  </a:defRPr>
                </a:pPr>
                <a:r>
                  <a:rPr lang="es-CR"/>
                  <a:t>Razón</a:t>
                </a:r>
              </a:p>
            </c:rich>
          </c:tx>
          <c:overlay val="0"/>
          <c:spPr>
            <a:noFill/>
            <a:ln w="25348">
              <a:noFill/>
            </a:ln>
          </c:spPr>
        </c:title>
        <c:numFmt formatCode="#\ ##,000" sourceLinked="1"/>
        <c:majorTickMark val="none"/>
        <c:minorTickMark val="none"/>
        <c:tickLblPos val="nextTo"/>
        <c:spPr>
          <a:ln w="6337">
            <a:noFill/>
          </a:ln>
        </c:spPr>
        <c:txPr>
          <a:bodyPr rot="0" vert="horz"/>
          <a:lstStyle/>
          <a:p>
            <a:pPr>
              <a:defRPr sz="1048" b="0" i="0" u="none" strike="noStrike" baseline="0">
                <a:solidFill>
                  <a:srgbClr val="000000"/>
                </a:solidFill>
                <a:latin typeface="Times New Roman"/>
                <a:ea typeface="Times New Roman"/>
                <a:cs typeface="Times New Roman"/>
              </a:defRPr>
            </a:pPr>
            <a:endParaRPr lang="es-CR"/>
          </a:p>
        </c:txPr>
        <c:crossAx val="268250656"/>
        <c:crosses val="autoZero"/>
        <c:crossBetween val="between"/>
      </c:valAx>
      <c:spPr>
        <a:solidFill>
          <a:schemeClr val="bg1"/>
        </a:solidFill>
        <a:ln>
          <a:noFill/>
        </a:ln>
        <a:effectLst>
          <a:glow rad="38100">
            <a:schemeClr val="bg1">
              <a:alpha val="40000"/>
            </a:schemeClr>
          </a:glow>
          <a:softEdge rad="127000"/>
        </a:effectLst>
      </c:spPr>
    </c:plotArea>
    <c:plotVisOnly val="1"/>
    <c:dispBlanksAs val="gap"/>
    <c:showDLblsOverMax val="0"/>
  </c:chart>
  <c:spPr>
    <a:solidFill>
      <a:schemeClr val="bg1">
        <a:lumMod val="95000"/>
      </a:schemeClr>
    </a:solidFill>
    <a:ln w="9506" cap="flat" cmpd="sng" algn="ctr">
      <a:solidFill>
        <a:schemeClr val="tx1">
          <a:lumMod val="15000"/>
          <a:lumOff val="85000"/>
        </a:schemeClr>
      </a:solidFill>
      <a:round/>
    </a:ln>
    <a:effectLst/>
  </c:spPr>
  <c:txPr>
    <a:bodyPr/>
    <a:lstStyle/>
    <a:p>
      <a:pPr>
        <a:defRPr sz="998" b="0" i="0" u="none" strike="noStrike" baseline="0">
          <a:solidFill>
            <a:srgbClr val="000000"/>
          </a:solidFill>
          <a:latin typeface="Calibri"/>
          <a:ea typeface="Calibri"/>
          <a:cs typeface="Calibri"/>
        </a:defRPr>
      </a:pPr>
      <a:endParaRPr lang="es-CR"/>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4" b="0" i="0" u="none" strike="noStrike" baseline="0">
                <a:solidFill>
                  <a:srgbClr val="000000"/>
                </a:solidFill>
                <a:latin typeface="Calibri"/>
                <a:ea typeface="Calibri"/>
                <a:cs typeface="Calibri"/>
              </a:defRPr>
            </a:pPr>
            <a:r>
              <a:rPr lang="es-CR" sz="998" b="1" i="0" u="none" strike="noStrike" baseline="0">
                <a:solidFill>
                  <a:srgbClr val="000000"/>
                </a:solidFill>
                <a:latin typeface="Times New Roman"/>
                <a:cs typeface="Times New Roman"/>
              </a:rPr>
              <a:t>Gráfico 2 </a:t>
            </a:r>
          </a:p>
          <a:p>
            <a:pPr>
              <a:defRPr sz="994" b="0" i="0" u="none" strike="noStrike" baseline="0">
                <a:solidFill>
                  <a:srgbClr val="000000"/>
                </a:solidFill>
                <a:latin typeface="Calibri"/>
                <a:ea typeface="Calibri"/>
                <a:cs typeface="Calibri"/>
              </a:defRPr>
            </a:pPr>
            <a:r>
              <a:rPr lang="es-CR" sz="998" b="1" i="0" u="none" strike="noStrike" baseline="0">
                <a:solidFill>
                  <a:srgbClr val="000000"/>
                </a:solidFill>
                <a:latin typeface="Times New Roman"/>
                <a:cs typeface="Times New Roman"/>
              </a:rPr>
              <a:t>Tasas de pendencia y resolución en el Tribunal de la Inspección Judicial durante el período 2015-2019</a:t>
            </a:r>
          </a:p>
          <a:p>
            <a:pPr>
              <a:defRPr sz="994" b="0" i="0" u="none" strike="noStrike" baseline="0">
                <a:solidFill>
                  <a:srgbClr val="000000"/>
                </a:solidFill>
                <a:latin typeface="Calibri"/>
                <a:ea typeface="Calibri"/>
                <a:cs typeface="Calibri"/>
              </a:defRPr>
            </a:pPr>
            <a:endParaRPr lang="es-CR" sz="1000" b="1" i="0" u="none" strike="noStrike" baseline="0">
              <a:solidFill>
                <a:srgbClr val="000000"/>
              </a:solidFill>
              <a:latin typeface="Times New Roman"/>
              <a:cs typeface="Times New Roman"/>
            </a:endParaRPr>
          </a:p>
        </c:rich>
      </c:tx>
      <c:overlay val="0"/>
      <c:spPr>
        <a:noFill/>
        <a:ln w="25347">
          <a:noFill/>
        </a:ln>
      </c:spPr>
    </c:title>
    <c:autoTitleDeleted val="0"/>
    <c:plotArea>
      <c:layout/>
      <c:lineChart>
        <c:grouping val="standard"/>
        <c:varyColors val="0"/>
        <c:ser>
          <c:idx val="0"/>
          <c:order val="0"/>
          <c:tx>
            <c:strRef>
              <c:f>'Gráfico 2'!$A$3</c:f>
              <c:strCache>
                <c:ptCount val="1"/>
                <c:pt idx="0">
                  <c:v>Tasa de Pendencia</c:v>
                </c:pt>
              </c:strCache>
            </c:strRef>
          </c:tx>
          <c:spPr>
            <a:ln w="28515" cap="rnd">
              <a:solidFill>
                <a:schemeClr val="accent1"/>
              </a:solidFill>
              <a:round/>
            </a:ln>
            <a:effectLst/>
          </c:spPr>
          <c:marker>
            <c:symbol val="circle"/>
            <c:size val="4"/>
            <c:spPr>
              <a:solidFill>
                <a:srgbClr val="4472C4"/>
              </a:solidFill>
              <a:ln w="6337">
                <a:noFill/>
              </a:ln>
            </c:spPr>
          </c:marker>
          <c:dLbls>
            <c:dLbl>
              <c:idx val="0"/>
              <c:layout>
                <c:manualLayout>
                  <c:x val="-4.4444444444444446E-2"/>
                  <c:y val="4.4377199204704683E-2"/>
                </c:manualLayout>
              </c:layout>
              <c:spPr>
                <a:noFill/>
                <a:ln w="25347">
                  <a:noFill/>
                </a:ln>
              </c:spPr>
              <c:txPr>
                <a:bodyPr/>
                <a:lstStyle/>
                <a:p>
                  <a:pPr>
                    <a:defRPr sz="998" b="1"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2C-4B46-8949-4B43EE2F901F}"/>
                </c:ext>
              </c:extLst>
            </c:dLbl>
            <c:dLbl>
              <c:idx val="1"/>
              <c:layout>
                <c:manualLayout>
                  <c:x val="-3.8888888888888938E-2"/>
                  <c:y val="4.0342908367913349E-2"/>
                </c:manualLayout>
              </c:layout>
              <c:spPr>
                <a:noFill/>
                <a:ln w="25347">
                  <a:noFill/>
                </a:ln>
              </c:spPr>
              <c:txPr>
                <a:bodyPr/>
                <a:lstStyle/>
                <a:p>
                  <a:pPr>
                    <a:defRPr sz="998" b="1"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2C-4B46-8949-4B43EE2F901F}"/>
                </c:ext>
              </c:extLst>
            </c:dLbl>
            <c:dLbl>
              <c:idx val="2"/>
              <c:layout>
                <c:manualLayout>
                  <c:x val="-3.6111111111111108E-2"/>
                  <c:y val="3.6308617531121863E-2"/>
                </c:manualLayout>
              </c:layout>
              <c:spPr>
                <a:noFill/>
                <a:ln w="25347">
                  <a:noFill/>
                </a:ln>
              </c:spPr>
              <c:txPr>
                <a:bodyPr/>
                <a:lstStyle/>
                <a:p>
                  <a:pPr>
                    <a:defRPr sz="998" b="1"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2C-4B46-8949-4B43EE2F901F}"/>
                </c:ext>
              </c:extLst>
            </c:dLbl>
            <c:dLbl>
              <c:idx val="3"/>
              <c:layout>
                <c:manualLayout>
                  <c:x val="-3.0555555555555555E-2"/>
                  <c:y val="3.2274326694330675E-2"/>
                </c:manualLayout>
              </c:layout>
              <c:spPr>
                <a:noFill/>
                <a:ln w="25347">
                  <a:noFill/>
                </a:ln>
              </c:spPr>
              <c:txPr>
                <a:bodyPr/>
                <a:lstStyle/>
                <a:p>
                  <a:pPr>
                    <a:defRPr sz="998" b="1"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2C-4B46-8949-4B43EE2F901F}"/>
                </c:ext>
              </c:extLst>
            </c:dLbl>
            <c:spPr>
              <a:noFill/>
              <a:ln w="25347">
                <a:noFill/>
              </a:ln>
            </c:spPr>
            <c:txPr>
              <a:bodyPr wrap="square" lIns="38100" tIns="19050" rIns="38100" bIns="19050" anchor="ctr">
                <a:spAutoFit/>
              </a:bodyPr>
              <a:lstStyle/>
              <a:p>
                <a:pPr>
                  <a:defRPr sz="998" b="1" i="0" u="none" strike="noStrike" baseline="0">
                    <a:solidFill>
                      <a:srgbClr val="333333"/>
                    </a:solidFill>
                    <a:latin typeface="Times New Roman"/>
                    <a:ea typeface="Times New Roman"/>
                    <a:cs typeface="Times New Roman"/>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2'!$B$2:$F$2</c:f>
              <c:numCache>
                <c:formatCode>General</c:formatCode>
                <c:ptCount val="5"/>
                <c:pt idx="0">
                  <c:v>2015</c:v>
                </c:pt>
                <c:pt idx="1">
                  <c:v>2016</c:v>
                </c:pt>
                <c:pt idx="2">
                  <c:v>2017</c:v>
                </c:pt>
                <c:pt idx="3">
                  <c:v>2018</c:v>
                </c:pt>
                <c:pt idx="4">
                  <c:v>2019</c:v>
                </c:pt>
              </c:numCache>
            </c:numRef>
          </c:cat>
          <c:val>
            <c:numRef>
              <c:f>'Gráfico 2'!$B$3:$F$3</c:f>
              <c:numCache>
                <c:formatCode>General</c:formatCode>
                <c:ptCount val="5"/>
                <c:pt idx="0">
                  <c:v>28.5</c:v>
                </c:pt>
                <c:pt idx="1">
                  <c:v>27.8</c:v>
                </c:pt>
                <c:pt idx="2">
                  <c:v>26</c:v>
                </c:pt>
                <c:pt idx="3">
                  <c:v>23.3</c:v>
                </c:pt>
                <c:pt idx="4">
                  <c:v>28.7</c:v>
                </c:pt>
              </c:numCache>
            </c:numRef>
          </c:val>
          <c:smooth val="1"/>
          <c:extLst>
            <c:ext xmlns:c16="http://schemas.microsoft.com/office/drawing/2014/chart" uri="{C3380CC4-5D6E-409C-BE32-E72D297353CC}">
              <c16:uniqueId val="{00000004-B92C-4B46-8949-4B43EE2F901F}"/>
            </c:ext>
          </c:extLst>
        </c:ser>
        <c:ser>
          <c:idx val="1"/>
          <c:order val="1"/>
          <c:tx>
            <c:strRef>
              <c:f>'Gráfico 2'!$A$4</c:f>
              <c:strCache>
                <c:ptCount val="1"/>
                <c:pt idx="0">
                  <c:v>Tasa de Resolución</c:v>
                </c:pt>
              </c:strCache>
            </c:strRef>
          </c:tx>
          <c:spPr>
            <a:ln w="28515" cap="rnd">
              <a:solidFill>
                <a:schemeClr val="accent2"/>
              </a:solidFill>
              <a:round/>
            </a:ln>
            <a:effectLst/>
          </c:spPr>
          <c:marker>
            <c:symbol val="circle"/>
            <c:size val="4"/>
            <c:spPr>
              <a:solidFill>
                <a:srgbClr val="ED7D31"/>
              </a:solidFill>
              <a:ln w="6337">
                <a:noFill/>
              </a:ln>
            </c:spPr>
          </c:marker>
          <c:dLbls>
            <c:dLbl>
              <c:idx val="0"/>
              <c:layout>
                <c:manualLayout>
                  <c:x val="-2.2222222222222247E-2"/>
                  <c:y val="3.6308617531122016E-2"/>
                </c:manualLayout>
              </c:layout>
              <c:spPr>
                <a:noFill/>
                <a:ln w="25347">
                  <a:noFill/>
                </a:ln>
              </c:spPr>
              <c:txPr>
                <a:bodyPr/>
                <a:lstStyle/>
                <a:p>
                  <a:pPr>
                    <a:defRPr sz="998" b="1"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2C-4B46-8949-4B43EE2F901F}"/>
                </c:ext>
              </c:extLst>
            </c:dLbl>
            <c:dLbl>
              <c:idx val="1"/>
              <c:layout>
                <c:manualLayout>
                  <c:x val="-2.7777777777778286E-3"/>
                  <c:y val="2.4205745020748008E-2"/>
                </c:manualLayout>
              </c:layout>
              <c:spPr>
                <a:noFill/>
                <a:ln w="25347">
                  <a:noFill/>
                </a:ln>
              </c:spPr>
              <c:txPr>
                <a:bodyPr/>
                <a:lstStyle/>
                <a:p>
                  <a:pPr>
                    <a:defRPr sz="998" b="1"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2C-4B46-8949-4B43EE2F901F}"/>
                </c:ext>
              </c:extLst>
            </c:dLbl>
            <c:dLbl>
              <c:idx val="2"/>
              <c:layout>
                <c:manualLayout>
                  <c:x val="-8.3333333333333332E-3"/>
                  <c:y val="-3.6308617531122016E-2"/>
                </c:manualLayout>
              </c:layout>
              <c:spPr>
                <a:noFill/>
                <a:ln w="25347">
                  <a:noFill/>
                </a:ln>
              </c:spPr>
              <c:txPr>
                <a:bodyPr/>
                <a:lstStyle/>
                <a:p>
                  <a:pPr>
                    <a:defRPr sz="998" b="1"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2C-4B46-8949-4B43EE2F901F}"/>
                </c:ext>
              </c:extLst>
            </c:dLbl>
            <c:dLbl>
              <c:idx val="3"/>
              <c:layout>
                <c:manualLayout>
                  <c:x val="-3.0555555555555659E-2"/>
                  <c:y val="4.0342908367913349E-2"/>
                </c:manualLayout>
              </c:layout>
              <c:spPr>
                <a:noFill/>
                <a:ln w="25347">
                  <a:noFill/>
                </a:ln>
              </c:spPr>
              <c:txPr>
                <a:bodyPr/>
                <a:lstStyle/>
                <a:p>
                  <a:pPr>
                    <a:defRPr sz="998" b="1" i="0" u="none" strike="noStrike" baseline="0">
                      <a:solidFill>
                        <a:srgbClr val="333333"/>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2C-4B46-8949-4B43EE2F901F}"/>
                </c:ext>
              </c:extLst>
            </c:dLbl>
            <c:spPr>
              <a:noFill/>
              <a:ln w="25347">
                <a:noFill/>
              </a:ln>
            </c:spPr>
            <c:txPr>
              <a:bodyPr wrap="square" lIns="38100" tIns="19050" rIns="38100" bIns="19050" anchor="ctr">
                <a:spAutoFit/>
              </a:bodyPr>
              <a:lstStyle/>
              <a:p>
                <a:pPr>
                  <a:defRPr sz="998" b="1" i="0" u="none" strike="noStrike" baseline="0">
                    <a:solidFill>
                      <a:srgbClr val="333333"/>
                    </a:solidFill>
                    <a:latin typeface="Times New Roman"/>
                    <a:ea typeface="Times New Roman"/>
                    <a:cs typeface="Times New Roman"/>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2'!$B$2:$F$2</c:f>
              <c:numCache>
                <c:formatCode>General</c:formatCode>
                <c:ptCount val="5"/>
                <c:pt idx="0">
                  <c:v>2015</c:v>
                </c:pt>
                <c:pt idx="1">
                  <c:v>2016</c:v>
                </c:pt>
                <c:pt idx="2">
                  <c:v>2017</c:v>
                </c:pt>
                <c:pt idx="3">
                  <c:v>2018</c:v>
                </c:pt>
                <c:pt idx="4">
                  <c:v>2019</c:v>
                </c:pt>
              </c:numCache>
            </c:numRef>
          </c:cat>
          <c:val>
            <c:numRef>
              <c:f>'Gráfico 2'!$B$4:$F$4</c:f>
              <c:numCache>
                <c:formatCode>General</c:formatCode>
                <c:ptCount val="5"/>
                <c:pt idx="0">
                  <c:v>71.5</c:v>
                </c:pt>
                <c:pt idx="1">
                  <c:v>72.2</c:v>
                </c:pt>
                <c:pt idx="2">
                  <c:v>74</c:v>
                </c:pt>
                <c:pt idx="3">
                  <c:v>76.7</c:v>
                </c:pt>
                <c:pt idx="4">
                  <c:v>71.3</c:v>
                </c:pt>
              </c:numCache>
            </c:numRef>
          </c:val>
          <c:smooth val="1"/>
          <c:extLst>
            <c:ext xmlns:c16="http://schemas.microsoft.com/office/drawing/2014/chart" uri="{C3380CC4-5D6E-409C-BE32-E72D297353CC}">
              <c16:uniqueId val="{00000009-B92C-4B46-8949-4B43EE2F901F}"/>
            </c:ext>
          </c:extLst>
        </c:ser>
        <c:dLbls>
          <c:showLegendKey val="0"/>
          <c:showVal val="0"/>
          <c:showCatName val="0"/>
          <c:showSerName val="0"/>
          <c:showPercent val="0"/>
          <c:showBubbleSize val="0"/>
        </c:dLbls>
        <c:marker val="1"/>
        <c:smooth val="0"/>
        <c:axId val="268250328"/>
        <c:axId val="1"/>
      </c:lineChart>
      <c:catAx>
        <c:axId val="268250328"/>
        <c:scaling>
          <c:orientation val="minMax"/>
        </c:scaling>
        <c:delete val="0"/>
        <c:axPos val="b"/>
        <c:title>
          <c:tx>
            <c:rich>
              <a:bodyPr/>
              <a:lstStyle/>
              <a:p>
                <a:pPr>
                  <a:defRPr sz="998" b="1" i="0" u="none" strike="noStrike" baseline="0">
                    <a:solidFill>
                      <a:srgbClr val="000000"/>
                    </a:solidFill>
                    <a:latin typeface="Times New Roman"/>
                    <a:ea typeface="Times New Roman"/>
                    <a:cs typeface="Times New Roman"/>
                  </a:defRPr>
                </a:pPr>
                <a:r>
                  <a:rPr lang="es-CR"/>
                  <a:t>Año</a:t>
                </a:r>
              </a:p>
            </c:rich>
          </c:tx>
          <c:overlay val="0"/>
          <c:spPr>
            <a:noFill/>
            <a:ln w="25347">
              <a:noFill/>
            </a:ln>
          </c:spPr>
        </c:title>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0" vert="horz"/>
          <a:lstStyle/>
          <a:p>
            <a:pPr>
              <a:defRPr sz="998" b="0" i="0" u="none" strike="noStrike" baseline="0">
                <a:solidFill>
                  <a:srgbClr val="000000"/>
                </a:solidFill>
                <a:latin typeface="Times New Roman"/>
                <a:ea typeface="Times New Roman"/>
                <a:cs typeface="Times New Roman"/>
              </a:defRPr>
            </a:pPr>
            <a:endParaRPr lang="es-CR"/>
          </a:p>
        </c:txPr>
        <c:crossAx val="1"/>
        <c:crosses val="autoZero"/>
        <c:auto val="1"/>
        <c:lblAlgn val="ctr"/>
        <c:lblOffset val="100"/>
        <c:noMultiLvlLbl val="0"/>
      </c:catAx>
      <c:valAx>
        <c:axId val="1"/>
        <c:scaling>
          <c:orientation val="minMax"/>
          <c:max val="100"/>
        </c:scaling>
        <c:delete val="0"/>
        <c:axPos val="l"/>
        <c:majorGridlines>
          <c:spPr>
            <a:ln w="9505" cap="flat" cmpd="sng" algn="ctr">
              <a:solidFill>
                <a:schemeClr val="tx1">
                  <a:lumMod val="15000"/>
                  <a:lumOff val="85000"/>
                </a:schemeClr>
              </a:solidFill>
              <a:round/>
            </a:ln>
            <a:effectLst/>
          </c:spPr>
        </c:majorGridlines>
        <c:title>
          <c:tx>
            <c:rich>
              <a:bodyPr/>
              <a:lstStyle/>
              <a:p>
                <a:pPr>
                  <a:defRPr sz="998" b="1" i="0" u="none" strike="noStrike" baseline="0">
                    <a:solidFill>
                      <a:srgbClr val="000000"/>
                    </a:solidFill>
                    <a:latin typeface="Times New Roman"/>
                    <a:ea typeface="Times New Roman"/>
                    <a:cs typeface="Times New Roman"/>
                  </a:defRPr>
                </a:pPr>
                <a:r>
                  <a:rPr lang="es-CR"/>
                  <a:t>Tasas</a:t>
                </a:r>
              </a:p>
            </c:rich>
          </c:tx>
          <c:overlay val="0"/>
          <c:spPr>
            <a:noFill/>
            <a:ln w="25347">
              <a:noFill/>
            </a:ln>
          </c:spPr>
        </c:title>
        <c:numFmt formatCode="General" sourceLinked="1"/>
        <c:majorTickMark val="none"/>
        <c:minorTickMark val="none"/>
        <c:tickLblPos val="nextTo"/>
        <c:spPr>
          <a:ln w="6337">
            <a:noFill/>
          </a:ln>
        </c:spPr>
        <c:txPr>
          <a:bodyPr rot="0" vert="horz"/>
          <a:lstStyle/>
          <a:p>
            <a:pPr>
              <a:defRPr sz="998" b="0" i="0" u="none" strike="noStrike" baseline="0">
                <a:solidFill>
                  <a:srgbClr val="000000"/>
                </a:solidFill>
                <a:latin typeface="Times New Roman"/>
                <a:ea typeface="Times New Roman"/>
                <a:cs typeface="Times New Roman"/>
              </a:defRPr>
            </a:pPr>
            <a:endParaRPr lang="es-CR"/>
          </a:p>
        </c:txPr>
        <c:crossAx val="268250328"/>
        <c:crosses val="autoZero"/>
        <c:crossBetween val="between"/>
        <c:majorUnit val="20"/>
        <c:minorUnit val="2"/>
      </c:valAx>
      <c:spPr>
        <a:solidFill>
          <a:schemeClr val="bg1"/>
        </a:solidFill>
        <a:ln>
          <a:noFill/>
        </a:ln>
        <a:effectLst>
          <a:glow rad="127000">
            <a:schemeClr val="bg1"/>
          </a:glow>
          <a:softEdge rad="0"/>
        </a:effectLst>
      </c:spPr>
    </c:plotArea>
    <c:legend>
      <c:legendPos val="b"/>
      <c:layout>
        <c:manualLayout>
          <c:xMode val="edge"/>
          <c:yMode val="edge"/>
          <c:x val="0.22980465739654884"/>
          <c:y val="0.85934317585301834"/>
          <c:w val="0.61816831406712458"/>
          <c:h val="6.4005577427821536E-2"/>
        </c:manualLayout>
      </c:layout>
      <c:overlay val="0"/>
      <c:spPr>
        <a:noFill/>
        <a:ln w="25347">
          <a:noFill/>
        </a:ln>
      </c:spPr>
      <c:txPr>
        <a:bodyPr/>
        <a:lstStyle/>
        <a:p>
          <a:pPr>
            <a:defRPr sz="823" b="0" i="0" u="none" strike="noStrike" baseline="0">
              <a:solidFill>
                <a:srgbClr val="000000"/>
              </a:solidFill>
              <a:latin typeface="Times New Roman"/>
              <a:ea typeface="Times New Roman"/>
              <a:cs typeface="Times New Roman"/>
            </a:defRPr>
          </a:pPr>
          <a:endParaRPr lang="es-CR"/>
        </a:p>
      </c:txPr>
    </c:legend>
    <c:plotVisOnly val="1"/>
    <c:dispBlanksAs val="gap"/>
    <c:showDLblsOverMax val="0"/>
  </c:chart>
  <c:spPr>
    <a:solidFill>
      <a:schemeClr val="bg1">
        <a:lumMod val="95000"/>
      </a:schemeClr>
    </a:solidFill>
    <a:ln w="9505" cap="flat" cmpd="sng" algn="ctr">
      <a:solidFill>
        <a:schemeClr val="tx1">
          <a:lumMod val="15000"/>
          <a:lumOff val="85000"/>
        </a:schemeClr>
      </a:solidFill>
      <a:round/>
    </a:ln>
    <a:effectLst/>
  </c:spPr>
  <c:txPr>
    <a:bodyPr/>
    <a:lstStyle/>
    <a:p>
      <a:pPr>
        <a:defRPr sz="998" b="0" i="0" u="none" strike="noStrike" baseline="0">
          <a:solidFill>
            <a:srgbClr val="000000"/>
          </a:solidFill>
          <a:latin typeface="Calibri"/>
          <a:ea typeface="Calibri"/>
          <a:cs typeface="Calibri"/>
        </a:defRPr>
      </a:pPr>
      <a:endParaRPr lang="es-CR"/>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4" b="0" i="0" u="none" strike="noStrike" baseline="0">
                <a:solidFill>
                  <a:srgbClr val="000000"/>
                </a:solidFill>
                <a:latin typeface="Calibri"/>
                <a:ea typeface="Calibri"/>
                <a:cs typeface="Calibri"/>
              </a:defRPr>
            </a:pPr>
            <a:r>
              <a:rPr lang="es-CR" sz="1048" b="1" i="0" u="none" strike="noStrike" baseline="0">
                <a:solidFill>
                  <a:srgbClr val="000000"/>
                </a:solidFill>
                <a:latin typeface="Times New Roman"/>
                <a:cs typeface="Times New Roman"/>
              </a:rPr>
              <a:t>Gráfico 3</a:t>
            </a:r>
          </a:p>
          <a:p>
            <a:pPr>
              <a:defRPr sz="994" b="0" i="0" u="none" strike="noStrike" baseline="0">
                <a:solidFill>
                  <a:srgbClr val="000000"/>
                </a:solidFill>
                <a:latin typeface="Calibri"/>
                <a:ea typeface="Calibri"/>
                <a:cs typeface="Calibri"/>
              </a:defRPr>
            </a:pPr>
            <a:r>
              <a:rPr lang="es-CR" sz="1048" b="1" i="0" u="none" strike="noStrike" baseline="0">
                <a:solidFill>
                  <a:srgbClr val="000000"/>
                </a:solidFill>
                <a:latin typeface="Times New Roman"/>
                <a:cs typeface="Times New Roman"/>
              </a:rPr>
              <a:t>Casos entrados en el Tribunal de la Inspección Judicial </a:t>
            </a:r>
          </a:p>
          <a:p>
            <a:pPr>
              <a:defRPr sz="994" b="0" i="0" u="none" strike="noStrike" baseline="0">
                <a:solidFill>
                  <a:srgbClr val="000000"/>
                </a:solidFill>
                <a:latin typeface="Calibri"/>
                <a:ea typeface="Calibri"/>
                <a:cs typeface="Calibri"/>
              </a:defRPr>
            </a:pPr>
            <a:r>
              <a:rPr lang="es-CR" sz="1048" b="1" i="0" u="none" strike="noStrike" baseline="0">
                <a:solidFill>
                  <a:srgbClr val="000000"/>
                </a:solidFill>
                <a:latin typeface="Times New Roman"/>
                <a:cs typeface="Times New Roman"/>
              </a:rPr>
              <a:t>durante el período 2015-2019</a:t>
            </a:r>
          </a:p>
        </c:rich>
      </c:tx>
      <c:overlay val="0"/>
      <c:spPr>
        <a:noFill/>
        <a:ln w="25347">
          <a:noFill/>
        </a:ln>
      </c:spPr>
    </c:title>
    <c:autoTitleDeleted val="0"/>
    <c:plotArea>
      <c:layout/>
      <c:lineChart>
        <c:grouping val="standard"/>
        <c:varyColors val="0"/>
        <c:ser>
          <c:idx val="0"/>
          <c:order val="0"/>
          <c:tx>
            <c:strRef>
              <c:f>'Gráfico 3'!$A$3</c:f>
              <c:strCache>
                <c:ptCount val="1"/>
                <c:pt idx="0">
                  <c:v>Casos entrados</c:v>
                </c:pt>
              </c:strCache>
            </c:strRef>
          </c:tx>
          <c:spPr>
            <a:ln w="28515" cap="rnd">
              <a:solidFill>
                <a:schemeClr val="accent1"/>
              </a:solidFill>
              <a:round/>
            </a:ln>
            <a:effectLst/>
          </c:spPr>
          <c:marker>
            <c:symbol val="circle"/>
            <c:size val="4"/>
            <c:spPr>
              <a:solidFill>
                <a:srgbClr val="4472C4"/>
              </a:solidFill>
              <a:ln w="9505">
                <a:solidFill>
                  <a:srgbClr val="4472C4"/>
                </a:solidFill>
              </a:ln>
              <a:effectLst/>
            </c:spPr>
          </c:marker>
          <c:dLbls>
            <c:dLbl>
              <c:idx val="0"/>
              <c:layout>
                <c:manualLayout>
                  <c:x val="-8.3333333333333332E-3"/>
                  <c:y val="-4.1666666666666755E-2"/>
                </c:manualLayout>
              </c:layout>
              <c:spPr>
                <a:noFill/>
                <a:ln w="25347">
                  <a:noFill/>
                </a:ln>
              </c:spPr>
              <c:txPr>
                <a:bodyPr/>
                <a:lstStyle/>
                <a:p>
                  <a:pPr>
                    <a:defRPr sz="998" b="0"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FD-482E-B917-7CF97D359039}"/>
                </c:ext>
              </c:extLst>
            </c:dLbl>
            <c:dLbl>
              <c:idx val="1"/>
              <c:layout>
                <c:manualLayout>
                  <c:x val="-5.5555555555555608E-2"/>
                  <c:y val="-4.6296296296296384E-2"/>
                </c:manualLayout>
              </c:layout>
              <c:spPr>
                <a:noFill/>
                <a:ln w="25347">
                  <a:noFill/>
                </a:ln>
              </c:spPr>
              <c:txPr>
                <a:bodyPr/>
                <a:lstStyle/>
                <a:p>
                  <a:pPr>
                    <a:defRPr sz="998" b="0"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FD-482E-B917-7CF97D359039}"/>
                </c:ext>
              </c:extLst>
            </c:dLbl>
            <c:dLbl>
              <c:idx val="2"/>
              <c:layout>
                <c:manualLayout>
                  <c:x val="-8.3333333333333332E-3"/>
                  <c:y val="2.7777777777777693E-2"/>
                </c:manualLayout>
              </c:layout>
              <c:spPr>
                <a:noFill/>
                <a:ln w="25347">
                  <a:noFill/>
                </a:ln>
              </c:spPr>
              <c:txPr>
                <a:bodyPr/>
                <a:lstStyle/>
                <a:p>
                  <a:pPr>
                    <a:defRPr sz="998" b="0"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FD-482E-B917-7CF97D359039}"/>
                </c:ext>
              </c:extLst>
            </c:dLbl>
            <c:dLbl>
              <c:idx val="4"/>
              <c:layout>
                <c:manualLayout>
                  <c:x val="-1.6666666666666666E-2"/>
                  <c:y val="4.6296296296296294E-2"/>
                </c:manualLayout>
              </c:layout>
              <c:spPr>
                <a:noFill/>
                <a:ln w="25347">
                  <a:noFill/>
                </a:ln>
              </c:spPr>
              <c:txPr>
                <a:bodyPr/>
                <a:lstStyle/>
                <a:p>
                  <a:pPr>
                    <a:defRPr sz="998" b="0"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FD-482E-B917-7CF97D359039}"/>
                </c:ext>
              </c:extLst>
            </c:dLbl>
            <c:spPr>
              <a:noFill/>
              <a:ln w="25347">
                <a:noFill/>
              </a:ln>
            </c:spPr>
            <c:txPr>
              <a:bodyPr wrap="square" lIns="38100" tIns="19050" rIns="38100" bIns="19050" anchor="ctr">
                <a:spAutoFit/>
              </a:bodyPr>
              <a:lstStyle/>
              <a:p>
                <a:pPr>
                  <a:defRPr sz="998" b="0" i="0" u="none" strike="noStrike" baseline="0">
                    <a:solidFill>
                      <a:srgbClr val="000000"/>
                    </a:solidFill>
                    <a:latin typeface="Times New Roman"/>
                    <a:ea typeface="Times New Roman"/>
                    <a:cs typeface="Times New Roman"/>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3'!$B$2:$F$2</c:f>
              <c:numCache>
                <c:formatCode>General</c:formatCode>
                <c:ptCount val="5"/>
                <c:pt idx="0">
                  <c:v>2015</c:v>
                </c:pt>
                <c:pt idx="1">
                  <c:v>2016</c:v>
                </c:pt>
                <c:pt idx="2">
                  <c:v>2017</c:v>
                </c:pt>
                <c:pt idx="3">
                  <c:v>2018</c:v>
                </c:pt>
                <c:pt idx="4">
                  <c:v>2019</c:v>
                </c:pt>
              </c:numCache>
            </c:numRef>
          </c:cat>
          <c:val>
            <c:numRef>
              <c:f>'Gráfico 3'!$B$3:$F$3</c:f>
              <c:numCache>
                <c:formatCode>#\ ##0</c:formatCode>
                <c:ptCount val="5"/>
                <c:pt idx="0">
                  <c:v>1966</c:v>
                </c:pt>
                <c:pt idx="1">
                  <c:v>1876</c:v>
                </c:pt>
                <c:pt idx="2">
                  <c:v>2251</c:v>
                </c:pt>
                <c:pt idx="3">
                  <c:v>2679</c:v>
                </c:pt>
                <c:pt idx="4">
                  <c:v>4647</c:v>
                </c:pt>
              </c:numCache>
            </c:numRef>
          </c:val>
          <c:smooth val="1"/>
          <c:extLst>
            <c:ext xmlns:c16="http://schemas.microsoft.com/office/drawing/2014/chart" uri="{C3380CC4-5D6E-409C-BE32-E72D297353CC}">
              <c16:uniqueId val="{00000004-84FD-482E-B917-7CF97D359039}"/>
            </c:ext>
          </c:extLst>
        </c:ser>
        <c:dLbls>
          <c:showLegendKey val="0"/>
          <c:showVal val="0"/>
          <c:showCatName val="0"/>
          <c:showSerName val="0"/>
          <c:showPercent val="0"/>
          <c:showBubbleSize val="0"/>
        </c:dLbls>
        <c:marker val="1"/>
        <c:smooth val="0"/>
        <c:axId val="267158264"/>
        <c:axId val="1"/>
      </c:lineChart>
      <c:catAx>
        <c:axId val="267158264"/>
        <c:scaling>
          <c:orientation val="minMax"/>
        </c:scaling>
        <c:delete val="0"/>
        <c:axPos val="b"/>
        <c:title>
          <c:tx>
            <c:rich>
              <a:bodyPr/>
              <a:lstStyle/>
              <a:p>
                <a:pPr>
                  <a:defRPr sz="998" b="1" i="0" u="none" strike="noStrike" baseline="0">
                    <a:solidFill>
                      <a:srgbClr val="000000"/>
                    </a:solidFill>
                    <a:latin typeface="Times New Roman"/>
                    <a:ea typeface="Times New Roman"/>
                    <a:cs typeface="Times New Roman"/>
                  </a:defRPr>
                </a:pPr>
                <a:r>
                  <a:rPr lang="es-CR"/>
                  <a:t>Año</a:t>
                </a:r>
              </a:p>
            </c:rich>
          </c:tx>
          <c:layout>
            <c:manualLayout>
              <c:xMode val="edge"/>
              <c:yMode val="edge"/>
              <c:x val="0.53294666890042997"/>
              <c:y val="0.87746625129802702"/>
            </c:manualLayout>
          </c:layout>
          <c:overlay val="0"/>
          <c:spPr>
            <a:noFill/>
            <a:ln w="25347">
              <a:noFill/>
            </a:ln>
          </c:spPr>
        </c:title>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0" vert="horz"/>
          <a:lstStyle/>
          <a:p>
            <a:pPr>
              <a:defRPr sz="998" b="0" i="0" u="none" strike="noStrike" baseline="0">
                <a:solidFill>
                  <a:srgbClr val="000000"/>
                </a:solidFill>
                <a:latin typeface="Times New Roman"/>
                <a:ea typeface="Times New Roman"/>
                <a:cs typeface="Times New Roman"/>
              </a:defRPr>
            </a:pPr>
            <a:endParaRPr lang="es-CR"/>
          </a:p>
        </c:txPr>
        <c:crossAx val="1"/>
        <c:crosses val="autoZero"/>
        <c:auto val="1"/>
        <c:lblAlgn val="ctr"/>
        <c:lblOffset val="100"/>
        <c:noMultiLvlLbl val="0"/>
      </c:catAx>
      <c:valAx>
        <c:axId val="1"/>
        <c:scaling>
          <c:orientation val="minMax"/>
          <c:max val="5000"/>
          <c:min val="1500"/>
        </c:scaling>
        <c:delete val="0"/>
        <c:axPos val="l"/>
        <c:majorGridlines>
          <c:spPr>
            <a:ln w="9505" cap="flat" cmpd="sng" algn="ctr">
              <a:solidFill>
                <a:schemeClr val="tx1">
                  <a:lumMod val="15000"/>
                  <a:lumOff val="85000"/>
                </a:schemeClr>
              </a:solidFill>
              <a:round/>
            </a:ln>
            <a:effectLst/>
          </c:spPr>
        </c:majorGridlines>
        <c:title>
          <c:tx>
            <c:rich>
              <a:bodyPr/>
              <a:lstStyle/>
              <a:p>
                <a:pPr>
                  <a:defRPr sz="998" b="1" i="0" u="none" strike="noStrike" baseline="0">
                    <a:solidFill>
                      <a:srgbClr val="000000"/>
                    </a:solidFill>
                    <a:latin typeface="Times New Roman"/>
                    <a:ea typeface="Times New Roman"/>
                    <a:cs typeface="Times New Roman"/>
                  </a:defRPr>
                </a:pPr>
                <a:r>
                  <a:rPr lang="es-CR"/>
                  <a:t>Entrados</a:t>
                </a:r>
              </a:p>
            </c:rich>
          </c:tx>
          <c:overlay val="0"/>
          <c:spPr>
            <a:noFill/>
            <a:ln w="25347">
              <a:noFill/>
            </a:ln>
          </c:spPr>
        </c:title>
        <c:numFmt formatCode="#\ ##0" sourceLinked="1"/>
        <c:majorTickMark val="none"/>
        <c:minorTickMark val="none"/>
        <c:tickLblPos val="nextTo"/>
        <c:spPr>
          <a:ln w="6337">
            <a:noFill/>
          </a:ln>
        </c:spPr>
        <c:txPr>
          <a:bodyPr rot="0" vert="horz"/>
          <a:lstStyle/>
          <a:p>
            <a:pPr>
              <a:defRPr sz="998" b="0" i="0" u="none" strike="noStrike" baseline="0">
                <a:solidFill>
                  <a:srgbClr val="000000"/>
                </a:solidFill>
                <a:latin typeface="Times New Roman"/>
                <a:ea typeface="Times New Roman"/>
                <a:cs typeface="Times New Roman"/>
              </a:defRPr>
            </a:pPr>
            <a:endParaRPr lang="es-CR"/>
          </a:p>
        </c:txPr>
        <c:crossAx val="267158264"/>
        <c:crosses val="autoZero"/>
        <c:crossBetween val="between"/>
      </c:valAx>
      <c:spPr>
        <a:solidFill>
          <a:schemeClr val="bg1"/>
        </a:solidFill>
        <a:ln>
          <a:noFill/>
        </a:ln>
        <a:effectLst>
          <a:outerShdw blurRad="50800" dist="38100" dir="5400000" algn="t" rotWithShape="0">
            <a:prstClr val="black">
              <a:alpha val="40000"/>
            </a:prstClr>
          </a:outerShdw>
        </a:effectLst>
      </c:spPr>
    </c:plotArea>
    <c:plotVisOnly val="1"/>
    <c:dispBlanksAs val="gap"/>
    <c:showDLblsOverMax val="0"/>
  </c:chart>
  <c:spPr>
    <a:solidFill>
      <a:schemeClr val="bg1">
        <a:lumMod val="95000"/>
      </a:schemeClr>
    </a:solidFill>
    <a:ln w="9505" cap="flat" cmpd="sng" algn="ctr">
      <a:solidFill>
        <a:schemeClr val="tx1">
          <a:lumMod val="15000"/>
          <a:lumOff val="85000"/>
        </a:schemeClr>
      </a:solidFill>
      <a:round/>
    </a:ln>
    <a:effectLst/>
  </c:spPr>
  <c:txPr>
    <a:bodyPr/>
    <a:lstStyle/>
    <a:p>
      <a:pPr>
        <a:defRPr sz="998" b="0" i="0" u="none" strike="noStrike" baseline="0">
          <a:solidFill>
            <a:srgbClr val="000000"/>
          </a:solidFill>
          <a:latin typeface="Calibri"/>
          <a:ea typeface="Calibri"/>
          <a:cs typeface="Calibri"/>
        </a:defRPr>
      </a:pPr>
      <a:endParaRPr lang="es-CR"/>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s-CR" sz="1050" b="1" i="0" u="none" strike="noStrike" baseline="0">
                <a:solidFill>
                  <a:srgbClr val="000000"/>
                </a:solidFill>
                <a:latin typeface="Times New Roman"/>
                <a:cs typeface="Times New Roman"/>
              </a:rPr>
              <a:t>Gráfico 4 </a:t>
            </a:r>
          </a:p>
          <a:p>
            <a:pPr>
              <a:defRPr sz="1000" b="0" i="0" u="none" strike="noStrike" baseline="0">
                <a:solidFill>
                  <a:srgbClr val="000000"/>
                </a:solidFill>
                <a:latin typeface="Calibri"/>
                <a:ea typeface="Calibri"/>
                <a:cs typeface="Calibri"/>
              </a:defRPr>
            </a:pPr>
            <a:r>
              <a:rPr lang="es-CR" sz="1050" b="1" i="0" u="none" strike="noStrike" baseline="0">
                <a:solidFill>
                  <a:srgbClr val="000000"/>
                </a:solidFill>
                <a:latin typeface="Times New Roman"/>
                <a:cs typeface="Times New Roman"/>
              </a:rPr>
              <a:t>Casos terminados en el Tribunal de la Inspección Judicial </a:t>
            </a:r>
          </a:p>
          <a:p>
            <a:pPr>
              <a:defRPr sz="1000" b="0" i="0" u="none" strike="noStrike" baseline="0">
                <a:solidFill>
                  <a:srgbClr val="000000"/>
                </a:solidFill>
                <a:latin typeface="Calibri"/>
                <a:ea typeface="Calibri"/>
                <a:cs typeface="Calibri"/>
              </a:defRPr>
            </a:pPr>
            <a:r>
              <a:rPr lang="es-CR" sz="1050" b="1" i="0" u="none" strike="noStrike" baseline="0">
                <a:solidFill>
                  <a:srgbClr val="000000"/>
                </a:solidFill>
                <a:latin typeface="Times New Roman"/>
                <a:cs typeface="Times New Roman"/>
              </a:rPr>
              <a:t>durante el período 2015-2019</a:t>
            </a:r>
          </a:p>
        </c:rich>
      </c:tx>
      <c:overlay val="0"/>
      <c:spPr>
        <a:noFill/>
        <a:ln w="25401">
          <a:noFill/>
        </a:ln>
      </c:spPr>
    </c:title>
    <c:autoTitleDeleted val="0"/>
    <c:plotArea>
      <c:layout/>
      <c:lineChart>
        <c:grouping val="standard"/>
        <c:varyColors val="0"/>
        <c:ser>
          <c:idx val="0"/>
          <c:order val="0"/>
          <c:tx>
            <c:strRef>
              <c:f>'Gráfico 4'!$A$3</c:f>
              <c:strCache>
                <c:ptCount val="1"/>
                <c:pt idx="0">
                  <c:v>Casos terminados</c:v>
                </c:pt>
              </c:strCache>
            </c:strRef>
          </c:tx>
          <c:spPr>
            <a:ln w="28576" cap="rnd">
              <a:solidFill>
                <a:schemeClr val="accent1"/>
              </a:solidFill>
              <a:round/>
            </a:ln>
            <a:effectLst/>
          </c:spPr>
          <c:marker>
            <c:symbol val="circle"/>
            <c:size val="5"/>
            <c:spPr>
              <a:solidFill>
                <a:schemeClr val="tx1"/>
              </a:solidFill>
              <a:ln w="9525">
                <a:solidFill>
                  <a:schemeClr val="tx1"/>
                </a:solidFill>
              </a:ln>
              <a:effectLst/>
            </c:spPr>
          </c:marker>
          <c:dLbls>
            <c:dLbl>
              <c:idx val="0"/>
              <c:layout>
                <c:manualLayout>
                  <c:x val="-5.5555555555555558E-3"/>
                  <c:y val="-2.6016255721357025E-2"/>
                </c:manualLayout>
              </c:layout>
              <c:spPr>
                <a:noFill/>
                <a:ln w="25401">
                  <a:noFill/>
                </a:ln>
              </c:spPr>
              <c:txPr>
                <a:bodyPr/>
                <a:lstStyle/>
                <a:p>
                  <a:pPr>
                    <a:defRPr sz="900" b="0"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2A-44E5-A901-DCAEAF76E78A}"/>
                </c:ext>
              </c:extLst>
            </c:dLbl>
            <c:dLbl>
              <c:idx val="1"/>
              <c:layout>
                <c:manualLayout>
                  <c:x val="-2.7777777777778286E-3"/>
                  <c:y val="3.7037037037036952E-2"/>
                </c:manualLayout>
              </c:layout>
              <c:spPr>
                <a:noFill/>
                <a:ln w="25401">
                  <a:noFill/>
                </a:ln>
              </c:spPr>
              <c:txPr>
                <a:bodyPr/>
                <a:lstStyle/>
                <a:p>
                  <a:pPr>
                    <a:defRPr sz="900" b="0"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2A-44E5-A901-DCAEAF76E78A}"/>
                </c:ext>
              </c:extLst>
            </c:dLbl>
            <c:dLbl>
              <c:idx val="2"/>
              <c:layout>
                <c:manualLayout>
                  <c:x val="-1.1111111111111212E-2"/>
                  <c:y val="3.7917839162180965E-2"/>
                </c:manualLayout>
              </c:layout>
              <c:spPr>
                <a:noFill/>
                <a:ln w="25401">
                  <a:noFill/>
                </a:ln>
              </c:spPr>
              <c:txPr>
                <a:bodyPr/>
                <a:lstStyle/>
                <a:p>
                  <a:pPr>
                    <a:defRPr sz="900" b="0"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2A-44E5-A901-DCAEAF76E78A}"/>
                </c:ext>
              </c:extLst>
            </c:dLbl>
            <c:dLbl>
              <c:idx val="3"/>
              <c:layout>
                <c:manualLayout>
                  <c:x val="-8.3333333333333332E-3"/>
                  <c:y val="2.7777777777777776E-2"/>
                </c:manualLayout>
              </c:layout>
              <c:spPr>
                <a:noFill/>
                <a:ln w="25401">
                  <a:noFill/>
                </a:ln>
              </c:spPr>
              <c:txPr>
                <a:bodyPr/>
                <a:lstStyle/>
                <a:p>
                  <a:pPr>
                    <a:defRPr sz="900" b="0"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2A-44E5-A901-DCAEAF76E78A}"/>
                </c:ext>
              </c:extLst>
            </c:dLbl>
            <c:dLbl>
              <c:idx val="4"/>
              <c:layout>
                <c:manualLayout>
                  <c:x val="-1.1111111111111009E-2"/>
                  <c:y val="3.7037037037036993E-2"/>
                </c:manualLayout>
              </c:layout>
              <c:spPr>
                <a:noFill/>
                <a:ln w="25401">
                  <a:noFill/>
                </a:ln>
              </c:spPr>
              <c:txPr>
                <a:bodyPr/>
                <a:lstStyle/>
                <a:p>
                  <a:pPr>
                    <a:defRPr sz="900" b="0"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2A-44E5-A901-DCAEAF76E78A}"/>
                </c:ext>
              </c:extLst>
            </c:dLbl>
            <c:spPr>
              <a:noFill/>
              <a:ln w="25401">
                <a:noFill/>
              </a:ln>
            </c:spPr>
            <c:txPr>
              <a:bodyPr wrap="square" lIns="38100" tIns="19050" rIns="38100" bIns="19050" anchor="ctr">
                <a:spAutoFit/>
              </a:bodyPr>
              <a:lstStyle/>
              <a:p>
                <a:pPr>
                  <a:defRPr sz="900" b="0" i="0" u="none" strike="noStrike" baseline="0">
                    <a:solidFill>
                      <a:srgbClr val="000000"/>
                    </a:solidFill>
                    <a:latin typeface="Times New Roman"/>
                    <a:ea typeface="Times New Roman"/>
                    <a:cs typeface="Times New Roman"/>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4'!$B$2:$F$2</c:f>
              <c:numCache>
                <c:formatCode>General</c:formatCode>
                <c:ptCount val="5"/>
                <c:pt idx="0">
                  <c:v>2015</c:v>
                </c:pt>
                <c:pt idx="1">
                  <c:v>2016</c:v>
                </c:pt>
                <c:pt idx="2">
                  <c:v>2017</c:v>
                </c:pt>
                <c:pt idx="3">
                  <c:v>2018</c:v>
                </c:pt>
                <c:pt idx="4">
                  <c:v>2019</c:v>
                </c:pt>
              </c:numCache>
            </c:numRef>
          </c:cat>
          <c:val>
            <c:numRef>
              <c:f>'Gráfico 4'!$B$3:$F$3</c:f>
              <c:numCache>
                <c:formatCode>#\ ##0</c:formatCode>
                <c:ptCount val="5"/>
                <c:pt idx="0">
                  <c:v>2223</c:v>
                </c:pt>
                <c:pt idx="1">
                  <c:v>2063</c:v>
                </c:pt>
                <c:pt idx="2">
                  <c:v>2311</c:v>
                </c:pt>
                <c:pt idx="3">
                  <c:v>2719</c:v>
                </c:pt>
                <c:pt idx="4">
                  <c:v>3988</c:v>
                </c:pt>
              </c:numCache>
            </c:numRef>
          </c:val>
          <c:smooth val="1"/>
          <c:extLst>
            <c:ext xmlns:c16="http://schemas.microsoft.com/office/drawing/2014/chart" uri="{C3380CC4-5D6E-409C-BE32-E72D297353CC}">
              <c16:uniqueId val="{00000005-182A-44E5-A901-DCAEAF76E78A}"/>
            </c:ext>
          </c:extLst>
        </c:ser>
        <c:dLbls>
          <c:showLegendKey val="0"/>
          <c:showVal val="0"/>
          <c:showCatName val="0"/>
          <c:showSerName val="0"/>
          <c:showPercent val="0"/>
          <c:showBubbleSize val="0"/>
        </c:dLbls>
        <c:marker val="1"/>
        <c:smooth val="0"/>
        <c:axId val="162062352"/>
        <c:axId val="1"/>
      </c:lineChart>
      <c:catAx>
        <c:axId val="16206235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s-CR"/>
                  <a:t>Año</a:t>
                </a:r>
              </a:p>
            </c:rich>
          </c:tx>
          <c:overlay val="0"/>
          <c:spPr>
            <a:noFill/>
            <a:ln w="25401">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000" b="0" i="0" u="none" strike="noStrike" baseline="0">
                <a:solidFill>
                  <a:srgbClr val="000000"/>
                </a:solidFill>
                <a:latin typeface="Times New Roman"/>
                <a:ea typeface="Times New Roman"/>
                <a:cs typeface="Times New Roman"/>
              </a:defRPr>
            </a:pPr>
            <a:endParaRPr lang="es-CR"/>
          </a:p>
        </c:txPr>
        <c:crossAx val="1"/>
        <c:crosses val="autoZero"/>
        <c:auto val="1"/>
        <c:lblAlgn val="ctr"/>
        <c:lblOffset val="100"/>
        <c:noMultiLvlLbl val="0"/>
      </c:catAx>
      <c:valAx>
        <c:axId val="1"/>
        <c:scaling>
          <c:orientation val="minMax"/>
          <c:min val="1000"/>
        </c:scaling>
        <c:delete val="0"/>
        <c:axPos val="l"/>
        <c:majorGridlines>
          <c:spPr>
            <a:ln w="9525" cap="flat" cmpd="sng" algn="ctr">
              <a:solidFill>
                <a:schemeClr val="tx1">
                  <a:lumMod val="15000"/>
                  <a:lumOff val="85000"/>
                </a:schemeClr>
              </a:solidFill>
              <a:round/>
            </a:ln>
            <a:effectLst/>
          </c:spPr>
        </c:majorGridlines>
        <c:title>
          <c:tx>
            <c:rich>
              <a:bodyPr/>
              <a:lstStyle/>
              <a:p>
                <a:pPr>
                  <a:defRPr sz="1000" b="1" i="0" u="none" strike="noStrike" baseline="0">
                    <a:solidFill>
                      <a:srgbClr val="000000"/>
                    </a:solidFill>
                    <a:latin typeface="Times New Roman"/>
                    <a:ea typeface="Times New Roman"/>
                    <a:cs typeface="Times New Roman"/>
                  </a:defRPr>
                </a:pPr>
                <a:r>
                  <a:rPr lang="es-CR"/>
                  <a:t>Terminados</a:t>
                </a:r>
              </a:p>
            </c:rich>
          </c:tx>
          <c:overlay val="0"/>
          <c:spPr>
            <a:noFill/>
            <a:ln w="25401">
              <a:noFill/>
            </a:ln>
          </c:spPr>
        </c:title>
        <c:numFmt formatCode="#\ ##0" sourceLinked="1"/>
        <c:majorTickMark val="none"/>
        <c:minorTickMark val="none"/>
        <c:tickLblPos val="nextTo"/>
        <c:spPr>
          <a:ln w="6350">
            <a:noFill/>
          </a:ln>
        </c:spPr>
        <c:txPr>
          <a:bodyPr rot="0" vert="horz"/>
          <a:lstStyle/>
          <a:p>
            <a:pPr>
              <a:defRPr sz="1000" b="0" i="0" u="none" strike="noStrike" baseline="0">
                <a:solidFill>
                  <a:srgbClr val="000000"/>
                </a:solidFill>
                <a:latin typeface="Times New Roman"/>
                <a:ea typeface="Times New Roman"/>
                <a:cs typeface="Times New Roman"/>
              </a:defRPr>
            </a:pPr>
            <a:endParaRPr lang="es-CR"/>
          </a:p>
        </c:txPr>
        <c:crossAx val="162062352"/>
        <c:crosses val="autoZero"/>
        <c:crossBetween val="between"/>
        <c:majorUnit val="300"/>
      </c:valAx>
      <c:spPr>
        <a:solidFill>
          <a:schemeClr val="bg1"/>
        </a:solidFill>
        <a:ln>
          <a:noFill/>
        </a:ln>
        <a:effectLst>
          <a:outerShdw blurRad="355600" dist="50800" dir="5400000" sx="90000" sy="90000" algn="ctr" rotWithShape="0">
            <a:schemeClr val="tx1">
              <a:lumMod val="50000"/>
              <a:lumOff val="50000"/>
            </a:schemeClr>
          </a:outerShdw>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98"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99" b="1">
                <a:solidFill>
                  <a:sysClr val="windowText" lastClr="000000"/>
                </a:solidFill>
                <a:latin typeface="Times New Roman" panose="02020603050405020304" pitchFamily="18" charset="0"/>
                <a:cs typeface="Times New Roman" panose="02020603050405020304" pitchFamily="18" charset="0"/>
              </a:rPr>
              <a:t>Gráfico</a:t>
            </a:r>
            <a:r>
              <a:rPr lang="en-US" sz="999" b="1" baseline="0">
                <a:solidFill>
                  <a:sysClr val="windowText" lastClr="000000"/>
                </a:solidFill>
                <a:latin typeface="Times New Roman" panose="02020603050405020304" pitchFamily="18" charset="0"/>
                <a:cs typeface="Times New Roman" panose="02020603050405020304" pitchFamily="18" charset="0"/>
              </a:rPr>
              <a:t> 5</a:t>
            </a:r>
            <a:endParaRPr lang="en-US" sz="1000" b="1">
              <a:solidFill>
                <a:sysClr val="windowText" lastClr="000000"/>
              </a:solidFill>
              <a:latin typeface="Times New Roman" panose="02020603050405020304" pitchFamily="18" charset="0"/>
              <a:cs typeface="Times New Roman" panose="02020603050405020304" pitchFamily="18" charset="0"/>
            </a:endParaRPr>
          </a:p>
          <a:p>
            <a:pPr>
              <a:defRPr sz="998"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99" b="1">
                <a:solidFill>
                  <a:sysClr val="windowText" lastClr="000000"/>
                </a:solidFill>
                <a:latin typeface="Times New Roman" panose="02020603050405020304" pitchFamily="18" charset="0"/>
                <a:cs typeface="Times New Roman" panose="02020603050405020304" pitchFamily="18" charset="0"/>
              </a:rPr>
              <a:t>Circulante</a:t>
            </a:r>
            <a:r>
              <a:rPr lang="en-US" sz="999" b="1" baseline="0">
                <a:solidFill>
                  <a:sysClr val="windowText" lastClr="000000"/>
                </a:solidFill>
                <a:latin typeface="Times New Roman" panose="02020603050405020304" pitchFamily="18" charset="0"/>
                <a:cs typeface="Times New Roman" panose="02020603050405020304" pitchFamily="18" charset="0"/>
              </a:rPr>
              <a:t> al finalizar el año en el Tribunal de la Inspección Judicial durante el período 2015-2019</a:t>
            </a:r>
          </a:p>
        </c:rich>
      </c:tx>
      <c:layout>
        <c:manualLayout>
          <c:xMode val="edge"/>
          <c:yMode val="edge"/>
          <c:x val="0.17463896800134027"/>
          <c:y val="4.6296144800081804E-2"/>
        </c:manualLayout>
      </c:layout>
      <c:overlay val="0"/>
      <c:spPr>
        <a:noFill/>
        <a:ln>
          <a:noFill/>
        </a:ln>
        <a:effectLst/>
      </c:spPr>
    </c:title>
    <c:autoTitleDeleted val="0"/>
    <c:plotArea>
      <c:layout/>
      <c:lineChart>
        <c:grouping val="standard"/>
        <c:varyColors val="0"/>
        <c:ser>
          <c:idx val="0"/>
          <c:order val="0"/>
          <c:tx>
            <c:strRef>
              <c:f>'Gráfico 5'!$A$2</c:f>
              <c:strCache>
                <c:ptCount val="1"/>
                <c:pt idx="0">
                  <c:v>Circulante</c:v>
                </c:pt>
              </c:strCache>
            </c:strRef>
          </c:tx>
          <c:spPr>
            <a:ln w="28556" cap="rnd">
              <a:solidFill>
                <a:schemeClr val="accent1"/>
              </a:solidFill>
              <a:round/>
            </a:ln>
            <a:effectLst/>
          </c:spPr>
          <c:marker>
            <c:symbol val="circle"/>
            <c:size val="4"/>
            <c:spPr>
              <a:solidFill>
                <a:schemeClr val="tx1"/>
              </a:solidFill>
              <a:ln w="9519">
                <a:solidFill>
                  <a:schemeClr val="accent1"/>
                </a:solidFill>
              </a:ln>
              <a:effectLst/>
            </c:spPr>
          </c:marker>
          <c:dLbls>
            <c:dLbl>
              <c:idx val="0"/>
              <c:layout>
                <c:manualLayout>
                  <c:x val="-1.6666666666666666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28-4984-B5D0-A30603FD4B33}"/>
                </c:ext>
              </c:extLst>
            </c:dLbl>
            <c:dLbl>
              <c:idx val="1"/>
              <c:layout>
                <c:manualLayout>
                  <c:x val="-8.3333333333334356E-3"/>
                  <c:y val="-4.6296296296296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28-4984-B5D0-A30603FD4B33}"/>
                </c:ext>
              </c:extLst>
            </c:dLbl>
            <c:dLbl>
              <c:idx val="2"/>
              <c:layout>
                <c:manualLayout>
                  <c:x val="-8.3333333333334356E-3"/>
                  <c:y val="-4.1666666666666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28-4984-B5D0-A30603FD4B33}"/>
                </c:ext>
              </c:extLst>
            </c:dLbl>
            <c:dLbl>
              <c:idx val="3"/>
              <c:layout>
                <c:manualLayout>
                  <c:x val="-2.2222222222222223E-2"/>
                  <c:y val="3.70370370370369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28-4984-B5D0-A30603FD4B33}"/>
                </c:ext>
              </c:extLst>
            </c:dLbl>
            <c:dLbl>
              <c:idx val="4"/>
              <c:layout>
                <c:manualLayout>
                  <c:x val="-1.1111111111111009E-2"/>
                  <c:y val="-1.85185185185185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28-4984-B5D0-A30603FD4B33}"/>
                </c:ext>
              </c:extLst>
            </c:dLbl>
            <c:spPr>
              <a:noFill/>
              <a:ln>
                <a:noFill/>
              </a:ln>
              <a:effectLst/>
            </c:spPr>
            <c:txPr>
              <a:bodyPr rot="0" spcFirstLastPara="1" vertOverflow="ellipsis" vert="horz" wrap="square" lIns="38100" tIns="19050" rIns="38100" bIns="19050" anchor="ctr" anchorCtr="1">
                <a:spAutoFit/>
              </a:bodyPr>
              <a:lstStyle/>
              <a:p>
                <a:pPr>
                  <a:defRPr sz="9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5'!$B$1:$F$1</c:f>
              <c:numCache>
                <c:formatCode>General</c:formatCode>
                <c:ptCount val="5"/>
                <c:pt idx="0">
                  <c:v>2015</c:v>
                </c:pt>
                <c:pt idx="1">
                  <c:v>2016</c:v>
                </c:pt>
                <c:pt idx="2">
                  <c:v>2017</c:v>
                </c:pt>
                <c:pt idx="3">
                  <c:v>2018</c:v>
                </c:pt>
                <c:pt idx="4">
                  <c:v>2019</c:v>
                </c:pt>
              </c:numCache>
            </c:numRef>
          </c:cat>
          <c:val>
            <c:numRef>
              <c:f>'Gráfico 5'!$B$2:$F$2</c:f>
              <c:numCache>
                <c:formatCode>#\ ##0</c:formatCode>
                <c:ptCount val="5"/>
                <c:pt idx="0">
                  <c:v>885</c:v>
                </c:pt>
                <c:pt idx="1">
                  <c:v>796</c:v>
                </c:pt>
                <c:pt idx="2">
                  <c:v>814</c:v>
                </c:pt>
                <c:pt idx="3">
                  <c:v>828</c:v>
                </c:pt>
                <c:pt idx="4">
                  <c:v>1604</c:v>
                </c:pt>
              </c:numCache>
            </c:numRef>
          </c:val>
          <c:smooth val="1"/>
          <c:extLst>
            <c:ext xmlns:c16="http://schemas.microsoft.com/office/drawing/2014/chart" uri="{C3380CC4-5D6E-409C-BE32-E72D297353CC}">
              <c16:uniqueId val="{00000005-3328-4984-B5D0-A30603FD4B33}"/>
            </c:ext>
          </c:extLst>
        </c:ser>
        <c:dLbls>
          <c:showLegendKey val="0"/>
          <c:showVal val="0"/>
          <c:showCatName val="0"/>
          <c:showSerName val="0"/>
          <c:showPercent val="0"/>
          <c:showBubbleSize val="0"/>
        </c:dLbls>
        <c:marker val="1"/>
        <c:smooth val="0"/>
        <c:axId val="162058744"/>
        <c:axId val="1"/>
      </c:lineChart>
      <c:catAx>
        <c:axId val="162058744"/>
        <c:scaling>
          <c:orientation val="minMax"/>
        </c:scaling>
        <c:delete val="0"/>
        <c:axPos val="b"/>
        <c:title>
          <c:tx>
            <c:rich>
              <a:bodyPr/>
              <a:lstStyle/>
              <a:p>
                <a:pPr>
                  <a:defRPr sz="999" b="1" i="0" u="none" strike="noStrike" baseline="0">
                    <a:solidFill>
                      <a:srgbClr val="000000"/>
                    </a:solidFill>
                    <a:latin typeface="Times New Roman"/>
                    <a:ea typeface="Times New Roman"/>
                    <a:cs typeface="Times New Roman"/>
                  </a:defRPr>
                </a:pPr>
                <a:r>
                  <a:rPr lang="es-CR"/>
                  <a:t>Año</a:t>
                </a:r>
              </a:p>
            </c:rich>
          </c:tx>
          <c:overlay val="0"/>
          <c:spPr>
            <a:noFill/>
            <a:ln>
              <a:noFill/>
            </a:ln>
            <a:effectLst/>
          </c:spPr>
        </c:title>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
        <c:crosses val="autoZero"/>
        <c:auto val="1"/>
        <c:lblAlgn val="ctr"/>
        <c:lblOffset val="100"/>
        <c:noMultiLvlLbl val="0"/>
      </c:catAx>
      <c:valAx>
        <c:axId val="1"/>
        <c:scaling>
          <c:orientation val="minMax"/>
          <c:max val="1700"/>
          <c:min val="600"/>
        </c:scaling>
        <c:delete val="0"/>
        <c:axPos val="l"/>
        <c:majorGridlines>
          <c:spPr>
            <a:ln w="9519" cap="flat" cmpd="sng" algn="ctr">
              <a:solidFill>
                <a:schemeClr val="tx1">
                  <a:lumMod val="15000"/>
                  <a:lumOff val="85000"/>
                </a:schemeClr>
              </a:solidFill>
              <a:round/>
            </a:ln>
            <a:effectLst/>
          </c:spPr>
        </c:majorGridlines>
        <c:title>
          <c:tx>
            <c:rich>
              <a:bodyPr/>
              <a:lstStyle/>
              <a:p>
                <a:pPr>
                  <a:defRPr sz="999" b="1" i="0" u="none" strike="noStrike" baseline="0">
                    <a:solidFill>
                      <a:srgbClr val="000000"/>
                    </a:solidFill>
                    <a:latin typeface="Times New Roman"/>
                    <a:ea typeface="Times New Roman"/>
                    <a:cs typeface="Times New Roman"/>
                  </a:defRPr>
                </a:pPr>
                <a:r>
                  <a:rPr lang="es-CR"/>
                  <a:t>Circulante</a:t>
                </a:r>
              </a:p>
            </c:rich>
          </c:tx>
          <c:overlay val="0"/>
          <c:spPr>
            <a:noFill/>
            <a:ln>
              <a:noFill/>
            </a:ln>
            <a:effectLst/>
          </c:spPr>
        </c:title>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62058744"/>
        <c:crosses val="autoZero"/>
        <c:crossBetween val="between"/>
        <c:majorUnit val="100"/>
        <c:minorUnit val="10"/>
      </c:valAx>
      <c:spPr>
        <a:solidFill>
          <a:schemeClr val="bg1"/>
        </a:solidFill>
        <a:ln>
          <a:noFill/>
        </a:ln>
        <a:effectLst/>
      </c:spPr>
    </c:plotArea>
    <c:plotVisOnly val="1"/>
    <c:dispBlanksAs val="gap"/>
    <c:showDLblsOverMax val="0"/>
  </c:chart>
  <c:spPr>
    <a:solidFill>
      <a:schemeClr val="bg1">
        <a:lumMod val="95000"/>
      </a:schemeClr>
    </a:solidFill>
    <a:ln w="9519" cap="flat" cmpd="sng" algn="ctr">
      <a:solidFill>
        <a:schemeClr val="tx1">
          <a:lumMod val="15000"/>
          <a:lumOff val="85000"/>
        </a:schemeClr>
      </a:solidFill>
      <a:round/>
    </a:ln>
    <a:effectLst/>
  </c:spPr>
  <c:txPr>
    <a:bodyPr/>
    <a:lstStyle/>
    <a:p>
      <a:pPr>
        <a:defRPr/>
      </a:pPr>
      <a:endParaRPr lang="es-CR"/>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s-CR" sz="1000" b="1" i="0" u="none" strike="noStrike" baseline="0">
                <a:solidFill>
                  <a:srgbClr val="000000"/>
                </a:solidFill>
                <a:latin typeface="Times New Roman"/>
                <a:cs typeface="Times New Roman"/>
              </a:rPr>
              <a:t>Gráfico 6</a:t>
            </a:r>
          </a:p>
          <a:p>
            <a:pPr>
              <a:defRPr sz="1000" b="0" i="0" u="none" strike="noStrike" baseline="0">
                <a:solidFill>
                  <a:srgbClr val="000000"/>
                </a:solidFill>
                <a:latin typeface="Calibri"/>
                <a:ea typeface="Calibri"/>
                <a:cs typeface="Calibri"/>
              </a:defRPr>
            </a:pPr>
            <a:r>
              <a:rPr lang="es-CR" sz="1000" b="1" i="0" u="none" strike="noStrike" baseline="0">
                <a:solidFill>
                  <a:srgbClr val="000000"/>
                </a:solidFill>
                <a:latin typeface="Times New Roman"/>
                <a:cs typeface="Times New Roman"/>
              </a:rPr>
              <a:t>Personas Sancionadas en el Tribunal de la Inspección Judicial </a:t>
            </a:r>
          </a:p>
          <a:p>
            <a:pPr>
              <a:defRPr sz="1000" b="0" i="0" u="none" strike="noStrike" baseline="0">
                <a:solidFill>
                  <a:srgbClr val="000000"/>
                </a:solidFill>
                <a:latin typeface="Calibri"/>
                <a:ea typeface="Calibri"/>
                <a:cs typeface="Calibri"/>
              </a:defRPr>
            </a:pPr>
            <a:r>
              <a:rPr lang="es-CR" sz="1000" b="1" i="0" u="none" strike="noStrike" baseline="0">
                <a:solidFill>
                  <a:srgbClr val="000000"/>
                </a:solidFill>
                <a:latin typeface="Times New Roman"/>
                <a:cs typeface="Times New Roman"/>
              </a:rPr>
              <a:t>durante el período 2015-2019</a:t>
            </a:r>
          </a:p>
        </c:rich>
      </c:tx>
      <c:overlay val="0"/>
      <c:spPr>
        <a:noFill/>
        <a:ln w="25400">
          <a:noFill/>
        </a:ln>
      </c:spPr>
    </c:title>
    <c:autoTitleDeleted val="0"/>
    <c:plotArea>
      <c:layout/>
      <c:lineChart>
        <c:grouping val="standard"/>
        <c:varyColors val="0"/>
        <c:ser>
          <c:idx val="0"/>
          <c:order val="0"/>
          <c:tx>
            <c:strRef>
              <c:f>'Gráfico 9'!$A$2</c:f>
              <c:strCache>
                <c:ptCount val="1"/>
                <c:pt idx="0">
                  <c:v>Personas sancionadas</c:v>
                </c:pt>
              </c:strCache>
            </c:strRef>
          </c:tx>
          <c:spPr>
            <a:ln w="28575" cap="rnd">
              <a:solidFill>
                <a:schemeClr val="accent1"/>
              </a:solidFill>
              <a:round/>
            </a:ln>
            <a:effectLst/>
          </c:spPr>
          <c:marker>
            <c:symbol val="circle"/>
            <c:size val="5"/>
            <c:spPr>
              <a:solidFill>
                <a:srgbClr val="0070C0"/>
              </a:solidFill>
              <a:ln w="6350">
                <a:noFill/>
              </a:ln>
            </c:spPr>
          </c:marker>
          <c:dLbls>
            <c:dLbl>
              <c:idx val="0"/>
              <c:layout>
                <c:manualLayout>
                  <c:x val="-5.5555555555555558E-3"/>
                  <c:y val="4.1666666666666755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62-45B8-A5C7-3E63A7D160F7}"/>
                </c:ext>
              </c:extLst>
            </c:dLbl>
            <c:dLbl>
              <c:idx val="1"/>
              <c:layout>
                <c:manualLayout>
                  <c:x val="-8.3333333333333835E-3"/>
                  <c:y val="2.3148148148148147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62-45B8-A5C7-3E63A7D160F7}"/>
                </c:ext>
              </c:extLst>
            </c:dLbl>
            <c:dLbl>
              <c:idx val="2"/>
              <c:layout>
                <c:manualLayout>
                  <c:x val="-2.777777777777788E-2"/>
                  <c:y val="3.7037037037037035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62-45B8-A5C7-3E63A7D160F7}"/>
                </c:ext>
              </c:extLst>
            </c:dLbl>
            <c:dLbl>
              <c:idx val="3"/>
              <c:layout>
                <c:manualLayout>
                  <c:x val="-3.0555555555555659E-2"/>
                  <c:y val="4.1666666666666664E-2"/>
                </c:manualLayout>
              </c:layout>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es-CR"/>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62-45B8-A5C7-3E63A7D160F7}"/>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Times New Roman"/>
                    <a:ea typeface="Times New Roman"/>
                    <a:cs typeface="Times New Roman"/>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9'!$B$1:$F$1</c:f>
              <c:numCache>
                <c:formatCode>General</c:formatCode>
                <c:ptCount val="5"/>
                <c:pt idx="0">
                  <c:v>2015</c:v>
                </c:pt>
                <c:pt idx="1">
                  <c:v>2016</c:v>
                </c:pt>
                <c:pt idx="2">
                  <c:v>2017</c:v>
                </c:pt>
                <c:pt idx="3">
                  <c:v>2018</c:v>
                </c:pt>
                <c:pt idx="4">
                  <c:v>2019</c:v>
                </c:pt>
              </c:numCache>
            </c:numRef>
          </c:cat>
          <c:val>
            <c:numRef>
              <c:f>'Gráfico 9'!$B$2:$F$2</c:f>
              <c:numCache>
                <c:formatCode>#\ ##0</c:formatCode>
                <c:ptCount val="5"/>
                <c:pt idx="0">
                  <c:v>285</c:v>
                </c:pt>
                <c:pt idx="1">
                  <c:v>373</c:v>
                </c:pt>
                <c:pt idx="2">
                  <c:v>379</c:v>
                </c:pt>
                <c:pt idx="3">
                  <c:v>367</c:v>
                </c:pt>
                <c:pt idx="4">
                  <c:v>479</c:v>
                </c:pt>
              </c:numCache>
            </c:numRef>
          </c:val>
          <c:smooth val="1"/>
          <c:extLst>
            <c:ext xmlns:c16="http://schemas.microsoft.com/office/drawing/2014/chart" uri="{C3380CC4-5D6E-409C-BE32-E72D297353CC}">
              <c16:uniqueId val="{00000004-9762-45B8-A5C7-3E63A7D160F7}"/>
            </c:ext>
          </c:extLst>
        </c:ser>
        <c:dLbls>
          <c:showLegendKey val="0"/>
          <c:showVal val="0"/>
          <c:showCatName val="0"/>
          <c:showSerName val="0"/>
          <c:showPercent val="0"/>
          <c:showBubbleSize val="0"/>
        </c:dLbls>
        <c:marker val="1"/>
        <c:smooth val="0"/>
        <c:axId val="221690672"/>
        <c:axId val="1"/>
      </c:lineChart>
      <c:catAx>
        <c:axId val="22169067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s-CR"/>
                  <a:t>Año</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000" b="0" i="0" u="none" strike="noStrike" baseline="0">
                <a:solidFill>
                  <a:srgbClr val="000000"/>
                </a:solidFill>
                <a:latin typeface="Times New Roman"/>
                <a:ea typeface="Times New Roman"/>
                <a:cs typeface="Times New Roman"/>
              </a:defRPr>
            </a:pPr>
            <a:endParaRPr lang="es-CR"/>
          </a:p>
        </c:txPr>
        <c:crossAx val="1"/>
        <c:crosses val="autoZero"/>
        <c:auto val="1"/>
        <c:lblAlgn val="ctr"/>
        <c:lblOffset val="100"/>
        <c:noMultiLvlLbl val="0"/>
      </c:catAx>
      <c:valAx>
        <c:axId val="1"/>
        <c:scaling>
          <c:orientation val="minMax"/>
          <c:max val="550"/>
          <c:min val="200"/>
        </c:scaling>
        <c:delete val="0"/>
        <c:axPos val="l"/>
        <c:majorGridlines>
          <c:spPr>
            <a:ln w="9525" cap="flat" cmpd="sng" algn="ctr">
              <a:solidFill>
                <a:schemeClr val="tx1">
                  <a:lumMod val="15000"/>
                  <a:lumOff val="85000"/>
                </a:schemeClr>
              </a:solidFill>
              <a:round/>
            </a:ln>
            <a:effectLst/>
          </c:spPr>
        </c:majorGridlines>
        <c:title>
          <c:tx>
            <c:rich>
              <a:bodyPr/>
              <a:lstStyle/>
              <a:p>
                <a:pPr>
                  <a:defRPr sz="1000" b="1" i="0" u="none" strike="noStrike" baseline="0">
                    <a:solidFill>
                      <a:srgbClr val="000000"/>
                    </a:solidFill>
                    <a:latin typeface="Times New Roman"/>
                    <a:ea typeface="Times New Roman"/>
                    <a:cs typeface="Times New Roman"/>
                  </a:defRPr>
                </a:pPr>
                <a:r>
                  <a:rPr lang="es-CR"/>
                  <a:t>Sancionados (as)</a:t>
                </a:r>
              </a:p>
            </c:rich>
          </c:tx>
          <c:overlay val="0"/>
          <c:spPr>
            <a:noFill/>
            <a:ln w="25400">
              <a:noFill/>
            </a:ln>
          </c:spPr>
        </c:title>
        <c:numFmt formatCode="#\ ##0" sourceLinked="1"/>
        <c:majorTickMark val="none"/>
        <c:minorTickMark val="none"/>
        <c:tickLblPos val="nextTo"/>
        <c:spPr>
          <a:ln w="6350">
            <a:noFill/>
          </a:ln>
        </c:spPr>
        <c:txPr>
          <a:bodyPr rot="0" vert="horz"/>
          <a:lstStyle/>
          <a:p>
            <a:pPr>
              <a:defRPr sz="1000" b="0" i="0" u="none" strike="noStrike" baseline="0">
                <a:solidFill>
                  <a:srgbClr val="000000"/>
                </a:solidFill>
                <a:latin typeface="Times New Roman"/>
                <a:ea typeface="Times New Roman"/>
                <a:cs typeface="Times New Roman"/>
              </a:defRPr>
            </a:pPr>
            <a:endParaRPr lang="es-CR"/>
          </a:p>
        </c:txPr>
        <c:crossAx val="221690672"/>
        <c:crosses val="autoZero"/>
        <c:crossBetween val="between"/>
        <c:majorUnit val="50"/>
      </c:valAx>
      <c:spPr>
        <a:solidFill>
          <a:schemeClr val="bg1"/>
        </a:solidFill>
        <a:ln>
          <a:noFill/>
        </a:ln>
        <a:effectLst>
          <a:outerShdw blurRad="50800" dist="50800" dir="5400000" algn="ctr" rotWithShape="0">
            <a:schemeClr val="bg2">
              <a:lumMod val="75000"/>
            </a:schemeClr>
          </a:outerShdw>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2" b="1" i="0" u="none" strike="noStrike" kern="1200" spc="0" baseline="0">
                <a:solidFill>
                  <a:sysClr val="windowText" lastClr="000000"/>
                </a:solidFill>
                <a:latin typeface="+mn-lt"/>
                <a:ea typeface="+mn-ea"/>
                <a:cs typeface="+mn-cs"/>
              </a:defRPr>
            </a:pPr>
            <a:r>
              <a:rPr lang="en-US" sz="1001" b="1">
                <a:solidFill>
                  <a:sysClr val="windowText" lastClr="000000"/>
                </a:solidFill>
                <a:latin typeface="Times New Roman" panose="02020603050405020304" pitchFamily="18" charset="0"/>
                <a:cs typeface="Times New Roman" panose="02020603050405020304" pitchFamily="18" charset="0"/>
              </a:rPr>
              <a:t>Gráfico</a:t>
            </a:r>
            <a:r>
              <a:rPr lang="en-US" sz="1001" b="1" baseline="0">
                <a:solidFill>
                  <a:sysClr val="windowText" lastClr="000000"/>
                </a:solidFill>
                <a:latin typeface="Times New Roman" panose="02020603050405020304" pitchFamily="18" charset="0"/>
                <a:cs typeface="Times New Roman" panose="02020603050405020304" pitchFamily="18" charset="0"/>
              </a:rPr>
              <a:t> 10</a:t>
            </a:r>
            <a:endParaRPr lang="en-US" sz="1000" b="1">
              <a:solidFill>
                <a:sysClr val="windowText" lastClr="000000"/>
              </a:solidFill>
              <a:latin typeface="Times New Roman" panose="02020603050405020304" pitchFamily="18" charset="0"/>
              <a:cs typeface="Times New Roman" panose="02020603050405020304" pitchFamily="18" charset="0"/>
            </a:endParaRPr>
          </a:p>
          <a:p>
            <a:pPr>
              <a:defRPr sz="1002" b="1" i="0" u="none" strike="noStrike" kern="1200" spc="0" baseline="0">
                <a:solidFill>
                  <a:sysClr val="windowText" lastClr="000000"/>
                </a:solidFill>
                <a:latin typeface="+mn-lt"/>
                <a:ea typeface="+mn-ea"/>
                <a:cs typeface="+mn-cs"/>
              </a:defRPr>
            </a:pPr>
            <a:r>
              <a:rPr lang="en-US" sz="1001" b="1">
                <a:solidFill>
                  <a:sysClr val="windowText" lastClr="000000"/>
                </a:solidFill>
                <a:latin typeface="Times New Roman" panose="02020603050405020304" pitchFamily="18" charset="0"/>
                <a:cs typeface="Times New Roman" panose="02020603050405020304" pitchFamily="18" charset="0"/>
              </a:rPr>
              <a:t>Tribunal de la Inspección Judicial: Proyección de los</a:t>
            </a:r>
            <a:r>
              <a:rPr lang="en-US" sz="1001" b="1" baseline="0">
                <a:solidFill>
                  <a:sysClr val="windowText" lastClr="000000"/>
                </a:solidFill>
                <a:latin typeface="Times New Roman" panose="02020603050405020304" pitchFamily="18" charset="0"/>
                <a:cs typeface="Times New Roman" panose="02020603050405020304" pitchFamily="18" charset="0"/>
              </a:rPr>
              <a:t> casos entrados para el 2020 y 2021</a:t>
            </a:r>
            <a:endParaRPr lang="en-US"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638168636563741"/>
          <c:y val="3.7037247600367647E-2"/>
        </c:manualLayout>
      </c:layout>
      <c:overlay val="0"/>
      <c:spPr>
        <a:noFill/>
        <a:ln>
          <a:noFill/>
        </a:ln>
        <a:effectLst/>
      </c:spPr>
    </c:title>
    <c:autoTitleDeleted val="0"/>
    <c:plotArea>
      <c:layout/>
      <c:lineChart>
        <c:grouping val="standard"/>
        <c:varyColors val="0"/>
        <c:ser>
          <c:idx val="0"/>
          <c:order val="0"/>
          <c:tx>
            <c:strRef>
              <c:f>'Casos ingresados'!$B$5</c:f>
              <c:strCache>
                <c:ptCount val="1"/>
                <c:pt idx="0">
                  <c:v>Casos entrados</c:v>
                </c:pt>
              </c:strCache>
            </c:strRef>
          </c:tx>
          <c:spPr>
            <a:ln w="28599" cap="rnd">
              <a:solidFill>
                <a:schemeClr val="accent1"/>
              </a:solidFill>
              <a:round/>
            </a:ln>
            <a:effectLst/>
          </c:spPr>
          <c:marker>
            <c:symbol val="square"/>
            <c:size val="5"/>
            <c:spPr>
              <a:solidFill>
                <a:schemeClr val="accent1"/>
              </a:solidFill>
              <a:ln w="9533">
                <a:solidFill>
                  <a:schemeClr val="accent1"/>
                </a:solidFill>
              </a:ln>
              <a:effectLst/>
            </c:spPr>
          </c:marker>
          <c:dPt>
            <c:idx val="10"/>
            <c:marker>
              <c:spPr>
                <a:solidFill>
                  <a:srgbClr val="FF0000"/>
                </a:solidFill>
                <a:ln w="9533">
                  <a:solidFill>
                    <a:schemeClr val="accent1"/>
                  </a:solidFill>
                </a:ln>
                <a:effectLst/>
              </c:spPr>
            </c:marker>
            <c:bubble3D val="0"/>
            <c:spPr>
              <a:ln w="28599" cap="rnd">
                <a:solidFill>
                  <a:srgbClr val="FF0000"/>
                </a:solidFill>
                <a:round/>
              </a:ln>
              <a:effectLst/>
            </c:spPr>
            <c:extLst>
              <c:ext xmlns:c16="http://schemas.microsoft.com/office/drawing/2014/chart" uri="{C3380CC4-5D6E-409C-BE32-E72D297353CC}">
                <c16:uniqueId val="{00000001-25E0-40E9-A00C-A38F42BD4134}"/>
              </c:ext>
            </c:extLst>
          </c:dPt>
          <c:dPt>
            <c:idx val="11"/>
            <c:marker>
              <c:spPr>
                <a:solidFill>
                  <a:srgbClr val="FF0000"/>
                </a:solidFill>
                <a:ln w="9533">
                  <a:solidFill>
                    <a:schemeClr val="accent1"/>
                  </a:solidFill>
                </a:ln>
                <a:effectLst/>
              </c:spPr>
            </c:marker>
            <c:bubble3D val="0"/>
            <c:spPr>
              <a:ln w="28599" cap="rnd">
                <a:solidFill>
                  <a:srgbClr val="FF0000"/>
                </a:solidFill>
                <a:round/>
              </a:ln>
              <a:effectLst/>
            </c:spPr>
            <c:extLst>
              <c:ext xmlns:c16="http://schemas.microsoft.com/office/drawing/2014/chart" uri="{C3380CC4-5D6E-409C-BE32-E72D297353CC}">
                <c16:uniqueId val="{00000003-25E0-40E9-A00C-A38F42BD4134}"/>
              </c:ext>
            </c:extLst>
          </c:dPt>
          <c:trendline>
            <c:spPr>
              <a:ln w="19066" cap="rnd">
                <a:solidFill>
                  <a:srgbClr val="7030A0"/>
                </a:solidFill>
                <a:prstDash val="sysDot"/>
              </a:ln>
              <a:effectLst/>
            </c:spPr>
            <c:trendlineType val="poly"/>
            <c:order val="2"/>
            <c:dispRSqr val="0"/>
            <c:dispEq val="0"/>
          </c:trendline>
          <c:cat>
            <c:numRef>
              <c:f>'Casos ingresados'!$C$4:$N$4</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'Casos ingresados'!$C$5:$N$5</c:f>
              <c:numCache>
                <c:formatCode>#\ ##0</c:formatCode>
                <c:ptCount val="12"/>
                <c:pt idx="0">
                  <c:v>1337</c:v>
                </c:pt>
                <c:pt idx="1">
                  <c:v>1358</c:v>
                </c:pt>
                <c:pt idx="2">
                  <c:v>1479</c:v>
                </c:pt>
                <c:pt idx="3">
                  <c:v>1552</c:v>
                </c:pt>
                <c:pt idx="4">
                  <c:v>1608</c:v>
                </c:pt>
                <c:pt idx="5">
                  <c:v>1966</c:v>
                </c:pt>
                <c:pt idx="6">
                  <c:v>1876</c:v>
                </c:pt>
                <c:pt idx="7">
                  <c:v>2251</c:v>
                </c:pt>
                <c:pt idx="8">
                  <c:v>2679</c:v>
                </c:pt>
                <c:pt idx="9">
                  <c:v>4647</c:v>
                </c:pt>
                <c:pt idx="10">
                  <c:v>4409.5219999999999</c:v>
                </c:pt>
                <c:pt idx="11">
                  <c:v>4855.1179999999995</c:v>
                </c:pt>
              </c:numCache>
            </c:numRef>
          </c:val>
          <c:smooth val="1"/>
          <c:extLst>
            <c:ext xmlns:c16="http://schemas.microsoft.com/office/drawing/2014/chart" uri="{C3380CC4-5D6E-409C-BE32-E72D297353CC}">
              <c16:uniqueId val="{00000005-25E0-40E9-A00C-A38F42BD4134}"/>
            </c:ext>
          </c:extLst>
        </c:ser>
        <c:dLbls>
          <c:showLegendKey val="0"/>
          <c:showVal val="0"/>
          <c:showCatName val="0"/>
          <c:showSerName val="0"/>
          <c:showPercent val="0"/>
          <c:showBubbleSize val="0"/>
        </c:dLbls>
        <c:marker val="1"/>
        <c:smooth val="0"/>
        <c:axId val="222599048"/>
        <c:axId val="1"/>
      </c:lineChart>
      <c:catAx>
        <c:axId val="222599048"/>
        <c:scaling>
          <c:orientation val="minMax"/>
        </c:scaling>
        <c:delete val="0"/>
        <c:axPos val="b"/>
        <c:title>
          <c:tx>
            <c:rich>
              <a:bodyPr/>
              <a:lstStyle/>
              <a:p>
                <a:pPr>
                  <a:defRPr sz="1001" b="1" i="0" u="none" strike="noStrike" baseline="0">
                    <a:solidFill>
                      <a:srgbClr val="000000"/>
                    </a:solidFill>
                    <a:latin typeface="Times New Roman"/>
                    <a:ea typeface="Times New Roman"/>
                    <a:cs typeface="Times New Roman"/>
                  </a:defRPr>
                </a:pPr>
                <a:r>
                  <a:rPr lang="es-CR"/>
                  <a:t>Año</a:t>
                </a:r>
              </a:p>
            </c:rich>
          </c:tx>
          <c:overlay val="0"/>
          <c:spPr>
            <a:noFill/>
            <a:ln>
              <a:noFill/>
            </a:ln>
            <a:effectLst/>
          </c:spPr>
        </c:title>
        <c:numFmt formatCode="General" sourceLinked="0"/>
        <c:majorTickMark val="out"/>
        <c:minorTickMark val="none"/>
        <c:tickLblPos val="low"/>
        <c:spPr>
          <a:noFill/>
          <a:ln w="9533" cap="flat" cmpd="sng" algn="ctr">
            <a:solidFill>
              <a:schemeClr val="bg1">
                <a:lumMod val="50000"/>
              </a:schemeClr>
            </a:solidFill>
            <a:round/>
          </a:ln>
          <a:effectLst/>
        </c:spPr>
        <c:txPr>
          <a:bodyPr rot="-2100000" spcFirstLastPara="1" vertOverflow="ellipsis" wrap="square" anchor="b" anchorCtr="1"/>
          <a:lstStyle/>
          <a:p>
            <a:pPr>
              <a:defRPr sz="10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
        <c:crosses val="autoZero"/>
        <c:auto val="1"/>
        <c:lblAlgn val="ctr"/>
        <c:lblOffset val="100"/>
        <c:noMultiLvlLbl val="0"/>
      </c:catAx>
      <c:valAx>
        <c:axId val="1"/>
        <c:scaling>
          <c:orientation val="minMax"/>
          <c:min val="500"/>
        </c:scaling>
        <c:delete val="0"/>
        <c:axPos val="l"/>
        <c:majorGridlines>
          <c:spPr>
            <a:ln w="9533" cap="flat" cmpd="sng" algn="ctr">
              <a:solidFill>
                <a:schemeClr val="bg1">
                  <a:lumMod val="85000"/>
                </a:schemeClr>
              </a:solidFill>
              <a:round/>
            </a:ln>
            <a:effectLst/>
          </c:spPr>
        </c:majorGridlines>
        <c:title>
          <c:tx>
            <c:rich>
              <a:bodyPr/>
              <a:lstStyle/>
              <a:p>
                <a:pPr>
                  <a:defRPr sz="1001" b="1" i="0" u="none" strike="noStrike" baseline="0">
                    <a:solidFill>
                      <a:srgbClr val="000000"/>
                    </a:solidFill>
                    <a:latin typeface="Times New Roman"/>
                    <a:ea typeface="Times New Roman"/>
                    <a:cs typeface="Times New Roman"/>
                  </a:defRPr>
                </a:pPr>
                <a:r>
                  <a:rPr lang="es-CR"/>
                  <a:t>Entrados</a:t>
                </a:r>
              </a:p>
            </c:rich>
          </c:tx>
          <c:overlay val="0"/>
          <c:spPr>
            <a:noFill/>
            <a:ln>
              <a:noFill/>
            </a:ln>
            <a:effectLst/>
          </c:spPr>
        </c:title>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10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222599048"/>
        <c:crosses val="autoZero"/>
        <c:crossBetween val="between"/>
      </c:valAx>
      <c:spPr>
        <a:solidFill>
          <a:schemeClr val="bg1"/>
        </a:solidFill>
        <a:ln>
          <a:noFill/>
        </a:ln>
        <a:effectLst/>
      </c:spPr>
    </c:plotArea>
    <c:plotVisOnly val="1"/>
    <c:dispBlanksAs val="gap"/>
    <c:showDLblsOverMax val="0"/>
  </c:chart>
  <c:spPr>
    <a:solidFill>
      <a:schemeClr val="bg1">
        <a:lumMod val="95000"/>
      </a:schemeClr>
    </a:solidFill>
    <a:ln w="9533" cap="flat" cmpd="sng" algn="ctr">
      <a:solidFill>
        <a:schemeClr val="tx1">
          <a:lumMod val="15000"/>
          <a:lumOff val="85000"/>
        </a:schemeClr>
      </a:solidFill>
      <a:round/>
    </a:ln>
    <a:effectLst/>
  </c:spPr>
  <c:txPr>
    <a:bodyPr/>
    <a:lstStyle/>
    <a:p>
      <a:pPr>
        <a:defRPr/>
      </a:pPr>
      <a:endParaRPr lang="es-CR"/>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s-CR" sz="1000" b="1" i="0" u="none" strike="noStrike" baseline="0">
                <a:solidFill>
                  <a:srgbClr val="333333"/>
                </a:solidFill>
                <a:latin typeface="Times New Roman"/>
                <a:cs typeface="Times New Roman"/>
              </a:rPr>
              <a:t>Gráfico 11</a:t>
            </a:r>
            <a:endParaRPr lang="es-CR" sz="1000" b="0" i="0" u="none" strike="noStrike" baseline="0">
              <a:solidFill>
                <a:srgbClr val="333333"/>
              </a:solidFill>
              <a:latin typeface="Times New Roman"/>
              <a:cs typeface="Times New Roman"/>
            </a:endParaRPr>
          </a:p>
          <a:p>
            <a:pPr>
              <a:defRPr sz="1000" b="0" i="0" u="none" strike="noStrike" baseline="0">
                <a:solidFill>
                  <a:srgbClr val="000000"/>
                </a:solidFill>
                <a:latin typeface="Calibri"/>
                <a:ea typeface="Calibri"/>
                <a:cs typeface="Calibri"/>
              </a:defRPr>
            </a:pPr>
            <a:r>
              <a:rPr lang="es-CR" sz="1000" b="1" i="0" u="none" strike="noStrike" baseline="0">
                <a:solidFill>
                  <a:srgbClr val="333333"/>
                </a:solidFill>
                <a:latin typeface="Times New Roman"/>
                <a:cs typeface="Times New Roman"/>
              </a:rPr>
              <a:t>Tribunal de la Inspección Judicial: Proyección de los casos terminados para el 2020 y 2021</a:t>
            </a:r>
          </a:p>
        </c:rich>
      </c:tx>
      <c:layout>
        <c:manualLayout>
          <c:xMode val="edge"/>
          <c:yMode val="edge"/>
          <c:x val="0.1513957670184844"/>
          <c:y val="4.0961546473357495E-3"/>
        </c:manualLayout>
      </c:layout>
      <c:overlay val="0"/>
      <c:spPr>
        <a:noFill/>
        <a:ln w="25399">
          <a:noFill/>
        </a:ln>
      </c:spPr>
    </c:title>
    <c:autoTitleDeleted val="0"/>
    <c:plotArea>
      <c:layout>
        <c:manualLayout>
          <c:layoutTarget val="inner"/>
          <c:xMode val="edge"/>
          <c:yMode val="edge"/>
          <c:x val="0.1402985564304462"/>
          <c:y val="0.18097222222222226"/>
          <c:w val="0.82538101487314086"/>
          <c:h val="0.59028418378602932"/>
        </c:manualLayout>
      </c:layout>
      <c:lineChart>
        <c:grouping val="standard"/>
        <c:varyColors val="0"/>
        <c:ser>
          <c:idx val="0"/>
          <c:order val="0"/>
          <c:tx>
            <c:strRef>
              <c:f>terminados!$B$4</c:f>
              <c:strCache>
                <c:ptCount val="1"/>
                <c:pt idx="0">
                  <c:v>Casos terminados</c:v>
                </c:pt>
              </c:strCache>
            </c:strRef>
          </c:tx>
          <c:spPr>
            <a:ln w="28574" cap="rnd">
              <a:solidFill>
                <a:schemeClr val="accent1"/>
              </a:solidFill>
              <a:round/>
            </a:ln>
            <a:effectLst/>
          </c:spPr>
          <c:marker>
            <c:symbol val="circle"/>
            <c:size val="4"/>
            <c:spPr>
              <a:solidFill>
                <a:schemeClr val="accent1"/>
              </a:solidFill>
              <a:ln w="9525">
                <a:solidFill>
                  <a:schemeClr val="accent1"/>
                </a:solidFill>
              </a:ln>
              <a:effectLst/>
            </c:spPr>
          </c:marker>
          <c:dPt>
            <c:idx val="10"/>
            <c:marker>
              <c:spPr>
                <a:solidFill>
                  <a:srgbClr val="FF0000"/>
                </a:solidFill>
                <a:ln w="9525">
                  <a:solidFill>
                    <a:schemeClr val="accent1"/>
                  </a:solidFill>
                </a:ln>
                <a:effectLst/>
              </c:spPr>
            </c:marker>
            <c:bubble3D val="0"/>
            <c:spPr>
              <a:ln w="25399">
                <a:solidFill>
                  <a:srgbClr val="FF0000"/>
                </a:solidFill>
                <a:prstDash val="solid"/>
              </a:ln>
            </c:spPr>
            <c:extLst>
              <c:ext xmlns:c16="http://schemas.microsoft.com/office/drawing/2014/chart" uri="{C3380CC4-5D6E-409C-BE32-E72D297353CC}">
                <c16:uniqueId val="{00000001-217F-4411-9533-4A196C080FA9}"/>
              </c:ext>
            </c:extLst>
          </c:dPt>
          <c:dPt>
            <c:idx val="11"/>
            <c:marker>
              <c:spPr>
                <a:solidFill>
                  <a:srgbClr val="FF0000"/>
                </a:solidFill>
                <a:ln w="9525">
                  <a:solidFill>
                    <a:schemeClr val="accent1"/>
                  </a:solidFill>
                </a:ln>
                <a:effectLst/>
              </c:spPr>
            </c:marker>
            <c:bubble3D val="0"/>
            <c:spPr>
              <a:ln w="25399">
                <a:solidFill>
                  <a:srgbClr val="FF0000"/>
                </a:solidFill>
                <a:prstDash val="solid"/>
              </a:ln>
            </c:spPr>
            <c:extLst>
              <c:ext xmlns:c16="http://schemas.microsoft.com/office/drawing/2014/chart" uri="{C3380CC4-5D6E-409C-BE32-E72D297353CC}">
                <c16:uniqueId val="{00000003-217F-4411-9533-4A196C080FA9}"/>
              </c:ext>
            </c:extLst>
          </c:dPt>
          <c:trendline>
            <c:spPr>
              <a:ln w="19049" cap="rnd">
                <a:solidFill>
                  <a:srgbClr val="7030A0"/>
                </a:solidFill>
                <a:prstDash val="sysDot"/>
              </a:ln>
              <a:effectLst/>
            </c:spPr>
            <c:trendlineType val="poly"/>
            <c:order val="2"/>
            <c:dispRSqr val="0"/>
            <c:dispEq val="0"/>
          </c:trendline>
          <c:cat>
            <c:numRef>
              <c:f>terminados!$C$3:$N$3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terminados!$C$4:$N$4</c:f>
              <c:numCache>
                <c:formatCode>#\ ##0</c:formatCode>
                <c:ptCount val="12"/>
                <c:pt idx="0">
                  <c:v>1275</c:v>
                </c:pt>
                <c:pt idx="1">
                  <c:v>1206</c:v>
                </c:pt>
                <c:pt idx="2">
                  <c:v>1515</c:v>
                </c:pt>
                <c:pt idx="3">
                  <c:v>2090</c:v>
                </c:pt>
                <c:pt idx="4">
                  <c:v>1402</c:v>
                </c:pt>
                <c:pt idx="5">
                  <c:v>2223</c:v>
                </c:pt>
                <c:pt idx="6">
                  <c:v>2063</c:v>
                </c:pt>
                <c:pt idx="7">
                  <c:v>2311</c:v>
                </c:pt>
                <c:pt idx="8">
                  <c:v>2719</c:v>
                </c:pt>
                <c:pt idx="9">
                  <c:v>3988</c:v>
                </c:pt>
                <c:pt idx="10">
                  <c:v>3831.4997499999999</c:v>
                </c:pt>
                <c:pt idx="11">
                  <c:v>4123.7690000000002</c:v>
                </c:pt>
              </c:numCache>
            </c:numRef>
          </c:val>
          <c:smooth val="1"/>
          <c:extLst>
            <c:ext xmlns:c16="http://schemas.microsoft.com/office/drawing/2014/chart" uri="{C3380CC4-5D6E-409C-BE32-E72D297353CC}">
              <c16:uniqueId val="{00000005-217F-4411-9533-4A196C080FA9}"/>
            </c:ext>
          </c:extLst>
        </c:ser>
        <c:dLbls>
          <c:showLegendKey val="0"/>
          <c:showVal val="0"/>
          <c:showCatName val="0"/>
          <c:showSerName val="0"/>
          <c:showPercent val="0"/>
          <c:showBubbleSize val="0"/>
        </c:dLbls>
        <c:marker val="1"/>
        <c:smooth val="0"/>
        <c:axId val="223329688"/>
        <c:axId val="1"/>
      </c:lineChart>
      <c:catAx>
        <c:axId val="223329688"/>
        <c:scaling>
          <c:orientation val="minMax"/>
        </c:scaling>
        <c:delete val="0"/>
        <c:axPos val="b"/>
        <c:title>
          <c:tx>
            <c:rich>
              <a:bodyPr/>
              <a:lstStyle/>
              <a:p>
                <a:pPr>
                  <a:defRPr sz="1000" b="1" i="0" u="none" strike="noStrike" baseline="0">
                    <a:solidFill>
                      <a:srgbClr val="333333"/>
                    </a:solidFill>
                    <a:latin typeface="Times New Roman"/>
                    <a:ea typeface="Times New Roman"/>
                    <a:cs typeface="Times New Roman"/>
                  </a:defRPr>
                </a:pPr>
                <a:r>
                  <a:rPr lang="es-CR"/>
                  <a:t>Año</a:t>
                </a:r>
              </a:p>
            </c:rich>
          </c:tx>
          <c:overlay val="0"/>
          <c:spPr>
            <a:noFill/>
            <a:ln w="25399">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140000" vert="horz"/>
          <a:lstStyle/>
          <a:p>
            <a:pPr>
              <a:defRPr sz="1000" b="0" i="0" u="none" strike="noStrike" baseline="0">
                <a:solidFill>
                  <a:srgbClr val="333333"/>
                </a:solidFill>
                <a:latin typeface="Times New Roman"/>
                <a:ea typeface="Times New Roman"/>
                <a:cs typeface="Times New Roman"/>
              </a:defRPr>
            </a:pPr>
            <a:endParaRPr lang="es-CR"/>
          </a:p>
        </c:txPr>
        <c:crossAx val="1"/>
        <c:crosses val="autoZero"/>
        <c:auto val="1"/>
        <c:lblAlgn val="ctr"/>
        <c:lblOffset val="100"/>
        <c:noMultiLvlLbl val="0"/>
      </c:catAx>
      <c:valAx>
        <c:axId val="1"/>
        <c:scaling>
          <c:orientation val="minMax"/>
          <c:min val="500"/>
        </c:scaling>
        <c:delete val="0"/>
        <c:axPos val="l"/>
        <c:majorGridlines>
          <c:spPr>
            <a:ln w="9525" cap="flat" cmpd="sng" algn="ctr">
              <a:solidFill>
                <a:schemeClr val="tx1">
                  <a:lumMod val="15000"/>
                  <a:lumOff val="85000"/>
                </a:schemeClr>
              </a:solidFill>
              <a:round/>
            </a:ln>
            <a:effectLst/>
          </c:spPr>
        </c:majorGridlines>
        <c:title>
          <c:tx>
            <c:rich>
              <a:bodyPr/>
              <a:lstStyle/>
              <a:p>
                <a:pPr>
                  <a:defRPr sz="1000" b="1" i="0" u="none" strike="noStrike" baseline="0">
                    <a:solidFill>
                      <a:srgbClr val="333333"/>
                    </a:solidFill>
                    <a:latin typeface="Times New Roman"/>
                    <a:ea typeface="Times New Roman"/>
                    <a:cs typeface="Times New Roman"/>
                  </a:defRPr>
                </a:pPr>
                <a:r>
                  <a:rPr lang="es-CR"/>
                  <a:t>Terminados</a:t>
                </a:r>
              </a:p>
            </c:rich>
          </c:tx>
          <c:overlay val="0"/>
          <c:spPr>
            <a:noFill/>
            <a:ln w="25399">
              <a:noFill/>
            </a:ln>
          </c:spPr>
        </c:title>
        <c:numFmt formatCode="#\ ##0" sourceLinked="1"/>
        <c:majorTickMark val="none"/>
        <c:minorTickMark val="none"/>
        <c:tickLblPos val="nextTo"/>
        <c:spPr>
          <a:ln w="6350">
            <a:noFill/>
          </a:ln>
        </c:spPr>
        <c:txPr>
          <a:bodyPr rot="0" vert="horz"/>
          <a:lstStyle/>
          <a:p>
            <a:pPr>
              <a:defRPr sz="1000" b="0" i="0" u="none" strike="noStrike" baseline="0">
                <a:solidFill>
                  <a:srgbClr val="333333"/>
                </a:solidFill>
                <a:latin typeface="Times New Roman"/>
                <a:ea typeface="Times New Roman"/>
                <a:cs typeface="Times New Roman"/>
              </a:defRPr>
            </a:pPr>
            <a:endParaRPr lang="es-CR"/>
          </a:p>
        </c:txPr>
        <c:crossAx val="223329688"/>
        <c:crosses val="autoZero"/>
        <c:crossBetween val="between"/>
      </c:valAx>
      <c:spPr>
        <a:solidFill>
          <a:schemeClr val="bg1"/>
        </a:solid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s-CR" sz="1000" b="1" i="0" u="none" strike="noStrike" baseline="0">
                <a:solidFill>
                  <a:srgbClr val="333333"/>
                </a:solidFill>
                <a:latin typeface="Times New Roman"/>
                <a:cs typeface="Times New Roman"/>
              </a:rPr>
              <a:t>Gráfico 12</a:t>
            </a:r>
            <a:endParaRPr lang="es-CR" sz="1000" b="0" i="0" u="none" strike="noStrike" baseline="0">
              <a:solidFill>
                <a:srgbClr val="333333"/>
              </a:solidFill>
              <a:latin typeface="Times New Roman"/>
              <a:cs typeface="Times New Roman"/>
            </a:endParaRPr>
          </a:p>
          <a:p>
            <a:pPr>
              <a:defRPr sz="1000" b="0" i="0" u="none" strike="noStrike" baseline="0">
                <a:solidFill>
                  <a:srgbClr val="000000"/>
                </a:solidFill>
                <a:latin typeface="Calibri"/>
                <a:ea typeface="Calibri"/>
                <a:cs typeface="Calibri"/>
              </a:defRPr>
            </a:pPr>
            <a:r>
              <a:rPr lang="es-CR" sz="1000" b="1" i="0" u="none" strike="noStrike" baseline="0">
                <a:solidFill>
                  <a:srgbClr val="333333"/>
                </a:solidFill>
                <a:latin typeface="Times New Roman"/>
                <a:cs typeface="Times New Roman"/>
              </a:rPr>
              <a:t>Tribunal de la Inspección Judicial: Proyección del circulante final para el 2020 y 2021</a:t>
            </a:r>
          </a:p>
        </c:rich>
      </c:tx>
      <c:layout>
        <c:manualLayout>
          <c:xMode val="edge"/>
          <c:yMode val="edge"/>
          <c:x val="0.13297213380242365"/>
          <c:y val="4.166684643871571E-2"/>
        </c:manualLayout>
      </c:layout>
      <c:overlay val="0"/>
      <c:spPr>
        <a:noFill/>
        <a:ln w="25399">
          <a:noFill/>
        </a:ln>
      </c:spPr>
    </c:title>
    <c:autoTitleDeleted val="0"/>
    <c:plotArea>
      <c:layout/>
      <c:lineChart>
        <c:grouping val="standard"/>
        <c:varyColors val="0"/>
        <c:ser>
          <c:idx val="0"/>
          <c:order val="0"/>
          <c:tx>
            <c:strRef>
              <c:f>CF!$B$4</c:f>
              <c:strCache>
                <c:ptCount val="1"/>
                <c:pt idx="0">
                  <c:v>Circulante final</c:v>
                </c:pt>
              </c:strCache>
            </c:strRef>
          </c:tx>
          <c:spPr>
            <a:ln w="28574" cap="rnd">
              <a:solidFill>
                <a:schemeClr val="accent1"/>
              </a:solidFill>
              <a:round/>
            </a:ln>
            <a:effectLst/>
          </c:spPr>
          <c:marker>
            <c:symbol val="circle"/>
            <c:size val="4"/>
            <c:spPr>
              <a:solidFill>
                <a:schemeClr val="accent1"/>
              </a:solidFill>
              <a:ln w="9525">
                <a:solidFill>
                  <a:schemeClr val="accent1"/>
                </a:solidFill>
              </a:ln>
              <a:effectLst/>
            </c:spPr>
          </c:marker>
          <c:dPt>
            <c:idx val="10"/>
            <c:marker>
              <c:spPr>
                <a:solidFill>
                  <a:srgbClr val="FF0000"/>
                </a:solidFill>
                <a:ln w="9525">
                  <a:solidFill>
                    <a:schemeClr val="accent1"/>
                  </a:solidFill>
                </a:ln>
                <a:effectLst/>
              </c:spPr>
            </c:marker>
            <c:bubble3D val="0"/>
            <c:spPr>
              <a:ln w="25399">
                <a:solidFill>
                  <a:srgbClr val="FF0000"/>
                </a:solidFill>
                <a:prstDash val="solid"/>
              </a:ln>
            </c:spPr>
            <c:extLst>
              <c:ext xmlns:c16="http://schemas.microsoft.com/office/drawing/2014/chart" uri="{C3380CC4-5D6E-409C-BE32-E72D297353CC}">
                <c16:uniqueId val="{00000001-3582-4E3D-99DB-3B2DD96AD31E}"/>
              </c:ext>
            </c:extLst>
          </c:dPt>
          <c:dPt>
            <c:idx val="11"/>
            <c:marker>
              <c:spPr>
                <a:solidFill>
                  <a:srgbClr val="FF0000"/>
                </a:solidFill>
                <a:ln w="9525">
                  <a:solidFill>
                    <a:schemeClr val="accent1"/>
                  </a:solidFill>
                </a:ln>
                <a:effectLst/>
              </c:spPr>
            </c:marker>
            <c:bubble3D val="0"/>
            <c:spPr>
              <a:ln w="25399">
                <a:solidFill>
                  <a:srgbClr val="FF0000"/>
                </a:solidFill>
                <a:prstDash val="solid"/>
              </a:ln>
            </c:spPr>
            <c:extLst>
              <c:ext xmlns:c16="http://schemas.microsoft.com/office/drawing/2014/chart" uri="{C3380CC4-5D6E-409C-BE32-E72D297353CC}">
                <c16:uniqueId val="{00000003-3582-4E3D-99DB-3B2DD96AD31E}"/>
              </c:ext>
            </c:extLst>
          </c:dPt>
          <c:trendline>
            <c:spPr>
              <a:ln w="19049" cap="rnd">
                <a:solidFill>
                  <a:srgbClr val="7030A0"/>
                </a:solidFill>
                <a:prstDash val="sysDot"/>
              </a:ln>
              <a:effectLst/>
            </c:spPr>
            <c:trendlineType val="poly"/>
            <c:order val="2"/>
            <c:dispRSqr val="0"/>
            <c:dispEq val="0"/>
          </c:trendline>
          <c:cat>
            <c:numRef>
              <c:f>CF!$C$3:$N$3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CF!$C$4:$N$4</c:f>
              <c:numCache>
                <c:formatCode>#\ ##0</c:formatCode>
                <c:ptCount val="12"/>
                <c:pt idx="0">
                  <c:v>998</c:v>
                </c:pt>
                <c:pt idx="1">
                  <c:v>1150</c:v>
                </c:pt>
                <c:pt idx="2">
                  <c:v>1147</c:v>
                </c:pt>
                <c:pt idx="3">
                  <c:v>659</c:v>
                </c:pt>
                <c:pt idx="4">
                  <c:v>987</c:v>
                </c:pt>
                <c:pt idx="5">
                  <c:v>885</c:v>
                </c:pt>
                <c:pt idx="6">
                  <c:v>796</c:v>
                </c:pt>
                <c:pt idx="7">
                  <c:v>814</c:v>
                </c:pt>
                <c:pt idx="8">
                  <c:v>828</c:v>
                </c:pt>
                <c:pt idx="9">
                  <c:v>1604</c:v>
                </c:pt>
                <c:pt idx="10">
                  <c:v>1298.6000000000001</c:v>
                </c:pt>
                <c:pt idx="11">
                  <c:v>1407.7137500000001</c:v>
                </c:pt>
              </c:numCache>
            </c:numRef>
          </c:val>
          <c:smooth val="1"/>
          <c:extLst>
            <c:ext xmlns:c16="http://schemas.microsoft.com/office/drawing/2014/chart" uri="{C3380CC4-5D6E-409C-BE32-E72D297353CC}">
              <c16:uniqueId val="{00000005-3582-4E3D-99DB-3B2DD96AD31E}"/>
            </c:ext>
          </c:extLst>
        </c:ser>
        <c:dLbls>
          <c:showLegendKey val="0"/>
          <c:showVal val="0"/>
          <c:showCatName val="0"/>
          <c:showSerName val="0"/>
          <c:showPercent val="0"/>
          <c:showBubbleSize val="0"/>
        </c:dLbls>
        <c:marker val="1"/>
        <c:smooth val="0"/>
        <c:axId val="222597408"/>
        <c:axId val="1"/>
      </c:lineChart>
      <c:catAx>
        <c:axId val="222597408"/>
        <c:scaling>
          <c:orientation val="minMax"/>
        </c:scaling>
        <c:delete val="0"/>
        <c:axPos val="b"/>
        <c:title>
          <c:tx>
            <c:rich>
              <a:bodyPr/>
              <a:lstStyle/>
              <a:p>
                <a:pPr>
                  <a:defRPr sz="1000" b="1" i="0" u="none" strike="noStrike" baseline="0">
                    <a:solidFill>
                      <a:srgbClr val="333333"/>
                    </a:solidFill>
                    <a:latin typeface="Times New Roman"/>
                    <a:ea typeface="Times New Roman"/>
                    <a:cs typeface="Times New Roman"/>
                  </a:defRPr>
                </a:pPr>
                <a:r>
                  <a:rPr lang="es-CR"/>
                  <a:t>Año</a:t>
                </a:r>
              </a:p>
            </c:rich>
          </c:tx>
          <c:overlay val="0"/>
          <c:spPr>
            <a:noFill/>
            <a:ln w="25399">
              <a:noFill/>
            </a:ln>
          </c:spPr>
        </c:title>
        <c:numFmt formatCode="General" sourceLinked="1"/>
        <c:majorTickMark val="out"/>
        <c:minorTickMark val="none"/>
        <c:tickLblPos val="nextTo"/>
        <c:spPr>
          <a:noFill/>
          <a:ln w="9525" cap="flat" cmpd="sng" algn="ctr">
            <a:solidFill>
              <a:schemeClr val="bg1">
                <a:lumMod val="65000"/>
              </a:schemeClr>
            </a:solidFill>
            <a:round/>
          </a:ln>
          <a:effectLst/>
        </c:spPr>
        <c:txPr>
          <a:bodyPr rot="-1680000" vert="horz"/>
          <a:lstStyle/>
          <a:p>
            <a:pPr>
              <a:defRPr sz="1000" b="0" i="0" u="none" strike="noStrike" baseline="0">
                <a:solidFill>
                  <a:srgbClr val="333333"/>
                </a:solidFill>
                <a:latin typeface="Times New Roman"/>
                <a:ea typeface="Times New Roman"/>
                <a:cs typeface="Times New Roman"/>
              </a:defRPr>
            </a:pPr>
            <a:endParaRPr lang="es-CR"/>
          </a:p>
        </c:txPr>
        <c:crossAx val="1"/>
        <c:crosses val="autoZero"/>
        <c:auto val="0"/>
        <c:lblAlgn val="ctr"/>
        <c:lblOffset val="100"/>
        <c:noMultiLvlLbl val="0"/>
      </c:catAx>
      <c:valAx>
        <c:axId val="1"/>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a:lstStyle/>
              <a:p>
                <a:pPr>
                  <a:defRPr sz="1000" b="1" i="0" u="none" strike="noStrike" baseline="0">
                    <a:solidFill>
                      <a:srgbClr val="333333"/>
                    </a:solidFill>
                    <a:latin typeface="Times New Roman"/>
                    <a:ea typeface="Times New Roman"/>
                    <a:cs typeface="Times New Roman"/>
                  </a:defRPr>
                </a:pPr>
                <a:r>
                  <a:rPr lang="es-CR"/>
                  <a:t>Circulante Final</a:t>
                </a:r>
              </a:p>
            </c:rich>
          </c:tx>
          <c:overlay val="0"/>
          <c:spPr>
            <a:noFill/>
            <a:ln w="25399">
              <a:noFill/>
            </a:ln>
          </c:spPr>
        </c:title>
        <c:numFmt formatCode="#\ ##0" sourceLinked="1"/>
        <c:majorTickMark val="none"/>
        <c:minorTickMark val="none"/>
        <c:tickLblPos val="nextTo"/>
        <c:spPr>
          <a:ln w="6350">
            <a:noFill/>
          </a:ln>
        </c:spPr>
        <c:txPr>
          <a:bodyPr rot="0" vert="horz"/>
          <a:lstStyle/>
          <a:p>
            <a:pPr>
              <a:defRPr sz="1000" b="0" i="0" u="none" strike="noStrike" baseline="0">
                <a:solidFill>
                  <a:srgbClr val="333333"/>
                </a:solidFill>
                <a:latin typeface="Times New Roman"/>
                <a:ea typeface="Times New Roman"/>
                <a:cs typeface="Times New Roman"/>
              </a:defRPr>
            </a:pPr>
            <a:endParaRPr lang="es-CR"/>
          </a:p>
        </c:txPr>
        <c:crossAx val="222597408"/>
        <c:crosses val="autoZero"/>
        <c:crossBetween val="between"/>
        <c:majorUnit val="200"/>
      </c:valAx>
      <c:spPr>
        <a:solidFill>
          <a:schemeClr val="bg1"/>
        </a:solidFill>
        <a:ln>
          <a:noFill/>
        </a:ln>
        <a:effectLst/>
      </c:spPr>
    </c:plotArea>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R"/>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0.02901</cdr:x>
      <cdr:y>0.93182</cdr:y>
    </cdr:from>
    <cdr:to>
      <cdr:x>0.98548</cdr:x>
      <cdr:y>0.97879</cdr:y>
    </cdr:to>
    <cdr:sp macro="" textlink="">
      <cdr:nvSpPr>
        <cdr:cNvPr id="2" name="CuadroTexto 1">
          <a:extLst xmlns:a="http://schemas.openxmlformats.org/drawingml/2006/main">
            <a:ext uri="{FF2B5EF4-FFF2-40B4-BE49-F238E27FC236}">
              <a16:creationId xmlns:a16="http://schemas.microsoft.com/office/drawing/2014/main" id="{AEC0AA61-5617-46C4-8DD6-ACA6C01296E2}"/>
            </a:ext>
          </a:extLst>
        </cdr:cNvPr>
        <cdr:cNvSpPr txBox="1"/>
      </cdr:nvSpPr>
      <cdr:spPr>
        <a:xfrm xmlns:a="http://schemas.openxmlformats.org/drawingml/2006/main">
          <a:off x="133183" y="2928938"/>
          <a:ext cx="4391191" cy="1476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ES" sz="900" baseline="0">
              <a:solidFill>
                <a:schemeClr val="tx1"/>
              </a:solidFill>
              <a:latin typeface="Times New Roman" panose="02020603050405020304" pitchFamily="18" charset="0"/>
              <a:cs typeface="Times New Roman" panose="02020603050405020304" pitchFamily="18" charset="0"/>
            </a:rPr>
            <a:t>Fuente: </a:t>
          </a:r>
          <a:r>
            <a:rPr lang="es-ES" sz="900">
              <a:effectLst/>
              <a:latin typeface="Times New Roman" panose="02020603050405020304" pitchFamily="18" charset="0"/>
              <a:ea typeface="+mn-ea"/>
              <a:cs typeface="Times New Roman" panose="02020603050405020304" pitchFamily="18" charset="0"/>
            </a:rPr>
            <a:t>Subproceso de Estadística, Dirección de Planificación, Poder Judicial, 2019. </a:t>
          </a:r>
        </a:p>
        <a:p xmlns:a="http://schemas.openxmlformats.org/drawingml/2006/main">
          <a:endParaRPr lang="es-ES"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0.93646</cdr:y>
    </cdr:from>
    <cdr:to>
      <cdr:x>0.99167</cdr:x>
      <cdr:y>1</cdr:y>
    </cdr:to>
    <cdr:sp macro="" textlink="">
      <cdr:nvSpPr>
        <cdr:cNvPr id="3" name="CuadroTexto 1">
          <a:extLst xmlns:a="http://schemas.openxmlformats.org/drawingml/2006/main">
            <a:ext uri="{FF2B5EF4-FFF2-40B4-BE49-F238E27FC236}">
              <a16:creationId xmlns:a16="http://schemas.microsoft.com/office/drawing/2014/main" id="{142D9876-DA82-46C3-81D5-09F114D98203}"/>
            </a:ext>
          </a:extLst>
        </cdr:cNvPr>
        <cdr:cNvSpPr txBox="1"/>
      </cdr:nvSpPr>
      <cdr:spPr>
        <a:xfrm xmlns:a="http://schemas.openxmlformats.org/drawingml/2006/main">
          <a:off x="0" y="2947988"/>
          <a:ext cx="4533901"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ts val="900"/>
            </a:lnSpc>
            <a:spcBef>
              <a:spcPts val="0"/>
            </a:spcBef>
            <a:spcAft>
              <a:spcPts val="0"/>
            </a:spcAft>
            <a:buClrTx/>
            <a:buSzTx/>
            <a:buFontTx/>
            <a:buNone/>
            <a:tabLst/>
            <a:defRPr/>
          </a:pPr>
          <a:r>
            <a:rPr lang="es-ES" sz="900" baseline="0">
              <a:solidFill>
                <a:schemeClr val="tx1"/>
              </a:solidFill>
              <a:latin typeface="Times New Roman" panose="02020603050405020304" pitchFamily="18" charset="0"/>
              <a:cs typeface="Times New Roman" panose="02020603050405020304" pitchFamily="18" charset="0"/>
            </a:rPr>
            <a:t>Fuente: </a:t>
          </a:r>
          <a:r>
            <a:rPr lang="es-ES" sz="900">
              <a:effectLst/>
              <a:latin typeface="Times New Roman" panose="02020603050405020304" pitchFamily="18" charset="0"/>
              <a:ea typeface="+mn-ea"/>
              <a:cs typeface="Times New Roman" panose="02020603050405020304" pitchFamily="18" charset="0"/>
            </a:rPr>
            <a:t>Subproceso de Estadística, Dirección de Planificación, Poder Judicial, 2019. </a:t>
          </a:r>
          <a:endParaRPr lang="es-ES" sz="1000">
            <a:effectLst/>
            <a:latin typeface="Times New Roman" panose="02020603050405020304" pitchFamily="18" charset="0"/>
            <a:ea typeface="+mn-ea"/>
            <a:cs typeface="Times New Roman" panose="02020603050405020304" pitchFamily="18" charset="0"/>
          </a:endParaRPr>
        </a:p>
        <a:p xmlns:a="http://schemas.openxmlformats.org/drawingml/2006/main">
          <a:endParaRPr lang="es-ES"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0.92477</cdr:y>
    </cdr:from>
    <cdr:to>
      <cdr:x>0.99167</cdr:x>
      <cdr:y>0.99769</cdr:y>
    </cdr:to>
    <cdr:sp macro="" textlink="">
      <cdr:nvSpPr>
        <cdr:cNvPr id="3" name="CuadroTexto 1">
          <a:extLst xmlns:a="http://schemas.openxmlformats.org/drawingml/2006/main">
            <a:ext uri="{FF2B5EF4-FFF2-40B4-BE49-F238E27FC236}">
              <a16:creationId xmlns:a16="http://schemas.microsoft.com/office/drawing/2014/main" id="{531C724F-F791-4408-A6F6-7BFA726BC664}"/>
            </a:ext>
          </a:extLst>
        </cdr:cNvPr>
        <cdr:cNvSpPr txBox="1"/>
      </cdr:nvSpPr>
      <cdr:spPr>
        <a:xfrm xmlns:a="http://schemas.openxmlformats.org/drawingml/2006/main">
          <a:off x="0" y="2536825"/>
          <a:ext cx="4533901"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ts val="900"/>
            </a:lnSpc>
            <a:spcBef>
              <a:spcPts val="0"/>
            </a:spcBef>
            <a:spcAft>
              <a:spcPts val="0"/>
            </a:spcAft>
            <a:buClrTx/>
            <a:buSzTx/>
            <a:buFontTx/>
            <a:buNone/>
            <a:tabLst/>
            <a:defRPr/>
          </a:pPr>
          <a:r>
            <a:rPr lang="es-ES" sz="900" baseline="0">
              <a:solidFill>
                <a:schemeClr val="tx1"/>
              </a:solidFill>
              <a:latin typeface="Times New Roman" panose="02020603050405020304" pitchFamily="18" charset="0"/>
              <a:cs typeface="Times New Roman" panose="02020603050405020304" pitchFamily="18" charset="0"/>
            </a:rPr>
            <a:t>Fuente: </a:t>
          </a:r>
          <a:r>
            <a:rPr lang="es-ES" sz="900">
              <a:effectLst/>
              <a:latin typeface="Times New Roman" panose="02020603050405020304" pitchFamily="18" charset="0"/>
              <a:ea typeface="+mn-ea"/>
              <a:cs typeface="Times New Roman" panose="02020603050405020304" pitchFamily="18" charset="0"/>
            </a:rPr>
            <a:t>Subproceso de Estadística, Dirección de Planificación, Poder Judicial, 2019. </a:t>
          </a:r>
          <a:endParaRPr lang="es-ES" sz="1000">
            <a:effectLst/>
            <a:latin typeface="Times New Roman" panose="02020603050405020304" pitchFamily="18" charset="0"/>
            <a:ea typeface="+mn-ea"/>
            <a:cs typeface="Times New Roman" panose="02020603050405020304" pitchFamily="18" charset="0"/>
          </a:endParaRPr>
        </a:p>
        <a:p xmlns:a="http://schemas.openxmlformats.org/drawingml/2006/main">
          <a:endParaRPr lang="es-ES"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0.92477</cdr:y>
    </cdr:from>
    <cdr:to>
      <cdr:x>0.99167</cdr:x>
      <cdr:y>0.99769</cdr:y>
    </cdr:to>
    <cdr:sp macro="" textlink="">
      <cdr:nvSpPr>
        <cdr:cNvPr id="3" name="CuadroTexto 1"/>
        <cdr:cNvSpPr txBox="1"/>
      </cdr:nvSpPr>
      <cdr:spPr>
        <a:xfrm xmlns:a="http://schemas.openxmlformats.org/drawingml/2006/main">
          <a:off x="0" y="2536825"/>
          <a:ext cx="4533901"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ES" sz="900" baseline="0">
              <a:solidFill>
                <a:schemeClr val="tx1"/>
              </a:solidFill>
              <a:latin typeface="Times New Roman" panose="02020603050405020304" pitchFamily="18" charset="0"/>
              <a:cs typeface="Times New Roman" panose="02020603050405020304" pitchFamily="18" charset="0"/>
            </a:rPr>
            <a:t>Fuente: </a:t>
          </a:r>
          <a:r>
            <a:rPr lang="es-ES" sz="900">
              <a:effectLst/>
              <a:latin typeface="Times New Roman" panose="02020603050405020304" pitchFamily="18" charset="0"/>
              <a:ea typeface="+mn-ea"/>
              <a:cs typeface="Times New Roman" panose="02020603050405020304" pitchFamily="18" charset="0"/>
            </a:rPr>
            <a:t>Subproceso de Estadística, Dirección de Planificación, Poder Judicial, 2019</a:t>
          </a:r>
          <a:r>
            <a:rPr lang="es-ES" sz="1000">
              <a:effectLst/>
              <a:latin typeface="Times New Roman" panose="02020603050405020304" pitchFamily="18" charset="0"/>
              <a:ea typeface="+mn-ea"/>
              <a:cs typeface="Times New Roman" panose="02020603050405020304" pitchFamily="18" charset="0"/>
            </a:rPr>
            <a:t>. </a:t>
          </a:r>
        </a:p>
        <a:p xmlns:a="http://schemas.openxmlformats.org/drawingml/2006/main">
          <a:endParaRPr lang="es-ES"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0.92708</cdr:y>
    </cdr:from>
    <cdr:to>
      <cdr:x>0.99167</cdr:x>
      <cdr:y>1</cdr:y>
    </cdr:to>
    <cdr:sp macro="" textlink="">
      <cdr:nvSpPr>
        <cdr:cNvPr id="3" name="CuadroTexto 1">
          <a:extLst xmlns:a="http://schemas.openxmlformats.org/drawingml/2006/main">
            <a:ext uri="{FF2B5EF4-FFF2-40B4-BE49-F238E27FC236}">
              <a16:creationId xmlns:a16="http://schemas.microsoft.com/office/drawing/2014/main" id="{630B6449-B27E-4CC1-87BB-AC3B61891AAF}"/>
            </a:ext>
          </a:extLst>
        </cdr:cNvPr>
        <cdr:cNvSpPr txBox="1"/>
      </cdr:nvSpPr>
      <cdr:spPr>
        <a:xfrm xmlns:a="http://schemas.openxmlformats.org/drawingml/2006/main">
          <a:off x="0" y="2543175"/>
          <a:ext cx="4533901"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ES" sz="900" baseline="0">
              <a:solidFill>
                <a:schemeClr val="tx1"/>
              </a:solidFill>
              <a:latin typeface="Times New Roman" panose="02020603050405020304" pitchFamily="18" charset="0"/>
              <a:cs typeface="Times New Roman" panose="02020603050405020304" pitchFamily="18" charset="0"/>
            </a:rPr>
            <a:t>Fuente: </a:t>
          </a:r>
          <a:r>
            <a:rPr lang="es-ES" sz="900">
              <a:effectLst/>
              <a:latin typeface="Times New Roman" panose="02020603050405020304" pitchFamily="18" charset="0"/>
              <a:ea typeface="+mn-ea"/>
              <a:cs typeface="Times New Roman" panose="02020603050405020304" pitchFamily="18" charset="0"/>
            </a:rPr>
            <a:t>Subproceso de Estadística, Dirección de Planificación, Poder Judicial, 2019</a:t>
          </a:r>
          <a:r>
            <a:rPr lang="es-ES" sz="1000">
              <a:effectLst/>
              <a:latin typeface="Times New Roman" panose="02020603050405020304" pitchFamily="18" charset="0"/>
              <a:ea typeface="+mn-ea"/>
              <a:cs typeface="Times New Roman" panose="02020603050405020304" pitchFamily="18" charset="0"/>
            </a:rPr>
            <a:t>. </a:t>
          </a:r>
        </a:p>
        <a:p xmlns:a="http://schemas.openxmlformats.org/drawingml/2006/main">
          <a:endParaRPr lang="es-ES"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0.92708</cdr:y>
    </cdr:from>
    <cdr:to>
      <cdr:x>0.99167</cdr:x>
      <cdr:y>1</cdr:y>
    </cdr:to>
    <cdr:sp macro="" textlink="">
      <cdr:nvSpPr>
        <cdr:cNvPr id="3" name="CuadroTexto 1"/>
        <cdr:cNvSpPr txBox="1"/>
      </cdr:nvSpPr>
      <cdr:spPr>
        <a:xfrm xmlns:a="http://schemas.openxmlformats.org/drawingml/2006/main">
          <a:off x="0" y="2543175"/>
          <a:ext cx="4533901"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ES" sz="900" baseline="0">
              <a:solidFill>
                <a:schemeClr val="tx1"/>
              </a:solidFill>
              <a:latin typeface="Times New Roman" panose="02020603050405020304" pitchFamily="18" charset="0"/>
              <a:cs typeface="Times New Roman" panose="02020603050405020304" pitchFamily="18" charset="0"/>
            </a:rPr>
            <a:t>Fuente: </a:t>
          </a:r>
          <a:r>
            <a:rPr lang="es-ES" sz="900">
              <a:effectLst/>
              <a:latin typeface="Times New Roman" panose="02020603050405020304" pitchFamily="18" charset="0"/>
              <a:ea typeface="+mn-ea"/>
              <a:cs typeface="Times New Roman" panose="02020603050405020304" pitchFamily="18" charset="0"/>
            </a:rPr>
            <a:t>Subproceso de Estadística, Dirección de Planificación, Poder Judicial, 2019. </a:t>
          </a:r>
        </a:p>
        <a:p xmlns:a="http://schemas.openxmlformats.org/drawingml/2006/main">
          <a:endParaRPr lang="es-ES"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0.00833</cdr:x>
      <cdr:y>0.92708</cdr:y>
    </cdr:from>
    <cdr:to>
      <cdr:x>1</cdr:x>
      <cdr:y>1</cdr:y>
    </cdr:to>
    <cdr:sp macro="" textlink="">
      <cdr:nvSpPr>
        <cdr:cNvPr id="3" name="CuadroTexto 1"/>
        <cdr:cNvSpPr txBox="1"/>
      </cdr:nvSpPr>
      <cdr:spPr>
        <a:xfrm xmlns:a="http://schemas.openxmlformats.org/drawingml/2006/main">
          <a:off x="38099" y="2543175"/>
          <a:ext cx="4533901"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ES" sz="900" baseline="0">
              <a:solidFill>
                <a:schemeClr val="tx1"/>
              </a:solidFill>
              <a:latin typeface="Times New Roman" panose="02020603050405020304" pitchFamily="18" charset="0"/>
              <a:cs typeface="Times New Roman" panose="02020603050405020304" pitchFamily="18" charset="0"/>
            </a:rPr>
            <a:t>Fuente: </a:t>
          </a:r>
          <a:r>
            <a:rPr lang="es-ES" sz="900">
              <a:effectLst/>
              <a:latin typeface="Times New Roman" panose="02020603050405020304" pitchFamily="18" charset="0"/>
              <a:ea typeface="+mn-ea"/>
              <a:cs typeface="Times New Roman" panose="02020603050405020304" pitchFamily="18" charset="0"/>
            </a:rPr>
            <a:t>Subproceso de Estadística, Dirección de Planificación, Poder Judicial, 2019</a:t>
          </a:r>
          <a:r>
            <a:rPr lang="es-ES" sz="1000">
              <a:effectLst/>
              <a:latin typeface="Times New Roman" panose="02020603050405020304" pitchFamily="18" charset="0"/>
              <a:ea typeface="+mn-ea"/>
              <a:cs typeface="Times New Roman" panose="02020603050405020304" pitchFamily="18" charset="0"/>
            </a:rPr>
            <a:t>. </a:t>
          </a:r>
        </a:p>
        <a:p xmlns:a="http://schemas.openxmlformats.org/drawingml/2006/main">
          <a:endParaRPr lang="es-ES"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0.9319</cdr:y>
    </cdr:from>
    <cdr:to>
      <cdr:x>0.99373</cdr:x>
      <cdr:y>0.9963</cdr:y>
    </cdr:to>
    <cdr:sp macro="" textlink="">
      <cdr:nvSpPr>
        <cdr:cNvPr id="3" name="CuadroTexto 1"/>
        <cdr:cNvSpPr txBox="1"/>
      </cdr:nvSpPr>
      <cdr:spPr>
        <a:xfrm xmlns:a="http://schemas.openxmlformats.org/drawingml/2006/main">
          <a:off x="0" y="2889250"/>
          <a:ext cx="4543347" cy="1996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ES" sz="900" baseline="0">
              <a:solidFill>
                <a:schemeClr val="tx1"/>
              </a:solidFill>
              <a:latin typeface="Times New Roman" panose="02020603050405020304" pitchFamily="18" charset="0"/>
              <a:cs typeface="Times New Roman" panose="02020603050405020304" pitchFamily="18" charset="0"/>
            </a:rPr>
            <a:t>Fuente: </a:t>
          </a:r>
          <a:r>
            <a:rPr lang="es-ES" sz="900">
              <a:effectLst/>
              <a:latin typeface="Times New Roman" panose="02020603050405020304" pitchFamily="18" charset="0"/>
              <a:ea typeface="+mn-ea"/>
              <a:cs typeface="Times New Roman" panose="02020603050405020304" pitchFamily="18" charset="0"/>
            </a:rPr>
            <a:t>Subproceso de Estadística, Dirección de Planificación, Poder Judicial, 2019. </a:t>
          </a:r>
        </a:p>
        <a:p xmlns:a="http://schemas.openxmlformats.org/drawingml/2006/main">
          <a:endParaRPr lang="es-ES"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0.92721</cdr:y>
    </cdr:from>
    <cdr:to>
      <cdr:x>0.99373</cdr:x>
      <cdr:y>1</cdr:y>
    </cdr:to>
    <cdr:sp macro="" textlink="">
      <cdr:nvSpPr>
        <cdr:cNvPr id="3" name="CuadroTexto 1"/>
        <cdr:cNvSpPr txBox="1"/>
      </cdr:nvSpPr>
      <cdr:spPr>
        <a:xfrm xmlns:a="http://schemas.openxmlformats.org/drawingml/2006/main">
          <a:off x="0" y="2543522"/>
          <a:ext cx="4543347" cy="1996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ES" sz="900" baseline="0">
              <a:solidFill>
                <a:schemeClr val="tx1"/>
              </a:solidFill>
              <a:latin typeface="Times New Roman" panose="02020603050405020304" pitchFamily="18" charset="0"/>
              <a:cs typeface="Times New Roman" panose="02020603050405020304" pitchFamily="18" charset="0"/>
            </a:rPr>
            <a:t>Fuente: </a:t>
          </a:r>
          <a:r>
            <a:rPr lang="es-ES" sz="900">
              <a:effectLst/>
              <a:latin typeface="Times New Roman" panose="02020603050405020304" pitchFamily="18" charset="0"/>
              <a:ea typeface="+mn-ea"/>
              <a:cs typeface="Times New Roman" panose="02020603050405020304" pitchFamily="18" charset="0"/>
            </a:rPr>
            <a:t>Subproceso de Estadística, Dirección de Planificación, Poder Judicial, 2019. </a:t>
          </a:r>
        </a:p>
        <a:p xmlns:a="http://schemas.openxmlformats.org/drawingml/2006/main">
          <a:endParaRPr lang="es-ES"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27</Pages>
  <Words>5504</Words>
  <Characters>30276</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1388-PLA-2013</vt:lpstr>
    </vt:vector>
  </TitlesOfParts>
  <Company>Poder Judicial</Company>
  <LinksUpToDate>false</LinksUpToDate>
  <CharactersWithSpaces>35709</CharactersWithSpaces>
  <SharedDoc>false</SharedDoc>
  <HLinks>
    <vt:vector size="84" baseType="variant">
      <vt:variant>
        <vt:i4>1245240</vt:i4>
      </vt:variant>
      <vt:variant>
        <vt:i4>77</vt:i4>
      </vt:variant>
      <vt:variant>
        <vt:i4>0</vt:i4>
      </vt:variant>
      <vt:variant>
        <vt:i4>5</vt:i4>
      </vt:variant>
      <vt:variant>
        <vt:lpwstr/>
      </vt:variant>
      <vt:variant>
        <vt:lpwstr>_Toc41924116</vt:lpwstr>
      </vt:variant>
      <vt:variant>
        <vt:i4>1048632</vt:i4>
      </vt:variant>
      <vt:variant>
        <vt:i4>71</vt:i4>
      </vt:variant>
      <vt:variant>
        <vt:i4>0</vt:i4>
      </vt:variant>
      <vt:variant>
        <vt:i4>5</vt:i4>
      </vt:variant>
      <vt:variant>
        <vt:lpwstr/>
      </vt:variant>
      <vt:variant>
        <vt:lpwstr>_Toc41924115</vt:lpwstr>
      </vt:variant>
      <vt:variant>
        <vt:i4>1114168</vt:i4>
      </vt:variant>
      <vt:variant>
        <vt:i4>65</vt:i4>
      </vt:variant>
      <vt:variant>
        <vt:i4>0</vt:i4>
      </vt:variant>
      <vt:variant>
        <vt:i4>5</vt:i4>
      </vt:variant>
      <vt:variant>
        <vt:lpwstr/>
      </vt:variant>
      <vt:variant>
        <vt:lpwstr>_Toc41924114</vt:lpwstr>
      </vt:variant>
      <vt:variant>
        <vt:i4>1441848</vt:i4>
      </vt:variant>
      <vt:variant>
        <vt:i4>59</vt:i4>
      </vt:variant>
      <vt:variant>
        <vt:i4>0</vt:i4>
      </vt:variant>
      <vt:variant>
        <vt:i4>5</vt:i4>
      </vt:variant>
      <vt:variant>
        <vt:lpwstr/>
      </vt:variant>
      <vt:variant>
        <vt:lpwstr>_Toc41924113</vt:lpwstr>
      </vt:variant>
      <vt:variant>
        <vt:i4>1507384</vt:i4>
      </vt:variant>
      <vt:variant>
        <vt:i4>53</vt:i4>
      </vt:variant>
      <vt:variant>
        <vt:i4>0</vt:i4>
      </vt:variant>
      <vt:variant>
        <vt:i4>5</vt:i4>
      </vt:variant>
      <vt:variant>
        <vt:lpwstr/>
      </vt:variant>
      <vt:variant>
        <vt:lpwstr>_Toc41924112</vt:lpwstr>
      </vt:variant>
      <vt:variant>
        <vt:i4>1310776</vt:i4>
      </vt:variant>
      <vt:variant>
        <vt:i4>47</vt:i4>
      </vt:variant>
      <vt:variant>
        <vt:i4>0</vt:i4>
      </vt:variant>
      <vt:variant>
        <vt:i4>5</vt:i4>
      </vt:variant>
      <vt:variant>
        <vt:lpwstr/>
      </vt:variant>
      <vt:variant>
        <vt:lpwstr>_Toc41924111</vt:lpwstr>
      </vt:variant>
      <vt:variant>
        <vt:i4>1376312</vt:i4>
      </vt:variant>
      <vt:variant>
        <vt:i4>41</vt:i4>
      </vt:variant>
      <vt:variant>
        <vt:i4>0</vt:i4>
      </vt:variant>
      <vt:variant>
        <vt:i4>5</vt:i4>
      </vt:variant>
      <vt:variant>
        <vt:lpwstr/>
      </vt:variant>
      <vt:variant>
        <vt:lpwstr>_Toc41924110</vt:lpwstr>
      </vt:variant>
      <vt:variant>
        <vt:i4>1835065</vt:i4>
      </vt:variant>
      <vt:variant>
        <vt:i4>35</vt:i4>
      </vt:variant>
      <vt:variant>
        <vt:i4>0</vt:i4>
      </vt:variant>
      <vt:variant>
        <vt:i4>5</vt:i4>
      </vt:variant>
      <vt:variant>
        <vt:lpwstr/>
      </vt:variant>
      <vt:variant>
        <vt:lpwstr>_Toc41924109</vt:lpwstr>
      </vt:variant>
      <vt:variant>
        <vt:i4>1900601</vt:i4>
      </vt:variant>
      <vt:variant>
        <vt:i4>29</vt:i4>
      </vt:variant>
      <vt:variant>
        <vt:i4>0</vt:i4>
      </vt:variant>
      <vt:variant>
        <vt:i4>5</vt:i4>
      </vt:variant>
      <vt:variant>
        <vt:lpwstr/>
      </vt:variant>
      <vt:variant>
        <vt:lpwstr>_Toc41924108</vt:lpwstr>
      </vt:variant>
      <vt:variant>
        <vt:i4>1179705</vt:i4>
      </vt:variant>
      <vt:variant>
        <vt:i4>23</vt:i4>
      </vt:variant>
      <vt:variant>
        <vt:i4>0</vt:i4>
      </vt:variant>
      <vt:variant>
        <vt:i4>5</vt:i4>
      </vt:variant>
      <vt:variant>
        <vt:lpwstr/>
      </vt:variant>
      <vt:variant>
        <vt:lpwstr>_Toc41924107</vt:lpwstr>
      </vt:variant>
      <vt:variant>
        <vt:i4>1245241</vt:i4>
      </vt:variant>
      <vt:variant>
        <vt:i4>17</vt:i4>
      </vt:variant>
      <vt:variant>
        <vt:i4>0</vt:i4>
      </vt:variant>
      <vt:variant>
        <vt:i4>5</vt:i4>
      </vt:variant>
      <vt:variant>
        <vt:lpwstr/>
      </vt:variant>
      <vt:variant>
        <vt:lpwstr>_Toc41924106</vt:lpwstr>
      </vt:variant>
      <vt:variant>
        <vt:i4>1048633</vt:i4>
      </vt:variant>
      <vt:variant>
        <vt:i4>11</vt:i4>
      </vt:variant>
      <vt:variant>
        <vt:i4>0</vt:i4>
      </vt:variant>
      <vt:variant>
        <vt:i4>5</vt:i4>
      </vt:variant>
      <vt:variant>
        <vt:lpwstr/>
      </vt:variant>
      <vt:variant>
        <vt:lpwstr>_Toc41924105</vt:lpwstr>
      </vt:variant>
      <vt:variant>
        <vt:i4>1114169</vt:i4>
      </vt:variant>
      <vt:variant>
        <vt:i4>5</vt:i4>
      </vt:variant>
      <vt:variant>
        <vt:i4>0</vt:i4>
      </vt:variant>
      <vt:variant>
        <vt:i4>5</vt:i4>
      </vt:variant>
      <vt:variant>
        <vt:lpwstr/>
      </vt:variant>
      <vt:variant>
        <vt:lpwstr>_Toc41924104</vt:lpwstr>
      </vt:variant>
      <vt:variant>
        <vt:i4>6094966</vt:i4>
      </vt:variant>
      <vt:variant>
        <vt:i4>0</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1388-PLA-2013</dc:title>
  <dc:subject/>
  <dc:creator>xbarrientos</dc:creator>
  <cp:keywords/>
  <cp:lastModifiedBy>Marlen Vargas Benavides  la sust</cp:lastModifiedBy>
  <cp:revision>2</cp:revision>
  <dcterms:created xsi:type="dcterms:W3CDTF">2021-02-26T23:16:00Z</dcterms:created>
  <dcterms:modified xsi:type="dcterms:W3CDTF">2021-02-26T23:16:00Z</dcterms:modified>
</cp:coreProperties>
</file>