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0E7FF0C9" w:rsidR="0029216A" w:rsidRPr="00AF6AFA" w:rsidRDefault="006312AE" w:rsidP="00AF6AFA">
      <w:pPr>
        <w:pStyle w:val="Ttulo7"/>
        <w:tabs>
          <w:tab w:val="clear" w:pos="0"/>
          <w:tab w:val="left" w:pos="4280"/>
        </w:tabs>
        <w:ind w:left="4248"/>
        <w:jc w:val="both"/>
        <w:rPr>
          <w:rFonts w:ascii="Times New Roman" w:hAnsi="Times New Roman"/>
          <w:bCs w:val="0"/>
          <w:u w:val="none"/>
          <w:lang w:val="es-ES_tradnl"/>
        </w:rPr>
      </w:pPr>
      <w:r w:rsidRPr="00AF6AFA">
        <w:rPr>
          <w:rFonts w:ascii="Times New Roman" w:hAnsi="Times New Roman"/>
          <w:bCs w:val="0"/>
          <w:u w:val="none"/>
          <w:lang w:val="es-ES_tradnl"/>
        </w:rPr>
        <w:t>San José,</w:t>
      </w:r>
      <w:r w:rsidR="00D93E61" w:rsidRPr="00AF6AFA">
        <w:rPr>
          <w:rFonts w:ascii="Times New Roman" w:hAnsi="Times New Roman"/>
          <w:bCs w:val="0"/>
          <w:u w:val="none"/>
          <w:lang w:val="es-ES_tradnl"/>
        </w:rPr>
        <w:t xml:space="preserve"> </w:t>
      </w:r>
      <w:r w:rsidR="00223D82" w:rsidRPr="00AF6AFA">
        <w:rPr>
          <w:rFonts w:ascii="Times New Roman" w:hAnsi="Times New Roman"/>
          <w:bCs w:val="0"/>
          <w:u w:val="none"/>
          <w:lang w:val="es-ES_tradnl"/>
        </w:rPr>
        <w:t>04</w:t>
      </w:r>
      <w:r w:rsidR="00D930B6" w:rsidRPr="00AF6AFA">
        <w:rPr>
          <w:rFonts w:ascii="Times New Roman" w:hAnsi="Times New Roman"/>
          <w:bCs w:val="0"/>
          <w:u w:val="none"/>
          <w:lang w:val="es-ES_tradnl"/>
        </w:rPr>
        <w:t xml:space="preserve"> </w:t>
      </w:r>
      <w:r w:rsidR="006A694A" w:rsidRPr="00AF6AFA">
        <w:rPr>
          <w:rFonts w:ascii="Times New Roman" w:hAnsi="Times New Roman"/>
          <w:bCs w:val="0"/>
          <w:u w:val="none"/>
          <w:lang w:val="es-ES_tradnl"/>
        </w:rPr>
        <w:t xml:space="preserve">de </w:t>
      </w:r>
      <w:r w:rsidR="00223D82" w:rsidRPr="00AF6AFA">
        <w:rPr>
          <w:rFonts w:ascii="Times New Roman" w:hAnsi="Times New Roman"/>
          <w:bCs w:val="0"/>
          <w:u w:val="none"/>
          <w:lang w:val="es-ES_tradnl"/>
        </w:rPr>
        <w:t>febrero</w:t>
      </w:r>
      <w:r w:rsidR="00860FA5" w:rsidRPr="00AF6AFA">
        <w:rPr>
          <w:rFonts w:ascii="Times New Roman" w:hAnsi="Times New Roman"/>
          <w:bCs w:val="0"/>
          <w:u w:val="none"/>
          <w:lang w:val="es-ES_tradnl"/>
        </w:rPr>
        <w:t xml:space="preserve"> de 20</w:t>
      </w:r>
      <w:r w:rsidR="00701685" w:rsidRPr="00AF6AFA">
        <w:rPr>
          <w:rFonts w:ascii="Times New Roman" w:hAnsi="Times New Roman"/>
          <w:bCs w:val="0"/>
          <w:u w:val="none"/>
          <w:lang w:val="es-ES_tradnl"/>
        </w:rPr>
        <w:t>2</w:t>
      </w:r>
      <w:r w:rsidR="00202F02" w:rsidRPr="00AF6AFA">
        <w:rPr>
          <w:rFonts w:ascii="Times New Roman" w:hAnsi="Times New Roman"/>
          <w:bCs w:val="0"/>
          <w:u w:val="none"/>
          <w:lang w:val="es-ES_tradnl"/>
        </w:rPr>
        <w:t>2</w:t>
      </w:r>
    </w:p>
    <w:p w14:paraId="47AA7D0E" w14:textId="254E2FFB" w:rsidR="0029216A" w:rsidRPr="00AF6AFA" w:rsidRDefault="00860FA5" w:rsidP="00AF6AFA">
      <w:pPr>
        <w:pStyle w:val="Ttulo7"/>
        <w:tabs>
          <w:tab w:val="clear" w:pos="0"/>
          <w:tab w:val="left" w:pos="4280"/>
        </w:tabs>
        <w:ind w:left="4248"/>
        <w:jc w:val="both"/>
        <w:rPr>
          <w:rFonts w:ascii="Times New Roman" w:hAnsi="Times New Roman"/>
          <w:u w:val="none"/>
          <w:lang w:val="es-ES_tradnl"/>
        </w:rPr>
      </w:pPr>
      <w:proofErr w:type="spellStart"/>
      <w:r w:rsidRPr="00AF6AFA">
        <w:rPr>
          <w:rFonts w:ascii="Times New Roman" w:hAnsi="Times New Roman"/>
          <w:u w:val="none"/>
          <w:lang w:val="es-ES_tradnl"/>
        </w:rPr>
        <w:t>N°</w:t>
      </w:r>
      <w:proofErr w:type="spellEnd"/>
      <w:r w:rsidRPr="00AF6AFA">
        <w:rPr>
          <w:rFonts w:ascii="Times New Roman" w:hAnsi="Times New Roman"/>
          <w:u w:val="none"/>
          <w:lang w:val="es-ES_tradnl"/>
        </w:rPr>
        <w:t xml:space="preserve"> </w:t>
      </w:r>
      <w:r w:rsidR="003C2FF1" w:rsidRPr="00AF6AFA">
        <w:rPr>
          <w:rFonts w:ascii="Times New Roman" w:hAnsi="Times New Roman"/>
          <w:u w:val="none"/>
          <w:lang w:val="es-ES_tradnl"/>
        </w:rPr>
        <w:t>1191</w:t>
      </w:r>
      <w:r w:rsidR="00186ADE" w:rsidRPr="00AF6AFA">
        <w:rPr>
          <w:rFonts w:ascii="Times New Roman" w:hAnsi="Times New Roman"/>
          <w:u w:val="none"/>
          <w:lang w:val="es-ES_tradnl"/>
        </w:rPr>
        <w:t>-</w:t>
      </w:r>
      <w:r w:rsidR="007A440D" w:rsidRPr="00AF6AFA">
        <w:rPr>
          <w:rFonts w:ascii="Times New Roman" w:hAnsi="Times New Roman"/>
          <w:u w:val="none"/>
          <w:lang w:val="es-ES_tradnl"/>
        </w:rPr>
        <w:t>202</w:t>
      </w:r>
      <w:r w:rsidR="00202F02" w:rsidRPr="00AF6AFA">
        <w:rPr>
          <w:rFonts w:ascii="Times New Roman" w:hAnsi="Times New Roman"/>
          <w:u w:val="none"/>
          <w:lang w:val="es-ES_tradnl"/>
        </w:rPr>
        <w:t>2</w:t>
      </w:r>
    </w:p>
    <w:p w14:paraId="1EFDEE6B" w14:textId="1261ACA4" w:rsidR="00484095" w:rsidRPr="00AF6AFA" w:rsidRDefault="0029216A" w:rsidP="00AF6AFA">
      <w:pPr>
        <w:pStyle w:val="Ttulo7"/>
        <w:tabs>
          <w:tab w:val="clear" w:pos="0"/>
          <w:tab w:val="left" w:pos="4280"/>
        </w:tabs>
        <w:ind w:left="4248"/>
        <w:jc w:val="both"/>
        <w:rPr>
          <w:rFonts w:ascii="Times New Roman" w:hAnsi="Times New Roman"/>
          <w:u w:val="none"/>
          <w:lang w:val="es-CR"/>
        </w:rPr>
      </w:pPr>
      <w:r w:rsidRPr="00AF6AFA">
        <w:rPr>
          <w:rFonts w:ascii="Times New Roman" w:hAnsi="Times New Roman"/>
          <w:u w:val="none"/>
          <w:lang w:val="es-CR"/>
        </w:rPr>
        <w:t>Al contestar refiérase a este # de oficio</w:t>
      </w:r>
    </w:p>
    <w:p w14:paraId="0EB03EDD" w14:textId="77777777" w:rsidR="00484095" w:rsidRPr="00AF6AFA" w:rsidRDefault="00484095" w:rsidP="00AF6AFA">
      <w:pPr>
        <w:jc w:val="both"/>
        <w:rPr>
          <w:b/>
          <w:bCs/>
        </w:rPr>
      </w:pPr>
    </w:p>
    <w:p w14:paraId="0915401E" w14:textId="77777777" w:rsidR="003C2FF1" w:rsidRPr="00AF6AFA" w:rsidRDefault="003C2FF1" w:rsidP="00AF6AFA">
      <w:pPr>
        <w:autoSpaceDE w:val="0"/>
        <w:snapToGrid w:val="0"/>
        <w:rPr>
          <w:bCs/>
          <w:lang w:eastAsia="hi-IN"/>
        </w:rPr>
      </w:pPr>
      <w:r w:rsidRPr="00AF6AFA">
        <w:rPr>
          <w:b/>
          <w:bCs/>
        </w:rPr>
        <w:t>Señora</w:t>
      </w:r>
    </w:p>
    <w:p w14:paraId="0F4979DF" w14:textId="77777777" w:rsidR="003C2FF1" w:rsidRPr="00AF6AFA" w:rsidRDefault="003C2FF1" w:rsidP="00AF6AFA">
      <w:pPr>
        <w:autoSpaceDE w:val="0"/>
        <w:snapToGrid w:val="0"/>
        <w:rPr>
          <w:b/>
          <w:bCs/>
        </w:rPr>
      </w:pPr>
      <w:r w:rsidRPr="00AF6AFA">
        <w:rPr>
          <w:b/>
          <w:bCs/>
        </w:rPr>
        <w:t>Licda. Nacira Valverde Bermúdez</w:t>
      </w:r>
    </w:p>
    <w:p w14:paraId="10D5119E" w14:textId="77777777" w:rsidR="003C2FF1" w:rsidRPr="00AF6AFA" w:rsidRDefault="003C2FF1" w:rsidP="00AF6AFA">
      <w:pPr>
        <w:autoSpaceDE w:val="0"/>
        <w:snapToGrid w:val="0"/>
        <w:rPr>
          <w:b/>
          <w:bCs/>
        </w:rPr>
      </w:pPr>
      <w:r w:rsidRPr="00AF6AFA">
        <w:rPr>
          <w:b/>
          <w:bCs/>
        </w:rPr>
        <w:t>Directora de Planificación</w:t>
      </w:r>
    </w:p>
    <w:p w14:paraId="59119750" w14:textId="77777777" w:rsidR="003C2FF1" w:rsidRPr="00AF6AFA" w:rsidRDefault="003C2FF1" w:rsidP="00AF6AFA">
      <w:pPr>
        <w:rPr>
          <w:rFonts w:eastAsia="Arial Unicode MS"/>
          <w:b/>
          <w:bCs/>
        </w:rPr>
      </w:pPr>
    </w:p>
    <w:p w14:paraId="12E6CBC1" w14:textId="77777777" w:rsidR="003C2FF1" w:rsidRPr="00AF6AFA" w:rsidRDefault="003C2FF1" w:rsidP="00AF6AFA">
      <w:pPr>
        <w:autoSpaceDE w:val="0"/>
        <w:snapToGrid w:val="0"/>
        <w:rPr>
          <w:b/>
          <w:bCs/>
        </w:rPr>
      </w:pPr>
      <w:r w:rsidRPr="00AF6AFA">
        <w:rPr>
          <w:b/>
          <w:bCs/>
        </w:rPr>
        <w:t>Estimada señora:</w:t>
      </w:r>
    </w:p>
    <w:p w14:paraId="01E06EA3" w14:textId="77777777" w:rsidR="00082CBA" w:rsidRPr="00AF6AFA" w:rsidRDefault="00082CBA" w:rsidP="00AF6AFA">
      <w:pPr>
        <w:jc w:val="both"/>
        <w:rPr>
          <w:b/>
          <w:bCs/>
          <w:lang w:val="es-CR"/>
        </w:rPr>
      </w:pPr>
    </w:p>
    <w:p w14:paraId="1A012587" w14:textId="25BD1658" w:rsidR="0029216A" w:rsidRPr="00AF6AFA" w:rsidRDefault="0029216A" w:rsidP="00AF6AFA">
      <w:pPr>
        <w:ind w:firstLine="708"/>
        <w:jc w:val="both"/>
      </w:pPr>
      <w:r w:rsidRPr="00AF6AFA">
        <w:t xml:space="preserve">Para su estimable conocimiento y fines consiguientes, le transcribo el acuerdo tomado por el Consejo Superior del Poder Judicial, en sesión </w:t>
      </w:r>
      <w:proofErr w:type="spellStart"/>
      <w:r w:rsidR="0087670A" w:rsidRPr="00AF6AFA">
        <w:rPr>
          <w:b/>
          <w:bCs/>
        </w:rPr>
        <w:t>N°</w:t>
      </w:r>
      <w:proofErr w:type="spellEnd"/>
      <w:r w:rsidR="009F45D2" w:rsidRPr="00AF6AFA">
        <w:rPr>
          <w:b/>
          <w:bCs/>
        </w:rPr>
        <w:t xml:space="preserve"> </w:t>
      </w:r>
      <w:r w:rsidR="00223D82" w:rsidRPr="00AF6AFA">
        <w:rPr>
          <w:b/>
          <w:bCs/>
        </w:rPr>
        <w:t>06</w:t>
      </w:r>
      <w:r w:rsidR="003011FF" w:rsidRPr="00AF6AFA">
        <w:rPr>
          <w:b/>
          <w:bCs/>
        </w:rPr>
        <w:t>-</w:t>
      </w:r>
      <w:r w:rsidR="005B7EAE" w:rsidRPr="00AF6AFA">
        <w:rPr>
          <w:b/>
          <w:bCs/>
        </w:rPr>
        <w:t>202</w:t>
      </w:r>
      <w:r w:rsidR="00202F02" w:rsidRPr="00AF6AFA">
        <w:rPr>
          <w:b/>
          <w:bCs/>
        </w:rPr>
        <w:t>2</w:t>
      </w:r>
      <w:r w:rsidR="00D930B6" w:rsidRPr="00AF6AFA">
        <w:rPr>
          <w:b/>
          <w:bCs/>
        </w:rPr>
        <w:t xml:space="preserve"> </w:t>
      </w:r>
      <w:r w:rsidR="00D930B6" w:rsidRPr="00AF6AFA">
        <w:rPr>
          <w:bCs/>
        </w:rPr>
        <w:t>c</w:t>
      </w:r>
      <w:r w:rsidRPr="00AF6AFA">
        <w:t>elebrada el</w:t>
      </w:r>
      <w:r w:rsidR="004C65F3" w:rsidRPr="00AF6AFA">
        <w:t xml:space="preserve"> </w:t>
      </w:r>
      <w:r w:rsidR="00223D82" w:rsidRPr="00AF6AFA">
        <w:rPr>
          <w:b/>
        </w:rPr>
        <w:t>19</w:t>
      </w:r>
      <w:r w:rsidR="007A440D" w:rsidRPr="00AF6AFA">
        <w:rPr>
          <w:b/>
        </w:rPr>
        <w:t xml:space="preserve"> de </w:t>
      </w:r>
      <w:r w:rsidR="00223D82" w:rsidRPr="00AF6AFA">
        <w:rPr>
          <w:b/>
        </w:rPr>
        <w:t>enero</w:t>
      </w:r>
      <w:r w:rsidR="006F5DA1" w:rsidRPr="00AF6AFA">
        <w:rPr>
          <w:b/>
          <w:bCs/>
        </w:rPr>
        <w:t xml:space="preserve"> </w:t>
      </w:r>
      <w:r w:rsidR="003011FF" w:rsidRPr="00AF6AFA">
        <w:rPr>
          <w:b/>
          <w:bCs/>
        </w:rPr>
        <w:t xml:space="preserve">del </w:t>
      </w:r>
      <w:r w:rsidR="007A440D" w:rsidRPr="00AF6AFA">
        <w:rPr>
          <w:b/>
          <w:bCs/>
        </w:rPr>
        <w:t>202</w:t>
      </w:r>
      <w:r w:rsidR="00202F02" w:rsidRPr="00AF6AFA">
        <w:rPr>
          <w:b/>
          <w:bCs/>
        </w:rPr>
        <w:t>2</w:t>
      </w:r>
      <w:r w:rsidR="00B43F30" w:rsidRPr="00AF6AFA">
        <w:rPr>
          <w:b/>
          <w:bCs/>
        </w:rPr>
        <w:t>,</w:t>
      </w:r>
      <w:r w:rsidRPr="00AF6AFA">
        <w:t xml:space="preserve"> que literalmente dice:</w:t>
      </w:r>
    </w:p>
    <w:p w14:paraId="39097C5F" w14:textId="77777777" w:rsidR="0029216A" w:rsidRPr="00AF6AFA" w:rsidRDefault="0029216A" w:rsidP="00AF6AFA">
      <w:pPr>
        <w:ind w:firstLine="15"/>
        <w:jc w:val="both"/>
      </w:pPr>
    </w:p>
    <w:p w14:paraId="32F126F5" w14:textId="72195FD9" w:rsidR="003C2FF1" w:rsidRPr="00AF6AFA" w:rsidRDefault="00294863" w:rsidP="00AF6AFA">
      <w:pPr>
        <w:keepNext/>
        <w:keepLines/>
        <w:suppressAutoHyphens w:val="0"/>
        <w:ind w:left="360" w:hanging="360"/>
        <w:jc w:val="center"/>
        <w:outlineLvl w:val="1"/>
        <w:rPr>
          <w:rFonts w:eastAsiaTheme="majorEastAsia"/>
          <w:b/>
          <w:u w:val="single"/>
          <w:lang w:val="es-CR" w:eastAsia="en-US"/>
        </w:rPr>
      </w:pPr>
      <w:r w:rsidRPr="00AF6AFA">
        <w:t>“</w:t>
      </w:r>
      <w:bookmarkStart w:id="0" w:name="_Toc93320386"/>
      <w:r w:rsidR="003C2FF1" w:rsidRPr="00AF6AFA">
        <w:rPr>
          <w:rFonts w:eastAsiaTheme="majorEastAsia"/>
          <w:b/>
          <w:u w:val="single"/>
          <w:lang w:val="es-CR" w:eastAsia="en-US"/>
        </w:rPr>
        <w:t xml:space="preserve">ARTÍCULO XXXII </w:t>
      </w:r>
      <w:bookmarkEnd w:id="0"/>
    </w:p>
    <w:p w14:paraId="527F05A3" w14:textId="77777777" w:rsidR="00AF6AFA" w:rsidRPr="00AF6AFA" w:rsidRDefault="00AF6AFA" w:rsidP="00AF6AFA">
      <w:pPr>
        <w:keepNext/>
        <w:keepLines/>
        <w:suppressAutoHyphens w:val="0"/>
        <w:ind w:left="360" w:hanging="360"/>
        <w:jc w:val="center"/>
        <w:outlineLvl w:val="1"/>
        <w:rPr>
          <w:rFonts w:eastAsiaTheme="majorEastAsia"/>
          <w:b/>
          <w:color w:val="FF0000"/>
          <w:u w:val="single"/>
          <w:lang w:val="es-CR" w:eastAsia="en-US"/>
        </w:rPr>
      </w:pPr>
    </w:p>
    <w:p w14:paraId="6870461D" w14:textId="561A701D" w:rsidR="003C2FF1" w:rsidRPr="00AF6AFA" w:rsidRDefault="003C2FF1" w:rsidP="00AF6AFA">
      <w:pPr>
        <w:suppressAutoHyphens w:val="0"/>
        <w:autoSpaceDE w:val="0"/>
        <w:autoSpaceDN w:val="0"/>
        <w:adjustRightInd w:val="0"/>
        <w:jc w:val="both"/>
        <w:rPr>
          <w:rFonts w:eastAsiaTheme="minorHAnsi"/>
          <w:b/>
          <w:bCs/>
          <w:lang w:val="es-CR" w:eastAsia="en-US"/>
        </w:rPr>
      </w:pPr>
      <w:r w:rsidRPr="00AF6AFA">
        <w:rPr>
          <w:rFonts w:eastAsiaTheme="minorHAnsi"/>
          <w:b/>
          <w:bCs/>
          <w:lang w:val="es-CR" w:eastAsia="en-US"/>
        </w:rPr>
        <w:t xml:space="preserve">Documento </w:t>
      </w:r>
      <w:proofErr w:type="spellStart"/>
      <w:r w:rsidRPr="00AF6AFA">
        <w:rPr>
          <w:rFonts w:eastAsiaTheme="minorHAnsi"/>
          <w:b/>
          <w:bCs/>
          <w:lang w:val="es-CR" w:eastAsia="en-US"/>
        </w:rPr>
        <w:t>N°</w:t>
      </w:r>
      <w:proofErr w:type="spellEnd"/>
      <w:r w:rsidRPr="00AF6AFA">
        <w:rPr>
          <w:rFonts w:eastAsiaTheme="minorHAnsi"/>
          <w:lang w:val="es-CR" w:eastAsia="en-US"/>
        </w:rPr>
        <w:t xml:space="preserve"> </w:t>
      </w:r>
      <w:r w:rsidRPr="00AF6AFA">
        <w:rPr>
          <w:rFonts w:eastAsiaTheme="minorHAnsi"/>
          <w:b/>
          <w:bCs/>
          <w:lang w:val="es-CR" w:eastAsia="en-US"/>
        </w:rPr>
        <w:t xml:space="preserve">11419-2021 </w:t>
      </w:r>
    </w:p>
    <w:p w14:paraId="4F4BE765" w14:textId="77777777" w:rsidR="00AF6AFA" w:rsidRPr="00AF6AFA" w:rsidRDefault="00AF6AFA" w:rsidP="00AF6AFA">
      <w:pPr>
        <w:suppressAutoHyphens w:val="0"/>
        <w:autoSpaceDE w:val="0"/>
        <w:autoSpaceDN w:val="0"/>
        <w:adjustRightInd w:val="0"/>
        <w:jc w:val="both"/>
        <w:rPr>
          <w:rFonts w:eastAsiaTheme="minorHAnsi"/>
          <w:color w:val="00B050"/>
          <w:lang w:val="es-CR" w:eastAsia="en-US"/>
        </w:rPr>
      </w:pPr>
    </w:p>
    <w:p w14:paraId="363EC0D2" w14:textId="393B618E" w:rsidR="003C2FF1" w:rsidRPr="00AF6AFA" w:rsidRDefault="003C2FF1" w:rsidP="00AF6AFA">
      <w:pPr>
        <w:suppressAutoHyphens w:val="0"/>
        <w:autoSpaceDE w:val="0"/>
        <w:autoSpaceDN w:val="0"/>
        <w:adjustRightInd w:val="0"/>
        <w:ind w:firstLine="709"/>
        <w:jc w:val="both"/>
        <w:rPr>
          <w:rFonts w:eastAsiaTheme="minorHAnsi"/>
          <w:lang w:eastAsia="en-US"/>
        </w:rPr>
      </w:pPr>
      <w:r w:rsidRPr="00AF6AFA">
        <w:rPr>
          <w:lang w:val="es-CR" w:eastAsia="en-US"/>
        </w:rPr>
        <w:t xml:space="preserve">En sesión </w:t>
      </w:r>
      <w:proofErr w:type="spellStart"/>
      <w:r w:rsidRPr="00AF6AFA">
        <w:rPr>
          <w:lang w:val="es-CR" w:eastAsia="en-US"/>
        </w:rPr>
        <w:t>N°</w:t>
      </w:r>
      <w:proofErr w:type="spellEnd"/>
      <w:r w:rsidRPr="00AF6AFA">
        <w:rPr>
          <w:lang w:val="es-CR" w:eastAsia="en-US"/>
        </w:rPr>
        <w:t xml:space="preserve"> 105-2020 celebrada el 3 de noviembre del 2020, artículo XXV, se conoció el </w:t>
      </w:r>
      <w:r w:rsidRPr="00AF6AFA">
        <w:rPr>
          <w:rFonts w:eastAsiaTheme="minorHAnsi"/>
          <w:lang w:eastAsia="en-US"/>
        </w:rPr>
        <w:t xml:space="preserve">oficio </w:t>
      </w:r>
      <w:proofErr w:type="spellStart"/>
      <w:r w:rsidRPr="00AF6AFA">
        <w:rPr>
          <w:rFonts w:eastAsiaTheme="minorHAnsi"/>
          <w:lang w:eastAsia="en-US"/>
        </w:rPr>
        <w:t>Nº</w:t>
      </w:r>
      <w:proofErr w:type="spellEnd"/>
      <w:r w:rsidRPr="00AF6AFA">
        <w:rPr>
          <w:rFonts w:eastAsiaTheme="minorHAnsi"/>
          <w:lang w:eastAsia="en-US"/>
        </w:rPr>
        <w:t xml:space="preserve"> 1579-PLA-ES-2020 del 09 de octubre del 2020,</w:t>
      </w:r>
      <w:r w:rsidRPr="00AF6AFA">
        <w:rPr>
          <w:rFonts w:eastAsiaTheme="minorHAnsi"/>
          <w:lang w:val="es-CR" w:eastAsia="en-US"/>
        </w:rPr>
        <w:t xml:space="preserve"> de la Dirección de Planificación, </w:t>
      </w:r>
      <w:r w:rsidRPr="00AF6AFA">
        <w:rPr>
          <w:rFonts w:eastAsiaTheme="minorHAnsi"/>
          <w:lang w:eastAsia="en-US"/>
        </w:rPr>
        <w:t>sobre el informe relacionado con los movimientos de trabajo en los despachos judiciales competentes en materia Agraria en primera instancia, durante el 2019.</w:t>
      </w:r>
    </w:p>
    <w:p w14:paraId="361A4F5E" w14:textId="77777777" w:rsidR="00AF6AFA" w:rsidRPr="00AF6AFA" w:rsidRDefault="00AF6AFA" w:rsidP="00AF6AFA">
      <w:pPr>
        <w:suppressAutoHyphens w:val="0"/>
        <w:autoSpaceDE w:val="0"/>
        <w:autoSpaceDN w:val="0"/>
        <w:adjustRightInd w:val="0"/>
        <w:ind w:firstLine="709"/>
        <w:jc w:val="both"/>
        <w:rPr>
          <w:lang w:val="es-CR" w:eastAsia="en-US"/>
        </w:rPr>
      </w:pPr>
    </w:p>
    <w:p w14:paraId="2077FC8D" w14:textId="2A638744" w:rsidR="003C2FF1" w:rsidRPr="00AF6AFA" w:rsidRDefault="003C2FF1" w:rsidP="00AF6AFA">
      <w:pPr>
        <w:suppressAutoHyphens w:val="0"/>
        <w:ind w:firstLine="708"/>
        <w:jc w:val="both"/>
        <w:rPr>
          <w:rFonts w:eastAsiaTheme="minorHAnsi"/>
          <w:lang w:val="es-CR" w:eastAsia="en-US"/>
        </w:rPr>
      </w:pPr>
      <w:r w:rsidRPr="00AF6AFA">
        <w:rPr>
          <w:rFonts w:eastAsiaTheme="minorHAnsi"/>
          <w:lang w:val="es-CR" w:eastAsia="en-US"/>
        </w:rPr>
        <w:t xml:space="preserve">El Ing. </w:t>
      </w:r>
      <w:r w:rsidRPr="00AF6AFA">
        <w:rPr>
          <w:snapToGrid w:val="0"/>
          <w:lang w:val="pt-BR" w:eastAsia="es-ES"/>
        </w:rPr>
        <w:t xml:space="preserve">Dixon Li Morales, </w:t>
      </w:r>
      <w:proofErr w:type="gramStart"/>
      <w:r w:rsidRPr="00AF6AFA">
        <w:rPr>
          <w:snapToGrid w:val="0"/>
          <w:lang w:val="pt-BR" w:eastAsia="es-ES"/>
        </w:rPr>
        <w:t>Jefe</w:t>
      </w:r>
      <w:proofErr w:type="gramEnd"/>
      <w:r w:rsidRPr="00AF6AFA">
        <w:rPr>
          <w:snapToGrid w:val="0"/>
          <w:lang w:val="pt-BR" w:eastAsia="es-ES"/>
        </w:rPr>
        <w:t xml:space="preserve"> </w:t>
      </w:r>
      <w:proofErr w:type="spellStart"/>
      <w:r w:rsidRPr="00AF6AFA">
        <w:rPr>
          <w:snapToGrid w:val="0"/>
          <w:lang w:val="pt-BR" w:eastAsia="es-ES"/>
        </w:rPr>
        <w:t>a.i</w:t>
      </w:r>
      <w:proofErr w:type="spellEnd"/>
      <w:r w:rsidRPr="00AF6AFA">
        <w:rPr>
          <w:snapToGrid w:val="0"/>
          <w:lang w:val="pt-BR" w:eastAsia="es-ES"/>
        </w:rPr>
        <w:t xml:space="preserve">. del Proceso Ejecución de las Operaciones de la </w:t>
      </w:r>
      <w:r w:rsidRPr="00AF6AFA">
        <w:rPr>
          <w:snapToGrid w:val="0"/>
          <w:lang w:val="es-CR" w:eastAsia="es-ES"/>
        </w:rPr>
        <w:t>Dirección</w:t>
      </w:r>
      <w:r w:rsidRPr="00AF6AFA">
        <w:rPr>
          <w:snapToGrid w:val="0"/>
          <w:lang w:val="pt-BR" w:eastAsia="es-ES"/>
        </w:rPr>
        <w:t xml:space="preserve"> de Planificación, </w:t>
      </w:r>
      <w:r w:rsidRPr="00AF6AFA">
        <w:rPr>
          <w:rFonts w:eastAsiaTheme="minorHAnsi"/>
          <w:lang w:val="es-CR" w:eastAsia="en-US"/>
        </w:rPr>
        <w:t xml:space="preserve">mediante oficio 1175-PLA-ES-2021, remite el </w:t>
      </w:r>
      <w:r w:rsidRPr="00AF6AFA">
        <w:rPr>
          <w:rFonts w:eastAsiaTheme="minorHAnsi"/>
          <w:snapToGrid w:val="0"/>
          <w:lang w:val="es-CR" w:eastAsia="en-US"/>
        </w:rPr>
        <w:t xml:space="preserve">informe suscrito </w:t>
      </w:r>
      <w:r w:rsidRPr="00AF6AFA">
        <w:rPr>
          <w:rFonts w:eastAsiaTheme="minorHAnsi"/>
          <w:lang w:val="es-CR" w:eastAsia="en-US"/>
        </w:rPr>
        <w:t>por</w:t>
      </w:r>
      <w:r w:rsidRPr="00AF6AFA">
        <w:rPr>
          <w:lang w:val="es-CR" w:eastAsia="es-ES"/>
        </w:rPr>
        <w:t xml:space="preserve"> la Licda. Ana Ericka Rodríguez Araya, Jefa del Subproceso de Estadística</w:t>
      </w:r>
      <w:r w:rsidRPr="00AF6AFA">
        <w:rPr>
          <w:rFonts w:eastAsiaTheme="minorHAnsi"/>
          <w:lang w:val="es-CR" w:eastAsia="en-US"/>
        </w:rPr>
        <w:t xml:space="preserve">, </w:t>
      </w:r>
      <w:r w:rsidRPr="00AF6AFA">
        <w:rPr>
          <w:lang w:val="es-CR" w:eastAsia="es-ES"/>
        </w:rPr>
        <w:t>relacionado con los movimientos de trabajo en los despachos judiciales competentes en materia Agraria en primera instancia, durante el 2020.</w:t>
      </w:r>
      <w:r w:rsidRPr="00AF6AFA">
        <w:rPr>
          <w:rFonts w:eastAsiaTheme="minorHAnsi"/>
          <w:lang w:val="es-CR" w:eastAsia="en-US"/>
        </w:rPr>
        <w:t xml:space="preserve"> Seguidamente se transcribe el informe citado, que dice:</w:t>
      </w:r>
    </w:p>
    <w:p w14:paraId="4749056F" w14:textId="77777777" w:rsidR="00AF6AFA" w:rsidRPr="00AF6AFA" w:rsidRDefault="00AF6AFA" w:rsidP="00AF6AFA">
      <w:pPr>
        <w:suppressAutoHyphens w:val="0"/>
        <w:ind w:firstLine="708"/>
        <w:jc w:val="both"/>
        <w:rPr>
          <w:rFonts w:eastAsiaTheme="minorHAnsi"/>
          <w:lang w:val="es-CR" w:eastAsia="en-US"/>
        </w:rPr>
      </w:pPr>
    </w:p>
    <w:p w14:paraId="362072E8" w14:textId="77777777" w:rsidR="003C2FF1" w:rsidRPr="00AF6AFA" w:rsidRDefault="003C2FF1" w:rsidP="00AF6AFA">
      <w:pPr>
        <w:suppressAutoHyphens w:val="0"/>
        <w:ind w:left="851" w:right="851" w:firstLine="709"/>
        <w:jc w:val="both"/>
        <w:rPr>
          <w:snapToGrid w:val="0"/>
          <w:lang w:val="es-CR" w:eastAsia="es-ES"/>
        </w:rPr>
      </w:pPr>
      <w:r w:rsidRPr="00AF6AFA">
        <w:rPr>
          <w:rFonts w:eastAsiaTheme="minorHAnsi"/>
          <w:snapToGrid w:val="0"/>
          <w:lang w:val="es-CR" w:eastAsia="en-US"/>
        </w:rPr>
        <w:t>“(…)</w:t>
      </w:r>
    </w:p>
    <w:p w14:paraId="15E50547" w14:textId="77777777" w:rsidR="003C2FF1" w:rsidRPr="00AF6AFA" w:rsidRDefault="003C2FF1" w:rsidP="00AF6AFA">
      <w:pPr>
        <w:suppressAutoHyphens w:val="0"/>
        <w:ind w:left="851" w:right="851" w:firstLine="709"/>
        <w:jc w:val="both"/>
        <w:rPr>
          <w:rFonts w:eastAsiaTheme="minorHAnsi"/>
          <w:lang w:val="es-CR" w:eastAsia="en-US"/>
        </w:rPr>
      </w:pPr>
    </w:p>
    <w:p w14:paraId="0E0823DA"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Por este medio remito análisis y cuadros estadísticos, </w:t>
      </w:r>
      <w:bookmarkStart w:id="1" w:name="_Hlk83216060"/>
      <w:r w:rsidRPr="00AF6AFA">
        <w:rPr>
          <w:rFonts w:eastAsiaTheme="minorHAnsi"/>
          <w:lang w:val="es-CR" w:eastAsia="en-US"/>
        </w:rPr>
        <w:t>relacionados con los movimientos de trabajo en los despachos judiciales competentes en materia Agraria en primera instancia, durante el 2020.</w:t>
      </w:r>
    </w:p>
    <w:p w14:paraId="6954185E"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 </w:t>
      </w:r>
    </w:p>
    <w:bookmarkEnd w:id="1"/>
    <w:p w14:paraId="5A37B480"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La información analizada, permite a la persona usuaria tener un panorama sobre la gestión realizada para la materia cobratoria, de manera retrospectiva durante los últimos años. Que en conjunto con los datos más recientes coadyuven en la definición de estrategias y políticas públicas en beneficio de la ciudadanía y la toma de decisiones.</w:t>
      </w:r>
    </w:p>
    <w:p w14:paraId="261470FD" w14:textId="77777777" w:rsidR="003C2FF1" w:rsidRPr="00AF6AFA" w:rsidRDefault="003C2FF1" w:rsidP="00AF6AFA">
      <w:pPr>
        <w:suppressAutoHyphens w:val="0"/>
        <w:ind w:left="851" w:right="851" w:firstLine="709"/>
        <w:jc w:val="both"/>
        <w:rPr>
          <w:rFonts w:eastAsiaTheme="minorHAnsi"/>
          <w:lang w:val="es-CR" w:eastAsia="en-US"/>
        </w:rPr>
      </w:pPr>
    </w:p>
    <w:p w14:paraId="793F4F42" w14:textId="77777777" w:rsidR="003C2FF1" w:rsidRPr="00AF6AFA" w:rsidRDefault="003C2FF1" w:rsidP="00AF6AFA">
      <w:pPr>
        <w:suppressAutoHyphens w:val="0"/>
        <w:ind w:left="851" w:right="851" w:firstLine="709"/>
        <w:jc w:val="both"/>
        <w:rPr>
          <w:rFonts w:eastAsiaTheme="minorHAnsi"/>
          <w:snapToGrid w:val="0"/>
          <w:lang w:val="es-CR" w:eastAsia="en-US"/>
        </w:rPr>
      </w:pPr>
      <w:r w:rsidRPr="00AF6AFA">
        <w:rPr>
          <w:rFonts w:eastAsiaTheme="minorHAnsi"/>
          <w:lang w:val="es-CR" w:eastAsia="en-US"/>
        </w:rPr>
        <w:lastRenderedPageBreak/>
        <w:t>En este sentido, l</w:t>
      </w:r>
      <w:r w:rsidRPr="00AF6AFA">
        <w:rPr>
          <w:rFonts w:eastAsiaTheme="minorHAnsi"/>
          <w:snapToGrid w:val="0"/>
          <w:lang w:val="es-CR" w:eastAsia="en-US"/>
        </w:rPr>
        <w:t xml:space="preserve">os datos estadísticos actualizados se pueden visualizar a través del sitio web oficial de la Dirección de Planificación y el Observatorio de Presidencia; con el fin de poder brindar información </w:t>
      </w:r>
      <w:r w:rsidRPr="00AF6AFA">
        <w:rPr>
          <w:rFonts w:eastAsiaTheme="minorHAnsi"/>
          <w:b/>
          <w:bCs/>
          <w:snapToGrid w:val="0"/>
          <w:u w:val="single"/>
          <w:lang w:val="es-CR" w:eastAsia="en-US"/>
        </w:rPr>
        <w:t>en línea</w:t>
      </w:r>
      <w:r w:rsidRPr="00AF6AFA">
        <w:rPr>
          <w:rFonts w:eastAsiaTheme="minorHAnsi"/>
          <w:snapToGrid w:val="0"/>
          <w:lang w:val="es-CR" w:eastAsia="en-US"/>
        </w:rPr>
        <w:t xml:space="preserve">,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el </w:t>
      </w:r>
      <w:proofErr w:type="spellStart"/>
      <w:r w:rsidRPr="00AF6AFA">
        <w:rPr>
          <w:rFonts w:eastAsiaTheme="minorHAnsi"/>
          <w:snapToGrid w:val="0"/>
          <w:lang w:val="es-CR" w:eastAsia="en-US"/>
        </w:rPr>
        <w:t>Power</w:t>
      </w:r>
      <w:proofErr w:type="spellEnd"/>
      <w:r w:rsidRPr="00AF6AFA">
        <w:rPr>
          <w:rFonts w:eastAsiaTheme="minorHAnsi"/>
          <w:snapToGrid w:val="0"/>
          <w:lang w:val="es-CR" w:eastAsia="en-US"/>
        </w:rPr>
        <w:t xml:space="preserve"> BI de Microsoft. La información se encuentra disponible en los diferentes tableros construidos: Balance generales de todas las materias e instancias, desglose de casos terminados y entrados por clases de asuntos, procedimiento, delitos y por motivo de términos, circulantes finales desglosado por estados y fases, procedencia, resoluciones dictadas por tipo y resultados de las resoluciones, audiencias por estados y apuntes, duraciones por materias y desglose por motivo de término y oficina, medidas alternas, entre otros.</w:t>
      </w:r>
    </w:p>
    <w:p w14:paraId="0CD07D68" w14:textId="77777777" w:rsidR="003C2FF1" w:rsidRPr="00AF6AFA" w:rsidRDefault="003C2FF1" w:rsidP="00AF6AFA">
      <w:pPr>
        <w:suppressAutoHyphens w:val="0"/>
        <w:ind w:left="851" w:right="851" w:firstLine="709"/>
        <w:jc w:val="both"/>
        <w:rPr>
          <w:rFonts w:eastAsiaTheme="minorHAnsi"/>
          <w:snapToGrid w:val="0"/>
          <w:lang w:val="es-CR" w:eastAsia="en-US"/>
        </w:rPr>
      </w:pPr>
      <w:r w:rsidRPr="00AF6AFA">
        <w:rPr>
          <w:rFonts w:eastAsiaTheme="minorHAnsi"/>
          <w:snapToGrid w:val="0"/>
          <w:lang w:val="es-CR" w:eastAsia="en-US"/>
        </w:rPr>
        <w:t xml:space="preserve"> </w:t>
      </w:r>
    </w:p>
    <w:p w14:paraId="3567BDF2" w14:textId="77777777" w:rsidR="003C2FF1" w:rsidRPr="00AF6AFA" w:rsidRDefault="003C2FF1" w:rsidP="00AF6AFA">
      <w:pPr>
        <w:suppressAutoHyphens w:val="0"/>
        <w:ind w:left="851" w:right="851" w:firstLine="709"/>
        <w:jc w:val="both"/>
        <w:rPr>
          <w:lang w:val="es-CR" w:eastAsia="es-CR"/>
        </w:rPr>
      </w:pPr>
      <w:r w:rsidRPr="00AF6AFA">
        <w:rPr>
          <w:rFonts w:eastAsiaTheme="minorHAnsi"/>
          <w:lang w:val="es-CR" w:eastAsia="en-US"/>
        </w:rPr>
        <w:t>Este análisis fue elaborado por la Licda. Johanna Castillo Rojas, Profesional 2 del Subproceso de Estadística y el Lic. Diego Arias Rivera</w:t>
      </w:r>
      <w:r w:rsidRPr="00AF6AFA">
        <w:rPr>
          <w:lang w:val="es-CR" w:eastAsia="es-CR"/>
        </w:rPr>
        <w:t>, Profesional 2 destacado en el Subproceso de Evaluación.</w:t>
      </w:r>
    </w:p>
    <w:p w14:paraId="67EECB79" w14:textId="77777777" w:rsidR="003C2FF1" w:rsidRPr="00AF6AFA" w:rsidRDefault="003C2FF1" w:rsidP="00AF6AFA">
      <w:pPr>
        <w:suppressAutoHyphens w:val="0"/>
        <w:ind w:left="851" w:right="851" w:firstLine="709"/>
        <w:jc w:val="both"/>
        <w:rPr>
          <w:lang w:val="es-CR" w:eastAsia="es-CR"/>
        </w:rPr>
      </w:pPr>
    </w:p>
    <w:p w14:paraId="4F00C3A3" w14:textId="77777777" w:rsidR="003C2FF1" w:rsidRPr="00AF6AFA" w:rsidRDefault="003C2FF1" w:rsidP="00AF6AFA">
      <w:pPr>
        <w:suppressAutoHyphens w:val="0"/>
        <w:ind w:left="851" w:right="851" w:firstLine="709"/>
        <w:jc w:val="center"/>
        <w:rPr>
          <w:rFonts w:eastAsiaTheme="minorHAnsi"/>
          <w:lang w:val="es-CR" w:eastAsia="en-US"/>
        </w:rPr>
      </w:pPr>
      <w:r w:rsidRPr="00AF6AFA">
        <w:rPr>
          <w:lang w:val="es-CR" w:eastAsia="es-CR"/>
        </w:rPr>
        <w:t>-0-</w:t>
      </w:r>
    </w:p>
    <w:p w14:paraId="6B5E2685" w14:textId="77777777" w:rsidR="003C2FF1" w:rsidRPr="00AF6AFA" w:rsidRDefault="003C2FF1" w:rsidP="00AF6AFA">
      <w:pPr>
        <w:suppressAutoHyphens w:val="0"/>
        <w:ind w:left="851" w:right="851" w:firstLine="709"/>
        <w:jc w:val="both"/>
        <w:rPr>
          <w:rFonts w:eastAsiaTheme="minorHAnsi"/>
          <w:lang w:val="es-CR" w:eastAsia="en-US"/>
        </w:rPr>
      </w:pPr>
    </w:p>
    <w:p w14:paraId="15F8A226" w14:textId="77777777" w:rsidR="003C2FF1" w:rsidRPr="00AF6AFA" w:rsidRDefault="003C2FF1" w:rsidP="00AF6AFA">
      <w:pPr>
        <w:suppressAutoHyphens w:val="0"/>
        <w:contextualSpacing/>
        <w:jc w:val="center"/>
        <w:rPr>
          <w:rFonts w:eastAsia="Calibri"/>
          <w:spacing w:val="-10"/>
          <w:kern w:val="28"/>
          <w:lang w:val="es-CR" w:eastAsia="en-US"/>
        </w:rPr>
      </w:pPr>
      <w:r w:rsidRPr="00AF6AFA">
        <w:rPr>
          <w:rFonts w:eastAsia="Calibri"/>
          <w:b/>
          <w:spacing w:val="-10"/>
          <w:kern w:val="28"/>
          <w:lang w:val="es-CR" w:eastAsia="en-US"/>
        </w:rPr>
        <w:t>INFORME ANUAL DE SEGUIMIENTO ESTADÍSTICO</w:t>
      </w:r>
    </w:p>
    <w:p w14:paraId="7E713995" w14:textId="77777777" w:rsidR="003C2FF1" w:rsidRPr="00AF6AFA" w:rsidRDefault="003C2FF1" w:rsidP="00AF6AFA">
      <w:pPr>
        <w:suppressAutoHyphens w:val="0"/>
        <w:contextualSpacing/>
        <w:jc w:val="center"/>
        <w:rPr>
          <w:rFonts w:eastAsia="Calibri"/>
          <w:spacing w:val="-10"/>
          <w:kern w:val="28"/>
          <w:lang w:val="es-CR" w:eastAsia="en-US"/>
        </w:rPr>
      </w:pPr>
      <w:r w:rsidRPr="00AF6AFA">
        <w:rPr>
          <w:rFonts w:eastAsia="Calibri"/>
          <w:b/>
          <w:spacing w:val="-10"/>
          <w:kern w:val="28"/>
          <w:lang w:val="es-CR" w:eastAsia="en-US"/>
        </w:rPr>
        <w:t>Materia Agraria</w:t>
      </w:r>
    </w:p>
    <w:p w14:paraId="58BB08A8" w14:textId="77777777" w:rsidR="003C2FF1" w:rsidRPr="00AF6AFA" w:rsidRDefault="003C2FF1" w:rsidP="00AF6AFA">
      <w:pPr>
        <w:suppressAutoHyphens w:val="0"/>
        <w:contextualSpacing/>
        <w:jc w:val="center"/>
        <w:rPr>
          <w:rFonts w:eastAsia="Calibri"/>
          <w:spacing w:val="-10"/>
          <w:kern w:val="28"/>
          <w:lang w:val="es-CR" w:eastAsia="en-US"/>
        </w:rPr>
      </w:pPr>
      <w:r w:rsidRPr="00AF6AFA">
        <w:rPr>
          <w:rFonts w:eastAsia="Calibri"/>
          <w:b/>
          <w:spacing w:val="-10"/>
          <w:kern w:val="28"/>
          <w:lang w:val="es-CR" w:eastAsia="en-US"/>
        </w:rPr>
        <w:t>-2020-</w:t>
      </w:r>
    </w:p>
    <w:p w14:paraId="1A47F4DE" w14:textId="77777777" w:rsidR="003C2FF1" w:rsidRPr="00AF6AFA" w:rsidRDefault="003C2FF1" w:rsidP="00AF6AFA">
      <w:pPr>
        <w:suppressAutoHyphens w:val="0"/>
        <w:jc w:val="both"/>
        <w:rPr>
          <w:rFonts w:eastAsiaTheme="minorHAnsi"/>
          <w:lang w:val="es-CR" w:eastAsia="en-US"/>
        </w:rPr>
      </w:pPr>
    </w:p>
    <w:p w14:paraId="5589A856" w14:textId="77777777" w:rsidR="003C2FF1" w:rsidRPr="00AF6AFA" w:rsidRDefault="003C2FF1" w:rsidP="00AF6AFA">
      <w:pPr>
        <w:keepNext/>
        <w:keepLines/>
        <w:suppressAutoHyphens w:val="0"/>
        <w:ind w:firstLine="709"/>
        <w:jc w:val="both"/>
        <w:outlineLvl w:val="0"/>
        <w:rPr>
          <w:rFonts w:eastAsiaTheme="majorEastAsia"/>
          <w:b/>
          <w:lang w:val="es-CR" w:eastAsia="en-US"/>
        </w:rPr>
      </w:pPr>
      <w:bookmarkStart w:id="2" w:name="_Toc74138063"/>
      <w:bookmarkStart w:id="3" w:name="_Toc83048804"/>
      <w:bookmarkStart w:id="4" w:name="_Toc93320388"/>
      <w:r w:rsidRPr="00AF6AFA">
        <w:rPr>
          <w:rFonts w:eastAsiaTheme="majorEastAsia"/>
          <w:b/>
          <w:lang w:val="es-CR" w:eastAsia="en-US"/>
        </w:rPr>
        <w:t>Capítulo 1: Análisis Estadístico Descriptivo</w:t>
      </w:r>
      <w:bookmarkEnd w:id="2"/>
      <w:bookmarkEnd w:id="3"/>
      <w:bookmarkEnd w:id="4"/>
    </w:p>
    <w:p w14:paraId="1D0BD438" w14:textId="77777777" w:rsidR="003C2FF1" w:rsidRPr="00AF6AFA" w:rsidRDefault="003C2FF1" w:rsidP="00AF6AFA">
      <w:pPr>
        <w:suppressAutoHyphens w:val="0"/>
        <w:ind w:left="851" w:right="851" w:firstLine="709"/>
        <w:jc w:val="both"/>
        <w:rPr>
          <w:rFonts w:eastAsiaTheme="minorHAnsi"/>
          <w:lang w:val="es-CR" w:eastAsia="en-US"/>
        </w:rPr>
      </w:pPr>
    </w:p>
    <w:p w14:paraId="69D92E2D"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5" w:name="_Toc74138064"/>
      <w:bookmarkStart w:id="6" w:name="_Toc83048805"/>
      <w:bookmarkStart w:id="7" w:name="_Toc93320389"/>
      <w:r w:rsidRPr="00AF6AFA">
        <w:rPr>
          <w:rFonts w:eastAsiaTheme="majorEastAsia"/>
          <w:b/>
          <w:lang w:val="es-CR" w:eastAsia="en-US"/>
        </w:rPr>
        <w:t>Antecedentes</w:t>
      </w:r>
      <w:bookmarkEnd w:id="5"/>
      <w:bookmarkEnd w:id="6"/>
      <w:bookmarkEnd w:id="7"/>
    </w:p>
    <w:p w14:paraId="4BCD5947" w14:textId="77777777" w:rsidR="003C2FF1" w:rsidRPr="00AF6AFA" w:rsidRDefault="003C2FF1" w:rsidP="00AF6AFA">
      <w:pPr>
        <w:suppressAutoHyphens w:val="0"/>
        <w:ind w:left="851" w:right="851" w:firstLine="709"/>
        <w:jc w:val="both"/>
        <w:rPr>
          <w:rFonts w:eastAsiaTheme="minorHAnsi"/>
          <w:lang w:val="es-CR" w:eastAsia="en-US"/>
        </w:rPr>
      </w:pPr>
    </w:p>
    <w:p w14:paraId="1FE6C5F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En los años 2017 y 2018, </w:t>
      </w:r>
      <w:proofErr w:type="gramStart"/>
      <w:r w:rsidRPr="00AF6AFA">
        <w:rPr>
          <w:rFonts w:eastAsiaTheme="minorHAnsi"/>
          <w:lang w:val="es-CR" w:eastAsia="en-US"/>
        </w:rPr>
        <w:t>entran en vigencia</w:t>
      </w:r>
      <w:proofErr w:type="gramEnd"/>
      <w:r w:rsidRPr="00AF6AFA">
        <w:rPr>
          <w:rFonts w:eastAsiaTheme="minorHAnsi"/>
          <w:lang w:val="es-CR" w:eastAsia="en-US"/>
        </w:rPr>
        <w:t xml:space="preserve">, la Reforma al Código de Trabajo y el nuevo Código Procesal Civil, respectivamente. Estas reformas repercuten de manera directa las labores y la competencia de los despachos judiciales competentes en las materias Laboral, Civil y además Agraria, considerando que existen despachos mixtos, que tramitan este conjunto de materias, con excepción a las oficinas especializadas en cada una de estas jurisdicciones.     </w:t>
      </w:r>
    </w:p>
    <w:p w14:paraId="73459860" w14:textId="77777777" w:rsidR="003C2FF1" w:rsidRPr="00AF6AFA" w:rsidRDefault="003C2FF1" w:rsidP="00AF6AFA">
      <w:pPr>
        <w:suppressAutoHyphens w:val="0"/>
        <w:ind w:left="851" w:right="851" w:firstLine="709"/>
        <w:jc w:val="both"/>
        <w:rPr>
          <w:rFonts w:eastAsiaTheme="minorHAnsi"/>
          <w:lang w:val="es-CR" w:eastAsia="en-US"/>
        </w:rPr>
      </w:pPr>
    </w:p>
    <w:p w14:paraId="4FF3A08C"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A partir del 2018, personal profesional del Subproceso de Estadística de la Dirección de Planificación ha realizado una labor continua y exhaustiva de rediseño de los formularios estadísticos, que utilizan los despachos judiciales competentes en materia agraria, con la herramienta tecnológica Sigma; esto en coordinación con el personal profesional de la Dirección de Tecnología de la </w:t>
      </w:r>
      <w:r w:rsidRPr="00AF6AFA">
        <w:rPr>
          <w:rFonts w:eastAsiaTheme="minorHAnsi"/>
          <w:lang w:val="es-CR" w:eastAsia="en-US"/>
        </w:rPr>
        <w:lastRenderedPageBreak/>
        <w:t xml:space="preserve">Información (DTI) y con la supervisión de la Comisión de la Jurisdicción Agraria.  </w:t>
      </w:r>
    </w:p>
    <w:p w14:paraId="5062F67F" w14:textId="77777777" w:rsidR="003C2FF1" w:rsidRPr="00AF6AFA" w:rsidRDefault="003C2FF1" w:rsidP="00AF6AFA">
      <w:pPr>
        <w:suppressAutoHyphens w:val="0"/>
        <w:ind w:left="851" w:right="851" w:firstLine="709"/>
        <w:jc w:val="both"/>
        <w:rPr>
          <w:rFonts w:eastAsiaTheme="minorHAnsi"/>
          <w:lang w:val="es-CR" w:eastAsia="en-US"/>
        </w:rPr>
      </w:pPr>
    </w:p>
    <w:p w14:paraId="7F974598"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A efectos de socializar la fórmula estadística y explicar a profundidad sus componentes, se realizó un taller el 29 de noviembre 2019 con las juezas y jueces coordinadores de los Juzgados de Agrario a nivel nacional, las y los coordinadores judiciales, el área de Normalización de Formatos Jurídicos y el equipo interdisciplinario de la Dirección de Planificación. Como resultado del taller, a partir del año 2020, la Dirección de Planificación mediante oficio 1591-PLA-ES-2020 remite el informe relacionado con la elaboración de la plantilla estadística para la medición de la materia agraria en primera instancia.</w:t>
      </w:r>
    </w:p>
    <w:p w14:paraId="6955C1CA" w14:textId="77777777" w:rsidR="003C2FF1" w:rsidRPr="00AF6AFA" w:rsidRDefault="003C2FF1" w:rsidP="00AF6AFA">
      <w:pPr>
        <w:suppressAutoHyphens w:val="0"/>
        <w:ind w:left="851" w:right="851" w:firstLine="709"/>
        <w:jc w:val="both"/>
        <w:rPr>
          <w:rFonts w:eastAsiaTheme="minorHAnsi"/>
          <w:lang w:val="es-CR" w:eastAsia="en-US"/>
        </w:rPr>
      </w:pPr>
    </w:p>
    <w:p w14:paraId="19F8600A"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En respuesta al oficio 1591-PLA-ES-2020, se recibe el oficio </w:t>
      </w:r>
      <w:proofErr w:type="spellStart"/>
      <w:r w:rsidRPr="00AF6AFA">
        <w:rPr>
          <w:rFonts w:eastAsiaTheme="minorHAnsi"/>
          <w:lang w:val="es-CR" w:eastAsia="en-US"/>
        </w:rPr>
        <w:t>N°</w:t>
      </w:r>
      <w:proofErr w:type="spellEnd"/>
      <w:r w:rsidRPr="00AF6AFA">
        <w:rPr>
          <w:rFonts w:eastAsiaTheme="minorHAnsi"/>
          <w:lang w:val="es-CR" w:eastAsia="en-US"/>
        </w:rPr>
        <w:t xml:space="preserve"> PICPA-017-2020 del Proyecto de Implementación del Código Procesal Agrario en el que se solicita al Subproceso de Estadística y al Subproceso de Evaluación de la Dirección de Planificación continuar con sesiones de trabajo con la jueza Rebeca Salazar Alcócer, Gestora Agraria y Coordinadora del Proyecto de Implementación de la Reforma Procesal Agraria, con el objetivo de implementar en los despachos agrarios de primera instancia diferentes mejoras a fin de que su gestión sea más eficaz y eficiente conforme a los lineamientos institucionales. Por lo que, el Subproceso de Estadística procede a iniciar sesiones con la Gestora Agraria con el fin de cumplir con el objetivo indicado.</w:t>
      </w:r>
    </w:p>
    <w:p w14:paraId="68892A8F" w14:textId="77777777" w:rsidR="003C2FF1" w:rsidRPr="00AF6AFA" w:rsidRDefault="003C2FF1" w:rsidP="00AF6AFA">
      <w:pPr>
        <w:suppressAutoHyphens w:val="0"/>
        <w:ind w:left="851" w:right="851" w:firstLine="709"/>
        <w:jc w:val="both"/>
        <w:rPr>
          <w:rFonts w:eastAsiaTheme="minorHAnsi"/>
          <w:lang w:val="es-CR" w:eastAsia="en-US"/>
        </w:rPr>
      </w:pPr>
    </w:p>
    <w:p w14:paraId="7132A25D"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Para el informe estadístico los movimientos de trabajo en los despachos judiciales competentes en materia Agraria en primera instancia durante el año 2019 no se remitieron observaciones para ser tomadas en cuenta en el presente estudio.</w:t>
      </w:r>
    </w:p>
    <w:p w14:paraId="102A8AC4" w14:textId="77777777" w:rsidR="003C2FF1" w:rsidRPr="00AF6AFA" w:rsidRDefault="003C2FF1" w:rsidP="00AF6AFA">
      <w:pPr>
        <w:suppressAutoHyphens w:val="0"/>
        <w:ind w:left="851" w:right="851" w:firstLine="709"/>
        <w:jc w:val="both"/>
        <w:rPr>
          <w:rFonts w:eastAsiaTheme="minorHAnsi"/>
          <w:lang w:val="es-CR" w:eastAsia="en-US"/>
        </w:rPr>
      </w:pPr>
    </w:p>
    <w:p w14:paraId="4B1A3ECB"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8" w:name="_Toc74138065"/>
      <w:bookmarkStart w:id="9" w:name="_Toc83048806"/>
      <w:bookmarkStart w:id="10" w:name="_Toc93320390"/>
      <w:r w:rsidRPr="00AF6AFA">
        <w:rPr>
          <w:rFonts w:eastAsiaTheme="majorEastAsia"/>
          <w:b/>
          <w:lang w:val="es-CR" w:eastAsia="en-US"/>
        </w:rPr>
        <w:t>Hechos relevantes</w:t>
      </w:r>
      <w:bookmarkEnd w:id="8"/>
      <w:bookmarkEnd w:id="9"/>
      <w:bookmarkEnd w:id="10"/>
    </w:p>
    <w:p w14:paraId="48E7D76C" w14:textId="77777777" w:rsidR="003C2FF1" w:rsidRPr="00AF6AFA" w:rsidRDefault="003C2FF1" w:rsidP="00AF6AFA">
      <w:pPr>
        <w:suppressAutoHyphens w:val="0"/>
        <w:ind w:left="851" w:right="851" w:firstLine="709"/>
        <w:jc w:val="both"/>
        <w:rPr>
          <w:rFonts w:eastAsiaTheme="minorHAnsi"/>
          <w:lang w:val="es-CR" w:eastAsia="en-US"/>
        </w:rPr>
      </w:pPr>
    </w:p>
    <w:p w14:paraId="014036BC"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el siguiente cuadro se muestra el resumen con las principales variables estadísticas y el cálculo de los indicadores generales de gestión judicial.</w:t>
      </w:r>
    </w:p>
    <w:p w14:paraId="17807E60" w14:textId="77777777" w:rsidR="003C2FF1" w:rsidRPr="00AF6AFA" w:rsidRDefault="003C2FF1" w:rsidP="00AF6AFA">
      <w:pPr>
        <w:suppressAutoHyphens w:val="0"/>
        <w:jc w:val="both"/>
        <w:rPr>
          <w:rFonts w:eastAsiaTheme="minorHAnsi"/>
          <w:lang w:val="es-CR" w:eastAsia="en-US"/>
        </w:rPr>
      </w:pPr>
    </w:p>
    <w:p w14:paraId="377CE592" w14:textId="77777777" w:rsidR="003C2FF1" w:rsidRPr="00AF6AFA" w:rsidRDefault="003C2FF1" w:rsidP="00AF6AFA">
      <w:pPr>
        <w:keepNext/>
        <w:suppressAutoHyphens w:val="0"/>
        <w:jc w:val="center"/>
        <w:rPr>
          <w:b/>
          <w:bCs/>
          <w:iCs/>
          <w:lang w:val="es-CR" w:eastAsia="es-CR"/>
        </w:rPr>
      </w:pPr>
      <w:r w:rsidRPr="00AF6AFA">
        <w:rPr>
          <w:rFonts w:eastAsiaTheme="minorHAnsi"/>
          <w:b/>
          <w:iCs/>
          <w:lang w:val="es-CR" w:eastAsia="en-US"/>
        </w:rPr>
        <w:t xml:space="preserve">Cuadro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2</w:t>
      </w:r>
      <w:r w:rsidRPr="00AF6AFA">
        <w:rPr>
          <w:rFonts w:eastAsiaTheme="minorHAnsi"/>
          <w:b/>
          <w:iCs/>
          <w:noProof/>
          <w:lang w:val="es-CR" w:eastAsia="en-US"/>
        </w:rPr>
        <w:fldChar w:fldCharType="end"/>
      </w:r>
      <w:r w:rsidRPr="00AF6AFA">
        <w:rPr>
          <w:rFonts w:eastAsiaTheme="minorHAnsi"/>
          <w:b/>
          <w:iCs/>
          <w:lang w:val="es-CR" w:eastAsia="en-US"/>
        </w:rPr>
        <w:t>.</w:t>
      </w:r>
      <w:r w:rsidRPr="00AF6AFA">
        <w:rPr>
          <w:rFonts w:eastAsiaTheme="minorHAnsi"/>
          <w:b/>
          <w:iCs/>
          <w:lang w:val="es-CR" w:eastAsia="en-US"/>
        </w:rPr>
        <w:fldChar w:fldCharType="begin"/>
      </w:r>
      <w:r w:rsidRPr="00AF6AFA">
        <w:rPr>
          <w:rFonts w:eastAsiaTheme="minorHAnsi"/>
          <w:b/>
          <w:iCs/>
          <w:lang w:val="es-CR" w:eastAsia="en-US"/>
        </w:rPr>
        <w:instrText xml:space="preserve"> SEQ Cuadro \* ARABIC \s 2 </w:instrText>
      </w:r>
      <w:r w:rsidRPr="00AF6AFA">
        <w:rPr>
          <w:rFonts w:eastAsiaTheme="minorHAnsi"/>
          <w:b/>
          <w:iCs/>
          <w:lang w:val="es-CR" w:eastAsia="en-US"/>
        </w:rPr>
        <w:fldChar w:fldCharType="separate"/>
      </w:r>
      <w:r w:rsidRPr="00AF6AFA">
        <w:rPr>
          <w:rFonts w:eastAsiaTheme="minorHAnsi"/>
          <w:b/>
          <w:iCs/>
          <w:noProof/>
          <w:lang w:val="es-CR" w:eastAsia="en-US"/>
        </w:rPr>
        <w:t>1</w:t>
      </w:r>
      <w:r w:rsidRPr="00AF6AFA">
        <w:rPr>
          <w:rFonts w:eastAsiaTheme="minorHAnsi"/>
          <w:b/>
          <w:iCs/>
          <w:noProof/>
          <w:lang w:val="es-CR" w:eastAsia="en-US"/>
        </w:rPr>
        <w:fldChar w:fldCharType="end"/>
      </w:r>
      <w:r w:rsidRPr="00AF6AFA">
        <w:rPr>
          <w:b/>
          <w:bCs/>
          <w:iCs/>
          <w:lang w:val="es-CR" w:eastAsia="es-CR"/>
        </w:rPr>
        <w:t xml:space="preserve"> </w:t>
      </w:r>
    </w:p>
    <w:p w14:paraId="4D7FD5F6" w14:textId="77777777" w:rsidR="003C2FF1" w:rsidRPr="00AF6AFA" w:rsidRDefault="003C2FF1" w:rsidP="00AF6AFA">
      <w:pPr>
        <w:keepNext/>
        <w:suppressAutoHyphens w:val="0"/>
        <w:jc w:val="center"/>
        <w:rPr>
          <w:rFonts w:eastAsiaTheme="minorHAnsi"/>
          <w:b/>
          <w:iCs/>
          <w:lang w:val="es-CR" w:eastAsia="en-US"/>
        </w:rPr>
      </w:pPr>
      <w:r w:rsidRPr="00AF6AFA">
        <w:rPr>
          <w:b/>
          <w:bCs/>
          <w:iCs/>
          <w:lang w:val="es-CR" w:eastAsia="es-CR"/>
        </w:rPr>
        <w:t>Movimiento de Trabajo en los Juzgados en materia Agraria 2010-2020</w:t>
      </w:r>
    </w:p>
    <w:tbl>
      <w:tblPr>
        <w:tblW w:w="10511" w:type="dxa"/>
        <w:jc w:val="center"/>
        <w:tblLayout w:type="fixed"/>
        <w:tblCellMar>
          <w:left w:w="70" w:type="dxa"/>
          <w:right w:w="70" w:type="dxa"/>
        </w:tblCellMar>
        <w:tblLook w:val="04A0" w:firstRow="1" w:lastRow="0" w:firstColumn="1" w:lastColumn="0" w:noHBand="0" w:noVBand="1"/>
      </w:tblPr>
      <w:tblGrid>
        <w:gridCol w:w="2822"/>
        <w:gridCol w:w="581"/>
        <w:gridCol w:w="581"/>
        <w:gridCol w:w="581"/>
        <w:gridCol w:w="581"/>
        <w:gridCol w:w="581"/>
        <w:gridCol w:w="581"/>
        <w:gridCol w:w="581"/>
        <w:gridCol w:w="581"/>
        <w:gridCol w:w="581"/>
        <w:gridCol w:w="581"/>
        <w:gridCol w:w="581"/>
        <w:gridCol w:w="653"/>
        <w:gridCol w:w="645"/>
      </w:tblGrid>
      <w:tr w:rsidR="003C2FF1" w:rsidRPr="00AF6AFA" w14:paraId="165BD3B2" w14:textId="77777777" w:rsidTr="00AF6AFA">
        <w:trPr>
          <w:trHeight w:val="20"/>
          <w:tblHeader/>
          <w:jc w:val="center"/>
        </w:trPr>
        <w:tc>
          <w:tcPr>
            <w:tcW w:w="2822" w:type="dxa"/>
            <w:tcBorders>
              <w:top w:val="single" w:sz="4" w:space="0" w:color="auto"/>
              <w:left w:val="nil"/>
              <w:bottom w:val="double" w:sz="6" w:space="0" w:color="auto"/>
              <w:right w:val="single" w:sz="4" w:space="0" w:color="auto"/>
            </w:tcBorders>
            <w:shd w:val="clear" w:color="000000" w:fill="CEE8FE"/>
            <w:noWrap/>
            <w:vAlign w:val="center"/>
            <w:hideMark/>
          </w:tcPr>
          <w:p w14:paraId="3C401E47" w14:textId="77777777" w:rsidR="003C2FF1" w:rsidRPr="00AF6AFA" w:rsidRDefault="003C2FF1" w:rsidP="00AF6AFA">
            <w:pPr>
              <w:suppressAutoHyphens w:val="0"/>
              <w:jc w:val="center"/>
              <w:rPr>
                <w:b/>
                <w:bCs/>
                <w:lang w:val="es-CR" w:eastAsia="es-CR"/>
              </w:rPr>
            </w:pPr>
            <w:r w:rsidRPr="00AF6AFA">
              <w:rPr>
                <w:b/>
                <w:bCs/>
                <w:lang w:val="es-CR" w:eastAsia="es-CR"/>
              </w:rPr>
              <w:t>Variables</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02D65074" w14:textId="77777777" w:rsidR="003C2FF1" w:rsidRPr="00AF6AFA" w:rsidRDefault="003C2FF1" w:rsidP="00AF6AFA">
            <w:pPr>
              <w:suppressAutoHyphens w:val="0"/>
              <w:jc w:val="center"/>
              <w:rPr>
                <w:b/>
                <w:bCs/>
                <w:lang w:val="es-CR" w:eastAsia="es-CR"/>
              </w:rPr>
            </w:pPr>
            <w:r w:rsidRPr="00AF6AFA">
              <w:rPr>
                <w:b/>
                <w:bCs/>
                <w:lang w:val="es-CR" w:eastAsia="es-CR"/>
              </w:rPr>
              <w:t>2010</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72D930A1" w14:textId="77777777" w:rsidR="003C2FF1" w:rsidRPr="00AF6AFA" w:rsidRDefault="003C2FF1" w:rsidP="00AF6AFA">
            <w:pPr>
              <w:suppressAutoHyphens w:val="0"/>
              <w:jc w:val="center"/>
              <w:rPr>
                <w:b/>
                <w:bCs/>
                <w:lang w:val="es-CR" w:eastAsia="es-CR"/>
              </w:rPr>
            </w:pPr>
            <w:r w:rsidRPr="00AF6AFA">
              <w:rPr>
                <w:b/>
                <w:bCs/>
                <w:lang w:val="es-CR" w:eastAsia="es-CR"/>
              </w:rPr>
              <w:t>2011</w:t>
            </w:r>
          </w:p>
        </w:tc>
        <w:tc>
          <w:tcPr>
            <w:tcW w:w="581" w:type="dxa"/>
            <w:tcBorders>
              <w:top w:val="single" w:sz="4" w:space="0" w:color="auto"/>
              <w:left w:val="single" w:sz="4" w:space="0" w:color="auto"/>
              <w:bottom w:val="double" w:sz="6" w:space="0" w:color="auto"/>
              <w:right w:val="single" w:sz="4" w:space="0" w:color="auto"/>
            </w:tcBorders>
            <w:shd w:val="clear" w:color="000000" w:fill="CEE8FE"/>
            <w:vAlign w:val="center"/>
          </w:tcPr>
          <w:p w14:paraId="112B7D11" w14:textId="77777777" w:rsidR="003C2FF1" w:rsidRPr="00AF6AFA" w:rsidRDefault="003C2FF1" w:rsidP="00AF6AFA">
            <w:pPr>
              <w:suppressAutoHyphens w:val="0"/>
              <w:jc w:val="center"/>
              <w:rPr>
                <w:b/>
                <w:bCs/>
                <w:lang w:val="es-CR" w:eastAsia="es-CR"/>
              </w:rPr>
            </w:pPr>
            <w:r w:rsidRPr="00AF6AFA">
              <w:rPr>
                <w:b/>
                <w:bCs/>
                <w:lang w:val="es-CR" w:eastAsia="es-CR"/>
              </w:rPr>
              <w:t>2012</w:t>
            </w:r>
          </w:p>
        </w:tc>
        <w:tc>
          <w:tcPr>
            <w:tcW w:w="581" w:type="dxa"/>
            <w:tcBorders>
              <w:top w:val="single" w:sz="4" w:space="0" w:color="auto"/>
              <w:left w:val="single" w:sz="4" w:space="0" w:color="auto"/>
              <w:bottom w:val="double" w:sz="6" w:space="0" w:color="auto"/>
              <w:right w:val="single" w:sz="4" w:space="0" w:color="auto"/>
            </w:tcBorders>
            <w:shd w:val="clear" w:color="000000" w:fill="CEE8FE"/>
            <w:vAlign w:val="center"/>
          </w:tcPr>
          <w:p w14:paraId="4C69A0DC" w14:textId="77777777" w:rsidR="003C2FF1" w:rsidRPr="00AF6AFA" w:rsidRDefault="003C2FF1" w:rsidP="00AF6AFA">
            <w:pPr>
              <w:suppressAutoHyphens w:val="0"/>
              <w:jc w:val="center"/>
              <w:rPr>
                <w:b/>
                <w:bCs/>
                <w:lang w:val="es-CR" w:eastAsia="es-CR"/>
              </w:rPr>
            </w:pPr>
            <w:r w:rsidRPr="00AF6AFA">
              <w:rPr>
                <w:b/>
                <w:bCs/>
                <w:lang w:val="es-CR" w:eastAsia="es-CR"/>
              </w:rPr>
              <w:t>2013</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0B4CEDCB" w14:textId="77777777" w:rsidR="003C2FF1" w:rsidRPr="00AF6AFA" w:rsidRDefault="003C2FF1" w:rsidP="00AF6AFA">
            <w:pPr>
              <w:suppressAutoHyphens w:val="0"/>
              <w:jc w:val="center"/>
              <w:rPr>
                <w:b/>
                <w:bCs/>
                <w:lang w:val="es-CR" w:eastAsia="es-CR"/>
              </w:rPr>
            </w:pPr>
            <w:r w:rsidRPr="00AF6AFA">
              <w:rPr>
                <w:b/>
                <w:bCs/>
                <w:lang w:val="es-CR" w:eastAsia="es-CR"/>
              </w:rPr>
              <w:t>2014</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214B3E5E" w14:textId="77777777" w:rsidR="003C2FF1" w:rsidRPr="00AF6AFA" w:rsidRDefault="003C2FF1" w:rsidP="00AF6AFA">
            <w:pPr>
              <w:suppressAutoHyphens w:val="0"/>
              <w:jc w:val="center"/>
              <w:rPr>
                <w:b/>
                <w:bCs/>
                <w:lang w:val="es-CR" w:eastAsia="es-CR"/>
              </w:rPr>
            </w:pPr>
            <w:r w:rsidRPr="00AF6AFA">
              <w:rPr>
                <w:b/>
                <w:bCs/>
                <w:lang w:val="es-CR" w:eastAsia="es-CR"/>
              </w:rPr>
              <w:t>2015</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5EA469C6" w14:textId="77777777" w:rsidR="003C2FF1" w:rsidRPr="00AF6AFA" w:rsidRDefault="003C2FF1" w:rsidP="00AF6AFA">
            <w:pPr>
              <w:suppressAutoHyphens w:val="0"/>
              <w:jc w:val="center"/>
              <w:rPr>
                <w:b/>
                <w:bCs/>
                <w:lang w:val="es-CR" w:eastAsia="es-CR"/>
              </w:rPr>
            </w:pPr>
            <w:r w:rsidRPr="00AF6AFA">
              <w:rPr>
                <w:b/>
                <w:bCs/>
                <w:lang w:val="es-CR" w:eastAsia="es-CR"/>
              </w:rPr>
              <w:t>2016</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647AB1A9" w14:textId="77777777" w:rsidR="003C2FF1" w:rsidRPr="00AF6AFA" w:rsidRDefault="003C2FF1" w:rsidP="00AF6AFA">
            <w:pPr>
              <w:suppressAutoHyphens w:val="0"/>
              <w:jc w:val="center"/>
              <w:rPr>
                <w:b/>
                <w:bCs/>
                <w:lang w:val="es-CR" w:eastAsia="es-CR"/>
              </w:rPr>
            </w:pPr>
            <w:r w:rsidRPr="00AF6AFA">
              <w:rPr>
                <w:b/>
                <w:bCs/>
                <w:lang w:val="es-CR" w:eastAsia="es-CR"/>
              </w:rPr>
              <w:t>2017</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51FE8D57" w14:textId="77777777" w:rsidR="003C2FF1" w:rsidRPr="00AF6AFA" w:rsidRDefault="003C2FF1" w:rsidP="00AF6AFA">
            <w:pPr>
              <w:suppressAutoHyphens w:val="0"/>
              <w:jc w:val="center"/>
              <w:rPr>
                <w:b/>
                <w:bCs/>
                <w:lang w:val="es-CR" w:eastAsia="es-CR"/>
              </w:rPr>
            </w:pPr>
            <w:r w:rsidRPr="00AF6AFA">
              <w:rPr>
                <w:b/>
                <w:bCs/>
                <w:lang w:val="es-CR" w:eastAsia="es-CR"/>
              </w:rPr>
              <w:t>2018</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2D81207E" w14:textId="77777777" w:rsidR="003C2FF1" w:rsidRPr="00AF6AFA" w:rsidRDefault="003C2FF1" w:rsidP="00AF6AFA">
            <w:pPr>
              <w:suppressAutoHyphens w:val="0"/>
              <w:jc w:val="center"/>
              <w:rPr>
                <w:b/>
                <w:bCs/>
                <w:lang w:val="es-CR" w:eastAsia="es-CR"/>
              </w:rPr>
            </w:pPr>
            <w:r w:rsidRPr="00AF6AFA">
              <w:rPr>
                <w:b/>
                <w:bCs/>
                <w:lang w:val="es-CR" w:eastAsia="es-CR"/>
              </w:rPr>
              <w:t>2019</w:t>
            </w:r>
          </w:p>
        </w:tc>
        <w:tc>
          <w:tcPr>
            <w:tcW w:w="581" w:type="dxa"/>
            <w:tcBorders>
              <w:top w:val="single" w:sz="4" w:space="0" w:color="auto"/>
              <w:left w:val="single" w:sz="4" w:space="0" w:color="auto"/>
              <w:bottom w:val="double" w:sz="6" w:space="0" w:color="auto"/>
              <w:right w:val="single" w:sz="4" w:space="0" w:color="auto"/>
            </w:tcBorders>
            <w:shd w:val="clear" w:color="000000" w:fill="CEE8FE"/>
            <w:noWrap/>
            <w:vAlign w:val="center"/>
            <w:hideMark/>
          </w:tcPr>
          <w:p w14:paraId="4DC84C1A"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653" w:type="dxa"/>
            <w:tcBorders>
              <w:top w:val="single" w:sz="4" w:space="0" w:color="auto"/>
              <w:left w:val="single" w:sz="4" w:space="0" w:color="auto"/>
              <w:bottom w:val="double" w:sz="6" w:space="0" w:color="auto"/>
              <w:right w:val="single" w:sz="4" w:space="0" w:color="auto"/>
            </w:tcBorders>
            <w:shd w:val="clear" w:color="000000" w:fill="CEE8FE"/>
            <w:vAlign w:val="center"/>
            <w:hideMark/>
          </w:tcPr>
          <w:p w14:paraId="181C627B" w14:textId="77777777" w:rsidR="003C2FF1" w:rsidRPr="00AF6AFA" w:rsidRDefault="003C2FF1" w:rsidP="00AF6AFA">
            <w:pPr>
              <w:suppressAutoHyphens w:val="0"/>
              <w:jc w:val="center"/>
              <w:rPr>
                <w:b/>
                <w:bCs/>
                <w:lang w:val="es-CR" w:eastAsia="es-CR"/>
              </w:rPr>
            </w:pPr>
            <w:r w:rsidRPr="00AF6AFA">
              <w:rPr>
                <w:b/>
                <w:bCs/>
                <w:lang w:val="es-CR" w:eastAsia="es-CR"/>
              </w:rPr>
              <w:t>2020 vs 2019</w:t>
            </w:r>
          </w:p>
        </w:tc>
        <w:tc>
          <w:tcPr>
            <w:tcW w:w="645" w:type="dxa"/>
            <w:tcBorders>
              <w:top w:val="single" w:sz="4" w:space="0" w:color="auto"/>
              <w:left w:val="single" w:sz="4" w:space="0" w:color="auto"/>
              <w:bottom w:val="double" w:sz="6" w:space="0" w:color="auto"/>
              <w:right w:val="nil"/>
            </w:tcBorders>
            <w:shd w:val="clear" w:color="000000" w:fill="CEE8FE"/>
            <w:vAlign w:val="center"/>
            <w:hideMark/>
          </w:tcPr>
          <w:p w14:paraId="13FAC4C7" w14:textId="77777777" w:rsidR="003C2FF1" w:rsidRPr="00AF6AFA" w:rsidRDefault="003C2FF1" w:rsidP="00AF6AFA">
            <w:pPr>
              <w:suppressAutoHyphens w:val="0"/>
              <w:jc w:val="center"/>
              <w:rPr>
                <w:b/>
                <w:bCs/>
                <w:lang w:val="es-CR" w:eastAsia="es-CR"/>
              </w:rPr>
            </w:pPr>
            <w:proofErr w:type="spellStart"/>
            <w:r w:rsidRPr="00AF6AFA">
              <w:rPr>
                <w:b/>
                <w:bCs/>
                <w:lang w:val="es-CR" w:eastAsia="es-CR"/>
              </w:rPr>
              <w:t>Dif</w:t>
            </w:r>
            <w:proofErr w:type="spellEnd"/>
            <w:r w:rsidRPr="00AF6AFA">
              <w:rPr>
                <w:b/>
                <w:bCs/>
                <w:lang w:val="es-CR" w:eastAsia="es-CR"/>
              </w:rPr>
              <w:t xml:space="preserve"> 2020 vs 2019</w:t>
            </w:r>
          </w:p>
        </w:tc>
      </w:tr>
      <w:tr w:rsidR="003C2FF1" w:rsidRPr="00AF6AFA" w14:paraId="36778BBE"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5BD51F7D" w14:textId="77777777" w:rsidR="003C2FF1" w:rsidRPr="00AF6AFA" w:rsidRDefault="003C2FF1" w:rsidP="00AF6AFA">
            <w:pPr>
              <w:suppressAutoHyphens w:val="0"/>
              <w:jc w:val="center"/>
              <w:rPr>
                <w:b/>
                <w:bCs/>
                <w:lang w:val="es-CR" w:eastAsia="es-CR"/>
              </w:rPr>
            </w:pPr>
            <w:r w:rsidRPr="00AF6AFA">
              <w:rPr>
                <w:b/>
                <w:bCs/>
                <w:lang w:val="es-CR" w:eastAsia="es-CR"/>
              </w:rPr>
              <w:t xml:space="preserve"> </w:t>
            </w:r>
          </w:p>
        </w:tc>
        <w:tc>
          <w:tcPr>
            <w:tcW w:w="581" w:type="dxa"/>
            <w:tcBorders>
              <w:top w:val="nil"/>
              <w:left w:val="single" w:sz="4" w:space="0" w:color="auto"/>
              <w:bottom w:val="nil"/>
              <w:right w:val="single" w:sz="4" w:space="0" w:color="auto"/>
            </w:tcBorders>
            <w:shd w:val="clear" w:color="auto" w:fill="auto"/>
            <w:noWrap/>
            <w:hideMark/>
          </w:tcPr>
          <w:p w14:paraId="1A25F7B9"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3D9D2A9B"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tcPr>
          <w:p w14:paraId="51785134" w14:textId="77777777" w:rsidR="003C2FF1" w:rsidRPr="00AF6AFA" w:rsidRDefault="003C2FF1" w:rsidP="00AF6AFA">
            <w:pPr>
              <w:suppressAutoHyphens w:val="0"/>
              <w:jc w:val="center"/>
              <w:rPr>
                <w:lang w:val="es-CR" w:eastAsia="es-CR"/>
              </w:rPr>
            </w:pPr>
          </w:p>
        </w:tc>
        <w:tc>
          <w:tcPr>
            <w:tcW w:w="581" w:type="dxa"/>
            <w:tcBorders>
              <w:top w:val="double" w:sz="6" w:space="0" w:color="auto"/>
              <w:left w:val="single" w:sz="4" w:space="0" w:color="auto"/>
              <w:bottom w:val="nil"/>
              <w:right w:val="single" w:sz="4" w:space="0" w:color="auto"/>
            </w:tcBorders>
          </w:tcPr>
          <w:p w14:paraId="0FD00A04"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3B1CF1ED"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6079ECF5"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4084675E"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327E5E5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34F6C7C3"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7A5A6398"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hideMark/>
          </w:tcPr>
          <w:p w14:paraId="78ABC3AA" w14:textId="77777777" w:rsidR="003C2FF1" w:rsidRPr="00AF6AFA" w:rsidRDefault="003C2FF1" w:rsidP="00AF6AFA">
            <w:pPr>
              <w:suppressAutoHyphens w:val="0"/>
              <w:jc w:val="center"/>
              <w:rPr>
                <w:lang w:val="es-CR" w:eastAsia="es-CR"/>
              </w:rPr>
            </w:pPr>
          </w:p>
        </w:tc>
        <w:tc>
          <w:tcPr>
            <w:tcW w:w="653" w:type="dxa"/>
            <w:tcBorders>
              <w:top w:val="nil"/>
              <w:left w:val="single" w:sz="4" w:space="0" w:color="auto"/>
              <w:bottom w:val="nil"/>
              <w:right w:val="single" w:sz="4" w:space="0" w:color="auto"/>
            </w:tcBorders>
            <w:shd w:val="clear" w:color="auto" w:fill="auto"/>
            <w:noWrap/>
            <w:hideMark/>
          </w:tcPr>
          <w:p w14:paraId="707E3DED" w14:textId="77777777" w:rsidR="003C2FF1" w:rsidRPr="00AF6AFA" w:rsidRDefault="003C2FF1" w:rsidP="00AF6AFA">
            <w:pPr>
              <w:suppressAutoHyphens w:val="0"/>
              <w:jc w:val="center"/>
              <w:rPr>
                <w:lang w:val="es-CR" w:eastAsia="es-CR"/>
              </w:rPr>
            </w:pPr>
          </w:p>
        </w:tc>
        <w:tc>
          <w:tcPr>
            <w:tcW w:w="645" w:type="dxa"/>
            <w:tcBorders>
              <w:top w:val="nil"/>
              <w:left w:val="single" w:sz="4" w:space="0" w:color="auto"/>
              <w:bottom w:val="nil"/>
              <w:right w:val="nil"/>
            </w:tcBorders>
            <w:shd w:val="clear" w:color="auto" w:fill="auto"/>
            <w:noWrap/>
            <w:hideMark/>
          </w:tcPr>
          <w:p w14:paraId="361A9FF7" w14:textId="77777777" w:rsidR="003C2FF1" w:rsidRPr="00AF6AFA" w:rsidRDefault="003C2FF1" w:rsidP="00AF6AFA">
            <w:pPr>
              <w:suppressAutoHyphens w:val="0"/>
              <w:jc w:val="center"/>
              <w:rPr>
                <w:lang w:val="es-CR" w:eastAsia="es-CR"/>
              </w:rPr>
            </w:pPr>
          </w:p>
        </w:tc>
      </w:tr>
      <w:tr w:rsidR="003C2FF1" w:rsidRPr="00AF6AFA" w14:paraId="2E2CBD73"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2338B6AA" w14:textId="77777777" w:rsidR="003C2FF1" w:rsidRPr="00AF6AFA" w:rsidRDefault="003C2FF1" w:rsidP="00AF6AFA">
            <w:pPr>
              <w:suppressAutoHyphens w:val="0"/>
              <w:rPr>
                <w:lang w:val="es-CR" w:eastAsia="es-CR"/>
              </w:rPr>
            </w:pPr>
            <w:r w:rsidRPr="00AF6AFA">
              <w:rPr>
                <w:lang w:val="es-CR" w:eastAsia="es-CR"/>
              </w:rPr>
              <w:t>Circulante Inicial</w:t>
            </w:r>
          </w:p>
        </w:tc>
        <w:tc>
          <w:tcPr>
            <w:tcW w:w="581" w:type="dxa"/>
            <w:tcBorders>
              <w:top w:val="nil"/>
              <w:left w:val="single" w:sz="4" w:space="0" w:color="auto"/>
              <w:bottom w:val="nil"/>
              <w:right w:val="single" w:sz="4" w:space="0" w:color="auto"/>
            </w:tcBorders>
            <w:shd w:val="clear" w:color="auto" w:fill="auto"/>
            <w:noWrap/>
            <w:vAlign w:val="center"/>
            <w:hideMark/>
          </w:tcPr>
          <w:p w14:paraId="51C46BE7" w14:textId="77777777" w:rsidR="003C2FF1" w:rsidRPr="00AF6AFA" w:rsidRDefault="003C2FF1" w:rsidP="00AF6AFA">
            <w:pPr>
              <w:suppressAutoHyphens w:val="0"/>
              <w:jc w:val="center"/>
              <w:rPr>
                <w:lang w:val="es-CR" w:eastAsia="es-CR"/>
              </w:rPr>
            </w:pPr>
            <w:r w:rsidRPr="00AF6AFA">
              <w:rPr>
                <w:rFonts w:eastAsiaTheme="minorHAnsi"/>
                <w:lang w:val="es-CR" w:eastAsia="en-US"/>
              </w:rPr>
              <w:t>8 288</w:t>
            </w:r>
          </w:p>
        </w:tc>
        <w:tc>
          <w:tcPr>
            <w:tcW w:w="581" w:type="dxa"/>
            <w:tcBorders>
              <w:top w:val="nil"/>
              <w:left w:val="single" w:sz="4" w:space="0" w:color="auto"/>
              <w:bottom w:val="nil"/>
              <w:right w:val="single" w:sz="4" w:space="0" w:color="auto"/>
            </w:tcBorders>
            <w:shd w:val="clear" w:color="auto" w:fill="auto"/>
            <w:noWrap/>
            <w:vAlign w:val="center"/>
            <w:hideMark/>
          </w:tcPr>
          <w:p w14:paraId="776C5614" w14:textId="77777777" w:rsidR="003C2FF1" w:rsidRPr="00AF6AFA" w:rsidRDefault="003C2FF1" w:rsidP="00AF6AFA">
            <w:pPr>
              <w:suppressAutoHyphens w:val="0"/>
              <w:jc w:val="center"/>
              <w:rPr>
                <w:lang w:val="es-CR" w:eastAsia="es-CR"/>
              </w:rPr>
            </w:pPr>
            <w:r w:rsidRPr="00AF6AFA">
              <w:rPr>
                <w:rFonts w:eastAsiaTheme="minorHAnsi"/>
                <w:lang w:val="es-CR" w:eastAsia="en-US"/>
              </w:rPr>
              <w:t>8 790</w:t>
            </w:r>
          </w:p>
        </w:tc>
        <w:tc>
          <w:tcPr>
            <w:tcW w:w="581" w:type="dxa"/>
            <w:tcBorders>
              <w:top w:val="nil"/>
              <w:left w:val="single" w:sz="4" w:space="0" w:color="auto"/>
              <w:bottom w:val="nil"/>
              <w:right w:val="single" w:sz="4" w:space="0" w:color="auto"/>
            </w:tcBorders>
            <w:vAlign w:val="center"/>
          </w:tcPr>
          <w:p w14:paraId="122F4351" w14:textId="77777777" w:rsidR="003C2FF1" w:rsidRPr="00AF6AFA" w:rsidRDefault="003C2FF1" w:rsidP="00AF6AFA">
            <w:pPr>
              <w:suppressAutoHyphens w:val="0"/>
              <w:jc w:val="center"/>
              <w:rPr>
                <w:lang w:val="es-CR" w:eastAsia="es-CR"/>
              </w:rPr>
            </w:pPr>
            <w:r w:rsidRPr="00AF6AFA">
              <w:rPr>
                <w:rFonts w:eastAsiaTheme="minorHAnsi"/>
                <w:lang w:val="es-CR" w:eastAsia="en-US"/>
              </w:rPr>
              <w:t>7 732</w:t>
            </w:r>
          </w:p>
        </w:tc>
        <w:tc>
          <w:tcPr>
            <w:tcW w:w="581" w:type="dxa"/>
            <w:tcBorders>
              <w:top w:val="nil"/>
              <w:left w:val="single" w:sz="4" w:space="0" w:color="auto"/>
              <w:bottom w:val="nil"/>
              <w:right w:val="single" w:sz="4" w:space="0" w:color="auto"/>
            </w:tcBorders>
            <w:vAlign w:val="center"/>
          </w:tcPr>
          <w:p w14:paraId="3A362C41" w14:textId="77777777" w:rsidR="003C2FF1" w:rsidRPr="00AF6AFA" w:rsidRDefault="003C2FF1" w:rsidP="00AF6AFA">
            <w:pPr>
              <w:suppressAutoHyphens w:val="0"/>
              <w:jc w:val="center"/>
              <w:rPr>
                <w:lang w:val="es-CR" w:eastAsia="es-CR"/>
              </w:rPr>
            </w:pPr>
            <w:r w:rsidRPr="00AF6AFA">
              <w:rPr>
                <w:rFonts w:eastAsiaTheme="minorHAnsi"/>
                <w:lang w:val="es-CR" w:eastAsia="en-US"/>
              </w:rPr>
              <w:t>7 463</w:t>
            </w:r>
          </w:p>
        </w:tc>
        <w:tc>
          <w:tcPr>
            <w:tcW w:w="581" w:type="dxa"/>
            <w:tcBorders>
              <w:top w:val="nil"/>
              <w:left w:val="single" w:sz="4" w:space="0" w:color="auto"/>
              <w:bottom w:val="nil"/>
              <w:right w:val="single" w:sz="4" w:space="0" w:color="auto"/>
            </w:tcBorders>
            <w:shd w:val="clear" w:color="auto" w:fill="auto"/>
            <w:noWrap/>
            <w:vAlign w:val="center"/>
            <w:hideMark/>
          </w:tcPr>
          <w:p w14:paraId="4B4C8B6F" w14:textId="77777777" w:rsidR="003C2FF1" w:rsidRPr="00AF6AFA" w:rsidRDefault="003C2FF1" w:rsidP="00AF6AFA">
            <w:pPr>
              <w:suppressAutoHyphens w:val="0"/>
              <w:jc w:val="center"/>
              <w:rPr>
                <w:lang w:val="es-CR" w:eastAsia="es-CR"/>
              </w:rPr>
            </w:pPr>
            <w:r w:rsidRPr="00AF6AFA">
              <w:rPr>
                <w:rFonts w:eastAsiaTheme="minorHAnsi"/>
                <w:lang w:val="es-CR" w:eastAsia="en-US"/>
              </w:rPr>
              <w:t>7 588</w:t>
            </w:r>
          </w:p>
        </w:tc>
        <w:tc>
          <w:tcPr>
            <w:tcW w:w="581" w:type="dxa"/>
            <w:tcBorders>
              <w:top w:val="nil"/>
              <w:left w:val="single" w:sz="4" w:space="0" w:color="auto"/>
              <w:bottom w:val="nil"/>
              <w:right w:val="single" w:sz="4" w:space="0" w:color="auto"/>
            </w:tcBorders>
            <w:shd w:val="clear" w:color="auto" w:fill="auto"/>
            <w:noWrap/>
            <w:vAlign w:val="center"/>
            <w:hideMark/>
          </w:tcPr>
          <w:p w14:paraId="528E08A6" w14:textId="77777777" w:rsidR="003C2FF1" w:rsidRPr="00AF6AFA" w:rsidRDefault="003C2FF1" w:rsidP="00AF6AFA">
            <w:pPr>
              <w:suppressAutoHyphens w:val="0"/>
              <w:jc w:val="center"/>
              <w:rPr>
                <w:lang w:val="es-CR" w:eastAsia="es-CR"/>
              </w:rPr>
            </w:pPr>
            <w:r w:rsidRPr="00AF6AFA">
              <w:rPr>
                <w:rFonts w:eastAsiaTheme="minorHAnsi"/>
                <w:lang w:val="es-CR" w:eastAsia="en-US"/>
              </w:rPr>
              <w:t>7 066</w:t>
            </w:r>
          </w:p>
        </w:tc>
        <w:tc>
          <w:tcPr>
            <w:tcW w:w="581" w:type="dxa"/>
            <w:tcBorders>
              <w:top w:val="nil"/>
              <w:left w:val="single" w:sz="4" w:space="0" w:color="auto"/>
              <w:bottom w:val="nil"/>
              <w:right w:val="single" w:sz="4" w:space="0" w:color="auto"/>
            </w:tcBorders>
            <w:shd w:val="clear" w:color="auto" w:fill="auto"/>
            <w:noWrap/>
            <w:vAlign w:val="center"/>
            <w:hideMark/>
          </w:tcPr>
          <w:p w14:paraId="2DEEB4A7" w14:textId="77777777" w:rsidR="003C2FF1" w:rsidRPr="00AF6AFA" w:rsidRDefault="003C2FF1" w:rsidP="00AF6AFA">
            <w:pPr>
              <w:suppressAutoHyphens w:val="0"/>
              <w:jc w:val="center"/>
              <w:rPr>
                <w:lang w:val="es-CR" w:eastAsia="es-CR"/>
              </w:rPr>
            </w:pPr>
            <w:r w:rsidRPr="00AF6AFA">
              <w:rPr>
                <w:rFonts w:eastAsiaTheme="minorHAnsi"/>
                <w:lang w:val="es-CR" w:eastAsia="en-US"/>
              </w:rPr>
              <w:t>6 938</w:t>
            </w:r>
          </w:p>
        </w:tc>
        <w:tc>
          <w:tcPr>
            <w:tcW w:w="581" w:type="dxa"/>
            <w:tcBorders>
              <w:top w:val="nil"/>
              <w:left w:val="single" w:sz="4" w:space="0" w:color="auto"/>
              <w:bottom w:val="nil"/>
              <w:right w:val="single" w:sz="4" w:space="0" w:color="auto"/>
            </w:tcBorders>
            <w:shd w:val="clear" w:color="auto" w:fill="auto"/>
            <w:noWrap/>
            <w:vAlign w:val="center"/>
            <w:hideMark/>
          </w:tcPr>
          <w:p w14:paraId="3995372C" w14:textId="77777777" w:rsidR="003C2FF1" w:rsidRPr="00AF6AFA" w:rsidRDefault="003C2FF1" w:rsidP="00AF6AFA">
            <w:pPr>
              <w:suppressAutoHyphens w:val="0"/>
              <w:jc w:val="center"/>
              <w:rPr>
                <w:lang w:val="es-CR" w:eastAsia="es-CR"/>
              </w:rPr>
            </w:pPr>
            <w:r w:rsidRPr="00AF6AFA">
              <w:rPr>
                <w:rFonts w:eastAsiaTheme="minorHAnsi"/>
                <w:lang w:val="es-CR" w:eastAsia="en-US"/>
              </w:rPr>
              <w:t>6 746</w:t>
            </w:r>
          </w:p>
        </w:tc>
        <w:tc>
          <w:tcPr>
            <w:tcW w:w="581" w:type="dxa"/>
            <w:tcBorders>
              <w:top w:val="nil"/>
              <w:left w:val="single" w:sz="4" w:space="0" w:color="auto"/>
              <w:bottom w:val="nil"/>
              <w:right w:val="single" w:sz="4" w:space="0" w:color="auto"/>
            </w:tcBorders>
            <w:shd w:val="clear" w:color="auto" w:fill="auto"/>
            <w:noWrap/>
            <w:vAlign w:val="center"/>
            <w:hideMark/>
          </w:tcPr>
          <w:p w14:paraId="2C7257EC" w14:textId="77777777" w:rsidR="003C2FF1" w:rsidRPr="00AF6AFA" w:rsidRDefault="003C2FF1" w:rsidP="00AF6AFA">
            <w:pPr>
              <w:suppressAutoHyphens w:val="0"/>
              <w:jc w:val="center"/>
              <w:rPr>
                <w:lang w:val="es-CR" w:eastAsia="es-CR"/>
              </w:rPr>
            </w:pPr>
            <w:r w:rsidRPr="00AF6AFA">
              <w:rPr>
                <w:rFonts w:eastAsiaTheme="minorHAnsi"/>
                <w:lang w:val="es-CR" w:eastAsia="en-US"/>
              </w:rPr>
              <w:t>7 044</w:t>
            </w:r>
          </w:p>
        </w:tc>
        <w:tc>
          <w:tcPr>
            <w:tcW w:w="581" w:type="dxa"/>
            <w:tcBorders>
              <w:top w:val="nil"/>
              <w:left w:val="single" w:sz="4" w:space="0" w:color="auto"/>
              <w:bottom w:val="nil"/>
              <w:right w:val="single" w:sz="4" w:space="0" w:color="auto"/>
            </w:tcBorders>
            <w:shd w:val="clear" w:color="auto" w:fill="auto"/>
            <w:noWrap/>
            <w:vAlign w:val="center"/>
            <w:hideMark/>
          </w:tcPr>
          <w:p w14:paraId="39A3B068" w14:textId="77777777" w:rsidR="003C2FF1" w:rsidRPr="00AF6AFA" w:rsidRDefault="003C2FF1" w:rsidP="00AF6AFA">
            <w:pPr>
              <w:suppressAutoHyphens w:val="0"/>
              <w:jc w:val="center"/>
              <w:rPr>
                <w:lang w:val="es-CR" w:eastAsia="es-CR"/>
              </w:rPr>
            </w:pPr>
            <w:r w:rsidRPr="00AF6AFA">
              <w:rPr>
                <w:rFonts w:eastAsiaTheme="minorHAnsi"/>
                <w:lang w:val="es-CR" w:eastAsia="en-US"/>
              </w:rPr>
              <w:t>7 037</w:t>
            </w:r>
          </w:p>
        </w:tc>
        <w:tc>
          <w:tcPr>
            <w:tcW w:w="581" w:type="dxa"/>
            <w:tcBorders>
              <w:top w:val="nil"/>
              <w:left w:val="single" w:sz="4" w:space="0" w:color="auto"/>
              <w:bottom w:val="nil"/>
              <w:right w:val="single" w:sz="4" w:space="0" w:color="auto"/>
            </w:tcBorders>
            <w:shd w:val="clear" w:color="auto" w:fill="auto"/>
            <w:noWrap/>
            <w:vAlign w:val="center"/>
            <w:hideMark/>
          </w:tcPr>
          <w:p w14:paraId="57B35E0C" w14:textId="77777777" w:rsidR="003C2FF1" w:rsidRPr="00AF6AFA" w:rsidRDefault="003C2FF1" w:rsidP="00AF6AFA">
            <w:pPr>
              <w:suppressAutoHyphens w:val="0"/>
              <w:jc w:val="center"/>
              <w:rPr>
                <w:lang w:val="es-CR" w:eastAsia="es-CR"/>
              </w:rPr>
            </w:pPr>
            <w:r w:rsidRPr="00AF6AFA">
              <w:rPr>
                <w:rFonts w:eastAsiaTheme="minorHAnsi"/>
                <w:lang w:val="es-CR" w:eastAsia="en-US"/>
              </w:rPr>
              <w:t>7 033</w:t>
            </w:r>
          </w:p>
        </w:tc>
        <w:tc>
          <w:tcPr>
            <w:tcW w:w="653" w:type="dxa"/>
            <w:tcBorders>
              <w:top w:val="nil"/>
              <w:left w:val="single" w:sz="4" w:space="0" w:color="auto"/>
              <w:bottom w:val="nil"/>
              <w:right w:val="single" w:sz="4" w:space="0" w:color="auto"/>
            </w:tcBorders>
            <w:shd w:val="clear" w:color="auto" w:fill="FFCCFF"/>
            <w:noWrap/>
            <w:vAlign w:val="center"/>
            <w:hideMark/>
          </w:tcPr>
          <w:p w14:paraId="172BCB27"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061D5403"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r>
      <w:tr w:rsidR="003C2FF1" w:rsidRPr="00AF6AFA" w14:paraId="6001CF20"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056CADC3" w14:textId="77777777" w:rsidR="003C2FF1" w:rsidRPr="00AF6AFA" w:rsidRDefault="003C2FF1" w:rsidP="00AF6AFA">
            <w:pPr>
              <w:suppressAutoHyphens w:val="0"/>
              <w:rPr>
                <w:lang w:val="es-CR" w:eastAsia="es-CR"/>
              </w:rPr>
            </w:pPr>
            <w:r w:rsidRPr="00AF6AFA">
              <w:rPr>
                <w:lang w:val="es-CR" w:eastAsia="es-CR"/>
              </w:rPr>
              <w:lastRenderedPageBreak/>
              <w:t>Casos entrados</w:t>
            </w:r>
          </w:p>
        </w:tc>
        <w:tc>
          <w:tcPr>
            <w:tcW w:w="581" w:type="dxa"/>
            <w:tcBorders>
              <w:top w:val="nil"/>
              <w:left w:val="single" w:sz="4" w:space="0" w:color="auto"/>
              <w:bottom w:val="nil"/>
              <w:right w:val="single" w:sz="4" w:space="0" w:color="auto"/>
            </w:tcBorders>
            <w:shd w:val="clear" w:color="auto" w:fill="auto"/>
            <w:noWrap/>
            <w:vAlign w:val="center"/>
            <w:hideMark/>
          </w:tcPr>
          <w:p w14:paraId="3552C22B" w14:textId="77777777" w:rsidR="003C2FF1" w:rsidRPr="00AF6AFA" w:rsidRDefault="003C2FF1" w:rsidP="00AF6AFA">
            <w:pPr>
              <w:suppressAutoHyphens w:val="0"/>
              <w:jc w:val="center"/>
              <w:rPr>
                <w:lang w:val="es-CR" w:eastAsia="es-CR"/>
              </w:rPr>
            </w:pPr>
            <w:r w:rsidRPr="00AF6AFA">
              <w:rPr>
                <w:rFonts w:eastAsiaTheme="minorHAnsi"/>
                <w:lang w:val="es-CR" w:eastAsia="en-US"/>
              </w:rPr>
              <w:t>3 200</w:t>
            </w:r>
          </w:p>
        </w:tc>
        <w:tc>
          <w:tcPr>
            <w:tcW w:w="581" w:type="dxa"/>
            <w:tcBorders>
              <w:top w:val="nil"/>
              <w:left w:val="single" w:sz="4" w:space="0" w:color="auto"/>
              <w:bottom w:val="nil"/>
              <w:right w:val="single" w:sz="4" w:space="0" w:color="auto"/>
            </w:tcBorders>
            <w:shd w:val="clear" w:color="auto" w:fill="auto"/>
            <w:noWrap/>
            <w:vAlign w:val="center"/>
            <w:hideMark/>
          </w:tcPr>
          <w:p w14:paraId="42EFCB88" w14:textId="77777777" w:rsidR="003C2FF1" w:rsidRPr="00AF6AFA" w:rsidRDefault="003C2FF1" w:rsidP="00AF6AFA">
            <w:pPr>
              <w:suppressAutoHyphens w:val="0"/>
              <w:jc w:val="center"/>
              <w:rPr>
                <w:lang w:val="es-CR" w:eastAsia="es-CR"/>
              </w:rPr>
            </w:pPr>
            <w:r w:rsidRPr="00AF6AFA">
              <w:rPr>
                <w:rFonts w:eastAsiaTheme="minorHAnsi"/>
                <w:lang w:val="es-CR" w:eastAsia="en-US"/>
              </w:rPr>
              <w:t>3 029</w:t>
            </w:r>
          </w:p>
        </w:tc>
        <w:tc>
          <w:tcPr>
            <w:tcW w:w="581" w:type="dxa"/>
            <w:tcBorders>
              <w:top w:val="nil"/>
              <w:left w:val="single" w:sz="4" w:space="0" w:color="auto"/>
              <w:bottom w:val="nil"/>
              <w:right w:val="single" w:sz="4" w:space="0" w:color="auto"/>
            </w:tcBorders>
            <w:vAlign w:val="center"/>
          </w:tcPr>
          <w:p w14:paraId="045FE711" w14:textId="77777777" w:rsidR="003C2FF1" w:rsidRPr="00AF6AFA" w:rsidRDefault="003C2FF1" w:rsidP="00AF6AFA">
            <w:pPr>
              <w:suppressAutoHyphens w:val="0"/>
              <w:jc w:val="center"/>
              <w:rPr>
                <w:lang w:val="es-CR" w:eastAsia="es-CR"/>
              </w:rPr>
            </w:pPr>
            <w:r w:rsidRPr="00AF6AFA">
              <w:rPr>
                <w:rFonts w:eastAsiaTheme="minorHAnsi"/>
                <w:lang w:val="es-CR" w:eastAsia="en-US"/>
              </w:rPr>
              <w:t>2 952</w:t>
            </w:r>
          </w:p>
        </w:tc>
        <w:tc>
          <w:tcPr>
            <w:tcW w:w="581" w:type="dxa"/>
            <w:tcBorders>
              <w:top w:val="nil"/>
              <w:left w:val="single" w:sz="4" w:space="0" w:color="auto"/>
              <w:bottom w:val="nil"/>
              <w:right w:val="single" w:sz="4" w:space="0" w:color="auto"/>
            </w:tcBorders>
            <w:vAlign w:val="center"/>
          </w:tcPr>
          <w:p w14:paraId="6E3035AA" w14:textId="77777777" w:rsidR="003C2FF1" w:rsidRPr="00AF6AFA" w:rsidRDefault="003C2FF1" w:rsidP="00AF6AFA">
            <w:pPr>
              <w:suppressAutoHyphens w:val="0"/>
              <w:jc w:val="center"/>
              <w:rPr>
                <w:lang w:val="es-CR" w:eastAsia="es-CR"/>
              </w:rPr>
            </w:pPr>
            <w:r w:rsidRPr="00AF6AFA">
              <w:rPr>
                <w:rFonts w:eastAsiaTheme="minorHAnsi"/>
                <w:lang w:val="es-CR" w:eastAsia="en-US"/>
              </w:rPr>
              <w:t>3 175</w:t>
            </w:r>
          </w:p>
        </w:tc>
        <w:tc>
          <w:tcPr>
            <w:tcW w:w="581" w:type="dxa"/>
            <w:tcBorders>
              <w:top w:val="nil"/>
              <w:left w:val="single" w:sz="4" w:space="0" w:color="auto"/>
              <w:bottom w:val="nil"/>
              <w:right w:val="single" w:sz="4" w:space="0" w:color="auto"/>
            </w:tcBorders>
            <w:shd w:val="clear" w:color="auto" w:fill="auto"/>
            <w:noWrap/>
            <w:vAlign w:val="center"/>
            <w:hideMark/>
          </w:tcPr>
          <w:p w14:paraId="4A87A754" w14:textId="77777777" w:rsidR="003C2FF1" w:rsidRPr="00AF6AFA" w:rsidRDefault="003C2FF1" w:rsidP="00AF6AFA">
            <w:pPr>
              <w:suppressAutoHyphens w:val="0"/>
              <w:jc w:val="center"/>
              <w:rPr>
                <w:lang w:val="es-CR" w:eastAsia="es-CR"/>
              </w:rPr>
            </w:pPr>
            <w:r w:rsidRPr="00AF6AFA">
              <w:rPr>
                <w:rFonts w:eastAsiaTheme="minorHAnsi"/>
                <w:lang w:val="es-CR" w:eastAsia="en-US"/>
              </w:rPr>
              <w:t>3 181</w:t>
            </w:r>
          </w:p>
        </w:tc>
        <w:tc>
          <w:tcPr>
            <w:tcW w:w="581" w:type="dxa"/>
            <w:tcBorders>
              <w:top w:val="nil"/>
              <w:left w:val="single" w:sz="4" w:space="0" w:color="auto"/>
              <w:bottom w:val="nil"/>
              <w:right w:val="single" w:sz="4" w:space="0" w:color="auto"/>
            </w:tcBorders>
            <w:shd w:val="clear" w:color="auto" w:fill="auto"/>
            <w:noWrap/>
            <w:vAlign w:val="center"/>
            <w:hideMark/>
          </w:tcPr>
          <w:p w14:paraId="512B22FF" w14:textId="77777777" w:rsidR="003C2FF1" w:rsidRPr="00AF6AFA" w:rsidRDefault="003C2FF1" w:rsidP="00AF6AFA">
            <w:pPr>
              <w:suppressAutoHyphens w:val="0"/>
              <w:jc w:val="center"/>
              <w:rPr>
                <w:lang w:val="es-CR" w:eastAsia="es-CR"/>
              </w:rPr>
            </w:pPr>
            <w:r w:rsidRPr="00AF6AFA">
              <w:rPr>
                <w:rFonts w:eastAsiaTheme="minorHAnsi"/>
                <w:lang w:val="es-CR" w:eastAsia="en-US"/>
              </w:rPr>
              <w:t>3 275</w:t>
            </w:r>
          </w:p>
        </w:tc>
        <w:tc>
          <w:tcPr>
            <w:tcW w:w="581" w:type="dxa"/>
            <w:tcBorders>
              <w:top w:val="nil"/>
              <w:left w:val="single" w:sz="4" w:space="0" w:color="auto"/>
              <w:bottom w:val="nil"/>
              <w:right w:val="single" w:sz="4" w:space="0" w:color="auto"/>
            </w:tcBorders>
            <w:shd w:val="clear" w:color="auto" w:fill="auto"/>
            <w:noWrap/>
            <w:vAlign w:val="center"/>
            <w:hideMark/>
          </w:tcPr>
          <w:p w14:paraId="7EEA7689" w14:textId="77777777" w:rsidR="003C2FF1" w:rsidRPr="00AF6AFA" w:rsidRDefault="003C2FF1" w:rsidP="00AF6AFA">
            <w:pPr>
              <w:suppressAutoHyphens w:val="0"/>
              <w:jc w:val="center"/>
              <w:rPr>
                <w:lang w:val="es-CR" w:eastAsia="es-CR"/>
              </w:rPr>
            </w:pPr>
            <w:r w:rsidRPr="00AF6AFA">
              <w:rPr>
                <w:rFonts w:eastAsiaTheme="minorHAnsi"/>
                <w:lang w:val="es-CR" w:eastAsia="en-US"/>
              </w:rPr>
              <w:t>3 058</w:t>
            </w:r>
          </w:p>
        </w:tc>
        <w:tc>
          <w:tcPr>
            <w:tcW w:w="581" w:type="dxa"/>
            <w:tcBorders>
              <w:top w:val="nil"/>
              <w:left w:val="single" w:sz="4" w:space="0" w:color="auto"/>
              <w:bottom w:val="nil"/>
              <w:right w:val="single" w:sz="4" w:space="0" w:color="auto"/>
            </w:tcBorders>
            <w:shd w:val="clear" w:color="auto" w:fill="auto"/>
            <w:noWrap/>
            <w:vAlign w:val="center"/>
            <w:hideMark/>
          </w:tcPr>
          <w:p w14:paraId="03D2672D" w14:textId="77777777" w:rsidR="003C2FF1" w:rsidRPr="00AF6AFA" w:rsidRDefault="003C2FF1" w:rsidP="00AF6AFA">
            <w:pPr>
              <w:suppressAutoHyphens w:val="0"/>
              <w:jc w:val="center"/>
              <w:rPr>
                <w:lang w:val="es-CR" w:eastAsia="es-CR"/>
              </w:rPr>
            </w:pPr>
            <w:r w:rsidRPr="00AF6AFA">
              <w:rPr>
                <w:rFonts w:eastAsiaTheme="minorHAnsi"/>
                <w:lang w:val="es-CR" w:eastAsia="en-US"/>
              </w:rPr>
              <w:t>2 716</w:t>
            </w:r>
          </w:p>
        </w:tc>
        <w:tc>
          <w:tcPr>
            <w:tcW w:w="581" w:type="dxa"/>
            <w:tcBorders>
              <w:top w:val="nil"/>
              <w:left w:val="single" w:sz="4" w:space="0" w:color="auto"/>
              <w:bottom w:val="nil"/>
              <w:right w:val="single" w:sz="4" w:space="0" w:color="auto"/>
            </w:tcBorders>
            <w:shd w:val="clear" w:color="auto" w:fill="auto"/>
            <w:noWrap/>
            <w:vAlign w:val="center"/>
            <w:hideMark/>
          </w:tcPr>
          <w:p w14:paraId="39CCD123" w14:textId="77777777" w:rsidR="003C2FF1" w:rsidRPr="00AF6AFA" w:rsidRDefault="003C2FF1" w:rsidP="00AF6AFA">
            <w:pPr>
              <w:suppressAutoHyphens w:val="0"/>
              <w:jc w:val="center"/>
              <w:rPr>
                <w:lang w:val="es-CR" w:eastAsia="es-CR"/>
              </w:rPr>
            </w:pPr>
            <w:r w:rsidRPr="00AF6AFA">
              <w:rPr>
                <w:rFonts w:eastAsiaTheme="minorHAnsi"/>
                <w:lang w:val="es-CR" w:eastAsia="en-US"/>
              </w:rPr>
              <w:t>2 922</w:t>
            </w:r>
          </w:p>
        </w:tc>
        <w:tc>
          <w:tcPr>
            <w:tcW w:w="581" w:type="dxa"/>
            <w:tcBorders>
              <w:top w:val="nil"/>
              <w:left w:val="single" w:sz="4" w:space="0" w:color="auto"/>
              <w:bottom w:val="nil"/>
              <w:right w:val="single" w:sz="4" w:space="0" w:color="auto"/>
            </w:tcBorders>
            <w:shd w:val="clear" w:color="auto" w:fill="auto"/>
            <w:noWrap/>
            <w:vAlign w:val="center"/>
            <w:hideMark/>
          </w:tcPr>
          <w:p w14:paraId="017FF081" w14:textId="77777777" w:rsidR="003C2FF1" w:rsidRPr="00AF6AFA" w:rsidRDefault="003C2FF1" w:rsidP="00AF6AFA">
            <w:pPr>
              <w:suppressAutoHyphens w:val="0"/>
              <w:jc w:val="center"/>
              <w:rPr>
                <w:lang w:val="es-CR" w:eastAsia="es-CR"/>
              </w:rPr>
            </w:pPr>
            <w:r w:rsidRPr="00AF6AFA">
              <w:rPr>
                <w:rFonts w:eastAsiaTheme="minorHAnsi"/>
                <w:lang w:val="es-CR" w:eastAsia="en-US"/>
              </w:rPr>
              <w:t>3 407</w:t>
            </w:r>
          </w:p>
        </w:tc>
        <w:tc>
          <w:tcPr>
            <w:tcW w:w="581" w:type="dxa"/>
            <w:tcBorders>
              <w:top w:val="nil"/>
              <w:left w:val="single" w:sz="4" w:space="0" w:color="auto"/>
              <w:bottom w:val="nil"/>
              <w:right w:val="single" w:sz="4" w:space="0" w:color="auto"/>
            </w:tcBorders>
            <w:shd w:val="clear" w:color="auto" w:fill="auto"/>
            <w:noWrap/>
            <w:vAlign w:val="center"/>
            <w:hideMark/>
          </w:tcPr>
          <w:p w14:paraId="243A2E9A" w14:textId="77777777" w:rsidR="003C2FF1" w:rsidRPr="00AF6AFA" w:rsidRDefault="003C2FF1" w:rsidP="00AF6AFA">
            <w:pPr>
              <w:suppressAutoHyphens w:val="0"/>
              <w:jc w:val="center"/>
              <w:rPr>
                <w:lang w:val="es-CR" w:eastAsia="es-CR"/>
              </w:rPr>
            </w:pPr>
            <w:r w:rsidRPr="00AF6AFA">
              <w:rPr>
                <w:rFonts w:eastAsiaTheme="minorHAnsi"/>
                <w:lang w:val="es-CR" w:eastAsia="en-US"/>
              </w:rPr>
              <w:t>3 067</w:t>
            </w:r>
          </w:p>
        </w:tc>
        <w:tc>
          <w:tcPr>
            <w:tcW w:w="653" w:type="dxa"/>
            <w:tcBorders>
              <w:top w:val="nil"/>
              <w:left w:val="single" w:sz="4" w:space="0" w:color="auto"/>
              <w:bottom w:val="nil"/>
              <w:right w:val="single" w:sz="4" w:space="0" w:color="auto"/>
            </w:tcBorders>
            <w:shd w:val="clear" w:color="auto" w:fill="FFCCFF"/>
            <w:noWrap/>
            <w:vAlign w:val="center"/>
            <w:hideMark/>
          </w:tcPr>
          <w:p w14:paraId="671A8417"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7F4A49E5"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-340 </w:t>
            </w:r>
          </w:p>
        </w:tc>
      </w:tr>
      <w:tr w:rsidR="003C2FF1" w:rsidRPr="00AF6AFA" w14:paraId="5B11FCFF"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4073DF0F" w14:textId="77777777" w:rsidR="003C2FF1" w:rsidRPr="00AF6AFA" w:rsidRDefault="003C2FF1" w:rsidP="00AF6AFA">
            <w:pPr>
              <w:suppressAutoHyphens w:val="0"/>
              <w:rPr>
                <w:lang w:val="es-CR" w:eastAsia="es-CR"/>
              </w:rPr>
            </w:pPr>
            <w:r w:rsidRPr="00AF6AFA">
              <w:rPr>
                <w:lang w:val="es-CR" w:eastAsia="es-CR"/>
              </w:rPr>
              <w:t>Casos reentrados</w:t>
            </w:r>
          </w:p>
        </w:tc>
        <w:tc>
          <w:tcPr>
            <w:tcW w:w="581" w:type="dxa"/>
            <w:tcBorders>
              <w:top w:val="nil"/>
              <w:left w:val="single" w:sz="4" w:space="0" w:color="auto"/>
              <w:bottom w:val="nil"/>
              <w:right w:val="single" w:sz="4" w:space="0" w:color="auto"/>
            </w:tcBorders>
            <w:shd w:val="clear" w:color="auto" w:fill="auto"/>
            <w:noWrap/>
            <w:vAlign w:val="center"/>
            <w:hideMark/>
          </w:tcPr>
          <w:p w14:paraId="38411386" w14:textId="77777777" w:rsidR="003C2FF1" w:rsidRPr="00AF6AFA" w:rsidRDefault="003C2FF1" w:rsidP="00AF6AFA">
            <w:pPr>
              <w:suppressAutoHyphens w:val="0"/>
              <w:jc w:val="center"/>
              <w:rPr>
                <w:lang w:val="es-CR" w:eastAsia="es-CR"/>
              </w:rPr>
            </w:pPr>
            <w:r w:rsidRPr="00AF6AFA">
              <w:rPr>
                <w:rFonts w:eastAsiaTheme="minorHAnsi"/>
                <w:lang w:val="es-CR" w:eastAsia="en-US"/>
              </w:rPr>
              <w:t>1 525</w:t>
            </w:r>
          </w:p>
        </w:tc>
        <w:tc>
          <w:tcPr>
            <w:tcW w:w="581" w:type="dxa"/>
            <w:tcBorders>
              <w:top w:val="nil"/>
              <w:left w:val="single" w:sz="4" w:space="0" w:color="auto"/>
              <w:bottom w:val="nil"/>
              <w:right w:val="single" w:sz="4" w:space="0" w:color="auto"/>
            </w:tcBorders>
            <w:shd w:val="clear" w:color="auto" w:fill="auto"/>
            <w:noWrap/>
            <w:vAlign w:val="center"/>
            <w:hideMark/>
          </w:tcPr>
          <w:p w14:paraId="3396C3B0" w14:textId="77777777" w:rsidR="003C2FF1" w:rsidRPr="00AF6AFA" w:rsidRDefault="003C2FF1" w:rsidP="00AF6AFA">
            <w:pPr>
              <w:suppressAutoHyphens w:val="0"/>
              <w:jc w:val="center"/>
              <w:rPr>
                <w:lang w:val="es-CR" w:eastAsia="es-CR"/>
              </w:rPr>
            </w:pPr>
            <w:r w:rsidRPr="00AF6AFA">
              <w:rPr>
                <w:rFonts w:eastAsiaTheme="minorHAnsi"/>
                <w:lang w:val="es-CR" w:eastAsia="en-US"/>
              </w:rPr>
              <w:t>1 688</w:t>
            </w:r>
          </w:p>
        </w:tc>
        <w:tc>
          <w:tcPr>
            <w:tcW w:w="581" w:type="dxa"/>
            <w:tcBorders>
              <w:top w:val="nil"/>
              <w:left w:val="single" w:sz="4" w:space="0" w:color="auto"/>
              <w:bottom w:val="nil"/>
              <w:right w:val="single" w:sz="4" w:space="0" w:color="auto"/>
            </w:tcBorders>
            <w:vAlign w:val="center"/>
          </w:tcPr>
          <w:p w14:paraId="39DDFFC5" w14:textId="77777777" w:rsidR="003C2FF1" w:rsidRPr="00AF6AFA" w:rsidRDefault="003C2FF1" w:rsidP="00AF6AFA">
            <w:pPr>
              <w:suppressAutoHyphens w:val="0"/>
              <w:jc w:val="center"/>
              <w:rPr>
                <w:lang w:val="es-CR" w:eastAsia="es-CR"/>
              </w:rPr>
            </w:pPr>
            <w:r w:rsidRPr="00AF6AFA">
              <w:rPr>
                <w:rFonts w:eastAsiaTheme="minorHAnsi"/>
                <w:lang w:val="es-CR" w:eastAsia="en-US"/>
              </w:rPr>
              <w:t>1 874</w:t>
            </w:r>
          </w:p>
        </w:tc>
        <w:tc>
          <w:tcPr>
            <w:tcW w:w="581" w:type="dxa"/>
            <w:tcBorders>
              <w:top w:val="nil"/>
              <w:left w:val="single" w:sz="4" w:space="0" w:color="auto"/>
              <w:bottom w:val="nil"/>
              <w:right w:val="single" w:sz="4" w:space="0" w:color="auto"/>
            </w:tcBorders>
            <w:vAlign w:val="center"/>
          </w:tcPr>
          <w:p w14:paraId="14A9F153" w14:textId="77777777" w:rsidR="003C2FF1" w:rsidRPr="00AF6AFA" w:rsidRDefault="003C2FF1" w:rsidP="00AF6AFA">
            <w:pPr>
              <w:suppressAutoHyphens w:val="0"/>
              <w:jc w:val="center"/>
              <w:rPr>
                <w:lang w:val="es-CR" w:eastAsia="es-CR"/>
              </w:rPr>
            </w:pPr>
            <w:r w:rsidRPr="00AF6AFA">
              <w:rPr>
                <w:rFonts w:eastAsiaTheme="minorHAnsi"/>
                <w:lang w:val="es-CR" w:eastAsia="en-US"/>
              </w:rPr>
              <w:t>1 993</w:t>
            </w:r>
          </w:p>
        </w:tc>
        <w:tc>
          <w:tcPr>
            <w:tcW w:w="581" w:type="dxa"/>
            <w:tcBorders>
              <w:top w:val="nil"/>
              <w:left w:val="single" w:sz="4" w:space="0" w:color="auto"/>
              <w:bottom w:val="nil"/>
              <w:right w:val="single" w:sz="4" w:space="0" w:color="auto"/>
            </w:tcBorders>
            <w:shd w:val="clear" w:color="auto" w:fill="auto"/>
            <w:noWrap/>
            <w:vAlign w:val="center"/>
            <w:hideMark/>
          </w:tcPr>
          <w:p w14:paraId="569BBEF0" w14:textId="77777777" w:rsidR="003C2FF1" w:rsidRPr="00AF6AFA" w:rsidRDefault="003C2FF1" w:rsidP="00AF6AFA">
            <w:pPr>
              <w:suppressAutoHyphens w:val="0"/>
              <w:jc w:val="center"/>
              <w:rPr>
                <w:lang w:val="es-CR" w:eastAsia="es-CR"/>
              </w:rPr>
            </w:pPr>
            <w:r w:rsidRPr="00AF6AFA">
              <w:rPr>
                <w:rFonts w:eastAsiaTheme="minorHAnsi"/>
                <w:lang w:val="es-CR" w:eastAsia="en-US"/>
              </w:rPr>
              <w:t>1 976</w:t>
            </w:r>
          </w:p>
        </w:tc>
        <w:tc>
          <w:tcPr>
            <w:tcW w:w="581" w:type="dxa"/>
            <w:tcBorders>
              <w:top w:val="nil"/>
              <w:left w:val="single" w:sz="4" w:space="0" w:color="auto"/>
              <w:bottom w:val="nil"/>
              <w:right w:val="single" w:sz="4" w:space="0" w:color="auto"/>
            </w:tcBorders>
            <w:shd w:val="clear" w:color="auto" w:fill="auto"/>
            <w:noWrap/>
            <w:vAlign w:val="center"/>
            <w:hideMark/>
          </w:tcPr>
          <w:p w14:paraId="2FF8E976" w14:textId="77777777" w:rsidR="003C2FF1" w:rsidRPr="00AF6AFA" w:rsidRDefault="003C2FF1" w:rsidP="00AF6AFA">
            <w:pPr>
              <w:suppressAutoHyphens w:val="0"/>
              <w:jc w:val="center"/>
              <w:rPr>
                <w:lang w:val="es-CR" w:eastAsia="es-CR"/>
              </w:rPr>
            </w:pPr>
            <w:r w:rsidRPr="00AF6AFA">
              <w:rPr>
                <w:rFonts w:eastAsiaTheme="minorHAnsi"/>
                <w:lang w:val="es-CR" w:eastAsia="en-US"/>
              </w:rPr>
              <w:t>2 014</w:t>
            </w:r>
          </w:p>
        </w:tc>
        <w:tc>
          <w:tcPr>
            <w:tcW w:w="581" w:type="dxa"/>
            <w:tcBorders>
              <w:top w:val="nil"/>
              <w:left w:val="single" w:sz="4" w:space="0" w:color="auto"/>
              <w:bottom w:val="nil"/>
              <w:right w:val="single" w:sz="4" w:space="0" w:color="auto"/>
            </w:tcBorders>
            <w:shd w:val="clear" w:color="auto" w:fill="auto"/>
            <w:noWrap/>
            <w:vAlign w:val="center"/>
            <w:hideMark/>
          </w:tcPr>
          <w:p w14:paraId="7B211966" w14:textId="77777777" w:rsidR="003C2FF1" w:rsidRPr="00AF6AFA" w:rsidRDefault="003C2FF1" w:rsidP="00AF6AFA">
            <w:pPr>
              <w:suppressAutoHyphens w:val="0"/>
              <w:jc w:val="center"/>
              <w:rPr>
                <w:lang w:val="es-CR" w:eastAsia="es-CR"/>
              </w:rPr>
            </w:pPr>
            <w:r w:rsidRPr="00AF6AFA">
              <w:rPr>
                <w:rFonts w:eastAsiaTheme="minorHAnsi"/>
                <w:lang w:val="es-CR" w:eastAsia="en-US"/>
              </w:rPr>
              <w:t>1 635</w:t>
            </w:r>
          </w:p>
        </w:tc>
        <w:tc>
          <w:tcPr>
            <w:tcW w:w="581" w:type="dxa"/>
            <w:tcBorders>
              <w:top w:val="nil"/>
              <w:left w:val="single" w:sz="4" w:space="0" w:color="auto"/>
              <w:bottom w:val="nil"/>
              <w:right w:val="single" w:sz="4" w:space="0" w:color="auto"/>
            </w:tcBorders>
            <w:shd w:val="clear" w:color="auto" w:fill="auto"/>
            <w:noWrap/>
            <w:vAlign w:val="center"/>
            <w:hideMark/>
          </w:tcPr>
          <w:p w14:paraId="3FD84D79" w14:textId="77777777" w:rsidR="003C2FF1" w:rsidRPr="00AF6AFA" w:rsidRDefault="003C2FF1" w:rsidP="00AF6AFA">
            <w:pPr>
              <w:suppressAutoHyphens w:val="0"/>
              <w:jc w:val="center"/>
              <w:rPr>
                <w:lang w:val="es-CR" w:eastAsia="es-CR"/>
              </w:rPr>
            </w:pPr>
            <w:r w:rsidRPr="00AF6AFA">
              <w:rPr>
                <w:rFonts w:eastAsiaTheme="minorHAnsi"/>
                <w:lang w:val="es-CR" w:eastAsia="en-US"/>
              </w:rPr>
              <w:t>1 585</w:t>
            </w:r>
          </w:p>
        </w:tc>
        <w:tc>
          <w:tcPr>
            <w:tcW w:w="581" w:type="dxa"/>
            <w:tcBorders>
              <w:top w:val="nil"/>
              <w:left w:val="single" w:sz="4" w:space="0" w:color="auto"/>
              <w:bottom w:val="nil"/>
              <w:right w:val="single" w:sz="4" w:space="0" w:color="auto"/>
            </w:tcBorders>
            <w:shd w:val="clear" w:color="auto" w:fill="auto"/>
            <w:noWrap/>
            <w:vAlign w:val="center"/>
            <w:hideMark/>
          </w:tcPr>
          <w:p w14:paraId="6820F8B1" w14:textId="77777777" w:rsidR="003C2FF1" w:rsidRPr="00AF6AFA" w:rsidRDefault="003C2FF1" w:rsidP="00AF6AFA">
            <w:pPr>
              <w:suppressAutoHyphens w:val="0"/>
              <w:jc w:val="center"/>
              <w:rPr>
                <w:lang w:val="es-CR" w:eastAsia="es-CR"/>
              </w:rPr>
            </w:pPr>
            <w:r w:rsidRPr="00AF6AFA">
              <w:rPr>
                <w:rFonts w:eastAsiaTheme="minorHAnsi"/>
                <w:lang w:val="es-CR" w:eastAsia="en-US"/>
              </w:rPr>
              <w:t>1 311</w:t>
            </w:r>
          </w:p>
        </w:tc>
        <w:tc>
          <w:tcPr>
            <w:tcW w:w="581" w:type="dxa"/>
            <w:tcBorders>
              <w:top w:val="nil"/>
              <w:left w:val="single" w:sz="4" w:space="0" w:color="auto"/>
              <w:bottom w:val="nil"/>
              <w:right w:val="single" w:sz="4" w:space="0" w:color="auto"/>
            </w:tcBorders>
            <w:shd w:val="clear" w:color="auto" w:fill="auto"/>
            <w:noWrap/>
            <w:vAlign w:val="center"/>
            <w:hideMark/>
          </w:tcPr>
          <w:p w14:paraId="53F1810E" w14:textId="77777777" w:rsidR="003C2FF1" w:rsidRPr="00AF6AFA" w:rsidRDefault="003C2FF1" w:rsidP="00AF6AFA">
            <w:pPr>
              <w:suppressAutoHyphens w:val="0"/>
              <w:jc w:val="center"/>
              <w:rPr>
                <w:lang w:val="es-CR" w:eastAsia="es-CR"/>
              </w:rPr>
            </w:pPr>
            <w:r w:rsidRPr="00AF6AFA">
              <w:rPr>
                <w:rFonts w:eastAsiaTheme="minorHAnsi"/>
                <w:lang w:val="es-CR" w:eastAsia="en-US"/>
              </w:rPr>
              <w:t>1 792</w:t>
            </w:r>
          </w:p>
        </w:tc>
        <w:tc>
          <w:tcPr>
            <w:tcW w:w="581" w:type="dxa"/>
            <w:tcBorders>
              <w:top w:val="nil"/>
              <w:left w:val="single" w:sz="4" w:space="0" w:color="auto"/>
              <w:bottom w:val="nil"/>
              <w:right w:val="single" w:sz="4" w:space="0" w:color="auto"/>
            </w:tcBorders>
            <w:shd w:val="clear" w:color="auto" w:fill="auto"/>
            <w:noWrap/>
            <w:vAlign w:val="center"/>
            <w:hideMark/>
          </w:tcPr>
          <w:p w14:paraId="72F0DF5B" w14:textId="77777777" w:rsidR="003C2FF1" w:rsidRPr="00AF6AFA" w:rsidRDefault="003C2FF1" w:rsidP="00AF6AFA">
            <w:pPr>
              <w:suppressAutoHyphens w:val="0"/>
              <w:jc w:val="center"/>
              <w:rPr>
                <w:lang w:val="es-CR" w:eastAsia="es-CR"/>
              </w:rPr>
            </w:pPr>
            <w:r w:rsidRPr="00AF6AFA">
              <w:rPr>
                <w:rFonts w:eastAsiaTheme="minorHAnsi"/>
                <w:lang w:val="es-CR" w:eastAsia="en-US"/>
              </w:rPr>
              <w:t>1 426</w:t>
            </w:r>
          </w:p>
        </w:tc>
        <w:tc>
          <w:tcPr>
            <w:tcW w:w="653" w:type="dxa"/>
            <w:tcBorders>
              <w:top w:val="nil"/>
              <w:left w:val="single" w:sz="4" w:space="0" w:color="auto"/>
              <w:bottom w:val="nil"/>
              <w:right w:val="single" w:sz="4" w:space="0" w:color="auto"/>
            </w:tcBorders>
            <w:shd w:val="clear" w:color="auto" w:fill="FFCCFF"/>
            <w:noWrap/>
            <w:vAlign w:val="center"/>
            <w:hideMark/>
          </w:tcPr>
          <w:p w14:paraId="1DB5AE21"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5DE5FC6E"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-366 </w:t>
            </w:r>
          </w:p>
        </w:tc>
      </w:tr>
      <w:tr w:rsidR="003C2FF1" w:rsidRPr="00AF6AFA" w14:paraId="2C89AB14" w14:textId="77777777" w:rsidTr="00AF6AFA">
        <w:trPr>
          <w:trHeight w:val="20"/>
          <w:jc w:val="center"/>
        </w:trPr>
        <w:tc>
          <w:tcPr>
            <w:tcW w:w="2822" w:type="dxa"/>
            <w:tcBorders>
              <w:top w:val="nil"/>
              <w:left w:val="nil"/>
              <w:bottom w:val="nil"/>
              <w:right w:val="single" w:sz="4" w:space="0" w:color="auto"/>
            </w:tcBorders>
            <w:shd w:val="clear" w:color="auto" w:fill="auto"/>
            <w:noWrap/>
          </w:tcPr>
          <w:p w14:paraId="5C23B833" w14:textId="77777777" w:rsidR="003C2FF1" w:rsidRPr="00AF6AFA" w:rsidRDefault="003C2FF1" w:rsidP="00AF6AFA">
            <w:pPr>
              <w:suppressAutoHyphens w:val="0"/>
              <w:rPr>
                <w:lang w:val="es-CR" w:eastAsia="es-CR"/>
              </w:rPr>
            </w:pPr>
            <w:r w:rsidRPr="00AF6AFA">
              <w:rPr>
                <w:lang w:val="es-CR" w:eastAsia="es-CR"/>
              </w:rPr>
              <w:t>Casos entrados por apertura de testimonios de pieza</w:t>
            </w:r>
          </w:p>
        </w:tc>
        <w:tc>
          <w:tcPr>
            <w:tcW w:w="581" w:type="dxa"/>
            <w:tcBorders>
              <w:top w:val="nil"/>
              <w:left w:val="single" w:sz="4" w:space="0" w:color="auto"/>
              <w:bottom w:val="nil"/>
              <w:right w:val="single" w:sz="4" w:space="0" w:color="auto"/>
            </w:tcBorders>
            <w:shd w:val="clear" w:color="auto" w:fill="auto"/>
            <w:noWrap/>
            <w:vAlign w:val="center"/>
          </w:tcPr>
          <w:p w14:paraId="615E5624"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581" w:type="dxa"/>
            <w:tcBorders>
              <w:top w:val="nil"/>
              <w:left w:val="single" w:sz="4" w:space="0" w:color="auto"/>
              <w:bottom w:val="nil"/>
              <w:right w:val="single" w:sz="4" w:space="0" w:color="auto"/>
            </w:tcBorders>
            <w:shd w:val="clear" w:color="auto" w:fill="auto"/>
            <w:noWrap/>
            <w:vAlign w:val="center"/>
          </w:tcPr>
          <w:p w14:paraId="7B1B8634"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581" w:type="dxa"/>
            <w:tcBorders>
              <w:top w:val="nil"/>
              <w:left w:val="single" w:sz="4" w:space="0" w:color="auto"/>
              <w:bottom w:val="nil"/>
              <w:right w:val="single" w:sz="4" w:space="0" w:color="auto"/>
            </w:tcBorders>
            <w:vAlign w:val="center"/>
          </w:tcPr>
          <w:p w14:paraId="69F88501"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581" w:type="dxa"/>
            <w:tcBorders>
              <w:top w:val="nil"/>
              <w:left w:val="single" w:sz="4" w:space="0" w:color="auto"/>
              <w:bottom w:val="nil"/>
              <w:right w:val="single" w:sz="4" w:space="0" w:color="auto"/>
            </w:tcBorders>
            <w:vAlign w:val="center"/>
          </w:tcPr>
          <w:p w14:paraId="7E136AF9"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581" w:type="dxa"/>
            <w:tcBorders>
              <w:top w:val="nil"/>
              <w:left w:val="single" w:sz="4" w:space="0" w:color="auto"/>
              <w:bottom w:val="nil"/>
              <w:right w:val="single" w:sz="4" w:space="0" w:color="auto"/>
            </w:tcBorders>
            <w:shd w:val="clear" w:color="auto" w:fill="auto"/>
            <w:noWrap/>
            <w:vAlign w:val="center"/>
          </w:tcPr>
          <w:p w14:paraId="49FBDD13"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581" w:type="dxa"/>
            <w:tcBorders>
              <w:top w:val="nil"/>
              <w:left w:val="single" w:sz="4" w:space="0" w:color="auto"/>
              <w:bottom w:val="nil"/>
              <w:right w:val="single" w:sz="4" w:space="0" w:color="auto"/>
            </w:tcBorders>
            <w:shd w:val="clear" w:color="auto" w:fill="auto"/>
            <w:noWrap/>
            <w:vAlign w:val="center"/>
          </w:tcPr>
          <w:p w14:paraId="5E5CFD3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581" w:type="dxa"/>
            <w:tcBorders>
              <w:top w:val="nil"/>
              <w:left w:val="single" w:sz="4" w:space="0" w:color="auto"/>
              <w:bottom w:val="nil"/>
              <w:right w:val="single" w:sz="4" w:space="0" w:color="auto"/>
            </w:tcBorders>
            <w:shd w:val="clear" w:color="auto" w:fill="auto"/>
            <w:noWrap/>
            <w:vAlign w:val="center"/>
          </w:tcPr>
          <w:p w14:paraId="306BF71C" w14:textId="77777777" w:rsidR="003C2FF1" w:rsidRPr="00AF6AFA" w:rsidRDefault="003C2FF1" w:rsidP="00AF6AFA">
            <w:pPr>
              <w:suppressAutoHyphens w:val="0"/>
              <w:jc w:val="center"/>
              <w:rPr>
                <w:lang w:val="es-CR" w:eastAsia="es-CR"/>
              </w:rPr>
            </w:pPr>
            <w:r w:rsidRPr="00AF6AFA">
              <w:rPr>
                <w:rFonts w:eastAsiaTheme="minorHAnsi"/>
                <w:lang w:val="es-CR" w:eastAsia="en-US"/>
              </w:rPr>
              <w:t>3</w:t>
            </w:r>
          </w:p>
        </w:tc>
        <w:tc>
          <w:tcPr>
            <w:tcW w:w="581" w:type="dxa"/>
            <w:tcBorders>
              <w:top w:val="nil"/>
              <w:left w:val="single" w:sz="4" w:space="0" w:color="auto"/>
              <w:bottom w:val="nil"/>
              <w:right w:val="single" w:sz="4" w:space="0" w:color="auto"/>
            </w:tcBorders>
            <w:shd w:val="clear" w:color="auto" w:fill="auto"/>
            <w:noWrap/>
            <w:vAlign w:val="center"/>
          </w:tcPr>
          <w:p w14:paraId="38F3C0DE" w14:textId="77777777" w:rsidR="003C2FF1" w:rsidRPr="00AF6AFA" w:rsidRDefault="003C2FF1" w:rsidP="00AF6AFA">
            <w:pPr>
              <w:suppressAutoHyphens w:val="0"/>
              <w:jc w:val="center"/>
              <w:rPr>
                <w:lang w:val="es-CR" w:eastAsia="es-CR"/>
              </w:rPr>
            </w:pPr>
            <w:r w:rsidRPr="00AF6AFA">
              <w:rPr>
                <w:rFonts w:eastAsiaTheme="minorHAnsi"/>
                <w:lang w:val="es-CR" w:eastAsia="en-US"/>
              </w:rPr>
              <w:t>5</w:t>
            </w:r>
          </w:p>
        </w:tc>
        <w:tc>
          <w:tcPr>
            <w:tcW w:w="581" w:type="dxa"/>
            <w:tcBorders>
              <w:top w:val="nil"/>
              <w:left w:val="single" w:sz="4" w:space="0" w:color="auto"/>
              <w:bottom w:val="nil"/>
              <w:right w:val="single" w:sz="4" w:space="0" w:color="auto"/>
            </w:tcBorders>
            <w:shd w:val="clear" w:color="auto" w:fill="auto"/>
            <w:noWrap/>
            <w:vAlign w:val="center"/>
          </w:tcPr>
          <w:p w14:paraId="7A3ADA5D"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581" w:type="dxa"/>
            <w:tcBorders>
              <w:top w:val="nil"/>
              <w:left w:val="single" w:sz="4" w:space="0" w:color="auto"/>
              <w:bottom w:val="nil"/>
              <w:right w:val="single" w:sz="4" w:space="0" w:color="auto"/>
            </w:tcBorders>
            <w:shd w:val="clear" w:color="auto" w:fill="auto"/>
            <w:noWrap/>
            <w:vAlign w:val="center"/>
          </w:tcPr>
          <w:p w14:paraId="3ED81A32"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581" w:type="dxa"/>
            <w:tcBorders>
              <w:top w:val="nil"/>
              <w:left w:val="single" w:sz="4" w:space="0" w:color="auto"/>
              <w:bottom w:val="nil"/>
              <w:right w:val="single" w:sz="4" w:space="0" w:color="auto"/>
            </w:tcBorders>
            <w:shd w:val="clear" w:color="auto" w:fill="auto"/>
            <w:noWrap/>
            <w:vAlign w:val="center"/>
          </w:tcPr>
          <w:p w14:paraId="0371C61C"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653" w:type="dxa"/>
            <w:tcBorders>
              <w:top w:val="nil"/>
              <w:left w:val="single" w:sz="4" w:space="0" w:color="auto"/>
              <w:bottom w:val="nil"/>
              <w:right w:val="single" w:sz="4" w:space="0" w:color="auto"/>
            </w:tcBorders>
            <w:shd w:val="clear" w:color="000000" w:fill="FFF2CC"/>
            <w:noWrap/>
            <w:vAlign w:val="center"/>
          </w:tcPr>
          <w:p w14:paraId="3EC9E0C3"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61C06258"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1 </w:t>
            </w:r>
          </w:p>
        </w:tc>
      </w:tr>
      <w:tr w:rsidR="003C2FF1" w:rsidRPr="00AF6AFA" w14:paraId="77DA2096"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3874E154" w14:textId="77777777" w:rsidR="003C2FF1" w:rsidRPr="00AF6AFA" w:rsidRDefault="003C2FF1" w:rsidP="00AF6AFA">
            <w:pPr>
              <w:suppressAutoHyphens w:val="0"/>
              <w:rPr>
                <w:lang w:val="es-CR" w:eastAsia="es-CR"/>
              </w:rPr>
            </w:pPr>
            <w:r w:rsidRPr="00AF6AFA">
              <w:rPr>
                <w:lang w:val="es-CR" w:eastAsia="es-CR"/>
              </w:rPr>
              <w:t>Casos terminados</w:t>
            </w:r>
          </w:p>
        </w:tc>
        <w:tc>
          <w:tcPr>
            <w:tcW w:w="581" w:type="dxa"/>
            <w:tcBorders>
              <w:top w:val="nil"/>
              <w:left w:val="single" w:sz="4" w:space="0" w:color="auto"/>
              <w:bottom w:val="nil"/>
              <w:right w:val="single" w:sz="4" w:space="0" w:color="auto"/>
            </w:tcBorders>
            <w:shd w:val="clear" w:color="auto" w:fill="auto"/>
            <w:noWrap/>
            <w:vAlign w:val="center"/>
            <w:hideMark/>
          </w:tcPr>
          <w:p w14:paraId="76F51CCB" w14:textId="77777777" w:rsidR="003C2FF1" w:rsidRPr="00AF6AFA" w:rsidRDefault="003C2FF1" w:rsidP="00AF6AFA">
            <w:pPr>
              <w:suppressAutoHyphens w:val="0"/>
              <w:jc w:val="center"/>
              <w:rPr>
                <w:lang w:val="es-CR" w:eastAsia="es-CR"/>
              </w:rPr>
            </w:pPr>
            <w:r w:rsidRPr="00AF6AFA">
              <w:rPr>
                <w:rFonts w:eastAsiaTheme="minorHAnsi"/>
                <w:lang w:val="es-CR" w:eastAsia="en-US"/>
              </w:rPr>
              <w:t>2 723</w:t>
            </w:r>
          </w:p>
        </w:tc>
        <w:tc>
          <w:tcPr>
            <w:tcW w:w="581" w:type="dxa"/>
            <w:tcBorders>
              <w:top w:val="nil"/>
              <w:left w:val="single" w:sz="4" w:space="0" w:color="auto"/>
              <w:bottom w:val="nil"/>
              <w:right w:val="single" w:sz="4" w:space="0" w:color="auto"/>
            </w:tcBorders>
            <w:shd w:val="clear" w:color="auto" w:fill="auto"/>
            <w:noWrap/>
            <w:vAlign w:val="center"/>
            <w:hideMark/>
          </w:tcPr>
          <w:p w14:paraId="345E8A50" w14:textId="77777777" w:rsidR="003C2FF1" w:rsidRPr="00AF6AFA" w:rsidRDefault="003C2FF1" w:rsidP="00AF6AFA">
            <w:pPr>
              <w:suppressAutoHyphens w:val="0"/>
              <w:jc w:val="center"/>
              <w:rPr>
                <w:lang w:val="es-CR" w:eastAsia="es-CR"/>
              </w:rPr>
            </w:pPr>
            <w:r w:rsidRPr="00AF6AFA">
              <w:rPr>
                <w:rFonts w:eastAsiaTheme="minorHAnsi"/>
                <w:lang w:val="es-CR" w:eastAsia="en-US"/>
              </w:rPr>
              <w:t>3 394</w:t>
            </w:r>
          </w:p>
        </w:tc>
        <w:tc>
          <w:tcPr>
            <w:tcW w:w="581" w:type="dxa"/>
            <w:tcBorders>
              <w:top w:val="nil"/>
              <w:left w:val="single" w:sz="4" w:space="0" w:color="auto"/>
              <w:bottom w:val="nil"/>
              <w:right w:val="single" w:sz="4" w:space="0" w:color="auto"/>
            </w:tcBorders>
            <w:vAlign w:val="center"/>
          </w:tcPr>
          <w:p w14:paraId="29ECEE90" w14:textId="77777777" w:rsidR="003C2FF1" w:rsidRPr="00AF6AFA" w:rsidRDefault="003C2FF1" w:rsidP="00AF6AFA">
            <w:pPr>
              <w:suppressAutoHyphens w:val="0"/>
              <w:jc w:val="center"/>
              <w:rPr>
                <w:lang w:val="es-CR" w:eastAsia="es-CR"/>
              </w:rPr>
            </w:pPr>
            <w:r w:rsidRPr="00AF6AFA">
              <w:rPr>
                <w:rFonts w:eastAsiaTheme="minorHAnsi"/>
                <w:lang w:val="es-CR" w:eastAsia="en-US"/>
              </w:rPr>
              <w:t>3 208</w:t>
            </w:r>
          </w:p>
        </w:tc>
        <w:tc>
          <w:tcPr>
            <w:tcW w:w="581" w:type="dxa"/>
            <w:tcBorders>
              <w:top w:val="nil"/>
              <w:left w:val="single" w:sz="4" w:space="0" w:color="auto"/>
              <w:bottom w:val="nil"/>
              <w:right w:val="single" w:sz="4" w:space="0" w:color="auto"/>
            </w:tcBorders>
            <w:vAlign w:val="center"/>
          </w:tcPr>
          <w:p w14:paraId="0188D971" w14:textId="77777777" w:rsidR="003C2FF1" w:rsidRPr="00AF6AFA" w:rsidRDefault="003C2FF1" w:rsidP="00AF6AFA">
            <w:pPr>
              <w:suppressAutoHyphens w:val="0"/>
              <w:jc w:val="center"/>
              <w:rPr>
                <w:lang w:val="es-CR" w:eastAsia="es-CR"/>
              </w:rPr>
            </w:pPr>
            <w:r w:rsidRPr="00AF6AFA">
              <w:rPr>
                <w:rFonts w:eastAsiaTheme="minorHAnsi"/>
                <w:lang w:val="es-CR" w:eastAsia="en-US"/>
              </w:rPr>
              <w:t>3 277</w:t>
            </w:r>
          </w:p>
        </w:tc>
        <w:tc>
          <w:tcPr>
            <w:tcW w:w="581" w:type="dxa"/>
            <w:tcBorders>
              <w:top w:val="nil"/>
              <w:left w:val="single" w:sz="4" w:space="0" w:color="auto"/>
              <w:bottom w:val="nil"/>
              <w:right w:val="single" w:sz="4" w:space="0" w:color="auto"/>
            </w:tcBorders>
            <w:shd w:val="clear" w:color="auto" w:fill="auto"/>
            <w:noWrap/>
            <w:vAlign w:val="center"/>
            <w:hideMark/>
          </w:tcPr>
          <w:p w14:paraId="7A0A7055" w14:textId="77777777" w:rsidR="003C2FF1" w:rsidRPr="00AF6AFA" w:rsidRDefault="003C2FF1" w:rsidP="00AF6AFA">
            <w:pPr>
              <w:suppressAutoHyphens w:val="0"/>
              <w:jc w:val="center"/>
              <w:rPr>
                <w:lang w:val="es-CR" w:eastAsia="es-CR"/>
              </w:rPr>
            </w:pPr>
            <w:r w:rsidRPr="00AF6AFA">
              <w:rPr>
                <w:rFonts w:eastAsiaTheme="minorHAnsi"/>
                <w:lang w:val="es-CR" w:eastAsia="en-US"/>
              </w:rPr>
              <w:t>3 535</w:t>
            </w:r>
          </w:p>
        </w:tc>
        <w:tc>
          <w:tcPr>
            <w:tcW w:w="581" w:type="dxa"/>
            <w:tcBorders>
              <w:top w:val="nil"/>
              <w:left w:val="single" w:sz="4" w:space="0" w:color="auto"/>
              <w:bottom w:val="nil"/>
              <w:right w:val="single" w:sz="4" w:space="0" w:color="auto"/>
            </w:tcBorders>
            <w:shd w:val="clear" w:color="auto" w:fill="auto"/>
            <w:noWrap/>
            <w:vAlign w:val="center"/>
            <w:hideMark/>
          </w:tcPr>
          <w:p w14:paraId="7D845421" w14:textId="77777777" w:rsidR="003C2FF1" w:rsidRPr="00AF6AFA" w:rsidRDefault="003C2FF1" w:rsidP="00AF6AFA">
            <w:pPr>
              <w:suppressAutoHyphens w:val="0"/>
              <w:jc w:val="center"/>
              <w:rPr>
                <w:lang w:val="es-CR" w:eastAsia="es-CR"/>
              </w:rPr>
            </w:pPr>
            <w:r w:rsidRPr="00AF6AFA">
              <w:rPr>
                <w:rFonts w:eastAsiaTheme="minorHAnsi"/>
                <w:lang w:val="es-CR" w:eastAsia="en-US"/>
              </w:rPr>
              <w:t>3 835</w:t>
            </w:r>
          </w:p>
        </w:tc>
        <w:tc>
          <w:tcPr>
            <w:tcW w:w="581" w:type="dxa"/>
            <w:tcBorders>
              <w:top w:val="nil"/>
              <w:left w:val="single" w:sz="4" w:space="0" w:color="auto"/>
              <w:bottom w:val="nil"/>
              <w:right w:val="single" w:sz="4" w:space="0" w:color="auto"/>
            </w:tcBorders>
            <w:shd w:val="clear" w:color="auto" w:fill="auto"/>
            <w:noWrap/>
            <w:vAlign w:val="center"/>
            <w:hideMark/>
          </w:tcPr>
          <w:p w14:paraId="589C66E7" w14:textId="77777777" w:rsidR="003C2FF1" w:rsidRPr="00AF6AFA" w:rsidRDefault="003C2FF1" w:rsidP="00AF6AFA">
            <w:pPr>
              <w:suppressAutoHyphens w:val="0"/>
              <w:jc w:val="center"/>
              <w:rPr>
                <w:lang w:val="es-CR" w:eastAsia="es-CR"/>
              </w:rPr>
            </w:pPr>
            <w:r w:rsidRPr="00AF6AFA">
              <w:rPr>
                <w:rFonts w:eastAsiaTheme="minorHAnsi"/>
                <w:lang w:val="es-CR" w:eastAsia="en-US"/>
              </w:rPr>
              <w:t>3 237</w:t>
            </w:r>
          </w:p>
        </w:tc>
        <w:tc>
          <w:tcPr>
            <w:tcW w:w="581" w:type="dxa"/>
            <w:tcBorders>
              <w:top w:val="nil"/>
              <w:left w:val="single" w:sz="4" w:space="0" w:color="auto"/>
              <w:bottom w:val="nil"/>
              <w:right w:val="single" w:sz="4" w:space="0" w:color="auto"/>
            </w:tcBorders>
            <w:shd w:val="clear" w:color="auto" w:fill="auto"/>
            <w:noWrap/>
            <w:vAlign w:val="center"/>
            <w:hideMark/>
          </w:tcPr>
          <w:p w14:paraId="0324A1EF" w14:textId="77777777" w:rsidR="003C2FF1" w:rsidRPr="00AF6AFA" w:rsidRDefault="003C2FF1" w:rsidP="00AF6AFA">
            <w:pPr>
              <w:suppressAutoHyphens w:val="0"/>
              <w:jc w:val="center"/>
              <w:rPr>
                <w:lang w:val="es-CR" w:eastAsia="es-CR"/>
              </w:rPr>
            </w:pPr>
            <w:r w:rsidRPr="00AF6AFA">
              <w:rPr>
                <w:rFonts w:eastAsiaTheme="minorHAnsi"/>
                <w:lang w:val="es-CR" w:eastAsia="en-US"/>
              </w:rPr>
              <w:t>2 972</w:t>
            </w:r>
          </w:p>
        </w:tc>
        <w:tc>
          <w:tcPr>
            <w:tcW w:w="581" w:type="dxa"/>
            <w:tcBorders>
              <w:top w:val="nil"/>
              <w:left w:val="single" w:sz="4" w:space="0" w:color="auto"/>
              <w:bottom w:val="nil"/>
              <w:right w:val="single" w:sz="4" w:space="0" w:color="auto"/>
            </w:tcBorders>
            <w:shd w:val="clear" w:color="auto" w:fill="auto"/>
            <w:noWrap/>
            <w:vAlign w:val="center"/>
            <w:hideMark/>
          </w:tcPr>
          <w:p w14:paraId="2F650486" w14:textId="77777777" w:rsidR="003C2FF1" w:rsidRPr="00AF6AFA" w:rsidRDefault="003C2FF1" w:rsidP="00AF6AFA">
            <w:pPr>
              <w:suppressAutoHyphens w:val="0"/>
              <w:jc w:val="center"/>
              <w:rPr>
                <w:lang w:val="es-CR" w:eastAsia="es-CR"/>
              </w:rPr>
            </w:pPr>
            <w:r w:rsidRPr="00AF6AFA">
              <w:rPr>
                <w:rFonts w:eastAsiaTheme="minorHAnsi"/>
                <w:lang w:val="es-CR" w:eastAsia="en-US"/>
              </w:rPr>
              <w:t>2 769</w:t>
            </w:r>
          </w:p>
        </w:tc>
        <w:tc>
          <w:tcPr>
            <w:tcW w:w="581" w:type="dxa"/>
            <w:tcBorders>
              <w:top w:val="nil"/>
              <w:left w:val="single" w:sz="4" w:space="0" w:color="auto"/>
              <w:bottom w:val="nil"/>
              <w:right w:val="single" w:sz="4" w:space="0" w:color="auto"/>
            </w:tcBorders>
            <w:shd w:val="clear" w:color="auto" w:fill="auto"/>
            <w:noWrap/>
            <w:vAlign w:val="center"/>
            <w:hideMark/>
          </w:tcPr>
          <w:p w14:paraId="516B5316" w14:textId="77777777" w:rsidR="003C2FF1" w:rsidRPr="00AF6AFA" w:rsidRDefault="003C2FF1" w:rsidP="00AF6AFA">
            <w:pPr>
              <w:suppressAutoHyphens w:val="0"/>
              <w:jc w:val="center"/>
              <w:rPr>
                <w:lang w:val="es-CR" w:eastAsia="es-CR"/>
              </w:rPr>
            </w:pPr>
            <w:r w:rsidRPr="00AF6AFA">
              <w:rPr>
                <w:rFonts w:eastAsiaTheme="minorHAnsi"/>
                <w:lang w:val="es-CR" w:eastAsia="en-US"/>
              </w:rPr>
              <w:t>3 646</w:t>
            </w:r>
          </w:p>
        </w:tc>
        <w:tc>
          <w:tcPr>
            <w:tcW w:w="581" w:type="dxa"/>
            <w:tcBorders>
              <w:top w:val="nil"/>
              <w:left w:val="single" w:sz="4" w:space="0" w:color="auto"/>
              <w:bottom w:val="nil"/>
              <w:right w:val="single" w:sz="4" w:space="0" w:color="auto"/>
            </w:tcBorders>
            <w:shd w:val="clear" w:color="auto" w:fill="auto"/>
            <w:noWrap/>
            <w:vAlign w:val="center"/>
            <w:hideMark/>
          </w:tcPr>
          <w:p w14:paraId="1D5F4BA3" w14:textId="77777777" w:rsidR="003C2FF1" w:rsidRPr="00AF6AFA" w:rsidRDefault="003C2FF1" w:rsidP="00AF6AFA">
            <w:pPr>
              <w:suppressAutoHyphens w:val="0"/>
              <w:jc w:val="center"/>
              <w:rPr>
                <w:lang w:val="es-CR" w:eastAsia="es-CR"/>
              </w:rPr>
            </w:pPr>
            <w:r w:rsidRPr="00AF6AFA">
              <w:rPr>
                <w:rFonts w:eastAsiaTheme="minorHAnsi"/>
                <w:lang w:val="es-CR" w:eastAsia="en-US"/>
              </w:rPr>
              <w:t>3 107</w:t>
            </w:r>
          </w:p>
        </w:tc>
        <w:tc>
          <w:tcPr>
            <w:tcW w:w="653" w:type="dxa"/>
            <w:tcBorders>
              <w:top w:val="nil"/>
              <w:left w:val="single" w:sz="4" w:space="0" w:color="auto"/>
              <w:bottom w:val="nil"/>
              <w:right w:val="single" w:sz="4" w:space="0" w:color="auto"/>
            </w:tcBorders>
            <w:shd w:val="clear" w:color="000000" w:fill="FFCCFF"/>
            <w:noWrap/>
            <w:vAlign w:val="center"/>
            <w:hideMark/>
          </w:tcPr>
          <w:p w14:paraId="6BE55B1E"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58E582DC"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-539 </w:t>
            </w:r>
          </w:p>
        </w:tc>
      </w:tr>
      <w:tr w:rsidR="003C2FF1" w:rsidRPr="00AF6AFA" w14:paraId="07532895" w14:textId="77777777" w:rsidTr="00AF6AFA">
        <w:trPr>
          <w:trHeight w:val="20"/>
          <w:jc w:val="center"/>
        </w:trPr>
        <w:tc>
          <w:tcPr>
            <w:tcW w:w="2822" w:type="dxa"/>
            <w:tcBorders>
              <w:top w:val="nil"/>
              <w:left w:val="nil"/>
              <w:bottom w:val="nil"/>
              <w:right w:val="single" w:sz="4" w:space="0" w:color="auto"/>
            </w:tcBorders>
            <w:shd w:val="clear" w:color="auto" w:fill="auto"/>
            <w:noWrap/>
          </w:tcPr>
          <w:p w14:paraId="06212590" w14:textId="77777777" w:rsidR="003C2FF1" w:rsidRPr="00AF6AFA" w:rsidRDefault="003C2FF1" w:rsidP="00AF6AFA">
            <w:pPr>
              <w:suppressAutoHyphens w:val="0"/>
              <w:rPr>
                <w:lang w:val="es-CR" w:eastAsia="es-CR"/>
              </w:rPr>
            </w:pPr>
            <w:r w:rsidRPr="00AF6AFA">
              <w:rPr>
                <w:lang w:val="es-CR" w:eastAsia="es-CR"/>
              </w:rPr>
              <w:t>Casos inactivos en materia Agraria</w:t>
            </w:r>
          </w:p>
        </w:tc>
        <w:tc>
          <w:tcPr>
            <w:tcW w:w="581" w:type="dxa"/>
            <w:tcBorders>
              <w:top w:val="nil"/>
              <w:left w:val="single" w:sz="4" w:space="0" w:color="auto"/>
              <w:bottom w:val="nil"/>
              <w:right w:val="single" w:sz="4" w:space="0" w:color="auto"/>
            </w:tcBorders>
            <w:shd w:val="clear" w:color="auto" w:fill="auto"/>
            <w:noWrap/>
            <w:vAlign w:val="center"/>
          </w:tcPr>
          <w:p w14:paraId="40AABD95" w14:textId="77777777" w:rsidR="003C2FF1" w:rsidRPr="00AF6AFA" w:rsidRDefault="003C2FF1" w:rsidP="00AF6AFA">
            <w:pPr>
              <w:suppressAutoHyphens w:val="0"/>
              <w:jc w:val="center"/>
              <w:rPr>
                <w:lang w:val="es-CR" w:eastAsia="es-CR"/>
              </w:rPr>
            </w:pPr>
            <w:r w:rsidRPr="00AF6AFA">
              <w:rPr>
                <w:rFonts w:eastAsiaTheme="minorHAnsi"/>
                <w:lang w:val="es-CR" w:eastAsia="en-US"/>
              </w:rPr>
              <w:t>1 500</w:t>
            </w:r>
          </w:p>
        </w:tc>
        <w:tc>
          <w:tcPr>
            <w:tcW w:w="581" w:type="dxa"/>
            <w:tcBorders>
              <w:top w:val="nil"/>
              <w:left w:val="single" w:sz="4" w:space="0" w:color="auto"/>
              <w:bottom w:val="nil"/>
              <w:right w:val="single" w:sz="4" w:space="0" w:color="auto"/>
            </w:tcBorders>
            <w:shd w:val="clear" w:color="auto" w:fill="auto"/>
            <w:noWrap/>
            <w:vAlign w:val="center"/>
          </w:tcPr>
          <w:p w14:paraId="7137E6C6" w14:textId="77777777" w:rsidR="003C2FF1" w:rsidRPr="00AF6AFA" w:rsidRDefault="003C2FF1" w:rsidP="00AF6AFA">
            <w:pPr>
              <w:suppressAutoHyphens w:val="0"/>
              <w:jc w:val="center"/>
              <w:rPr>
                <w:lang w:val="es-CR" w:eastAsia="es-CR"/>
              </w:rPr>
            </w:pPr>
            <w:r w:rsidRPr="00AF6AFA">
              <w:rPr>
                <w:rFonts w:eastAsiaTheme="minorHAnsi"/>
                <w:lang w:val="es-CR" w:eastAsia="en-US"/>
              </w:rPr>
              <w:t>2 381</w:t>
            </w:r>
          </w:p>
        </w:tc>
        <w:tc>
          <w:tcPr>
            <w:tcW w:w="581" w:type="dxa"/>
            <w:tcBorders>
              <w:top w:val="nil"/>
              <w:left w:val="single" w:sz="4" w:space="0" w:color="auto"/>
              <w:bottom w:val="nil"/>
              <w:right w:val="single" w:sz="4" w:space="0" w:color="auto"/>
            </w:tcBorders>
            <w:vAlign w:val="center"/>
          </w:tcPr>
          <w:p w14:paraId="089D3E7B" w14:textId="77777777" w:rsidR="003C2FF1" w:rsidRPr="00AF6AFA" w:rsidRDefault="003C2FF1" w:rsidP="00AF6AFA">
            <w:pPr>
              <w:suppressAutoHyphens w:val="0"/>
              <w:jc w:val="center"/>
              <w:rPr>
                <w:lang w:val="es-CR" w:eastAsia="es-CR"/>
              </w:rPr>
            </w:pPr>
            <w:r w:rsidRPr="00AF6AFA">
              <w:rPr>
                <w:rFonts w:eastAsiaTheme="minorHAnsi"/>
                <w:lang w:val="es-CR" w:eastAsia="en-US"/>
              </w:rPr>
              <w:t>1 887</w:t>
            </w:r>
          </w:p>
        </w:tc>
        <w:tc>
          <w:tcPr>
            <w:tcW w:w="581" w:type="dxa"/>
            <w:tcBorders>
              <w:top w:val="nil"/>
              <w:left w:val="single" w:sz="4" w:space="0" w:color="auto"/>
              <w:bottom w:val="nil"/>
              <w:right w:val="single" w:sz="4" w:space="0" w:color="auto"/>
            </w:tcBorders>
            <w:vAlign w:val="center"/>
          </w:tcPr>
          <w:p w14:paraId="1372B49A" w14:textId="77777777" w:rsidR="003C2FF1" w:rsidRPr="00AF6AFA" w:rsidRDefault="003C2FF1" w:rsidP="00AF6AFA">
            <w:pPr>
              <w:suppressAutoHyphens w:val="0"/>
              <w:jc w:val="center"/>
              <w:rPr>
                <w:lang w:val="es-CR" w:eastAsia="es-CR"/>
              </w:rPr>
            </w:pPr>
            <w:r w:rsidRPr="00AF6AFA">
              <w:rPr>
                <w:rFonts w:eastAsiaTheme="minorHAnsi"/>
                <w:lang w:val="es-CR" w:eastAsia="en-US"/>
              </w:rPr>
              <w:t>1 766</w:t>
            </w:r>
          </w:p>
        </w:tc>
        <w:tc>
          <w:tcPr>
            <w:tcW w:w="581" w:type="dxa"/>
            <w:tcBorders>
              <w:top w:val="nil"/>
              <w:left w:val="single" w:sz="4" w:space="0" w:color="auto"/>
              <w:bottom w:val="nil"/>
              <w:right w:val="single" w:sz="4" w:space="0" w:color="auto"/>
            </w:tcBorders>
            <w:shd w:val="clear" w:color="auto" w:fill="auto"/>
            <w:noWrap/>
            <w:vAlign w:val="center"/>
          </w:tcPr>
          <w:p w14:paraId="32872919" w14:textId="77777777" w:rsidR="003C2FF1" w:rsidRPr="00AF6AFA" w:rsidRDefault="003C2FF1" w:rsidP="00AF6AFA">
            <w:pPr>
              <w:suppressAutoHyphens w:val="0"/>
              <w:jc w:val="center"/>
              <w:rPr>
                <w:lang w:val="es-CR" w:eastAsia="es-CR"/>
              </w:rPr>
            </w:pPr>
            <w:r w:rsidRPr="00AF6AFA">
              <w:rPr>
                <w:rFonts w:eastAsiaTheme="minorHAnsi"/>
                <w:lang w:val="es-CR" w:eastAsia="en-US"/>
              </w:rPr>
              <w:t>2 144</w:t>
            </w:r>
          </w:p>
        </w:tc>
        <w:tc>
          <w:tcPr>
            <w:tcW w:w="581" w:type="dxa"/>
            <w:tcBorders>
              <w:top w:val="nil"/>
              <w:left w:val="single" w:sz="4" w:space="0" w:color="auto"/>
              <w:bottom w:val="nil"/>
              <w:right w:val="single" w:sz="4" w:space="0" w:color="auto"/>
            </w:tcBorders>
            <w:shd w:val="clear" w:color="auto" w:fill="auto"/>
            <w:noWrap/>
            <w:vAlign w:val="center"/>
          </w:tcPr>
          <w:p w14:paraId="064083EB" w14:textId="77777777" w:rsidR="003C2FF1" w:rsidRPr="00AF6AFA" w:rsidRDefault="003C2FF1" w:rsidP="00AF6AFA">
            <w:pPr>
              <w:suppressAutoHyphens w:val="0"/>
              <w:jc w:val="center"/>
              <w:rPr>
                <w:lang w:val="es-CR" w:eastAsia="es-CR"/>
              </w:rPr>
            </w:pPr>
            <w:r w:rsidRPr="00AF6AFA">
              <w:rPr>
                <w:rFonts w:eastAsiaTheme="minorHAnsi"/>
                <w:lang w:val="es-CR" w:eastAsia="en-US"/>
              </w:rPr>
              <w:t>1 582</w:t>
            </w:r>
          </w:p>
        </w:tc>
        <w:tc>
          <w:tcPr>
            <w:tcW w:w="581" w:type="dxa"/>
            <w:tcBorders>
              <w:top w:val="nil"/>
              <w:left w:val="single" w:sz="4" w:space="0" w:color="auto"/>
              <w:bottom w:val="nil"/>
              <w:right w:val="single" w:sz="4" w:space="0" w:color="auto"/>
            </w:tcBorders>
            <w:shd w:val="clear" w:color="auto" w:fill="auto"/>
            <w:noWrap/>
            <w:vAlign w:val="center"/>
          </w:tcPr>
          <w:p w14:paraId="74118E0F" w14:textId="77777777" w:rsidR="003C2FF1" w:rsidRPr="00AF6AFA" w:rsidRDefault="003C2FF1" w:rsidP="00AF6AFA">
            <w:pPr>
              <w:suppressAutoHyphens w:val="0"/>
              <w:jc w:val="center"/>
              <w:rPr>
                <w:lang w:val="es-CR" w:eastAsia="es-CR"/>
              </w:rPr>
            </w:pPr>
            <w:r w:rsidRPr="00AF6AFA">
              <w:rPr>
                <w:rFonts w:eastAsiaTheme="minorHAnsi"/>
                <w:lang w:val="es-CR" w:eastAsia="en-US"/>
              </w:rPr>
              <w:t>1 651</w:t>
            </w:r>
          </w:p>
        </w:tc>
        <w:tc>
          <w:tcPr>
            <w:tcW w:w="581" w:type="dxa"/>
            <w:tcBorders>
              <w:top w:val="nil"/>
              <w:left w:val="single" w:sz="4" w:space="0" w:color="auto"/>
              <w:bottom w:val="nil"/>
              <w:right w:val="single" w:sz="4" w:space="0" w:color="auto"/>
            </w:tcBorders>
            <w:shd w:val="clear" w:color="auto" w:fill="auto"/>
            <w:noWrap/>
            <w:vAlign w:val="center"/>
          </w:tcPr>
          <w:p w14:paraId="6083BE6C" w14:textId="77777777" w:rsidR="003C2FF1" w:rsidRPr="00AF6AFA" w:rsidRDefault="003C2FF1" w:rsidP="00AF6AFA">
            <w:pPr>
              <w:suppressAutoHyphens w:val="0"/>
              <w:jc w:val="center"/>
              <w:rPr>
                <w:lang w:val="es-CR" w:eastAsia="es-CR"/>
              </w:rPr>
            </w:pPr>
            <w:r w:rsidRPr="00AF6AFA">
              <w:rPr>
                <w:rFonts w:eastAsiaTheme="minorHAnsi"/>
                <w:lang w:val="es-CR" w:eastAsia="en-US"/>
              </w:rPr>
              <w:t>1 036</w:t>
            </w:r>
          </w:p>
        </w:tc>
        <w:tc>
          <w:tcPr>
            <w:tcW w:w="581" w:type="dxa"/>
            <w:tcBorders>
              <w:top w:val="nil"/>
              <w:left w:val="single" w:sz="4" w:space="0" w:color="auto"/>
              <w:bottom w:val="nil"/>
              <w:right w:val="single" w:sz="4" w:space="0" w:color="auto"/>
            </w:tcBorders>
            <w:shd w:val="clear" w:color="auto" w:fill="auto"/>
            <w:noWrap/>
            <w:vAlign w:val="center"/>
          </w:tcPr>
          <w:p w14:paraId="392D2182" w14:textId="77777777" w:rsidR="003C2FF1" w:rsidRPr="00AF6AFA" w:rsidRDefault="003C2FF1" w:rsidP="00AF6AFA">
            <w:pPr>
              <w:suppressAutoHyphens w:val="0"/>
              <w:jc w:val="center"/>
              <w:rPr>
                <w:lang w:val="es-CR" w:eastAsia="es-CR"/>
              </w:rPr>
            </w:pPr>
            <w:r w:rsidRPr="00AF6AFA">
              <w:rPr>
                <w:rFonts w:eastAsiaTheme="minorHAnsi"/>
                <w:lang w:val="es-CR" w:eastAsia="en-US"/>
              </w:rPr>
              <w:t>1 472</w:t>
            </w:r>
          </w:p>
        </w:tc>
        <w:tc>
          <w:tcPr>
            <w:tcW w:w="581" w:type="dxa"/>
            <w:tcBorders>
              <w:top w:val="nil"/>
              <w:left w:val="single" w:sz="4" w:space="0" w:color="auto"/>
              <w:bottom w:val="nil"/>
              <w:right w:val="single" w:sz="4" w:space="0" w:color="auto"/>
            </w:tcBorders>
            <w:shd w:val="clear" w:color="auto" w:fill="auto"/>
            <w:noWrap/>
            <w:vAlign w:val="center"/>
          </w:tcPr>
          <w:p w14:paraId="136B3DC3" w14:textId="77777777" w:rsidR="003C2FF1" w:rsidRPr="00AF6AFA" w:rsidRDefault="003C2FF1" w:rsidP="00AF6AFA">
            <w:pPr>
              <w:suppressAutoHyphens w:val="0"/>
              <w:jc w:val="center"/>
              <w:rPr>
                <w:lang w:val="es-CR" w:eastAsia="es-CR"/>
              </w:rPr>
            </w:pPr>
            <w:r w:rsidRPr="00AF6AFA">
              <w:rPr>
                <w:rFonts w:eastAsiaTheme="minorHAnsi"/>
                <w:lang w:val="es-CR" w:eastAsia="en-US"/>
              </w:rPr>
              <w:t>1 557</w:t>
            </w:r>
          </w:p>
        </w:tc>
        <w:tc>
          <w:tcPr>
            <w:tcW w:w="581" w:type="dxa"/>
            <w:tcBorders>
              <w:top w:val="nil"/>
              <w:left w:val="single" w:sz="4" w:space="0" w:color="auto"/>
              <w:bottom w:val="nil"/>
              <w:right w:val="single" w:sz="4" w:space="0" w:color="auto"/>
            </w:tcBorders>
            <w:shd w:val="clear" w:color="auto" w:fill="auto"/>
            <w:noWrap/>
            <w:vAlign w:val="center"/>
          </w:tcPr>
          <w:p w14:paraId="142D2AE6" w14:textId="77777777" w:rsidR="003C2FF1" w:rsidRPr="00AF6AFA" w:rsidRDefault="003C2FF1" w:rsidP="00AF6AFA">
            <w:pPr>
              <w:suppressAutoHyphens w:val="0"/>
              <w:jc w:val="center"/>
              <w:rPr>
                <w:lang w:val="es-CR" w:eastAsia="es-CR"/>
              </w:rPr>
            </w:pPr>
            <w:r w:rsidRPr="00AF6AFA">
              <w:rPr>
                <w:rFonts w:eastAsiaTheme="minorHAnsi"/>
                <w:lang w:val="es-CR" w:eastAsia="en-US"/>
              </w:rPr>
              <w:t>1 330</w:t>
            </w:r>
          </w:p>
        </w:tc>
        <w:tc>
          <w:tcPr>
            <w:tcW w:w="653" w:type="dxa"/>
            <w:tcBorders>
              <w:top w:val="nil"/>
              <w:left w:val="single" w:sz="4" w:space="0" w:color="auto"/>
              <w:bottom w:val="nil"/>
              <w:right w:val="single" w:sz="4" w:space="0" w:color="auto"/>
            </w:tcBorders>
            <w:shd w:val="clear" w:color="000000" w:fill="FFCCFF"/>
            <w:noWrap/>
            <w:vAlign w:val="center"/>
          </w:tcPr>
          <w:p w14:paraId="23D370DB"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019D36FD"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-227 </w:t>
            </w:r>
          </w:p>
        </w:tc>
      </w:tr>
      <w:tr w:rsidR="003C2FF1" w:rsidRPr="00AF6AFA" w14:paraId="73A30CBD"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1C48971A" w14:textId="77777777" w:rsidR="003C2FF1" w:rsidRPr="00AF6AFA" w:rsidRDefault="003C2FF1" w:rsidP="00AF6AFA">
            <w:pPr>
              <w:suppressAutoHyphens w:val="0"/>
              <w:rPr>
                <w:lang w:val="es-CR" w:eastAsia="es-CR"/>
              </w:rPr>
            </w:pPr>
            <w:r w:rsidRPr="00AF6AFA">
              <w:rPr>
                <w:lang w:val="es-CR" w:eastAsia="es-CR"/>
              </w:rPr>
              <w:t>Circulante final</w:t>
            </w:r>
          </w:p>
        </w:tc>
        <w:tc>
          <w:tcPr>
            <w:tcW w:w="581" w:type="dxa"/>
            <w:tcBorders>
              <w:top w:val="nil"/>
              <w:left w:val="single" w:sz="4" w:space="0" w:color="auto"/>
              <w:bottom w:val="nil"/>
              <w:right w:val="single" w:sz="4" w:space="0" w:color="auto"/>
            </w:tcBorders>
            <w:shd w:val="clear" w:color="auto" w:fill="auto"/>
            <w:noWrap/>
            <w:vAlign w:val="center"/>
            <w:hideMark/>
          </w:tcPr>
          <w:p w14:paraId="27D97D8D" w14:textId="77777777" w:rsidR="003C2FF1" w:rsidRPr="00AF6AFA" w:rsidRDefault="003C2FF1" w:rsidP="00AF6AFA">
            <w:pPr>
              <w:suppressAutoHyphens w:val="0"/>
              <w:jc w:val="center"/>
              <w:rPr>
                <w:lang w:val="es-CR" w:eastAsia="es-CR"/>
              </w:rPr>
            </w:pPr>
            <w:r w:rsidRPr="00AF6AFA">
              <w:rPr>
                <w:rFonts w:eastAsiaTheme="minorHAnsi"/>
                <w:lang w:val="es-CR" w:eastAsia="en-US"/>
              </w:rPr>
              <w:t>8 790</w:t>
            </w:r>
          </w:p>
        </w:tc>
        <w:tc>
          <w:tcPr>
            <w:tcW w:w="581" w:type="dxa"/>
            <w:tcBorders>
              <w:top w:val="nil"/>
              <w:left w:val="single" w:sz="4" w:space="0" w:color="auto"/>
              <w:bottom w:val="nil"/>
              <w:right w:val="single" w:sz="4" w:space="0" w:color="auto"/>
            </w:tcBorders>
            <w:shd w:val="clear" w:color="auto" w:fill="auto"/>
            <w:noWrap/>
            <w:vAlign w:val="center"/>
            <w:hideMark/>
          </w:tcPr>
          <w:p w14:paraId="5DB255C9" w14:textId="77777777" w:rsidR="003C2FF1" w:rsidRPr="00AF6AFA" w:rsidRDefault="003C2FF1" w:rsidP="00AF6AFA">
            <w:pPr>
              <w:suppressAutoHyphens w:val="0"/>
              <w:jc w:val="center"/>
              <w:rPr>
                <w:lang w:val="es-CR" w:eastAsia="es-CR"/>
              </w:rPr>
            </w:pPr>
            <w:r w:rsidRPr="00AF6AFA">
              <w:rPr>
                <w:rFonts w:eastAsiaTheme="minorHAnsi"/>
                <w:lang w:val="es-CR" w:eastAsia="en-US"/>
              </w:rPr>
              <w:t>7 732</w:t>
            </w:r>
          </w:p>
        </w:tc>
        <w:tc>
          <w:tcPr>
            <w:tcW w:w="581" w:type="dxa"/>
            <w:tcBorders>
              <w:top w:val="nil"/>
              <w:left w:val="single" w:sz="4" w:space="0" w:color="auto"/>
              <w:bottom w:val="nil"/>
              <w:right w:val="single" w:sz="4" w:space="0" w:color="auto"/>
            </w:tcBorders>
            <w:vAlign w:val="center"/>
          </w:tcPr>
          <w:p w14:paraId="1D91F420" w14:textId="77777777" w:rsidR="003C2FF1" w:rsidRPr="00AF6AFA" w:rsidRDefault="003C2FF1" w:rsidP="00AF6AFA">
            <w:pPr>
              <w:suppressAutoHyphens w:val="0"/>
              <w:jc w:val="center"/>
              <w:rPr>
                <w:lang w:val="es-CR" w:eastAsia="es-CR"/>
              </w:rPr>
            </w:pPr>
            <w:r w:rsidRPr="00AF6AFA">
              <w:rPr>
                <w:rFonts w:eastAsiaTheme="minorHAnsi"/>
                <w:lang w:val="es-CR" w:eastAsia="en-US"/>
              </w:rPr>
              <w:t>7 463</w:t>
            </w:r>
          </w:p>
        </w:tc>
        <w:tc>
          <w:tcPr>
            <w:tcW w:w="581" w:type="dxa"/>
            <w:tcBorders>
              <w:top w:val="nil"/>
              <w:left w:val="single" w:sz="4" w:space="0" w:color="auto"/>
              <w:bottom w:val="nil"/>
              <w:right w:val="single" w:sz="4" w:space="0" w:color="auto"/>
            </w:tcBorders>
            <w:vAlign w:val="center"/>
          </w:tcPr>
          <w:p w14:paraId="034F213B" w14:textId="77777777" w:rsidR="003C2FF1" w:rsidRPr="00AF6AFA" w:rsidRDefault="003C2FF1" w:rsidP="00AF6AFA">
            <w:pPr>
              <w:suppressAutoHyphens w:val="0"/>
              <w:jc w:val="center"/>
              <w:rPr>
                <w:lang w:val="es-CR" w:eastAsia="es-CR"/>
              </w:rPr>
            </w:pPr>
            <w:r w:rsidRPr="00AF6AFA">
              <w:rPr>
                <w:rFonts w:eastAsiaTheme="minorHAnsi"/>
                <w:lang w:val="es-CR" w:eastAsia="en-US"/>
              </w:rPr>
              <w:t>7 588</w:t>
            </w:r>
          </w:p>
        </w:tc>
        <w:tc>
          <w:tcPr>
            <w:tcW w:w="581" w:type="dxa"/>
            <w:tcBorders>
              <w:top w:val="nil"/>
              <w:left w:val="single" w:sz="4" w:space="0" w:color="auto"/>
              <w:bottom w:val="nil"/>
              <w:right w:val="single" w:sz="4" w:space="0" w:color="auto"/>
            </w:tcBorders>
            <w:shd w:val="clear" w:color="auto" w:fill="auto"/>
            <w:noWrap/>
            <w:vAlign w:val="center"/>
            <w:hideMark/>
          </w:tcPr>
          <w:p w14:paraId="0DBA915B" w14:textId="77777777" w:rsidR="003C2FF1" w:rsidRPr="00AF6AFA" w:rsidRDefault="003C2FF1" w:rsidP="00AF6AFA">
            <w:pPr>
              <w:suppressAutoHyphens w:val="0"/>
              <w:jc w:val="center"/>
              <w:rPr>
                <w:lang w:val="es-CR" w:eastAsia="es-CR"/>
              </w:rPr>
            </w:pPr>
            <w:r w:rsidRPr="00AF6AFA">
              <w:rPr>
                <w:rFonts w:eastAsiaTheme="minorHAnsi"/>
                <w:lang w:val="es-CR" w:eastAsia="en-US"/>
              </w:rPr>
              <w:t>7 066</w:t>
            </w:r>
          </w:p>
        </w:tc>
        <w:tc>
          <w:tcPr>
            <w:tcW w:w="581" w:type="dxa"/>
            <w:tcBorders>
              <w:top w:val="nil"/>
              <w:left w:val="single" w:sz="4" w:space="0" w:color="auto"/>
              <w:bottom w:val="nil"/>
              <w:right w:val="single" w:sz="4" w:space="0" w:color="auto"/>
            </w:tcBorders>
            <w:shd w:val="clear" w:color="auto" w:fill="auto"/>
            <w:noWrap/>
            <w:vAlign w:val="center"/>
            <w:hideMark/>
          </w:tcPr>
          <w:p w14:paraId="4966F706" w14:textId="77777777" w:rsidR="003C2FF1" w:rsidRPr="00AF6AFA" w:rsidRDefault="003C2FF1" w:rsidP="00AF6AFA">
            <w:pPr>
              <w:suppressAutoHyphens w:val="0"/>
              <w:jc w:val="center"/>
              <w:rPr>
                <w:lang w:val="es-CR" w:eastAsia="es-CR"/>
              </w:rPr>
            </w:pPr>
            <w:r w:rsidRPr="00AF6AFA">
              <w:rPr>
                <w:rFonts w:eastAsiaTheme="minorHAnsi"/>
                <w:lang w:val="es-CR" w:eastAsia="en-US"/>
              </w:rPr>
              <w:t>6 938</w:t>
            </w:r>
          </w:p>
        </w:tc>
        <w:tc>
          <w:tcPr>
            <w:tcW w:w="581" w:type="dxa"/>
            <w:tcBorders>
              <w:top w:val="nil"/>
              <w:left w:val="single" w:sz="4" w:space="0" w:color="auto"/>
              <w:bottom w:val="nil"/>
              <w:right w:val="single" w:sz="4" w:space="0" w:color="auto"/>
            </w:tcBorders>
            <w:shd w:val="clear" w:color="auto" w:fill="auto"/>
            <w:noWrap/>
            <w:vAlign w:val="center"/>
            <w:hideMark/>
          </w:tcPr>
          <w:p w14:paraId="0E1F7D0C" w14:textId="77777777" w:rsidR="003C2FF1" w:rsidRPr="00AF6AFA" w:rsidRDefault="003C2FF1" w:rsidP="00AF6AFA">
            <w:pPr>
              <w:suppressAutoHyphens w:val="0"/>
              <w:jc w:val="center"/>
              <w:rPr>
                <w:lang w:val="es-CR" w:eastAsia="es-CR"/>
              </w:rPr>
            </w:pPr>
            <w:r w:rsidRPr="00AF6AFA">
              <w:rPr>
                <w:rFonts w:eastAsiaTheme="minorHAnsi"/>
                <w:lang w:val="es-CR" w:eastAsia="en-US"/>
              </w:rPr>
              <w:t>6 746</w:t>
            </w:r>
          </w:p>
        </w:tc>
        <w:tc>
          <w:tcPr>
            <w:tcW w:w="581" w:type="dxa"/>
            <w:tcBorders>
              <w:top w:val="nil"/>
              <w:left w:val="single" w:sz="4" w:space="0" w:color="auto"/>
              <w:bottom w:val="nil"/>
              <w:right w:val="single" w:sz="4" w:space="0" w:color="auto"/>
            </w:tcBorders>
            <w:shd w:val="clear" w:color="auto" w:fill="auto"/>
            <w:noWrap/>
            <w:vAlign w:val="center"/>
            <w:hideMark/>
          </w:tcPr>
          <w:p w14:paraId="690CDCFF" w14:textId="77777777" w:rsidR="003C2FF1" w:rsidRPr="00AF6AFA" w:rsidRDefault="003C2FF1" w:rsidP="00AF6AFA">
            <w:pPr>
              <w:suppressAutoHyphens w:val="0"/>
              <w:jc w:val="center"/>
              <w:rPr>
                <w:lang w:val="es-CR" w:eastAsia="es-CR"/>
              </w:rPr>
            </w:pPr>
            <w:r w:rsidRPr="00AF6AFA">
              <w:rPr>
                <w:rFonts w:eastAsiaTheme="minorHAnsi"/>
                <w:lang w:val="es-CR" w:eastAsia="en-US"/>
              </w:rPr>
              <w:t>7 044</w:t>
            </w:r>
          </w:p>
        </w:tc>
        <w:tc>
          <w:tcPr>
            <w:tcW w:w="581" w:type="dxa"/>
            <w:tcBorders>
              <w:top w:val="nil"/>
              <w:left w:val="single" w:sz="4" w:space="0" w:color="auto"/>
              <w:bottom w:val="nil"/>
              <w:right w:val="single" w:sz="4" w:space="0" w:color="auto"/>
            </w:tcBorders>
            <w:shd w:val="clear" w:color="auto" w:fill="auto"/>
            <w:noWrap/>
            <w:vAlign w:val="center"/>
            <w:hideMark/>
          </w:tcPr>
          <w:p w14:paraId="2D86FFD9" w14:textId="77777777" w:rsidR="003C2FF1" w:rsidRPr="00AF6AFA" w:rsidRDefault="003C2FF1" w:rsidP="00AF6AFA">
            <w:pPr>
              <w:suppressAutoHyphens w:val="0"/>
              <w:jc w:val="center"/>
              <w:rPr>
                <w:lang w:val="es-CR" w:eastAsia="es-CR"/>
              </w:rPr>
            </w:pPr>
            <w:r w:rsidRPr="00AF6AFA">
              <w:rPr>
                <w:rFonts w:eastAsiaTheme="minorHAnsi"/>
                <w:lang w:val="es-CR" w:eastAsia="en-US"/>
              </w:rPr>
              <w:t>7 037</w:t>
            </w:r>
          </w:p>
        </w:tc>
        <w:tc>
          <w:tcPr>
            <w:tcW w:w="581" w:type="dxa"/>
            <w:tcBorders>
              <w:top w:val="nil"/>
              <w:left w:val="single" w:sz="4" w:space="0" w:color="auto"/>
              <w:bottom w:val="nil"/>
              <w:right w:val="single" w:sz="4" w:space="0" w:color="auto"/>
            </w:tcBorders>
            <w:shd w:val="clear" w:color="auto" w:fill="auto"/>
            <w:noWrap/>
            <w:vAlign w:val="center"/>
            <w:hideMark/>
          </w:tcPr>
          <w:p w14:paraId="2F12002D" w14:textId="77777777" w:rsidR="003C2FF1" w:rsidRPr="00AF6AFA" w:rsidRDefault="003C2FF1" w:rsidP="00AF6AFA">
            <w:pPr>
              <w:suppressAutoHyphens w:val="0"/>
              <w:jc w:val="center"/>
              <w:rPr>
                <w:lang w:val="es-CR" w:eastAsia="es-CR"/>
              </w:rPr>
            </w:pPr>
            <w:r w:rsidRPr="00AF6AFA">
              <w:rPr>
                <w:rFonts w:eastAsiaTheme="minorHAnsi"/>
                <w:lang w:val="es-CR" w:eastAsia="en-US"/>
              </w:rPr>
              <w:t>7 034</w:t>
            </w:r>
          </w:p>
        </w:tc>
        <w:tc>
          <w:tcPr>
            <w:tcW w:w="581" w:type="dxa"/>
            <w:tcBorders>
              <w:top w:val="nil"/>
              <w:left w:val="single" w:sz="4" w:space="0" w:color="auto"/>
              <w:bottom w:val="nil"/>
              <w:right w:val="single" w:sz="4" w:space="0" w:color="auto"/>
            </w:tcBorders>
            <w:shd w:val="clear" w:color="auto" w:fill="auto"/>
            <w:noWrap/>
            <w:vAlign w:val="center"/>
            <w:hideMark/>
          </w:tcPr>
          <w:p w14:paraId="609D77BE" w14:textId="77777777" w:rsidR="003C2FF1" w:rsidRPr="00AF6AFA" w:rsidRDefault="003C2FF1" w:rsidP="00AF6AFA">
            <w:pPr>
              <w:suppressAutoHyphens w:val="0"/>
              <w:jc w:val="center"/>
              <w:rPr>
                <w:lang w:val="es-CR" w:eastAsia="es-CR"/>
              </w:rPr>
            </w:pPr>
            <w:r w:rsidRPr="00AF6AFA">
              <w:rPr>
                <w:rFonts w:eastAsiaTheme="minorHAnsi"/>
                <w:lang w:val="es-CR" w:eastAsia="en-US"/>
              </w:rPr>
              <w:t>7 093</w:t>
            </w:r>
          </w:p>
        </w:tc>
        <w:tc>
          <w:tcPr>
            <w:tcW w:w="653" w:type="dxa"/>
            <w:tcBorders>
              <w:top w:val="nil"/>
              <w:left w:val="single" w:sz="4" w:space="0" w:color="auto"/>
              <w:bottom w:val="nil"/>
              <w:right w:val="single" w:sz="4" w:space="0" w:color="auto"/>
            </w:tcBorders>
            <w:shd w:val="clear" w:color="auto" w:fill="E5DFEC" w:themeFill="accent4" w:themeFillTint="33"/>
            <w:noWrap/>
            <w:vAlign w:val="center"/>
            <w:hideMark/>
          </w:tcPr>
          <w:p w14:paraId="1407931C"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01A35FE9"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59 </w:t>
            </w:r>
          </w:p>
        </w:tc>
      </w:tr>
      <w:tr w:rsidR="003C2FF1" w:rsidRPr="00AF6AFA" w14:paraId="30990C48" w14:textId="77777777" w:rsidTr="00AF6AFA">
        <w:trPr>
          <w:trHeight w:val="20"/>
          <w:jc w:val="center"/>
        </w:trPr>
        <w:tc>
          <w:tcPr>
            <w:tcW w:w="2822" w:type="dxa"/>
            <w:tcBorders>
              <w:top w:val="nil"/>
              <w:left w:val="nil"/>
              <w:bottom w:val="nil"/>
              <w:right w:val="single" w:sz="4" w:space="0" w:color="auto"/>
            </w:tcBorders>
            <w:shd w:val="clear" w:color="auto" w:fill="auto"/>
            <w:noWrap/>
          </w:tcPr>
          <w:p w14:paraId="512C971C" w14:textId="77777777" w:rsidR="003C2FF1" w:rsidRPr="00AF6AFA" w:rsidRDefault="003C2FF1" w:rsidP="00AF6AFA">
            <w:pPr>
              <w:suppressAutoHyphens w:val="0"/>
              <w:rPr>
                <w:lang w:val="es-CR" w:eastAsia="es-CR"/>
              </w:rPr>
            </w:pPr>
            <w:r w:rsidRPr="00AF6AFA">
              <w:rPr>
                <w:lang w:val="es-CR" w:eastAsia="es-CR"/>
              </w:rPr>
              <w:t>Circulante final en Trámite</w:t>
            </w:r>
          </w:p>
        </w:tc>
        <w:tc>
          <w:tcPr>
            <w:tcW w:w="581" w:type="dxa"/>
            <w:tcBorders>
              <w:top w:val="nil"/>
              <w:left w:val="single" w:sz="4" w:space="0" w:color="auto"/>
              <w:bottom w:val="nil"/>
              <w:right w:val="single" w:sz="4" w:space="0" w:color="auto"/>
            </w:tcBorders>
            <w:shd w:val="clear" w:color="auto" w:fill="auto"/>
            <w:noWrap/>
            <w:vAlign w:val="center"/>
          </w:tcPr>
          <w:p w14:paraId="36ADFA7E" w14:textId="77777777" w:rsidR="003C2FF1" w:rsidRPr="00AF6AFA" w:rsidRDefault="003C2FF1" w:rsidP="00AF6AFA">
            <w:pPr>
              <w:suppressAutoHyphens w:val="0"/>
              <w:jc w:val="center"/>
              <w:rPr>
                <w:lang w:val="es-CR" w:eastAsia="es-CR"/>
              </w:rPr>
            </w:pPr>
            <w:r w:rsidRPr="00AF6AFA">
              <w:rPr>
                <w:rFonts w:eastAsiaTheme="minorHAnsi"/>
                <w:lang w:val="es-CR" w:eastAsia="en-US"/>
              </w:rPr>
              <w:t>8 558</w:t>
            </w:r>
          </w:p>
        </w:tc>
        <w:tc>
          <w:tcPr>
            <w:tcW w:w="581" w:type="dxa"/>
            <w:tcBorders>
              <w:top w:val="nil"/>
              <w:left w:val="single" w:sz="4" w:space="0" w:color="auto"/>
              <w:bottom w:val="nil"/>
              <w:right w:val="single" w:sz="4" w:space="0" w:color="auto"/>
            </w:tcBorders>
            <w:shd w:val="clear" w:color="auto" w:fill="auto"/>
            <w:noWrap/>
            <w:vAlign w:val="center"/>
          </w:tcPr>
          <w:p w14:paraId="4B6F8E23" w14:textId="77777777" w:rsidR="003C2FF1" w:rsidRPr="00AF6AFA" w:rsidRDefault="003C2FF1" w:rsidP="00AF6AFA">
            <w:pPr>
              <w:suppressAutoHyphens w:val="0"/>
              <w:jc w:val="center"/>
              <w:rPr>
                <w:lang w:val="es-CR" w:eastAsia="es-CR"/>
              </w:rPr>
            </w:pPr>
            <w:r w:rsidRPr="00AF6AFA">
              <w:rPr>
                <w:rFonts w:eastAsiaTheme="minorHAnsi"/>
                <w:lang w:val="es-CR" w:eastAsia="en-US"/>
              </w:rPr>
              <w:t>7 543</w:t>
            </w:r>
          </w:p>
        </w:tc>
        <w:tc>
          <w:tcPr>
            <w:tcW w:w="581" w:type="dxa"/>
            <w:tcBorders>
              <w:top w:val="nil"/>
              <w:left w:val="single" w:sz="4" w:space="0" w:color="auto"/>
              <w:bottom w:val="nil"/>
              <w:right w:val="single" w:sz="4" w:space="0" w:color="auto"/>
            </w:tcBorders>
            <w:vAlign w:val="center"/>
          </w:tcPr>
          <w:p w14:paraId="11ACB0CE" w14:textId="77777777" w:rsidR="003C2FF1" w:rsidRPr="00AF6AFA" w:rsidRDefault="003C2FF1" w:rsidP="00AF6AFA">
            <w:pPr>
              <w:suppressAutoHyphens w:val="0"/>
              <w:jc w:val="center"/>
              <w:rPr>
                <w:lang w:val="es-CR" w:eastAsia="es-CR"/>
              </w:rPr>
            </w:pPr>
            <w:r w:rsidRPr="00AF6AFA">
              <w:rPr>
                <w:rFonts w:eastAsiaTheme="minorHAnsi"/>
                <w:lang w:val="es-CR" w:eastAsia="en-US"/>
              </w:rPr>
              <w:t>7 269</w:t>
            </w:r>
          </w:p>
        </w:tc>
        <w:tc>
          <w:tcPr>
            <w:tcW w:w="581" w:type="dxa"/>
            <w:tcBorders>
              <w:top w:val="nil"/>
              <w:left w:val="single" w:sz="4" w:space="0" w:color="auto"/>
              <w:bottom w:val="nil"/>
              <w:right w:val="single" w:sz="4" w:space="0" w:color="auto"/>
            </w:tcBorders>
            <w:vAlign w:val="center"/>
          </w:tcPr>
          <w:p w14:paraId="29078B61" w14:textId="77777777" w:rsidR="003C2FF1" w:rsidRPr="00AF6AFA" w:rsidRDefault="003C2FF1" w:rsidP="00AF6AFA">
            <w:pPr>
              <w:suppressAutoHyphens w:val="0"/>
              <w:jc w:val="center"/>
              <w:rPr>
                <w:lang w:val="es-CR" w:eastAsia="es-CR"/>
              </w:rPr>
            </w:pPr>
            <w:r w:rsidRPr="00AF6AFA">
              <w:rPr>
                <w:rFonts w:eastAsiaTheme="minorHAnsi"/>
                <w:lang w:val="es-CR" w:eastAsia="en-US"/>
              </w:rPr>
              <w:t>7 334</w:t>
            </w:r>
          </w:p>
        </w:tc>
        <w:tc>
          <w:tcPr>
            <w:tcW w:w="581" w:type="dxa"/>
            <w:tcBorders>
              <w:top w:val="nil"/>
              <w:left w:val="single" w:sz="4" w:space="0" w:color="auto"/>
              <w:bottom w:val="nil"/>
              <w:right w:val="single" w:sz="4" w:space="0" w:color="auto"/>
            </w:tcBorders>
            <w:shd w:val="clear" w:color="auto" w:fill="auto"/>
            <w:noWrap/>
            <w:vAlign w:val="center"/>
          </w:tcPr>
          <w:p w14:paraId="217AD917" w14:textId="77777777" w:rsidR="003C2FF1" w:rsidRPr="00AF6AFA" w:rsidRDefault="003C2FF1" w:rsidP="00AF6AFA">
            <w:pPr>
              <w:suppressAutoHyphens w:val="0"/>
              <w:jc w:val="center"/>
              <w:rPr>
                <w:lang w:val="es-CR" w:eastAsia="es-CR"/>
              </w:rPr>
            </w:pPr>
            <w:r w:rsidRPr="00AF6AFA">
              <w:rPr>
                <w:rFonts w:eastAsiaTheme="minorHAnsi"/>
                <w:lang w:val="es-CR" w:eastAsia="en-US"/>
              </w:rPr>
              <w:t>6 832</w:t>
            </w:r>
          </w:p>
        </w:tc>
        <w:tc>
          <w:tcPr>
            <w:tcW w:w="581" w:type="dxa"/>
            <w:tcBorders>
              <w:top w:val="nil"/>
              <w:left w:val="single" w:sz="4" w:space="0" w:color="auto"/>
              <w:bottom w:val="nil"/>
              <w:right w:val="single" w:sz="4" w:space="0" w:color="auto"/>
            </w:tcBorders>
            <w:shd w:val="clear" w:color="auto" w:fill="auto"/>
            <w:noWrap/>
            <w:vAlign w:val="center"/>
          </w:tcPr>
          <w:p w14:paraId="00E6FA76" w14:textId="77777777" w:rsidR="003C2FF1" w:rsidRPr="00AF6AFA" w:rsidRDefault="003C2FF1" w:rsidP="00AF6AFA">
            <w:pPr>
              <w:suppressAutoHyphens w:val="0"/>
              <w:jc w:val="center"/>
              <w:rPr>
                <w:lang w:val="es-CR" w:eastAsia="es-CR"/>
              </w:rPr>
            </w:pPr>
            <w:r w:rsidRPr="00AF6AFA">
              <w:rPr>
                <w:rFonts w:eastAsiaTheme="minorHAnsi"/>
                <w:lang w:val="es-CR" w:eastAsia="en-US"/>
              </w:rPr>
              <w:t>6 642</w:t>
            </w:r>
          </w:p>
        </w:tc>
        <w:tc>
          <w:tcPr>
            <w:tcW w:w="581" w:type="dxa"/>
            <w:tcBorders>
              <w:top w:val="nil"/>
              <w:left w:val="single" w:sz="4" w:space="0" w:color="auto"/>
              <w:bottom w:val="nil"/>
              <w:right w:val="single" w:sz="4" w:space="0" w:color="auto"/>
            </w:tcBorders>
            <w:shd w:val="clear" w:color="auto" w:fill="auto"/>
            <w:noWrap/>
            <w:vAlign w:val="center"/>
          </w:tcPr>
          <w:p w14:paraId="38232FB3" w14:textId="77777777" w:rsidR="003C2FF1" w:rsidRPr="00AF6AFA" w:rsidRDefault="003C2FF1" w:rsidP="00AF6AFA">
            <w:pPr>
              <w:suppressAutoHyphens w:val="0"/>
              <w:jc w:val="center"/>
              <w:rPr>
                <w:lang w:val="es-CR" w:eastAsia="es-CR"/>
              </w:rPr>
            </w:pPr>
            <w:r w:rsidRPr="00AF6AFA">
              <w:rPr>
                <w:rFonts w:eastAsiaTheme="minorHAnsi"/>
                <w:lang w:val="es-CR" w:eastAsia="en-US"/>
              </w:rPr>
              <w:t>6 410</w:t>
            </w:r>
          </w:p>
        </w:tc>
        <w:tc>
          <w:tcPr>
            <w:tcW w:w="581" w:type="dxa"/>
            <w:tcBorders>
              <w:top w:val="nil"/>
              <w:left w:val="single" w:sz="4" w:space="0" w:color="auto"/>
              <w:bottom w:val="nil"/>
              <w:right w:val="single" w:sz="4" w:space="0" w:color="auto"/>
            </w:tcBorders>
            <w:shd w:val="clear" w:color="auto" w:fill="auto"/>
            <w:noWrap/>
            <w:vAlign w:val="center"/>
          </w:tcPr>
          <w:p w14:paraId="38E9ADA9" w14:textId="77777777" w:rsidR="003C2FF1" w:rsidRPr="00AF6AFA" w:rsidRDefault="003C2FF1" w:rsidP="00AF6AFA">
            <w:pPr>
              <w:suppressAutoHyphens w:val="0"/>
              <w:jc w:val="center"/>
              <w:rPr>
                <w:lang w:val="es-CR" w:eastAsia="es-CR"/>
              </w:rPr>
            </w:pPr>
            <w:r w:rsidRPr="00AF6AFA">
              <w:rPr>
                <w:rFonts w:eastAsiaTheme="minorHAnsi"/>
                <w:lang w:val="es-CR" w:eastAsia="en-US"/>
              </w:rPr>
              <w:t>6 693</w:t>
            </w:r>
          </w:p>
        </w:tc>
        <w:tc>
          <w:tcPr>
            <w:tcW w:w="581" w:type="dxa"/>
            <w:tcBorders>
              <w:top w:val="nil"/>
              <w:left w:val="single" w:sz="4" w:space="0" w:color="auto"/>
              <w:bottom w:val="nil"/>
              <w:right w:val="single" w:sz="4" w:space="0" w:color="auto"/>
            </w:tcBorders>
            <w:shd w:val="clear" w:color="auto" w:fill="auto"/>
            <w:noWrap/>
            <w:vAlign w:val="center"/>
          </w:tcPr>
          <w:p w14:paraId="77B80435" w14:textId="77777777" w:rsidR="003C2FF1" w:rsidRPr="00AF6AFA" w:rsidRDefault="003C2FF1" w:rsidP="00AF6AFA">
            <w:pPr>
              <w:suppressAutoHyphens w:val="0"/>
              <w:jc w:val="center"/>
              <w:rPr>
                <w:lang w:val="es-CR" w:eastAsia="es-CR"/>
              </w:rPr>
            </w:pPr>
            <w:r w:rsidRPr="00AF6AFA">
              <w:rPr>
                <w:rFonts w:eastAsiaTheme="minorHAnsi"/>
                <w:lang w:val="es-CR" w:eastAsia="en-US"/>
              </w:rPr>
              <w:t>6 678</w:t>
            </w:r>
          </w:p>
        </w:tc>
        <w:tc>
          <w:tcPr>
            <w:tcW w:w="581" w:type="dxa"/>
            <w:tcBorders>
              <w:top w:val="nil"/>
              <w:left w:val="single" w:sz="4" w:space="0" w:color="auto"/>
              <w:bottom w:val="nil"/>
              <w:right w:val="single" w:sz="4" w:space="0" w:color="auto"/>
            </w:tcBorders>
            <w:shd w:val="clear" w:color="auto" w:fill="auto"/>
            <w:noWrap/>
            <w:vAlign w:val="center"/>
          </w:tcPr>
          <w:p w14:paraId="698660F5" w14:textId="77777777" w:rsidR="003C2FF1" w:rsidRPr="00AF6AFA" w:rsidRDefault="003C2FF1" w:rsidP="00AF6AFA">
            <w:pPr>
              <w:suppressAutoHyphens w:val="0"/>
              <w:jc w:val="center"/>
              <w:rPr>
                <w:lang w:val="es-CR" w:eastAsia="es-CR"/>
              </w:rPr>
            </w:pPr>
            <w:r w:rsidRPr="00AF6AFA">
              <w:rPr>
                <w:rFonts w:eastAsiaTheme="minorHAnsi"/>
                <w:lang w:val="es-CR" w:eastAsia="en-US"/>
              </w:rPr>
              <w:t>6 622</w:t>
            </w:r>
          </w:p>
        </w:tc>
        <w:tc>
          <w:tcPr>
            <w:tcW w:w="581" w:type="dxa"/>
            <w:tcBorders>
              <w:top w:val="nil"/>
              <w:left w:val="single" w:sz="4" w:space="0" w:color="auto"/>
              <w:bottom w:val="nil"/>
              <w:right w:val="single" w:sz="4" w:space="0" w:color="auto"/>
            </w:tcBorders>
            <w:shd w:val="clear" w:color="auto" w:fill="auto"/>
            <w:noWrap/>
            <w:vAlign w:val="center"/>
          </w:tcPr>
          <w:p w14:paraId="63429302" w14:textId="77777777" w:rsidR="003C2FF1" w:rsidRPr="00AF6AFA" w:rsidRDefault="003C2FF1" w:rsidP="00AF6AFA">
            <w:pPr>
              <w:suppressAutoHyphens w:val="0"/>
              <w:jc w:val="center"/>
              <w:rPr>
                <w:lang w:val="es-CR" w:eastAsia="es-CR"/>
              </w:rPr>
            </w:pPr>
            <w:r w:rsidRPr="00AF6AFA">
              <w:rPr>
                <w:rFonts w:eastAsiaTheme="minorHAnsi"/>
                <w:lang w:val="es-CR" w:eastAsia="en-US"/>
              </w:rPr>
              <w:t>6 698</w:t>
            </w:r>
          </w:p>
        </w:tc>
        <w:tc>
          <w:tcPr>
            <w:tcW w:w="653" w:type="dxa"/>
            <w:tcBorders>
              <w:top w:val="nil"/>
              <w:left w:val="single" w:sz="4" w:space="0" w:color="auto"/>
              <w:bottom w:val="nil"/>
              <w:right w:val="single" w:sz="4" w:space="0" w:color="auto"/>
            </w:tcBorders>
            <w:shd w:val="clear" w:color="auto" w:fill="E5DFEC" w:themeFill="accent4" w:themeFillTint="33"/>
            <w:noWrap/>
            <w:vAlign w:val="center"/>
          </w:tcPr>
          <w:p w14:paraId="0C0EA52C"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28E33C9D"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76 </w:t>
            </w:r>
          </w:p>
        </w:tc>
      </w:tr>
      <w:tr w:rsidR="003C2FF1" w:rsidRPr="00AF6AFA" w14:paraId="517F875E" w14:textId="77777777" w:rsidTr="00AF6AFA">
        <w:trPr>
          <w:trHeight w:val="20"/>
          <w:jc w:val="center"/>
        </w:trPr>
        <w:tc>
          <w:tcPr>
            <w:tcW w:w="2822" w:type="dxa"/>
            <w:tcBorders>
              <w:top w:val="nil"/>
              <w:left w:val="nil"/>
              <w:bottom w:val="nil"/>
              <w:right w:val="single" w:sz="4" w:space="0" w:color="auto"/>
            </w:tcBorders>
            <w:shd w:val="clear" w:color="auto" w:fill="auto"/>
            <w:noWrap/>
          </w:tcPr>
          <w:p w14:paraId="7A78F74D" w14:textId="77777777" w:rsidR="003C2FF1" w:rsidRPr="00AF6AFA" w:rsidRDefault="003C2FF1" w:rsidP="00AF6AFA">
            <w:pPr>
              <w:suppressAutoHyphens w:val="0"/>
              <w:rPr>
                <w:lang w:val="es-CR" w:eastAsia="es-CR"/>
              </w:rPr>
            </w:pPr>
            <w:r w:rsidRPr="00AF6AFA">
              <w:rPr>
                <w:lang w:val="es-CR" w:eastAsia="es-CR"/>
              </w:rPr>
              <w:t>Circulante final en Ejecución</w:t>
            </w:r>
          </w:p>
        </w:tc>
        <w:tc>
          <w:tcPr>
            <w:tcW w:w="581" w:type="dxa"/>
            <w:tcBorders>
              <w:top w:val="nil"/>
              <w:left w:val="single" w:sz="4" w:space="0" w:color="auto"/>
              <w:bottom w:val="nil"/>
              <w:right w:val="single" w:sz="4" w:space="0" w:color="auto"/>
            </w:tcBorders>
            <w:shd w:val="clear" w:color="auto" w:fill="auto"/>
            <w:noWrap/>
            <w:vAlign w:val="center"/>
          </w:tcPr>
          <w:p w14:paraId="0DB43A50" w14:textId="77777777" w:rsidR="003C2FF1" w:rsidRPr="00AF6AFA" w:rsidRDefault="003C2FF1" w:rsidP="00AF6AFA">
            <w:pPr>
              <w:suppressAutoHyphens w:val="0"/>
              <w:jc w:val="center"/>
              <w:rPr>
                <w:lang w:val="es-CR" w:eastAsia="es-CR"/>
              </w:rPr>
            </w:pPr>
            <w:r w:rsidRPr="00AF6AFA">
              <w:rPr>
                <w:rFonts w:eastAsiaTheme="minorHAnsi"/>
                <w:lang w:val="es-CR" w:eastAsia="en-US"/>
              </w:rPr>
              <w:t>232</w:t>
            </w:r>
          </w:p>
        </w:tc>
        <w:tc>
          <w:tcPr>
            <w:tcW w:w="581" w:type="dxa"/>
            <w:tcBorders>
              <w:top w:val="nil"/>
              <w:left w:val="single" w:sz="4" w:space="0" w:color="auto"/>
              <w:bottom w:val="nil"/>
              <w:right w:val="single" w:sz="4" w:space="0" w:color="auto"/>
            </w:tcBorders>
            <w:shd w:val="clear" w:color="auto" w:fill="auto"/>
            <w:noWrap/>
            <w:vAlign w:val="center"/>
          </w:tcPr>
          <w:p w14:paraId="562DD3EC" w14:textId="77777777" w:rsidR="003C2FF1" w:rsidRPr="00AF6AFA" w:rsidRDefault="003C2FF1" w:rsidP="00AF6AFA">
            <w:pPr>
              <w:suppressAutoHyphens w:val="0"/>
              <w:jc w:val="center"/>
              <w:rPr>
                <w:lang w:val="es-CR" w:eastAsia="es-CR"/>
              </w:rPr>
            </w:pPr>
            <w:r w:rsidRPr="00AF6AFA">
              <w:rPr>
                <w:rFonts w:eastAsiaTheme="minorHAnsi"/>
                <w:lang w:val="es-CR" w:eastAsia="en-US"/>
              </w:rPr>
              <w:t>189</w:t>
            </w:r>
          </w:p>
        </w:tc>
        <w:tc>
          <w:tcPr>
            <w:tcW w:w="581" w:type="dxa"/>
            <w:tcBorders>
              <w:top w:val="nil"/>
              <w:left w:val="single" w:sz="4" w:space="0" w:color="auto"/>
              <w:bottom w:val="nil"/>
              <w:right w:val="single" w:sz="4" w:space="0" w:color="auto"/>
            </w:tcBorders>
            <w:vAlign w:val="center"/>
          </w:tcPr>
          <w:p w14:paraId="3727DBCD" w14:textId="77777777" w:rsidR="003C2FF1" w:rsidRPr="00AF6AFA" w:rsidRDefault="003C2FF1" w:rsidP="00AF6AFA">
            <w:pPr>
              <w:suppressAutoHyphens w:val="0"/>
              <w:jc w:val="center"/>
              <w:rPr>
                <w:lang w:val="es-CR" w:eastAsia="es-CR"/>
              </w:rPr>
            </w:pPr>
            <w:r w:rsidRPr="00AF6AFA">
              <w:rPr>
                <w:rFonts w:eastAsiaTheme="minorHAnsi"/>
                <w:lang w:val="es-CR" w:eastAsia="en-US"/>
              </w:rPr>
              <w:t>194</w:t>
            </w:r>
          </w:p>
        </w:tc>
        <w:tc>
          <w:tcPr>
            <w:tcW w:w="581" w:type="dxa"/>
            <w:tcBorders>
              <w:top w:val="nil"/>
              <w:left w:val="single" w:sz="4" w:space="0" w:color="auto"/>
              <w:bottom w:val="nil"/>
              <w:right w:val="single" w:sz="4" w:space="0" w:color="auto"/>
            </w:tcBorders>
            <w:vAlign w:val="center"/>
          </w:tcPr>
          <w:p w14:paraId="0F2823DD" w14:textId="77777777" w:rsidR="003C2FF1" w:rsidRPr="00AF6AFA" w:rsidRDefault="003C2FF1" w:rsidP="00AF6AFA">
            <w:pPr>
              <w:suppressAutoHyphens w:val="0"/>
              <w:jc w:val="center"/>
              <w:rPr>
                <w:lang w:val="es-CR" w:eastAsia="es-CR"/>
              </w:rPr>
            </w:pPr>
            <w:r w:rsidRPr="00AF6AFA">
              <w:rPr>
                <w:rFonts w:eastAsiaTheme="minorHAnsi"/>
                <w:lang w:val="es-CR" w:eastAsia="en-US"/>
              </w:rPr>
              <w:t>254</w:t>
            </w:r>
          </w:p>
        </w:tc>
        <w:tc>
          <w:tcPr>
            <w:tcW w:w="581" w:type="dxa"/>
            <w:tcBorders>
              <w:top w:val="nil"/>
              <w:left w:val="single" w:sz="4" w:space="0" w:color="auto"/>
              <w:bottom w:val="nil"/>
              <w:right w:val="single" w:sz="4" w:space="0" w:color="auto"/>
            </w:tcBorders>
            <w:shd w:val="clear" w:color="auto" w:fill="auto"/>
            <w:noWrap/>
            <w:vAlign w:val="center"/>
          </w:tcPr>
          <w:p w14:paraId="11F48757" w14:textId="77777777" w:rsidR="003C2FF1" w:rsidRPr="00AF6AFA" w:rsidRDefault="003C2FF1" w:rsidP="00AF6AFA">
            <w:pPr>
              <w:suppressAutoHyphens w:val="0"/>
              <w:jc w:val="center"/>
              <w:rPr>
                <w:lang w:val="es-CR" w:eastAsia="es-CR"/>
              </w:rPr>
            </w:pPr>
            <w:r w:rsidRPr="00AF6AFA">
              <w:rPr>
                <w:rFonts w:eastAsiaTheme="minorHAnsi"/>
                <w:lang w:val="es-CR" w:eastAsia="en-US"/>
              </w:rPr>
              <w:t>234</w:t>
            </w:r>
          </w:p>
        </w:tc>
        <w:tc>
          <w:tcPr>
            <w:tcW w:w="581" w:type="dxa"/>
            <w:tcBorders>
              <w:top w:val="nil"/>
              <w:left w:val="single" w:sz="4" w:space="0" w:color="auto"/>
              <w:bottom w:val="nil"/>
              <w:right w:val="single" w:sz="4" w:space="0" w:color="auto"/>
            </w:tcBorders>
            <w:shd w:val="clear" w:color="auto" w:fill="auto"/>
            <w:noWrap/>
            <w:vAlign w:val="center"/>
          </w:tcPr>
          <w:p w14:paraId="6CF8D4F7" w14:textId="77777777" w:rsidR="003C2FF1" w:rsidRPr="00AF6AFA" w:rsidRDefault="003C2FF1" w:rsidP="00AF6AFA">
            <w:pPr>
              <w:suppressAutoHyphens w:val="0"/>
              <w:jc w:val="center"/>
              <w:rPr>
                <w:lang w:val="es-CR" w:eastAsia="es-CR"/>
              </w:rPr>
            </w:pPr>
            <w:r w:rsidRPr="00AF6AFA">
              <w:rPr>
                <w:rFonts w:eastAsiaTheme="minorHAnsi"/>
                <w:lang w:val="es-CR" w:eastAsia="en-US"/>
              </w:rPr>
              <w:t>296</w:t>
            </w:r>
          </w:p>
        </w:tc>
        <w:tc>
          <w:tcPr>
            <w:tcW w:w="581" w:type="dxa"/>
            <w:tcBorders>
              <w:top w:val="nil"/>
              <w:left w:val="single" w:sz="4" w:space="0" w:color="auto"/>
              <w:bottom w:val="nil"/>
              <w:right w:val="single" w:sz="4" w:space="0" w:color="auto"/>
            </w:tcBorders>
            <w:shd w:val="clear" w:color="auto" w:fill="auto"/>
            <w:noWrap/>
            <w:vAlign w:val="center"/>
          </w:tcPr>
          <w:p w14:paraId="210F090F" w14:textId="77777777" w:rsidR="003C2FF1" w:rsidRPr="00AF6AFA" w:rsidRDefault="003C2FF1" w:rsidP="00AF6AFA">
            <w:pPr>
              <w:suppressAutoHyphens w:val="0"/>
              <w:jc w:val="center"/>
              <w:rPr>
                <w:lang w:val="es-CR" w:eastAsia="es-CR"/>
              </w:rPr>
            </w:pPr>
            <w:r w:rsidRPr="00AF6AFA">
              <w:rPr>
                <w:rFonts w:eastAsiaTheme="minorHAnsi"/>
                <w:lang w:val="es-CR" w:eastAsia="en-US"/>
              </w:rPr>
              <w:t>336</w:t>
            </w:r>
          </w:p>
        </w:tc>
        <w:tc>
          <w:tcPr>
            <w:tcW w:w="581" w:type="dxa"/>
            <w:tcBorders>
              <w:top w:val="nil"/>
              <w:left w:val="single" w:sz="4" w:space="0" w:color="auto"/>
              <w:bottom w:val="nil"/>
              <w:right w:val="single" w:sz="4" w:space="0" w:color="auto"/>
            </w:tcBorders>
            <w:shd w:val="clear" w:color="auto" w:fill="auto"/>
            <w:noWrap/>
            <w:vAlign w:val="center"/>
          </w:tcPr>
          <w:p w14:paraId="58DB4BB4" w14:textId="77777777" w:rsidR="003C2FF1" w:rsidRPr="00AF6AFA" w:rsidRDefault="003C2FF1" w:rsidP="00AF6AFA">
            <w:pPr>
              <w:suppressAutoHyphens w:val="0"/>
              <w:jc w:val="center"/>
              <w:rPr>
                <w:lang w:val="es-CR" w:eastAsia="es-CR"/>
              </w:rPr>
            </w:pPr>
            <w:r w:rsidRPr="00AF6AFA">
              <w:rPr>
                <w:rFonts w:eastAsiaTheme="minorHAnsi"/>
                <w:lang w:val="es-CR" w:eastAsia="en-US"/>
              </w:rPr>
              <w:t>351</w:t>
            </w:r>
          </w:p>
        </w:tc>
        <w:tc>
          <w:tcPr>
            <w:tcW w:w="581" w:type="dxa"/>
            <w:tcBorders>
              <w:top w:val="nil"/>
              <w:left w:val="single" w:sz="4" w:space="0" w:color="auto"/>
              <w:bottom w:val="nil"/>
              <w:right w:val="single" w:sz="4" w:space="0" w:color="auto"/>
            </w:tcBorders>
            <w:shd w:val="clear" w:color="auto" w:fill="auto"/>
            <w:noWrap/>
            <w:vAlign w:val="center"/>
          </w:tcPr>
          <w:p w14:paraId="6FF42EA0" w14:textId="77777777" w:rsidR="003C2FF1" w:rsidRPr="00AF6AFA" w:rsidRDefault="003C2FF1" w:rsidP="00AF6AFA">
            <w:pPr>
              <w:suppressAutoHyphens w:val="0"/>
              <w:jc w:val="center"/>
              <w:rPr>
                <w:lang w:val="es-CR" w:eastAsia="es-CR"/>
              </w:rPr>
            </w:pPr>
            <w:r w:rsidRPr="00AF6AFA">
              <w:rPr>
                <w:rFonts w:eastAsiaTheme="minorHAnsi"/>
                <w:lang w:val="es-CR" w:eastAsia="en-US"/>
              </w:rPr>
              <w:t>359</w:t>
            </w:r>
          </w:p>
        </w:tc>
        <w:tc>
          <w:tcPr>
            <w:tcW w:w="581" w:type="dxa"/>
            <w:tcBorders>
              <w:top w:val="nil"/>
              <w:left w:val="single" w:sz="4" w:space="0" w:color="auto"/>
              <w:bottom w:val="nil"/>
              <w:right w:val="single" w:sz="4" w:space="0" w:color="auto"/>
            </w:tcBorders>
            <w:shd w:val="clear" w:color="auto" w:fill="auto"/>
            <w:noWrap/>
            <w:vAlign w:val="center"/>
          </w:tcPr>
          <w:p w14:paraId="05ADA218" w14:textId="77777777" w:rsidR="003C2FF1" w:rsidRPr="00AF6AFA" w:rsidRDefault="003C2FF1" w:rsidP="00AF6AFA">
            <w:pPr>
              <w:suppressAutoHyphens w:val="0"/>
              <w:jc w:val="center"/>
              <w:rPr>
                <w:lang w:val="es-CR" w:eastAsia="es-CR"/>
              </w:rPr>
            </w:pPr>
            <w:r w:rsidRPr="00AF6AFA">
              <w:rPr>
                <w:rFonts w:eastAsiaTheme="minorHAnsi"/>
                <w:lang w:val="es-CR" w:eastAsia="en-US"/>
              </w:rPr>
              <w:t>412</w:t>
            </w:r>
          </w:p>
        </w:tc>
        <w:tc>
          <w:tcPr>
            <w:tcW w:w="581" w:type="dxa"/>
            <w:tcBorders>
              <w:top w:val="nil"/>
              <w:left w:val="single" w:sz="4" w:space="0" w:color="auto"/>
              <w:bottom w:val="nil"/>
              <w:right w:val="single" w:sz="4" w:space="0" w:color="auto"/>
            </w:tcBorders>
            <w:shd w:val="clear" w:color="auto" w:fill="auto"/>
            <w:noWrap/>
            <w:vAlign w:val="center"/>
          </w:tcPr>
          <w:p w14:paraId="713030D5" w14:textId="77777777" w:rsidR="003C2FF1" w:rsidRPr="00AF6AFA" w:rsidRDefault="003C2FF1" w:rsidP="00AF6AFA">
            <w:pPr>
              <w:suppressAutoHyphens w:val="0"/>
              <w:jc w:val="center"/>
              <w:rPr>
                <w:lang w:val="es-CR" w:eastAsia="es-CR"/>
              </w:rPr>
            </w:pPr>
            <w:r w:rsidRPr="00AF6AFA">
              <w:rPr>
                <w:rFonts w:eastAsiaTheme="minorHAnsi"/>
                <w:lang w:val="es-CR" w:eastAsia="en-US"/>
              </w:rPr>
              <w:t>395</w:t>
            </w:r>
          </w:p>
        </w:tc>
        <w:tc>
          <w:tcPr>
            <w:tcW w:w="653" w:type="dxa"/>
            <w:tcBorders>
              <w:top w:val="nil"/>
              <w:left w:val="single" w:sz="4" w:space="0" w:color="auto"/>
              <w:bottom w:val="nil"/>
              <w:right w:val="single" w:sz="4" w:space="0" w:color="auto"/>
            </w:tcBorders>
            <w:shd w:val="clear" w:color="000000" w:fill="FFCCFF"/>
            <w:noWrap/>
            <w:vAlign w:val="center"/>
          </w:tcPr>
          <w:p w14:paraId="60CE4B78"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6532309B"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-17 </w:t>
            </w:r>
          </w:p>
        </w:tc>
      </w:tr>
      <w:tr w:rsidR="003C2FF1" w:rsidRPr="00AF6AFA" w14:paraId="140E976A" w14:textId="77777777" w:rsidTr="00AF6AFA">
        <w:trPr>
          <w:trHeight w:val="20"/>
          <w:jc w:val="center"/>
        </w:trPr>
        <w:tc>
          <w:tcPr>
            <w:tcW w:w="2822" w:type="dxa"/>
            <w:tcBorders>
              <w:top w:val="nil"/>
              <w:left w:val="nil"/>
              <w:bottom w:val="nil"/>
              <w:right w:val="single" w:sz="4" w:space="0" w:color="auto"/>
            </w:tcBorders>
            <w:shd w:val="clear" w:color="auto" w:fill="auto"/>
            <w:noWrap/>
          </w:tcPr>
          <w:p w14:paraId="247911EB" w14:textId="77777777" w:rsidR="003C2FF1" w:rsidRPr="00AF6AFA" w:rsidRDefault="003C2FF1" w:rsidP="00AF6AFA">
            <w:pPr>
              <w:suppressAutoHyphens w:val="0"/>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53B12602"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4E0BF910"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3C5EA897"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1676712A"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58E01699"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27CFCA38"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698D89A1"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75E5C3A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0A9083B1"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6518C77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02A9C401" w14:textId="77777777" w:rsidR="003C2FF1" w:rsidRPr="00AF6AFA" w:rsidRDefault="003C2FF1" w:rsidP="00AF6AFA">
            <w:pPr>
              <w:suppressAutoHyphens w:val="0"/>
              <w:jc w:val="center"/>
              <w:rPr>
                <w:lang w:val="es-CR" w:eastAsia="es-CR"/>
              </w:rPr>
            </w:pPr>
          </w:p>
        </w:tc>
        <w:tc>
          <w:tcPr>
            <w:tcW w:w="653" w:type="dxa"/>
            <w:tcBorders>
              <w:top w:val="nil"/>
              <w:left w:val="single" w:sz="4" w:space="0" w:color="auto"/>
              <w:bottom w:val="nil"/>
              <w:right w:val="single" w:sz="4" w:space="0" w:color="auto"/>
            </w:tcBorders>
            <w:shd w:val="clear" w:color="000000" w:fill="FFCCFF"/>
            <w:noWrap/>
            <w:vAlign w:val="center"/>
          </w:tcPr>
          <w:p w14:paraId="45D119AD" w14:textId="77777777" w:rsidR="003C2FF1" w:rsidRPr="00AF6AFA" w:rsidRDefault="003C2FF1" w:rsidP="00AF6AFA">
            <w:pPr>
              <w:suppressAutoHyphens w:val="0"/>
              <w:jc w:val="center"/>
              <w:rPr>
                <w:b/>
                <w:bCs/>
                <w:lang w:val="es-CR" w:eastAsia="es-CR"/>
              </w:rPr>
            </w:pPr>
          </w:p>
        </w:tc>
        <w:tc>
          <w:tcPr>
            <w:tcW w:w="645" w:type="dxa"/>
            <w:tcBorders>
              <w:top w:val="nil"/>
              <w:left w:val="single" w:sz="4" w:space="0" w:color="auto"/>
              <w:bottom w:val="nil"/>
              <w:right w:val="nil"/>
            </w:tcBorders>
            <w:shd w:val="clear" w:color="auto" w:fill="auto"/>
            <w:noWrap/>
            <w:vAlign w:val="center"/>
          </w:tcPr>
          <w:p w14:paraId="01D2EE5A" w14:textId="77777777" w:rsidR="003C2FF1" w:rsidRPr="00AF6AFA" w:rsidRDefault="003C2FF1" w:rsidP="00AF6AFA">
            <w:pPr>
              <w:suppressAutoHyphens w:val="0"/>
              <w:jc w:val="center"/>
              <w:rPr>
                <w:lang w:val="es-CR" w:eastAsia="es-CR"/>
              </w:rPr>
            </w:pPr>
          </w:p>
        </w:tc>
      </w:tr>
      <w:tr w:rsidR="003C2FF1" w:rsidRPr="00AF6AFA" w14:paraId="2AB8B9BA" w14:textId="77777777" w:rsidTr="00AF6AFA">
        <w:trPr>
          <w:trHeight w:val="20"/>
          <w:jc w:val="center"/>
        </w:trPr>
        <w:tc>
          <w:tcPr>
            <w:tcW w:w="2822" w:type="dxa"/>
            <w:tcBorders>
              <w:top w:val="nil"/>
              <w:left w:val="nil"/>
              <w:bottom w:val="nil"/>
              <w:right w:val="single" w:sz="4" w:space="0" w:color="auto"/>
            </w:tcBorders>
            <w:shd w:val="clear" w:color="auto" w:fill="auto"/>
            <w:noWrap/>
          </w:tcPr>
          <w:p w14:paraId="0ED37124" w14:textId="77777777" w:rsidR="003C2FF1" w:rsidRPr="00AF6AFA" w:rsidRDefault="003C2FF1" w:rsidP="00AF6AFA">
            <w:pPr>
              <w:suppressAutoHyphens w:val="0"/>
              <w:rPr>
                <w:lang w:val="es-CR" w:eastAsia="es-CR"/>
              </w:rPr>
            </w:pPr>
            <w:r w:rsidRPr="00AF6AFA">
              <w:rPr>
                <w:lang w:val="es-CR" w:eastAsia="es-CR"/>
              </w:rPr>
              <w:t>Terminados por incompetencia</w:t>
            </w:r>
          </w:p>
        </w:tc>
        <w:tc>
          <w:tcPr>
            <w:tcW w:w="581" w:type="dxa"/>
            <w:tcBorders>
              <w:top w:val="nil"/>
              <w:left w:val="single" w:sz="4" w:space="0" w:color="auto"/>
              <w:bottom w:val="nil"/>
              <w:right w:val="single" w:sz="4" w:space="0" w:color="auto"/>
            </w:tcBorders>
            <w:shd w:val="clear" w:color="auto" w:fill="auto"/>
            <w:noWrap/>
            <w:vAlign w:val="center"/>
          </w:tcPr>
          <w:p w14:paraId="60A81BF6" w14:textId="77777777" w:rsidR="003C2FF1" w:rsidRPr="00AF6AFA" w:rsidRDefault="003C2FF1" w:rsidP="00AF6AFA">
            <w:pPr>
              <w:suppressAutoHyphens w:val="0"/>
              <w:jc w:val="center"/>
              <w:rPr>
                <w:lang w:val="es-CR" w:eastAsia="es-CR"/>
              </w:rPr>
            </w:pPr>
            <w:r w:rsidRPr="00AF6AFA">
              <w:rPr>
                <w:rFonts w:eastAsiaTheme="minorHAnsi"/>
                <w:lang w:val="es-CR" w:eastAsia="en-US"/>
              </w:rPr>
              <w:t>212</w:t>
            </w:r>
          </w:p>
        </w:tc>
        <w:tc>
          <w:tcPr>
            <w:tcW w:w="581" w:type="dxa"/>
            <w:tcBorders>
              <w:top w:val="nil"/>
              <w:left w:val="single" w:sz="4" w:space="0" w:color="auto"/>
              <w:bottom w:val="nil"/>
              <w:right w:val="single" w:sz="4" w:space="0" w:color="auto"/>
            </w:tcBorders>
            <w:shd w:val="clear" w:color="auto" w:fill="auto"/>
            <w:noWrap/>
            <w:vAlign w:val="center"/>
          </w:tcPr>
          <w:p w14:paraId="2C459AD0" w14:textId="77777777" w:rsidR="003C2FF1" w:rsidRPr="00AF6AFA" w:rsidRDefault="003C2FF1" w:rsidP="00AF6AFA">
            <w:pPr>
              <w:suppressAutoHyphens w:val="0"/>
              <w:jc w:val="center"/>
              <w:rPr>
                <w:lang w:val="es-CR" w:eastAsia="es-CR"/>
              </w:rPr>
            </w:pPr>
            <w:r w:rsidRPr="00AF6AFA">
              <w:rPr>
                <w:rFonts w:eastAsiaTheme="minorHAnsi"/>
                <w:lang w:val="es-CR" w:eastAsia="en-US"/>
              </w:rPr>
              <w:t>245</w:t>
            </w:r>
          </w:p>
        </w:tc>
        <w:tc>
          <w:tcPr>
            <w:tcW w:w="581" w:type="dxa"/>
            <w:tcBorders>
              <w:top w:val="nil"/>
              <w:left w:val="single" w:sz="4" w:space="0" w:color="auto"/>
              <w:bottom w:val="nil"/>
              <w:right w:val="single" w:sz="4" w:space="0" w:color="auto"/>
            </w:tcBorders>
            <w:vAlign w:val="center"/>
          </w:tcPr>
          <w:p w14:paraId="0550ED5D" w14:textId="77777777" w:rsidR="003C2FF1" w:rsidRPr="00AF6AFA" w:rsidRDefault="003C2FF1" w:rsidP="00AF6AFA">
            <w:pPr>
              <w:suppressAutoHyphens w:val="0"/>
              <w:jc w:val="center"/>
              <w:rPr>
                <w:lang w:val="es-CR" w:eastAsia="es-CR"/>
              </w:rPr>
            </w:pPr>
            <w:r w:rsidRPr="00AF6AFA">
              <w:rPr>
                <w:rFonts w:eastAsiaTheme="minorHAnsi"/>
                <w:lang w:val="es-CR" w:eastAsia="en-US"/>
              </w:rPr>
              <w:t>253</w:t>
            </w:r>
          </w:p>
        </w:tc>
        <w:tc>
          <w:tcPr>
            <w:tcW w:w="581" w:type="dxa"/>
            <w:tcBorders>
              <w:top w:val="nil"/>
              <w:left w:val="single" w:sz="4" w:space="0" w:color="auto"/>
              <w:bottom w:val="nil"/>
              <w:right w:val="single" w:sz="4" w:space="0" w:color="auto"/>
            </w:tcBorders>
            <w:vAlign w:val="center"/>
          </w:tcPr>
          <w:p w14:paraId="0CAECD6C" w14:textId="77777777" w:rsidR="003C2FF1" w:rsidRPr="00AF6AFA" w:rsidRDefault="003C2FF1" w:rsidP="00AF6AFA">
            <w:pPr>
              <w:suppressAutoHyphens w:val="0"/>
              <w:jc w:val="center"/>
              <w:rPr>
                <w:lang w:val="es-CR" w:eastAsia="es-CR"/>
              </w:rPr>
            </w:pPr>
            <w:r w:rsidRPr="00AF6AFA">
              <w:rPr>
                <w:rFonts w:eastAsiaTheme="minorHAnsi"/>
                <w:lang w:val="es-CR" w:eastAsia="en-US"/>
              </w:rPr>
              <w:t>332</w:t>
            </w:r>
          </w:p>
        </w:tc>
        <w:tc>
          <w:tcPr>
            <w:tcW w:w="581" w:type="dxa"/>
            <w:tcBorders>
              <w:top w:val="nil"/>
              <w:left w:val="single" w:sz="4" w:space="0" w:color="auto"/>
              <w:bottom w:val="nil"/>
              <w:right w:val="single" w:sz="4" w:space="0" w:color="auto"/>
            </w:tcBorders>
            <w:shd w:val="clear" w:color="auto" w:fill="auto"/>
            <w:noWrap/>
            <w:vAlign w:val="center"/>
          </w:tcPr>
          <w:p w14:paraId="290B6A66" w14:textId="77777777" w:rsidR="003C2FF1" w:rsidRPr="00AF6AFA" w:rsidRDefault="003C2FF1" w:rsidP="00AF6AFA">
            <w:pPr>
              <w:suppressAutoHyphens w:val="0"/>
              <w:jc w:val="center"/>
              <w:rPr>
                <w:lang w:val="es-CR" w:eastAsia="es-CR"/>
              </w:rPr>
            </w:pPr>
            <w:r w:rsidRPr="00AF6AFA">
              <w:rPr>
                <w:rFonts w:eastAsiaTheme="minorHAnsi"/>
                <w:lang w:val="es-CR" w:eastAsia="en-US"/>
              </w:rPr>
              <w:t>454</w:t>
            </w:r>
          </w:p>
        </w:tc>
        <w:tc>
          <w:tcPr>
            <w:tcW w:w="581" w:type="dxa"/>
            <w:tcBorders>
              <w:top w:val="nil"/>
              <w:left w:val="single" w:sz="4" w:space="0" w:color="auto"/>
              <w:bottom w:val="nil"/>
              <w:right w:val="single" w:sz="4" w:space="0" w:color="auto"/>
            </w:tcBorders>
            <w:shd w:val="clear" w:color="auto" w:fill="auto"/>
            <w:noWrap/>
            <w:vAlign w:val="center"/>
          </w:tcPr>
          <w:p w14:paraId="35FD8D71" w14:textId="77777777" w:rsidR="003C2FF1" w:rsidRPr="00AF6AFA" w:rsidRDefault="003C2FF1" w:rsidP="00AF6AFA">
            <w:pPr>
              <w:suppressAutoHyphens w:val="0"/>
              <w:jc w:val="center"/>
              <w:rPr>
                <w:lang w:val="es-CR" w:eastAsia="es-CR"/>
              </w:rPr>
            </w:pPr>
            <w:r w:rsidRPr="00AF6AFA">
              <w:rPr>
                <w:rFonts w:eastAsiaTheme="minorHAnsi"/>
                <w:lang w:val="es-CR" w:eastAsia="en-US"/>
              </w:rPr>
              <w:t>384</w:t>
            </w:r>
          </w:p>
        </w:tc>
        <w:tc>
          <w:tcPr>
            <w:tcW w:w="581" w:type="dxa"/>
            <w:tcBorders>
              <w:top w:val="nil"/>
              <w:left w:val="single" w:sz="4" w:space="0" w:color="auto"/>
              <w:bottom w:val="nil"/>
              <w:right w:val="single" w:sz="4" w:space="0" w:color="auto"/>
            </w:tcBorders>
            <w:shd w:val="clear" w:color="auto" w:fill="auto"/>
            <w:noWrap/>
            <w:vAlign w:val="center"/>
          </w:tcPr>
          <w:p w14:paraId="5B27FF57" w14:textId="77777777" w:rsidR="003C2FF1" w:rsidRPr="00AF6AFA" w:rsidRDefault="003C2FF1" w:rsidP="00AF6AFA">
            <w:pPr>
              <w:suppressAutoHyphens w:val="0"/>
              <w:jc w:val="center"/>
              <w:rPr>
                <w:lang w:val="es-CR" w:eastAsia="es-CR"/>
              </w:rPr>
            </w:pPr>
            <w:r w:rsidRPr="00AF6AFA">
              <w:rPr>
                <w:rFonts w:eastAsiaTheme="minorHAnsi"/>
                <w:lang w:val="es-CR" w:eastAsia="en-US"/>
              </w:rPr>
              <w:t>337</w:t>
            </w:r>
          </w:p>
        </w:tc>
        <w:tc>
          <w:tcPr>
            <w:tcW w:w="581" w:type="dxa"/>
            <w:tcBorders>
              <w:top w:val="nil"/>
              <w:left w:val="single" w:sz="4" w:space="0" w:color="auto"/>
              <w:bottom w:val="nil"/>
              <w:right w:val="single" w:sz="4" w:space="0" w:color="auto"/>
            </w:tcBorders>
            <w:shd w:val="clear" w:color="auto" w:fill="auto"/>
            <w:noWrap/>
            <w:vAlign w:val="center"/>
          </w:tcPr>
          <w:p w14:paraId="287B9DE6" w14:textId="77777777" w:rsidR="003C2FF1" w:rsidRPr="00AF6AFA" w:rsidRDefault="003C2FF1" w:rsidP="00AF6AFA">
            <w:pPr>
              <w:suppressAutoHyphens w:val="0"/>
              <w:jc w:val="center"/>
              <w:rPr>
                <w:lang w:val="es-CR" w:eastAsia="es-CR"/>
              </w:rPr>
            </w:pPr>
            <w:r w:rsidRPr="00AF6AFA">
              <w:rPr>
                <w:rFonts w:eastAsiaTheme="minorHAnsi"/>
                <w:lang w:val="es-CR" w:eastAsia="en-US"/>
              </w:rPr>
              <w:t>330</w:t>
            </w:r>
          </w:p>
        </w:tc>
        <w:tc>
          <w:tcPr>
            <w:tcW w:w="581" w:type="dxa"/>
            <w:tcBorders>
              <w:top w:val="nil"/>
              <w:left w:val="single" w:sz="4" w:space="0" w:color="auto"/>
              <w:bottom w:val="nil"/>
              <w:right w:val="single" w:sz="4" w:space="0" w:color="auto"/>
            </w:tcBorders>
            <w:shd w:val="clear" w:color="auto" w:fill="auto"/>
            <w:noWrap/>
            <w:vAlign w:val="center"/>
          </w:tcPr>
          <w:p w14:paraId="29654C9C" w14:textId="77777777" w:rsidR="003C2FF1" w:rsidRPr="00AF6AFA" w:rsidRDefault="003C2FF1" w:rsidP="00AF6AFA">
            <w:pPr>
              <w:suppressAutoHyphens w:val="0"/>
              <w:jc w:val="center"/>
              <w:rPr>
                <w:lang w:val="es-CR" w:eastAsia="es-CR"/>
              </w:rPr>
            </w:pPr>
            <w:r w:rsidRPr="00AF6AFA">
              <w:rPr>
                <w:rFonts w:eastAsiaTheme="minorHAnsi"/>
                <w:lang w:val="es-CR" w:eastAsia="en-US"/>
              </w:rPr>
              <w:t>188</w:t>
            </w:r>
          </w:p>
        </w:tc>
        <w:tc>
          <w:tcPr>
            <w:tcW w:w="581" w:type="dxa"/>
            <w:tcBorders>
              <w:top w:val="nil"/>
              <w:left w:val="single" w:sz="4" w:space="0" w:color="auto"/>
              <w:bottom w:val="nil"/>
              <w:right w:val="single" w:sz="4" w:space="0" w:color="auto"/>
            </w:tcBorders>
            <w:shd w:val="clear" w:color="auto" w:fill="auto"/>
            <w:noWrap/>
            <w:vAlign w:val="center"/>
          </w:tcPr>
          <w:p w14:paraId="2E38BE29" w14:textId="77777777" w:rsidR="003C2FF1" w:rsidRPr="00AF6AFA" w:rsidRDefault="003C2FF1" w:rsidP="00AF6AFA">
            <w:pPr>
              <w:suppressAutoHyphens w:val="0"/>
              <w:jc w:val="center"/>
              <w:rPr>
                <w:lang w:val="es-CR" w:eastAsia="es-CR"/>
              </w:rPr>
            </w:pPr>
            <w:r w:rsidRPr="00AF6AFA">
              <w:rPr>
                <w:rFonts w:eastAsiaTheme="minorHAnsi"/>
                <w:lang w:val="es-CR" w:eastAsia="en-US"/>
              </w:rPr>
              <w:t>133</w:t>
            </w:r>
          </w:p>
        </w:tc>
        <w:tc>
          <w:tcPr>
            <w:tcW w:w="581" w:type="dxa"/>
            <w:tcBorders>
              <w:top w:val="nil"/>
              <w:left w:val="single" w:sz="4" w:space="0" w:color="auto"/>
              <w:bottom w:val="nil"/>
              <w:right w:val="single" w:sz="4" w:space="0" w:color="auto"/>
            </w:tcBorders>
            <w:shd w:val="clear" w:color="auto" w:fill="auto"/>
            <w:noWrap/>
            <w:vAlign w:val="center"/>
          </w:tcPr>
          <w:p w14:paraId="51E3FB4B" w14:textId="77777777" w:rsidR="003C2FF1" w:rsidRPr="00AF6AFA" w:rsidRDefault="003C2FF1" w:rsidP="00AF6AFA">
            <w:pPr>
              <w:suppressAutoHyphens w:val="0"/>
              <w:jc w:val="center"/>
              <w:rPr>
                <w:lang w:val="es-CR" w:eastAsia="es-CR"/>
              </w:rPr>
            </w:pPr>
            <w:r w:rsidRPr="00AF6AFA">
              <w:rPr>
                <w:rFonts w:eastAsiaTheme="minorHAnsi"/>
                <w:lang w:val="es-CR" w:eastAsia="en-US"/>
              </w:rPr>
              <w:t>131</w:t>
            </w:r>
          </w:p>
        </w:tc>
        <w:tc>
          <w:tcPr>
            <w:tcW w:w="653" w:type="dxa"/>
            <w:tcBorders>
              <w:top w:val="nil"/>
              <w:left w:val="single" w:sz="4" w:space="0" w:color="auto"/>
              <w:bottom w:val="nil"/>
              <w:right w:val="single" w:sz="4" w:space="0" w:color="auto"/>
            </w:tcBorders>
            <w:shd w:val="clear" w:color="000000" w:fill="FFCCFF"/>
            <w:noWrap/>
            <w:vAlign w:val="center"/>
          </w:tcPr>
          <w:p w14:paraId="322C4244"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66F6F242"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-2 </w:t>
            </w:r>
          </w:p>
        </w:tc>
      </w:tr>
      <w:tr w:rsidR="003C2FF1" w:rsidRPr="00AF6AFA" w14:paraId="5C4C2F0F" w14:textId="77777777" w:rsidTr="00AF6AFA">
        <w:trPr>
          <w:trHeight w:val="20"/>
          <w:jc w:val="center"/>
        </w:trPr>
        <w:tc>
          <w:tcPr>
            <w:tcW w:w="2822" w:type="dxa"/>
            <w:tcBorders>
              <w:top w:val="nil"/>
              <w:left w:val="nil"/>
              <w:bottom w:val="nil"/>
              <w:right w:val="single" w:sz="4" w:space="0" w:color="auto"/>
            </w:tcBorders>
            <w:shd w:val="clear" w:color="auto" w:fill="auto"/>
            <w:noWrap/>
          </w:tcPr>
          <w:p w14:paraId="0BB9CFB1" w14:textId="77777777" w:rsidR="003C2FF1" w:rsidRPr="00AF6AFA" w:rsidRDefault="003C2FF1" w:rsidP="00AF6AFA">
            <w:pPr>
              <w:suppressAutoHyphens w:val="0"/>
              <w:rPr>
                <w:lang w:val="es-CR" w:eastAsia="es-CR"/>
              </w:rPr>
            </w:pPr>
            <w:r w:rsidRPr="00AF6AFA">
              <w:rPr>
                <w:lang w:val="es-CR" w:eastAsia="es-CR"/>
              </w:rPr>
              <w:t>Terminados por sentencia</w:t>
            </w:r>
          </w:p>
        </w:tc>
        <w:tc>
          <w:tcPr>
            <w:tcW w:w="581" w:type="dxa"/>
            <w:tcBorders>
              <w:top w:val="nil"/>
              <w:left w:val="single" w:sz="4" w:space="0" w:color="auto"/>
              <w:bottom w:val="nil"/>
              <w:right w:val="single" w:sz="4" w:space="0" w:color="auto"/>
            </w:tcBorders>
            <w:shd w:val="clear" w:color="auto" w:fill="auto"/>
            <w:noWrap/>
            <w:vAlign w:val="center"/>
          </w:tcPr>
          <w:p w14:paraId="726178D6" w14:textId="77777777" w:rsidR="003C2FF1" w:rsidRPr="00AF6AFA" w:rsidRDefault="003C2FF1" w:rsidP="00AF6AFA">
            <w:pPr>
              <w:suppressAutoHyphens w:val="0"/>
              <w:jc w:val="center"/>
              <w:rPr>
                <w:lang w:val="es-CR" w:eastAsia="es-CR"/>
              </w:rPr>
            </w:pPr>
            <w:r w:rsidRPr="00AF6AFA">
              <w:rPr>
                <w:rFonts w:eastAsiaTheme="minorHAnsi"/>
                <w:lang w:val="es-CR" w:eastAsia="en-US"/>
              </w:rPr>
              <w:t>1 034</w:t>
            </w:r>
          </w:p>
        </w:tc>
        <w:tc>
          <w:tcPr>
            <w:tcW w:w="581" w:type="dxa"/>
            <w:tcBorders>
              <w:top w:val="nil"/>
              <w:left w:val="single" w:sz="4" w:space="0" w:color="auto"/>
              <w:bottom w:val="nil"/>
              <w:right w:val="single" w:sz="4" w:space="0" w:color="auto"/>
            </w:tcBorders>
            <w:shd w:val="clear" w:color="auto" w:fill="auto"/>
            <w:noWrap/>
            <w:vAlign w:val="center"/>
          </w:tcPr>
          <w:p w14:paraId="2065AB25" w14:textId="77777777" w:rsidR="003C2FF1" w:rsidRPr="00AF6AFA" w:rsidRDefault="003C2FF1" w:rsidP="00AF6AFA">
            <w:pPr>
              <w:suppressAutoHyphens w:val="0"/>
              <w:jc w:val="center"/>
              <w:rPr>
                <w:lang w:val="es-CR" w:eastAsia="es-CR"/>
              </w:rPr>
            </w:pPr>
            <w:r w:rsidRPr="00AF6AFA">
              <w:rPr>
                <w:rFonts w:eastAsiaTheme="minorHAnsi"/>
                <w:lang w:val="es-CR" w:eastAsia="en-US"/>
              </w:rPr>
              <w:t>1 663</w:t>
            </w:r>
          </w:p>
        </w:tc>
        <w:tc>
          <w:tcPr>
            <w:tcW w:w="581" w:type="dxa"/>
            <w:tcBorders>
              <w:top w:val="nil"/>
              <w:left w:val="single" w:sz="4" w:space="0" w:color="auto"/>
              <w:bottom w:val="nil"/>
              <w:right w:val="single" w:sz="4" w:space="0" w:color="auto"/>
            </w:tcBorders>
            <w:vAlign w:val="center"/>
          </w:tcPr>
          <w:p w14:paraId="77637897" w14:textId="77777777" w:rsidR="003C2FF1" w:rsidRPr="00AF6AFA" w:rsidRDefault="003C2FF1" w:rsidP="00AF6AFA">
            <w:pPr>
              <w:suppressAutoHyphens w:val="0"/>
              <w:jc w:val="center"/>
              <w:rPr>
                <w:lang w:val="es-CR" w:eastAsia="es-CR"/>
              </w:rPr>
            </w:pPr>
            <w:r w:rsidRPr="00AF6AFA">
              <w:rPr>
                <w:rFonts w:eastAsiaTheme="minorHAnsi"/>
                <w:lang w:val="es-CR" w:eastAsia="en-US"/>
              </w:rPr>
              <w:t>1 661</w:t>
            </w:r>
          </w:p>
        </w:tc>
        <w:tc>
          <w:tcPr>
            <w:tcW w:w="581" w:type="dxa"/>
            <w:tcBorders>
              <w:top w:val="nil"/>
              <w:left w:val="single" w:sz="4" w:space="0" w:color="auto"/>
              <w:bottom w:val="nil"/>
              <w:right w:val="single" w:sz="4" w:space="0" w:color="auto"/>
            </w:tcBorders>
            <w:vAlign w:val="center"/>
          </w:tcPr>
          <w:p w14:paraId="3E162401" w14:textId="77777777" w:rsidR="003C2FF1" w:rsidRPr="00AF6AFA" w:rsidRDefault="003C2FF1" w:rsidP="00AF6AFA">
            <w:pPr>
              <w:suppressAutoHyphens w:val="0"/>
              <w:jc w:val="center"/>
              <w:rPr>
                <w:lang w:val="es-CR" w:eastAsia="es-CR"/>
              </w:rPr>
            </w:pPr>
            <w:r w:rsidRPr="00AF6AFA">
              <w:rPr>
                <w:rFonts w:eastAsiaTheme="minorHAnsi"/>
                <w:lang w:val="es-CR" w:eastAsia="en-US"/>
              </w:rPr>
              <w:t>1 697</w:t>
            </w:r>
          </w:p>
        </w:tc>
        <w:tc>
          <w:tcPr>
            <w:tcW w:w="581" w:type="dxa"/>
            <w:tcBorders>
              <w:top w:val="nil"/>
              <w:left w:val="single" w:sz="4" w:space="0" w:color="auto"/>
              <w:bottom w:val="nil"/>
              <w:right w:val="single" w:sz="4" w:space="0" w:color="auto"/>
            </w:tcBorders>
            <w:shd w:val="clear" w:color="auto" w:fill="auto"/>
            <w:noWrap/>
            <w:vAlign w:val="center"/>
          </w:tcPr>
          <w:p w14:paraId="72700A9C" w14:textId="77777777" w:rsidR="003C2FF1" w:rsidRPr="00AF6AFA" w:rsidRDefault="003C2FF1" w:rsidP="00AF6AFA">
            <w:pPr>
              <w:suppressAutoHyphens w:val="0"/>
              <w:jc w:val="center"/>
              <w:rPr>
                <w:lang w:val="es-CR" w:eastAsia="es-CR"/>
              </w:rPr>
            </w:pPr>
            <w:r w:rsidRPr="00AF6AFA">
              <w:rPr>
                <w:rFonts w:eastAsiaTheme="minorHAnsi"/>
                <w:lang w:val="es-CR" w:eastAsia="en-US"/>
              </w:rPr>
              <w:t>1 700</w:t>
            </w:r>
          </w:p>
        </w:tc>
        <w:tc>
          <w:tcPr>
            <w:tcW w:w="581" w:type="dxa"/>
            <w:tcBorders>
              <w:top w:val="nil"/>
              <w:left w:val="single" w:sz="4" w:space="0" w:color="auto"/>
              <w:bottom w:val="nil"/>
              <w:right w:val="single" w:sz="4" w:space="0" w:color="auto"/>
            </w:tcBorders>
            <w:shd w:val="clear" w:color="auto" w:fill="auto"/>
            <w:noWrap/>
            <w:vAlign w:val="center"/>
          </w:tcPr>
          <w:p w14:paraId="4F53F11E" w14:textId="77777777" w:rsidR="003C2FF1" w:rsidRPr="00AF6AFA" w:rsidRDefault="003C2FF1" w:rsidP="00AF6AFA">
            <w:pPr>
              <w:suppressAutoHyphens w:val="0"/>
              <w:jc w:val="center"/>
              <w:rPr>
                <w:lang w:val="es-CR" w:eastAsia="es-CR"/>
              </w:rPr>
            </w:pPr>
            <w:r w:rsidRPr="00AF6AFA">
              <w:rPr>
                <w:rFonts w:eastAsiaTheme="minorHAnsi"/>
                <w:lang w:val="es-CR" w:eastAsia="en-US"/>
              </w:rPr>
              <w:t>1 718</w:t>
            </w:r>
          </w:p>
        </w:tc>
        <w:tc>
          <w:tcPr>
            <w:tcW w:w="581" w:type="dxa"/>
            <w:tcBorders>
              <w:top w:val="nil"/>
              <w:left w:val="single" w:sz="4" w:space="0" w:color="auto"/>
              <w:bottom w:val="nil"/>
              <w:right w:val="single" w:sz="4" w:space="0" w:color="auto"/>
            </w:tcBorders>
            <w:shd w:val="clear" w:color="auto" w:fill="auto"/>
            <w:noWrap/>
            <w:vAlign w:val="center"/>
          </w:tcPr>
          <w:p w14:paraId="6255DBD8" w14:textId="77777777" w:rsidR="003C2FF1" w:rsidRPr="00AF6AFA" w:rsidRDefault="003C2FF1" w:rsidP="00AF6AFA">
            <w:pPr>
              <w:suppressAutoHyphens w:val="0"/>
              <w:jc w:val="center"/>
              <w:rPr>
                <w:lang w:val="es-CR" w:eastAsia="es-CR"/>
              </w:rPr>
            </w:pPr>
            <w:r w:rsidRPr="00AF6AFA">
              <w:rPr>
                <w:rFonts w:eastAsiaTheme="minorHAnsi"/>
                <w:lang w:val="es-CR" w:eastAsia="en-US"/>
              </w:rPr>
              <w:t>1 505</w:t>
            </w:r>
          </w:p>
        </w:tc>
        <w:tc>
          <w:tcPr>
            <w:tcW w:w="581" w:type="dxa"/>
            <w:tcBorders>
              <w:top w:val="nil"/>
              <w:left w:val="single" w:sz="4" w:space="0" w:color="auto"/>
              <w:bottom w:val="nil"/>
              <w:right w:val="single" w:sz="4" w:space="0" w:color="auto"/>
            </w:tcBorders>
            <w:shd w:val="clear" w:color="auto" w:fill="auto"/>
            <w:noWrap/>
            <w:vAlign w:val="center"/>
          </w:tcPr>
          <w:p w14:paraId="12DFE668" w14:textId="77777777" w:rsidR="003C2FF1" w:rsidRPr="00AF6AFA" w:rsidRDefault="003C2FF1" w:rsidP="00AF6AFA">
            <w:pPr>
              <w:suppressAutoHyphens w:val="0"/>
              <w:jc w:val="center"/>
              <w:rPr>
                <w:lang w:val="es-CR" w:eastAsia="es-CR"/>
              </w:rPr>
            </w:pPr>
            <w:r w:rsidRPr="00AF6AFA">
              <w:rPr>
                <w:rFonts w:eastAsiaTheme="minorHAnsi"/>
                <w:lang w:val="es-CR" w:eastAsia="en-US"/>
              </w:rPr>
              <w:t>1 504</w:t>
            </w:r>
          </w:p>
        </w:tc>
        <w:tc>
          <w:tcPr>
            <w:tcW w:w="581" w:type="dxa"/>
            <w:tcBorders>
              <w:top w:val="nil"/>
              <w:left w:val="single" w:sz="4" w:space="0" w:color="auto"/>
              <w:bottom w:val="nil"/>
              <w:right w:val="single" w:sz="4" w:space="0" w:color="auto"/>
            </w:tcBorders>
            <w:shd w:val="clear" w:color="auto" w:fill="auto"/>
            <w:noWrap/>
            <w:vAlign w:val="center"/>
          </w:tcPr>
          <w:p w14:paraId="3296DDB4" w14:textId="77777777" w:rsidR="003C2FF1" w:rsidRPr="00AF6AFA" w:rsidRDefault="003C2FF1" w:rsidP="00AF6AFA">
            <w:pPr>
              <w:suppressAutoHyphens w:val="0"/>
              <w:jc w:val="center"/>
              <w:rPr>
                <w:lang w:val="es-CR" w:eastAsia="es-CR"/>
              </w:rPr>
            </w:pPr>
            <w:r w:rsidRPr="00AF6AFA">
              <w:rPr>
                <w:rFonts w:eastAsiaTheme="minorHAnsi"/>
                <w:lang w:val="es-CR" w:eastAsia="en-US"/>
              </w:rPr>
              <w:t>1 511</w:t>
            </w:r>
          </w:p>
        </w:tc>
        <w:tc>
          <w:tcPr>
            <w:tcW w:w="581" w:type="dxa"/>
            <w:tcBorders>
              <w:top w:val="nil"/>
              <w:left w:val="single" w:sz="4" w:space="0" w:color="auto"/>
              <w:bottom w:val="nil"/>
              <w:right w:val="single" w:sz="4" w:space="0" w:color="auto"/>
            </w:tcBorders>
            <w:shd w:val="clear" w:color="auto" w:fill="auto"/>
            <w:noWrap/>
            <w:vAlign w:val="center"/>
          </w:tcPr>
          <w:p w14:paraId="60C40586" w14:textId="77777777" w:rsidR="003C2FF1" w:rsidRPr="00AF6AFA" w:rsidRDefault="003C2FF1" w:rsidP="00AF6AFA">
            <w:pPr>
              <w:suppressAutoHyphens w:val="0"/>
              <w:jc w:val="center"/>
              <w:rPr>
                <w:lang w:val="es-CR" w:eastAsia="es-CR"/>
              </w:rPr>
            </w:pPr>
            <w:r w:rsidRPr="00AF6AFA">
              <w:rPr>
                <w:rFonts w:eastAsiaTheme="minorHAnsi"/>
                <w:lang w:val="es-CR" w:eastAsia="en-US"/>
              </w:rPr>
              <w:t>1 787</w:t>
            </w:r>
          </w:p>
        </w:tc>
        <w:tc>
          <w:tcPr>
            <w:tcW w:w="581" w:type="dxa"/>
            <w:tcBorders>
              <w:top w:val="nil"/>
              <w:left w:val="single" w:sz="4" w:space="0" w:color="auto"/>
              <w:bottom w:val="nil"/>
              <w:right w:val="single" w:sz="4" w:space="0" w:color="auto"/>
            </w:tcBorders>
            <w:shd w:val="clear" w:color="auto" w:fill="auto"/>
            <w:noWrap/>
            <w:vAlign w:val="center"/>
          </w:tcPr>
          <w:p w14:paraId="5B14DC4A" w14:textId="77777777" w:rsidR="003C2FF1" w:rsidRPr="00AF6AFA" w:rsidRDefault="003C2FF1" w:rsidP="00AF6AFA">
            <w:pPr>
              <w:suppressAutoHyphens w:val="0"/>
              <w:jc w:val="center"/>
              <w:rPr>
                <w:lang w:val="es-CR" w:eastAsia="es-CR"/>
              </w:rPr>
            </w:pPr>
            <w:r w:rsidRPr="00AF6AFA">
              <w:rPr>
                <w:rFonts w:eastAsiaTheme="minorHAnsi"/>
                <w:lang w:val="es-CR" w:eastAsia="en-US"/>
              </w:rPr>
              <w:t>1 480</w:t>
            </w:r>
          </w:p>
        </w:tc>
        <w:tc>
          <w:tcPr>
            <w:tcW w:w="653" w:type="dxa"/>
            <w:tcBorders>
              <w:top w:val="nil"/>
              <w:left w:val="single" w:sz="4" w:space="0" w:color="auto"/>
              <w:bottom w:val="nil"/>
              <w:right w:val="single" w:sz="4" w:space="0" w:color="auto"/>
            </w:tcBorders>
            <w:shd w:val="clear" w:color="000000" w:fill="FFCCFF"/>
            <w:noWrap/>
            <w:vAlign w:val="center"/>
          </w:tcPr>
          <w:p w14:paraId="4A53F154"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115DF351"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-307 </w:t>
            </w:r>
          </w:p>
        </w:tc>
      </w:tr>
      <w:tr w:rsidR="003C2FF1" w:rsidRPr="00AF6AFA" w14:paraId="20293469" w14:textId="77777777" w:rsidTr="00AF6AFA">
        <w:trPr>
          <w:trHeight w:val="20"/>
          <w:jc w:val="center"/>
        </w:trPr>
        <w:tc>
          <w:tcPr>
            <w:tcW w:w="2822" w:type="dxa"/>
            <w:tcBorders>
              <w:top w:val="nil"/>
              <w:left w:val="nil"/>
              <w:bottom w:val="nil"/>
              <w:right w:val="single" w:sz="4" w:space="0" w:color="auto"/>
            </w:tcBorders>
            <w:shd w:val="clear" w:color="auto" w:fill="auto"/>
            <w:noWrap/>
          </w:tcPr>
          <w:p w14:paraId="71B63AF9" w14:textId="77777777" w:rsidR="003C2FF1" w:rsidRPr="00AF6AFA" w:rsidRDefault="003C2FF1" w:rsidP="00AF6AFA">
            <w:pPr>
              <w:suppressAutoHyphens w:val="0"/>
              <w:rPr>
                <w:lang w:val="es-CR" w:eastAsia="es-CR"/>
              </w:rPr>
            </w:pPr>
            <w:r w:rsidRPr="00AF6AFA">
              <w:rPr>
                <w:lang w:val="es-CR" w:eastAsia="es-CR"/>
              </w:rPr>
              <w:t>Terminados por medida alterna-conciliación</w:t>
            </w:r>
          </w:p>
        </w:tc>
        <w:tc>
          <w:tcPr>
            <w:tcW w:w="581" w:type="dxa"/>
            <w:tcBorders>
              <w:top w:val="nil"/>
              <w:left w:val="single" w:sz="4" w:space="0" w:color="auto"/>
              <w:bottom w:val="nil"/>
              <w:right w:val="single" w:sz="4" w:space="0" w:color="auto"/>
            </w:tcBorders>
            <w:shd w:val="clear" w:color="auto" w:fill="auto"/>
            <w:noWrap/>
            <w:vAlign w:val="center"/>
          </w:tcPr>
          <w:p w14:paraId="77014B34" w14:textId="77777777" w:rsidR="003C2FF1" w:rsidRPr="00AF6AFA" w:rsidRDefault="003C2FF1" w:rsidP="00AF6AFA">
            <w:pPr>
              <w:suppressAutoHyphens w:val="0"/>
              <w:jc w:val="center"/>
              <w:rPr>
                <w:lang w:val="es-CR" w:eastAsia="es-CR"/>
              </w:rPr>
            </w:pPr>
            <w:r w:rsidRPr="00AF6AFA">
              <w:rPr>
                <w:rFonts w:eastAsiaTheme="minorHAnsi"/>
                <w:lang w:val="es-CR" w:eastAsia="en-US"/>
              </w:rPr>
              <w:t>159</w:t>
            </w:r>
          </w:p>
        </w:tc>
        <w:tc>
          <w:tcPr>
            <w:tcW w:w="581" w:type="dxa"/>
            <w:tcBorders>
              <w:top w:val="nil"/>
              <w:left w:val="single" w:sz="4" w:space="0" w:color="auto"/>
              <w:bottom w:val="nil"/>
              <w:right w:val="single" w:sz="4" w:space="0" w:color="auto"/>
            </w:tcBorders>
            <w:shd w:val="clear" w:color="auto" w:fill="auto"/>
            <w:noWrap/>
            <w:vAlign w:val="center"/>
          </w:tcPr>
          <w:p w14:paraId="07AF07B3" w14:textId="77777777" w:rsidR="003C2FF1" w:rsidRPr="00AF6AFA" w:rsidRDefault="003C2FF1" w:rsidP="00AF6AFA">
            <w:pPr>
              <w:suppressAutoHyphens w:val="0"/>
              <w:jc w:val="center"/>
              <w:rPr>
                <w:lang w:val="es-CR" w:eastAsia="es-CR"/>
              </w:rPr>
            </w:pPr>
            <w:r w:rsidRPr="00AF6AFA">
              <w:rPr>
                <w:rFonts w:eastAsiaTheme="minorHAnsi"/>
                <w:lang w:val="es-CR" w:eastAsia="en-US"/>
              </w:rPr>
              <w:t>218</w:t>
            </w:r>
          </w:p>
        </w:tc>
        <w:tc>
          <w:tcPr>
            <w:tcW w:w="581" w:type="dxa"/>
            <w:tcBorders>
              <w:top w:val="nil"/>
              <w:left w:val="single" w:sz="4" w:space="0" w:color="auto"/>
              <w:bottom w:val="nil"/>
              <w:right w:val="single" w:sz="4" w:space="0" w:color="auto"/>
            </w:tcBorders>
            <w:vAlign w:val="center"/>
          </w:tcPr>
          <w:p w14:paraId="60C7109A" w14:textId="77777777" w:rsidR="003C2FF1" w:rsidRPr="00AF6AFA" w:rsidRDefault="003C2FF1" w:rsidP="00AF6AFA">
            <w:pPr>
              <w:suppressAutoHyphens w:val="0"/>
              <w:jc w:val="center"/>
              <w:rPr>
                <w:lang w:val="es-CR" w:eastAsia="es-CR"/>
              </w:rPr>
            </w:pPr>
            <w:r w:rsidRPr="00AF6AFA">
              <w:rPr>
                <w:rFonts w:eastAsiaTheme="minorHAnsi"/>
                <w:lang w:val="es-CR" w:eastAsia="en-US"/>
              </w:rPr>
              <w:t>204</w:t>
            </w:r>
          </w:p>
        </w:tc>
        <w:tc>
          <w:tcPr>
            <w:tcW w:w="581" w:type="dxa"/>
            <w:tcBorders>
              <w:top w:val="nil"/>
              <w:left w:val="single" w:sz="4" w:space="0" w:color="auto"/>
              <w:bottom w:val="nil"/>
              <w:right w:val="single" w:sz="4" w:space="0" w:color="auto"/>
            </w:tcBorders>
            <w:vAlign w:val="center"/>
          </w:tcPr>
          <w:p w14:paraId="4FD4D516" w14:textId="77777777" w:rsidR="003C2FF1" w:rsidRPr="00AF6AFA" w:rsidRDefault="003C2FF1" w:rsidP="00AF6AFA">
            <w:pPr>
              <w:suppressAutoHyphens w:val="0"/>
              <w:jc w:val="center"/>
              <w:rPr>
                <w:lang w:val="es-CR" w:eastAsia="es-CR"/>
              </w:rPr>
            </w:pPr>
            <w:r w:rsidRPr="00AF6AFA">
              <w:rPr>
                <w:rFonts w:eastAsiaTheme="minorHAnsi"/>
                <w:lang w:val="es-CR" w:eastAsia="en-US"/>
              </w:rPr>
              <w:t>264</w:t>
            </w:r>
          </w:p>
        </w:tc>
        <w:tc>
          <w:tcPr>
            <w:tcW w:w="581" w:type="dxa"/>
            <w:tcBorders>
              <w:top w:val="nil"/>
              <w:left w:val="single" w:sz="4" w:space="0" w:color="auto"/>
              <w:bottom w:val="nil"/>
              <w:right w:val="single" w:sz="4" w:space="0" w:color="auto"/>
            </w:tcBorders>
            <w:shd w:val="clear" w:color="auto" w:fill="auto"/>
            <w:noWrap/>
            <w:vAlign w:val="center"/>
          </w:tcPr>
          <w:p w14:paraId="32FF9179" w14:textId="77777777" w:rsidR="003C2FF1" w:rsidRPr="00AF6AFA" w:rsidRDefault="003C2FF1" w:rsidP="00AF6AFA">
            <w:pPr>
              <w:suppressAutoHyphens w:val="0"/>
              <w:jc w:val="center"/>
              <w:rPr>
                <w:lang w:val="es-CR" w:eastAsia="es-CR"/>
              </w:rPr>
            </w:pPr>
            <w:r w:rsidRPr="00AF6AFA">
              <w:rPr>
                <w:rFonts w:eastAsiaTheme="minorHAnsi"/>
                <w:lang w:val="es-CR" w:eastAsia="en-US"/>
              </w:rPr>
              <w:t>262</w:t>
            </w:r>
          </w:p>
        </w:tc>
        <w:tc>
          <w:tcPr>
            <w:tcW w:w="581" w:type="dxa"/>
            <w:tcBorders>
              <w:top w:val="nil"/>
              <w:left w:val="single" w:sz="4" w:space="0" w:color="auto"/>
              <w:bottom w:val="nil"/>
              <w:right w:val="single" w:sz="4" w:space="0" w:color="auto"/>
            </w:tcBorders>
            <w:shd w:val="clear" w:color="auto" w:fill="auto"/>
            <w:noWrap/>
            <w:vAlign w:val="center"/>
          </w:tcPr>
          <w:p w14:paraId="117C98B1" w14:textId="77777777" w:rsidR="003C2FF1" w:rsidRPr="00AF6AFA" w:rsidRDefault="003C2FF1" w:rsidP="00AF6AFA">
            <w:pPr>
              <w:suppressAutoHyphens w:val="0"/>
              <w:jc w:val="center"/>
              <w:rPr>
                <w:lang w:val="es-CR" w:eastAsia="es-CR"/>
              </w:rPr>
            </w:pPr>
            <w:r w:rsidRPr="00AF6AFA">
              <w:rPr>
                <w:rFonts w:eastAsiaTheme="minorHAnsi"/>
                <w:lang w:val="es-CR" w:eastAsia="en-US"/>
              </w:rPr>
              <w:t>229</w:t>
            </w:r>
          </w:p>
        </w:tc>
        <w:tc>
          <w:tcPr>
            <w:tcW w:w="581" w:type="dxa"/>
            <w:tcBorders>
              <w:top w:val="nil"/>
              <w:left w:val="single" w:sz="4" w:space="0" w:color="auto"/>
              <w:bottom w:val="nil"/>
              <w:right w:val="single" w:sz="4" w:space="0" w:color="auto"/>
            </w:tcBorders>
            <w:shd w:val="clear" w:color="auto" w:fill="auto"/>
            <w:noWrap/>
            <w:vAlign w:val="center"/>
          </w:tcPr>
          <w:p w14:paraId="73FA6795" w14:textId="77777777" w:rsidR="003C2FF1" w:rsidRPr="00AF6AFA" w:rsidRDefault="003C2FF1" w:rsidP="00AF6AFA">
            <w:pPr>
              <w:suppressAutoHyphens w:val="0"/>
              <w:jc w:val="center"/>
              <w:rPr>
                <w:lang w:val="es-CR" w:eastAsia="es-CR"/>
              </w:rPr>
            </w:pPr>
            <w:r w:rsidRPr="00AF6AFA">
              <w:rPr>
                <w:rFonts w:eastAsiaTheme="minorHAnsi"/>
                <w:lang w:val="es-CR" w:eastAsia="en-US"/>
              </w:rPr>
              <w:t>219</w:t>
            </w:r>
          </w:p>
        </w:tc>
        <w:tc>
          <w:tcPr>
            <w:tcW w:w="581" w:type="dxa"/>
            <w:tcBorders>
              <w:top w:val="nil"/>
              <w:left w:val="single" w:sz="4" w:space="0" w:color="auto"/>
              <w:bottom w:val="nil"/>
              <w:right w:val="single" w:sz="4" w:space="0" w:color="auto"/>
            </w:tcBorders>
            <w:shd w:val="clear" w:color="auto" w:fill="auto"/>
            <w:noWrap/>
            <w:vAlign w:val="center"/>
          </w:tcPr>
          <w:p w14:paraId="6864C28D" w14:textId="77777777" w:rsidR="003C2FF1" w:rsidRPr="00AF6AFA" w:rsidRDefault="003C2FF1" w:rsidP="00AF6AFA">
            <w:pPr>
              <w:suppressAutoHyphens w:val="0"/>
              <w:jc w:val="center"/>
              <w:rPr>
                <w:lang w:val="es-CR" w:eastAsia="es-CR"/>
              </w:rPr>
            </w:pPr>
            <w:r w:rsidRPr="00AF6AFA">
              <w:rPr>
                <w:rFonts w:eastAsiaTheme="minorHAnsi"/>
                <w:lang w:val="es-CR" w:eastAsia="en-US"/>
              </w:rPr>
              <w:t>208</w:t>
            </w:r>
          </w:p>
        </w:tc>
        <w:tc>
          <w:tcPr>
            <w:tcW w:w="581" w:type="dxa"/>
            <w:tcBorders>
              <w:top w:val="nil"/>
              <w:left w:val="single" w:sz="4" w:space="0" w:color="auto"/>
              <w:bottom w:val="nil"/>
              <w:right w:val="single" w:sz="4" w:space="0" w:color="auto"/>
            </w:tcBorders>
            <w:shd w:val="clear" w:color="auto" w:fill="auto"/>
            <w:noWrap/>
            <w:vAlign w:val="center"/>
          </w:tcPr>
          <w:p w14:paraId="7C888C23" w14:textId="77777777" w:rsidR="003C2FF1" w:rsidRPr="00AF6AFA" w:rsidRDefault="003C2FF1" w:rsidP="00AF6AFA">
            <w:pPr>
              <w:suppressAutoHyphens w:val="0"/>
              <w:jc w:val="center"/>
              <w:rPr>
                <w:lang w:val="es-CR" w:eastAsia="es-CR"/>
              </w:rPr>
            </w:pPr>
            <w:r w:rsidRPr="00AF6AFA">
              <w:rPr>
                <w:rFonts w:eastAsiaTheme="minorHAnsi"/>
                <w:lang w:val="es-CR" w:eastAsia="en-US"/>
              </w:rPr>
              <w:t>220</w:t>
            </w:r>
          </w:p>
        </w:tc>
        <w:tc>
          <w:tcPr>
            <w:tcW w:w="581" w:type="dxa"/>
            <w:tcBorders>
              <w:top w:val="nil"/>
              <w:left w:val="single" w:sz="4" w:space="0" w:color="auto"/>
              <w:bottom w:val="nil"/>
              <w:right w:val="single" w:sz="4" w:space="0" w:color="auto"/>
            </w:tcBorders>
            <w:shd w:val="clear" w:color="auto" w:fill="auto"/>
            <w:noWrap/>
            <w:vAlign w:val="center"/>
          </w:tcPr>
          <w:p w14:paraId="1D7510A8" w14:textId="77777777" w:rsidR="003C2FF1" w:rsidRPr="00AF6AFA" w:rsidRDefault="003C2FF1" w:rsidP="00AF6AFA">
            <w:pPr>
              <w:suppressAutoHyphens w:val="0"/>
              <w:jc w:val="center"/>
              <w:rPr>
                <w:lang w:val="es-CR" w:eastAsia="es-CR"/>
              </w:rPr>
            </w:pPr>
            <w:r w:rsidRPr="00AF6AFA">
              <w:rPr>
                <w:rFonts w:eastAsiaTheme="minorHAnsi"/>
                <w:lang w:val="es-CR" w:eastAsia="en-US"/>
              </w:rPr>
              <w:t>351</w:t>
            </w:r>
          </w:p>
        </w:tc>
        <w:tc>
          <w:tcPr>
            <w:tcW w:w="581" w:type="dxa"/>
            <w:tcBorders>
              <w:top w:val="nil"/>
              <w:left w:val="single" w:sz="4" w:space="0" w:color="auto"/>
              <w:bottom w:val="nil"/>
              <w:right w:val="single" w:sz="4" w:space="0" w:color="auto"/>
            </w:tcBorders>
            <w:shd w:val="clear" w:color="auto" w:fill="auto"/>
            <w:noWrap/>
            <w:vAlign w:val="center"/>
          </w:tcPr>
          <w:p w14:paraId="2F0CACE9" w14:textId="77777777" w:rsidR="003C2FF1" w:rsidRPr="00AF6AFA" w:rsidRDefault="003C2FF1" w:rsidP="00AF6AFA">
            <w:pPr>
              <w:suppressAutoHyphens w:val="0"/>
              <w:jc w:val="center"/>
              <w:rPr>
                <w:lang w:val="es-CR" w:eastAsia="es-CR"/>
              </w:rPr>
            </w:pPr>
            <w:r w:rsidRPr="00AF6AFA">
              <w:rPr>
                <w:rFonts w:eastAsiaTheme="minorHAnsi"/>
                <w:lang w:val="es-CR" w:eastAsia="en-US"/>
              </w:rPr>
              <w:t>248</w:t>
            </w:r>
          </w:p>
        </w:tc>
        <w:tc>
          <w:tcPr>
            <w:tcW w:w="653" w:type="dxa"/>
            <w:tcBorders>
              <w:top w:val="nil"/>
              <w:left w:val="single" w:sz="4" w:space="0" w:color="auto"/>
              <w:bottom w:val="nil"/>
              <w:right w:val="single" w:sz="4" w:space="0" w:color="auto"/>
            </w:tcBorders>
            <w:shd w:val="clear" w:color="000000" w:fill="FFCCFF"/>
            <w:noWrap/>
            <w:vAlign w:val="center"/>
          </w:tcPr>
          <w:p w14:paraId="1452431C"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32E54232"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-103 </w:t>
            </w:r>
          </w:p>
        </w:tc>
      </w:tr>
      <w:tr w:rsidR="003C2FF1" w:rsidRPr="00AF6AFA" w14:paraId="18F5D291"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67CC551E" w14:textId="77777777" w:rsidR="003C2FF1" w:rsidRPr="00AF6AFA" w:rsidRDefault="003C2FF1" w:rsidP="00AF6AFA">
            <w:pPr>
              <w:suppressAutoHyphens w:val="0"/>
              <w:rPr>
                <w:lang w:val="es-CR" w:eastAsia="es-CR"/>
              </w:rPr>
            </w:pPr>
            <w:r w:rsidRPr="00AF6AFA">
              <w:rPr>
                <w:lang w:val="es-CR" w:eastAsia="es-CR"/>
              </w:rPr>
              <w:t xml:space="preserve"> </w:t>
            </w:r>
          </w:p>
        </w:tc>
        <w:tc>
          <w:tcPr>
            <w:tcW w:w="581" w:type="dxa"/>
            <w:tcBorders>
              <w:top w:val="nil"/>
              <w:left w:val="single" w:sz="4" w:space="0" w:color="auto"/>
              <w:bottom w:val="nil"/>
              <w:right w:val="single" w:sz="4" w:space="0" w:color="auto"/>
            </w:tcBorders>
            <w:shd w:val="clear" w:color="auto" w:fill="auto"/>
            <w:noWrap/>
            <w:vAlign w:val="center"/>
            <w:hideMark/>
          </w:tcPr>
          <w:p w14:paraId="24EA49D9"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4B1FDD87"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208259C3"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43BA5FE3"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5FFD5D55"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15F265DD"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0F3A9CEA"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56A27760"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31CA8AD2"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423C782D"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hideMark/>
          </w:tcPr>
          <w:p w14:paraId="24DB20AE" w14:textId="77777777" w:rsidR="003C2FF1" w:rsidRPr="00AF6AFA" w:rsidRDefault="003C2FF1" w:rsidP="00AF6AFA">
            <w:pPr>
              <w:suppressAutoHyphens w:val="0"/>
              <w:jc w:val="center"/>
              <w:rPr>
                <w:lang w:val="es-CR" w:eastAsia="es-CR"/>
              </w:rPr>
            </w:pPr>
          </w:p>
        </w:tc>
        <w:tc>
          <w:tcPr>
            <w:tcW w:w="653" w:type="dxa"/>
            <w:tcBorders>
              <w:top w:val="nil"/>
              <w:left w:val="single" w:sz="4" w:space="0" w:color="auto"/>
              <w:bottom w:val="nil"/>
              <w:right w:val="single" w:sz="4" w:space="0" w:color="auto"/>
            </w:tcBorders>
            <w:shd w:val="clear" w:color="auto" w:fill="auto"/>
            <w:noWrap/>
            <w:vAlign w:val="center"/>
            <w:hideMark/>
          </w:tcPr>
          <w:p w14:paraId="05816DE2" w14:textId="77777777" w:rsidR="003C2FF1" w:rsidRPr="00AF6AFA" w:rsidRDefault="003C2FF1" w:rsidP="00AF6AFA">
            <w:pPr>
              <w:suppressAutoHyphens w:val="0"/>
              <w:jc w:val="center"/>
              <w:rPr>
                <w:lang w:val="es-CR" w:eastAsia="es-CR"/>
              </w:rPr>
            </w:pPr>
          </w:p>
        </w:tc>
        <w:tc>
          <w:tcPr>
            <w:tcW w:w="645" w:type="dxa"/>
            <w:tcBorders>
              <w:top w:val="nil"/>
              <w:left w:val="single" w:sz="4" w:space="0" w:color="auto"/>
              <w:bottom w:val="nil"/>
              <w:right w:val="nil"/>
            </w:tcBorders>
            <w:shd w:val="clear" w:color="auto" w:fill="auto"/>
            <w:noWrap/>
            <w:vAlign w:val="center"/>
            <w:hideMark/>
          </w:tcPr>
          <w:p w14:paraId="51613331" w14:textId="77777777" w:rsidR="003C2FF1" w:rsidRPr="00AF6AFA" w:rsidRDefault="003C2FF1" w:rsidP="00AF6AFA">
            <w:pPr>
              <w:suppressAutoHyphens w:val="0"/>
              <w:jc w:val="center"/>
              <w:rPr>
                <w:lang w:val="es-CR" w:eastAsia="es-CR"/>
              </w:rPr>
            </w:pPr>
          </w:p>
        </w:tc>
      </w:tr>
      <w:tr w:rsidR="003C2FF1" w:rsidRPr="00AF6AFA" w14:paraId="44D51212"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299BD081" w14:textId="77777777" w:rsidR="003C2FF1" w:rsidRPr="00AF6AFA" w:rsidRDefault="003C2FF1" w:rsidP="00AF6AFA">
            <w:pPr>
              <w:suppressAutoHyphens w:val="0"/>
              <w:rPr>
                <w:lang w:val="es-CR" w:eastAsia="es-CR"/>
              </w:rPr>
            </w:pPr>
            <w:r w:rsidRPr="00AF6AFA">
              <w:rPr>
                <w:lang w:val="es-CR" w:eastAsia="es-CR"/>
              </w:rPr>
              <w:t>Sentencias dictadas</w:t>
            </w:r>
          </w:p>
        </w:tc>
        <w:tc>
          <w:tcPr>
            <w:tcW w:w="581" w:type="dxa"/>
            <w:tcBorders>
              <w:top w:val="nil"/>
              <w:left w:val="single" w:sz="4" w:space="0" w:color="auto"/>
              <w:bottom w:val="nil"/>
              <w:right w:val="single" w:sz="4" w:space="0" w:color="auto"/>
            </w:tcBorders>
            <w:shd w:val="clear" w:color="auto" w:fill="auto"/>
            <w:noWrap/>
            <w:vAlign w:val="center"/>
            <w:hideMark/>
          </w:tcPr>
          <w:p w14:paraId="599AB7CF" w14:textId="77777777" w:rsidR="003C2FF1" w:rsidRPr="00AF6AFA" w:rsidRDefault="003C2FF1" w:rsidP="00AF6AFA">
            <w:pPr>
              <w:suppressAutoHyphens w:val="0"/>
              <w:jc w:val="center"/>
              <w:rPr>
                <w:lang w:val="es-CR" w:eastAsia="es-CR"/>
              </w:rPr>
            </w:pPr>
            <w:r w:rsidRPr="00AF6AFA">
              <w:rPr>
                <w:rFonts w:eastAsiaTheme="minorHAnsi"/>
                <w:lang w:val="es-CR" w:eastAsia="en-US"/>
              </w:rPr>
              <w:t>1 641</w:t>
            </w:r>
          </w:p>
        </w:tc>
        <w:tc>
          <w:tcPr>
            <w:tcW w:w="581" w:type="dxa"/>
            <w:tcBorders>
              <w:top w:val="nil"/>
              <w:left w:val="single" w:sz="4" w:space="0" w:color="auto"/>
              <w:bottom w:val="nil"/>
              <w:right w:val="single" w:sz="4" w:space="0" w:color="auto"/>
            </w:tcBorders>
            <w:shd w:val="clear" w:color="auto" w:fill="auto"/>
            <w:noWrap/>
            <w:vAlign w:val="center"/>
            <w:hideMark/>
          </w:tcPr>
          <w:p w14:paraId="1F8A5CF6" w14:textId="77777777" w:rsidR="003C2FF1" w:rsidRPr="00AF6AFA" w:rsidRDefault="003C2FF1" w:rsidP="00AF6AFA">
            <w:pPr>
              <w:suppressAutoHyphens w:val="0"/>
              <w:jc w:val="center"/>
              <w:rPr>
                <w:lang w:val="es-CR" w:eastAsia="es-CR"/>
              </w:rPr>
            </w:pPr>
            <w:r w:rsidRPr="00AF6AFA">
              <w:rPr>
                <w:rFonts w:eastAsiaTheme="minorHAnsi"/>
                <w:lang w:val="es-CR" w:eastAsia="en-US"/>
              </w:rPr>
              <w:t>1 861</w:t>
            </w:r>
          </w:p>
        </w:tc>
        <w:tc>
          <w:tcPr>
            <w:tcW w:w="581" w:type="dxa"/>
            <w:tcBorders>
              <w:top w:val="nil"/>
              <w:left w:val="single" w:sz="4" w:space="0" w:color="auto"/>
              <w:bottom w:val="nil"/>
              <w:right w:val="single" w:sz="4" w:space="0" w:color="auto"/>
            </w:tcBorders>
            <w:vAlign w:val="center"/>
          </w:tcPr>
          <w:p w14:paraId="1A1D1E43" w14:textId="77777777" w:rsidR="003C2FF1" w:rsidRPr="00AF6AFA" w:rsidRDefault="003C2FF1" w:rsidP="00AF6AFA">
            <w:pPr>
              <w:suppressAutoHyphens w:val="0"/>
              <w:jc w:val="center"/>
              <w:rPr>
                <w:lang w:val="es-CR" w:eastAsia="es-CR"/>
              </w:rPr>
            </w:pPr>
            <w:r w:rsidRPr="00AF6AFA">
              <w:rPr>
                <w:rFonts w:eastAsiaTheme="minorHAnsi"/>
                <w:lang w:val="es-CR" w:eastAsia="en-US"/>
              </w:rPr>
              <w:t>1 978</w:t>
            </w:r>
          </w:p>
        </w:tc>
        <w:tc>
          <w:tcPr>
            <w:tcW w:w="581" w:type="dxa"/>
            <w:tcBorders>
              <w:top w:val="nil"/>
              <w:left w:val="single" w:sz="4" w:space="0" w:color="auto"/>
              <w:bottom w:val="nil"/>
              <w:right w:val="single" w:sz="4" w:space="0" w:color="auto"/>
            </w:tcBorders>
            <w:vAlign w:val="center"/>
          </w:tcPr>
          <w:p w14:paraId="6A1EC276" w14:textId="77777777" w:rsidR="003C2FF1" w:rsidRPr="00AF6AFA" w:rsidRDefault="003C2FF1" w:rsidP="00AF6AFA">
            <w:pPr>
              <w:suppressAutoHyphens w:val="0"/>
              <w:jc w:val="center"/>
              <w:rPr>
                <w:lang w:val="es-CR" w:eastAsia="es-CR"/>
              </w:rPr>
            </w:pPr>
            <w:r w:rsidRPr="00AF6AFA">
              <w:rPr>
                <w:rFonts w:eastAsiaTheme="minorHAnsi"/>
                <w:lang w:val="es-CR" w:eastAsia="en-US"/>
              </w:rPr>
              <w:t>1 870</w:t>
            </w:r>
          </w:p>
        </w:tc>
        <w:tc>
          <w:tcPr>
            <w:tcW w:w="581" w:type="dxa"/>
            <w:tcBorders>
              <w:top w:val="nil"/>
              <w:left w:val="single" w:sz="4" w:space="0" w:color="auto"/>
              <w:bottom w:val="nil"/>
              <w:right w:val="single" w:sz="4" w:space="0" w:color="auto"/>
            </w:tcBorders>
            <w:shd w:val="clear" w:color="auto" w:fill="auto"/>
            <w:noWrap/>
            <w:vAlign w:val="center"/>
            <w:hideMark/>
          </w:tcPr>
          <w:p w14:paraId="391705B4" w14:textId="77777777" w:rsidR="003C2FF1" w:rsidRPr="00AF6AFA" w:rsidRDefault="003C2FF1" w:rsidP="00AF6AFA">
            <w:pPr>
              <w:suppressAutoHyphens w:val="0"/>
              <w:jc w:val="center"/>
              <w:rPr>
                <w:lang w:val="es-CR" w:eastAsia="es-CR"/>
              </w:rPr>
            </w:pPr>
            <w:r w:rsidRPr="00AF6AFA">
              <w:rPr>
                <w:rFonts w:eastAsiaTheme="minorHAnsi"/>
                <w:lang w:val="es-CR" w:eastAsia="en-US"/>
              </w:rPr>
              <w:t>1 837</w:t>
            </w:r>
          </w:p>
        </w:tc>
        <w:tc>
          <w:tcPr>
            <w:tcW w:w="581" w:type="dxa"/>
            <w:tcBorders>
              <w:top w:val="nil"/>
              <w:left w:val="single" w:sz="4" w:space="0" w:color="auto"/>
              <w:bottom w:val="nil"/>
              <w:right w:val="single" w:sz="4" w:space="0" w:color="auto"/>
            </w:tcBorders>
            <w:shd w:val="clear" w:color="auto" w:fill="auto"/>
            <w:noWrap/>
            <w:vAlign w:val="center"/>
            <w:hideMark/>
          </w:tcPr>
          <w:p w14:paraId="4342A641" w14:textId="77777777" w:rsidR="003C2FF1" w:rsidRPr="00AF6AFA" w:rsidRDefault="003C2FF1" w:rsidP="00AF6AFA">
            <w:pPr>
              <w:suppressAutoHyphens w:val="0"/>
              <w:jc w:val="center"/>
              <w:rPr>
                <w:lang w:val="es-CR" w:eastAsia="es-CR"/>
              </w:rPr>
            </w:pPr>
            <w:r w:rsidRPr="00AF6AFA">
              <w:rPr>
                <w:rFonts w:eastAsiaTheme="minorHAnsi"/>
                <w:lang w:val="es-CR" w:eastAsia="en-US"/>
              </w:rPr>
              <w:t>1 947</w:t>
            </w:r>
          </w:p>
        </w:tc>
        <w:tc>
          <w:tcPr>
            <w:tcW w:w="581" w:type="dxa"/>
            <w:tcBorders>
              <w:top w:val="nil"/>
              <w:left w:val="single" w:sz="4" w:space="0" w:color="auto"/>
              <w:bottom w:val="nil"/>
              <w:right w:val="single" w:sz="4" w:space="0" w:color="auto"/>
            </w:tcBorders>
            <w:shd w:val="clear" w:color="auto" w:fill="auto"/>
            <w:noWrap/>
            <w:vAlign w:val="center"/>
            <w:hideMark/>
          </w:tcPr>
          <w:p w14:paraId="6EF0D99C" w14:textId="77777777" w:rsidR="003C2FF1" w:rsidRPr="00AF6AFA" w:rsidRDefault="003C2FF1" w:rsidP="00AF6AFA">
            <w:pPr>
              <w:suppressAutoHyphens w:val="0"/>
              <w:jc w:val="center"/>
              <w:rPr>
                <w:lang w:val="es-CR" w:eastAsia="es-CR"/>
              </w:rPr>
            </w:pPr>
            <w:r w:rsidRPr="00AF6AFA">
              <w:rPr>
                <w:rFonts w:eastAsiaTheme="minorHAnsi"/>
                <w:lang w:val="es-CR" w:eastAsia="en-US"/>
              </w:rPr>
              <w:t>1 724</w:t>
            </w:r>
          </w:p>
        </w:tc>
        <w:tc>
          <w:tcPr>
            <w:tcW w:w="581" w:type="dxa"/>
            <w:tcBorders>
              <w:top w:val="nil"/>
              <w:left w:val="single" w:sz="4" w:space="0" w:color="auto"/>
              <w:bottom w:val="nil"/>
              <w:right w:val="single" w:sz="4" w:space="0" w:color="auto"/>
            </w:tcBorders>
            <w:shd w:val="clear" w:color="auto" w:fill="auto"/>
            <w:noWrap/>
            <w:vAlign w:val="center"/>
            <w:hideMark/>
          </w:tcPr>
          <w:p w14:paraId="28D9393F" w14:textId="77777777" w:rsidR="003C2FF1" w:rsidRPr="00AF6AFA" w:rsidRDefault="003C2FF1" w:rsidP="00AF6AFA">
            <w:pPr>
              <w:suppressAutoHyphens w:val="0"/>
              <w:jc w:val="center"/>
              <w:rPr>
                <w:lang w:val="es-CR" w:eastAsia="es-CR"/>
              </w:rPr>
            </w:pPr>
            <w:r w:rsidRPr="00AF6AFA">
              <w:rPr>
                <w:rFonts w:eastAsiaTheme="minorHAnsi"/>
                <w:lang w:val="es-CR" w:eastAsia="en-US"/>
              </w:rPr>
              <w:t>1 712</w:t>
            </w:r>
          </w:p>
        </w:tc>
        <w:tc>
          <w:tcPr>
            <w:tcW w:w="581" w:type="dxa"/>
            <w:tcBorders>
              <w:top w:val="nil"/>
              <w:left w:val="single" w:sz="4" w:space="0" w:color="auto"/>
              <w:bottom w:val="nil"/>
              <w:right w:val="single" w:sz="4" w:space="0" w:color="auto"/>
            </w:tcBorders>
            <w:shd w:val="clear" w:color="auto" w:fill="auto"/>
            <w:noWrap/>
            <w:vAlign w:val="center"/>
            <w:hideMark/>
          </w:tcPr>
          <w:p w14:paraId="3075FE3A" w14:textId="77777777" w:rsidR="003C2FF1" w:rsidRPr="00AF6AFA" w:rsidRDefault="003C2FF1" w:rsidP="00AF6AFA">
            <w:pPr>
              <w:suppressAutoHyphens w:val="0"/>
              <w:jc w:val="center"/>
              <w:rPr>
                <w:lang w:val="es-CR" w:eastAsia="es-CR"/>
              </w:rPr>
            </w:pPr>
            <w:r w:rsidRPr="00AF6AFA">
              <w:rPr>
                <w:rFonts w:eastAsiaTheme="minorHAnsi"/>
                <w:lang w:val="es-CR" w:eastAsia="en-US"/>
              </w:rPr>
              <w:t>1 753</w:t>
            </w:r>
          </w:p>
        </w:tc>
        <w:tc>
          <w:tcPr>
            <w:tcW w:w="581" w:type="dxa"/>
            <w:tcBorders>
              <w:top w:val="nil"/>
              <w:left w:val="single" w:sz="4" w:space="0" w:color="auto"/>
              <w:bottom w:val="nil"/>
              <w:right w:val="single" w:sz="4" w:space="0" w:color="auto"/>
            </w:tcBorders>
            <w:shd w:val="clear" w:color="auto" w:fill="auto"/>
            <w:noWrap/>
            <w:vAlign w:val="center"/>
            <w:hideMark/>
          </w:tcPr>
          <w:p w14:paraId="39A6D6D4" w14:textId="77777777" w:rsidR="003C2FF1" w:rsidRPr="00AF6AFA" w:rsidRDefault="003C2FF1" w:rsidP="00AF6AFA">
            <w:pPr>
              <w:suppressAutoHyphens w:val="0"/>
              <w:jc w:val="center"/>
              <w:rPr>
                <w:lang w:val="es-CR" w:eastAsia="es-CR"/>
              </w:rPr>
            </w:pPr>
            <w:r w:rsidRPr="00AF6AFA">
              <w:rPr>
                <w:rFonts w:eastAsiaTheme="minorHAnsi"/>
                <w:lang w:val="es-CR" w:eastAsia="en-US"/>
              </w:rPr>
              <w:t>2 105</w:t>
            </w:r>
          </w:p>
        </w:tc>
        <w:tc>
          <w:tcPr>
            <w:tcW w:w="581" w:type="dxa"/>
            <w:tcBorders>
              <w:top w:val="nil"/>
              <w:left w:val="single" w:sz="4" w:space="0" w:color="auto"/>
              <w:bottom w:val="nil"/>
              <w:right w:val="single" w:sz="4" w:space="0" w:color="auto"/>
            </w:tcBorders>
            <w:shd w:val="clear" w:color="auto" w:fill="auto"/>
            <w:noWrap/>
            <w:vAlign w:val="center"/>
            <w:hideMark/>
          </w:tcPr>
          <w:p w14:paraId="508C6219" w14:textId="77777777" w:rsidR="003C2FF1" w:rsidRPr="00AF6AFA" w:rsidRDefault="003C2FF1" w:rsidP="00AF6AFA">
            <w:pPr>
              <w:suppressAutoHyphens w:val="0"/>
              <w:jc w:val="center"/>
              <w:rPr>
                <w:lang w:val="es-CR" w:eastAsia="es-CR"/>
              </w:rPr>
            </w:pPr>
            <w:r w:rsidRPr="00AF6AFA">
              <w:rPr>
                <w:rFonts w:eastAsiaTheme="minorHAnsi"/>
                <w:lang w:val="es-CR" w:eastAsia="en-US"/>
              </w:rPr>
              <w:t>1 836</w:t>
            </w:r>
          </w:p>
        </w:tc>
        <w:tc>
          <w:tcPr>
            <w:tcW w:w="653" w:type="dxa"/>
            <w:tcBorders>
              <w:top w:val="nil"/>
              <w:left w:val="single" w:sz="4" w:space="0" w:color="auto"/>
              <w:bottom w:val="nil"/>
              <w:right w:val="single" w:sz="4" w:space="0" w:color="auto"/>
            </w:tcBorders>
            <w:shd w:val="clear" w:color="000000" w:fill="FFCCFF"/>
            <w:noWrap/>
            <w:vAlign w:val="center"/>
            <w:hideMark/>
          </w:tcPr>
          <w:p w14:paraId="349C462E"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6A3D182B"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-269 </w:t>
            </w:r>
          </w:p>
        </w:tc>
      </w:tr>
      <w:tr w:rsidR="003C2FF1" w:rsidRPr="00AF6AFA" w14:paraId="14E66624"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3D231E52" w14:textId="77777777" w:rsidR="003C2FF1" w:rsidRPr="00AF6AFA" w:rsidRDefault="003C2FF1" w:rsidP="00AF6AFA">
            <w:pPr>
              <w:suppressAutoHyphens w:val="0"/>
              <w:rPr>
                <w:lang w:val="es-CR" w:eastAsia="es-CR"/>
              </w:rPr>
            </w:pPr>
            <w:r w:rsidRPr="00AF6AFA">
              <w:rPr>
                <w:lang w:val="es-CR" w:eastAsia="es-CR"/>
              </w:rPr>
              <w:t>Duración promedio total en meses</w:t>
            </w:r>
          </w:p>
        </w:tc>
        <w:tc>
          <w:tcPr>
            <w:tcW w:w="581" w:type="dxa"/>
            <w:tcBorders>
              <w:top w:val="nil"/>
              <w:left w:val="single" w:sz="4" w:space="0" w:color="auto"/>
              <w:bottom w:val="nil"/>
              <w:right w:val="single" w:sz="4" w:space="0" w:color="auto"/>
            </w:tcBorders>
            <w:shd w:val="clear" w:color="auto" w:fill="auto"/>
            <w:noWrap/>
            <w:vAlign w:val="center"/>
            <w:hideMark/>
          </w:tcPr>
          <w:p w14:paraId="074F0B35" w14:textId="77777777" w:rsidR="003C2FF1" w:rsidRPr="00AF6AFA" w:rsidRDefault="003C2FF1" w:rsidP="00AF6AFA">
            <w:pPr>
              <w:suppressAutoHyphens w:val="0"/>
              <w:jc w:val="center"/>
              <w:rPr>
                <w:lang w:val="es-CR" w:eastAsia="es-CR"/>
              </w:rPr>
            </w:pPr>
            <w:r w:rsidRPr="00AF6AFA">
              <w:rPr>
                <w:rFonts w:eastAsiaTheme="minorHAnsi"/>
                <w:lang w:val="es-CR" w:eastAsia="en-US"/>
              </w:rPr>
              <w:t>ND</w:t>
            </w:r>
          </w:p>
        </w:tc>
        <w:tc>
          <w:tcPr>
            <w:tcW w:w="581" w:type="dxa"/>
            <w:tcBorders>
              <w:top w:val="nil"/>
              <w:left w:val="single" w:sz="4" w:space="0" w:color="auto"/>
              <w:bottom w:val="nil"/>
              <w:right w:val="single" w:sz="4" w:space="0" w:color="auto"/>
            </w:tcBorders>
            <w:shd w:val="clear" w:color="auto" w:fill="auto"/>
            <w:noWrap/>
            <w:vAlign w:val="center"/>
            <w:hideMark/>
          </w:tcPr>
          <w:p w14:paraId="7E6D9471" w14:textId="77777777" w:rsidR="003C2FF1" w:rsidRPr="00AF6AFA" w:rsidRDefault="003C2FF1" w:rsidP="00AF6AFA">
            <w:pPr>
              <w:suppressAutoHyphens w:val="0"/>
              <w:jc w:val="center"/>
              <w:rPr>
                <w:lang w:val="es-CR" w:eastAsia="es-CR"/>
              </w:rPr>
            </w:pPr>
            <w:r w:rsidRPr="00AF6AFA">
              <w:rPr>
                <w:rFonts w:eastAsiaTheme="minorHAnsi"/>
                <w:lang w:val="es-CR" w:eastAsia="en-US"/>
              </w:rPr>
              <w:t>ND</w:t>
            </w:r>
          </w:p>
        </w:tc>
        <w:tc>
          <w:tcPr>
            <w:tcW w:w="581" w:type="dxa"/>
            <w:tcBorders>
              <w:top w:val="nil"/>
              <w:left w:val="single" w:sz="4" w:space="0" w:color="auto"/>
              <w:bottom w:val="nil"/>
              <w:right w:val="single" w:sz="4" w:space="0" w:color="auto"/>
            </w:tcBorders>
            <w:vAlign w:val="center"/>
          </w:tcPr>
          <w:p w14:paraId="4CE4A8FD" w14:textId="77777777" w:rsidR="003C2FF1" w:rsidRPr="00AF6AFA" w:rsidRDefault="003C2FF1" w:rsidP="00AF6AFA">
            <w:pPr>
              <w:suppressAutoHyphens w:val="0"/>
              <w:jc w:val="center"/>
              <w:rPr>
                <w:lang w:val="es-CR" w:eastAsia="es-CR"/>
              </w:rPr>
            </w:pPr>
            <w:r w:rsidRPr="00AF6AFA">
              <w:rPr>
                <w:rFonts w:eastAsiaTheme="minorHAnsi"/>
                <w:lang w:val="es-CR" w:eastAsia="en-US"/>
              </w:rPr>
              <w:t>31,1</w:t>
            </w:r>
          </w:p>
        </w:tc>
        <w:tc>
          <w:tcPr>
            <w:tcW w:w="581" w:type="dxa"/>
            <w:tcBorders>
              <w:top w:val="nil"/>
              <w:left w:val="single" w:sz="4" w:space="0" w:color="auto"/>
              <w:bottom w:val="nil"/>
              <w:right w:val="single" w:sz="4" w:space="0" w:color="auto"/>
            </w:tcBorders>
            <w:vAlign w:val="center"/>
          </w:tcPr>
          <w:p w14:paraId="7B33C826" w14:textId="77777777" w:rsidR="003C2FF1" w:rsidRPr="00AF6AFA" w:rsidRDefault="003C2FF1" w:rsidP="00AF6AFA">
            <w:pPr>
              <w:suppressAutoHyphens w:val="0"/>
              <w:jc w:val="center"/>
              <w:rPr>
                <w:lang w:val="es-CR" w:eastAsia="es-CR"/>
              </w:rPr>
            </w:pPr>
            <w:r w:rsidRPr="00AF6AFA">
              <w:rPr>
                <w:rFonts w:eastAsiaTheme="minorHAnsi"/>
                <w:lang w:val="es-CR" w:eastAsia="en-US"/>
              </w:rPr>
              <w:t>25,0</w:t>
            </w:r>
          </w:p>
        </w:tc>
        <w:tc>
          <w:tcPr>
            <w:tcW w:w="581" w:type="dxa"/>
            <w:tcBorders>
              <w:top w:val="nil"/>
              <w:left w:val="single" w:sz="4" w:space="0" w:color="auto"/>
              <w:bottom w:val="nil"/>
              <w:right w:val="single" w:sz="4" w:space="0" w:color="auto"/>
            </w:tcBorders>
            <w:shd w:val="clear" w:color="auto" w:fill="auto"/>
            <w:noWrap/>
            <w:vAlign w:val="center"/>
            <w:hideMark/>
          </w:tcPr>
          <w:p w14:paraId="0C925CA2" w14:textId="77777777" w:rsidR="003C2FF1" w:rsidRPr="00AF6AFA" w:rsidRDefault="003C2FF1" w:rsidP="00AF6AFA">
            <w:pPr>
              <w:suppressAutoHyphens w:val="0"/>
              <w:jc w:val="center"/>
              <w:rPr>
                <w:lang w:val="es-CR" w:eastAsia="es-CR"/>
              </w:rPr>
            </w:pPr>
            <w:r w:rsidRPr="00AF6AFA">
              <w:rPr>
                <w:rFonts w:eastAsiaTheme="minorHAnsi"/>
                <w:lang w:val="es-CR" w:eastAsia="en-US"/>
              </w:rPr>
              <w:t>25,2</w:t>
            </w:r>
          </w:p>
        </w:tc>
        <w:tc>
          <w:tcPr>
            <w:tcW w:w="581" w:type="dxa"/>
            <w:tcBorders>
              <w:top w:val="nil"/>
              <w:left w:val="single" w:sz="4" w:space="0" w:color="auto"/>
              <w:bottom w:val="nil"/>
              <w:right w:val="single" w:sz="4" w:space="0" w:color="auto"/>
            </w:tcBorders>
            <w:shd w:val="clear" w:color="auto" w:fill="auto"/>
            <w:noWrap/>
            <w:vAlign w:val="center"/>
            <w:hideMark/>
          </w:tcPr>
          <w:p w14:paraId="65F86C05" w14:textId="77777777" w:rsidR="003C2FF1" w:rsidRPr="00AF6AFA" w:rsidRDefault="003C2FF1" w:rsidP="00AF6AFA">
            <w:pPr>
              <w:suppressAutoHyphens w:val="0"/>
              <w:jc w:val="center"/>
              <w:rPr>
                <w:lang w:val="es-CR" w:eastAsia="es-CR"/>
              </w:rPr>
            </w:pPr>
            <w:r w:rsidRPr="00AF6AFA">
              <w:rPr>
                <w:rFonts w:eastAsiaTheme="minorHAnsi"/>
                <w:lang w:val="es-CR" w:eastAsia="en-US"/>
              </w:rPr>
              <w:t>26 ,0</w:t>
            </w:r>
          </w:p>
        </w:tc>
        <w:tc>
          <w:tcPr>
            <w:tcW w:w="581" w:type="dxa"/>
            <w:tcBorders>
              <w:top w:val="nil"/>
              <w:left w:val="single" w:sz="4" w:space="0" w:color="auto"/>
              <w:bottom w:val="nil"/>
              <w:right w:val="single" w:sz="4" w:space="0" w:color="auto"/>
            </w:tcBorders>
            <w:shd w:val="clear" w:color="auto" w:fill="auto"/>
            <w:noWrap/>
            <w:vAlign w:val="center"/>
            <w:hideMark/>
          </w:tcPr>
          <w:p w14:paraId="0654EC5D" w14:textId="77777777" w:rsidR="003C2FF1" w:rsidRPr="00AF6AFA" w:rsidRDefault="003C2FF1" w:rsidP="00AF6AFA">
            <w:pPr>
              <w:suppressAutoHyphens w:val="0"/>
              <w:jc w:val="center"/>
              <w:rPr>
                <w:lang w:val="es-CR" w:eastAsia="es-CR"/>
              </w:rPr>
            </w:pPr>
            <w:r w:rsidRPr="00AF6AFA">
              <w:rPr>
                <w:rFonts w:eastAsiaTheme="minorHAnsi"/>
                <w:lang w:val="es-CR" w:eastAsia="en-US"/>
              </w:rPr>
              <w:t>35,2</w:t>
            </w:r>
          </w:p>
        </w:tc>
        <w:tc>
          <w:tcPr>
            <w:tcW w:w="581" w:type="dxa"/>
            <w:tcBorders>
              <w:top w:val="nil"/>
              <w:left w:val="single" w:sz="4" w:space="0" w:color="auto"/>
              <w:bottom w:val="nil"/>
              <w:right w:val="single" w:sz="4" w:space="0" w:color="auto"/>
            </w:tcBorders>
            <w:shd w:val="clear" w:color="auto" w:fill="auto"/>
            <w:noWrap/>
            <w:vAlign w:val="center"/>
            <w:hideMark/>
          </w:tcPr>
          <w:p w14:paraId="02FC5885" w14:textId="77777777" w:rsidR="003C2FF1" w:rsidRPr="00AF6AFA" w:rsidRDefault="003C2FF1" w:rsidP="00AF6AFA">
            <w:pPr>
              <w:suppressAutoHyphens w:val="0"/>
              <w:jc w:val="center"/>
              <w:rPr>
                <w:lang w:val="es-CR" w:eastAsia="es-CR"/>
              </w:rPr>
            </w:pPr>
            <w:r w:rsidRPr="00AF6AFA">
              <w:rPr>
                <w:rFonts w:eastAsiaTheme="minorHAnsi"/>
                <w:lang w:val="es-CR" w:eastAsia="en-US"/>
              </w:rPr>
              <w:t>33,3</w:t>
            </w:r>
          </w:p>
        </w:tc>
        <w:tc>
          <w:tcPr>
            <w:tcW w:w="581" w:type="dxa"/>
            <w:tcBorders>
              <w:top w:val="nil"/>
              <w:left w:val="single" w:sz="4" w:space="0" w:color="auto"/>
              <w:bottom w:val="nil"/>
              <w:right w:val="single" w:sz="4" w:space="0" w:color="auto"/>
            </w:tcBorders>
            <w:shd w:val="clear" w:color="auto" w:fill="auto"/>
            <w:noWrap/>
            <w:vAlign w:val="center"/>
            <w:hideMark/>
          </w:tcPr>
          <w:p w14:paraId="25DCAAA7" w14:textId="77777777" w:rsidR="003C2FF1" w:rsidRPr="00AF6AFA" w:rsidRDefault="003C2FF1" w:rsidP="00AF6AFA">
            <w:pPr>
              <w:suppressAutoHyphens w:val="0"/>
              <w:jc w:val="center"/>
              <w:rPr>
                <w:lang w:val="es-CR" w:eastAsia="es-CR"/>
              </w:rPr>
            </w:pPr>
            <w:r w:rsidRPr="00AF6AFA">
              <w:rPr>
                <w:rFonts w:eastAsiaTheme="minorHAnsi"/>
                <w:lang w:val="es-CR" w:eastAsia="en-US"/>
              </w:rPr>
              <w:t>35,2</w:t>
            </w:r>
          </w:p>
        </w:tc>
        <w:tc>
          <w:tcPr>
            <w:tcW w:w="581" w:type="dxa"/>
            <w:tcBorders>
              <w:top w:val="nil"/>
              <w:left w:val="single" w:sz="4" w:space="0" w:color="auto"/>
              <w:bottom w:val="nil"/>
              <w:right w:val="single" w:sz="4" w:space="0" w:color="auto"/>
            </w:tcBorders>
            <w:shd w:val="clear" w:color="auto" w:fill="auto"/>
            <w:noWrap/>
            <w:vAlign w:val="center"/>
            <w:hideMark/>
          </w:tcPr>
          <w:p w14:paraId="1D8B9553" w14:textId="77777777" w:rsidR="003C2FF1" w:rsidRPr="00AF6AFA" w:rsidRDefault="003C2FF1" w:rsidP="00AF6AFA">
            <w:pPr>
              <w:suppressAutoHyphens w:val="0"/>
              <w:jc w:val="center"/>
              <w:rPr>
                <w:lang w:val="es-CR" w:eastAsia="es-CR"/>
              </w:rPr>
            </w:pPr>
            <w:r w:rsidRPr="00AF6AFA">
              <w:rPr>
                <w:rFonts w:eastAsiaTheme="minorHAnsi"/>
                <w:lang w:val="es-CR" w:eastAsia="en-US"/>
              </w:rPr>
              <w:t>33,0</w:t>
            </w:r>
          </w:p>
        </w:tc>
        <w:tc>
          <w:tcPr>
            <w:tcW w:w="581" w:type="dxa"/>
            <w:tcBorders>
              <w:top w:val="nil"/>
              <w:left w:val="single" w:sz="4" w:space="0" w:color="auto"/>
              <w:bottom w:val="nil"/>
              <w:right w:val="single" w:sz="4" w:space="0" w:color="auto"/>
            </w:tcBorders>
            <w:shd w:val="clear" w:color="auto" w:fill="auto"/>
            <w:noWrap/>
            <w:vAlign w:val="center"/>
            <w:hideMark/>
          </w:tcPr>
          <w:p w14:paraId="0EEC54AB" w14:textId="77777777" w:rsidR="003C2FF1" w:rsidRPr="00AF6AFA" w:rsidRDefault="003C2FF1" w:rsidP="00AF6AFA">
            <w:pPr>
              <w:suppressAutoHyphens w:val="0"/>
              <w:jc w:val="center"/>
              <w:rPr>
                <w:lang w:val="es-CR" w:eastAsia="es-CR"/>
              </w:rPr>
            </w:pPr>
            <w:r w:rsidRPr="00AF6AFA">
              <w:rPr>
                <w:rFonts w:eastAsiaTheme="minorHAnsi"/>
                <w:lang w:val="es-CR" w:eastAsia="en-US"/>
              </w:rPr>
              <w:t>31,0</w:t>
            </w:r>
          </w:p>
        </w:tc>
        <w:tc>
          <w:tcPr>
            <w:tcW w:w="653" w:type="dxa"/>
            <w:tcBorders>
              <w:top w:val="nil"/>
              <w:left w:val="single" w:sz="4" w:space="0" w:color="auto"/>
              <w:bottom w:val="nil"/>
              <w:right w:val="single" w:sz="4" w:space="0" w:color="auto"/>
            </w:tcBorders>
            <w:shd w:val="clear" w:color="auto" w:fill="FFCCFF"/>
            <w:noWrap/>
            <w:vAlign w:val="center"/>
            <w:hideMark/>
          </w:tcPr>
          <w:p w14:paraId="1B78CA7D" w14:textId="77777777" w:rsidR="003C2FF1" w:rsidRPr="00AF6AFA" w:rsidRDefault="003C2FF1" w:rsidP="00AF6AFA">
            <w:pPr>
              <w:suppressAutoHyphens w:val="0"/>
              <w:jc w:val="center"/>
              <w:rPr>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03FCD0E4"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-2,0 </w:t>
            </w:r>
          </w:p>
        </w:tc>
      </w:tr>
      <w:tr w:rsidR="003C2FF1" w:rsidRPr="00AF6AFA" w14:paraId="69A44534" w14:textId="77777777" w:rsidTr="00AF6AFA">
        <w:trPr>
          <w:trHeight w:val="20"/>
          <w:jc w:val="center"/>
        </w:trPr>
        <w:tc>
          <w:tcPr>
            <w:tcW w:w="2822" w:type="dxa"/>
            <w:tcBorders>
              <w:top w:val="nil"/>
              <w:left w:val="nil"/>
              <w:bottom w:val="nil"/>
              <w:right w:val="single" w:sz="4" w:space="0" w:color="auto"/>
            </w:tcBorders>
            <w:shd w:val="clear" w:color="auto" w:fill="auto"/>
            <w:noWrap/>
          </w:tcPr>
          <w:p w14:paraId="65E9261A" w14:textId="77777777" w:rsidR="003C2FF1" w:rsidRPr="00AF6AFA" w:rsidRDefault="003C2FF1" w:rsidP="00AF6AFA">
            <w:pPr>
              <w:suppressAutoHyphens w:val="0"/>
              <w:rPr>
                <w:lang w:val="es-CR" w:eastAsia="es-CR"/>
              </w:rPr>
            </w:pPr>
            <w:r w:rsidRPr="00AF6AFA">
              <w:rPr>
                <w:lang w:val="es-CR" w:eastAsia="es-CR"/>
              </w:rPr>
              <w:t>Carga de Trabajo</w:t>
            </w:r>
          </w:p>
        </w:tc>
        <w:tc>
          <w:tcPr>
            <w:tcW w:w="581" w:type="dxa"/>
            <w:tcBorders>
              <w:top w:val="nil"/>
              <w:left w:val="single" w:sz="4" w:space="0" w:color="auto"/>
              <w:bottom w:val="nil"/>
              <w:right w:val="single" w:sz="4" w:space="0" w:color="auto"/>
            </w:tcBorders>
            <w:shd w:val="clear" w:color="auto" w:fill="auto"/>
            <w:noWrap/>
            <w:vAlign w:val="center"/>
          </w:tcPr>
          <w:p w14:paraId="3C67A809" w14:textId="77777777" w:rsidR="003C2FF1" w:rsidRPr="00AF6AFA" w:rsidRDefault="003C2FF1" w:rsidP="00AF6AFA">
            <w:pPr>
              <w:suppressAutoHyphens w:val="0"/>
              <w:jc w:val="center"/>
              <w:rPr>
                <w:lang w:val="es-CR" w:eastAsia="es-CR"/>
              </w:rPr>
            </w:pPr>
            <w:r w:rsidRPr="00AF6AFA">
              <w:rPr>
                <w:rFonts w:eastAsiaTheme="minorHAnsi"/>
                <w:lang w:val="es-CR" w:eastAsia="en-US"/>
              </w:rPr>
              <w:t>13 013</w:t>
            </w:r>
          </w:p>
        </w:tc>
        <w:tc>
          <w:tcPr>
            <w:tcW w:w="581" w:type="dxa"/>
            <w:tcBorders>
              <w:top w:val="nil"/>
              <w:left w:val="single" w:sz="4" w:space="0" w:color="auto"/>
              <w:bottom w:val="nil"/>
              <w:right w:val="single" w:sz="4" w:space="0" w:color="auto"/>
            </w:tcBorders>
            <w:shd w:val="clear" w:color="auto" w:fill="auto"/>
            <w:noWrap/>
            <w:vAlign w:val="center"/>
          </w:tcPr>
          <w:p w14:paraId="6FA62D05" w14:textId="77777777" w:rsidR="003C2FF1" w:rsidRPr="00AF6AFA" w:rsidRDefault="003C2FF1" w:rsidP="00AF6AFA">
            <w:pPr>
              <w:suppressAutoHyphens w:val="0"/>
              <w:jc w:val="center"/>
              <w:rPr>
                <w:lang w:val="es-CR" w:eastAsia="es-CR"/>
              </w:rPr>
            </w:pPr>
            <w:r w:rsidRPr="00AF6AFA">
              <w:rPr>
                <w:rFonts w:eastAsiaTheme="minorHAnsi"/>
                <w:lang w:val="es-CR" w:eastAsia="en-US"/>
              </w:rPr>
              <w:t>13 507</w:t>
            </w:r>
          </w:p>
        </w:tc>
        <w:tc>
          <w:tcPr>
            <w:tcW w:w="581" w:type="dxa"/>
            <w:tcBorders>
              <w:top w:val="nil"/>
              <w:left w:val="single" w:sz="4" w:space="0" w:color="auto"/>
              <w:bottom w:val="nil"/>
              <w:right w:val="single" w:sz="4" w:space="0" w:color="auto"/>
            </w:tcBorders>
            <w:vAlign w:val="center"/>
          </w:tcPr>
          <w:p w14:paraId="551A0B28" w14:textId="77777777" w:rsidR="003C2FF1" w:rsidRPr="00AF6AFA" w:rsidRDefault="003C2FF1" w:rsidP="00AF6AFA">
            <w:pPr>
              <w:suppressAutoHyphens w:val="0"/>
              <w:jc w:val="center"/>
              <w:rPr>
                <w:lang w:val="es-CR" w:eastAsia="es-CR"/>
              </w:rPr>
            </w:pPr>
            <w:r w:rsidRPr="00AF6AFA">
              <w:rPr>
                <w:rFonts w:eastAsiaTheme="minorHAnsi"/>
                <w:lang w:val="es-CR" w:eastAsia="en-US"/>
              </w:rPr>
              <w:t>12 558</w:t>
            </w:r>
          </w:p>
        </w:tc>
        <w:tc>
          <w:tcPr>
            <w:tcW w:w="581" w:type="dxa"/>
            <w:tcBorders>
              <w:top w:val="nil"/>
              <w:left w:val="single" w:sz="4" w:space="0" w:color="auto"/>
              <w:bottom w:val="nil"/>
              <w:right w:val="single" w:sz="4" w:space="0" w:color="auto"/>
            </w:tcBorders>
            <w:vAlign w:val="center"/>
          </w:tcPr>
          <w:p w14:paraId="632ADE90" w14:textId="77777777" w:rsidR="003C2FF1" w:rsidRPr="00AF6AFA" w:rsidRDefault="003C2FF1" w:rsidP="00AF6AFA">
            <w:pPr>
              <w:suppressAutoHyphens w:val="0"/>
              <w:jc w:val="center"/>
              <w:rPr>
                <w:lang w:val="es-CR" w:eastAsia="es-CR"/>
              </w:rPr>
            </w:pPr>
            <w:r w:rsidRPr="00AF6AFA">
              <w:rPr>
                <w:rFonts w:eastAsiaTheme="minorHAnsi"/>
                <w:lang w:val="es-CR" w:eastAsia="en-US"/>
              </w:rPr>
              <w:t>12 631</w:t>
            </w:r>
          </w:p>
        </w:tc>
        <w:tc>
          <w:tcPr>
            <w:tcW w:w="581" w:type="dxa"/>
            <w:tcBorders>
              <w:top w:val="nil"/>
              <w:left w:val="single" w:sz="4" w:space="0" w:color="auto"/>
              <w:bottom w:val="nil"/>
              <w:right w:val="single" w:sz="4" w:space="0" w:color="auto"/>
            </w:tcBorders>
            <w:shd w:val="clear" w:color="auto" w:fill="auto"/>
            <w:noWrap/>
            <w:vAlign w:val="center"/>
          </w:tcPr>
          <w:p w14:paraId="7EA91CC4" w14:textId="77777777" w:rsidR="003C2FF1" w:rsidRPr="00AF6AFA" w:rsidRDefault="003C2FF1" w:rsidP="00AF6AFA">
            <w:pPr>
              <w:suppressAutoHyphens w:val="0"/>
              <w:jc w:val="center"/>
              <w:rPr>
                <w:lang w:val="es-CR" w:eastAsia="es-CR"/>
              </w:rPr>
            </w:pPr>
            <w:r w:rsidRPr="00AF6AFA">
              <w:rPr>
                <w:rFonts w:eastAsiaTheme="minorHAnsi"/>
                <w:lang w:val="es-CR" w:eastAsia="en-US"/>
              </w:rPr>
              <w:t>12 745</w:t>
            </w:r>
          </w:p>
        </w:tc>
        <w:tc>
          <w:tcPr>
            <w:tcW w:w="581" w:type="dxa"/>
            <w:tcBorders>
              <w:top w:val="nil"/>
              <w:left w:val="single" w:sz="4" w:space="0" w:color="auto"/>
              <w:bottom w:val="nil"/>
              <w:right w:val="single" w:sz="4" w:space="0" w:color="auto"/>
            </w:tcBorders>
            <w:shd w:val="clear" w:color="auto" w:fill="auto"/>
            <w:noWrap/>
            <w:vAlign w:val="center"/>
          </w:tcPr>
          <w:p w14:paraId="38C17EF8" w14:textId="77777777" w:rsidR="003C2FF1" w:rsidRPr="00AF6AFA" w:rsidRDefault="003C2FF1" w:rsidP="00AF6AFA">
            <w:pPr>
              <w:suppressAutoHyphens w:val="0"/>
              <w:jc w:val="center"/>
              <w:rPr>
                <w:lang w:val="es-CR" w:eastAsia="es-CR"/>
              </w:rPr>
            </w:pPr>
            <w:r w:rsidRPr="00AF6AFA">
              <w:rPr>
                <w:rFonts w:eastAsiaTheme="minorHAnsi"/>
                <w:lang w:val="es-CR" w:eastAsia="en-US"/>
              </w:rPr>
              <w:t>12 355</w:t>
            </w:r>
          </w:p>
        </w:tc>
        <w:tc>
          <w:tcPr>
            <w:tcW w:w="581" w:type="dxa"/>
            <w:tcBorders>
              <w:top w:val="nil"/>
              <w:left w:val="single" w:sz="4" w:space="0" w:color="auto"/>
              <w:bottom w:val="nil"/>
              <w:right w:val="single" w:sz="4" w:space="0" w:color="auto"/>
            </w:tcBorders>
            <w:shd w:val="clear" w:color="auto" w:fill="auto"/>
            <w:noWrap/>
            <w:vAlign w:val="center"/>
          </w:tcPr>
          <w:p w14:paraId="7230BBFE" w14:textId="77777777" w:rsidR="003C2FF1" w:rsidRPr="00AF6AFA" w:rsidRDefault="003C2FF1" w:rsidP="00AF6AFA">
            <w:pPr>
              <w:suppressAutoHyphens w:val="0"/>
              <w:jc w:val="center"/>
              <w:rPr>
                <w:lang w:val="es-CR" w:eastAsia="es-CR"/>
              </w:rPr>
            </w:pPr>
            <w:r w:rsidRPr="00AF6AFA">
              <w:rPr>
                <w:rFonts w:eastAsiaTheme="minorHAnsi"/>
                <w:lang w:val="es-CR" w:eastAsia="en-US"/>
              </w:rPr>
              <w:t>11 634</w:t>
            </w:r>
          </w:p>
        </w:tc>
        <w:tc>
          <w:tcPr>
            <w:tcW w:w="581" w:type="dxa"/>
            <w:tcBorders>
              <w:top w:val="nil"/>
              <w:left w:val="single" w:sz="4" w:space="0" w:color="auto"/>
              <w:bottom w:val="nil"/>
              <w:right w:val="single" w:sz="4" w:space="0" w:color="auto"/>
            </w:tcBorders>
            <w:shd w:val="clear" w:color="auto" w:fill="auto"/>
            <w:noWrap/>
            <w:vAlign w:val="center"/>
          </w:tcPr>
          <w:p w14:paraId="52A8FF8D" w14:textId="77777777" w:rsidR="003C2FF1" w:rsidRPr="00AF6AFA" w:rsidRDefault="003C2FF1" w:rsidP="00AF6AFA">
            <w:pPr>
              <w:suppressAutoHyphens w:val="0"/>
              <w:jc w:val="center"/>
              <w:rPr>
                <w:lang w:val="es-CR" w:eastAsia="es-CR"/>
              </w:rPr>
            </w:pPr>
            <w:r w:rsidRPr="00AF6AFA">
              <w:rPr>
                <w:rFonts w:eastAsiaTheme="minorHAnsi"/>
                <w:lang w:val="es-CR" w:eastAsia="en-US"/>
              </w:rPr>
              <w:t>11 052</w:t>
            </w:r>
          </w:p>
        </w:tc>
        <w:tc>
          <w:tcPr>
            <w:tcW w:w="581" w:type="dxa"/>
            <w:tcBorders>
              <w:top w:val="nil"/>
              <w:left w:val="single" w:sz="4" w:space="0" w:color="auto"/>
              <w:bottom w:val="nil"/>
              <w:right w:val="single" w:sz="4" w:space="0" w:color="auto"/>
            </w:tcBorders>
            <w:shd w:val="clear" w:color="auto" w:fill="auto"/>
            <w:noWrap/>
            <w:vAlign w:val="center"/>
          </w:tcPr>
          <w:p w14:paraId="38609CDD" w14:textId="77777777" w:rsidR="003C2FF1" w:rsidRPr="00AF6AFA" w:rsidRDefault="003C2FF1" w:rsidP="00AF6AFA">
            <w:pPr>
              <w:suppressAutoHyphens w:val="0"/>
              <w:jc w:val="center"/>
              <w:rPr>
                <w:lang w:val="es-CR" w:eastAsia="es-CR"/>
              </w:rPr>
            </w:pPr>
            <w:r w:rsidRPr="00AF6AFA">
              <w:rPr>
                <w:rFonts w:eastAsiaTheme="minorHAnsi"/>
                <w:lang w:val="es-CR" w:eastAsia="en-US"/>
              </w:rPr>
              <w:t>11 278</w:t>
            </w:r>
          </w:p>
        </w:tc>
        <w:tc>
          <w:tcPr>
            <w:tcW w:w="581" w:type="dxa"/>
            <w:tcBorders>
              <w:top w:val="nil"/>
              <w:left w:val="single" w:sz="4" w:space="0" w:color="auto"/>
              <w:bottom w:val="nil"/>
              <w:right w:val="single" w:sz="4" w:space="0" w:color="auto"/>
            </w:tcBorders>
            <w:shd w:val="clear" w:color="auto" w:fill="auto"/>
            <w:noWrap/>
            <w:vAlign w:val="center"/>
          </w:tcPr>
          <w:p w14:paraId="6D6E9F8D" w14:textId="77777777" w:rsidR="003C2FF1" w:rsidRPr="00AF6AFA" w:rsidRDefault="003C2FF1" w:rsidP="00AF6AFA">
            <w:pPr>
              <w:suppressAutoHyphens w:val="0"/>
              <w:jc w:val="center"/>
              <w:rPr>
                <w:lang w:val="es-CR" w:eastAsia="es-CR"/>
              </w:rPr>
            </w:pPr>
            <w:r w:rsidRPr="00AF6AFA">
              <w:rPr>
                <w:rFonts w:eastAsiaTheme="minorHAnsi"/>
                <w:lang w:val="es-CR" w:eastAsia="en-US"/>
              </w:rPr>
              <w:t>12 237</w:t>
            </w:r>
          </w:p>
        </w:tc>
        <w:tc>
          <w:tcPr>
            <w:tcW w:w="581" w:type="dxa"/>
            <w:tcBorders>
              <w:top w:val="nil"/>
              <w:left w:val="single" w:sz="4" w:space="0" w:color="auto"/>
              <w:bottom w:val="nil"/>
              <w:right w:val="single" w:sz="4" w:space="0" w:color="auto"/>
            </w:tcBorders>
            <w:shd w:val="clear" w:color="auto" w:fill="auto"/>
            <w:noWrap/>
            <w:vAlign w:val="center"/>
          </w:tcPr>
          <w:p w14:paraId="47EBD930" w14:textId="77777777" w:rsidR="003C2FF1" w:rsidRPr="00AF6AFA" w:rsidRDefault="003C2FF1" w:rsidP="00AF6AFA">
            <w:pPr>
              <w:suppressAutoHyphens w:val="0"/>
              <w:jc w:val="center"/>
              <w:rPr>
                <w:lang w:val="es-CR" w:eastAsia="es-CR"/>
              </w:rPr>
            </w:pPr>
            <w:r w:rsidRPr="00AF6AFA">
              <w:rPr>
                <w:rFonts w:eastAsiaTheme="minorHAnsi"/>
                <w:lang w:val="es-CR" w:eastAsia="en-US"/>
              </w:rPr>
              <w:t>11 530</w:t>
            </w:r>
          </w:p>
        </w:tc>
        <w:tc>
          <w:tcPr>
            <w:tcW w:w="653" w:type="dxa"/>
            <w:tcBorders>
              <w:top w:val="nil"/>
              <w:left w:val="single" w:sz="4" w:space="0" w:color="auto"/>
              <w:bottom w:val="nil"/>
              <w:right w:val="single" w:sz="4" w:space="0" w:color="auto"/>
            </w:tcBorders>
            <w:shd w:val="clear" w:color="auto" w:fill="FFCCFF"/>
            <w:noWrap/>
            <w:vAlign w:val="center"/>
            <w:hideMark/>
          </w:tcPr>
          <w:p w14:paraId="3DF7CEBE"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66C333BA"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-707 </w:t>
            </w:r>
          </w:p>
        </w:tc>
      </w:tr>
      <w:tr w:rsidR="003C2FF1" w:rsidRPr="00AF6AFA" w14:paraId="7A33D7CE" w14:textId="77777777" w:rsidTr="00AF6AFA">
        <w:trPr>
          <w:trHeight w:val="20"/>
          <w:jc w:val="center"/>
        </w:trPr>
        <w:tc>
          <w:tcPr>
            <w:tcW w:w="2822" w:type="dxa"/>
            <w:tcBorders>
              <w:top w:val="nil"/>
              <w:left w:val="nil"/>
              <w:bottom w:val="nil"/>
              <w:right w:val="single" w:sz="4" w:space="0" w:color="auto"/>
            </w:tcBorders>
            <w:shd w:val="clear" w:color="auto" w:fill="auto"/>
            <w:noWrap/>
          </w:tcPr>
          <w:p w14:paraId="5DFFC58A" w14:textId="77777777" w:rsidR="003C2FF1" w:rsidRPr="00AF6AFA" w:rsidRDefault="003C2FF1" w:rsidP="00AF6AFA">
            <w:pPr>
              <w:suppressAutoHyphens w:val="0"/>
              <w:rPr>
                <w:lang w:val="es-CR" w:eastAsia="es-CR"/>
              </w:rPr>
            </w:pPr>
            <w:r w:rsidRPr="00AF6AFA">
              <w:rPr>
                <w:lang w:val="es-CR" w:eastAsia="es-CR"/>
              </w:rPr>
              <w:t>% de variación de la carga de trabajo en I Instancia materia agraria con respecto al año anterior</w:t>
            </w:r>
          </w:p>
        </w:tc>
        <w:tc>
          <w:tcPr>
            <w:tcW w:w="581" w:type="dxa"/>
            <w:tcBorders>
              <w:top w:val="nil"/>
              <w:left w:val="single" w:sz="4" w:space="0" w:color="auto"/>
              <w:bottom w:val="nil"/>
              <w:right w:val="single" w:sz="4" w:space="0" w:color="auto"/>
            </w:tcBorders>
            <w:shd w:val="clear" w:color="auto" w:fill="auto"/>
            <w:noWrap/>
            <w:vAlign w:val="center"/>
          </w:tcPr>
          <w:p w14:paraId="384A1D52" w14:textId="77777777" w:rsidR="003C2FF1" w:rsidRPr="00AF6AFA" w:rsidRDefault="003C2FF1" w:rsidP="00AF6AFA">
            <w:pPr>
              <w:suppressAutoHyphens w:val="0"/>
              <w:jc w:val="center"/>
              <w:rPr>
                <w:lang w:val="es-CR" w:eastAsia="es-CR"/>
              </w:rPr>
            </w:pPr>
            <w:r w:rsidRPr="00AF6AFA">
              <w:rPr>
                <w:rFonts w:eastAsiaTheme="minorHAnsi"/>
                <w:lang w:val="es-CR" w:eastAsia="en-US"/>
              </w:rPr>
              <w:t>-</w:t>
            </w:r>
          </w:p>
        </w:tc>
        <w:tc>
          <w:tcPr>
            <w:tcW w:w="581" w:type="dxa"/>
            <w:tcBorders>
              <w:top w:val="nil"/>
              <w:left w:val="single" w:sz="4" w:space="0" w:color="auto"/>
              <w:bottom w:val="nil"/>
              <w:right w:val="single" w:sz="4" w:space="0" w:color="auto"/>
            </w:tcBorders>
            <w:shd w:val="clear" w:color="auto" w:fill="auto"/>
            <w:noWrap/>
            <w:vAlign w:val="center"/>
          </w:tcPr>
          <w:p w14:paraId="0E5392A2" w14:textId="77777777" w:rsidR="003C2FF1" w:rsidRPr="00AF6AFA" w:rsidRDefault="003C2FF1" w:rsidP="00AF6AFA">
            <w:pPr>
              <w:suppressAutoHyphens w:val="0"/>
              <w:jc w:val="center"/>
              <w:rPr>
                <w:lang w:val="es-CR" w:eastAsia="es-CR"/>
              </w:rPr>
            </w:pPr>
            <w:r w:rsidRPr="00AF6AFA">
              <w:rPr>
                <w:rFonts w:eastAsiaTheme="minorHAnsi"/>
                <w:lang w:val="es-CR" w:eastAsia="en-US"/>
              </w:rPr>
              <w:t>3,80</w:t>
            </w:r>
          </w:p>
        </w:tc>
        <w:tc>
          <w:tcPr>
            <w:tcW w:w="581" w:type="dxa"/>
            <w:tcBorders>
              <w:top w:val="nil"/>
              <w:left w:val="single" w:sz="4" w:space="0" w:color="auto"/>
              <w:bottom w:val="nil"/>
              <w:right w:val="single" w:sz="4" w:space="0" w:color="auto"/>
            </w:tcBorders>
            <w:vAlign w:val="center"/>
          </w:tcPr>
          <w:p w14:paraId="372CFB09" w14:textId="77777777" w:rsidR="003C2FF1" w:rsidRPr="00AF6AFA" w:rsidRDefault="003C2FF1" w:rsidP="00AF6AFA">
            <w:pPr>
              <w:suppressAutoHyphens w:val="0"/>
              <w:jc w:val="center"/>
              <w:rPr>
                <w:lang w:val="es-CR" w:eastAsia="es-CR"/>
              </w:rPr>
            </w:pPr>
            <w:r w:rsidRPr="00AF6AFA">
              <w:rPr>
                <w:rFonts w:eastAsiaTheme="minorHAnsi"/>
                <w:lang w:val="es-CR" w:eastAsia="en-US"/>
              </w:rPr>
              <w:t>-7,03</w:t>
            </w:r>
          </w:p>
        </w:tc>
        <w:tc>
          <w:tcPr>
            <w:tcW w:w="581" w:type="dxa"/>
            <w:tcBorders>
              <w:top w:val="nil"/>
              <w:left w:val="single" w:sz="4" w:space="0" w:color="auto"/>
              <w:bottom w:val="nil"/>
              <w:right w:val="single" w:sz="4" w:space="0" w:color="auto"/>
            </w:tcBorders>
            <w:vAlign w:val="center"/>
          </w:tcPr>
          <w:p w14:paraId="53A76C39" w14:textId="77777777" w:rsidR="003C2FF1" w:rsidRPr="00AF6AFA" w:rsidRDefault="003C2FF1" w:rsidP="00AF6AFA">
            <w:pPr>
              <w:suppressAutoHyphens w:val="0"/>
              <w:jc w:val="center"/>
              <w:rPr>
                <w:lang w:val="es-CR" w:eastAsia="es-CR"/>
              </w:rPr>
            </w:pPr>
            <w:r w:rsidRPr="00AF6AFA">
              <w:rPr>
                <w:rFonts w:eastAsiaTheme="minorHAnsi"/>
                <w:lang w:val="es-CR" w:eastAsia="en-US"/>
              </w:rPr>
              <w:t>0,58</w:t>
            </w:r>
          </w:p>
        </w:tc>
        <w:tc>
          <w:tcPr>
            <w:tcW w:w="581" w:type="dxa"/>
            <w:tcBorders>
              <w:top w:val="nil"/>
              <w:left w:val="single" w:sz="4" w:space="0" w:color="auto"/>
              <w:bottom w:val="nil"/>
              <w:right w:val="single" w:sz="4" w:space="0" w:color="auto"/>
            </w:tcBorders>
            <w:shd w:val="clear" w:color="auto" w:fill="auto"/>
            <w:noWrap/>
            <w:vAlign w:val="center"/>
          </w:tcPr>
          <w:p w14:paraId="58EFAC62" w14:textId="77777777" w:rsidR="003C2FF1" w:rsidRPr="00AF6AFA" w:rsidRDefault="003C2FF1" w:rsidP="00AF6AFA">
            <w:pPr>
              <w:suppressAutoHyphens w:val="0"/>
              <w:jc w:val="center"/>
              <w:rPr>
                <w:lang w:val="es-CR" w:eastAsia="es-CR"/>
              </w:rPr>
            </w:pPr>
            <w:r w:rsidRPr="00AF6AFA">
              <w:rPr>
                <w:rFonts w:eastAsiaTheme="minorHAnsi"/>
                <w:lang w:val="es-CR" w:eastAsia="en-US"/>
              </w:rPr>
              <w:t>0,90</w:t>
            </w:r>
          </w:p>
        </w:tc>
        <w:tc>
          <w:tcPr>
            <w:tcW w:w="581" w:type="dxa"/>
            <w:tcBorders>
              <w:top w:val="nil"/>
              <w:left w:val="single" w:sz="4" w:space="0" w:color="auto"/>
              <w:bottom w:val="nil"/>
              <w:right w:val="single" w:sz="4" w:space="0" w:color="auto"/>
            </w:tcBorders>
            <w:shd w:val="clear" w:color="auto" w:fill="auto"/>
            <w:noWrap/>
            <w:vAlign w:val="center"/>
          </w:tcPr>
          <w:p w14:paraId="7DB51818" w14:textId="77777777" w:rsidR="003C2FF1" w:rsidRPr="00AF6AFA" w:rsidRDefault="003C2FF1" w:rsidP="00AF6AFA">
            <w:pPr>
              <w:suppressAutoHyphens w:val="0"/>
              <w:jc w:val="center"/>
              <w:rPr>
                <w:lang w:val="es-CR" w:eastAsia="es-CR"/>
              </w:rPr>
            </w:pPr>
            <w:r w:rsidRPr="00AF6AFA">
              <w:rPr>
                <w:rFonts w:eastAsiaTheme="minorHAnsi"/>
                <w:lang w:val="es-CR" w:eastAsia="en-US"/>
              </w:rPr>
              <w:t>-3,06</w:t>
            </w:r>
          </w:p>
        </w:tc>
        <w:tc>
          <w:tcPr>
            <w:tcW w:w="581" w:type="dxa"/>
            <w:tcBorders>
              <w:top w:val="nil"/>
              <w:left w:val="single" w:sz="4" w:space="0" w:color="auto"/>
              <w:bottom w:val="nil"/>
              <w:right w:val="single" w:sz="4" w:space="0" w:color="auto"/>
            </w:tcBorders>
            <w:shd w:val="clear" w:color="auto" w:fill="auto"/>
            <w:noWrap/>
            <w:vAlign w:val="center"/>
          </w:tcPr>
          <w:p w14:paraId="276A5186" w14:textId="77777777" w:rsidR="003C2FF1" w:rsidRPr="00AF6AFA" w:rsidRDefault="003C2FF1" w:rsidP="00AF6AFA">
            <w:pPr>
              <w:suppressAutoHyphens w:val="0"/>
              <w:jc w:val="center"/>
              <w:rPr>
                <w:lang w:val="es-CR" w:eastAsia="es-CR"/>
              </w:rPr>
            </w:pPr>
            <w:r w:rsidRPr="00AF6AFA">
              <w:rPr>
                <w:rFonts w:eastAsiaTheme="minorHAnsi"/>
                <w:lang w:val="es-CR" w:eastAsia="en-US"/>
              </w:rPr>
              <w:t>-5,84</w:t>
            </w:r>
          </w:p>
        </w:tc>
        <w:tc>
          <w:tcPr>
            <w:tcW w:w="581" w:type="dxa"/>
            <w:tcBorders>
              <w:top w:val="nil"/>
              <w:left w:val="single" w:sz="4" w:space="0" w:color="auto"/>
              <w:bottom w:val="nil"/>
              <w:right w:val="single" w:sz="4" w:space="0" w:color="auto"/>
            </w:tcBorders>
            <w:shd w:val="clear" w:color="auto" w:fill="auto"/>
            <w:noWrap/>
            <w:vAlign w:val="center"/>
          </w:tcPr>
          <w:p w14:paraId="34C63E73" w14:textId="77777777" w:rsidR="003C2FF1" w:rsidRPr="00AF6AFA" w:rsidRDefault="003C2FF1" w:rsidP="00AF6AFA">
            <w:pPr>
              <w:suppressAutoHyphens w:val="0"/>
              <w:jc w:val="center"/>
              <w:rPr>
                <w:lang w:val="es-CR" w:eastAsia="es-CR"/>
              </w:rPr>
            </w:pPr>
            <w:r w:rsidRPr="00AF6AFA">
              <w:rPr>
                <w:rFonts w:eastAsiaTheme="minorHAnsi"/>
                <w:lang w:val="es-CR" w:eastAsia="en-US"/>
              </w:rPr>
              <w:t>-5,00</w:t>
            </w:r>
          </w:p>
        </w:tc>
        <w:tc>
          <w:tcPr>
            <w:tcW w:w="581" w:type="dxa"/>
            <w:tcBorders>
              <w:top w:val="nil"/>
              <w:left w:val="single" w:sz="4" w:space="0" w:color="auto"/>
              <w:bottom w:val="nil"/>
              <w:right w:val="single" w:sz="4" w:space="0" w:color="auto"/>
            </w:tcBorders>
            <w:shd w:val="clear" w:color="auto" w:fill="auto"/>
            <w:noWrap/>
            <w:vAlign w:val="center"/>
          </w:tcPr>
          <w:p w14:paraId="3456812B" w14:textId="77777777" w:rsidR="003C2FF1" w:rsidRPr="00AF6AFA" w:rsidRDefault="003C2FF1" w:rsidP="00AF6AFA">
            <w:pPr>
              <w:suppressAutoHyphens w:val="0"/>
              <w:jc w:val="center"/>
              <w:rPr>
                <w:lang w:val="es-CR" w:eastAsia="es-CR"/>
              </w:rPr>
            </w:pPr>
            <w:r w:rsidRPr="00AF6AFA">
              <w:rPr>
                <w:rFonts w:eastAsiaTheme="minorHAnsi"/>
                <w:lang w:val="es-CR" w:eastAsia="en-US"/>
              </w:rPr>
              <w:t>2,04</w:t>
            </w:r>
          </w:p>
        </w:tc>
        <w:tc>
          <w:tcPr>
            <w:tcW w:w="581" w:type="dxa"/>
            <w:tcBorders>
              <w:top w:val="nil"/>
              <w:left w:val="single" w:sz="4" w:space="0" w:color="auto"/>
              <w:bottom w:val="nil"/>
              <w:right w:val="single" w:sz="4" w:space="0" w:color="auto"/>
            </w:tcBorders>
            <w:shd w:val="clear" w:color="auto" w:fill="auto"/>
            <w:noWrap/>
            <w:vAlign w:val="center"/>
          </w:tcPr>
          <w:p w14:paraId="75A61BB8" w14:textId="77777777" w:rsidR="003C2FF1" w:rsidRPr="00AF6AFA" w:rsidRDefault="003C2FF1" w:rsidP="00AF6AFA">
            <w:pPr>
              <w:suppressAutoHyphens w:val="0"/>
              <w:jc w:val="center"/>
              <w:rPr>
                <w:lang w:val="es-CR" w:eastAsia="es-CR"/>
              </w:rPr>
            </w:pPr>
            <w:r w:rsidRPr="00AF6AFA">
              <w:rPr>
                <w:rFonts w:eastAsiaTheme="minorHAnsi"/>
                <w:lang w:val="es-CR" w:eastAsia="en-US"/>
              </w:rPr>
              <w:t>8,50</w:t>
            </w:r>
          </w:p>
        </w:tc>
        <w:tc>
          <w:tcPr>
            <w:tcW w:w="581" w:type="dxa"/>
            <w:tcBorders>
              <w:top w:val="nil"/>
              <w:left w:val="single" w:sz="4" w:space="0" w:color="auto"/>
              <w:bottom w:val="nil"/>
              <w:right w:val="single" w:sz="4" w:space="0" w:color="auto"/>
            </w:tcBorders>
            <w:shd w:val="clear" w:color="auto" w:fill="auto"/>
            <w:noWrap/>
            <w:vAlign w:val="center"/>
          </w:tcPr>
          <w:p w14:paraId="00825E87" w14:textId="77777777" w:rsidR="003C2FF1" w:rsidRPr="00AF6AFA" w:rsidRDefault="003C2FF1" w:rsidP="00AF6AFA">
            <w:pPr>
              <w:suppressAutoHyphens w:val="0"/>
              <w:jc w:val="center"/>
              <w:rPr>
                <w:lang w:val="es-CR" w:eastAsia="es-CR"/>
              </w:rPr>
            </w:pPr>
            <w:r w:rsidRPr="00AF6AFA">
              <w:rPr>
                <w:rFonts w:eastAsiaTheme="minorHAnsi"/>
                <w:lang w:val="es-CR" w:eastAsia="en-US"/>
              </w:rPr>
              <w:t>-5,77</w:t>
            </w:r>
          </w:p>
        </w:tc>
        <w:tc>
          <w:tcPr>
            <w:tcW w:w="653" w:type="dxa"/>
            <w:tcBorders>
              <w:top w:val="nil"/>
              <w:left w:val="single" w:sz="4" w:space="0" w:color="auto"/>
              <w:bottom w:val="nil"/>
              <w:right w:val="single" w:sz="4" w:space="0" w:color="auto"/>
            </w:tcBorders>
            <w:shd w:val="clear" w:color="000000" w:fill="FFCCFF"/>
            <w:noWrap/>
            <w:vAlign w:val="center"/>
            <w:hideMark/>
          </w:tcPr>
          <w:p w14:paraId="24711E1D"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229CF370"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-14 </w:t>
            </w:r>
          </w:p>
        </w:tc>
      </w:tr>
      <w:tr w:rsidR="003C2FF1" w:rsidRPr="00AF6AFA" w14:paraId="0562A58E" w14:textId="77777777" w:rsidTr="00AF6AFA">
        <w:trPr>
          <w:trHeight w:val="20"/>
          <w:jc w:val="center"/>
        </w:trPr>
        <w:tc>
          <w:tcPr>
            <w:tcW w:w="2822" w:type="dxa"/>
            <w:tcBorders>
              <w:top w:val="nil"/>
              <w:left w:val="nil"/>
              <w:bottom w:val="nil"/>
              <w:right w:val="single" w:sz="4" w:space="0" w:color="auto"/>
            </w:tcBorders>
            <w:shd w:val="clear" w:color="auto" w:fill="auto"/>
            <w:noWrap/>
          </w:tcPr>
          <w:p w14:paraId="31EAE04D" w14:textId="77777777" w:rsidR="003C2FF1" w:rsidRPr="00AF6AFA" w:rsidRDefault="003C2FF1" w:rsidP="00AF6AFA">
            <w:pPr>
              <w:suppressAutoHyphens w:val="0"/>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1AABBFC5"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49E89B38"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7B978516"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7ED9A3B6"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7E6A6DBB"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54009F6F"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36F152F2"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6307DDC9"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3FD459F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508CFCF3"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4BD0DF67" w14:textId="77777777" w:rsidR="003C2FF1" w:rsidRPr="00AF6AFA" w:rsidRDefault="003C2FF1" w:rsidP="00AF6AFA">
            <w:pPr>
              <w:suppressAutoHyphens w:val="0"/>
              <w:jc w:val="center"/>
              <w:rPr>
                <w:lang w:val="es-CR" w:eastAsia="es-CR"/>
              </w:rPr>
            </w:pPr>
          </w:p>
        </w:tc>
        <w:tc>
          <w:tcPr>
            <w:tcW w:w="653" w:type="dxa"/>
            <w:tcBorders>
              <w:top w:val="nil"/>
              <w:left w:val="single" w:sz="4" w:space="0" w:color="auto"/>
              <w:bottom w:val="nil"/>
              <w:right w:val="single" w:sz="4" w:space="0" w:color="auto"/>
            </w:tcBorders>
            <w:shd w:val="clear" w:color="auto" w:fill="auto"/>
            <w:noWrap/>
            <w:vAlign w:val="center"/>
            <w:hideMark/>
          </w:tcPr>
          <w:p w14:paraId="27174631" w14:textId="77777777" w:rsidR="003C2FF1" w:rsidRPr="00AF6AFA" w:rsidRDefault="003C2FF1" w:rsidP="00AF6AFA">
            <w:pPr>
              <w:suppressAutoHyphens w:val="0"/>
              <w:jc w:val="center"/>
              <w:rPr>
                <w:lang w:val="es-CR" w:eastAsia="es-CR"/>
              </w:rPr>
            </w:pPr>
          </w:p>
        </w:tc>
        <w:tc>
          <w:tcPr>
            <w:tcW w:w="645" w:type="dxa"/>
            <w:tcBorders>
              <w:top w:val="nil"/>
              <w:left w:val="single" w:sz="4" w:space="0" w:color="auto"/>
              <w:bottom w:val="nil"/>
              <w:right w:val="nil"/>
            </w:tcBorders>
            <w:shd w:val="clear" w:color="auto" w:fill="auto"/>
            <w:noWrap/>
            <w:vAlign w:val="center"/>
            <w:hideMark/>
          </w:tcPr>
          <w:p w14:paraId="42EC7C20" w14:textId="77777777" w:rsidR="003C2FF1" w:rsidRPr="00AF6AFA" w:rsidRDefault="003C2FF1" w:rsidP="00AF6AFA">
            <w:pPr>
              <w:suppressAutoHyphens w:val="0"/>
              <w:jc w:val="center"/>
              <w:rPr>
                <w:lang w:val="es-CR" w:eastAsia="es-CR"/>
              </w:rPr>
            </w:pPr>
          </w:p>
        </w:tc>
      </w:tr>
      <w:tr w:rsidR="003C2FF1" w:rsidRPr="00AF6AFA" w14:paraId="79122CFA" w14:textId="77777777" w:rsidTr="00AF6AFA">
        <w:trPr>
          <w:trHeight w:val="20"/>
          <w:jc w:val="center"/>
        </w:trPr>
        <w:tc>
          <w:tcPr>
            <w:tcW w:w="2822" w:type="dxa"/>
            <w:tcBorders>
              <w:top w:val="nil"/>
              <w:left w:val="nil"/>
              <w:bottom w:val="nil"/>
              <w:right w:val="single" w:sz="4" w:space="0" w:color="auto"/>
            </w:tcBorders>
            <w:shd w:val="clear" w:color="auto" w:fill="auto"/>
            <w:noWrap/>
          </w:tcPr>
          <w:p w14:paraId="3475E877" w14:textId="77777777" w:rsidR="003C2FF1" w:rsidRPr="00AF6AFA" w:rsidRDefault="003C2FF1" w:rsidP="00AF6AFA">
            <w:pPr>
              <w:suppressAutoHyphens w:val="0"/>
              <w:rPr>
                <w:lang w:val="es-CR" w:eastAsia="es-CR"/>
              </w:rPr>
            </w:pPr>
            <w:r w:rsidRPr="00AF6AFA">
              <w:rPr>
                <w:lang w:val="es-CR" w:eastAsia="es-CR"/>
              </w:rPr>
              <w:t>Estimación costo total por expediente</w:t>
            </w:r>
          </w:p>
        </w:tc>
        <w:tc>
          <w:tcPr>
            <w:tcW w:w="581" w:type="dxa"/>
            <w:tcBorders>
              <w:top w:val="nil"/>
              <w:left w:val="single" w:sz="4" w:space="0" w:color="auto"/>
              <w:bottom w:val="nil"/>
              <w:right w:val="single" w:sz="4" w:space="0" w:color="auto"/>
            </w:tcBorders>
            <w:shd w:val="clear" w:color="auto" w:fill="auto"/>
            <w:noWrap/>
            <w:vAlign w:val="center"/>
          </w:tcPr>
          <w:p w14:paraId="2A63F9B2" w14:textId="77777777" w:rsidR="003C2FF1" w:rsidRPr="00AF6AFA" w:rsidRDefault="003C2FF1" w:rsidP="00AF6AFA">
            <w:pPr>
              <w:suppressAutoHyphens w:val="0"/>
              <w:jc w:val="center"/>
              <w:rPr>
                <w:lang w:val="es-CR" w:eastAsia="es-CR"/>
              </w:rPr>
            </w:pPr>
            <w:r w:rsidRPr="00AF6AFA">
              <w:rPr>
                <w:rFonts w:eastAsiaTheme="minorHAnsi"/>
                <w:lang w:val="es-CR" w:eastAsia="en-US"/>
              </w:rPr>
              <w:t>185 440</w:t>
            </w:r>
          </w:p>
        </w:tc>
        <w:tc>
          <w:tcPr>
            <w:tcW w:w="581" w:type="dxa"/>
            <w:tcBorders>
              <w:top w:val="nil"/>
              <w:left w:val="single" w:sz="4" w:space="0" w:color="auto"/>
              <w:bottom w:val="nil"/>
              <w:right w:val="single" w:sz="4" w:space="0" w:color="auto"/>
            </w:tcBorders>
            <w:shd w:val="clear" w:color="auto" w:fill="auto"/>
            <w:noWrap/>
            <w:vAlign w:val="center"/>
          </w:tcPr>
          <w:p w14:paraId="586EDAAF" w14:textId="77777777" w:rsidR="003C2FF1" w:rsidRPr="00AF6AFA" w:rsidRDefault="003C2FF1" w:rsidP="00AF6AFA">
            <w:pPr>
              <w:suppressAutoHyphens w:val="0"/>
              <w:jc w:val="center"/>
              <w:rPr>
                <w:lang w:val="es-CR" w:eastAsia="es-CR"/>
              </w:rPr>
            </w:pPr>
            <w:r w:rsidRPr="00AF6AFA">
              <w:rPr>
                <w:rFonts w:eastAsiaTheme="minorHAnsi"/>
                <w:lang w:val="es-CR" w:eastAsia="en-US"/>
              </w:rPr>
              <w:t>159 366</w:t>
            </w:r>
          </w:p>
        </w:tc>
        <w:tc>
          <w:tcPr>
            <w:tcW w:w="581" w:type="dxa"/>
            <w:tcBorders>
              <w:top w:val="nil"/>
              <w:left w:val="single" w:sz="4" w:space="0" w:color="auto"/>
              <w:bottom w:val="nil"/>
              <w:right w:val="single" w:sz="4" w:space="0" w:color="auto"/>
            </w:tcBorders>
            <w:vAlign w:val="center"/>
          </w:tcPr>
          <w:p w14:paraId="2FC84E2E" w14:textId="77777777" w:rsidR="003C2FF1" w:rsidRPr="00AF6AFA" w:rsidRDefault="003C2FF1" w:rsidP="00AF6AFA">
            <w:pPr>
              <w:suppressAutoHyphens w:val="0"/>
              <w:jc w:val="center"/>
              <w:rPr>
                <w:lang w:val="es-CR" w:eastAsia="es-CR"/>
              </w:rPr>
            </w:pPr>
            <w:r w:rsidRPr="00AF6AFA">
              <w:rPr>
                <w:rFonts w:eastAsiaTheme="minorHAnsi"/>
                <w:lang w:val="es-CR" w:eastAsia="en-US"/>
              </w:rPr>
              <w:t>201 897</w:t>
            </w:r>
          </w:p>
        </w:tc>
        <w:tc>
          <w:tcPr>
            <w:tcW w:w="581" w:type="dxa"/>
            <w:tcBorders>
              <w:top w:val="nil"/>
              <w:left w:val="single" w:sz="4" w:space="0" w:color="auto"/>
              <w:bottom w:val="nil"/>
              <w:right w:val="single" w:sz="4" w:space="0" w:color="auto"/>
            </w:tcBorders>
            <w:vAlign w:val="center"/>
          </w:tcPr>
          <w:p w14:paraId="326C160D" w14:textId="77777777" w:rsidR="003C2FF1" w:rsidRPr="00AF6AFA" w:rsidRDefault="003C2FF1" w:rsidP="00AF6AFA">
            <w:pPr>
              <w:suppressAutoHyphens w:val="0"/>
              <w:jc w:val="center"/>
              <w:rPr>
                <w:lang w:val="es-CR" w:eastAsia="es-CR"/>
              </w:rPr>
            </w:pPr>
            <w:r w:rsidRPr="00AF6AFA">
              <w:rPr>
                <w:rFonts w:eastAsiaTheme="minorHAnsi"/>
                <w:lang w:val="es-CR" w:eastAsia="en-US"/>
              </w:rPr>
              <w:t>246 369</w:t>
            </w:r>
          </w:p>
        </w:tc>
        <w:tc>
          <w:tcPr>
            <w:tcW w:w="581" w:type="dxa"/>
            <w:tcBorders>
              <w:top w:val="nil"/>
              <w:left w:val="single" w:sz="4" w:space="0" w:color="auto"/>
              <w:bottom w:val="nil"/>
              <w:right w:val="single" w:sz="4" w:space="0" w:color="auto"/>
            </w:tcBorders>
            <w:shd w:val="clear" w:color="auto" w:fill="auto"/>
            <w:noWrap/>
            <w:vAlign w:val="center"/>
          </w:tcPr>
          <w:p w14:paraId="7796B44E" w14:textId="77777777" w:rsidR="003C2FF1" w:rsidRPr="00AF6AFA" w:rsidRDefault="003C2FF1" w:rsidP="00AF6AFA">
            <w:pPr>
              <w:suppressAutoHyphens w:val="0"/>
              <w:jc w:val="center"/>
              <w:rPr>
                <w:lang w:val="es-CR" w:eastAsia="es-CR"/>
              </w:rPr>
            </w:pPr>
            <w:r w:rsidRPr="00AF6AFA">
              <w:rPr>
                <w:rFonts w:eastAsiaTheme="minorHAnsi"/>
                <w:lang w:val="es-CR" w:eastAsia="en-US"/>
              </w:rPr>
              <w:t>262 052</w:t>
            </w:r>
          </w:p>
        </w:tc>
        <w:tc>
          <w:tcPr>
            <w:tcW w:w="581" w:type="dxa"/>
            <w:tcBorders>
              <w:top w:val="nil"/>
              <w:left w:val="single" w:sz="4" w:space="0" w:color="auto"/>
              <w:bottom w:val="nil"/>
              <w:right w:val="single" w:sz="4" w:space="0" w:color="auto"/>
            </w:tcBorders>
            <w:shd w:val="clear" w:color="auto" w:fill="auto"/>
            <w:noWrap/>
            <w:vAlign w:val="center"/>
          </w:tcPr>
          <w:p w14:paraId="6B900E64" w14:textId="77777777" w:rsidR="003C2FF1" w:rsidRPr="00AF6AFA" w:rsidRDefault="003C2FF1" w:rsidP="00AF6AFA">
            <w:pPr>
              <w:suppressAutoHyphens w:val="0"/>
              <w:jc w:val="center"/>
              <w:rPr>
                <w:lang w:val="es-CR" w:eastAsia="es-CR"/>
              </w:rPr>
            </w:pPr>
            <w:r w:rsidRPr="00AF6AFA">
              <w:rPr>
                <w:rFonts w:eastAsiaTheme="minorHAnsi"/>
                <w:lang w:val="es-CR" w:eastAsia="en-US"/>
              </w:rPr>
              <w:t>279 034</w:t>
            </w:r>
          </w:p>
        </w:tc>
        <w:tc>
          <w:tcPr>
            <w:tcW w:w="581" w:type="dxa"/>
            <w:tcBorders>
              <w:top w:val="nil"/>
              <w:left w:val="single" w:sz="4" w:space="0" w:color="auto"/>
              <w:bottom w:val="nil"/>
              <w:right w:val="single" w:sz="4" w:space="0" w:color="auto"/>
            </w:tcBorders>
            <w:shd w:val="clear" w:color="auto" w:fill="auto"/>
            <w:noWrap/>
            <w:vAlign w:val="center"/>
          </w:tcPr>
          <w:p w14:paraId="10850E7D" w14:textId="77777777" w:rsidR="003C2FF1" w:rsidRPr="00AF6AFA" w:rsidRDefault="003C2FF1" w:rsidP="00AF6AFA">
            <w:pPr>
              <w:suppressAutoHyphens w:val="0"/>
              <w:jc w:val="center"/>
              <w:rPr>
                <w:lang w:val="es-CR" w:eastAsia="es-CR"/>
              </w:rPr>
            </w:pPr>
            <w:r w:rsidRPr="00AF6AFA">
              <w:rPr>
                <w:rFonts w:eastAsiaTheme="minorHAnsi"/>
                <w:lang w:val="es-CR" w:eastAsia="en-US"/>
              </w:rPr>
              <w:t>284 158</w:t>
            </w:r>
          </w:p>
        </w:tc>
        <w:tc>
          <w:tcPr>
            <w:tcW w:w="581" w:type="dxa"/>
            <w:tcBorders>
              <w:top w:val="nil"/>
              <w:left w:val="single" w:sz="4" w:space="0" w:color="auto"/>
              <w:bottom w:val="nil"/>
              <w:right w:val="single" w:sz="4" w:space="0" w:color="auto"/>
            </w:tcBorders>
            <w:shd w:val="clear" w:color="auto" w:fill="auto"/>
            <w:noWrap/>
            <w:vAlign w:val="center"/>
          </w:tcPr>
          <w:p w14:paraId="5B898423" w14:textId="77777777" w:rsidR="003C2FF1" w:rsidRPr="00AF6AFA" w:rsidRDefault="003C2FF1" w:rsidP="00AF6AFA">
            <w:pPr>
              <w:suppressAutoHyphens w:val="0"/>
              <w:jc w:val="center"/>
              <w:rPr>
                <w:lang w:val="es-CR" w:eastAsia="es-CR"/>
              </w:rPr>
            </w:pPr>
            <w:r w:rsidRPr="00AF6AFA">
              <w:rPr>
                <w:rFonts w:eastAsiaTheme="minorHAnsi"/>
                <w:lang w:val="es-CR" w:eastAsia="en-US"/>
              </w:rPr>
              <w:t>311 125</w:t>
            </w:r>
          </w:p>
        </w:tc>
        <w:tc>
          <w:tcPr>
            <w:tcW w:w="581" w:type="dxa"/>
            <w:tcBorders>
              <w:top w:val="nil"/>
              <w:left w:val="single" w:sz="4" w:space="0" w:color="auto"/>
              <w:bottom w:val="nil"/>
              <w:right w:val="single" w:sz="4" w:space="0" w:color="auto"/>
            </w:tcBorders>
            <w:shd w:val="clear" w:color="auto" w:fill="auto"/>
            <w:noWrap/>
            <w:vAlign w:val="center"/>
          </w:tcPr>
          <w:p w14:paraId="459F0B6E" w14:textId="77777777" w:rsidR="003C2FF1" w:rsidRPr="00AF6AFA" w:rsidRDefault="003C2FF1" w:rsidP="00AF6AFA">
            <w:pPr>
              <w:suppressAutoHyphens w:val="0"/>
              <w:jc w:val="center"/>
              <w:rPr>
                <w:lang w:val="es-CR" w:eastAsia="es-CR"/>
              </w:rPr>
            </w:pPr>
            <w:r w:rsidRPr="00AF6AFA">
              <w:rPr>
                <w:rFonts w:eastAsiaTheme="minorHAnsi"/>
                <w:lang w:val="es-CR" w:eastAsia="en-US"/>
              </w:rPr>
              <w:t>351 196</w:t>
            </w:r>
          </w:p>
        </w:tc>
        <w:tc>
          <w:tcPr>
            <w:tcW w:w="581" w:type="dxa"/>
            <w:tcBorders>
              <w:top w:val="nil"/>
              <w:left w:val="single" w:sz="4" w:space="0" w:color="auto"/>
              <w:bottom w:val="nil"/>
              <w:right w:val="single" w:sz="4" w:space="0" w:color="auto"/>
            </w:tcBorders>
            <w:shd w:val="clear" w:color="auto" w:fill="auto"/>
            <w:noWrap/>
            <w:vAlign w:val="center"/>
          </w:tcPr>
          <w:p w14:paraId="01865734" w14:textId="77777777" w:rsidR="003C2FF1" w:rsidRPr="00AF6AFA" w:rsidRDefault="003C2FF1" w:rsidP="00AF6AFA">
            <w:pPr>
              <w:suppressAutoHyphens w:val="0"/>
              <w:jc w:val="center"/>
              <w:rPr>
                <w:lang w:val="es-CR" w:eastAsia="es-CR"/>
              </w:rPr>
            </w:pPr>
            <w:r w:rsidRPr="00AF6AFA">
              <w:rPr>
                <w:rFonts w:eastAsiaTheme="minorHAnsi"/>
                <w:lang w:val="es-CR" w:eastAsia="en-US"/>
              </w:rPr>
              <w:t>292 325</w:t>
            </w:r>
          </w:p>
        </w:tc>
        <w:tc>
          <w:tcPr>
            <w:tcW w:w="581" w:type="dxa"/>
            <w:tcBorders>
              <w:top w:val="nil"/>
              <w:left w:val="single" w:sz="4" w:space="0" w:color="auto"/>
              <w:bottom w:val="nil"/>
              <w:right w:val="single" w:sz="4" w:space="0" w:color="auto"/>
            </w:tcBorders>
            <w:shd w:val="clear" w:color="auto" w:fill="auto"/>
            <w:noWrap/>
            <w:vAlign w:val="center"/>
          </w:tcPr>
          <w:p w14:paraId="19CC0A02" w14:textId="77777777" w:rsidR="003C2FF1" w:rsidRPr="00AF6AFA" w:rsidRDefault="003C2FF1" w:rsidP="00AF6AFA">
            <w:pPr>
              <w:suppressAutoHyphens w:val="0"/>
              <w:jc w:val="center"/>
              <w:rPr>
                <w:lang w:val="es-CR" w:eastAsia="es-CR"/>
              </w:rPr>
            </w:pPr>
            <w:r w:rsidRPr="00AF6AFA">
              <w:rPr>
                <w:rFonts w:eastAsiaTheme="minorHAnsi"/>
                <w:lang w:val="es-CR" w:eastAsia="en-US"/>
              </w:rPr>
              <w:t>342 082</w:t>
            </w:r>
          </w:p>
        </w:tc>
        <w:tc>
          <w:tcPr>
            <w:tcW w:w="653" w:type="dxa"/>
            <w:tcBorders>
              <w:top w:val="nil"/>
              <w:left w:val="single" w:sz="4" w:space="0" w:color="auto"/>
              <w:bottom w:val="nil"/>
              <w:right w:val="single" w:sz="4" w:space="0" w:color="auto"/>
            </w:tcBorders>
            <w:shd w:val="clear" w:color="auto" w:fill="E5DFEC" w:themeFill="accent4" w:themeFillTint="33"/>
            <w:noWrap/>
            <w:vAlign w:val="center"/>
          </w:tcPr>
          <w:p w14:paraId="43A8B755" w14:textId="77777777" w:rsidR="003C2FF1" w:rsidRPr="00AF6AFA" w:rsidRDefault="003C2FF1" w:rsidP="00AF6AFA">
            <w:pPr>
              <w:suppressAutoHyphens w:val="0"/>
              <w:jc w:val="center"/>
              <w:rPr>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3A8E1D98"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49 757 </w:t>
            </w:r>
          </w:p>
        </w:tc>
      </w:tr>
      <w:tr w:rsidR="003C2FF1" w:rsidRPr="00AF6AFA" w14:paraId="0E59A077" w14:textId="77777777" w:rsidTr="00AF6AFA">
        <w:trPr>
          <w:trHeight w:val="20"/>
          <w:jc w:val="center"/>
        </w:trPr>
        <w:tc>
          <w:tcPr>
            <w:tcW w:w="2822" w:type="dxa"/>
            <w:tcBorders>
              <w:top w:val="nil"/>
              <w:left w:val="nil"/>
              <w:bottom w:val="nil"/>
              <w:right w:val="single" w:sz="4" w:space="0" w:color="auto"/>
            </w:tcBorders>
            <w:shd w:val="clear" w:color="auto" w:fill="auto"/>
            <w:noWrap/>
          </w:tcPr>
          <w:p w14:paraId="49546E14" w14:textId="77777777" w:rsidR="003C2FF1" w:rsidRPr="00AF6AFA" w:rsidRDefault="003C2FF1" w:rsidP="00AF6AFA">
            <w:pPr>
              <w:suppressAutoHyphens w:val="0"/>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470FC776"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4363DDA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693BE739"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vAlign w:val="center"/>
          </w:tcPr>
          <w:p w14:paraId="3A226A72"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555A711A"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09B1DC8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0766A222"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07669978"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061A3D08"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37A4045E"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nil"/>
              <w:right w:val="single" w:sz="4" w:space="0" w:color="auto"/>
            </w:tcBorders>
            <w:shd w:val="clear" w:color="auto" w:fill="auto"/>
            <w:noWrap/>
            <w:vAlign w:val="center"/>
          </w:tcPr>
          <w:p w14:paraId="2A486749" w14:textId="77777777" w:rsidR="003C2FF1" w:rsidRPr="00AF6AFA" w:rsidRDefault="003C2FF1" w:rsidP="00AF6AFA">
            <w:pPr>
              <w:suppressAutoHyphens w:val="0"/>
              <w:jc w:val="center"/>
              <w:rPr>
                <w:lang w:val="es-CR" w:eastAsia="es-CR"/>
              </w:rPr>
            </w:pPr>
          </w:p>
        </w:tc>
        <w:tc>
          <w:tcPr>
            <w:tcW w:w="653" w:type="dxa"/>
            <w:tcBorders>
              <w:top w:val="nil"/>
              <w:left w:val="single" w:sz="4" w:space="0" w:color="auto"/>
              <w:bottom w:val="nil"/>
              <w:right w:val="single" w:sz="4" w:space="0" w:color="auto"/>
            </w:tcBorders>
            <w:shd w:val="clear" w:color="auto" w:fill="auto"/>
            <w:noWrap/>
            <w:vAlign w:val="center"/>
          </w:tcPr>
          <w:p w14:paraId="36AF2CE4" w14:textId="77777777" w:rsidR="003C2FF1" w:rsidRPr="00AF6AFA" w:rsidRDefault="003C2FF1" w:rsidP="00AF6AFA">
            <w:pPr>
              <w:suppressAutoHyphens w:val="0"/>
              <w:jc w:val="center"/>
              <w:rPr>
                <w:lang w:val="es-CR" w:eastAsia="es-CR"/>
              </w:rPr>
            </w:pPr>
          </w:p>
        </w:tc>
        <w:tc>
          <w:tcPr>
            <w:tcW w:w="645" w:type="dxa"/>
            <w:tcBorders>
              <w:top w:val="nil"/>
              <w:left w:val="single" w:sz="4" w:space="0" w:color="auto"/>
              <w:bottom w:val="nil"/>
              <w:right w:val="nil"/>
            </w:tcBorders>
            <w:shd w:val="clear" w:color="auto" w:fill="auto"/>
            <w:noWrap/>
            <w:vAlign w:val="center"/>
          </w:tcPr>
          <w:p w14:paraId="795A0AB4" w14:textId="77777777" w:rsidR="003C2FF1" w:rsidRPr="00AF6AFA" w:rsidRDefault="003C2FF1" w:rsidP="00AF6AFA">
            <w:pPr>
              <w:suppressAutoHyphens w:val="0"/>
              <w:jc w:val="center"/>
              <w:rPr>
                <w:lang w:val="es-CR" w:eastAsia="es-CR"/>
              </w:rPr>
            </w:pPr>
          </w:p>
        </w:tc>
      </w:tr>
      <w:tr w:rsidR="003C2FF1" w:rsidRPr="00AF6AFA" w14:paraId="306ED9EC" w14:textId="77777777" w:rsidTr="00AF6AFA">
        <w:trPr>
          <w:trHeight w:val="20"/>
          <w:jc w:val="center"/>
        </w:trPr>
        <w:tc>
          <w:tcPr>
            <w:tcW w:w="2822" w:type="dxa"/>
            <w:tcBorders>
              <w:top w:val="nil"/>
              <w:left w:val="nil"/>
              <w:bottom w:val="nil"/>
              <w:right w:val="single" w:sz="4" w:space="0" w:color="auto"/>
            </w:tcBorders>
            <w:shd w:val="clear" w:color="auto" w:fill="auto"/>
            <w:noWrap/>
          </w:tcPr>
          <w:p w14:paraId="1F6DBF7D" w14:textId="77777777" w:rsidR="003C2FF1" w:rsidRPr="00AF6AFA" w:rsidRDefault="003C2FF1" w:rsidP="00AF6AFA">
            <w:pPr>
              <w:suppressAutoHyphens w:val="0"/>
              <w:rPr>
                <w:lang w:val="es-CR" w:eastAsia="es-CR"/>
              </w:rPr>
            </w:pPr>
            <w:r w:rsidRPr="00AF6AFA">
              <w:rPr>
                <w:lang w:val="es-CR" w:eastAsia="es-CR"/>
              </w:rPr>
              <w:lastRenderedPageBreak/>
              <w:t>Tasa de Congestión total</w:t>
            </w:r>
          </w:p>
        </w:tc>
        <w:tc>
          <w:tcPr>
            <w:tcW w:w="581" w:type="dxa"/>
            <w:tcBorders>
              <w:top w:val="nil"/>
              <w:left w:val="single" w:sz="4" w:space="0" w:color="auto"/>
              <w:bottom w:val="nil"/>
              <w:right w:val="single" w:sz="4" w:space="0" w:color="auto"/>
            </w:tcBorders>
            <w:shd w:val="clear" w:color="auto" w:fill="auto"/>
            <w:noWrap/>
            <w:vAlign w:val="center"/>
          </w:tcPr>
          <w:p w14:paraId="5057D21C" w14:textId="77777777" w:rsidR="003C2FF1" w:rsidRPr="00AF6AFA" w:rsidRDefault="003C2FF1" w:rsidP="00AF6AFA">
            <w:pPr>
              <w:suppressAutoHyphens w:val="0"/>
              <w:jc w:val="center"/>
              <w:rPr>
                <w:lang w:val="es-CR" w:eastAsia="es-CR"/>
              </w:rPr>
            </w:pPr>
            <w:r w:rsidRPr="00AF6AFA">
              <w:rPr>
                <w:rFonts w:eastAsiaTheme="minorHAnsi"/>
                <w:lang w:val="es-CR" w:eastAsia="en-US"/>
              </w:rPr>
              <w:t>5,10</w:t>
            </w:r>
          </w:p>
        </w:tc>
        <w:tc>
          <w:tcPr>
            <w:tcW w:w="581" w:type="dxa"/>
            <w:tcBorders>
              <w:top w:val="nil"/>
              <w:left w:val="single" w:sz="4" w:space="0" w:color="auto"/>
              <w:bottom w:val="nil"/>
              <w:right w:val="single" w:sz="4" w:space="0" w:color="auto"/>
            </w:tcBorders>
            <w:shd w:val="clear" w:color="auto" w:fill="auto"/>
            <w:noWrap/>
            <w:vAlign w:val="center"/>
          </w:tcPr>
          <w:p w14:paraId="542462BF" w14:textId="77777777" w:rsidR="003C2FF1" w:rsidRPr="00AF6AFA" w:rsidRDefault="003C2FF1" w:rsidP="00AF6AFA">
            <w:pPr>
              <w:suppressAutoHyphens w:val="0"/>
              <w:jc w:val="center"/>
              <w:rPr>
                <w:lang w:val="es-CR" w:eastAsia="es-CR"/>
              </w:rPr>
            </w:pPr>
            <w:r w:rsidRPr="00AF6AFA">
              <w:rPr>
                <w:rFonts w:eastAsiaTheme="minorHAnsi"/>
                <w:lang w:val="es-CR" w:eastAsia="en-US"/>
              </w:rPr>
              <w:t>4,21</w:t>
            </w:r>
          </w:p>
        </w:tc>
        <w:tc>
          <w:tcPr>
            <w:tcW w:w="581" w:type="dxa"/>
            <w:tcBorders>
              <w:top w:val="nil"/>
              <w:left w:val="single" w:sz="4" w:space="0" w:color="auto"/>
              <w:bottom w:val="nil"/>
              <w:right w:val="single" w:sz="4" w:space="0" w:color="auto"/>
            </w:tcBorders>
            <w:vAlign w:val="center"/>
          </w:tcPr>
          <w:p w14:paraId="12ED2CC8" w14:textId="77777777" w:rsidR="003C2FF1" w:rsidRPr="00AF6AFA" w:rsidRDefault="003C2FF1" w:rsidP="00AF6AFA">
            <w:pPr>
              <w:suppressAutoHyphens w:val="0"/>
              <w:jc w:val="center"/>
              <w:rPr>
                <w:lang w:val="es-CR" w:eastAsia="es-CR"/>
              </w:rPr>
            </w:pPr>
            <w:r w:rsidRPr="00AF6AFA">
              <w:rPr>
                <w:rFonts w:eastAsiaTheme="minorHAnsi"/>
                <w:lang w:val="es-CR" w:eastAsia="en-US"/>
              </w:rPr>
              <w:t>4,16</w:t>
            </w:r>
          </w:p>
        </w:tc>
        <w:tc>
          <w:tcPr>
            <w:tcW w:w="581" w:type="dxa"/>
            <w:tcBorders>
              <w:top w:val="nil"/>
              <w:left w:val="single" w:sz="4" w:space="0" w:color="auto"/>
              <w:bottom w:val="nil"/>
              <w:right w:val="single" w:sz="4" w:space="0" w:color="auto"/>
            </w:tcBorders>
            <w:vAlign w:val="center"/>
          </w:tcPr>
          <w:p w14:paraId="2FDB9DA5" w14:textId="77777777" w:rsidR="003C2FF1" w:rsidRPr="00AF6AFA" w:rsidRDefault="003C2FF1" w:rsidP="00AF6AFA">
            <w:pPr>
              <w:suppressAutoHyphens w:val="0"/>
              <w:jc w:val="center"/>
              <w:rPr>
                <w:lang w:val="es-CR" w:eastAsia="es-CR"/>
              </w:rPr>
            </w:pPr>
            <w:r w:rsidRPr="00AF6AFA">
              <w:rPr>
                <w:rFonts w:eastAsiaTheme="minorHAnsi"/>
                <w:lang w:val="es-CR" w:eastAsia="en-US"/>
              </w:rPr>
              <w:t>4,18</w:t>
            </w:r>
          </w:p>
        </w:tc>
        <w:tc>
          <w:tcPr>
            <w:tcW w:w="581" w:type="dxa"/>
            <w:tcBorders>
              <w:top w:val="nil"/>
              <w:left w:val="single" w:sz="4" w:space="0" w:color="auto"/>
              <w:bottom w:val="nil"/>
              <w:right w:val="single" w:sz="4" w:space="0" w:color="auto"/>
            </w:tcBorders>
            <w:shd w:val="clear" w:color="auto" w:fill="auto"/>
            <w:noWrap/>
            <w:vAlign w:val="center"/>
          </w:tcPr>
          <w:p w14:paraId="173B8422" w14:textId="77777777" w:rsidR="003C2FF1" w:rsidRPr="00AF6AFA" w:rsidRDefault="003C2FF1" w:rsidP="00AF6AFA">
            <w:pPr>
              <w:suppressAutoHyphens w:val="0"/>
              <w:jc w:val="center"/>
              <w:rPr>
                <w:lang w:val="es-CR" w:eastAsia="es-CR"/>
              </w:rPr>
            </w:pPr>
            <w:r w:rsidRPr="00AF6AFA">
              <w:rPr>
                <w:rFonts w:eastAsiaTheme="minorHAnsi"/>
                <w:lang w:val="es-CR" w:eastAsia="en-US"/>
              </w:rPr>
              <w:t>3,99</w:t>
            </w:r>
          </w:p>
        </w:tc>
        <w:tc>
          <w:tcPr>
            <w:tcW w:w="581" w:type="dxa"/>
            <w:tcBorders>
              <w:top w:val="nil"/>
              <w:left w:val="single" w:sz="4" w:space="0" w:color="auto"/>
              <w:bottom w:val="nil"/>
              <w:right w:val="single" w:sz="4" w:space="0" w:color="auto"/>
            </w:tcBorders>
            <w:shd w:val="clear" w:color="auto" w:fill="auto"/>
            <w:noWrap/>
            <w:vAlign w:val="center"/>
          </w:tcPr>
          <w:p w14:paraId="6148C0E0" w14:textId="77777777" w:rsidR="003C2FF1" w:rsidRPr="00AF6AFA" w:rsidRDefault="003C2FF1" w:rsidP="00AF6AFA">
            <w:pPr>
              <w:suppressAutoHyphens w:val="0"/>
              <w:jc w:val="center"/>
              <w:rPr>
                <w:lang w:val="es-CR" w:eastAsia="es-CR"/>
              </w:rPr>
            </w:pPr>
            <w:r w:rsidRPr="00AF6AFA">
              <w:rPr>
                <w:rFonts w:eastAsiaTheme="minorHAnsi"/>
                <w:lang w:val="es-CR" w:eastAsia="en-US"/>
              </w:rPr>
              <w:t>3,47</w:t>
            </w:r>
          </w:p>
        </w:tc>
        <w:tc>
          <w:tcPr>
            <w:tcW w:w="581" w:type="dxa"/>
            <w:tcBorders>
              <w:top w:val="nil"/>
              <w:left w:val="single" w:sz="4" w:space="0" w:color="auto"/>
              <w:bottom w:val="nil"/>
              <w:right w:val="single" w:sz="4" w:space="0" w:color="auto"/>
            </w:tcBorders>
            <w:shd w:val="clear" w:color="auto" w:fill="auto"/>
            <w:noWrap/>
            <w:vAlign w:val="center"/>
          </w:tcPr>
          <w:p w14:paraId="3F1C37E1" w14:textId="77777777" w:rsidR="003C2FF1" w:rsidRPr="00AF6AFA" w:rsidRDefault="003C2FF1" w:rsidP="00AF6AFA">
            <w:pPr>
              <w:suppressAutoHyphens w:val="0"/>
              <w:jc w:val="center"/>
              <w:rPr>
                <w:lang w:val="es-CR" w:eastAsia="es-CR"/>
              </w:rPr>
            </w:pPr>
            <w:r w:rsidRPr="00AF6AFA">
              <w:rPr>
                <w:rFonts w:eastAsiaTheme="minorHAnsi"/>
                <w:lang w:val="es-CR" w:eastAsia="en-US"/>
              </w:rPr>
              <w:t>3,90</w:t>
            </w:r>
          </w:p>
        </w:tc>
        <w:tc>
          <w:tcPr>
            <w:tcW w:w="581" w:type="dxa"/>
            <w:tcBorders>
              <w:top w:val="nil"/>
              <w:left w:val="single" w:sz="4" w:space="0" w:color="auto"/>
              <w:bottom w:val="nil"/>
              <w:right w:val="single" w:sz="4" w:space="0" w:color="auto"/>
            </w:tcBorders>
            <w:shd w:val="clear" w:color="auto" w:fill="auto"/>
            <w:noWrap/>
            <w:vAlign w:val="center"/>
          </w:tcPr>
          <w:p w14:paraId="389878CC" w14:textId="77777777" w:rsidR="003C2FF1" w:rsidRPr="00AF6AFA" w:rsidRDefault="003C2FF1" w:rsidP="00AF6AFA">
            <w:pPr>
              <w:suppressAutoHyphens w:val="0"/>
              <w:jc w:val="center"/>
              <w:rPr>
                <w:lang w:val="es-CR" w:eastAsia="es-CR"/>
              </w:rPr>
            </w:pPr>
            <w:r w:rsidRPr="00AF6AFA">
              <w:rPr>
                <w:rFonts w:eastAsiaTheme="minorHAnsi"/>
                <w:lang w:val="es-CR" w:eastAsia="en-US"/>
              </w:rPr>
              <w:t>4,06</w:t>
            </w:r>
          </w:p>
        </w:tc>
        <w:tc>
          <w:tcPr>
            <w:tcW w:w="581" w:type="dxa"/>
            <w:tcBorders>
              <w:top w:val="nil"/>
              <w:left w:val="single" w:sz="4" w:space="0" w:color="auto"/>
              <w:bottom w:val="nil"/>
              <w:right w:val="single" w:sz="4" w:space="0" w:color="auto"/>
            </w:tcBorders>
            <w:shd w:val="clear" w:color="auto" w:fill="auto"/>
            <w:noWrap/>
            <w:vAlign w:val="center"/>
          </w:tcPr>
          <w:p w14:paraId="4C5EFD94" w14:textId="77777777" w:rsidR="003C2FF1" w:rsidRPr="00AF6AFA" w:rsidRDefault="003C2FF1" w:rsidP="00AF6AFA">
            <w:pPr>
              <w:suppressAutoHyphens w:val="0"/>
              <w:jc w:val="center"/>
              <w:rPr>
                <w:lang w:val="es-CR" w:eastAsia="es-CR"/>
              </w:rPr>
            </w:pPr>
            <w:r w:rsidRPr="00AF6AFA">
              <w:rPr>
                <w:rFonts w:eastAsiaTheme="minorHAnsi"/>
                <w:lang w:val="es-CR" w:eastAsia="en-US"/>
              </w:rPr>
              <w:t>4,30</w:t>
            </w:r>
          </w:p>
        </w:tc>
        <w:tc>
          <w:tcPr>
            <w:tcW w:w="581" w:type="dxa"/>
            <w:tcBorders>
              <w:top w:val="nil"/>
              <w:left w:val="single" w:sz="4" w:space="0" w:color="auto"/>
              <w:bottom w:val="nil"/>
              <w:right w:val="single" w:sz="4" w:space="0" w:color="auto"/>
            </w:tcBorders>
            <w:shd w:val="clear" w:color="auto" w:fill="auto"/>
            <w:noWrap/>
            <w:vAlign w:val="center"/>
          </w:tcPr>
          <w:p w14:paraId="7332FDF0" w14:textId="77777777" w:rsidR="003C2FF1" w:rsidRPr="00AF6AFA" w:rsidRDefault="003C2FF1" w:rsidP="00AF6AFA">
            <w:pPr>
              <w:suppressAutoHyphens w:val="0"/>
              <w:jc w:val="center"/>
              <w:rPr>
                <w:lang w:val="es-CR" w:eastAsia="es-CR"/>
              </w:rPr>
            </w:pPr>
            <w:r w:rsidRPr="00AF6AFA">
              <w:rPr>
                <w:rFonts w:eastAsiaTheme="minorHAnsi"/>
                <w:lang w:val="es-CR" w:eastAsia="en-US"/>
              </w:rPr>
              <w:t>3,45</w:t>
            </w:r>
          </w:p>
        </w:tc>
        <w:tc>
          <w:tcPr>
            <w:tcW w:w="581" w:type="dxa"/>
            <w:tcBorders>
              <w:top w:val="nil"/>
              <w:left w:val="single" w:sz="4" w:space="0" w:color="auto"/>
              <w:bottom w:val="nil"/>
              <w:right w:val="single" w:sz="4" w:space="0" w:color="auto"/>
            </w:tcBorders>
            <w:shd w:val="clear" w:color="auto" w:fill="auto"/>
            <w:noWrap/>
            <w:vAlign w:val="center"/>
          </w:tcPr>
          <w:p w14:paraId="0644E4F7" w14:textId="77777777" w:rsidR="003C2FF1" w:rsidRPr="00AF6AFA" w:rsidRDefault="003C2FF1" w:rsidP="00AF6AFA">
            <w:pPr>
              <w:suppressAutoHyphens w:val="0"/>
              <w:jc w:val="center"/>
              <w:rPr>
                <w:lang w:val="es-CR" w:eastAsia="es-CR"/>
              </w:rPr>
            </w:pPr>
            <w:r w:rsidRPr="00AF6AFA">
              <w:rPr>
                <w:rFonts w:eastAsiaTheme="minorHAnsi"/>
                <w:lang w:val="es-CR" w:eastAsia="en-US"/>
              </w:rPr>
              <w:t>3,83</w:t>
            </w:r>
          </w:p>
        </w:tc>
        <w:tc>
          <w:tcPr>
            <w:tcW w:w="653" w:type="dxa"/>
            <w:tcBorders>
              <w:top w:val="nil"/>
              <w:left w:val="single" w:sz="4" w:space="0" w:color="auto"/>
              <w:bottom w:val="nil"/>
              <w:right w:val="single" w:sz="4" w:space="0" w:color="auto"/>
            </w:tcBorders>
            <w:shd w:val="clear" w:color="auto" w:fill="E5DFEC" w:themeFill="accent4" w:themeFillTint="33"/>
            <w:noWrap/>
            <w:vAlign w:val="center"/>
          </w:tcPr>
          <w:p w14:paraId="1C10861D" w14:textId="77777777" w:rsidR="003C2FF1" w:rsidRPr="00AF6AFA" w:rsidRDefault="003C2FF1" w:rsidP="00AF6AFA">
            <w:pPr>
              <w:suppressAutoHyphens w:val="0"/>
              <w:jc w:val="center"/>
              <w:rPr>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40F5CAB8"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0,38 </w:t>
            </w:r>
          </w:p>
        </w:tc>
      </w:tr>
      <w:tr w:rsidR="003C2FF1" w:rsidRPr="00AF6AFA" w14:paraId="1DC92996"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27AB0DD9" w14:textId="77777777" w:rsidR="003C2FF1" w:rsidRPr="00AF6AFA" w:rsidRDefault="003C2FF1" w:rsidP="00AF6AFA">
            <w:pPr>
              <w:suppressAutoHyphens w:val="0"/>
              <w:rPr>
                <w:lang w:val="es-CR" w:eastAsia="es-CR"/>
              </w:rPr>
            </w:pPr>
            <w:r w:rsidRPr="00AF6AFA">
              <w:rPr>
                <w:lang w:val="es-CR" w:eastAsia="es-CR"/>
              </w:rPr>
              <w:t>Tasa de Congestión en trámite</w:t>
            </w:r>
          </w:p>
        </w:tc>
        <w:tc>
          <w:tcPr>
            <w:tcW w:w="581" w:type="dxa"/>
            <w:tcBorders>
              <w:top w:val="nil"/>
              <w:left w:val="single" w:sz="4" w:space="0" w:color="auto"/>
              <w:bottom w:val="nil"/>
              <w:right w:val="single" w:sz="4" w:space="0" w:color="auto"/>
            </w:tcBorders>
            <w:shd w:val="clear" w:color="auto" w:fill="auto"/>
            <w:noWrap/>
            <w:vAlign w:val="center"/>
            <w:hideMark/>
          </w:tcPr>
          <w:p w14:paraId="683F12E0" w14:textId="77777777" w:rsidR="003C2FF1" w:rsidRPr="00AF6AFA" w:rsidRDefault="003C2FF1" w:rsidP="00AF6AFA">
            <w:pPr>
              <w:suppressAutoHyphens w:val="0"/>
              <w:jc w:val="center"/>
              <w:rPr>
                <w:lang w:val="es-CR" w:eastAsia="es-CR"/>
              </w:rPr>
            </w:pPr>
            <w:r w:rsidRPr="00AF6AFA">
              <w:rPr>
                <w:rFonts w:eastAsiaTheme="minorHAnsi"/>
                <w:lang w:val="es-CR" w:eastAsia="en-US"/>
              </w:rPr>
              <w:t>5,01</w:t>
            </w:r>
          </w:p>
        </w:tc>
        <w:tc>
          <w:tcPr>
            <w:tcW w:w="581" w:type="dxa"/>
            <w:tcBorders>
              <w:top w:val="nil"/>
              <w:left w:val="single" w:sz="4" w:space="0" w:color="auto"/>
              <w:bottom w:val="nil"/>
              <w:right w:val="single" w:sz="4" w:space="0" w:color="auto"/>
            </w:tcBorders>
            <w:shd w:val="clear" w:color="auto" w:fill="auto"/>
            <w:noWrap/>
            <w:vAlign w:val="center"/>
            <w:hideMark/>
          </w:tcPr>
          <w:p w14:paraId="56C3FB6F" w14:textId="77777777" w:rsidR="003C2FF1" w:rsidRPr="00AF6AFA" w:rsidRDefault="003C2FF1" w:rsidP="00AF6AFA">
            <w:pPr>
              <w:suppressAutoHyphens w:val="0"/>
              <w:jc w:val="center"/>
              <w:rPr>
                <w:lang w:val="es-CR" w:eastAsia="es-CR"/>
              </w:rPr>
            </w:pPr>
            <w:r w:rsidRPr="00AF6AFA">
              <w:rPr>
                <w:rFonts w:eastAsiaTheme="minorHAnsi"/>
                <w:lang w:val="es-CR" w:eastAsia="en-US"/>
              </w:rPr>
              <w:t>4,15</w:t>
            </w:r>
          </w:p>
        </w:tc>
        <w:tc>
          <w:tcPr>
            <w:tcW w:w="581" w:type="dxa"/>
            <w:tcBorders>
              <w:top w:val="nil"/>
              <w:left w:val="single" w:sz="4" w:space="0" w:color="auto"/>
              <w:bottom w:val="nil"/>
              <w:right w:val="single" w:sz="4" w:space="0" w:color="auto"/>
            </w:tcBorders>
            <w:vAlign w:val="center"/>
          </w:tcPr>
          <w:p w14:paraId="3791A5EB" w14:textId="77777777" w:rsidR="003C2FF1" w:rsidRPr="00AF6AFA" w:rsidRDefault="003C2FF1" w:rsidP="00AF6AFA">
            <w:pPr>
              <w:suppressAutoHyphens w:val="0"/>
              <w:jc w:val="center"/>
              <w:rPr>
                <w:lang w:val="es-CR" w:eastAsia="es-CR"/>
              </w:rPr>
            </w:pPr>
            <w:r w:rsidRPr="00AF6AFA">
              <w:rPr>
                <w:rFonts w:eastAsiaTheme="minorHAnsi"/>
                <w:lang w:val="es-CR" w:eastAsia="en-US"/>
              </w:rPr>
              <w:t>4,10</w:t>
            </w:r>
          </w:p>
        </w:tc>
        <w:tc>
          <w:tcPr>
            <w:tcW w:w="581" w:type="dxa"/>
            <w:tcBorders>
              <w:top w:val="nil"/>
              <w:left w:val="single" w:sz="4" w:space="0" w:color="auto"/>
              <w:bottom w:val="nil"/>
              <w:right w:val="single" w:sz="4" w:space="0" w:color="auto"/>
            </w:tcBorders>
            <w:vAlign w:val="center"/>
          </w:tcPr>
          <w:p w14:paraId="699704FB" w14:textId="77777777" w:rsidR="003C2FF1" w:rsidRPr="00AF6AFA" w:rsidRDefault="003C2FF1" w:rsidP="00AF6AFA">
            <w:pPr>
              <w:suppressAutoHyphens w:val="0"/>
              <w:jc w:val="center"/>
              <w:rPr>
                <w:lang w:val="es-CR" w:eastAsia="es-CR"/>
              </w:rPr>
            </w:pPr>
            <w:r w:rsidRPr="00AF6AFA">
              <w:rPr>
                <w:rFonts w:eastAsiaTheme="minorHAnsi"/>
                <w:lang w:val="es-CR" w:eastAsia="en-US"/>
              </w:rPr>
              <w:t>4,09</w:t>
            </w:r>
          </w:p>
        </w:tc>
        <w:tc>
          <w:tcPr>
            <w:tcW w:w="581" w:type="dxa"/>
            <w:tcBorders>
              <w:top w:val="nil"/>
              <w:left w:val="single" w:sz="4" w:space="0" w:color="auto"/>
              <w:bottom w:val="nil"/>
              <w:right w:val="single" w:sz="4" w:space="0" w:color="auto"/>
            </w:tcBorders>
            <w:shd w:val="clear" w:color="auto" w:fill="auto"/>
            <w:noWrap/>
            <w:vAlign w:val="center"/>
            <w:hideMark/>
          </w:tcPr>
          <w:p w14:paraId="61A6FE81" w14:textId="77777777" w:rsidR="003C2FF1" w:rsidRPr="00AF6AFA" w:rsidRDefault="003C2FF1" w:rsidP="00AF6AFA">
            <w:pPr>
              <w:suppressAutoHyphens w:val="0"/>
              <w:jc w:val="center"/>
              <w:rPr>
                <w:lang w:val="es-CR" w:eastAsia="es-CR"/>
              </w:rPr>
            </w:pPr>
            <w:r w:rsidRPr="00AF6AFA">
              <w:rPr>
                <w:rFonts w:eastAsiaTheme="minorHAnsi"/>
                <w:lang w:val="es-CR" w:eastAsia="en-US"/>
              </w:rPr>
              <w:t>3,91</w:t>
            </w:r>
          </w:p>
        </w:tc>
        <w:tc>
          <w:tcPr>
            <w:tcW w:w="581" w:type="dxa"/>
            <w:tcBorders>
              <w:top w:val="nil"/>
              <w:left w:val="single" w:sz="4" w:space="0" w:color="auto"/>
              <w:bottom w:val="nil"/>
              <w:right w:val="single" w:sz="4" w:space="0" w:color="auto"/>
            </w:tcBorders>
            <w:shd w:val="clear" w:color="auto" w:fill="auto"/>
            <w:noWrap/>
            <w:vAlign w:val="center"/>
            <w:hideMark/>
          </w:tcPr>
          <w:p w14:paraId="5E7E753A" w14:textId="77777777" w:rsidR="003C2FF1" w:rsidRPr="00AF6AFA" w:rsidRDefault="003C2FF1" w:rsidP="00AF6AFA">
            <w:pPr>
              <w:suppressAutoHyphens w:val="0"/>
              <w:jc w:val="center"/>
              <w:rPr>
                <w:lang w:val="es-CR" w:eastAsia="es-CR"/>
              </w:rPr>
            </w:pPr>
            <w:r w:rsidRPr="00AF6AFA">
              <w:rPr>
                <w:rFonts w:eastAsiaTheme="minorHAnsi"/>
                <w:lang w:val="es-CR" w:eastAsia="en-US"/>
              </w:rPr>
              <w:t>3,38</w:t>
            </w:r>
          </w:p>
        </w:tc>
        <w:tc>
          <w:tcPr>
            <w:tcW w:w="581" w:type="dxa"/>
            <w:tcBorders>
              <w:top w:val="nil"/>
              <w:left w:val="single" w:sz="4" w:space="0" w:color="auto"/>
              <w:bottom w:val="nil"/>
              <w:right w:val="single" w:sz="4" w:space="0" w:color="auto"/>
            </w:tcBorders>
            <w:shd w:val="clear" w:color="auto" w:fill="auto"/>
            <w:noWrap/>
            <w:vAlign w:val="center"/>
            <w:hideMark/>
          </w:tcPr>
          <w:p w14:paraId="34640E29" w14:textId="77777777" w:rsidR="003C2FF1" w:rsidRPr="00AF6AFA" w:rsidRDefault="003C2FF1" w:rsidP="00AF6AFA">
            <w:pPr>
              <w:suppressAutoHyphens w:val="0"/>
              <w:jc w:val="center"/>
              <w:rPr>
                <w:lang w:val="es-CR" w:eastAsia="es-CR"/>
              </w:rPr>
            </w:pPr>
            <w:r w:rsidRPr="00AF6AFA">
              <w:rPr>
                <w:rFonts w:eastAsiaTheme="minorHAnsi"/>
                <w:lang w:val="es-CR" w:eastAsia="en-US"/>
              </w:rPr>
              <w:t>3,78</w:t>
            </w:r>
          </w:p>
        </w:tc>
        <w:tc>
          <w:tcPr>
            <w:tcW w:w="581" w:type="dxa"/>
            <w:tcBorders>
              <w:top w:val="nil"/>
              <w:left w:val="single" w:sz="4" w:space="0" w:color="auto"/>
              <w:bottom w:val="nil"/>
              <w:right w:val="single" w:sz="4" w:space="0" w:color="auto"/>
            </w:tcBorders>
            <w:shd w:val="clear" w:color="auto" w:fill="auto"/>
            <w:noWrap/>
            <w:vAlign w:val="center"/>
            <w:hideMark/>
          </w:tcPr>
          <w:p w14:paraId="7D7FF76F" w14:textId="77777777" w:rsidR="003C2FF1" w:rsidRPr="00AF6AFA" w:rsidRDefault="003C2FF1" w:rsidP="00AF6AFA">
            <w:pPr>
              <w:suppressAutoHyphens w:val="0"/>
              <w:jc w:val="center"/>
              <w:rPr>
                <w:lang w:val="es-CR" w:eastAsia="es-CR"/>
              </w:rPr>
            </w:pPr>
            <w:r w:rsidRPr="00AF6AFA">
              <w:rPr>
                <w:rFonts w:eastAsiaTheme="minorHAnsi"/>
                <w:lang w:val="es-CR" w:eastAsia="en-US"/>
              </w:rPr>
              <w:t>3,93</w:t>
            </w:r>
          </w:p>
        </w:tc>
        <w:tc>
          <w:tcPr>
            <w:tcW w:w="581" w:type="dxa"/>
            <w:tcBorders>
              <w:top w:val="nil"/>
              <w:left w:val="single" w:sz="4" w:space="0" w:color="auto"/>
              <w:bottom w:val="nil"/>
              <w:right w:val="single" w:sz="4" w:space="0" w:color="auto"/>
            </w:tcBorders>
            <w:shd w:val="clear" w:color="auto" w:fill="auto"/>
            <w:noWrap/>
            <w:vAlign w:val="center"/>
            <w:hideMark/>
          </w:tcPr>
          <w:p w14:paraId="31445489" w14:textId="77777777" w:rsidR="003C2FF1" w:rsidRPr="00AF6AFA" w:rsidRDefault="003C2FF1" w:rsidP="00AF6AFA">
            <w:pPr>
              <w:suppressAutoHyphens w:val="0"/>
              <w:jc w:val="center"/>
              <w:rPr>
                <w:lang w:val="es-CR" w:eastAsia="es-CR"/>
              </w:rPr>
            </w:pPr>
            <w:r w:rsidRPr="00AF6AFA">
              <w:rPr>
                <w:rFonts w:eastAsiaTheme="minorHAnsi"/>
                <w:lang w:val="es-CR" w:eastAsia="en-US"/>
              </w:rPr>
              <w:t>4,16</w:t>
            </w:r>
          </w:p>
        </w:tc>
        <w:tc>
          <w:tcPr>
            <w:tcW w:w="581" w:type="dxa"/>
            <w:tcBorders>
              <w:top w:val="nil"/>
              <w:left w:val="single" w:sz="4" w:space="0" w:color="auto"/>
              <w:bottom w:val="nil"/>
              <w:right w:val="single" w:sz="4" w:space="0" w:color="auto"/>
            </w:tcBorders>
            <w:shd w:val="clear" w:color="auto" w:fill="auto"/>
            <w:noWrap/>
            <w:vAlign w:val="center"/>
            <w:hideMark/>
          </w:tcPr>
          <w:p w14:paraId="256BE550" w14:textId="77777777" w:rsidR="003C2FF1" w:rsidRPr="00AF6AFA" w:rsidRDefault="003C2FF1" w:rsidP="00AF6AFA">
            <w:pPr>
              <w:suppressAutoHyphens w:val="0"/>
              <w:jc w:val="center"/>
              <w:rPr>
                <w:lang w:val="es-CR" w:eastAsia="es-CR"/>
              </w:rPr>
            </w:pPr>
            <w:r w:rsidRPr="00AF6AFA">
              <w:rPr>
                <w:rFonts w:eastAsiaTheme="minorHAnsi"/>
                <w:lang w:val="es-CR" w:eastAsia="en-US"/>
              </w:rPr>
              <w:t>3,33</w:t>
            </w:r>
          </w:p>
        </w:tc>
        <w:tc>
          <w:tcPr>
            <w:tcW w:w="581" w:type="dxa"/>
            <w:tcBorders>
              <w:top w:val="nil"/>
              <w:left w:val="single" w:sz="4" w:space="0" w:color="auto"/>
              <w:bottom w:val="nil"/>
              <w:right w:val="single" w:sz="4" w:space="0" w:color="auto"/>
            </w:tcBorders>
            <w:shd w:val="clear" w:color="auto" w:fill="auto"/>
            <w:noWrap/>
            <w:vAlign w:val="center"/>
            <w:hideMark/>
          </w:tcPr>
          <w:p w14:paraId="3748E3DD" w14:textId="77777777" w:rsidR="003C2FF1" w:rsidRPr="00AF6AFA" w:rsidRDefault="003C2FF1" w:rsidP="00AF6AFA">
            <w:pPr>
              <w:suppressAutoHyphens w:val="0"/>
              <w:jc w:val="center"/>
              <w:rPr>
                <w:lang w:val="es-CR" w:eastAsia="es-CR"/>
              </w:rPr>
            </w:pPr>
            <w:r w:rsidRPr="00AF6AFA">
              <w:rPr>
                <w:rFonts w:eastAsiaTheme="minorHAnsi"/>
                <w:lang w:val="es-CR" w:eastAsia="en-US"/>
              </w:rPr>
              <w:t>3,70</w:t>
            </w:r>
          </w:p>
        </w:tc>
        <w:tc>
          <w:tcPr>
            <w:tcW w:w="653" w:type="dxa"/>
            <w:tcBorders>
              <w:top w:val="nil"/>
              <w:left w:val="single" w:sz="4" w:space="0" w:color="auto"/>
              <w:bottom w:val="nil"/>
              <w:right w:val="single" w:sz="4" w:space="0" w:color="auto"/>
            </w:tcBorders>
            <w:shd w:val="clear" w:color="auto" w:fill="E5DFEC" w:themeFill="accent4" w:themeFillTint="33"/>
            <w:noWrap/>
            <w:vAlign w:val="center"/>
            <w:hideMark/>
          </w:tcPr>
          <w:p w14:paraId="025A58CD"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5F0D56D6"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0,37 </w:t>
            </w:r>
          </w:p>
        </w:tc>
      </w:tr>
      <w:tr w:rsidR="003C2FF1" w:rsidRPr="00AF6AFA" w14:paraId="386DED10"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494D21CE" w14:textId="77777777" w:rsidR="003C2FF1" w:rsidRPr="00AF6AFA" w:rsidRDefault="003C2FF1" w:rsidP="00AF6AFA">
            <w:pPr>
              <w:suppressAutoHyphens w:val="0"/>
              <w:rPr>
                <w:lang w:val="es-CR" w:eastAsia="es-CR"/>
              </w:rPr>
            </w:pPr>
            <w:r w:rsidRPr="00AF6AFA">
              <w:rPr>
                <w:lang w:val="es-CR" w:eastAsia="es-CR"/>
              </w:rPr>
              <w:t>% de Pendencia total</w:t>
            </w:r>
          </w:p>
        </w:tc>
        <w:tc>
          <w:tcPr>
            <w:tcW w:w="581" w:type="dxa"/>
            <w:tcBorders>
              <w:top w:val="nil"/>
              <w:left w:val="single" w:sz="4" w:space="0" w:color="auto"/>
              <w:bottom w:val="nil"/>
              <w:right w:val="single" w:sz="4" w:space="0" w:color="auto"/>
            </w:tcBorders>
            <w:shd w:val="clear" w:color="auto" w:fill="auto"/>
            <w:noWrap/>
            <w:vAlign w:val="center"/>
            <w:hideMark/>
          </w:tcPr>
          <w:p w14:paraId="2F16AC29" w14:textId="77777777" w:rsidR="003C2FF1" w:rsidRPr="00AF6AFA" w:rsidRDefault="003C2FF1" w:rsidP="00AF6AFA">
            <w:pPr>
              <w:suppressAutoHyphens w:val="0"/>
              <w:jc w:val="center"/>
              <w:rPr>
                <w:lang w:val="es-CR" w:eastAsia="es-CR"/>
              </w:rPr>
            </w:pPr>
            <w:r w:rsidRPr="00AF6AFA">
              <w:rPr>
                <w:rFonts w:eastAsiaTheme="minorHAnsi"/>
                <w:lang w:val="es-CR" w:eastAsia="en-US"/>
              </w:rPr>
              <w:t>67,5</w:t>
            </w:r>
          </w:p>
        </w:tc>
        <w:tc>
          <w:tcPr>
            <w:tcW w:w="581" w:type="dxa"/>
            <w:tcBorders>
              <w:top w:val="nil"/>
              <w:left w:val="single" w:sz="4" w:space="0" w:color="auto"/>
              <w:bottom w:val="nil"/>
              <w:right w:val="single" w:sz="4" w:space="0" w:color="auto"/>
            </w:tcBorders>
            <w:shd w:val="clear" w:color="auto" w:fill="auto"/>
            <w:noWrap/>
            <w:vAlign w:val="center"/>
            <w:hideMark/>
          </w:tcPr>
          <w:p w14:paraId="13D76FF2" w14:textId="77777777" w:rsidR="003C2FF1" w:rsidRPr="00AF6AFA" w:rsidRDefault="003C2FF1" w:rsidP="00AF6AFA">
            <w:pPr>
              <w:suppressAutoHyphens w:val="0"/>
              <w:jc w:val="center"/>
              <w:rPr>
                <w:lang w:val="es-CR" w:eastAsia="es-CR"/>
              </w:rPr>
            </w:pPr>
            <w:r w:rsidRPr="00AF6AFA">
              <w:rPr>
                <w:rFonts w:eastAsiaTheme="minorHAnsi"/>
                <w:lang w:val="es-CR" w:eastAsia="en-US"/>
              </w:rPr>
              <w:t>57,2</w:t>
            </w:r>
          </w:p>
        </w:tc>
        <w:tc>
          <w:tcPr>
            <w:tcW w:w="581" w:type="dxa"/>
            <w:tcBorders>
              <w:top w:val="nil"/>
              <w:left w:val="single" w:sz="4" w:space="0" w:color="auto"/>
              <w:bottom w:val="nil"/>
              <w:right w:val="single" w:sz="4" w:space="0" w:color="auto"/>
            </w:tcBorders>
            <w:vAlign w:val="center"/>
          </w:tcPr>
          <w:p w14:paraId="4AEE6297" w14:textId="77777777" w:rsidR="003C2FF1" w:rsidRPr="00AF6AFA" w:rsidRDefault="003C2FF1" w:rsidP="00AF6AFA">
            <w:pPr>
              <w:suppressAutoHyphens w:val="0"/>
              <w:jc w:val="center"/>
              <w:rPr>
                <w:lang w:val="es-CR" w:eastAsia="es-CR"/>
              </w:rPr>
            </w:pPr>
            <w:r w:rsidRPr="00AF6AFA">
              <w:rPr>
                <w:rFonts w:eastAsiaTheme="minorHAnsi"/>
                <w:lang w:val="es-CR" w:eastAsia="en-US"/>
              </w:rPr>
              <w:t>59,4</w:t>
            </w:r>
          </w:p>
        </w:tc>
        <w:tc>
          <w:tcPr>
            <w:tcW w:w="581" w:type="dxa"/>
            <w:tcBorders>
              <w:top w:val="nil"/>
              <w:left w:val="single" w:sz="4" w:space="0" w:color="auto"/>
              <w:bottom w:val="nil"/>
              <w:right w:val="single" w:sz="4" w:space="0" w:color="auto"/>
            </w:tcBorders>
            <w:vAlign w:val="center"/>
          </w:tcPr>
          <w:p w14:paraId="3649263B" w14:textId="77777777" w:rsidR="003C2FF1" w:rsidRPr="00AF6AFA" w:rsidRDefault="003C2FF1" w:rsidP="00AF6AFA">
            <w:pPr>
              <w:suppressAutoHyphens w:val="0"/>
              <w:jc w:val="center"/>
              <w:rPr>
                <w:lang w:val="es-CR" w:eastAsia="es-CR"/>
              </w:rPr>
            </w:pPr>
            <w:r w:rsidRPr="00AF6AFA">
              <w:rPr>
                <w:rFonts w:eastAsiaTheme="minorHAnsi"/>
                <w:lang w:val="es-CR" w:eastAsia="en-US"/>
              </w:rPr>
              <w:t>60,1</w:t>
            </w:r>
          </w:p>
        </w:tc>
        <w:tc>
          <w:tcPr>
            <w:tcW w:w="581" w:type="dxa"/>
            <w:tcBorders>
              <w:top w:val="nil"/>
              <w:left w:val="single" w:sz="4" w:space="0" w:color="auto"/>
              <w:bottom w:val="nil"/>
              <w:right w:val="single" w:sz="4" w:space="0" w:color="auto"/>
            </w:tcBorders>
            <w:shd w:val="clear" w:color="auto" w:fill="auto"/>
            <w:noWrap/>
            <w:vAlign w:val="center"/>
            <w:hideMark/>
          </w:tcPr>
          <w:p w14:paraId="2F4C6413" w14:textId="77777777" w:rsidR="003C2FF1" w:rsidRPr="00AF6AFA" w:rsidRDefault="003C2FF1" w:rsidP="00AF6AFA">
            <w:pPr>
              <w:suppressAutoHyphens w:val="0"/>
              <w:jc w:val="center"/>
              <w:rPr>
                <w:lang w:val="es-CR" w:eastAsia="es-CR"/>
              </w:rPr>
            </w:pPr>
            <w:r w:rsidRPr="00AF6AFA">
              <w:rPr>
                <w:rFonts w:eastAsiaTheme="minorHAnsi"/>
                <w:lang w:val="es-CR" w:eastAsia="en-US"/>
              </w:rPr>
              <w:t>55,4</w:t>
            </w:r>
          </w:p>
        </w:tc>
        <w:tc>
          <w:tcPr>
            <w:tcW w:w="581" w:type="dxa"/>
            <w:tcBorders>
              <w:top w:val="nil"/>
              <w:left w:val="single" w:sz="4" w:space="0" w:color="auto"/>
              <w:bottom w:val="nil"/>
              <w:right w:val="single" w:sz="4" w:space="0" w:color="auto"/>
            </w:tcBorders>
            <w:shd w:val="clear" w:color="auto" w:fill="auto"/>
            <w:noWrap/>
            <w:vAlign w:val="center"/>
            <w:hideMark/>
          </w:tcPr>
          <w:p w14:paraId="20A8010D" w14:textId="77777777" w:rsidR="003C2FF1" w:rsidRPr="00AF6AFA" w:rsidRDefault="003C2FF1" w:rsidP="00AF6AFA">
            <w:pPr>
              <w:suppressAutoHyphens w:val="0"/>
              <w:jc w:val="center"/>
              <w:rPr>
                <w:lang w:val="es-CR" w:eastAsia="es-CR"/>
              </w:rPr>
            </w:pPr>
            <w:r w:rsidRPr="00AF6AFA">
              <w:rPr>
                <w:rFonts w:eastAsiaTheme="minorHAnsi"/>
                <w:lang w:val="es-CR" w:eastAsia="en-US"/>
              </w:rPr>
              <w:t>56,2</w:t>
            </w:r>
          </w:p>
        </w:tc>
        <w:tc>
          <w:tcPr>
            <w:tcW w:w="581" w:type="dxa"/>
            <w:tcBorders>
              <w:top w:val="nil"/>
              <w:left w:val="single" w:sz="4" w:space="0" w:color="auto"/>
              <w:bottom w:val="nil"/>
              <w:right w:val="single" w:sz="4" w:space="0" w:color="auto"/>
            </w:tcBorders>
            <w:shd w:val="clear" w:color="auto" w:fill="auto"/>
            <w:noWrap/>
            <w:vAlign w:val="center"/>
            <w:hideMark/>
          </w:tcPr>
          <w:p w14:paraId="683D0286" w14:textId="77777777" w:rsidR="003C2FF1" w:rsidRPr="00AF6AFA" w:rsidRDefault="003C2FF1" w:rsidP="00AF6AFA">
            <w:pPr>
              <w:suppressAutoHyphens w:val="0"/>
              <w:jc w:val="center"/>
              <w:rPr>
                <w:lang w:val="es-CR" w:eastAsia="es-CR"/>
              </w:rPr>
            </w:pPr>
            <w:r w:rsidRPr="00AF6AFA">
              <w:rPr>
                <w:rFonts w:eastAsiaTheme="minorHAnsi"/>
                <w:lang w:val="es-CR" w:eastAsia="en-US"/>
              </w:rPr>
              <w:t>58,0</w:t>
            </w:r>
          </w:p>
        </w:tc>
        <w:tc>
          <w:tcPr>
            <w:tcW w:w="581" w:type="dxa"/>
            <w:tcBorders>
              <w:top w:val="nil"/>
              <w:left w:val="single" w:sz="4" w:space="0" w:color="auto"/>
              <w:bottom w:val="nil"/>
              <w:right w:val="single" w:sz="4" w:space="0" w:color="auto"/>
            </w:tcBorders>
            <w:shd w:val="clear" w:color="auto" w:fill="auto"/>
            <w:noWrap/>
            <w:vAlign w:val="center"/>
            <w:hideMark/>
          </w:tcPr>
          <w:p w14:paraId="0796AE5E" w14:textId="77777777" w:rsidR="003C2FF1" w:rsidRPr="00AF6AFA" w:rsidRDefault="003C2FF1" w:rsidP="00AF6AFA">
            <w:pPr>
              <w:suppressAutoHyphens w:val="0"/>
              <w:jc w:val="center"/>
              <w:rPr>
                <w:lang w:val="es-CR" w:eastAsia="es-CR"/>
              </w:rPr>
            </w:pPr>
            <w:r w:rsidRPr="00AF6AFA">
              <w:rPr>
                <w:rFonts w:eastAsiaTheme="minorHAnsi"/>
                <w:lang w:val="es-CR" w:eastAsia="en-US"/>
              </w:rPr>
              <w:t>63,7</w:t>
            </w:r>
          </w:p>
        </w:tc>
        <w:tc>
          <w:tcPr>
            <w:tcW w:w="581" w:type="dxa"/>
            <w:tcBorders>
              <w:top w:val="nil"/>
              <w:left w:val="single" w:sz="4" w:space="0" w:color="auto"/>
              <w:bottom w:val="nil"/>
              <w:right w:val="single" w:sz="4" w:space="0" w:color="auto"/>
            </w:tcBorders>
            <w:shd w:val="clear" w:color="auto" w:fill="auto"/>
            <w:noWrap/>
            <w:vAlign w:val="center"/>
            <w:hideMark/>
          </w:tcPr>
          <w:p w14:paraId="3AABFDE7" w14:textId="77777777" w:rsidR="003C2FF1" w:rsidRPr="00AF6AFA" w:rsidRDefault="003C2FF1" w:rsidP="00AF6AFA">
            <w:pPr>
              <w:suppressAutoHyphens w:val="0"/>
              <w:jc w:val="center"/>
              <w:rPr>
                <w:lang w:val="es-CR" w:eastAsia="es-CR"/>
              </w:rPr>
            </w:pPr>
            <w:r w:rsidRPr="00AF6AFA">
              <w:rPr>
                <w:rFonts w:eastAsiaTheme="minorHAnsi"/>
                <w:lang w:val="es-CR" w:eastAsia="en-US"/>
              </w:rPr>
              <w:t>62,4</w:t>
            </w:r>
          </w:p>
        </w:tc>
        <w:tc>
          <w:tcPr>
            <w:tcW w:w="581" w:type="dxa"/>
            <w:tcBorders>
              <w:top w:val="nil"/>
              <w:left w:val="single" w:sz="4" w:space="0" w:color="auto"/>
              <w:bottom w:val="nil"/>
              <w:right w:val="single" w:sz="4" w:space="0" w:color="auto"/>
            </w:tcBorders>
            <w:shd w:val="clear" w:color="auto" w:fill="auto"/>
            <w:noWrap/>
            <w:vAlign w:val="center"/>
            <w:hideMark/>
          </w:tcPr>
          <w:p w14:paraId="733851C5" w14:textId="77777777" w:rsidR="003C2FF1" w:rsidRPr="00AF6AFA" w:rsidRDefault="003C2FF1" w:rsidP="00AF6AFA">
            <w:pPr>
              <w:suppressAutoHyphens w:val="0"/>
              <w:jc w:val="center"/>
              <w:rPr>
                <w:lang w:val="es-CR" w:eastAsia="es-CR"/>
              </w:rPr>
            </w:pPr>
            <w:r w:rsidRPr="00AF6AFA">
              <w:rPr>
                <w:rFonts w:eastAsiaTheme="minorHAnsi"/>
                <w:lang w:val="es-CR" w:eastAsia="en-US"/>
              </w:rPr>
              <w:t>57,5</w:t>
            </w:r>
          </w:p>
        </w:tc>
        <w:tc>
          <w:tcPr>
            <w:tcW w:w="581" w:type="dxa"/>
            <w:tcBorders>
              <w:top w:val="nil"/>
              <w:left w:val="single" w:sz="4" w:space="0" w:color="auto"/>
              <w:bottom w:val="nil"/>
              <w:right w:val="single" w:sz="4" w:space="0" w:color="auto"/>
            </w:tcBorders>
            <w:shd w:val="clear" w:color="auto" w:fill="auto"/>
            <w:noWrap/>
            <w:vAlign w:val="center"/>
            <w:hideMark/>
          </w:tcPr>
          <w:p w14:paraId="52A5DE03" w14:textId="77777777" w:rsidR="003C2FF1" w:rsidRPr="00AF6AFA" w:rsidRDefault="003C2FF1" w:rsidP="00AF6AFA">
            <w:pPr>
              <w:suppressAutoHyphens w:val="0"/>
              <w:jc w:val="center"/>
              <w:rPr>
                <w:lang w:val="es-CR" w:eastAsia="es-CR"/>
              </w:rPr>
            </w:pPr>
            <w:r w:rsidRPr="00AF6AFA">
              <w:rPr>
                <w:rFonts w:eastAsiaTheme="minorHAnsi"/>
                <w:lang w:val="es-CR" w:eastAsia="en-US"/>
              </w:rPr>
              <w:t>61,5</w:t>
            </w:r>
          </w:p>
        </w:tc>
        <w:tc>
          <w:tcPr>
            <w:tcW w:w="653" w:type="dxa"/>
            <w:tcBorders>
              <w:top w:val="nil"/>
              <w:left w:val="single" w:sz="4" w:space="0" w:color="auto"/>
              <w:bottom w:val="nil"/>
              <w:right w:val="single" w:sz="4" w:space="0" w:color="auto"/>
            </w:tcBorders>
            <w:shd w:val="clear" w:color="auto" w:fill="E5DFEC" w:themeFill="accent4" w:themeFillTint="33"/>
            <w:noWrap/>
            <w:vAlign w:val="center"/>
            <w:hideMark/>
          </w:tcPr>
          <w:p w14:paraId="40430536"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662BC693"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4,04 </w:t>
            </w:r>
          </w:p>
        </w:tc>
      </w:tr>
      <w:tr w:rsidR="003C2FF1" w:rsidRPr="00AF6AFA" w14:paraId="1AAB007E" w14:textId="77777777" w:rsidTr="00AF6AFA">
        <w:trPr>
          <w:trHeight w:val="20"/>
          <w:jc w:val="center"/>
        </w:trPr>
        <w:tc>
          <w:tcPr>
            <w:tcW w:w="2822" w:type="dxa"/>
            <w:tcBorders>
              <w:top w:val="nil"/>
              <w:left w:val="nil"/>
              <w:bottom w:val="nil"/>
              <w:right w:val="single" w:sz="4" w:space="0" w:color="auto"/>
            </w:tcBorders>
            <w:shd w:val="clear" w:color="auto" w:fill="auto"/>
            <w:noWrap/>
            <w:hideMark/>
          </w:tcPr>
          <w:p w14:paraId="6C2C5BB9" w14:textId="77777777" w:rsidR="003C2FF1" w:rsidRPr="00AF6AFA" w:rsidRDefault="003C2FF1" w:rsidP="00AF6AFA">
            <w:pPr>
              <w:suppressAutoHyphens w:val="0"/>
              <w:rPr>
                <w:lang w:val="es-CR" w:eastAsia="es-CR"/>
              </w:rPr>
            </w:pPr>
            <w:r w:rsidRPr="00AF6AFA">
              <w:rPr>
                <w:lang w:val="es-CR" w:eastAsia="es-CR"/>
              </w:rPr>
              <w:t>% de Pendencia en trámite</w:t>
            </w:r>
          </w:p>
        </w:tc>
        <w:tc>
          <w:tcPr>
            <w:tcW w:w="581" w:type="dxa"/>
            <w:tcBorders>
              <w:top w:val="nil"/>
              <w:left w:val="single" w:sz="4" w:space="0" w:color="auto"/>
              <w:bottom w:val="nil"/>
              <w:right w:val="single" w:sz="4" w:space="0" w:color="auto"/>
            </w:tcBorders>
            <w:shd w:val="clear" w:color="auto" w:fill="auto"/>
            <w:noWrap/>
            <w:vAlign w:val="center"/>
            <w:hideMark/>
          </w:tcPr>
          <w:p w14:paraId="7CC7AB09" w14:textId="77777777" w:rsidR="003C2FF1" w:rsidRPr="00AF6AFA" w:rsidRDefault="003C2FF1" w:rsidP="00AF6AFA">
            <w:pPr>
              <w:suppressAutoHyphens w:val="0"/>
              <w:jc w:val="center"/>
              <w:rPr>
                <w:lang w:val="es-CR" w:eastAsia="es-CR"/>
              </w:rPr>
            </w:pPr>
            <w:r w:rsidRPr="00AF6AFA">
              <w:rPr>
                <w:rFonts w:eastAsiaTheme="minorHAnsi"/>
                <w:lang w:val="es-CR" w:eastAsia="en-US"/>
              </w:rPr>
              <w:t>65,8</w:t>
            </w:r>
          </w:p>
        </w:tc>
        <w:tc>
          <w:tcPr>
            <w:tcW w:w="581" w:type="dxa"/>
            <w:tcBorders>
              <w:top w:val="nil"/>
              <w:left w:val="single" w:sz="4" w:space="0" w:color="auto"/>
              <w:bottom w:val="nil"/>
              <w:right w:val="single" w:sz="4" w:space="0" w:color="auto"/>
            </w:tcBorders>
            <w:shd w:val="clear" w:color="auto" w:fill="auto"/>
            <w:noWrap/>
            <w:vAlign w:val="center"/>
            <w:hideMark/>
          </w:tcPr>
          <w:p w14:paraId="12F96897" w14:textId="77777777" w:rsidR="003C2FF1" w:rsidRPr="00AF6AFA" w:rsidRDefault="003C2FF1" w:rsidP="00AF6AFA">
            <w:pPr>
              <w:suppressAutoHyphens w:val="0"/>
              <w:jc w:val="center"/>
              <w:rPr>
                <w:lang w:val="es-CR" w:eastAsia="es-CR"/>
              </w:rPr>
            </w:pPr>
            <w:r w:rsidRPr="00AF6AFA">
              <w:rPr>
                <w:rFonts w:eastAsiaTheme="minorHAnsi"/>
                <w:lang w:val="es-CR" w:eastAsia="en-US"/>
              </w:rPr>
              <w:t>55,8</w:t>
            </w:r>
          </w:p>
        </w:tc>
        <w:tc>
          <w:tcPr>
            <w:tcW w:w="581" w:type="dxa"/>
            <w:tcBorders>
              <w:top w:val="nil"/>
              <w:left w:val="single" w:sz="4" w:space="0" w:color="auto"/>
              <w:bottom w:val="nil"/>
              <w:right w:val="single" w:sz="4" w:space="0" w:color="auto"/>
            </w:tcBorders>
            <w:vAlign w:val="center"/>
          </w:tcPr>
          <w:p w14:paraId="052E2720" w14:textId="77777777" w:rsidR="003C2FF1" w:rsidRPr="00AF6AFA" w:rsidRDefault="003C2FF1" w:rsidP="00AF6AFA">
            <w:pPr>
              <w:suppressAutoHyphens w:val="0"/>
              <w:jc w:val="center"/>
              <w:rPr>
                <w:lang w:val="es-CR" w:eastAsia="es-CR"/>
              </w:rPr>
            </w:pPr>
            <w:r w:rsidRPr="00AF6AFA">
              <w:rPr>
                <w:rFonts w:eastAsiaTheme="minorHAnsi"/>
                <w:lang w:val="es-CR" w:eastAsia="en-US"/>
              </w:rPr>
              <w:t>57,9</w:t>
            </w:r>
          </w:p>
        </w:tc>
        <w:tc>
          <w:tcPr>
            <w:tcW w:w="581" w:type="dxa"/>
            <w:tcBorders>
              <w:top w:val="nil"/>
              <w:left w:val="single" w:sz="4" w:space="0" w:color="auto"/>
              <w:bottom w:val="nil"/>
              <w:right w:val="single" w:sz="4" w:space="0" w:color="auto"/>
            </w:tcBorders>
            <w:vAlign w:val="center"/>
          </w:tcPr>
          <w:p w14:paraId="569FA7ED" w14:textId="77777777" w:rsidR="003C2FF1" w:rsidRPr="00AF6AFA" w:rsidRDefault="003C2FF1" w:rsidP="00AF6AFA">
            <w:pPr>
              <w:suppressAutoHyphens w:val="0"/>
              <w:jc w:val="center"/>
              <w:rPr>
                <w:lang w:val="es-CR" w:eastAsia="es-CR"/>
              </w:rPr>
            </w:pPr>
            <w:r w:rsidRPr="00AF6AFA">
              <w:rPr>
                <w:rFonts w:eastAsiaTheme="minorHAnsi"/>
                <w:lang w:val="es-CR" w:eastAsia="en-US"/>
              </w:rPr>
              <w:t>58,1</w:t>
            </w:r>
          </w:p>
        </w:tc>
        <w:tc>
          <w:tcPr>
            <w:tcW w:w="581" w:type="dxa"/>
            <w:tcBorders>
              <w:top w:val="nil"/>
              <w:left w:val="single" w:sz="4" w:space="0" w:color="auto"/>
              <w:bottom w:val="nil"/>
              <w:right w:val="single" w:sz="4" w:space="0" w:color="auto"/>
            </w:tcBorders>
            <w:shd w:val="clear" w:color="auto" w:fill="auto"/>
            <w:noWrap/>
            <w:vAlign w:val="center"/>
            <w:hideMark/>
          </w:tcPr>
          <w:p w14:paraId="45FA1CDE" w14:textId="77777777" w:rsidR="003C2FF1" w:rsidRPr="00AF6AFA" w:rsidRDefault="003C2FF1" w:rsidP="00AF6AFA">
            <w:pPr>
              <w:suppressAutoHyphens w:val="0"/>
              <w:jc w:val="center"/>
              <w:rPr>
                <w:lang w:val="es-CR" w:eastAsia="es-CR"/>
              </w:rPr>
            </w:pPr>
            <w:r w:rsidRPr="00AF6AFA">
              <w:rPr>
                <w:rFonts w:eastAsiaTheme="minorHAnsi"/>
                <w:lang w:val="es-CR" w:eastAsia="en-US"/>
              </w:rPr>
              <w:t>53,6</w:t>
            </w:r>
          </w:p>
        </w:tc>
        <w:tc>
          <w:tcPr>
            <w:tcW w:w="581" w:type="dxa"/>
            <w:tcBorders>
              <w:top w:val="nil"/>
              <w:left w:val="single" w:sz="4" w:space="0" w:color="auto"/>
              <w:bottom w:val="nil"/>
              <w:right w:val="single" w:sz="4" w:space="0" w:color="auto"/>
            </w:tcBorders>
            <w:shd w:val="clear" w:color="auto" w:fill="auto"/>
            <w:noWrap/>
            <w:vAlign w:val="center"/>
            <w:hideMark/>
          </w:tcPr>
          <w:p w14:paraId="27324E76" w14:textId="77777777" w:rsidR="003C2FF1" w:rsidRPr="00AF6AFA" w:rsidRDefault="003C2FF1" w:rsidP="00AF6AFA">
            <w:pPr>
              <w:suppressAutoHyphens w:val="0"/>
              <w:jc w:val="center"/>
              <w:rPr>
                <w:lang w:val="es-CR" w:eastAsia="es-CR"/>
              </w:rPr>
            </w:pPr>
            <w:r w:rsidRPr="00AF6AFA">
              <w:rPr>
                <w:rFonts w:eastAsiaTheme="minorHAnsi"/>
                <w:lang w:val="es-CR" w:eastAsia="en-US"/>
              </w:rPr>
              <w:t>53,8</w:t>
            </w:r>
          </w:p>
        </w:tc>
        <w:tc>
          <w:tcPr>
            <w:tcW w:w="581" w:type="dxa"/>
            <w:tcBorders>
              <w:top w:val="nil"/>
              <w:left w:val="single" w:sz="4" w:space="0" w:color="auto"/>
              <w:bottom w:val="nil"/>
              <w:right w:val="single" w:sz="4" w:space="0" w:color="auto"/>
            </w:tcBorders>
            <w:shd w:val="clear" w:color="auto" w:fill="auto"/>
            <w:noWrap/>
            <w:vAlign w:val="center"/>
            <w:hideMark/>
          </w:tcPr>
          <w:p w14:paraId="4FF8C83A" w14:textId="77777777" w:rsidR="003C2FF1" w:rsidRPr="00AF6AFA" w:rsidRDefault="003C2FF1" w:rsidP="00AF6AFA">
            <w:pPr>
              <w:suppressAutoHyphens w:val="0"/>
              <w:jc w:val="center"/>
              <w:rPr>
                <w:lang w:val="es-CR" w:eastAsia="es-CR"/>
              </w:rPr>
            </w:pPr>
            <w:r w:rsidRPr="00AF6AFA">
              <w:rPr>
                <w:rFonts w:eastAsiaTheme="minorHAnsi"/>
                <w:lang w:val="es-CR" w:eastAsia="en-US"/>
              </w:rPr>
              <w:t>55,1</w:t>
            </w:r>
          </w:p>
        </w:tc>
        <w:tc>
          <w:tcPr>
            <w:tcW w:w="581" w:type="dxa"/>
            <w:tcBorders>
              <w:top w:val="nil"/>
              <w:left w:val="single" w:sz="4" w:space="0" w:color="auto"/>
              <w:bottom w:val="nil"/>
              <w:right w:val="single" w:sz="4" w:space="0" w:color="auto"/>
            </w:tcBorders>
            <w:shd w:val="clear" w:color="auto" w:fill="auto"/>
            <w:noWrap/>
            <w:vAlign w:val="center"/>
            <w:hideMark/>
          </w:tcPr>
          <w:p w14:paraId="16263E3A" w14:textId="77777777" w:rsidR="003C2FF1" w:rsidRPr="00AF6AFA" w:rsidRDefault="003C2FF1" w:rsidP="00AF6AFA">
            <w:pPr>
              <w:suppressAutoHyphens w:val="0"/>
              <w:jc w:val="center"/>
              <w:rPr>
                <w:lang w:val="es-CR" w:eastAsia="es-CR"/>
              </w:rPr>
            </w:pPr>
            <w:r w:rsidRPr="00AF6AFA">
              <w:rPr>
                <w:rFonts w:eastAsiaTheme="minorHAnsi"/>
                <w:lang w:val="es-CR" w:eastAsia="en-US"/>
              </w:rPr>
              <w:t>60,6</w:t>
            </w:r>
          </w:p>
        </w:tc>
        <w:tc>
          <w:tcPr>
            <w:tcW w:w="581" w:type="dxa"/>
            <w:tcBorders>
              <w:top w:val="nil"/>
              <w:left w:val="single" w:sz="4" w:space="0" w:color="auto"/>
              <w:bottom w:val="nil"/>
              <w:right w:val="single" w:sz="4" w:space="0" w:color="auto"/>
            </w:tcBorders>
            <w:shd w:val="clear" w:color="auto" w:fill="auto"/>
            <w:noWrap/>
            <w:vAlign w:val="center"/>
            <w:hideMark/>
          </w:tcPr>
          <w:p w14:paraId="542DF2CA" w14:textId="77777777" w:rsidR="003C2FF1" w:rsidRPr="00AF6AFA" w:rsidRDefault="003C2FF1" w:rsidP="00AF6AFA">
            <w:pPr>
              <w:suppressAutoHyphens w:val="0"/>
              <w:jc w:val="center"/>
              <w:rPr>
                <w:lang w:val="es-CR" w:eastAsia="es-CR"/>
              </w:rPr>
            </w:pPr>
            <w:r w:rsidRPr="00AF6AFA">
              <w:rPr>
                <w:rFonts w:eastAsiaTheme="minorHAnsi"/>
                <w:lang w:val="es-CR" w:eastAsia="en-US"/>
              </w:rPr>
              <w:t>59,2</w:t>
            </w:r>
          </w:p>
        </w:tc>
        <w:tc>
          <w:tcPr>
            <w:tcW w:w="581" w:type="dxa"/>
            <w:tcBorders>
              <w:top w:val="nil"/>
              <w:left w:val="single" w:sz="4" w:space="0" w:color="auto"/>
              <w:bottom w:val="nil"/>
              <w:right w:val="single" w:sz="4" w:space="0" w:color="auto"/>
            </w:tcBorders>
            <w:shd w:val="clear" w:color="auto" w:fill="auto"/>
            <w:noWrap/>
            <w:vAlign w:val="center"/>
            <w:hideMark/>
          </w:tcPr>
          <w:p w14:paraId="01C8004F" w14:textId="77777777" w:rsidR="003C2FF1" w:rsidRPr="00AF6AFA" w:rsidRDefault="003C2FF1" w:rsidP="00AF6AFA">
            <w:pPr>
              <w:suppressAutoHyphens w:val="0"/>
              <w:jc w:val="center"/>
              <w:rPr>
                <w:lang w:val="es-CR" w:eastAsia="es-CR"/>
              </w:rPr>
            </w:pPr>
            <w:r w:rsidRPr="00AF6AFA">
              <w:rPr>
                <w:rFonts w:eastAsiaTheme="minorHAnsi"/>
                <w:lang w:val="es-CR" w:eastAsia="en-US"/>
              </w:rPr>
              <w:t>54,1</w:t>
            </w:r>
          </w:p>
        </w:tc>
        <w:tc>
          <w:tcPr>
            <w:tcW w:w="581" w:type="dxa"/>
            <w:tcBorders>
              <w:top w:val="nil"/>
              <w:left w:val="single" w:sz="4" w:space="0" w:color="auto"/>
              <w:bottom w:val="nil"/>
              <w:right w:val="single" w:sz="4" w:space="0" w:color="auto"/>
            </w:tcBorders>
            <w:shd w:val="clear" w:color="auto" w:fill="auto"/>
            <w:noWrap/>
            <w:vAlign w:val="center"/>
            <w:hideMark/>
          </w:tcPr>
          <w:p w14:paraId="70C090C4" w14:textId="77777777" w:rsidR="003C2FF1" w:rsidRPr="00AF6AFA" w:rsidRDefault="003C2FF1" w:rsidP="00AF6AFA">
            <w:pPr>
              <w:suppressAutoHyphens w:val="0"/>
              <w:jc w:val="center"/>
              <w:rPr>
                <w:lang w:val="es-CR" w:eastAsia="es-CR"/>
              </w:rPr>
            </w:pPr>
            <w:r w:rsidRPr="00AF6AFA">
              <w:rPr>
                <w:rFonts w:eastAsiaTheme="minorHAnsi"/>
                <w:lang w:val="es-CR" w:eastAsia="en-US"/>
              </w:rPr>
              <w:t>58,1</w:t>
            </w:r>
          </w:p>
        </w:tc>
        <w:tc>
          <w:tcPr>
            <w:tcW w:w="653" w:type="dxa"/>
            <w:tcBorders>
              <w:top w:val="nil"/>
              <w:left w:val="single" w:sz="4" w:space="0" w:color="auto"/>
              <w:bottom w:val="nil"/>
              <w:right w:val="single" w:sz="4" w:space="0" w:color="auto"/>
            </w:tcBorders>
            <w:shd w:val="clear" w:color="auto" w:fill="E5DFEC" w:themeFill="accent4" w:themeFillTint="33"/>
            <w:noWrap/>
            <w:vAlign w:val="center"/>
            <w:hideMark/>
          </w:tcPr>
          <w:p w14:paraId="267EA6A5"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hideMark/>
          </w:tcPr>
          <w:p w14:paraId="63CBC0A9"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3,98 </w:t>
            </w:r>
          </w:p>
        </w:tc>
      </w:tr>
      <w:tr w:rsidR="003C2FF1" w:rsidRPr="00AF6AFA" w14:paraId="381BD8D9" w14:textId="77777777" w:rsidTr="00AF6AFA">
        <w:trPr>
          <w:trHeight w:val="20"/>
          <w:jc w:val="center"/>
        </w:trPr>
        <w:tc>
          <w:tcPr>
            <w:tcW w:w="2822" w:type="dxa"/>
            <w:tcBorders>
              <w:top w:val="nil"/>
              <w:left w:val="nil"/>
              <w:bottom w:val="nil"/>
              <w:right w:val="single" w:sz="4" w:space="0" w:color="auto"/>
            </w:tcBorders>
            <w:shd w:val="clear" w:color="auto" w:fill="auto"/>
            <w:noWrap/>
          </w:tcPr>
          <w:p w14:paraId="2D3EA73C" w14:textId="77777777" w:rsidR="003C2FF1" w:rsidRPr="00AF6AFA" w:rsidRDefault="003C2FF1" w:rsidP="00AF6AFA">
            <w:pPr>
              <w:suppressAutoHyphens w:val="0"/>
              <w:rPr>
                <w:lang w:val="es-CR" w:eastAsia="es-CR"/>
              </w:rPr>
            </w:pPr>
            <w:r w:rsidRPr="00AF6AFA">
              <w:rPr>
                <w:lang w:val="es-CR" w:eastAsia="es-CR"/>
              </w:rPr>
              <w:t>% de Pendencia en ejecución</w:t>
            </w:r>
          </w:p>
        </w:tc>
        <w:tc>
          <w:tcPr>
            <w:tcW w:w="581" w:type="dxa"/>
            <w:tcBorders>
              <w:top w:val="nil"/>
              <w:left w:val="single" w:sz="4" w:space="0" w:color="auto"/>
              <w:bottom w:val="nil"/>
              <w:right w:val="single" w:sz="4" w:space="0" w:color="auto"/>
            </w:tcBorders>
            <w:shd w:val="clear" w:color="auto" w:fill="auto"/>
            <w:noWrap/>
            <w:vAlign w:val="center"/>
          </w:tcPr>
          <w:p w14:paraId="57A26AE2" w14:textId="77777777" w:rsidR="003C2FF1" w:rsidRPr="00AF6AFA" w:rsidRDefault="003C2FF1" w:rsidP="00AF6AFA">
            <w:pPr>
              <w:suppressAutoHyphens w:val="0"/>
              <w:jc w:val="center"/>
              <w:rPr>
                <w:lang w:val="es-CR" w:eastAsia="es-CR"/>
              </w:rPr>
            </w:pPr>
            <w:r w:rsidRPr="00AF6AFA">
              <w:rPr>
                <w:rFonts w:eastAsiaTheme="minorHAnsi"/>
                <w:lang w:val="es-CR" w:eastAsia="en-US"/>
              </w:rPr>
              <w:t>1,8</w:t>
            </w:r>
          </w:p>
        </w:tc>
        <w:tc>
          <w:tcPr>
            <w:tcW w:w="581" w:type="dxa"/>
            <w:tcBorders>
              <w:top w:val="nil"/>
              <w:left w:val="single" w:sz="4" w:space="0" w:color="auto"/>
              <w:bottom w:val="nil"/>
              <w:right w:val="single" w:sz="4" w:space="0" w:color="auto"/>
            </w:tcBorders>
            <w:shd w:val="clear" w:color="auto" w:fill="auto"/>
            <w:noWrap/>
            <w:vAlign w:val="center"/>
          </w:tcPr>
          <w:p w14:paraId="0CEB41E3" w14:textId="77777777" w:rsidR="003C2FF1" w:rsidRPr="00AF6AFA" w:rsidRDefault="003C2FF1" w:rsidP="00AF6AFA">
            <w:pPr>
              <w:suppressAutoHyphens w:val="0"/>
              <w:jc w:val="center"/>
              <w:rPr>
                <w:lang w:val="es-CR" w:eastAsia="es-CR"/>
              </w:rPr>
            </w:pPr>
            <w:r w:rsidRPr="00AF6AFA">
              <w:rPr>
                <w:rFonts w:eastAsiaTheme="minorHAnsi"/>
                <w:lang w:val="es-CR" w:eastAsia="en-US"/>
              </w:rPr>
              <w:t>1,4</w:t>
            </w:r>
          </w:p>
        </w:tc>
        <w:tc>
          <w:tcPr>
            <w:tcW w:w="581" w:type="dxa"/>
            <w:tcBorders>
              <w:top w:val="nil"/>
              <w:left w:val="single" w:sz="4" w:space="0" w:color="auto"/>
              <w:bottom w:val="nil"/>
              <w:right w:val="single" w:sz="4" w:space="0" w:color="auto"/>
            </w:tcBorders>
            <w:vAlign w:val="center"/>
          </w:tcPr>
          <w:p w14:paraId="384B5684" w14:textId="77777777" w:rsidR="003C2FF1" w:rsidRPr="00AF6AFA" w:rsidRDefault="003C2FF1" w:rsidP="00AF6AFA">
            <w:pPr>
              <w:suppressAutoHyphens w:val="0"/>
              <w:jc w:val="center"/>
              <w:rPr>
                <w:lang w:val="es-CR" w:eastAsia="es-CR"/>
              </w:rPr>
            </w:pPr>
            <w:r w:rsidRPr="00AF6AFA">
              <w:rPr>
                <w:rFonts w:eastAsiaTheme="minorHAnsi"/>
                <w:lang w:val="es-CR" w:eastAsia="en-US"/>
              </w:rPr>
              <w:t>1,5</w:t>
            </w:r>
          </w:p>
        </w:tc>
        <w:tc>
          <w:tcPr>
            <w:tcW w:w="581" w:type="dxa"/>
            <w:tcBorders>
              <w:top w:val="nil"/>
              <w:left w:val="single" w:sz="4" w:space="0" w:color="auto"/>
              <w:bottom w:val="nil"/>
              <w:right w:val="single" w:sz="4" w:space="0" w:color="auto"/>
            </w:tcBorders>
            <w:vAlign w:val="center"/>
          </w:tcPr>
          <w:p w14:paraId="3D42D082" w14:textId="77777777" w:rsidR="003C2FF1" w:rsidRPr="00AF6AFA" w:rsidRDefault="003C2FF1" w:rsidP="00AF6AFA">
            <w:pPr>
              <w:suppressAutoHyphens w:val="0"/>
              <w:jc w:val="center"/>
              <w:rPr>
                <w:lang w:val="es-CR" w:eastAsia="es-CR"/>
              </w:rPr>
            </w:pPr>
            <w:r w:rsidRPr="00AF6AFA">
              <w:rPr>
                <w:rFonts w:eastAsiaTheme="minorHAnsi"/>
                <w:lang w:val="es-CR" w:eastAsia="en-US"/>
              </w:rPr>
              <w:t>2,0</w:t>
            </w:r>
          </w:p>
        </w:tc>
        <w:tc>
          <w:tcPr>
            <w:tcW w:w="581" w:type="dxa"/>
            <w:tcBorders>
              <w:top w:val="nil"/>
              <w:left w:val="single" w:sz="4" w:space="0" w:color="auto"/>
              <w:bottom w:val="nil"/>
              <w:right w:val="single" w:sz="4" w:space="0" w:color="auto"/>
            </w:tcBorders>
            <w:shd w:val="clear" w:color="auto" w:fill="auto"/>
            <w:noWrap/>
            <w:vAlign w:val="center"/>
          </w:tcPr>
          <w:p w14:paraId="4745DACD" w14:textId="77777777" w:rsidR="003C2FF1" w:rsidRPr="00AF6AFA" w:rsidRDefault="003C2FF1" w:rsidP="00AF6AFA">
            <w:pPr>
              <w:suppressAutoHyphens w:val="0"/>
              <w:jc w:val="center"/>
              <w:rPr>
                <w:lang w:val="es-CR" w:eastAsia="es-CR"/>
              </w:rPr>
            </w:pPr>
            <w:r w:rsidRPr="00AF6AFA">
              <w:rPr>
                <w:rFonts w:eastAsiaTheme="minorHAnsi"/>
                <w:lang w:val="es-CR" w:eastAsia="en-US"/>
              </w:rPr>
              <w:t>1,8</w:t>
            </w:r>
          </w:p>
        </w:tc>
        <w:tc>
          <w:tcPr>
            <w:tcW w:w="581" w:type="dxa"/>
            <w:tcBorders>
              <w:top w:val="nil"/>
              <w:left w:val="single" w:sz="4" w:space="0" w:color="auto"/>
              <w:bottom w:val="nil"/>
              <w:right w:val="single" w:sz="4" w:space="0" w:color="auto"/>
            </w:tcBorders>
            <w:shd w:val="clear" w:color="auto" w:fill="auto"/>
            <w:noWrap/>
            <w:vAlign w:val="center"/>
          </w:tcPr>
          <w:p w14:paraId="5DE7C090" w14:textId="77777777" w:rsidR="003C2FF1" w:rsidRPr="00AF6AFA" w:rsidRDefault="003C2FF1" w:rsidP="00AF6AFA">
            <w:pPr>
              <w:suppressAutoHyphens w:val="0"/>
              <w:jc w:val="center"/>
              <w:rPr>
                <w:lang w:val="es-CR" w:eastAsia="es-CR"/>
              </w:rPr>
            </w:pPr>
            <w:r w:rsidRPr="00AF6AFA">
              <w:rPr>
                <w:rFonts w:eastAsiaTheme="minorHAnsi"/>
                <w:lang w:val="es-CR" w:eastAsia="en-US"/>
              </w:rPr>
              <w:t>2,4</w:t>
            </w:r>
          </w:p>
        </w:tc>
        <w:tc>
          <w:tcPr>
            <w:tcW w:w="581" w:type="dxa"/>
            <w:tcBorders>
              <w:top w:val="nil"/>
              <w:left w:val="single" w:sz="4" w:space="0" w:color="auto"/>
              <w:bottom w:val="nil"/>
              <w:right w:val="single" w:sz="4" w:space="0" w:color="auto"/>
            </w:tcBorders>
            <w:shd w:val="clear" w:color="auto" w:fill="auto"/>
            <w:noWrap/>
            <w:vAlign w:val="center"/>
          </w:tcPr>
          <w:p w14:paraId="1ED34934" w14:textId="77777777" w:rsidR="003C2FF1" w:rsidRPr="00AF6AFA" w:rsidRDefault="003C2FF1" w:rsidP="00AF6AFA">
            <w:pPr>
              <w:suppressAutoHyphens w:val="0"/>
              <w:jc w:val="center"/>
              <w:rPr>
                <w:lang w:val="es-CR" w:eastAsia="es-CR"/>
              </w:rPr>
            </w:pPr>
            <w:r w:rsidRPr="00AF6AFA">
              <w:rPr>
                <w:rFonts w:eastAsiaTheme="minorHAnsi"/>
                <w:lang w:val="es-CR" w:eastAsia="en-US"/>
              </w:rPr>
              <w:t>2,9</w:t>
            </w:r>
          </w:p>
        </w:tc>
        <w:tc>
          <w:tcPr>
            <w:tcW w:w="581" w:type="dxa"/>
            <w:tcBorders>
              <w:top w:val="nil"/>
              <w:left w:val="single" w:sz="4" w:space="0" w:color="auto"/>
              <w:bottom w:val="nil"/>
              <w:right w:val="single" w:sz="4" w:space="0" w:color="auto"/>
            </w:tcBorders>
            <w:shd w:val="clear" w:color="auto" w:fill="auto"/>
            <w:noWrap/>
            <w:vAlign w:val="center"/>
          </w:tcPr>
          <w:p w14:paraId="2AAC1128" w14:textId="77777777" w:rsidR="003C2FF1" w:rsidRPr="00AF6AFA" w:rsidRDefault="003C2FF1" w:rsidP="00AF6AFA">
            <w:pPr>
              <w:suppressAutoHyphens w:val="0"/>
              <w:jc w:val="center"/>
              <w:rPr>
                <w:lang w:val="es-CR" w:eastAsia="es-CR"/>
              </w:rPr>
            </w:pPr>
            <w:r w:rsidRPr="00AF6AFA">
              <w:rPr>
                <w:rFonts w:eastAsiaTheme="minorHAnsi"/>
                <w:lang w:val="es-CR" w:eastAsia="en-US"/>
              </w:rPr>
              <w:t>3,2</w:t>
            </w:r>
          </w:p>
        </w:tc>
        <w:tc>
          <w:tcPr>
            <w:tcW w:w="581" w:type="dxa"/>
            <w:tcBorders>
              <w:top w:val="nil"/>
              <w:left w:val="single" w:sz="4" w:space="0" w:color="auto"/>
              <w:bottom w:val="nil"/>
              <w:right w:val="single" w:sz="4" w:space="0" w:color="auto"/>
            </w:tcBorders>
            <w:shd w:val="clear" w:color="auto" w:fill="auto"/>
            <w:noWrap/>
            <w:vAlign w:val="center"/>
          </w:tcPr>
          <w:p w14:paraId="261AE707" w14:textId="77777777" w:rsidR="003C2FF1" w:rsidRPr="00AF6AFA" w:rsidRDefault="003C2FF1" w:rsidP="00AF6AFA">
            <w:pPr>
              <w:suppressAutoHyphens w:val="0"/>
              <w:jc w:val="center"/>
              <w:rPr>
                <w:lang w:val="es-CR" w:eastAsia="es-CR"/>
              </w:rPr>
            </w:pPr>
            <w:r w:rsidRPr="00AF6AFA">
              <w:rPr>
                <w:rFonts w:eastAsiaTheme="minorHAnsi"/>
                <w:lang w:val="es-CR" w:eastAsia="en-US"/>
              </w:rPr>
              <w:t>3,2</w:t>
            </w:r>
          </w:p>
        </w:tc>
        <w:tc>
          <w:tcPr>
            <w:tcW w:w="581" w:type="dxa"/>
            <w:tcBorders>
              <w:top w:val="nil"/>
              <w:left w:val="single" w:sz="4" w:space="0" w:color="auto"/>
              <w:bottom w:val="nil"/>
              <w:right w:val="single" w:sz="4" w:space="0" w:color="auto"/>
            </w:tcBorders>
            <w:shd w:val="clear" w:color="auto" w:fill="auto"/>
            <w:noWrap/>
            <w:vAlign w:val="center"/>
          </w:tcPr>
          <w:p w14:paraId="711DB38F" w14:textId="77777777" w:rsidR="003C2FF1" w:rsidRPr="00AF6AFA" w:rsidRDefault="003C2FF1" w:rsidP="00AF6AFA">
            <w:pPr>
              <w:suppressAutoHyphens w:val="0"/>
              <w:jc w:val="center"/>
              <w:rPr>
                <w:lang w:val="es-CR" w:eastAsia="es-CR"/>
              </w:rPr>
            </w:pPr>
            <w:r w:rsidRPr="00AF6AFA">
              <w:rPr>
                <w:rFonts w:eastAsiaTheme="minorHAnsi"/>
                <w:lang w:val="es-CR" w:eastAsia="en-US"/>
              </w:rPr>
              <w:t>3,4</w:t>
            </w:r>
          </w:p>
        </w:tc>
        <w:tc>
          <w:tcPr>
            <w:tcW w:w="581" w:type="dxa"/>
            <w:tcBorders>
              <w:top w:val="nil"/>
              <w:left w:val="single" w:sz="4" w:space="0" w:color="auto"/>
              <w:bottom w:val="nil"/>
              <w:right w:val="single" w:sz="4" w:space="0" w:color="auto"/>
            </w:tcBorders>
            <w:shd w:val="clear" w:color="auto" w:fill="auto"/>
            <w:noWrap/>
            <w:vAlign w:val="center"/>
          </w:tcPr>
          <w:p w14:paraId="1B7E61BF" w14:textId="77777777" w:rsidR="003C2FF1" w:rsidRPr="00AF6AFA" w:rsidRDefault="003C2FF1" w:rsidP="00AF6AFA">
            <w:pPr>
              <w:suppressAutoHyphens w:val="0"/>
              <w:jc w:val="center"/>
              <w:rPr>
                <w:lang w:val="es-CR" w:eastAsia="es-CR"/>
              </w:rPr>
            </w:pPr>
            <w:r w:rsidRPr="00AF6AFA">
              <w:rPr>
                <w:rFonts w:eastAsiaTheme="minorHAnsi"/>
                <w:lang w:val="es-CR" w:eastAsia="en-US"/>
              </w:rPr>
              <w:t>3,4</w:t>
            </w:r>
          </w:p>
        </w:tc>
        <w:tc>
          <w:tcPr>
            <w:tcW w:w="653" w:type="dxa"/>
            <w:tcBorders>
              <w:top w:val="nil"/>
              <w:left w:val="single" w:sz="4" w:space="0" w:color="auto"/>
              <w:bottom w:val="nil"/>
              <w:right w:val="single" w:sz="4" w:space="0" w:color="auto"/>
            </w:tcBorders>
            <w:shd w:val="clear" w:color="auto" w:fill="E5DFEC" w:themeFill="accent4" w:themeFillTint="33"/>
            <w:noWrap/>
            <w:vAlign w:val="center"/>
          </w:tcPr>
          <w:p w14:paraId="5A78AC55"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627831D0"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0,06 </w:t>
            </w:r>
          </w:p>
        </w:tc>
      </w:tr>
      <w:tr w:rsidR="003C2FF1" w:rsidRPr="00AF6AFA" w14:paraId="57D9BBBA" w14:textId="77777777" w:rsidTr="00AF6AFA">
        <w:trPr>
          <w:trHeight w:val="20"/>
          <w:jc w:val="center"/>
        </w:trPr>
        <w:tc>
          <w:tcPr>
            <w:tcW w:w="2822" w:type="dxa"/>
            <w:tcBorders>
              <w:top w:val="nil"/>
              <w:left w:val="nil"/>
              <w:bottom w:val="nil"/>
              <w:right w:val="single" w:sz="4" w:space="0" w:color="auto"/>
            </w:tcBorders>
            <w:shd w:val="clear" w:color="auto" w:fill="auto"/>
            <w:noWrap/>
          </w:tcPr>
          <w:p w14:paraId="1F5ABFF8" w14:textId="77777777" w:rsidR="003C2FF1" w:rsidRPr="00AF6AFA" w:rsidRDefault="003C2FF1" w:rsidP="00AF6AFA">
            <w:pPr>
              <w:suppressAutoHyphens w:val="0"/>
              <w:rPr>
                <w:lang w:val="es-CR" w:eastAsia="es-CR"/>
              </w:rPr>
            </w:pPr>
            <w:r w:rsidRPr="00AF6AFA">
              <w:rPr>
                <w:lang w:val="es-CR" w:eastAsia="es-CR"/>
              </w:rPr>
              <w:t>% de Resolución</w:t>
            </w:r>
          </w:p>
        </w:tc>
        <w:tc>
          <w:tcPr>
            <w:tcW w:w="581" w:type="dxa"/>
            <w:tcBorders>
              <w:top w:val="nil"/>
              <w:left w:val="single" w:sz="4" w:space="0" w:color="auto"/>
              <w:bottom w:val="nil"/>
              <w:right w:val="single" w:sz="4" w:space="0" w:color="auto"/>
            </w:tcBorders>
            <w:shd w:val="clear" w:color="auto" w:fill="auto"/>
            <w:noWrap/>
            <w:vAlign w:val="center"/>
          </w:tcPr>
          <w:p w14:paraId="77835D57" w14:textId="77777777" w:rsidR="003C2FF1" w:rsidRPr="00AF6AFA" w:rsidRDefault="003C2FF1" w:rsidP="00AF6AFA">
            <w:pPr>
              <w:suppressAutoHyphens w:val="0"/>
              <w:jc w:val="center"/>
              <w:rPr>
                <w:lang w:val="es-CR" w:eastAsia="es-CR"/>
              </w:rPr>
            </w:pPr>
            <w:r w:rsidRPr="00AF6AFA">
              <w:rPr>
                <w:rFonts w:eastAsiaTheme="minorHAnsi"/>
                <w:lang w:val="es-CR" w:eastAsia="en-US"/>
              </w:rPr>
              <w:t>20,9</w:t>
            </w:r>
          </w:p>
        </w:tc>
        <w:tc>
          <w:tcPr>
            <w:tcW w:w="581" w:type="dxa"/>
            <w:tcBorders>
              <w:top w:val="nil"/>
              <w:left w:val="single" w:sz="4" w:space="0" w:color="auto"/>
              <w:bottom w:val="nil"/>
              <w:right w:val="single" w:sz="4" w:space="0" w:color="auto"/>
            </w:tcBorders>
            <w:shd w:val="clear" w:color="auto" w:fill="auto"/>
            <w:noWrap/>
            <w:vAlign w:val="center"/>
          </w:tcPr>
          <w:p w14:paraId="05A0C10E" w14:textId="77777777" w:rsidR="003C2FF1" w:rsidRPr="00AF6AFA" w:rsidRDefault="003C2FF1" w:rsidP="00AF6AFA">
            <w:pPr>
              <w:suppressAutoHyphens w:val="0"/>
              <w:jc w:val="center"/>
              <w:rPr>
                <w:lang w:val="es-CR" w:eastAsia="es-CR"/>
              </w:rPr>
            </w:pPr>
            <w:r w:rsidRPr="00AF6AFA">
              <w:rPr>
                <w:rFonts w:eastAsiaTheme="minorHAnsi"/>
                <w:lang w:val="es-CR" w:eastAsia="en-US"/>
              </w:rPr>
              <w:t>25,1</w:t>
            </w:r>
          </w:p>
        </w:tc>
        <w:tc>
          <w:tcPr>
            <w:tcW w:w="581" w:type="dxa"/>
            <w:tcBorders>
              <w:top w:val="nil"/>
              <w:left w:val="single" w:sz="4" w:space="0" w:color="auto"/>
              <w:bottom w:val="nil"/>
              <w:right w:val="single" w:sz="4" w:space="0" w:color="auto"/>
            </w:tcBorders>
            <w:vAlign w:val="center"/>
          </w:tcPr>
          <w:p w14:paraId="031ADFAD" w14:textId="77777777" w:rsidR="003C2FF1" w:rsidRPr="00AF6AFA" w:rsidRDefault="003C2FF1" w:rsidP="00AF6AFA">
            <w:pPr>
              <w:suppressAutoHyphens w:val="0"/>
              <w:jc w:val="center"/>
              <w:rPr>
                <w:lang w:val="es-CR" w:eastAsia="es-CR"/>
              </w:rPr>
            </w:pPr>
            <w:r w:rsidRPr="00AF6AFA">
              <w:rPr>
                <w:rFonts w:eastAsiaTheme="minorHAnsi"/>
                <w:lang w:val="es-CR" w:eastAsia="en-US"/>
              </w:rPr>
              <w:t>25,5</w:t>
            </w:r>
          </w:p>
        </w:tc>
        <w:tc>
          <w:tcPr>
            <w:tcW w:w="581" w:type="dxa"/>
            <w:tcBorders>
              <w:top w:val="nil"/>
              <w:left w:val="single" w:sz="4" w:space="0" w:color="auto"/>
              <w:bottom w:val="nil"/>
              <w:right w:val="single" w:sz="4" w:space="0" w:color="auto"/>
            </w:tcBorders>
            <w:vAlign w:val="center"/>
          </w:tcPr>
          <w:p w14:paraId="39039C0E" w14:textId="77777777" w:rsidR="003C2FF1" w:rsidRPr="00AF6AFA" w:rsidRDefault="003C2FF1" w:rsidP="00AF6AFA">
            <w:pPr>
              <w:suppressAutoHyphens w:val="0"/>
              <w:jc w:val="center"/>
              <w:rPr>
                <w:lang w:val="es-CR" w:eastAsia="es-CR"/>
              </w:rPr>
            </w:pPr>
            <w:r w:rsidRPr="00AF6AFA">
              <w:rPr>
                <w:rFonts w:eastAsiaTheme="minorHAnsi"/>
                <w:lang w:val="es-CR" w:eastAsia="en-US"/>
              </w:rPr>
              <w:t>25,9</w:t>
            </w:r>
          </w:p>
        </w:tc>
        <w:tc>
          <w:tcPr>
            <w:tcW w:w="581" w:type="dxa"/>
            <w:tcBorders>
              <w:top w:val="nil"/>
              <w:left w:val="single" w:sz="4" w:space="0" w:color="auto"/>
              <w:bottom w:val="nil"/>
              <w:right w:val="single" w:sz="4" w:space="0" w:color="auto"/>
            </w:tcBorders>
            <w:shd w:val="clear" w:color="auto" w:fill="auto"/>
            <w:noWrap/>
            <w:vAlign w:val="center"/>
          </w:tcPr>
          <w:p w14:paraId="5A86A55F" w14:textId="77777777" w:rsidR="003C2FF1" w:rsidRPr="00AF6AFA" w:rsidRDefault="003C2FF1" w:rsidP="00AF6AFA">
            <w:pPr>
              <w:suppressAutoHyphens w:val="0"/>
              <w:jc w:val="center"/>
              <w:rPr>
                <w:lang w:val="es-CR" w:eastAsia="es-CR"/>
              </w:rPr>
            </w:pPr>
            <w:r w:rsidRPr="00AF6AFA">
              <w:rPr>
                <w:rFonts w:eastAsiaTheme="minorHAnsi"/>
                <w:lang w:val="es-CR" w:eastAsia="en-US"/>
              </w:rPr>
              <w:t>27,7</w:t>
            </w:r>
          </w:p>
        </w:tc>
        <w:tc>
          <w:tcPr>
            <w:tcW w:w="581" w:type="dxa"/>
            <w:tcBorders>
              <w:top w:val="nil"/>
              <w:left w:val="single" w:sz="4" w:space="0" w:color="auto"/>
              <w:right w:val="single" w:sz="4" w:space="0" w:color="auto"/>
            </w:tcBorders>
            <w:shd w:val="clear" w:color="auto" w:fill="auto"/>
            <w:noWrap/>
            <w:vAlign w:val="center"/>
          </w:tcPr>
          <w:p w14:paraId="7A8307A6" w14:textId="77777777" w:rsidR="003C2FF1" w:rsidRPr="00AF6AFA" w:rsidRDefault="003C2FF1" w:rsidP="00AF6AFA">
            <w:pPr>
              <w:suppressAutoHyphens w:val="0"/>
              <w:jc w:val="center"/>
              <w:rPr>
                <w:lang w:val="es-CR" w:eastAsia="es-CR"/>
              </w:rPr>
            </w:pPr>
            <w:r w:rsidRPr="00AF6AFA">
              <w:rPr>
                <w:rFonts w:eastAsiaTheme="minorHAnsi"/>
                <w:lang w:val="es-CR" w:eastAsia="en-US"/>
              </w:rPr>
              <w:t>31,0</w:t>
            </w:r>
          </w:p>
        </w:tc>
        <w:tc>
          <w:tcPr>
            <w:tcW w:w="581" w:type="dxa"/>
            <w:tcBorders>
              <w:top w:val="nil"/>
              <w:left w:val="single" w:sz="4" w:space="0" w:color="auto"/>
              <w:bottom w:val="nil"/>
              <w:right w:val="single" w:sz="4" w:space="0" w:color="auto"/>
            </w:tcBorders>
            <w:shd w:val="clear" w:color="auto" w:fill="auto"/>
            <w:noWrap/>
            <w:vAlign w:val="center"/>
          </w:tcPr>
          <w:p w14:paraId="0FC958DA" w14:textId="77777777" w:rsidR="003C2FF1" w:rsidRPr="00AF6AFA" w:rsidRDefault="003C2FF1" w:rsidP="00AF6AFA">
            <w:pPr>
              <w:suppressAutoHyphens w:val="0"/>
              <w:jc w:val="center"/>
              <w:rPr>
                <w:lang w:val="es-CR" w:eastAsia="es-CR"/>
              </w:rPr>
            </w:pPr>
            <w:r w:rsidRPr="00AF6AFA">
              <w:rPr>
                <w:rFonts w:eastAsiaTheme="minorHAnsi"/>
                <w:lang w:val="es-CR" w:eastAsia="en-US"/>
              </w:rPr>
              <w:t>27,8</w:t>
            </w:r>
          </w:p>
        </w:tc>
        <w:tc>
          <w:tcPr>
            <w:tcW w:w="581" w:type="dxa"/>
            <w:tcBorders>
              <w:top w:val="nil"/>
              <w:left w:val="single" w:sz="4" w:space="0" w:color="auto"/>
              <w:bottom w:val="nil"/>
              <w:right w:val="single" w:sz="4" w:space="0" w:color="auto"/>
            </w:tcBorders>
            <w:shd w:val="clear" w:color="auto" w:fill="auto"/>
            <w:noWrap/>
            <w:vAlign w:val="center"/>
          </w:tcPr>
          <w:p w14:paraId="3A626C40" w14:textId="77777777" w:rsidR="003C2FF1" w:rsidRPr="00AF6AFA" w:rsidRDefault="003C2FF1" w:rsidP="00AF6AFA">
            <w:pPr>
              <w:suppressAutoHyphens w:val="0"/>
              <w:jc w:val="center"/>
              <w:rPr>
                <w:lang w:val="es-CR" w:eastAsia="es-CR"/>
              </w:rPr>
            </w:pPr>
            <w:r w:rsidRPr="00AF6AFA">
              <w:rPr>
                <w:rFonts w:eastAsiaTheme="minorHAnsi"/>
                <w:lang w:val="es-CR" w:eastAsia="en-US"/>
              </w:rPr>
              <w:t>26,9</w:t>
            </w:r>
          </w:p>
        </w:tc>
        <w:tc>
          <w:tcPr>
            <w:tcW w:w="581" w:type="dxa"/>
            <w:tcBorders>
              <w:top w:val="nil"/>
              <w:left w:val="single" w:sz="4" w:space="0" w:color="auto"/>
              <w:bottom w:val="nil"/>
              <w:right w:val="single" w:sz="4" w:space="0" w:color="auto"/>
            </w:tcBorders>
            <w:shd w:val="clear" w:color="auto" w:fill="auto"/>
            <w:noWrap/>
            <w:vAlign w:val="center"/>
          </w:tcPr>
          <w:p w14:paraId="6CDFB0E8" w14:textId="77777777" w:rsidR="003C2FF1" w:rsidRPr="00AF6AFA" w:rsidRDefault="003C2FF1" w:rsidP="00AF6AFA">
            <w:pPr>
              <w:suppressAutoHyphens w:val="0"/>
              <w:jc w:val="center"/>
              <w:rPr>
                <w:lang w:val="es-CR" w:eastAsia="es-CR"/>
              </w:rPr>
            </w:pPr>
            <w:r w:rsidRPr="00AF6AFA">
              <w:rPr>
                <w:rFonts w:eastAsiaTheme="minorHAnsi"/>
                <w:lang w:val="es-CR" w:eastAsia="en-US"/>
              </w:rPr>
              <w:t>24,6</w:t>
            </w:r>
          </w:p>
        </w:tc>
        <w:tc>
          <w:tcPr>
            <w:tcW w:w="581" w:type="dxa"/>
            <w:tcBorders>
              <w:top w:val="nil"/>
              <w:left w:val="single" w:sz="4" w:space="0" w:color="auto"/>
              <w:bottom w:val="nil"/>
              <w:right w:val="single" w:sz="4" w:space="0" w:color="auto"/>
            </w:tcBorders>
            <w:shd w:val="clear" w:color="auto" w:fill="auto"/>
            <w:noWrap/>
            <w:vAlign w:val="center"/>
          </w:tcPr>
          <w:p w14:paraId="5C92B66E" w14:textId="77777777" w:rsidR="003C2FF1" w:rsidRPr="00AF6AFA" w:rsidRDefault="003C2FF1" w:rsidP="00AF6AFA">
            <w:pPr>
              <w:suppressAutoHyphens w:val="0"/>
              <w:jc w:val="center"/>
              <w:rPr>
                <w:lang w:val="es-CR" w:eastAsia="es-CR"/>
              </w:rPr>
            </w:pPr>
            <w:r w:rsidRPr="00AF6AFA">
              <w:rPr>
                <w:rFonts w:eastAsiaTheme="minorHAnsi"/>
                <w:lang w:val="es-CR" w:eastAsia="en-US"/>
              </w:rPr>
              <w:t>29,8</w:t>
            </w:r>
          </w:p>
        </w:tc>
        <w:tc>
          <w:tcPr>
            <w:tcW w:w="581" w:type="dxa"/>
            <w:tcBorders>
              <w:top w:val="nil"/>
              <w:left w:val="single" w:sz="4" w:space="0" w:color="auto"/>
              <w:bottom w:val="nil"/>
              <w:right w:val="single" w:sz="4" w:space="0" w:color="auto"/>
            </w:tcBorders>
            <w:shd w:val="clear" w:color="auto" w:fill="auto"/>
            <w:noWrap/>
            <w:vAlign w:val="center"/>
          </w:tcPr>
          <w:p w14:paraId="036D876F" w14:textId="77777777" w:rsidR="003C2FF1" w:rsidRPr="00AF6AFA" w:rsidRDefault="003C2FF1" w:rsidP="00AF6AFA">
            <w:pPr>
              <w:suppressAutoHyphens w:val="0"/>
              <w:jc w:val="center"/>
              <w:rPr>
                <w:lang w:val="es-CR" w:eastAsia="es-CR"/>
              </w:rPr>
            </w:pPr>
            <w:r w:rsidRPr="00AF6AFA">
              <w:rPr>
                <w:rFonts w:eastAsiaTheme="minorHAnsi"/>
                <w:lang w:val="es-CR" w:eastAsia="en-US"/>
              </w:rPr>
              <w:t>26,9</w:t>
            </w:r>
          </w:p>
        </w:tc>
        <w:tc>
          <w:tcPr>
            <w:tcW w:w="653" w:type="dxa"/>
            <w:tcBorders>
              <w:top w:val="nil"/>
              <w:left w:val="single" w:sz="4" w:space="0" w:color="auto"/>
              <w:bottom w:val="nil"/>
              <w:right w:val="single" w:sz="4" w:space="0" w:color="auto"/>
            </w:tcBorders>
            <w:shd w:val="clear" w:color="auto" w:fill="FFCCFF"/>
            <w:noWrap/>
            <w:vAlign w:val="center"/>
          </w:tcPr>
          <w:p w14:paraId="1BF16F43"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18463130"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-2,85 </w:t>
            </w:r>
          </w:p>
        </w:tc>
      </w:tr>
      <w:tr w:rsidR="003C2FF1" w:rsidRPr="00AF6AFA" w14:paraId="54FAFC67" w14:textId="77777777" w:rsidTr="00AF6AFA">
        <w:trPr>
          <w:trHeight w:val="20"/>
          <w:jc w:val="center"/>
        </w:trPr>
        <w:tc>
          <w:tcPr>
            <w:tcW w:w="2822" w:type="dxa"/>
            <w:tcBorders>
              <w:top w:val="nil"/>
              <w:left w:val="nil"/>
              <w:bottom w:val="nil"/>
              <w:right w:val="single" w:sz="4" w:space="0" w:color="auto"/>
            </w:tcBorders>
            <w:shd w:val="clear" w:color="auto" w:fill="auto"/>
            <w:noWrap/>
          </w:tcPr>
          <w:p w14:paraId="5703BEBD" w14:textId="77777777" w:rsidR="003C2FF1" w:rsidRPr="00AF6AFA" w:rsidRDefault="003C2FF1" w:rsidP="00AF6AFA">
            <w:pPr>
              <w:suppressAutoHyphens w:val="0"/>
              <w:rPr>
                <w:lang w:val="es-CR" w:eastAsia="es-CR"/>
              </w:rPr>
            </w:pPr>
            <w:r w:rsidRPr="00AF6AFA">
              <w:rPr>
                <w:lang w:val="es-CR" w:eastAsia="es-CR"/>
              </w:rPr>
              <w:t>% de Inactividad</w:t>
            </w:r>
          </w:p>
        </w:tc>
        <w:tc>
          <w:tcPr>
            <w:tcW w:w="581" w:type="dxa"/>
            <w:tcBorders>
              <w:top w:val="nil"/>
              <w:left w:val="single" w:sz="4" w:space="0" w:color="auto"/>
              <w:bottom w:val="nil"/>
              <w:right w:val="single" w:sz="4" w:space="0" w:color="auto"/>
            </w:tcBorders>
            <w:shd w:val="clear" w:color="auto" w:fill="auto"/>
            <w:noWrap/>
            <w:vAlign w:val="center"/>
          </w:tcPr>
          <w:p w14:paraId="45B92F47" w14:textId="77777777" w:rsidR="003C2FF1" w:rsidRPr="00AF6AFA" w:rsidRDefault="003C2FF1" w:rsidP="00AF6AFA">
            <w:pPr>
              <w:suppressAutoHyphens w:val="0"/>
              <w:jc w:val="center"/>
              <w:rPr>
                <w:lang w:val="es-CR" w:eastAsia="es-CR"/>
              </w:rPr>
            </w:pPr>
            <w:r w:rsidRPr="00AF6AFA">
              <w:rPr>
                <w:rFonts w:eastAsiaTheme="minorHAnsi"/>
                <w:lang w:val="es-CR" w:eastAsia="en-US"/>
              </w:rPr>
              <w:t>11,5</w:t>
            </w:r>
          </w:p>
        </w:tc>
        <w:tc>
          <w:tcPr>
            <w:tcW w:w="581" w:type="dxa"/>
            <w:tcBorders>
              <w:top w:val="nil"/>
              <w:left w:val="single" w:sz="4" w:space="0" w:color="auto"/>
              <w:bottom w:val="nil"/>
              <w:right w:val="single" w:sz="4" w:space="0" w:color="auto"/>
            </w:tcBorders>
            <w:shd w:val="clear" w:color="auto" w:fill="auto"/>
            <w:noWrap/>
            <w:vAlign w:val="center"/>
          </w:tcPr>
          <w:p w14:paraId="6C578FBB" w14:textId="77777777" w:rsidR="003C2FF1" w:rsidRPr="00AF6AFA" w:rsidRDefault="003C2FF1" w:rsidP="00AF6AFA">
            <w:pPr>
              <w:suppressAutoHyphens w:val="0"/>
              <w:jc w:val="center"/>
              <w:rPr>
                <w:lang w:val="es-CR" w:eastAsia="es-CR"/>
              </w:rPr>
            </w:pPr>
            <w:r w:rsidRPr="00AF6AFA">
              <w:rPr>
                <w:rFonts w:eastAsiaTheme="minorHAnsi"/>
                <w:lang w:val="es-CR" w:eastAsia="en-US"/>
              </w:rPr>
              <w:t>17,6</w:t>
            </w:r>
          </w:p>
        </w:tc>
        <w:tc>
          <w:tcPr>
            <w:tcW w:w="581" w:type="dxa"/>
            <w:tcBorders>
              <w:top w:val="nil"/>
              <w:left w:val="single" w:sz="4" w:space="0" w:color="auto"/>
              <w:bottom w:val="nil"/>
              <w:right w:val="single" w:sz="4" w:space="0" w:color="auto"/>
            </w:tcBorders>
            <w:vAlign w:val="center"/>
          </w:tcPr>
          <w:p w14:paraId="7631EA13" w14:textId="77777777" w:rsidR="003C2FF1" w:rsidRPr="00AF6AFA" w:rsidRDefault="003C2FF1" w:rsidP="00AF6AFA">
            <w:pPr>
              <w:suppressAutoHyphens w:val="0"/>
              <w:jc w:val="center"/>
              <w:rPr>
                <w:lang w:val="es-CR" w:eastAsia="es-CR"/>
              </w:rPr>
            </w:pPr>
            <w:r w:rsidRPr="00AF6AFA">
              <w:rPr>
                <w:rFonts w:eastAsiaTheme="minorHAnsi"/>
                <w:lang w:val="es-CR" w:eastAsia="en-US"/>
              </w:rPr>
              <w:t>15,0</w:t>
            </w:r>
          </w:p>
        </w:tc>
        <w:tc>
          <w:tcPr>
            <w:tcW w:w="581" w:type="dxa"/>
            <w:tcBorders>
              <w:top w:val="nil"/>
              <w:left w:val="single" w:sz="4" w:space="0" w:color="auto"/>
              <w:bottom w:val="nil"/>
              <w:right w:val="single" w:sz="4" w:space="0" w:color="auto"/>
            </w:tcBorders>
            <w:vAlign w:val="center"/>
          </w:tcPr>
          <w:p w14:paraId="73EDBF87" w14:textId="77777777" w:rsidR="003C2FF1" w:rsidRPr="00AF6AFA" w:rsidRDefault="003C2FF1" w:rsidP="00AF6AFA">
            <w:pPr>
              <w:suppressAutoHyphens w:val="0"/>
              <w:jc w:val="center"/>
              <w:rPr>
                <w:lang w:val="es-CR" w:eastAsia="es-CR"/>
              </w:rPr>
            </w:pPr>
            <w:r w:rsidRPr="00AF6AFA">
              <w:rPr>
                <w:rFonts w:eastAsiaTheme="minorHAnsi"/>
                <w:lang w:val="es-CR" w:eastAsia="en-US"/>
              </w:rPr>
              <w:t>14,0</w:t>
            </w:r>
          </w:p>
        </w:tc>
        <w:tc>
          <w:tcPr>
            <w:tcW w:w="581" w:type="dxa"/>
            <w:tcBorders>
              <w:top w:val="nil"/>
              <w:left w:val="single" w:sz="4" w:space="0" w:color="auto"/>
              <w:bottom w:val="nil"/>
              <w:right w:val="single" w:sz="4" w:space="0" w:color="auto"/>
            </w:tcBorders>
            <w:shd w:val="clear" w:color="auto" w:fill="auto"/>
            <w:noWrap/>
            <w:vAlign w:val="center"/>
          </w:tcPr>
          <w:p w14:paraId="02D99C27" w14:textId="77777777" w:rsidR="003C2FF1" w:rsidRPr="00AF6AFA" w:rsidRDefault="003C2FF1" w:rsidP="00AF6AFA">
            <w:pPr>
              <w:suppressAutoHyphens w:val="0"/>
              <w:jc w:val="center"/>
              <w:rPr>
                <w:lang w:val="es-CR" w:eastAsia="es-CR"/>
              </w:rPr>
            </w:pPr>
            <w:r w:rsidRPr="00AF6AFA">
              <w:rPr>
                <w:rFonts w:eastAsiaTheme="minorHAnsi"/>
                <w:lang w:val="es-CR" w:eastAsia="en-US"/>
              </w:rPr>
              <w:t>16,8</w:t>
            </w:r>
          </w:p>
        </w:tc>
        <w:tc>
          <w:tcPr>
            <w:tcW w:w="581" w:type="dxa"/>
            <w:tcBorders>
              <w:top w:val="nil"/>
              <w:left w:val="single" w:sz="4" w:space="0" w:color="auto"/>
              <w:bottom w:val="nil"/>
              <w:right w:val="single" w:sz="4" w:space="0" w:color="auto"/>
            </w:tcBorders>
            <w:shd w:val="clear" w:color="auto" w:fill="auto"/>
            <w:noWrap/>
            <w:vAlign w:val="center"/>
          </w:tcPr>
          <w:p w14:paraId="71482C40" w14:textId="77777777" w:rsidR="003C2FF1" w:rsidRPr="00AF6AFA" w:rsidRDefault="003C2FF1" w:rsidP="00AF6AFA">
            <w:pPr>
              <w:suppressAutoHyphens w:val="0"/>
              <w:jc w:val="center"/>
              <w:rPr>
                <w:lang w:val="es-CR" w:eastAsia="es-CR"/>
              </w:rPr>
            </w:pPr>
            <w:r w:rsidRPr="00AF6AFA">
              <w:rPr>
                <w:rFonts w:eastAsiaTheme="minorHAnsi"/>
                <w:lang w:val="es-CR" w:eastAsia="en-US"/>
              </w:rPr>
              <w:t>12,8</w:t>
            </w:r>
          </w:p>
        </w:tc>
        <w:tc>
          <w:tcPr>
            <w:tcW w:w="581" w:type="dxa"/>
            <w:tcBorders>
              <w:top w:val="nil"/>
              <w:left w:val="single" w:sz="4" w:space="0" w:color="auto"/>
              <w:bottom w:val="nil"/>
              <w:right w:val="single" w:sz="4" w:space="0" w:color="auto"/>
            </w:tcBorders>
            <w:shd w:val="clear" w:color="auto" w:fill="auto"/>
            <w:noWrap/>
            <w:vAlign w:val="center"/>
          </w:tcPr>
          <w:p w14:paraId="78D69A45" w14:textId="77777777" w:rsidR="003C2FF1" w:rsidRPr="00AF6AFA" w:rsidRDefault="003C2FF1" w:rsidP="00AF6AFA">
            <w:pPr>
              <w:suppressAutoHyphens w:val="0"/>
              <w:jc w:val="center"/>
              <w:rPr>
                <w:lang w:val="es-CR" w:eastAsia="es-CR"/>
              </w:rPr>
            </w:pPr>
            <w:r w:rsidRPr="00AF6AFA">
              <w:rPr>
                <w:rFonts w:eastAsiaTheme="minorHAnsi"/>
                <w:lang w:val="es-CR" w:eastAsia="en-US"/>
              </w:rPr>
              <w:t>14,2</w:t>
            </w:r>
          </w:p>
        </w:tc>
        <w:tc>
          <w:tcPr>
            <w:tcW w:w="581" w:type="dxa"/>
            <w:tcBorders>
              <w:top w:val="nil"/>
              <w:left w:val="single" w:sz="4" w:space="0" w:color="auto"/>
              <w:bottom w:val="nil"/>
              <w:right w:val="single" w:sz="4" w:space="0" w:color="auto"/>
            </w:tcBorders>
            <w:shd w:val="clear" w:color="auto" w:fill="auto"/>
            <w:noWrap/>
            <w:vAlign w:val="center"/>
          </w:tcPr>
          <w:p w14:paraId="5BE9461F" w14:textId="77777777" w:rsidR="003C2FF1" w:rsidRPr="00AF6AFA" w:rsidRDefault="003C2FF1" w:rsidP="00AF6AFA">
            <w:pPr>
              <w:suppressAutoHyphens w:val="0"/>
              <w:jc w:val="center"/>
              <w:rPr>
                <w:lang w:val="es-CR" w:eastAsia="es-CR"/>
              </w:rPr>
            </w:pPr>
            <w:r w:rsidRPr="00AF6AFA">
              <w:rPr>
                <w:rFonts w:eastAsiaTheme="minorHAnsi"/>
                <w:lang w:val="es-CR" w:eastAsia="en-US"/>
              </w:rPr>
              <w:t>9,4</w:t>
            </w:r>
          </w:p>
        </w:tc>
        <w:tc>
          <w:tcPr>
            <w:tcW w:w="581" w:type="dxa"/>
            <w:tcBorders>
              <w:top w:val="nil"/>
              <w:left w:val="single" w:sz="4" w:space="0" w:color="auto"/>
              <w:bottom w:val="nil"/>
              <w:right w:val="single" w:sz="4" w:space="0" w:color="auto"/>
            </w:tcBorders>
            <w:shd w:val="clear" w:color="auto" w:fill="auto"/>
            <w:noWrap/>
            <w:vAlign w:val="center"/>
          </w:tcPr>
          <w:p w14:paraId="1F33F33F" w14:textId="77777777" w:rsidR="003C2FF1" w:rsidRPr="00AF6AFA" w:rsidRDefault="003C2FF1" w:rsidP="00AF6AFA">
            <w:pPr>
              <w:suppressAutoHyphens w:val="0"/>
              <w:jc w:val="center"/>
              <w:rPr>
                <w:lang w:val="es-CR" w:eastAsia="es-CR"/>
              </w:rPr>
            </w:pPr>
            <w:r w:rsidRPr="00AF6AFA">
              <w:rPr>
                <w:rFonts w:eastAsiaTheme="minorHAnsi"/>
                <w:lang w:val="es-CR" w:eastAsia="en-US"/>
              </w:rPr>
              <w:t>13,1</w:t>
            </w:r>
          </w:p>
        </w:tc>
        <w:tc>
          <w:tcPr>
            <w:tcW w:w="581" w:type="dxa"/>
            <w:tcBorders>
              <w:top w:val="nil"/>
              <w:left w:val="single" w:sz="4" w:space="0" w:color="auto"/>
              <w:bottom w:val="nil"/>
              <w:right w:val="single" w:sz="4" w:space="0" w:color="auto"/>
            </w:tcBorders>
            <w:shd w:val="clear" w:color="auto" w:fill="auto"/>
            <w:noWrap/>
            <w:vAlign w:val="center"/>
          </w:tcPr>
          <w:p w14:paraId="27078584" w14:textId="77777777" w:rsidR="003C2FF1" w:rsidRPr="00AF6AFA" w:rsidRDefault="003C2FF1" w:rsidP="00AF6AFA">
            <w:pPr>
              <w:suppressAutoHyphens w:val="0"/>
              <w:jc w:val="center"/>
              <w:rPr>
                <w:lang w:val="es-CR" w:eastAsia="es-CR"/>
              </w:rPr>
            </w:pPr>
            <w:r w:rsidRPr="00AF6AFA">
              <w:rPr>
                <w:rFonts w:eastAsiaTheme="minorHAnsi"/>
                <w:lang w:val="es-CR" w:eastAsia="en-US"/>
              </w:rPr>
              <w:t>12,7</w:t>
            </w:r>
          </w:p>
        </w:tc>
        <w:tc>
          <w:tcPr>
            <w:tcW w:w="581" w:type="dxa"/>
            <w:tcBorders>
              <w:top w:val="nil"/>
              <w:left w:val="single" w:sz="4" w:space="0" w:color="auto"/>
              <w:bottom w:val="nil"/>
              <w:right w:val="single" w:sz="4" w:space="0" w:color="auto"/>
            </w:tcBorders>
            <w:shd w:val="clear" w:color="auto" w:fill="auto"/>
            <w:noWrap/>
            <w:vAlign w:val="center"/>
          </w:tcPr>
          <w:p w14:paraId="6699D352" w14:textId="77777777" w:rsidR="003C2FF1" w:rsidRPr="00AF6AFA" w:rsidRDefault="003C2FF1" w:rsidP="00AF6AFA">
            <w:pPr>
              <w:suppressAutoHyphens w:val="0"/>
              <w:jc w:val="center"/>
              <w:rPr>
                <w:lang w:val="es-CR" w:eastAsia="es-CR"/>
              </w:rPr>
            </w:pPr>
            <w:r w:rsidRPr="00AF6AFA">
              <w:rPr>
                <w:rFonts w:eastAsiaTheme="minorHAnsi"/>
                <w:lang w:val="es-CR" w:eastAsia="en-US"/>
              </w:rPr>
              <w:t>11,5</w:t>
            </w:r>
          </w:p>
        </w:tc>
        <w:tc>
          <w:tcPr>
            <w:tcW w:w="653" w:type="dxa"/>
            <w:tcBorders>
              <w:top w:val="nil"/>
              <w:left w:val="single" w:sz="4" w:space="0" w:color="auto"/>
              <w:bottom w:val="nil"/>
              <w:right w:val="single" w:sz="4" w:space="0" w:color="auto"/>
            </w:tcBorders>
            <w:shd w:val="clear" w:color="auto" w:fill="FFCCFF"/>
            <w:noWrap/>
            <w:vAlign w:val="center"/>
          </w:tcPr>
          <w:p w14:paraId="364CDDBC"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w:t>
            </w:r>
          </w:p>
        </w:tc>
        <w:tc>
          <w:tcPr>
            <w:tcW w:w="645" w:type="dxa"/>
            <w:tcBorders>
              <w:top w:val="nil"/>
              <w:left w:val="single" w:sz="4" w:space="0" w:color="auto"/>
              <w:bottom w:val="nil"/>
              <w:right w:val="nil"/>
            </w:tcBorders>
            <w:shd w:val="clear" w:color="auto" w:fill="auto"/>
            <w:noWrap/>
            <w:vAlign w:val="center"/>
          </w:tcPr>
          <w:p w14:paraId="3DE3532F" w14:textId="77777777" w:rsidR="003C2FF1" w:rsidRPr="00AF6AFA" w:rsidRDefault="003C2FF1" w:rsidP="00AF6AFA">
            <w:pPr>
              <w:suppressAutoHyphens w:val="0"/>
              <w:jc w:val="center"/>
              <w:rPr>
                <w:lang w:val="es-CR" w:eastAsia="es-CR"/>
              </w:rPr>
            </w:pPr>
            <w:r w:rsidRPr="00AF6AFA">
              <w:rPr>
                <w:rFonts w:eastAsiaTheme="minorHAnsi"/>
                <w:lang w:val="es-CR" w:eastAsia="en-US"/>
              </w:rPr>
              <w:t xml:space="preserve">-1,19 </w:t>
            </w:r>
          </w:p>
        </w:tc>
      </w:tr>
      <w:tr w:rsidR="003C2FF1" w:rsidRPr="00AF6AFA" w14:paraId="4ECB6A83" w14:textId="77777777" w:rsidTr="00AF6AFA">
        <w:trPr>
          <w:trHeight w:val="20"/>
          <w:jc w:val="center"/>
        </w:trPr>
        <w:tc>
          <w:tcPr>
            <w:tcW w:w="2822" w:type="dxa"/>
            <w:tcBorders>
              <w:top w:val="nil"/>
              <w:left w:val="nil"/>
              <w:bottom w:val="single" w:sz="8" w:space="0" w:color="auto"/>
              <w:right w:val="single" w:sz="4" w:space="0" w:color="auto"/>
            </w:tcBorders>
            <w:shd w:val="clear" w:color="auto" w:fill="auto"/>
            <w:noWrap/>
            <w:hideMark/>
          </w:tcPr>
          <w:p w14:paraId="3BB1DC73" w14:textId="77777777" w:rsidR="003C2FF1" w:rsidRPr="00AF6AFA" w:rsidRDefault="003C2FF1" w:rsidP="00AF6AFA">
            <w:pPr>
              <w:suppressAutoHyphens w:val="0"/>
              <w:jc w:val="center"/>
              <w:rPr>
                <w:lang w:val="es-CR" w:eastAsia="es-CR"/>
              </w:rPr>
            </w:pPr>
            <w:r w:rsidRPr="00AF6AFA">
              <w:rPr>
                <w:lang w:val="es-CR" w:eastAsia="es-CR"/>
              </w:rPr>
              <w:t xml:space="preserve"> </w:t>
            </w:r>
          </w:p>
        </w:tc>
        <w:tc>
          <w:tcPr>
            <w:tcW w:w="581" w:type="dxa"/>
            <w:tcBorders>
              <w:top w:val="nil"/>
              <w:left w:val="single" w:sz="4" w:space="0" w:color="auto"/>
              <w:bottom w:val="single" w:sz="8" w:space="0" w:color="auto"/>
              <w:right w:val="single" w:sz="4" w:space="0" w:color="auto"/>
            </w:tcBorders>
            <w:shd w:val="clear" w:color="auto" w:fill="auto"/>
            <w:noWrap/>
            <w:hideMark/>
          </w:tcPr>
          <w:p w14:paraId="31630A3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3F8C6D33"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tcPr>
          <w:p w14:paraId="0946095C"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tcPr>
          <w:p w14:paraId="5EE1BB01"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14CFF221"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08888A86"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7936E26F"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4999BF86"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2A55539E"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2675A95E" w14:textId="77777777" w:rsidR="003C2FF1" w:rsidRPr="00AF6AFA" w:rsidRDefault="003C2FF1" w:rsidP="00AF6AFA">
            <w:pPr>
              <w:suppressAutoHyphens w:val="0"/>
              <w:jc w:val="center"/>
              <w:rPr>
                <w:lang w:val="es-CR" w:eastAsia="es-CR"/>
              </w:rPr>
            </w:pPr>
          </w:p>
        </w:tc>
        <w:tc>
          <w:tcPr>
            <w:tcW w:w="581" w:type="dxa"/>
            <w:tcBorders>
              <w:top w:val="nil"/>
              <w:left w:val="single" w:sz="4" w:space="0" w:color="auto"/>
              <w:bottom w:val="single" w:sz="8" w:space="0" w:color="auto"/>
              <w:right w:val="single" w:sz="4" w:space="0" w:color="auto"/>
            </w:tcBorders>
            <w:shd w:val="clear" w:color="auto" w:fill="auto"/>
            <w:noWrap/>
            <w:hideMark/>
          </w:tcPr>
          <w:p w14:paraId="0AEF543E" w14:textId="77777777" w:rsidR="003C2FF1" w:rsidRPr="00AF6AFA" w:rsidRDefault="003C2FF1" w:rsidP="00AF6AFA">
            <w:pPr>
              <w:suppressAutoHyphens w:val="0"/>
              <w:jc w:val="center"/>
              <w:rPr>
                <w:lang w:val="es-CR" w:eastAsia="es-CR"/>
              </w:rPr>
            </w:pPr>
          </w:p>
        </w:tc>
        <w:tc>
          <w:tcPr>
            <w:tcW w:w="653" w:type="dxa"/>
            <w:tcBorders>
              <w:top w:val="nil"/>
              <w:left w:val="single" w:sz="4" w:space="0" w:color="auto"/>
              <w:bottom w:val="single" w:sz="8" w:space="0" w:color="auto"/>
              <w:right w:val="single" w:sz="4" w:space="0" w:color="auto"/>
            </w:tcBorders>
            <w:shd w:val="clear" w:color="auto" w:fill="auto"/>
            <w:noWrap/>
            <w:hideMark/>
          </w:tcPr>
          <w:p w14:paraId="1A7F80E1" w14:textId="77777777" w:rsidR="003C2FF1" w:rsidRPr="00AF6AFA" w:rsidRDefault="003C2FF1" w:rsidP="00AF6AFA">
            <w:pPr>
              <w:suppressAutoHyphens w:val="0"/>
              <w:jc w:val="center"/>
              <w:rPr>
                <w:lang w:val="es-CR" w:eastAsia="es-CR"/>
              </w:rPr>
            </w:pPr>
          </w:p>
        </w:tc>
        <w:tc>
          <w:tcPr>
            <w:tcW w:w="645" w:type="dxa"/>
            <w:tcBorders>
              <w:top w:val="nil"/>
              <w:left w:val="single" w:sz="4" w:space="0" w:color="auto"/>
              <w:bottom w:val="single" w:sz="8" w:space="0" w:color="auto"/>
              <w:right w:val="nil"/>
            </w:tcBorders>
            <w:shd w:val="clear" w:color="auto" w:fill="auto"/>
            <w:noWrap/>
            <w:hideMark/>
          </w:tcPr>
          <w:p w14:paraId="287FED9D" w14:textId="77777777" w:rsidR="003C2FF1" w:rsidRPr="00AF6AFA" w:rsidRDefault="003C2FF1" w:rsidP="00AF6AFA">
            <w:pPr>
              <w:suppressAutoHyphens w:val="0"/>
              <w:jc w:val="center"/>
              <w:rPr>
                <w:lang w:val="es-CR" w:eastAsia="es-CR"/>
              </w:rPr>
            </w:pPr>
          </w:p>
        </w:tc>
      </w:tr>
    </w:tbl>
    <w:p w14:paraId="6CC2128E"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6C4ED229" w14:textId="77777777" w:rsidR="003C2FF1" w:rsidRPr="00AF6AFA" w:rsidRDefault="003C2FF1" w:rsidP="00AF6AFA">
      <w:pPr>
        <w:suppressAutoHyphens w:val="0"/>
        <w:jc w:val="both"/>
        <w:rPr>
          <w:rFonts w:eastAsiaTheme="minorHAnsi"/>
          <w:lang w:val="es-CR" w:eastAsia="en-US"/>
        </w:rPr>
      </w:pPr>
    </w:p>
    <w:p w14:paraId="26E1636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A partir de la información contenida en los cuadros estadísticos, relacionados con el presente año, se destacan los siguientes hechos relevantes.</w:t>
      </w:r>
    </w:p>
    <w:p w14:paraId="2FAF7801" w14:textId="77777777" w:rsidR="003C2FF1" w:rsidRPr="00AF6AFA" w:rsidRDefault="003C2FF1" w:rsidP="00AF6AFA">
      <w:pPr>
        <w:suppressAutoHyphens w:val="0"/>
        <w:ind w:left="851" w:right="851" w:firstLine="709"/>
        <w:jc w:val="both"/>
        <w:rPr>
          <w:rFonts w:eastAsiaTheme="minorHAnsi"/>
          <w:lang w:val="es-CR" w:eastAsia="en-US"/>
        </w:rPr>
      </w:pPr>
    </w:p>
    <w:p w14:paraId="799B956D" w14:textId="77777777" w:rsidR="003C2FF1" w:rsidRPr="00AF6AFA" w:rsidRDefault="003C2FF1" w:rsidP="00AF6AFA">
      <w:pPr>
        <w:numPr>
          <w:ilvl w:val="0"/>
          <w:numId w:val="10"/>
        </w:numPr>
        <w:suppressAutoHyphens w:val="0"/>
        <w:ind w:left="851" w:right="851" w:firstLine="709"/>
        <w:contextualSpacing/>
        <w:jc w:val="both"/>
        <w:rPr>
          <w:rFonts w:eastAsiaTheme="minorHAnsi"/>
          <w:lang w:val="es-CR" w:eastAsia="en-US"/>
        </w:rPr>
      </w:pPr>
      <w:r w:rsidRPr="00AF6AFA">
        <w:rPr>
          <w:rFonts w:eastAsiaTheme="minorHAnsi"/>
          <w:lang w:val="es-CR" w:eastAsia="en-US"/>
        </w:rPr>
        <w:t>Debido a la situación de emergencia nacional que enfrenta el país por la pandemia COVID-19 y las medidas sanitarias establecidas por el Ministerio de Salud, las cuales han sido acogidas por el Consejo Superior, han provocado desafíos y obstáculos para el funcionamiento normal de los órganos del sistema de justicia, entre ellas, las medidas de aislamiento y distanciamiento social que han causado muchas situaciones de retraso por contagio del virus por las partes involucradas y personal del Poder Judicial. Así las cosas, este es un factor externo que pudo llevar a que las principales variables como los que se presentan en este estudio hayan disminuido respecto al año anterior.</w:t>
      </w:r>
    </w:p>
    <w:p w14:paraId="60C07959" w14:textId="77777777" w:rsidR="003C2FF1" w:rsidRPr="00AF6AFA" w:rsidRDefault="003C2FF1" w:rsidP="00AF6AFA">
      <w:pPr>
        <w:suppressAutoHyphens w:val="0"/>
        <w:ind w:left="851" w:right="851" w:firstLine="709"/>
        <w:contextualSpacing/>
        <w:jc w:val="both"/>
        <w:rPr>
          <w:rFonts w:eastAsiaTheme="minorHAnsi"/>
          <w:lang w:val="es-CR" w:eastAsia="en-US"/>
        </w:rPr>
      </w:pPr>
    </w:p>
    <w:p w14:paraId="52FC23D2" w14:textId="77777777" w:rsidR="003C2FF1" w:rsidRPr="00AF6AFA" w:rsidRDefault="003C2FF1" w:rsidP="00AF6AFA">
      <w:pPr>
        <w:numPr>
          <w:ilvl w:val="0"/>
          <w:numId w:val="10"/>
        </w:numPr>
        <w:suppressAutoHyphens w:val="0"/>
        <w:ind w:left="851" w:right="851" w:firstLine="709"/>
        <w:contextualSpacing/>
        <w:jc w:val="both"/>
        <w:rPr>
          <w:rFonts w:eastAsiaTheme="minorHAnsi"/>
          <w:lang w:eastAsia="en-US"/>
        </w:rPr>
      </w:pPr>
      <w:r w:rsidRPr="00AF6AFA">
        <w:rPr>
          <w:rFonts w:eastAsiaTheme="minorHAnsi"/>
          <w:lang w:val="es-CR" w:eastAsia="en-US"/>
        </w:rPr>
        <w:t xml:space="preserve">Se obtuvo una razón de congestión total de 3,83; lo cual implica que </w:t>
      </w:r>
      <w:r w:rsidRPr="00AF6AFA">
        <w:rPr>
          <w:rFonts w:eastAsiaTheme="minorHAnsi"/>
          <w:lang w:eastAsia="en-US"/>
        </w:rPr>
        <w:t>por cada 383 procesos que conforman la carga de trabajo en estos despachos, se terminaron 100, en el último año.</w:t>
      </w:r>
    </w:p>
    <w:p w14:paraId="2DF71CFC" w14:textId="77777777" w:rsidR="003C2FF1" w:rsidRPr="00AF6AFA" w:rsidRDefault="003C2FF1" w:rsidP="00AF6AFA">
      <w:pPr>
        <w:suppressAutoHyphens w:val="0"/>
        <w:ind w:left="851" w:right="851" w:firstLine="709"/>
        <w:contextualSpacing/>
        <w:jc w:val="both"/>
        <w:rPr>
          <w:rFonts w:eastAsiaTheme="minorHAnsi"/>
          <w:lang w:val="es-CR" w:eastAsia="en-US"/>
        </w:rPr>
      </w:pPr>
    </w:p>
    <w:p w14:paraId="7C1FC663" w14:textId="77777777" w:rsidR="003C2FF1" w:rsidRPr="00AF6AFA" w:rsidRDefault="003C2FF1" w:rsidP="00AF6AFA">
      <w:pPr>
        <w:numPr>
          <w:ilvl w:val="0"/>
          <w:numId w:val="10"/>
        </w:numPr>
        <w:suppressAutoHyphens w:val="0"/>
        <w:ind w:left="851" w:right="851" w:firstLine="709"/>
        <w:contextualSpacing/>
        <w:jc w:val="both"/>
        <w:rPr>
          <w:rFonts w:eastAsiaTheme="minorHAnsi"/>
          <w:lang w:val="es-CR" w:eastAsia="en-US"/>
        </w:rPr>
      </w:pPr>
      <w:r w:rsidRPr="00AF6AFA">
        <w:rPr>
          <w:rFonts w:eastAsiaTheme="minorHAnsi"/>
          <w:lang w:val="es-CR" w:eastAsia="en-US"/>
        </w:rPr>
        <w:t>El porcentaje de pendencia total aumenta en este periodo respecto al anterior, llegando a 61,5%; lo cual se atribuye a la disminución de casos terminados y casos inactivos, y por ende el porcentaje de resolución llega a 26,9% y el porcentaje de inactividad a 11,5%.</w:t>
      </w:r>
    </w:p>
    <w:p w14:paraId="6A0AB1CF" w14:textId="77777777" w:rsidR="003C2FF1" w:rsidRPr="00AF6AFA" w:rsidRDefault="003C2FF1" w:rsidP="00AF6AFA">
      <w:pPr>
        <w:suppressAutoHyphens w:val="0"/>
        <w:ind w:left="851" w:right="851" w:firstLine="709"/>
        <w:jc w:val="both"/>
        <w:rPr>
          <w:rFonts w:eastAsiaTheme="minorHAnsi"/>
          <w:lang w:val="es-CR" w:eastAsia="en-US"/>
        </w:rPr>
      </w:pPr>
    </w:p>
    <w:p w14:paraId="37543721" w14:textId="77777777" w:rsidR="003C2FF1" w:rsidRPr="00AF6AFA" w:rsidRDefault="003C2FF1" w:rsidP="00AF6AFA">
      <w:pPr>
        <w:numPr>
          <w:ilvl w:val="0"/>
          <w:numId w:val="10"/>
        </w:numPr>
        <w:suppressAutoHyphens w:val="0"/>
        <w:ind w:left="851" w:right="851" w:firstLine="709"/>
        <w:contextualSpacing/>
        <w:jc w:val="both"/>
        <w:rPr>
          <w:rFonts w:eastAsiaTheme="minorHAnsi"/>
          <w:lang w:val="es-CR" w:eastAsia="en-US"/>
        </w:rPr>
      </w:pPr>
      <w:r w:rsidRPr="00AF6AFA">
        <w:rPr>
          <w:rFonts w:eastAsiaTheme="minorHAnsi"/>
          <w:lang w:val="es-CR" w:eastAsia="en-US"/>
        </w:rPr>
        <w:t xml:space="preserve">La cantidad de casos entrados reportó una disminución, con 340 expedientes menos que en el 2019, llegando a un valor de 3 067 casos en el 2020. Los tipos de procesos más frecuentemente admitidos en este año se presentan en el cuadro 3.1, corresponden a 910 ordinarios (29,7%), a 762 informaciones </w:t>
      </w:r>
      <w:r w:rsidRPr="00AF6AFA">
        <w:rPr>
          <w:rFonts w:eastAsiaTheme="minorHAnsi"/>
          <w:lang w:val="es-CR" w:eastAsia="en-US"/>
        </w:rPr>
        <w:lastRenderedPageBreak/>
        <w:t>posesorias (24,8%), a 375 sumarios de derribo (12,2%); a 310 interdictos de amparo de posesión (10,1%) y a 128 sucesorios (4,2%).</w:t>
      </w:r>
    </w:p>
    <w:p w14:paraId="34D3BA2A" w14:textId="77777777" w:rsidR="003C2FF1" w:rsidRPr="00AF6AFA" w:rsidRDefault="003C2FF1" w:rsidP="00AF6AFA">
      <w:pPr>
        <w:suppressAutoHyphens w:val="0"/>
        <w:ind w:left="851" w:right="851" w:firstLine="709"/>
        <w:jc w:val="both"/>
        <w:rPr>
          <w:rFonts w:eastAsiaTheme="minorHAnsi"/>
          <w:lang w:val="es-CR" w:eastAsia="en-US"/>
        </w:rPr>
      </w:pPr>
    </w:p>
    <w:p w14:paraId="3999BA8B" w14:textId="77777777" w:rsidR="003C2FF1" w:rsidRPr="00AF6AFA" w:rsidRDefault="003C2FF1" w:rsidP="00AF6AFA">
      <w:pPr>
        <w:numPr>
          <w:ilvl w:val="0"/>
          <w:numId w:val="10"/>
        </w:numPr>
        <w:suppressAutoHyphens w:val="0"/>
        <w:ind w:left="851" w:right="851" w:firstLine="709"/>
        <w:contextualSpacing/>
        <w:jc w:val="both"/>
        <w:rPr>
          <w:rFonts w:eastAsiaTheme="minorHAnsi"/>
          <w:lang w:val="es-CR" w:eastAsia="en-US"/>
        </w:rPr>
      </w:pPr>
      <w:r w:rsidRPr="00AF6AFA">
        <w:rPr>
          <w:rFonts w:eastAsiaTheme="minorHAnsi"/>
          <w:lang w:val="es-CR" w:eastAsia="en-US"/>
        </w:rPr>
        <w:t>En el 2020 se registran 3 107 asuntos finiquitados, esto es 539 expedientes menos que en el 2019 para un decrecimiento de un 14,8%. Los principales motivos que condujeron a este finiquito se relacionan con el dictado de 1 741 sentencias (46,3%), así como al logro de 247 acuerdos homologados (7,9%), 228 desistimientos (7,3%), 214 procesos en caducidad (6,9%), 204 inhibitorias (6,6%), 130 incompetencias (4,2%) y 128 satisfacciones extraprocesales (4,1%).</w:t>
      </w:r>
    </w:p>
    <w:p w14:paraId="599645CE" w14:textId="77777777" w:rsidR="003C2FF1" w:rsidRPr="00AF6AFA" w:rsidRDefault="003C2FF1" w:rsidP="00AF6AFA">
      <w:pPr>
        <w:suppressAutoHyphens w:val="0"/>
        <w:ind w:left="851" w:right="851" w:firstLine="709"/>
        <w:jc w:val="both"/>
        <w:rPr>
          <w:rFonts w:eastAsiaTheme="minorHAnsi"/>
          <w:lang w:val="es-CR" w:eastAsia="en-US"/>
        </w:rPr>
      </w:pPr>
    </w:p>
    <w:p w14:paraId="7500CB78" w14:textId="77777777" w:rsidR="003C2FF1" w:rsidRPr="00AF6AFA" w:rsidRDefault="003C2FF1" w:rsidP="00AF6AFA">
      <w:pPr>
        <w:numPr>
          <w:ilvl w:val="0"/>
          <w:numId w:val="10"/>
        </w:numPr>
        <w:suppressAutoHyphens w:val="0"/>
        <w:ind w:left="851" w:right="851" w:firstLine="709"/>
        <w:contextualSpacing/>
        <w:jc w:val="both"/>
        <w:rPr>
          <w:rFonts w:eastAsiaTheme="minorHAnsi"/>
          <w:lang w:val="es-CR" w:eastAsia="en-US"/>
        </w:rPr>
      </w:pPr>
      <w:r w:rsidRPr="00AF6AFA">
        <w:rPr>
          <w:rFonts w:eastAsiaTheme="minorHAnsi"/>
          <w:lang w:val="es-CR" w:eastAsia="en-US"/>
        </w:rPr>
        <w:t>La duración promedio de los 3 107 casos terminados, se calculó en 31 meses en el 2020, mostrando este cálculo un comportamiento un tanto en descenso comparado a los años anteriores.</w:t>
      </w:r>
    </w:p>
    <w:p w14:paraId="3A8AC06B" w14:textId="77777777" w:rsidR="003C2FF1" w:rsidRPr="00AF6AFA" w:rsidRDefault="003C2FF1" w:rsidP="00AF6AFA">
      <w:pPr>
        <w:suppressAutoHyphens w:val="0"/>
        <w:ind w:left="851" w:right="851" w:firstLine="709"/>
        <w:jc w:val="both"/>
        <w:rPr>
          <w:rFonts w:eastAsiaTheme="minorHAnsi"/>
          <w:lang w:val="es-CR" w:eastAsia="en-US"/>
        </w:rPr>
      </w:pPr>
    </w:p>
    <w:p w14:paraId="78048C3B" w14:textId="77777777" w:rsidR="003C2FF1" w:rsidRPr="00AF6AFA" w:rsidRDefault="003C2FF1" w:rsidP="00AF6AFA">
      <w:pPr>
        <w:numPr>
          <w:ilvl w:val="0"/>
          <w:numId w:val="10"/>
        </w:numPr>
        <w:suppressAutoHyphens w:val="0"/>
        <w:ind w:left="851" w:right="851" w:firstLine="709"/>
        <w:contextualSpacing/>
        <w:jc w:val="both"/>
        <w:rPr>
          <w:rFonts w:eastAsiaTheme="minorHAnsi"/>
          <w:lang w:val="es-CR" w:eastAsia="en-US"/>
        </w:rPr>
      </w:pPr>
      <w:r w:rsidRPr="00AF6AFA">
        <w:rPr>
          <w:rFonts w:eastAsiaTheme="minorHAnsi"/>
          <w:lang w:val="es-CR" w:eastAsia="en-US"/>
        </w:rPr>
        <w:t>Los juzgados agrarios acumularon un circulante de 7 093 asuntos al finalizar el 2020, volumen superior en 59 unidades en comparación con las existencias habidas al iniciar este año, para un aumento porcentual de 0,8%. El detalle de la fase de los expedientes que conforman el circulante actual expresa que 3 779 litigios se mantienen en fase de demanda (53,3%), 2 013 en demostrativa (28,4%), 854 en conclusiva (12,0%) y 395 en ejecución de sentencia (5,6%).</w:t>
      </w:r>
    </w:p>
    <w:p w14:paraId="61849896" w14:textId="77777777" w:rsidR="003C2FF1" w:rsidRPr="00AF6AFA" w:rsidRDefault="003C2FF1" w:rsidP="00AF6AFA">
      <w:pPr>
        <w:suppressAutoHyphens w:val="0"/>
        <w:ind w:left="851" w:right="851" w:firstLine="709"/>
        <w:jc w:val="both"/>
        <w:rPr>
          <w:rFonts w:eastAsiaTheme="minorHAnsi"/>
          <w:lang w:val="es-CR" w:eastAsia="en-US"/>
        </w:rPr>
      </w:pPr>
    </w:p>
    <w:p w14:paraId="36DE94B9"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11" w:name="_Toc74138066"/>
      <w:bookmarkStart w:id="12" w:name="_Toc83048807"/>
      <w:bookmarkStart w:id="13" w:name="_Toc93320391"/>
      <w:r w:rsidRPr="00AF6AFA">
        <w:rPr>
          <w:rFonts w:eastAsiaTheme="majorEastAsia"/>
          <w:b/>
          <w:lang w:val="es-CR" w:eastAsia="en-US"/>
        </w:rPr>
        <w:t>Casos entrados</w:t>
      </w:r>
      <w:bookmarkEnd w:id="11"/>
      <w:bookmarkEnd w:id="12"/>
      <w:bookmarkEnd w:id="13"/>
    </w:p>
    <w:p w14:paraId="13FC5C12" w14:textId="77777777" w:rsidR="003C2FF1" w:rsidRPr="00AF6AFA" w:rsidRDefault="003C2FF1" w:rsidP="00AF6AFA">
      <w:pPr>
        <w:suppressAutoHyphens w:val="0"/>
        <w:ind w:left="851" w:right="851" w:firstLine="709"/>
        <w:jc w:val="both"/>
        <w:rPr>
          <w:rFonts w:eastAsiaTheme="minorHAnsi"/>
          <w:lang w:val="es-CR" w:eastAsia="en-US"/>
        </w:rPr>
      </w:pPr>
    </w:p>
    <w:p w14:paraId="5364D05E"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los juzgados agrarios desde el 2010, la cantidad de casos que debieron atender presenta una tendencia variable; sin embargo, en el año 2019 se muestra un aumento considerable de la cantidad de casos en relación con el año anterior. En el 2020 se registran 3 067 asuntos entrados, esto es 340 expedientes menos que en el 2019 para un decrecimiento de un 10,0%, como se muestra en el siguiente gráfico.</w:t>
      </w:r>
    </w:p>
    <w:p w14:paraId="5D9A77F8" w14:textId="77777777" w:rsidR="003C2FF1" w:rsidRPr="00AF6AFA" w:rsidRDefault="003C2FF1" w:rsidP="00AF6AFA">
      <w:pPr>
        <w:suppressAutoHyphens w:val="0"/>
        <w:jc w:val="both"/>
        <w:rPr>
          <w:rFonts w:eastAsiaTheme="minorHAnsi"/>
          <w:lang w:val="es-CR" w:eastAsia="en-US"/>
        </w:rPr>
      </w:pPr>
    </w:p>
    <w:p w14:paraId="09F94C6C"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lastRenderedPageBreak/>
        <w:t xml:space="preserve">Gráfico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3</w:t>
      </w:r>
      <w:r w:rsidRPr="00AF6AFA">
        <w:rPr>
          <w:rFonts w:eastAsiaTheme="minorHAnsi"/>
          <w:b/>
          <w:iCs/>
          <w:noProof/>
          <w:lang w:val="es-CR" w:eastAsia="en-US"/>
        </w:rPr>
        <w:fldChar w:fldCharType="end"/>
      </w:r>
      <w:r w:rsidRPr="00AF6AFA">
        <w:rPr>
          <w:rFonts w:eastAsiaTheme="minorHAnsi"/>
          <w:b/>
          <w:iCs/>
          <w:lang w:val="es-CR" w:eastAsia="en-US"/>
        </w:rPr>
        <w:t>.</w:t>
      </w:r>
      <w:r w:rsidRPr="00AF6AFA">
        <w:rPr>
          <w:rFonts w:eastAsiaTheme="minorHAnsi"/>
          <w:b/>
          <w:iCs/>
          <w:lang w:val="es-CR" w:eastAsia="en-US"/>
        </w:rPr>
        <w:fldChar w:fldCharType="begin"/>
      </w:r>
      <w:r w:rsidRPr="00AF6AFA">
        <w:rPr>
          <w:rFonts w:eastAsiaTheme="minorHAnsi"/>
          <w:b/>
          <w:iCs/>
          <w:lang w:val="es-CR" w:eastAsia="en-US"/>
        </w:rPr>
        <w:instrText xml:space="preserve"> SEQ Gráfico \* ARABIC \s 2 </w:instrText>
      </w:r>
      <w:r w:rsidRPr="00AF6AFA">
        <w:rPr>
          <w:rFonts w:eastAsiaTheme="minorHAnsi"/>
          <w:b/>
          <w:iCs/>
          <w:lang w:val="es-CR" w:eastAsia="en-US"/>
        </w:rPr>
        <w:fldChar w:fldCharType="separate"/>
      </w:r>
      <w:r w:rsidRPr="00AF6AFA">
        <w:rPr>
          <w:rFonts w:eastAsiaTheme="minorHAnsi"/>
          <w:b/>
          <w:iCs/>
          <w:noProof/>
          <w:lang w:val="es-CR" w:eastAsia="en-US"/>
        </w:rPr>
        <w:t>1</w:t>
      </w:r>
      <w:r w:rsidRPr="00AF6AFA">
        <w:rPr>
          <w:rFonts w:eastAsiaTheme="minorHAnsi"/>
          <w:b/>
          <w:iCs/>
          <w:noProof/>
          <w:lang w:val="es-CR" w:eastAsia="en-US"/>
        </w:rPr>
        <w:fldChar w:fldCharType="end"/>
      </w:r>
      <w:r w:rsidRPr="00AF6AFA">
        <w:rPr>
          <w:rFonts w:eastAsiaTheme="minorHAnsi"/>
          <w:b/>
          <w:iCs/>
          <w:lang w:val="es-CR" w:eastAsia="en-US"/>
        </w:rPr>
        <w:t xml:space="preserve"> </w:t>
      </w:r>
    </w:p>
    <w:p w14:paraId="3BF59138"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Casos entrados en los juzgados competentes en materia agraria durante el período 2010-2020.</w:t>
      </w:r>
    </w:p>
    <w:p w14:paraId="56D0DDD8" w14:textId="77777777" w:rsidR="003C2FF1" w:rsidRPr="00AF6AFA" w:rsidRDefault="003C2FF1" w:rsidP="00AF6AFA">
      <w:pPr>
        <w:widowControl w:val="0"/>
        <w:suppressAutoHyphens w:val="0"/>
        <w:autoSpaceDE w:val="0"/>
        <w:autoSpaceDN w:val="0"/>
        <w:adjustRightInd w:val="0"/>
        <w:jc w:val="center"/>
        <w:rPr>
          <w:rFonts w:eastAsiaTheme="minorHAnsi"/>
          <w:lang w:eastAsia="en-US"/>
        </w:rPr>
      </w:pPr>
      <w:r w:rsidRPr="00AF6AFA">
        <w:rPr>
          <w:rFonts w:eastAsiaTheme="minorHAnsi"/>
          <w:noProof/>
          <w:lang w:val="es-CR" w:eastAsia="en-US"/>
        </w:rPr>
        <w:drawing>
          <wp:inline distT="0" distB="0" distL="0" distR="0" wp14:anchorId="3B190C56" wp14:editId="4AFB0D51">
            <wp:extent cx="5450840" cy="2538046"/>
            <wp:effectExtent l="0" t="0" r="16510" b="15240"/>
            <wp:docPr id="38" name="Gráfico 38">
              <a:extLst xmlns:a="http://schemas.openxmlformats.org/drawingml/2006/main">
                <a:ext uri="{FF2B5EF4-FFF2-40B4-BE49-F238E27FC236}">
                  <a16:creationId xmlns:a16="http://schemas.microsoft.com/office/drawing/2014/main" id="{F85C49F5-6289-49B3-940C-8E08DA134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5DB92C5"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 xml:space="preserve">    Elaborado por: Subproceso de Estadística, Dirección de Planificación.</w:t>
      </w:r>
    </w:p>
    <w:p w14:paraId="739A473C" w14:textId="77777777" w:rsidR="003C2FF1" w:rsidRPr="00AF6AFA" w:rsidRDefault="003C2FF1" w:rsidP="00AF6AFA">
      <w:pPr>
        <w:suppressAutoHyphens w:val="0"/>
        <w:ind w:left="851" w:right="851" w:firstLine="709"/>
        <w:jc w:val="both"/>
        <w:rPr>
          <w:rFonts w:eastAsiaTheme="minorHAnsi"/>
          <w:lang w:val="es-CR" w:eastAsia="en-US"/>
        </w:rPr>
      </w:pPr>
    </w:p>
    <w:p w14:paraId="00ABC76E"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Sobre este particular, el comportamiento de los casos entrados resulta completamente ajeno a la gestión desarrollada en los despachos judiciales, especialmente, en primera instancia (como en este caso, con los juzgados agrarios). Dicho de otra forma, esta variable puede experimentar factores o situaciones externas y/o exógenas a la corriente judicial, que muy probablemente resulten de desconocimiento general. Sin embargo, como se mencionó en el apartado “Hechos relevantes” la pandemia ha generado consecuencias a nivel nacional como el contagio de personas, lo que pudo ser un factor externo que provocó menos denuncias en los juzgados.</w:t>
      </w:r>
    </w:p>
    <w:p w14:paraId="590E7989" w14:textId="77777777" w:rsidR="003C2FF1" w:rsidRPr="00AF6AFA" w:rsidRDefault="003C2FF1" w:rsidP="00AF6AFA">
      <w:pPr>
        <w:suppressAutoHyphens w:val="0"/>
        <w:ind w:left="851" w:right="851" w:firstLine="709"/>
        <w:jc w:val="both"/>
        <w:rPr>
          <w:rFonts w:eastAsiaTheme="minorHAnsi"/>
          <w:lang w:val="es-CR" w:eastAsia="en-US"/>
        </w:rPr>
      </w:pPr>
    </w:p>
    <w:p w14:paraId="1B596DEA"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Los procesos más frecuentemente admitidos en este año se presentan en el cuadro 3.1, corresponden a 910 ordinarios (29,7%), a 762 informaciones posesorias (24,8%), a 375 sumarios de derribo (12,2%); a 310 interdictos de amparo de posesión (10,1%) y a 128 sucesorios (4,2%) que sumarian el 81,0% del total recibido (poco más de las tres cuartas partes).</w:t>
      </w:r>
    </w:p>
    <w:p w14:paraId="50DA7396"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 xml:space="preserve">Cuadro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3</w:t>
      </w:r>
      <w:r w:rsidRPr="00AF6AFA">
        <w:rPr>
          <w:rFonts w:eastAsiaTheme="minorHAnsi"/>
          <w:b/>
          <w:iCs/>
          <w:noProof/>
          <w:lang w:val="es-CR" w:eastAsia="en-US"/>
        </w:rPr>
        <w:fldChar w:fldCharType="end"/>
      </w:r>
      <w:r w:rsidRPr="00AF6AFA">
        <w:rPr>
          <w:rFonts w:eastAsiaTheme="minorHAnsi"/>
          <w:b/>
          <w:iCs/>
          <w:lang w:val="es-CR" w:eastAsia="en-US"/>
        </w:rPr>
        <w:t>.</w:t>
      </w:r>
      <w:r w:rsidRPr="00AF6AFA">
        <w:rPr>
          <w:rFonts w:eastAsiaTheme="minorHAnsi"/>
          <w:b/>
          <w:iCs/>
          <w:lang w:val="es-CR" w:eastAsia="en-US"/>
        </w:rPr>
        <w:fldChar w:fldCharType="begin"/>
      </w:r>
      <w:r w:rsidRPr="00AF6AFA">
        <w:rPr>
          <w:rFonts w:eastAsiaTheme="minorHAnsi"/>
          <w:b/>
          <w:iCs/>
          <w:lang w:val="es-CR" w:eastAsia="en-US"/>
        </w:rPr>
        <w:instrText xml:space="preserve"> SEQ Cuadro \* ARABIC \s 2 </w:instrText>
      </w:r>
      <w:r w:rsidRPr="00AF6AFA">
        <w:rPr>
          <w:rFonts w:eastAsiaTheme="minorHAnsi"/>
          <w:b/>
          <w:iCs/>
          <w:lang w:val="es-CR" w:eastAsia="en-US"/>
        </w:rPr>
        <w:fldChar w:fldCharType="separate"/>
      </w:r>
      <w:r w:rsidRPr="00AF6AFA">
        <w:rPr>
          <w:rFonts w:eastAsiaTheme="minorHAnsi"/>
          <w:b/>
          <w:iCs/>
          <w:noProof/>
          <w:lang w:val="es-CR" w:eastAsia="en-US"/>
        </w:rPr>
        <w:t>1</w:t>
      </w:r>
      <w:r w:rsidRPr="00AF6AFA">
        <w:rPr>
          <w:rFonts w:eastAsiaTheme="minorHAnsi"/>
          <w:b/>
          <w:iCs/>
          <w:noProof/>
          <w:lang w:val="es-CR" w:eastAsia="en-US"/>
        </w:rPr>
        <w:fldChar w:fldCharType="end"/>
      </w:r>
      <w:r w:rsidRPr="00AF6AFA">
        <w:rPr>
          <w:rFonts w:eastAsiaTheme="minorHAnsi"/>
          <w:b/>
          <w:iCs/>
          <w:lang w:val="es-CR" w:eastAsia="en-US"/>
        </w:rPr>
        <w:t xml:space="preserve"> </w:t>
      </w:r>
    </w:p>
    <w:p w14:paraId="67912991"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Juzgados Agrarios: Casos entrados según tipo de asunto, periodo 2016-2020.</w:t>
      </w:r>
    </w:p>
    <w:tbl>
      <w:tblPr>
        <w:tblW w:w="5000" w:type="pct"/>
        <w:tblCellMar>
          <w:left w:w="70" w:type="dxa"/>
          <w:right w:w="70" w:type="dxa"/>
        </w:tblCellMar>
        <w:tblLook w:val="04A0" w:firstRow="1" w:lastRow="0" w:firstColumn="1" w:lastColumn="0" w:noHBand="0" w:noVBand="1"/>
      </w:tblPr>
      <w:tblGrid>
        <w:gridCol w:w="2541"/>
        <w:gridCol w:w="961"/>
        <w:gridCol w:w="961"/>
        <w:gridCol w:w="961"/>
        <w:gridCol w:w="963"/>
        <w:gridCol w:w="963"/>
        <w:gridCol w:w="1061"/>
        <w:gridCol w:w="994"/>
      </w:tblGrid>
      <w:tr w:rsidR="003C2FF1" w:rsidRPr="00AF6AFA" w14:paraId="1EC1A740" w14:textId="77777777" w:rsidTr="00AF6AFA">
        <w:trPr>
          <w:trHeight w:val="20"/>
          <w:tblHeader/>
        </w:trPr>
        <w:tc>
          <w:tcPr>
            <w:tcW w:w="1353" w:type="pct"/>
            <w:vMerge w:val="restart"/>
            <w:tcBorders>
              <w:top w:val="single" w:sz="8" w:space="0" w:color="auto"/>
              <w:left w:val="nil"/>
              <w:bottom w:val="single" w:sz="8" w:space="0" w:color="auto"/>
              <w:right w:val="single" w:sz="8" w:space="0" w:color="auto"/>
            </w:tcBorders>
            <w:shd w:val="clear" w:color="auto" w:fill="auto"/>
            <w:vAlign w:val="center"/>
            <w:hideMark/>
          </w:tcPr>
          <w:p w14:paraId="46F484FB" w14:textId="77777777" w:rsidR="003C2FF1" w:rsidRPr="00AF6AFA" w:rsidRDefault="003C2FF1" w:rsidP="00AF6AFA">
            <w:pPr>
              <w:suppressAutoHyphens w:val="0"/>
              <w:jc w:val="center"/>
              <w:rPr>
                <w:b/>
                <w:bCs/>
                <w:lang w:val="es-CR" w:eastAsia="es-CR"/>
              </w:rPr>
            </w:pPr>
            <w:r w:rsidRPr="00AF6AFA">
              <w:rPr>
                <w:b/>
                <w:bCs/>
                <w:lang w:eastAsia="es-CR"/>
              </w:rPr>
              <w:t>Tipo de asunto</w:t>
            </w:r>
          </w:p>
        </w:tc>
        <w:tc>
          <w:tcPr>
            <w:tcW w:w="51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D9E5AD7" w14:textId="77777777" w:rsidR="003C2FF1" w:rsidRPr="00AF6AFA" w:rsidRDefault="003C2FF1" w:rsidP="00AF6AFA">
            <w:pPr>
              <w:suppressAutoHyphens w:val="0"/>
              <w:jc w:val="center"/>
              <w:rPr>
                <w:b/>
                <w:bCs/>
                <w:lang w:val="es-CR" w:eastAsia="es-CR"/>
              </w:rPr>
            </w:pPr>
            <w:r w:rsidRPr="00AF6AFA">
              <w:rPr>
                <w:b/>
                <w:bCs/>
                <w:lang w:eastAsia="es-CR"/>
              </w:rPr>
              <w:t>2016</w:t>
            </w:r>
          </w:p>
        </w:tc>
        <w:tc>
          <w:tcPr>
            <w:tcW w:w="51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0FB2CA" w14:textId="77777777" w:rsidR="003C2FF1" w:rsidRPr="00AF6AFA" w:rsidRDefault="003C2FF1" w:rsidP="00AF6AFA">
            <w:pPr>
              <w:suppressAutoHyphens w:val="0"/>
              <w:jc w:val="center"/>
              <w:rPr>
                <w:b/>
                <w:bCs/>
                <w:lang w:val="es-CR" w:eastAsia="es-CR"/>
              </w:rPr>
            </w:pPr>
            <w:r w:rsidRPr="00AF6AFA">
              <w:rPr>
                <w:b/>
                <w:bCs/>
                <w:lang w:eastAsia="es-CR"/>
              </w:rPr>
              <w:t>2017</w:t>
            </w:r>
          </w:p>
        </w:tc>
        <w:tc>
          <w:tcPr>
            <w:tcW w:w="51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84AAA35"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51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37056EC" w14:textId="77777777" w:rsidR="003C2FF1" w:rsidRPr="00AF6AFA" w:rsidRDefault="003C2FF1" w:rsidP="00AF6AFA">
            <w:pPr>
              <w:suppressAutoHyphens w:val="0"/>
              <w:jc w:val="center"/>
              <w:rPr>
                <w:b/>
                <w:bCs/>
                <w:lang w:val="es-CR" w:eastAsia="es-CR"/>
              </w:rPr>
            </w:pPr>
            <w:r w:rsidRPr="00AF6AFA">
              <w:rPr>
                <w:b/>
                <w:bCs/>
                <w:lang w:val="es-CR" w:eastAsia="es-CR"/>
              </w:rPr>
              <w:t>2019</w:t>
            </w:r>
          </w:p>
        </w:tc>
        <w:tc>
          <w:tcPr>
            <w:tcW w:w="51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7C360E4"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1080" w:type="pct"/>
            <w:gridSpan w:val="2"/>
            <w:tcBorders>
              <w:top w:val="single" w:sz="8" w:space="0" w:color="auto"/>
              <w:left w:val="nil"/>
              <w:bottom w:val="single" w:sz="8" w:space="0" w:color="auto"/>
            </w:tcBorders>
            <w:shd w:val="clear" w:color="auto" w:fill="auto"/>
            <w:vAlign w:val="center"/>
            <w:hideMark/>
          </w:tcPr>
          <w:p w14:paraId="1D68FDC5" w14:textId="77777777" w:rsidR="003C2FF1" w:rsidRPr="00AF6AFA" w:rsidRDefault="003C2FF1" w:rsidP="00AF6AFA">
            <w:pPr>
              <w:suppressAutoHyphens w:val="0"/>
              <w:jc w:val="center"/>
              <w:rPr>
                <w:b/>
                <w:bCs/>
                <w:lang w:eastAsia="es-CR"/>
              </w:rPr>
            </w:pPr>
            <w:r w:rsidRPr="00AF6AFA">
              <w:rPr>
                <w:b/>
                <w:bCs/>
                <w:lang w:eastAsia="es-CR"/>
              </w:rPr>
              <w:t xml:space="preserve">Variación </w:t>
            </w:r>
          </w:p>
          <w:p w14:paraId="5FDC3A9E" w14:textId="77777777" w:rsidR="003C2FF1" w:rsidRPr="00AF6AFA" w:rsidRDefault="003C2FF1" w:rsidP="00AF6AFA">
            <w:pPr>
              <w:suppressAutoHyphens w:val="0"/>
              <w:jc w:val="center"/>
              <w:rPr>
                <w:b/>
                <w:bCs/>
                <w:lang w:val="es-CR" w:eastAsia="es-CR"/>
              </w:rPr>
            </w:pPr>
            <w:r w:rsidRPr="00AF6AFA">
              <w:rPr>
                <w:b/>
                <w:bCs/>
                <w:lang w:eastAsia="es-CR"/>
              </w:rPr>
              <w:t>2020 vs 2019</w:t>
            </w:r>
          </w:p>
        </w:tc>
      </w:tr>
      <w:tr w:rsidR="003C2FF1" w:rsidRPr="00AF6AFA" w14:paraId="3E8E9FAD" w14:textId="77777777" w:rsidTr="00AF6AFA">
        <w:trPr>
          <w:trHeight w:val="20"/>
          <w:tblHeader/>
        </w:trPr>
        <w:tc>
          <w:tcPr>
            <w:tcW w:w="1353" w:type="pct"/>
            <w:vMerge/>
            <w:tcBorders>
              <w:top w:val="single" w:sz="8" w:space="0" w:color="auto"/>
              <w:left w:val="nil"/>
              <w:bottom w:val="single" w:sz="8" w:space="0" w:color="auto"/>
              <w:right w:val="single" w:sz="8" w:space="0" w:color="auto"/>
            </w:tcBorders>
            <w:vAlign w:val="center"/>
            <w:hideMark/>
          </w:tcPr>
          <w:p w14:paraId="063A12A7" w14:textId="77777777" w:rsidR="003C2FF1" w:rsidRPr="00AF6AFA" w:rsidRDefault="003C2FF1" w:rsidP="00AF6AFA">
            <w:pPr>
              <w:suppressAutoHyphens w:val="0"/>
              <w:rPr>
                <w:b/>
                <w:bCs/>
                <w:lang w:val="es-CR" w:eastAsia="es-CR"/>
              </w:rPr>
            </w:pPr>
          </w:p>
        </w:tc>
        <w:tc>
          <w:tcPr>
            <w:tcW w:w="513" w:type="pct"/>
            <w:vMerge/>
            <w:tcBorders>
              <w:top w:val="single" w:sz="8" w:space="0" w:color="auto"/>
              <w:left w:val="single" w:sz="8" w:space="0" w:color="auto"/>
              <w:bottom w:val="single" w:sz="8" w:space="0" w:color="auto"/>
              <w:right w:val="single" w:sz="8" w:space="0" w:color="auto"/>
            </w:tcBorders>
            <w:vAlign w:val="center"/>
            <w:hideMark/>
          </w:tcPr>
          <w:p w14:paraId="7CEA4052" w14:textId="77777777" w:rsidR="003C2FF1" w:rsidRPr="00AF6AFA" w:rsidRDefault="003C2FF1" w:rsidP="00AF6AFA">
            <w:pPr>
              <w:suppressAutoHyphens w:val="0"/>
              <w:rPr>
                <w:b/>
                <w:bCs/>
                <w:lang w:val="es-CR" w:eastAsia="es-CR"/>
              </w:rPr>
            </w:pPr>
          </w:p>
        </w:tc>
        <w:tc>
          <w:tcPr>
            <w:tcW w:w="513" w:type="pct"/>
            <w:vMerge/>
            <w:tcBorders>
              <w:top w:val="single" w:sz="8" w:space="0" w:color="auto"/>
              <w:left w:val="single" w:sz="8" w:space="0" w:color="auto"/>
              <w:bottom w:val="single" w:sz="8" w:space="0" w:color="auto"/>
              <w:right w:val="single" w:sz="8" w:space="0" w:color="auto"/>
            </w:tcBorders>
            <w:vAlign w:val="center"/>
            <w:hideMark/>
          </w:tcPr>
          <w:p w14:paraId="41B277B6" w14:textId="77777777" w:rsidR="003C2FF1" w:rsidRPr="00AF6AFA" w:rsidRDefault="003C2FF1" w:rsidP="00AF6AFA">
            <w:pPr>
              <w:suppressAutoHyphens w:val="0"/>
              <w:rPr>
                <w:b/>
                <w:bCs/>
                <w:lang w:val="es-CR" w:eastAsia="es-CR"/>
              </w:rPr>
            </w:pPr>
          </w:p>
        </w:tc>
        <w:tc>
          <w:tcPr>
            <w:tcW w:w="513" w:type="pct"/>
            <w:vMerge/>
            <w:tcBorders>
              <w:top w:val="single" w:sz="8" w:space="0" w:color="auto"/>
              <w:left w:val="single" w:sz="8" w:space="0" w:color="auto"/>
              <w:bottom w:val="single" w:sz="8" w:space="0" w:color="auto"/>
              <w:right w:val="single" w:sz="8" w:space="0" w:color="auto"/>
            </w:tcBorders>
            <w:vAlign w:val="center"/>
            <w:hideMark/>
          </w:tcPr>
          <w:p w14:paraId="76A74693" w14:textId="77777777" w:rsidR="003C2FF1" w:rsidRPr="00AF6AFA" w:rsidRDefault="003C2FF1" w:rsidP="00AF6AFA">
            <w:pPr>
              <w:suppressAutoHyphens w:val="0"/>
              <w:rPr>
                <w:b/>
                <w:bCs/>
                <w:lang w:val="es-CR" w:eastAsia="es-CR"/>
              </w:rPr>
            </w:pPr>
          </w:p>
        </w:tc>
        <w:tc>
          <w:tcPr>
            <w:tcW w:w="514" w:type="pct"/>
            <w:vMerge/>
            <w:tcBorders>
              <w:top w:val="single" w:sz="8" w:space="0" w:color="auto"/>
              <w:left w:val="single" w:sz="8" w:space="0" w:color="auto"/>
              <w:bottom w:val="single" w:sz="8" w:space="0" w:color="auto"/>
              <w:right w:val="single" w:sz="8" w:space="0" w:color="auto"/>
            </w:tcBorders>
            <w:vAlign w:val="center"/>
            <w:hideMark/>
          </w:tcPr>
          <w:p w14:paraId="0A4B5DDB" w14:textId="77777777" w:rsidR="003C2FF1" w:rsidRPr="00AF6AFA" w:rsidRDefault="003C2FF1" w:rsidP="00AF6AFA">
            <w:pPr>
              <w:suppressAutoHyphens w:val="0"/>
              <w:rPr>
                <w:b/>
                <w:bCs/>
                <w:lang w:val="es-CR" w:eastAsia="es-CR"/>
              </w:rPr>
            </w:pPr>
          </w:p>
        </w:tc>
        <w:tc>
          <w:tcPr>
            <w:tcW w:w="514" w:type="pct"/>
            <w:vMerge/>
            <w:tcBorders>
              <w:top w:val="single" w:sz="8" w:space="0" w:color="auto"/>
              <w:left w:val="single" w:sz="8" w:space="0" w:color="auto"/>
              <w:bottom w:val="single" w:sz="8" w:space="0" w:color="auto"/>
              <w:right w:val="single" w:sz="8" w:space="0" w:color="auto"/>
            </w:tcBorders>
            <w:vAlign w:val="center"/>
            <w:hideMark/>
          </w:tcPr>
          <w:p w14:paraId="085C5621" w14:textId="77777777" w:rsidR="003C2FF1" w:rsidRPr="00AF6AFA" w:rsidRDefault="003C2FF1" w:rsidP="00AF6AFA">
            <w:pPr>
              <w:suppressAutoHyphens w:val="0"/>
              <w:rPr>
                <w:b/>
                <w:bCs/>
                <w:lang w:val="es-CR" w:eastAsia="es-CR"/>
              </w:rPr>
            </w:pPr>
          </w:p>
        </w:tc>
        <w:tc>
          <w:tcPr>
            <w:tcW w:w="557" w:type="pct"/>
            <w:tcBorders>
              <w:top w:val="nil"/>
              <w:left w:val="nil"/>
              <w:bottom w:val="single" w:sz="8" w:space="0" w:color="auto"/>
              <w:right w:val="single" w:sz="8" w:space="0" w:color="auto"/>
            </w:tcBorders>
            <w:shd w:val="clear" w:color="auto" w:fill="auto"/>
            <w:vAlign w:val="center"/>
            <w:hideMark/>
          </w:tcPr>
          <w:p w14:paraId="5960F2F9" w14:textId="77777777" w:rsidR="003C2FF1" w:rsidRPr="00AF6AFA" w:rsidRDefault="003C2FF1" w:rsidP="00AF6AFA">
            <w:pPr>
              <w:suppressAutoHyphens w:val="0"/>
              <w:jc w:val="center"/>
              <w:rPr>
                <w:b/>
                <w:bCs/>
                <w:lang w:val="es-CR" w:eastAsia="es-CR"/>
              </w:rPr>
            </w:pPr>
            <w:r w:rsidRPr="00AF6AFA">
              <w:rPr>
                <w:b/>
                <w:bCs/>
                <w:lang w:eastAsia="es-CR"/>
              </w:rPr>
              <w:t>Absoluta</w:t>
            </w:r>
          </w:p>
        </w:tc>
        <w:tc>
          <w:tcPr>
            <w:tcW w:w="523" w:type="pct"/>
            <w:tcBorders>
              <w:top w:val="nil"/>
              <w:left w:val="nil"/>
              <w:bottom w:val="single" w:sz="8" w:space="0" w:color="auto"/>
              <w:right w:val="nil"/>
            </w:tcBorders>
            <w:shd w:val="clear" w:color="auto" w:fill="auto"/>
            <w:vAlign w:val="center"/>
            <w:hideMark/>
          </w:tcPr>
          <w:p w14:paraId="77562321" w14:textId="77777777" w:rsidR="003C2FF1" w:rsidRPr="00AF6AFA" w:rsidRDefault="003C2FF1" w:rsidP="00AF6AFA">
            <w:pPr>
              <w:suppressAutoHyphens w:val="0"/>
              <w:jc w:val="center"/>
              <w:rPr>
                <w:b/>
                <w:bCs/>
                <w:lang w:val="es-CR" w:eastAsia="es-CR"/>
              </w:rPr>
            </w:pPr>
            <w:r w:rsidRPr="00AF6AFA">
              <w:rPr>
                <w:b/>
                <w:bCs/>
                <w:lang w:eastAsia="es-CR"/>
              </w:rPr>
              <w:t>Relativa</w:t>
            </w:r>
          </w:p>
        </w:tc>
      </w:tr>
      <w:tr w:rsidR="003C2FF1" w:rsidRPr="00AF6AFA" w14:paraId="7C3055A6" w14:textId="77777777" w:rsidTr="00AF6AFA">
        <w:trPr>
          <w:trHeight w:val="20"/>
        </w:trPr>
        <w:tc>
          <w:tcPr>
            <w:tcW w:w="1353" w:type="pct"/>
            <w:tcBorders>
              <w:top w:val="nil"/>
              <w:left w:val="nil"/>
              <w:bottom w:val="nil"/>
              <w:right w:val="single" w:sz="8" w:space="0" w:color="auto"/>
            </w:tcBorders>
            <w:shd w:val="clear" w:color="auto" w:fill="auto"/>
            <w:vAlign w:val="center"/>
            <w:hideMark/>
          </w:tcPr>
          <w:p w14:paraId="00907EE7" w14:textId="77777777" w:rsidR="003C2FF1" w:rsidRPr="00AF6AFA" w:rsidRDefault="003C2FF1" w:rsidP="00AF6AFA">
            <w:pPr>
              <w:suppressAutoHyphens w:val="0"/>
              <w:jc w:val="both"/>
              <w:rPr>
                <w:lang w:val="es-CR" w:eastAsia="es-CR"/>
              </w:rPr>
            </w:pPr>
            <w:r w:rsidRPr="00AF6AFA">
              <w:rPr>
                <w:lang w:eastAsia="es-CR"/>
              </w:rPr>
              <w:t> </w:t>
            </w:r>
          </w:p>
        </w:tc>
        <w:tc>
          <w:tcPr>
            <w:tcW w:w="513" w:type="pct"/>
            <w:tcBorders>
              <w:top w:val="nil"/>
              <w:left w:val="nil"/>
              <w:bottom w:val="nil"/>
              <w:right w:val="single" w:sz="8" w:space="0" w:color="auto"/>
            </w:tcBorders>
            <w:shd w:val="clear" w:color="auto" w:fill="auto"/>
            <w:vAlign w:val="center"/>
            <w:hideMark/>
          </w:tcPr>
          <w:p w14:paraId="4261093C" w14:textId="77777777" w:rsidR="003C2FF1" w:rsidRPr="00AF6AFA" w:rsidRDefault="003C2FF1" w:rsidP="00AF6AFA">
            <w:pPr>
              <w:suppressAutoHyphens w:val="0"/>
              <w:jc w:val="both"/>
              <w:rPr>
                <w:lang w:val="es-CR" w:eastAsia="es-CR"/>
              </w:rPr>
            </w:pPr>
            <w:r w:rsidRPr="00AF6AFA">
              <w:rPr>
                <w:lang w:eastAsia="es-CR"/>
              </w:rPr>
              <w:t> </w:t>
            </w:r>
          </w:p>
        </w:tc>
        <w:tc>
          <w:tcPr>
            <w:tcW w:w="513" w:type="pct"/>
            <w:tcBorders>
              <w:top w:val="nil"/>
              <w:left w:val="nil"/>
              <w:bottom w:val="nil"/>
              <w:right w:val="single" w:sz="8" w:space="0" w:color="auto"/>
            </w:tcBorders>
            <w:shd w:val="clear" w:color="auto" w:fill="auto"/>
            <w:vAlign w:val="center"/>
            <w:hideMark/>
          </w:tcPr>
          <w:p w14:paraId="1FAC07CF" w14:textId="77777777" w:rsidR="003C2FF1" w:rsidRPr="00AF6AFA" w:rsidRDefault="003C2FF1" w:rsidP="00AF6AFA">
            <w:pPr>
              <w:suppressAutoHyphens w:val="0"/>
              <w:jc w:val="both"/>
              <w:rPr>
                <w:lang w:val="es-CR" w:eastAsia="es-CR"/>
              </w:rPr>
            </w:pPr>
            <w:r w:rsidRPr="00AF6AFA">
              <w:rPr>
                <w:lang w:eastAsia="es-CR"/>
              </w:rPr>
              <w:t> </w:t>
            </w:r>
          </w:p>
        </w:tc>
        <w:tc>
          <w:tcPr>
            <w:tcW w:w="513" w:type="pct"/>
            <w:tcBorders>
              <w:top w:val="nil"/>
              <w:left w:val="nil"/>
              <w:bottom w:val="nil"/>
              <w:right w:val="single" w:sz="8" w:space="0" w:color="auto"/>
            </w:tcBorders>
            <w:shd w:val="clear" w:color="auto" w:fill="auto"/>
            <w:vAlign w:val="center"/>
            <w:hideMark/>
          </w:tcPr>
          <w:p w14:paraId="25B45A4E" w14:textId="77777777" w:rsidR="003C2FF1" w:rsidRPr="00AF6AFA" w:rsidRDefault="003C2FF1" w:rsidP="00AF6AFA">
            <w:pPr>
              <w:suppressAutoHyphens w:val="0"/>
              <w:jc w:val="both"/>
              <w:rPr>
                <w:lang w:val="es-CR" w:eastAsia="es-CR"/>
              </w:rPr>
            </w:pPr>
            <w:r w:rsidRPr="00AF6AFA">
              <w:rPr>
                <w:lang w:eastAsia="es-CR"/>
              </w:rPr>
              <w:t> </w:t>
            </w:r>
          </w:p>
        </w:tc>
        <w:tc>
          <w:tcPr>
            <w:tcW w:w="514" w:type="pct"/>
            <w:tcBorders>
              <w:top w:val="nil"/>
              <w:left w:val="nil"/>
              <w:bottom w:val="nil"/>
              <w:right w:val="single" w:sz="8" w:space="0" w:color="auto"/>
            </w:tcBorders>
            <w:shd w:val="clear" w:color="auto" w:fill="auto"/>
            <w:noWrap/>
            <w:vAlign w:val="bottom"/>
            <w:hideMark/>
          </w:tcPr>
          <w:p w14:paraId="12F92E77" w14:textId="77777777" w:rsidR="003C2FF1" w:rsidRPr="00AF6AFA" w:rsidRDefault="003C2FF1" w:rsidP="00AF6AFA">
            <w:pPr>
              <w:suppressAutoHyphens w:val="0"/>
              <w:rPr>
                <w:lang w:val="es-CR" w:eastAsia="es-CR"/>
              </w:rPr>
            </w:pPr>
            <w:r w:rsidRPr="00AF6AFA">
              <w:rPr>
                <w:lang w:val="es-CR" w:eastAsia="es-CR"/>
              </w:rPr>
              <w:t> </w:t>
            </w:r>
          </w:p>
        </w:tc>
        <w:tc>
          <w:tcPr>
            <w:tcW w:w="514" w:type="pct"/>
            <w:tcBorders>
              <w:top w:val="nil"/>
              <w:left w:val="nil"/>
              <w:bottom w:val="nil"/>
              <w:right w:val="single" w:sz="8" w:space="0" w:color="auto"/>
            </w:tcBorders>
            <w:shd w:val="clear" w:color="auto" w:fill="auto"/>
            <w:noWrap/>
            <w:vAlign w:val="bottom"/>
            <w:hideMark/>
          </w:tcPr>
          <w:p w14:paraId="7C7853AF" w14:textId="77777777" w:rsidR="003C2FF1" w:rsidRPr="00AF6AFA" w:rsidRDefault="003C2FF1" w:rsidP="00AF6AFA">
            <w:pPr>
              <w:suppressAutoHyphens w:val="0"/>
              <w:rPr>
                <w:lang w:val="es-CR" w:eastAsia="es-CR"/>
              </w:rPr>
            </w:pPr>
            <w:r w:rsidRPr="00AF6AFA">
              <w:rPr>
                <w:lang w:val="es-CR" w:eastAsia="es-CR"/>
              </w:rPr>
              <w:t> </w:t>
            </w:r>
          </w:p>
        </w:tc>
        <w:tc>
          <w:tcPr>
            <w:tcW w:w="557" w:type="pct"/>
            <w:tcBorders>
              <w:top w:val="nil"/>
              <w:left w:val="nil"/>
              <w:bottom w:val="nil"/>
              <w:right w:val="single" w:sz="8" w:space="0" w:color="auto"/>
            </w:tcBorders>
            <w:shd w:val="clear" w:color="auto" w:fill="auto"/>
            <w:vAlign w:val="center"/>
            <w:hideMark/>
          </w:tcPr>
          <w:p w14:paraId="2F2F5337" w14:textId="77777777" w:rsidR="003C2FF1" w:rsidRPr="00AF6AFA" w:rsidRDefault="003C2FF1" w:rsidP="00AF6AFA">
            <w:pPr>
              <w:suppressAutoHyphens w:val="0"/>
              <w:jc w:val="both"/>
              <w:rPr>
                <w:lang w:val="es-CR" w:eastAsia="es-CR"/>
              </w:rPr>
            </w:pPr>
            <w:r w:rsidRPr="00AF6AFA">
              <w:rPr>
                <w:lang w:eastAsia="es-CR"/>
              </w:rPr>
              <w:t> </w:t>
            </w:r>
          </w:p>
        </w:tc>
        <w:tc>
          <w:tcPr>
            <w:tcW w:w="523" w:type="pct"/>
            <w:tcBorders>
              <w:top w:val="nil"/>
              <w:left w:val="nil"/>
              <w:bottom w:val="nil"/>
              <w:right w:val="nil"/>
            </w:tcBorders>
            <w:shd w:val="clear" w:color="auto" w:fill="auto"/>
            <w:vAlign w:val="center"/>
            <w:hideMark/>
          </w:tcPr>
          <w:p w14:paraId="45983B86" w14:textId="77777777" w:rsidR="003C2FF1" w:rsidRPr="00AF6AFA" w:rsidRDefault="003C2FF1" w:rsidP="00AF6AFA">
            <w:pPr>
              <w:suppressAutoHyphens w:val="0"/>
              <w:jc w:val="both"/>
              <w:rPr>
                <w:lang w:val="es-CR" w:eastAsia="es-CR"/>
              </w:rPr>
            </w:pPr>
            <w:r w:rsidRPr="00AF6AFA">
              <w:rPr>
                <w:lang w:eastAsia="es-CR"/>
              </w:rPr>
              <w:t> </w:t>
            </w:r>
          </w:p>
        </w:tc>
      </w:tr>
      <w:tr w:rsidR="003C2FF1" w:rsidRPr="00AF6AFA" w14:paraId="5ADEC015" w14:textId="77777777" w:rsidTr="00AF6AFA">
        <w:trPr>
          <w:trHeight w:val="20"/>
        </w:trPr>
        <w:tc>
          <w:tcPr>
            <w:tcW w:w="1353" w:type="pct"/>
            <w:tcBorders>
              <w:top w:val="nil"/>
              <w:left w:val="nil"/>
              <w:bottom w:val="nil"/>
              <w:right w:val="single" w:sz="8" w:space="0" w:color="auto"/>
            </w:tcBorders>
            <w:shd w:val="clear" w:color="auto" w:fill="auto"/>
            <w:vAlign w:val="center"/>
            <w:hideMark/>
          </w:tcPr>
          <w:p w14:paraId="6552B691" w14:textId="77777777" w:rsidR="003C2FF1" w:rsidRPr="00AF6AFA" w:rsidRDefault="003C2FF1" w:rsidP="00AF6AFA">
            <w:pPr>
              <w:suppressAutoHyphens w:val="0"/>
              <w:jc w:val="center"/>
              <w:rPr>
                <w:b/>
                <w:bCs/>
                <w:lang w:val="es-CR" w:eastAsia="es-CR"/>
              </w:rPr>
            </w:pPr>
            <w:r w:rsidRPr="00AF6AFA">
              <w:rPr>
                <w:b/>
                <w:bCs/>
                <w:lang w:eastAsia="es-CR"/>
              </w:rPr>
              <w:t>Total</w:t>
            </w:r>
          </w:p>
        </w:tc>
        <w:tc>
          <w:tcPr>
            <w:tcW w:w="513" w:type="pct"/>
            <w:tcBorders>
              <w:top w:val="nil"/>
              <w:left w:val="nil"/>
              <w:bottom w:val="nil"/>
              <w:right w:val="single" w:sz="8" w:space="0" w:color="auto"/>
            </w:tcBorders>
            <w:shd w:val="clear" w:color="auto" w:fill="auto"/>
            <w:hideMark/>
          </w:tcPr>
          <w:p w14:paraId="3132BCDB"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3 058</w:t>
            </w:r>
          </w:p>
        </w:tc>
        <w:tc>
          <w:tcPr>
            <w:tcW w:w="513" w:type="pct"/>
            <w:tcBorders>
              <w:top w:val="nil"/>
              <w:left w:val="nil"/>
              <w:bottom w:val="nil"/>
              <w:right w:val="single" w:sz="8" w:space="0" w:color="auto"/>
            </w:tcBorders>
            <w:shd w:val="clear" w:color="auto" w:fill="auto"/>
            <w:hideMark/>
          </w:tcPr>
          <w:p w14:paraId="0283F1C8"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2 716</w:t>
            </w:r>
          </w:p>
        </w:tc>
        <w:tc>
          <w:tcPr>
            <w:tcW w:w="513" w:type="pct"/>
            <w:tcBorders>
              <w:top w:val="nil"/>
              <w:left w:val="nil"/>
              <w:bottom w:val="nil"/>
              <w:right w:val="single" w:sz="8" w:space="0" w:color="auto"/>
            </w:tcBorders>
            <w:shd w:val="clear" w:color="auto" w:fill="auto"/>
            <w:hideMark/>
          </w:tcPr>
          <w:p w14:paraId="1ADF3F6E"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2 922</w:t>
            </w:r>
          </w:p>
        </w:tc>
        <w:tc>
          <w:tcPr>
            <w:tcW w:w="514" w:type="pct"/>
            <w:tcBorders>
              <w:top w:val="nil"/>
              <w:left w:val="nil"/>
              <w:bottom w:val="nil"/>
              <w:right w:val="single" w:sz="8" w:space="0" w:color="auto"/>
            </w:tcBorders>
            <w:shd w:val="clear" w:color="auto" w:fill="auto"/>
            <w:hideMark/>
          </w:tcPr>
          <w:p w14:paraId="0191142B"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3 407</w:t>
            </w:r>
          </w:p>
        </w:tc>
        <w:tc>
          <w:tcPr>
            <w:tcW w:w="514" w:type="pct"/>
            <w:tcBorders>
              <w:top w:val="nil"/>
              <w:left w:val="nil"/>
              <w:bottom w:val="nil"/>
              <w:right w:val="single" w:sz="8" w:space="0" w:color="auto"/>
            </w:tcBorders>
            <w:shd w:val="clear" w:color="auto" w:fill="auto"/>
            <w:vAlign w:val="center"/>
            <w:hideMark/>
          </w:tcPr>
          <w:p w14:paraId="35BF5864" w14:textId="77777777" w:rsidR="003C2FF1" w:rsidRPr="00AF6AFA" w:rsidRDefault="003C2FF1" w:rsidP="00AF6AFA">
            <w:pPr>
              <w:suppressAutoHyphens w:val="0"/>
              <w:jc w:val="center"/>
              <w:rPr>
                <w:b/>
                <w:bCs/>
                <w:lang w:val="es-CR" w:eastAsia="es-CR"/>
              </w:rPr>
            </w:pPr>
            <w:r w:rsidRPr="00AF6AFA">
              <w:rPr>
                <w:b/>
                <w:bCs/>
                <w:lang w:val="es-CR" w:eastAsia="es-CR"/>
              </w:rPr>
              <w:t>3 067</w:t>
            </w:r>
          </w:p>
        </w:tc>
        <w:tc>
          <w:tcPr>
            <w:tcW w:w="557" w:type="pct"/>
            <w:tcBorders>
              <w:top w:val="nil"/>
              <w:left w:val="nil"/>
              <w:bottom w:val="nil"/>
              <w:right w:val="single" w:sz="8" w:space="0" w:color="auto"/>
            </w:tcBorders>
            <w:shd w:val="clear" w:color="auto" w:fill="auto"/>
            <w:hideMark/>
          </w:tcPr>
          <w:p w14:paraId="08AEB299"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-340</w:t>
            </w:r>
          </w:p>
        </w:tc>
        <w:tc>
          <w:tcPr>
            <w:tcW w:w="523" w:type="pct"/>
            <w:tcBorders>
              <w:top w:val="nil"/>
              <w:left w:val="nil"/>
              <w:bottom w:val="nil"/>
              <w:right w:val="nil"/>
            </w:tcBorders>
            <w:shd w:val="clear" w:color="auto" w:fill="auto"/>
            <w:vAlign w:val="center"/>
            <w:hideMark/>
          </w:tcPr>
          <w:p w14:paraId="3106545A" w14:textId="77777777" w:rsidR="003C2FF1" w:rsidRPr="00AF6AFA" w:rsidRDefault="003C2FF1" w:rsidP="00AF6AFA">
            <w:pPr>
              <w:suppressAutoHyphens w:val="0"/>
              <w:jc w:val="center"/>
              <w:rPr>
                <w:b/>
                <w:bCs/>
                <w:lang w:val="es-CR" w:eastAsia="es-CR"/>
              </w:rPr>
            </w:pPr>
            <w:r w:rsidRPr="00AF6AFA">
              <w:rPr>
                <w:b/>
                <w:bCs/>
                <w:lang w:eastAsia="es-CR"/>
              </w:rPr>
              <w:t>-10%</w:t>
            </w:r>
          </w:p>
        </w:tc>
      </w:tr>
      <w:tr w:rsidR="003C2FF1" w:rsidRPr="00AF6AFA" w14:paraId="383E6DC0" w14:textId="77777777" w:rsidTr="00AF6AFA">
        <w:trPr>
          <w:trHeight w:val="20"/>
        </w:trPr>
        <w:tc>
          <w:tcPr>
            <w:tcW w:w="1353" w:type="pct"/>
            <w:tcBorders>
              <w:top w:val="nil"/>
              <w:left w:val="nil"/>
              <w:bottom w:val="nil"/>
              <w:right w:val="single" w:sz="8" w:space="0" w:color="auto"/>
            </w:tcBorders>
            <w:shd w:val="clear" w:color="auto" w:fill="auto"/>
            <w:vAlign w:val="center"/>
            <w:hideMark/>
          </w:tcPr>
          <w:p w14:paraId="2E7BD918" w14:textId="77777777" w:rsidR="003C2FF1" w:rsidRPr="00AF6AFA" w:rsidRDefault="003C2FF1" w:rsidP="00AF6AFA">
            <w:pPr>
              <w:suppressAutoHyphens w:val="0"/>
              <w:jc w:val="center"/>
              <w:rPr>
                <w:b/>
                <w:bCs/>
                <w:lang w:val="es-CR" w:eastAsia="es-CR"/>
              </w:rPr>
            </w:pPr>
            <w:r w:rsidRPr="00AF6AFA">
              <w:rPr>
                <w:b/>
                <w:bCs/>
                <w:lang w:val="es-CR" w:eastAsia="es-CR"/>
              </w:rPr>
              <w:lastRenderedPageBreak/>
              <w:t> </w:t>
            </w:r>
          </w:p>
        </w:tc>
        <w:tc>
          <w:tcPr>
            <w:tcW w:w="513" w:type="pct"/>
            <w:tcBorders>
              <w:top w:val="nil"/>
              <w:left w:val="nil"/>
              <w:bottom w:val="nil"/>
              <w:right w:val="single" w:sz="8" w:space="0" w:color="auto"/>
            </w:tcBorders>
            <w:shd w:val="clear" w:color="auto" w:fill="auto"/>
            <w:vAlign w:val="center"/>
            <w:hideMark/>
          </w:tcPr>
          <w:p w14:paraId="60444409"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513" w:type="pct"/>
            <w:tcBorders>
              <w:top w:val="nil"/>
              <w:left w:val="nil"/>
              <w:bottom w:val="nil"/>
              <w:right w:val="single" w:sz="8" w:space="0" w:color="auto"/>
            </w:tcBorders>
            <w:shd w:val="clear" w:color="auto" w:fill="auto"/>
            <w:vAlign w:val="center"/>
            <w:hideMark/>
          </w:tcPr>
          <w:p w14:paraId="35F2F0B3"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513" w:type="pct"/>
            <w:tcBorders>
              <w:top w:val="nil"/>
              <w:left w:val="nil"/>
              <w:bottom w:val="nil"/>
              <w:right w:val="single" w:sz="8" w:space="0" w:color="auto"/>
            </w:tcBorders>
            <w:shd w:val="clear" w:color="auto" w:fill="auto"/>
            <w:vAlign w:val="center"/>
            <w:hideMark/>
          </w:tcPr>
          <w:p w14:paraId="4408DE4A"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514" w:type="pct"/>
            <w:tcBorders>
              <w:top w:val="nil"/>
              <w:left w:val="nil"/>
              <w:bottom w:val="nil"/>
              <w:right w:val="single" w:sz="8" w:space="0" w:color="auto"/>
            </w:tcBorders>
            <w:shd w:val="clear" w:color="auto" w:fill="auto"/>
            <w:noWrap/>
            <w:vAlign w:val="bottom"/>
            <w:hideMark/>
          </w:tcPr>
          <w:p w14:paraId="23449FDD" w14:textId="77777777" w:rsidR="003C2FF1" w:rsidRPr="00AF6AFA" w:rsidRDefault="003C2FF1" w:rsidP="00AF6AFA">
            <w:pPr>
              <w:suppressAutoHyphens w:val="0"/>
              <w:rPr>
                <w:lang w:val="es-CR" w:eastAsia="es-CR"/>
              </w:rPr>
            </w:pPr>
            <w:r w:rsidRPr="00AF6AFA">
              <w:rPr>
                <w:lang w:val="es-CR" w:eastAsia="es-CR"/>
              </w:rPr>
              <w:t> </w:t>
            </w:r>
          </w:p>
        </w:tc>
        <w:tc>
          <w:tcPr>
            <w:tcW w:w="514" w:type="pct"/>
            <w:tcBorders>
              <w:top w:val="nil"/>
              <w:left w:val="nil"/>
              <w:bottom w:val="nil"/>
              <w:right w:val="single" w:sz="8" w:space="0" w:color="auto"/>
            </w:tcBorders>
            <w:shd w:val="clear" w:color="auto" w:fill="auto"/>
            <w:noWrap/>
            <w:vAlign w:val="bottom"/>
            <w:hideMark/>
          </w:tcPr>
          <w:p w14:paraId="1AB5B91B" w14:textId="77777777" w:rsidR="003C2FF1" w:rsidRPr="00AF6AFA" w:rsidRDefault="003C2FF1" w:rsidP="00AF6AFA">
            <w:pPr>
              <w:suppressAutoHyphens w:val="0"/>
              <w:rPr>
                <w:lang w:val="es-CR" w:eastAsia="es-CR"/>
              </w:rPr>
            </w:pPr>
            <w:r w:rsidRPr="00AF6AFA">
              <w:rPr>
                <w:lang w:val="es-CR" w:eastAsia="es-CR"/>
              </w:rPr>
              <w:t> </w:t>
            </w:r>
          </w:p>
        </w:tc>
        <w:tc>
          <w:tcPr>
            <w:tcW w:w="557" w:type="pct"/>
            <w:tcBorders>
              <w:top w:val="nil"/>
              <w:left w:val="nil"/>
              <w:bottom w:val="nil"/>
              <w:right w:val="single" w:sz="8" w:space="0" w:color="auto"/>
            </w:tcBorders>
            <w:shd w:val="clear" w:color="auto" w:fill="auto"/>
            <w:hideMark/>
          </w:tcPr>
          <w:p w14:paraId="488AEFCA" w14:textId="77777777" w:rsidR="003C2FF1" w:rsidRPr="00AF6AFA" w:rsidRDefault="003C2FF1" w:rsidP="00AF6AFA">
            <w:pPr>
              <w:suppressAutoHyphens w:val="0"/>
              <w:jc w:val="center"/>
              <w:rPr>
                <w:b/>
                <w:bCs/>
                <w:lang w:val="es-CR" w:eastAsia="es-CR"/>
              </w:rPr>
            </w:pPr>
          </w:p>
        </w:tc>
        <w:tc>
          <w:tcPr>
            <w:tcW w:w="523" w:type="pct"/>
            <w:tcBorders>
              <w:top w:val="nil"/>
              <w:left w:val="nil"/>
              <w:bottom w:val="nil"/>
              <w:right w:val="nil"/>
            </w:tcBorders>
            <w:shd w:val="clear" w:color="auto" w:fill="auto"/>
            <w:vAlign w:val="center"/>
            <w:hideMark/>
          </w:tcPr>
          <w:p w14:paraId="151DEDF4" w14:textId="77777777" w:rsidR="003C2FF1" w:rsidRPr="00AF6AFA" w:rsidRDefault="003C2FF1" w:rsidP="00AF6AFA">
            <w:pPr>
              <w:suppressAutoHyphens w:val="0"/>
              <w:jc w:val="center"/>
              <w:rPr>
                <w:b/>
                <w:bCs/>
                <w:lang w:val="es-CR" w:eastAsia="es-CR"/>
              </w:rPr>
            </w:pPr>
            <w:r w:rsidRPr="00AF6AFA">
              <w:rPr>
                <w:b/>
                <w:bCs/>
                <w:lang w:val="es-CR" w:eastAsia="es-CR"/>
              </w:rPr>
              <w:t> </w:t>
            </w:r>
          </w:p>
        </w:tc>
      </w:tr>
      <w:tr w:rsidR="003C2FF1" w:rsidRPr="00AF6AFA" w14:paraId="378757C2" w14:textId="77777777" w:rsidTr="00AF6AFA">
        <w:trPr>
          <w:trHeight w:val="20"/>
        </w:trPr>
        <w:tc>
          <w:tcPr>
            <w:tcW w:w="1353" w:type="pct"/>
            <w:tcBorders>
              <w:top w:val="nil"/>
              <w:left w:val="nil"/>
              <w:bottom w:val="nil"/>
              <w:right w:val="single" w:sz="8" w:space="0" w:color="auto"/>
            </w:tcBorders>
            <w:shd w:val="clear" w:color="auto" w:fill="auto"/>
            <w:vAlign w:val="center"/>
            <w:hideMark/>
          </w:tcPr>
          <w:p w14:paraId="4E053CDC" w14:textId="77777777" w:rsidR="003C2FF1" w:rsidRPr="00AF6AFA" w:rsidRDefault="003C2FF1" w:rsidP="00AF6AFA">
            <w:pPr>
              <w:suppressAutoHyphens w:val="0"/>
              <w:jc w:val="both"/>
              <w:rPr>
                <w:lang w:val="es-CR" w:eastAsia="es-CR"/>
              </w:rPr>
            </w:pPr>
            <w:r w:rsidRPr="00AF6AFA">
              <w:rPr>
                <w:rFonts w:eastAsiaTheme="minorHAnsi"/>
                <w:lang w:val="es-CR" w:eastAsia="en-US"/>
              </w:rPr>
              <w:t>Ordinario</w:t>
            </w:r>
          </w:p>
        </w:tc>
        <w:tc>
          <w:tcPr>
            <w:tcW w:w="513" w:type="pct"/>
            <w:tcBorders>
              <w:top w:val="nil"/>
              <w:left w:val="nil"/>
              <w:bottom w:val="nil"/>
              <w:right w:val="single" w:sz="8" w:space="0" w:color="auto"/>
            </w:tcBorders>
            <w:shd w:val="clear" w:color="auto" w:fill="auto"/>
            <w:vAlign w:val="center"/>
          </w:tcPr>
          <w:p w14:paraId="39FCA328" w14:textId="77777777" w:rsidR="003C2FF1" w:rsidRPr="00AF6AFA" w:rsidRDefault="003C2FF1" w:rsidP="00AF6AFA">
            <w:pPr>
              <w:suppressAutoHyphens w:val="0"/>
              <w:jc w:val="center"/>
              <w:rPr>
                <w:lang w:val="es-CR" w:eastAsia="es-CR"/>
              </w:rPr>
            </w:pPr>
            <w:r w:rsidRPr="00AF6AFA">
              <w:rPr>
                <w:rFonts w:eastAsiaTheme="minorHAnsi"/>
                <w:lang w:val="es-CR" w:eastAsia="en-US"/>
              </w:rPr>
              <w:t>829</w:t>
            </w:r>
          </w:p>
        </w:tc>
        <w:tc>
          <w:tcPr>
            <w:tcW w:w="513" w:type="pct"/>
            <w:tcBorders>
              <w:top w:val="nil"/>
              <w:left w:val="nil"/>
              <w:bottom w:val="nil"/>
              <w:right w:val="single" w:sz="8" w:space="0" w:color="auto"/>
            </w:tcBorders>
            <w:shd w:val="clear" w:color="auto" w:fill="auto"/>
            <w:vAlign w:val="center"/>
          </w:tcPr>
          <w:p w14:paraId="2C0C0A34" w14:textId="77777777" w:rsidR="003C2FF1" w:rsidRPr="00AF6AFA" w:rsidRDefault="003C2FF1" w:rsidP="00AF6AFA">
            <w:pPr>
              <w:suppressAutoHyphens w:val="0"/>
              <w:jc w:val="center"/>
              <w:rPr>
                <w:lang w:val="es-CR" w:eastAsia="es-CR"/>
              </w:rPr>
            </w:pPr>
            <w:r w:rsidRPr="00AF6AFA">
              <w:rPr>
                <w:rFonts w:eastAsiaTheme="minorHAnsi"/>
                <w:lang w:val="es-CR" w:eastAsia="en-US"/>
              </w:rPr>
              <w:t>676</w:t>
            </w:r>
          </w:p>
        </w:tc>
        <w:tc>
          <w:tcPr>
            <w:tcW w:w="513" w:type="pct"/>
            <w:tcBorders>
              <w:top w:val="nil"/>
              <w:left w:val="nil"/>
              <w:bottom w:val="nil"/>
              <w:right w:val="single" w:sz="8" w:space="0" w:color="auto"/>
            </w:tcBorders>
            <w:shd w:val="clear" w:color="auto" w:fill="auto"/>
            <w:vAlign w:val="center"/>
          </w:tcPr>
          <w:p w14:paraId="64F02A1B" w14:textId="77777777" w:rsidR="003C2FF1" w:rsidRPr="00AF6AFA" w:rsidRDefault="003C2FF1" w:rsidP="00AF6AFA">
            <w:pPr>
              <w:suppressAutoHyphens w:val="0"/>
              <w:jc w:val="center"/>
              <w:rPr>
                <w:lang w:val="es-CR" w:eastAsia="es-CR"/>
              </w:rPr>
            </w:pPr>
            <w:r w:rsidRPr="00AF6AFA">
              <w:rPr>
                <w:rFonts w:eastAsiaTheme="minorHAnsi"/>
                <w:lang w:val="es-CR" w:eastAsia="en-US"/>
              </w:rPr>
              <w:t>773</w:t>
            </w:r>
          </w:p>
        </w:tc>
        <w:tc>
          <w:tcPr>
            <w:tcW w:w="514" w:type="pct"/>
            <w:tcBorders>
              <w:top w:val="nil"/>
              <w:left w:val="nil"/>
              <w:bottom w:val="nil"/>
              <w:right w:val="single" w:sz="8" w:space="0" w:color="auto"/>
            </w:tcBorders>
            <w:shd w:val="clear" w:color="auto" w:fill="auto"/>
            <w:vAlign w:val="center"/>
          </w:tcPr>
          <w:p w14:paraId="6C8C3701" w14:textId="77777777" w:rsidR="003C2FF1" w:rsidRPr="00AF6AFA" w:rsidRDefault="003C2FF1" w:rsidP="00AF6AFA">
            <w:pPr>
              <w:suppressAutoHyphens w:val="0"/>
              <w:jc w:val="center"/>
              <w:rPr>
                <w:lang w:val="es-CR" w:eastAsia="es-CR"/>
              </w:rPr>
            </w:pPr>
            <w:r w:rsidRPr="00AF6AFA">
              <w:rPr>
                <w:rFonts w:eastAsiaTheme="minorHAnsi"/>
                <w:lang w:val="es-CR" w:eastAsia="en-US"/>
              </w:rPr>
              <w:t>1 601</w:t>
            </w:r>
          </w:p>
        </w:tc>
        <w:tc>
          <w:tcPr>
            <w:tcW w:w="514" w:type="pct"/>
            <w:tcBorders>
              <w:top w:val="nil"/>
              <w:left w:val="nil"/>
              <w:bottom w:val="nil"/>
              <w:right w:val="single" w:sz="8" w:space="0" w:color="auto"/>
            </w:tcBorders>
            <w:shd w:val="clear" w:color="auto" w:fill="auto"/>
            <w:vAlign w:val="center"/>
          </w:tcPr>
          <w:p w14:paraId="5A272277" w14:textId="77777777" w:rsidR="003C2FF1" w:rsidRPr="00AF6AFA" w:rsidRDefault="003C2FF1" w:rsidP="00AF6AFA">
            <w:pPr>
              <w:suppressAutoHyphens w:val="0"/>
              <w:jc w:val="center"/>
              <w:rPr>
                <w:lang w:val="es-CR" w:eastAsia="es-CR"/>
              </w:rPr>
            </w:pPr>
            <w:r w:rsidRPr="00AF6AFA">
              <w:rPr>
                <w:lang w:val="es-CR" w:eastAsia="es-CR"/>
              </w:rPr>
              <w:t>910</w:t>
            </w:r>
          </w:p>
        </w:tc>
        <w:tc>
          <w:tcPr>
            <w:tcW w:w="557" w:type="pct"/>
            <w:tcBorders>
              <w:top w:val="nil"/>
              <w:left w:val="nil"/>
              <w:bottom w:val="nil"/>
              <w:right w:val="single" w:sz="8" w:space="0" w:color="auto"/>
            </w:tcBorders>
            <w:shd w:val="clear" w:color="auto" w:fill="auto"/>
          </w:tcPr>
          <w:p w14:paraId="2A6207DF" w14:textId="77777777" w:rsidR="003C2FF1" w:rsidRPr="00AF6AFA" w:rsidRDefault="003C2FF1" w:rsidP="00AF6AFA">
            <w:pPr>
              <w:suppressAutoHyphens w:val="0"/>
              <w:jc w:val="center"/>
              <w:rPr>
                <w:lang w:val="es-CR" w:eastAsia="es-CR"/>
              </w:rPr>
            </w:pPr>
            <w:r w:rsidRPr="00AF6AFA">
              <w:rPr>
                <w:rFonts w:eastAsiaTheme="minorHAnsi"/>
                <w:lang w:val="es-CR" w:eastAsia="en-US"/>
              </w:rPr>
              <w:t>-691</w:t>
            </w:r>
          </w:p>
        </w:tc>
        <w:tc>
          <w:tcPr>
            <w:tcW w:w="523" w:type="pct"/>
            <w:tcBorders>
              <w:top w:val="nil"/>
              <w:left w:val="nil"/>
              <w:bottom w:val="nil"/>
              <w:right w:val="nil"/>
            </w:tcBorders>
            <w:shd w:val="clear" w:color="auto" w:fill="auto"/>
          </w:tcPr>
          <w:p w14:paraId="0DD4CB49" w14:textId="77777777" w:rsidR="003C2FF1" w:rsidRPr="00AF6AFA" w:rsidRDefault="003C2FF1" w:rsidP="00AF6AFA">
            <w:pPr>
              <w:suppressAutoHyphens w:val="0"/>
              <w:jc w:val="center"/>
              <w:rPr>
                <w:lang w:val="es-CR" w:eastAsia="es-CR"/>
              </w:rPr>
            </w:pPr>
            <w:r w:rsidRPr="00AF6AFA">
              <w:rPr>
                <w:rFonts w:eastAsiaTheme="minorHAnsi"/>
                <w:lang w:val="es-CR" w:eastAsia="en-US"/>
              </w:rPr>
              <w:t>-43%</w:t>
            </w:r>
          </w:p>
        </w:tc>
      </w:tr>
      <w:tr w:rsidR="003C2FF1" w:rsidRPr="00AF6AFA" w14:paraId="726C43E0" w14:textId="77777777" w:rsidTr="00AF6AFA">
        <w:trPr>
          <w:trHeight w:val="20"/>
        </w:trPr>
        <w:tc>
          <w:tcPr>
            <w:tcW w:w="1353" w:type="pct"/>
            <w:tcBorders>
              <w:top w:val="nil"/>
              <w:left w:val="nil"/>
              <w:bottom w:val="nil"/>
              <w:right w:val="single" w:sz="8" w:space="0" w:color="auto"/>
            </w:tcBorders>
            <w:shd w:val="clear" w:color="auto" w:fill="auto"/>
            <w:vAlign w:val="center"/>
            <w:hideMark/>
          </w:tcPr>
          <w:p w14:paraId="5E3E75B5" w14:textId="77777777" w:rsidR="003C2FF1" w:rsidRPr="00AF6AFA" w:rsidRDefault="003C2FF1" w:rsidP="00AF6AFA">
            <w:pPr>
              <w:suppressAutoHyphens w:val="0"/>
              <w:jc w:val="both"/>
              <w:rPr>
                <w:lang w:val="es-CR" w:eastAsia="es-CR"/>
              </w:rPr>
            </w:pPr>
            <w:r w:rsidRPr="00AF6AFA">
              <w:rPr>
                <w:rFonts w:eastAsiaTheme="minorHAnsi"/>
                <w:lang w:val="es-CR" w:eastAsia="en-US"/>
              </w:rPr>
              <w:t>Información posesoria</w:t>
            </w:r>
          </w:p>
        </w:tc>
        <w:tc>
          <w:tcPr>
            <w:tcW w:w="513" w:type="pct"/>
            <w:tcBorders>
              <w:top w:val="nil"/>
              <w:left w:val="nil"/>
              <w:bottom w:val="nil"/>
              <w:right w:val="single" w:sz="8" w:space="0" w:color="auto"/>
            </w:tcBorders>
            <w:shd w:val="clear" w:color="auto" w:fill="auto"/>
            <w:vAlign w:val="center"/>
          </w:tcPr>
          <w:p w14:paraId="1D367E7E" w14:textId="77777777" w:rsidR="003C2FF1" w:rsidRPr="00AF6AFA" w:rsidRDefault="003C2FF1" w:rsidP="00AF6AFA">
            <w:pPr>
              <w:suppressAutoHyphens w:val="0"/>
              <w:jc w:val="center"/>
              <w:rPr>
                <w:lang w:val="es-CR" w:eastAsia="es-CR"/>
              </w:rPr>
            </w:pPr>
            <w:r w:rsidRPr="00AF6AFA">
              <w:rPr>
                <w:rFonts w:eastAsiaTheme="minorHAnsi"/>
                <w:lang w:val="es-CR" w:eastAsia="en-US"/>
              </w:rPr>
              <w:t>955</w:t>
            </w:r>
          </w:p>
        </w:tc>
        <w:tc>
          <w:tcPr>
            <w:tcW w:w="513" w:type="pct"/>
            <w:tcBorders>
              <w:top w:val="nil"/>
              <w:left w:val="nil"/>
              <w:bottom w:val="nil"/>
              <w:right w:val="single" w:sz="8" w:space="0" w:color="auto"/>
            </w:tcBorders>
            <w:shd w:val="clear" w:color="auto" w:fill="auto"/>
            <w:vAlign w:val="center"/>
          </w:tcPr>
          <w:p w14:paraId="4E9F642A" w14:textId="77777777" w:rsidR="003C2FF1" w:rsidRPr="00AF6AFA" w:rsidRDefault="003C2FF1" w:rsidP="00AF6AFA">
            <w:pPr>
              <w:suppressAutoHyphens w:val="0"/>
              <w:jc w:val="center"/>
              <w:rPr>
                <w:lang w:val="es-CR" w:eastAsia="es-CR"/>
              </w:rPr>
            </w:pPr>
            <w:r w:rsidRPr="00AF6AFA">
              <w:rPr>
                <w:rFonts w:eastAsiaTheme="minorHAnsi"/>
                <w:lang w:val="es-CR" w:eastAsia="en-US"/>
              </w:rPr>
              <w:t>893</w:t>
            </w:r>
          </w:p>
        </w:tc>
        <w:tc>
          <w:tcPr>
            <w:tcW w:w="513" w:type="pct"/>
            <w:tcBorders>
              <w:top w:val="nil"/>
              <w:left w:val="nil"/>
              <w:bottom w:val="nil"/>
              <w:right w:val="single" w:sz="8" w:space="0" w:color="auto"/>
            </w:tcBorders>
            <w:shd w:val="clear" w:color="auto" w:fill="auto"/>
            <w:vAlign w:val="center"/>
          </w:tcPr>
          <w:p w14:paraId="53D28888" w14:textId="77777777" w:rsidR="003C2FF1" w:rsidRPr="00AF6AFA" w:rsidRDefault="003C2FF1" w:rsidP="00AF6AFA">
            <w:pPr>
              <w:suppressAutoHyphens w:val="0"/>
              <w:jc w:val="center"/>
              <w:rPr>
                <w:lang w:val="es-CR" w:eastAsia="es-CR"/>
              </w:rPr>
            </w:pPr>
            <w:r w:rsidRPr="00AF6AFA">
              <w:rPr>
                <w:rFonts w:eastAsiaTheme="minorHAnsi"/>
                <w:lang w:val="es-CR" w:eastAsia="en-US"/>
              </w:rPr>
              <w:t>886</w:t>
            </w:r>
          </w:p>
        </w:tc>
        <w:tc>
          <w:tcPr>
            <w:tcW w:w="514" w:type="pct"/>
            <w:tcBorders>
              <w:top w:val="nil"/>
              <w:left w:val="nil"/>
              <w:bottom w:val="nil"/>
              <w:right w:val="single" w:sz="8" w:space="0" w:color="auto"/>
            </w:tcBorders>
            <w:shd w:val="clear" w:color="auto" w:fill="auto"/>
            <w:vAlign w:val="center"/>
          </w:tcPr>
          <w:p w14:paraId="4ECCAB1D" w14:textId="77777777" w:rsidR="003C2FF1" w:rsidRPr="00AF6AFA" w:rsidRDefault="003C2FF1" w:rsidP="00AF6AFA">
            <w:pPr>
              <w:suppressAutoHyphens w:val="0"/>
              <w:jc w:val="center"/>
              <w:rPr>
                <w:lang w:val="es-CR" w:eastAsia="es-CR"/>
              </w:rPr>
            </w:pPr>
            <w:r w:rsidRPr="00AF6AFA">
              <w:rPr>
                <w:rFonts w:eastAsiaTheme="minorHAnsi"/>
                <w:lang w:val="es-CR" w:eastAsia="en-US"/>
              </w:rPr>
              <w:t>737</w:t>
            </w:r>
          </w:p>
        </w:tc>
        <w:tc>
          <w:tcPr>
            <w:tcW w:w="514" w:type="pct"/>
            <w:tcBorders>
              <w:top w:val="nil"/>
              <w:left w:val="nil"/>
              <w:bottom w:val="nil"/>
              <w:right w:val="single" w:sz="8" w:space="0" w:color="auto"/>
            </w:tcBorders>
            <w:shd w:val="clear" w:color="auto" w:fill="auto"/>
            <w:vAlign w:val="center"/>
          </w:tcPr>
          <w:p w14:paraId="1CCD4BFB" w14:textId="77777777" w:rsidR="003C2FF1" w:rsidRPr="00AF6AFA" w:rsidRDefault="003C2FF1" w:rsidP="00AF6AFA">
            <w:pPr>
              <w:suppressAutoHyphens w:val="0"/>
              <w:jc w:val="center"/>
              <w:rPr>
                <w:lang w:val="es-CR" w:eastAsia="es-CR"/>
              </w:rPr>
            </w:pPr>
            <w:r w:rsidRPr="00AF6AFA">
              <w:rPr>
                <w:lang w:val="es-CR" w:eastAsia="es-CR"/>
              </w:rPr>
              <w:t>762</w:t>
            </w:r>
          </w:p>
        </w:tc>
        <w:tc>
          <w:tcPr>
            <w:tcW w:w="557" w:type="pct"/>
            <w:tcBorders>
              <w:top w:val="nil"/>
              <w:left w:val="nil"/>
              <w:bottom w:val="nil"/>
              <w:right w:val="single" w:sz="8" w:space="0" w:color="auto"/>
            </w:tcBorders>
            <w:shd w:val="clear" w:color="auto" w:fill="auto"/>
          </w:tcPr>
          <w:p w14:paraId="0AE8AADD" w14:textId="77777777" w:rsidR="003C2FF1" w:rsidRPr="00AF6AFA" w:rsidRDefault="003C2FF1" w:rsidP="00AF6AFA">
            <w:pPr>
              <w:suppressAutoHyphens w:val="0"/>
              <w:jc w:val="center"/>
              <w:rPr>
                <w:lang w:val="es-CR" w:eastAsia="es-CR"/>
              </w:rPr>
            </w:pPr>
            <w:r w:rsidRPr="00AF6AFA">
              <w:rPr>
                <w:rFonts w:eastAsiaTheme="minorHAnsi"/>
                <w:lang w:val="es-CR" w:eastAsia="en-US"/>
              </w:rPr>
              <w:t>25</w:t>
            </w:r>
          </w:p>
        </w:tc>
        <w:tc>
          <w:tcPr>
            <w:tcW w:w="523" w:type="pct"/>
            <w:tcBorders>
              <w:top w:val="nil"/>
              <w:left w:val="nil"/>
              <w:bottom w:val="nil"/>
              <w:right w:val="nil"/>
            </w:tcBorders>
            <w:shd w:val="clear" w:color="auto" w:fill="auto"/>
          </w:tcPr>
          <w:p w14:paraId="1AEF8920" w14:textId="77777777" w:rsidR="003C2FF1" w:rsidRPr="00AF6AFA" w:rsidRDefault="003C2FF1" w:rsidP="00AF6AFA">
            <w:pPr>
              <w:suppressAutoHyphens w:val="0"/>
              <w:jc w:val="center"/>
              <w:rPr>
                <w:lang w:val="es-CR" w:eastAsia="es-CR"/>
              </w:rPr>
            </w:pPr>
            <w:r w:rsidRPr="00AF6AFA">
              <w:rPr>
                <w:rFonts w:eastAsiaTheme="minorHAnsi"/>
                <w:lang w:val="es-CR" w:eastAsia="en-US"/>
              </w:rPr>
              <w:t>3%</w:t>
            </w:r>
          </w:p>
        </w:tc>
      </w:tr>
      <w:tr w:rsidR="003C2FF1" w:rsidRPr="00AF6AFA" w14:paraId="09727472" w14:textId="77777777" w:rsidTr="00AF6AFA">
        <w:trPr>
          <w:trHeight w:val="20"/>
        </w:trPr>
        <w:tc>
          <w:tcPr>
            <w:tcW w:w="1353" w:type="pct"/>
            <w:tcBorders>
              <w:top w:val="nil"/>
              <w:left w:val="nil"/>
              <w:bottom w:val="nil"/>
              <w:right w:val="single" w:sz="8" w:space="0" w:color="auto"/>
            </w:tcBorders>
            <w:shd w:val="clear" w:color="auto" w:fill="auto"/>
            <w:vAlign w:val="center"/>
          </w:tcPr>
          <w:p w14:paraId="3E74CB81" w14:textId="77777777" w:rsidR="003C2FF1" w:rsidRPr="00AF6AFA" w:rsidRDefault="003C2FF1" w:rsidP="00AF6AFA">
            <w:pPr>
              <w:suppressAutoHyphens w:val="0"/>
              <w:jc w:val="both"/>
              <w:rPr>
                <w:lang w:eastAsia="es-CR"/>
              </w:rPr>
            </w:pPr>
            <w:r w:rsidRPr="00AF6AFA">
              <w:rPr>
                <w:rFonts w:eastAsiaTheme="minorHAnsi"/>
                <w:lang w:val="es-CR" w:eastAsia="en-US"/>
              </w:rPr>
              <w:t>Sumario de derribo</w:t>
            </w:r>
          </w:p>
        </w:tc>
        <w:tc>
          <w:tcPr>
            <w:tcW w:w="513" w:type="pct"/>
            <w:tcBorders>
              <w:top w:val="nil"/>
              <w:left w:val="nil"/>
              <w:bottom w:val="nil"/>
              <w:right w:val="single" w:sz="8" w:space="0" w:color="auto"/>
            </w:tcBorders>
            <w:shd w:val="clear" w:color="auto" w:fill="auto"/>
            <w:vAlign w:val="center"/>
          </w:tcPr>
          <w:p w14:paraId="21AFF9B1" w14:textId="77777777" w:rsidR="003C2FF1" w:rsidRPr="00AF6AFA" w:rsidRDefault="003C2FF1" w:rsidP="00AF6AFA">
            <w:pPr>
              <w:suppressAutoHyphens w:val="0"/>
              <w:jc w:val="center"/>
              <w:rPr>
                <w:lang w:eastAsia="es-CR"/>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770ACF5E" w14:textId="77777777" w:rsidR="003C2FF1" w:rsidRPr="00AF6AFA" w:rsidRDefault="003C2FF1" w:rsidP="00AF6AFA">
            <w:pPr>
              <w:suppressAutoHyphens w:val="0"/>
              <w:jc w:val="center"/>
              <w:rPr>
                <w:lang w:eastAsia="es-CR"/>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74C241B5" w14:textId="77777777" w:rsidR="003C2FF1" w:rsidRPr="00AF6AFA" w:rsidRDefault="003C2FF1" w:rsidP="00AF6AFA">
            <w:pPr>
              <w:suppressAutoHyphens w:val="0"/>
              <w:jc w:val="center"/>
              <w:rPr>
                <w:lang w:eastAsia="es-CR"/>
              </w:rPr>
            </w:pPr>
            <w:r w:rsidRPr="00AF6AFA">
              <w:rPr>
                <w:rFonts w:eastAsiaTheme="minorHAnsi"/>
                <w:lang w:val="es-CR" w:eastAsia="en-US"/>
              </w:rPr>
              <w:t>0</w:t>
            </w:r>
          </w:p>
        </w:tc>
        <w:tc>
          <w:tcPr>
            <w:tcW w:w="514" w:type="pct"/>
            <w:tcBorders>
              <w:top w:val="nil"/>
              <w:left w:val="nil"/>
              <w:bottom w:val="nil"/>
              <w:right w:val="single" w:sz="8" w:space="0" w:color="auto"/>
            </w:tcBorders>
            <w:shd w:val="clear" w:color="auto" w:fill="auto"/>
            <w:vAlign w:val="center"/>
          </w:tcPr>
          <w:p w14:paraId="5B5FA0A2" w14:textId="77777777" w:rsidR="003C2FF1" w:rsidRPr="00AF6AFA" w:rsidRDefault="003C2FF1" w:rsidP="00AF6AFA">
            <w:pPr>
              <w:suppressAutoHyphens w:val="0"/>
              <w:jc w:val="center"/>
              <w:rPr>
                <w:lang w:val="es-CR" w:eastAsia="es-CR"/>
              </w:rPr>
            </w:pPr>
            <w:r w:rsidRPr="00AF6AFA">
              <w:rPr>
                <w:rFonts w:eastAsiaTheme="minorHAnsi"/>
                <w:lang w:val="es-CR" w:eastAsia="en-US"/>
              </w:rPr>
              <w:t>178</w:t>
            </w:r>
          </w:p>
        </w:tc>
        <w:tc>
          <w:tcPr>
            <w:tcW w:w="514" w:type="pct"/>
            <w:tcBorders>
              <w:top w:val="nil"/>
              <w:left w:val="nil"/>
              <w:bottom w:val="nil"/>
              <w:right w:val="single" w:sz="8" w:space="0" w:color="auto"/>
            </w:tcBorders>
            <w:shd w:val="clear" w:color="auto" w:fill="auto"/>
            <w:vAlign w:val="center"/>
          </w:tcPr>
          <w:p w14:paraId="7EA245A2" w14:textId="77777777" w:rsidR="003C2FF1" w:rsidRPr="00AF6AFA" w:rsidRDefault="003C2FF1" w:rsidP="00AF6AFA">
            <w:pPr>
              <w:suppressAutoHyphens w:val="0"/>
              <w:jc w:val="center"/>
              <w:rPr>
                <w:lang w:val="es-CR" w:eastAsia="es-CR"/>
              </w:rPr>
            </w:pPr>
            <w:r w:rsidRPr="00AF6AFA">
              <w:rPr>
                <w:lang w:val="es-CR" w:eastAsia="es-CR"/>
              </w:rPr>
              <w:t>375</w:t>
            </w:r>
          </w:p>
        </w:tc>
        <w:tc>
          <w:tcPr>
            <w:tcW w:w="557" w:type="pct"/>
            <w:tcBorders>
              <w:top w:val="nil"/>
              <w:left w:val="nil"/>
              <w:bottom w:val="nil"/>
              <w:right w:val="single" w:sz="8" w:space="0" w:color="auto"/>
            </w:tcBorders>
            <w:shd w:val="clear" w:color="auto" w:fill="auto"/>
          </w:tcPr>
          <w:p w14:paraId="32564F70" w14:textId="77777777" w:rsidR="003C2FF1" w:rsidRPr="00AF6AFA" w:rsidRDefault="003C2FF1" w:rsidP="00AF6AFA">
            <w:pPr>
              <w:suppressAutoHyphens w:val="0"/>
              <w:jc w:val="center"/>
              <w:rPr>
                <w:lang w:val="es-CR" w:eastAsia="es-CR"/>
              </w:rPr>
            </w:pPr>
            <w:r w:rsidRPr="00AF6AFA">
              <w:rPr>
                <w:rFonts w:eastAsiaTheme="minorHAnsi"/>
                <w:lang w:val="es-CR" w:eastAsia="en-US"/>
              </w:rPr>
              <w:t>197</w:t>
            </w:r>
          </w:p>
        </w:tc>
        <w:tc>
          <w:tcPr>
            <w:tcW w:w="523" w:type="pct"/>
            <w:tcBorders>
              <w:top w:val="nil"/>
              <w:left w:val="nil"/>
              <w:bottom w:val="nil"/>
              <w:right w:val="nil"/>
            </w:tcBorders>
            <w:shd w:val="clear" w:color="auto" w:fill="auto"/>
          </w:tcPr>
          <w:p w14:paraId="343251A2" w14:textId="77777777" w:rsidR="003C2FF1" w:rsidRPr="00AF6AFA" w:rsidRDefault="003C2FF1" w:rsidP="00AF6AFA">
            <w:pPr>
              <w:suppressAutoHyphens w:val="0"/>
              <w:jc w:val="center"/>
              <w:rPr>
                <w:lang w:val="es-CR" w:eastAsia="es-CR"/>
              </w:rPr>
            </w:pPr>
            <w:r w:rsidRPr="00AF6AFA">
              <w:rPr>
                <w:rFonts w:eastAsiaTheme="minorHAnsi"/>
                <w:lang w:val="es-CR" w:eastAsia="en-US"/>
              </w:rPr>
              <w:t>111%</w:t>
            </w:r>
          </w:p>
        </w:tc>
      </w:tr>
      <w:tr w:rsidR="003C2FF1" w:rsidRPr="00AF6AFA" w14:paraId="5F316FE3" w14:textId="77777777" w:rsidTr="00AF6AFA">
        <w:trPr>
          <w:trHeight w:val="20"/>
        </w:trPr>
        <w:tc>
          <w:tcPr>
            <w:tcW w:w="1353" w:type="pct"/>
            <w:tcBorders>
              <w:top w:val="nil"/>
              <w:left w:val="nil"/>
              <w:bottom w:val="nil"/>
              <w:right w:val="single" w:sz="8" w:space="0" w:color="auto"/>
            </w:tcBorders>
            <w:shd w:val="clear" w:color="auto" w:fill="auto"/>
            <w:vAlign w:val="center"/>
          </w:tcPr>
          <w:p w14:paraId="06E9DC8F" w14:textId="77777777" w:rsidR="003C2FF1" w:rsidRPr="00AF6AFA" w:rsidRDefault="003C2FF1" w:rsidP="00AF6AFA">
            <w:pPr>
              <w:suppressAutoHyphens w:val="0"/>
              <w:jc w:val="both"/>
              <w:rPr>
                <w:lang w:eastAsia="es-CR"/>
              </w:rPr>
            </w:pPr>
            <w:r w:rsidRPr="00AF6AFA">
              <w:rPr>
                <w:rFonts w:eastAsiaTheme="minorHAnsi"/>
                <w:lang w:val="es-CR" w:eastAsia="en-US"/>
              </w:rPr>
              <w:t>Interdicto de amparo de posesión</w:t>
            </w:r>
          </w:p>
        </w:tc>
        <w:tc>
          <w:tcPr>
            <w:tcW w:w="513" w:type="pct"/>
            <w:tcBorders>
              <w:top w:val="nil"/>
              <w:left w:val="nil"/>
              <w:bottom w:val="nil"/>
              <w:right w:val="single" w:sz="8" w:space="0" w:color="auto"/>
            </w:tcBorders>
            <w:shd w:val="clear" w:color="auto" w:fill="auto"/>
            <w:vAlign w:val="center"/>
          </w:tcPr>
          <w:p w14:paraId="54BF14B1" w14:textId="77777777" w:rsidR="003C2FF1" w:rsidRPr="00AF6AFA" w:rsidRDefault="003C2FF1" w:rsidP="00AF6AFA">
            <w:pPr>
              <w:suppressAutoHyphens w:val="0"/>
              <w:jc w:val="center"/>
              <w:rPr>
                <w:lang w:eastAsia="es-CR"/>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4189B3BA" w14:textId="77777777" w:rsidR="003C2FF1" w:rsidRPr="00AF6AFA" w:rsidRDefault="003C2FF1" w:rsidP="00AF6AFA">
            <w:pPr>
              <w:suppressAutoHyphens w:val="0"/>
              <w:jc w:val="center"/>
              <w:rPr>
                <w:lang w:eastAsia="es-CR"/>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5AC0AFD9" w14:textId="77777777" w:rsidR="003C2FF1" w:rsidRPr="00AF6AFA" w:rsidRDefault="003C2FF1" w:rsidP="00AF6AFA">
            <w:pPr>
              <w:suppressAutoHyphens w:val="0"/>
              <w:jc w:val="center"/>
              <w:rPr>
                <w:lang w:eastAsia="es-CR"/>
              </w:rPr>
            </w:pPr>
            <w:r w:rsidRPr="00AF6AFA">
              <w:rPr>
                <w:rFonts w:eastAsiaTheme="minorHAnsi"/>
                <w:lang w:val="es-CR" w:eastAsia="en-US"/>
              </w:rPr>
              <w:t>0</w:t>
            </w:r>
          </w:p>
        </w:tc>
        <w:tc>
          <w:tcPr>
            <w:tcW w:w="514" w:type="pct"/>
            <w:tcBorders>
              <w:top w:val="nil"/>
              <w:left w:val="nil"/>
              <w:bottom w:val="nil"/>
              <w:right w:val="single" w:sz="8" w:space="0" w:color="auto"/>
            </w:tcBorders>
            <w:shd w:val="clear" w:color="auto" w:fill="auto"/>
            <w:vAlign w:val="center"/>
          </w:tcPr>
          <w:p w14:paraId="2D270A66" w14:textId="77777777" w:rsidR="003C2FF1" w:rsidRPr="00AF6AFA" w:rsidRDefault="003C2FF1" w:rsidP="00AF6AFA">
            <w:pPr>
              <w:suppressAutoHyphens w:val="0"/>
              <w:jc w:val="center"/>
              <w:rPr>
                <w:lang w:val="es-CR" w:eastAsia="es-CR"/>
              </w:rPr>
            </w:pPr>
            <w:r w:rsidRPr="00AF6AFA">
              <w:rPr>
                <w:rFonts w:eastAsiaTheme="minorHAnsi"/>
                <w:lang w:val="es-CR" w:eastAsia="en-US"/>
              </w:rPr>
              <w:t>191</w:t>
            </w:r>
          </w:p>
        </w:tc>
        <w:tc>
          <w:tcPr>
            <w:tcW w:w="514" w:type="pct"/>
            <w:tcBorders>
              <w:top w:val="nil"/>
              <w:left w:val="nil"/>
              <w:bottom w:val="nil"/>
              <w:right w:val="single" w:sz="8" w:space="0" w:color="auto"/>
            </w:tcBorders>
            <w:shd w:val="clear" w:color="auto" w:fill="auto"/>
            <w:vAlign w:val="center"/>
          </w:tcPr>
          <w:p w14:paraId="4DC6BA7A" w14:textId="77777777" w:rsidR="003C2FF1" w:rsidRPr="00AF6AFA" w:rsidRDefault="003C2FF1" w:rsidP="00AF6AFA">
            <w:pPr>
              <w:suppressAutoHyphens w:val="0"/>
              <w:jc w:val="center"/>
              <w:rPr>
                <w:lang w:val="es-CR" w:eastAsia="es-CR"/>
              </w:rPr>
            </w:pPr>
            <w:r w:rsidRPr="00AF6AFA">
              <w:rPr>
                <w:lang w:val="es-CR" w:eastAsia="es-CR"/>
              </w:rPr>
              <w:t>310</w:t>
            </w:r>
          </w:p>
        </w:tc>
        <w:tc>
          <w:tcPr>
            <w:tcW w:w="557" w:type="pct"/>
            <w:tcBorders>
              <w:top w:val="nil"/>
              <w:left w:val="nil"/>
              <w:bottom w:val="nil"/>
              <w:right w:val="single" w:sz="8" w:space="0" w:color="auto"/>
            </w:tcBorders>
            <w:shd w:val="clear" w:color="auto" w:fill="auto"/>
          </w:tcPr>
          <w:p w14:paraId="5BECC8D7" w14:textId="77777777" w:rsidR="003C2FF1" w:rsidRPr="00AF6AFA" w:rsidRDefault="003C2FF1" w:rsidP="00AF6AFA">
            <w:pPr>
              <w:suppressAutoHyphens w:val="0"/>
              <w:jc w:val="center"/>
              <w:rPr>
                <w:lang w:val="es-CR" w:eastAsia="es-CR"/>
              </w:rPr>
            </w:pPr>
            <w:r w:rsidRPr="00AF6AFA">
              <w:rPr>
                <w:rFonts w:eastAsiaTheme="minorHAnsi"/>
                <w:lang w:val="es-CR" w:eastAsia="en-US"/>
              </w:rPr>
              <w:t>119</w:t>
            </w:r>
          </w:p>
        </w:tc>
        <w:tc>
          <w:tcPr>
            <w:tcW w:w="523" w:type="pct"/>
            <w:tcBorders>
              <w:top w:val="nil"/>
              <w:left w:val="nil"/>
              <w:bottom w:val="nil"/>
              <w:right w:val="nil"/>
            </w:tcBorders>
            <w:shd w:val="clear" w:color="auto" w:fill="auto"/>
          </w:tcPr>
          <w:p w14:paraId="25E1B6E0" w14:textId="77777777" w:rsidR="003C2FF1" w:rsidRPr="00AF6AFA" w:rsidRDefault="003C2FF1" w:rsidP="00AF6AFA">
            <w:pPr>
              <w:suppressAutoHyphens w:val="0"/>
              <w:jc w:val="center"/>
              <w:rPr>
                <w:lang w:val="es-CR" w:eastAsia="es-CR"/>
              </w:rPr>
            </w:pPr>
            <w:r w:rsidRPr="00AF6AFA">
              <w:rPr>
                <w:rFonts w:eastAsiaTheme="minorHAnsi"/>
                <w:lang w:val="es-CR" w:eastAsia="en-US"/>
              </w:rPr>
              <w:t>62%</w:t>
            </w:r>
          </w:p>
        </w:tc>
      </w:tr>
      <w:tr w:rsidR="003C2FF1" w:rsidRPr="00AF6AFA" w14:paraId="089439B5" w14:textId="77777777" w:rsidTr="00AF6AFA">
        <w:trPr>
          <w:trHeight w:val="20"/>
        </w:trPr>
        <w:tc>
          <w:tcPr>
            <w:tcW w:w="1353" w:type="pct"/>
            <w:tcBorders>
              <w:top w:val="nil"/>
              <w:left w:val="nil"/>
              <w:bottom w:val="nil"/>
              <w:right w:val="single" w:sz="8" w:space="0" w:color="auto"/>
            </w:tcBorders>
            <w:shd w:val="clear" w:color="auto" w:fill="auto"/>
            <w:vAlign w:val="center"/>
          </w:tcPr>
          <w:p w14:paraId="069E405E" w14:textId="77777777" w:rsidR="003C2FF1" w:rsidRPr="00AF6AFA" w:rsidRDefault="003C2FF1" w:rsidP="00AF6AFA">
            <w:pPr>
              <w:suppressAutoHyphens w:val="0"/>
              <w:jc w:val="both"/>
              <w:rPr>
                <w:lang w:eastAsia="es-CR"/>
              </w:rPr>
            </w:pPr>
            <w:r w:rsidRPr="00AF6AFA">
              <w:rPr>
                <w:rFonts w:eastAsiaTheme="minorHAnsi"/>
                <w:lang w:val="es-CR" w:eastAsia="en-US"/>
              </w:rPr>
              <w:t>Sucesorio</w:t>
            </w:r>
          </w:p>
        </w:tc>
        <w:tc>
          <w:tcPr>
            <w:tcW w:w="513" w:type="pct"/>
            <w:tcBorders>
              <w:top w:val="nil"/>
              <w:left w:val="nil"/>
              <w:bottom w:val="nil"/>
              <w:right w:val="single" w:sz="8" w:space="0" w:color="auto"/>
            </w:tcBorders>
            <w:shd w:val="clear" w:color="auto" w:fill="auto"/>
            <w:vAlign w:val="center"/>
          </w:tcPr>
          <w:p w14:paraId="00181504" w14:textId="77777777" w:rsidR="003C2FF1" w:rsidRPr="00AF6AFA" w:rsidRDefault="003C2FF1" w:rsidP="00AF6AFA">
            <w:pPr>
              <w:suppressAutoHyphens w:val="0"/>
              <w:jc w:val="center"/>
              <w:rPr>
                <w:lang w:eastAsia="es-CR"/>
              </w:rPr>
            </w:pPr>
            <w:r w:rsidRPr="00AF6AFA">
              <w:rPr>
                <w:rFonts w:eastAsiaTheme="minorHAnsi"/>
                <w:lang w:val="es-CR" w:eastAsia="en-US"/>
              </w:rPr>
              <w:t>114</w:t>
            </w:r>
          </w:p>
        </w:tc>
        <w:tc>
          <w:tcPr>
            <w:tcW w:w="513" w:type="pct"/>
            <w:tcBorders>
              <w:top w:val="nil"/>
              <w:left w:val="nil"/>
              <w:bottom w:val="nil"/>
              <w:right w:val="single" w:sz="8" w:space="0" w:color="auto"/>
            </w:tcBorders>
            <w:shd w:val="clear" w:color="auto" w:fill="auto"/>
            <w:vAlign w:val="center"/>
          </w:tcPr>
          <w:p w14:paraId="36EAFD24" w14:textId="77777777" w:rsidR="003C2FF1" w:rsidRPr="00AF6AFA" w:rsidRDefault="003C2FF1" w:rsidP="00AF6AFA">
            <w:pPr>
              <w:suppressAutoHyphens w:val="0"/>
              <w:jc w:val="center"/>
              <w:rPr>
                <w:lang w:eastAsia="es-CR"/>
              </w:rPr>
            </w:pPr>
            <w:r w:rsidRPr="00AF6AFA">
              <w:rPr>
                <w:rFonts w:eastAsiaTheme="minorHAnsi"/>
                <w:lang w:val="es-CR" w:eastAsia="en-US"/>
              </w:rPr>
              <w:t>119</w:t>
            </w:r>
          </w:p>
        </w:tc>
        <w:tc>
          <w:tcPr>
            <w:tcW w:w="513" w:type="pct"/>
            <w:tcBorders>
              <w:top w:val="nil"/>
              <w:left w:val="nil"/>
              <w:bottom w:val="nil"/>
              <w:right w:val="single" w:sz="8" w:space="0" w:color="auto"/>
            </w:tcBorders>
            <w:shd w:val="clear" w:color="auto" w:fill="auto"/>
            <w:vAlign w:val="center"/>
          </w:tcPr>
          <w:p w14:paraId="6FFE1AE1" w14:textId="77777777" w:rsidR="003C2FF1" w:rsidRPr="00AF6AFA" w:rsidRDefault="003C2FF1" w:rsidP="00AF6AFA">
            <w:pPr>
              <w:suppressAutoHyphens w:val="0"/>
              <w:jc w:val="center"/>
              <w:rPr>
                <w:lang w:eastAsia="es-CR"/>
              </w:rPr>
            </w:pPr>
            <w:r w:rsidRPr="00AF6AFA">
              <w:rPr>
                <w:rFonts w:eastAsiaTheme="minorHAnsi"/>
                <w:lang w:val="es-CR" w:eastAsia="en-US"/>
              </w:rPr>
              <w:t>121</w:t>
            </w:r>
          </w:p>
        </w:tc>
        <w:tc>
          <w:tcPr>
            <w:tcW w:w="514" w:type="pct"/>
            <w:tcBorders>
              <w:top w:val="nil"/>
              <w:left w:val="nil"/>
              <w:bottom w:val="nil"/>
              <w:right w:val="single" w:sz="8" w:space="0" w:color="auto"/>
            </w:tcBorders>
            <w:shd w:val="clear" w:color="auto" w:fill="auto"/>
            <w:vAlign w:val="center"/>
          </w:tcPr>
          <w:p w14:paraId="025A1830" w14:textId="77777777" w:rsidR="003C2FF1" w:rsidRPr="00AF6AFA" w:rsidRDefault="003C2FF1" w:rsidP="00AF6AFA">
            <w:pPr>
              <w:suppressAutoHyphens w:val="0"/>
              <w:jc w:val="center"/>
              <w:rPr>
                <w:lang w:val="es-CR" w:eastAsia="es-CR"/>
              </w:rPr>
            </w:pPr>
            <w:r w:rsidRPr="00AF6AFA">
              <w:rPr>
                <w:rFonts w:eastAsiaTheme="minorHAnsi"/>
                <w:lang w:val="es-CR" w:eastAsia="en-US"/>
              </w:rPr>
              <w:t>106</w:t>
            </w:r>
          </w:p>
        </w:tc>
        <w:tc>
          <w:tcPr>
            <w:tcW w:w="514" w:type="pct"/>
            <w:tcBorders>
              <w:top w:val="nil"/>
              <w:left w:val="nil"/>
              <w:bottom w:val="nil"/>
              <w:right w:val="single" w:sz="8" w:space="0" w:color="auto"/>
            </w:tcBorders>
            <w:shd w:val="clear" w:color="auto" w:fill="auto"/>
            <w:vAlign w:val="center"/>
          </w:tcPr>
          <w:p w14:paraId="555E9306" w14:textId="77777777" w:rsidR="003C2FF1" w:rsidRPr="00AF6AFA" w:rsidRDefault="003C2FF1" w:rsidP="00AF6AFA">
            <w:pPr>
              <w:suppressAutoHyphens w:val="0"/>
              <w:jc w:val="center"/>
              <w:rPr>
                <w:lang w:val="es-CR" w:eastAsia="es-CR"/>
              </w:rPr>
            </w:pPr>
            <w:r w:rsidRPr="00AF6AFA">
              <w:rPr>
                <w:lang w:val="es-CR" w:eastAsia="es-CR"/>
              </w:rPr>
              <w:t>128</w:t>
            </w:r>
          </w:p>
        </w:tc>
        <w:tc>
          <w:tcPr>
            <w:tcW w:w="557" w:type="pct"/>
            <w:tcBorders>
              <w:top w:val="nil"/>
              <w:left w:val="nil"/>
              <w:bottom w:val="nil"/>
              <w:right w:val="single" w:sz="8" w:space="0" w:color="auto"/>
            </w:tcBorders>
            <w:shd w:val="clear" w:color="auto" w:fill="auto"/>
          </w:tcPr>
          <w:p w14:paraId="283B1FC1" w14:textId="77777777" w:rsidR="003C2FF1" w:rsidRPr="00AF6AFA" w:rsidRDefault="003C2FF1" w:rsidP="00AF6AFA">
            <w:pPr>
              <w:suppressAutoHyphens w:val="0"/>
              <w:jc w:val="center"/>
              <w:rPr>
                <w:lang w:val="es-CR" w:eastAsia="es-CR"/>
              </w:rPr>
            </w:pPr>
            <w:r w:rsidRPr="00AF6AFA">
              <w:rPr>
                <w:rFonts w:eastAsiaTheme="minorHAnsi"/>
                <w:lang w:val="es-CR" w:eastAsia="en-US"/>
              </w:rPr>
              <w:t>22</w:t>
            </w:r>
          </w:p>
        </w:tc>
        <w:tc>
          <w:tcPr>
            <w:tcW w:w="523" w:type="pct"/>
            <w:tcBorders>
              <w:top w:val="nil"/>
              <w:left w:val="nil"/>
              <w:bottom w:val="nil"/>
              <w:right w:val="nil"/>
            </w:tcBorders>
            <w:shd w:val="clear" w:color="auto" w:fill="auto"/>
          </w:tcPr>
          <w:p w14:paraId="7F3E0008" w14:textId="77777777" w:rsidR="003C2FF1" w:rsidRPr="00AF6AFA" w:rsidRDefault="003C2FF1" w:rsidP="00AF6AFA">
            <w:pPr>
              <w:suppressAutoHyphens w:val="0"/>
              <w:jc w:val="center"/>
              <w:rPr>
                <w:lang w:val="es-CR" w:eastAsia="es-CR"/>
              </w:rPr>
            </w:pPr>
            <w:r w:rsidRPr="00AF6AFA">
              <w:rPr>
                <w:rFonts w:eastAsiaTheme="minorHAnsi"/>
                <w:lang w:val="es-CR" w:eastAsia="en-US"/>
              </w:rPr>
              <w:t>21%</w:t>
            </w:r>
          </w:p>
        </w:tc>
      </w:tr>
      <w:tr w:rsidR="003C2FF1" w:rsidRPr="00AF6AFA" w14:paraId="0BF318FC" w14:textId="77777777" w:rsidTr="00AF6AFA">
        <w:trPr>
          <w:trHeight w:val="20"/>
        </w:trPr>
        <w:tc>
          <w:tcPr>
            <w:tcW w:w="1353" w:type="pct"/>
            <w:tcBorders>
              <w:top w:val="nil"/>
              <w:left w:val="nil"/>
              <w:bottom w:val="nil"/>
              <w:right w:val="single" w:sz="8" w:space="0" w:color="auto"/>
            </w:tcBorders>
            <w:shd w:val="clear" w:color="auto" w:fill="auto"/>
            <w:vAlign w:val="center"/>
          </w:tcPr>
          <w:p w14:paraId="39767F8A" w14:textId="77777777" w:rsidR="003C2FF1" w:rsidRPr="00AF6AFA" w:rsidRDefault="003C2FF1" w:rsidP="00AF6AFA">
            <w:pPr>
              <w:suppressAutoHyphens w:val="0"/>
              <w:jc w:val="both"/>
              <w:rPr>
                <w:lang w:eastAsia="es-CR"/>
              </w:rPr>
            </w:pPr>
            <w:r w:rsidRPr="00AF6AFA">
              <w:rPr>
                <w:rFonts w:eastAsiaTheme="minorHAnsi"/>
                <w:lang w:val="es-CR" w:eastAsia="en-US"/>
              </w:rPr>
              <w:t>Ejecución hipotecaria</w:t>
            </w:r>
          </w:p>
        </w:tc>
        <w:tc>
          <w:tcPr>
            <w:tcW w:w="513" w:type="pct"/>
            <w:tcBorders>
              <w:top w:val="nil"/>
              <w:left w:val="nil"/>
              <w:bottom w:val="nil"/>
              <w:right w:val="single" w:sz="8" w:space="0" w:color="auto"/>
            </w:tcBorders>
            <w:shd w:val="clear" w:color="auto" w:fill="auto"/>
            <w:vAlign w:val="center"/>
          </w:tcPr>
          <w:p w14:paraId="1207A01C" w14:textId="77777777" w:rsidR="003C2FF1" w:rsidRPr="00AF6AFA" w:rsidRDefault="003C2FF1" w:rsidP="00AF6AFA">
            <w:pPr>
              <w:suppressAutoHyphens w:val="0"/>
              <w:jc w:val="center"/>
              <w:rPr>
                <w:lang w:eastAsia="es-CR"/>
              </w:rPr>
            </w:pPr>
            <w:r w:rsidRPr="00AF6AFA">
              <w:rPr>
                <w:rFonts w:eastAsiaTheme="minorHAnsi"/>
                <w:lang w:val="es-CR" w:eastAsia="en-US"/>
              </w:rPr>
              <w:t>125</w:t>
            </w:r>
          </w:p>
        </w:tc>
        <w:tc>
          <w:tcPr>
            <w:tcW w:w="513" w:type="pct"/>
            <w:tcBorders>
              <w:top w:val="nil"/>
              <w:left w:val="nil"/>
              <w:bottom w:val="nil"/>
              <w:right w:val="single" w:sz="8" w:space="0" w:color="auto"/>
            </w:tcBorders>
            <w:shd w:val="clear" w:color="auto" w:fill="auto"/>
            <w:vAlign w:val="center"/>
          </w:tcPr>
          <w:p w14:paraId="499616E2" w14:textId="77777777" w:rsidR="003C2FF1" w:rsidRPr="00AF6AFA" w:rsidRDefault="003C2FF1" w:rsidP="00AF6AFA">
            <w:pPr>
              <w:suppressAutoHyphens w:val="0"/>
              <w:jc w:val="center"/>
              <w:rPr>
                <w:lang w:eastAsia="es-CR"/>
              </w:rPr>
            </w:pPr>
            <w:r w:rsidRPr="00AF6AFA">
              <w:rPr>
                <w:rFonts w:eastAsiaTheme="minorHAnsi"/>
                <w:lang w:val="es-CR" w:eastAsia="en-US"/>
              </w:rPr>
              <w:t>93</w:t>
            </w:r>
          </w:p>
        </w:tc>
        <w:tc>
          <w:tcPr>
            <w:tcW w:w="513" w:type="pct"/>
            <w:tcBorders>
              <w:top w:val="nil"/>
              <w:left w:val="nil"/>
              <w:bottom w:val="nil"/>
              <w:right w:val="single" w:sz="8" w:space="0" w:color="auto"/>
            </w:tcBorders>
            <w:shd w:val="clear" w:color="auto" w:fill="auto"/>
            <w:vAlign w:val="center"/>
          </w:tcPr>
          <w:p w14:paraId="1DF8A53C" w14:textId="77777777" w:rsidR="003C2FF1" w:rsidRPr="00AF6AFA" w:rsidRDefault="003C2FF1" w:rsidP="00AF6AFA">
            <w:pPr>
              <w:suppressAutoHyphens w:val="0"/>
              <w:jc w:val="center"/>
              <w:rPr>
                <w:lang w:eastAsia="es-CR"/>
              </w:rPr>
            </w:pPr>
            <w:r w:rsidRPr="00AF6AFA">
              <w:rPr>
                <w:rFonts w:eastAsiaTheme="minorHAnsi"/>
                <w:lang w:val="es-CR" w:eastAsia="en-US"/>
              </w:rPr>
              <w:t>93</w:t>
            </w:r>
          </w:p>
        </w:tc>
        <w:tc>
          <w:tcPr>
            <w:tcW w:w="514" w:type="pct"/>
            <w:tcBorders>
              <w:top w:val="nil"/>
              <w:left w:val="nil"/>
              <w:bottom w:val="nil"/>
              <w:right w:val="single" w:sz="8" w:space="0" w:color="auto"/>
            </w:tcBorders>
            <w:shd w:val="clear" w:color="auto" w:fill="auto"/>
            <w:vAlign w:val="center"/>
          </w:tcPr>
          <w:p w14:paraId="66E7AD0F" w14:textId="77777777" w:rsidR="003C2FF1" w:rsidRPr="00AF6AFA" w:rsidRDefault="003C2FF1" w:rsidP="00AF6AFA">
            <w:pPr>
              <w:suppressAutoHyphens w:val="0"/>
              <w:jc w:val="center"/>
              <w:rPr>
                <w:lang w:val="es-CR" w:eastAsia="es-CR"/>
              </w:rPr>
            </w:pPr>
            <w:r w:rsidRPr="00AF6AFA">
              <w:rPr>
                <w:rFonts w:eastAsiaTheme="minorHAnsi"/>
                <w:lang w:val="es-CR" w:eastAsia="en-US"/>
              </w:rPr>
              <w:t>101</w:t>
            </w:r>
          </w:p>
        </w:tc>
        <w:tc>
          <w:tcPr>
            <w:tcW w:w="514" w:type="pct"/>
            <w:tcBorders>
              <w:top w:val="nil"/>
              <w:left w:val="nil"/>
              <w:bottom w:val="nil"/>
              <w:right w:val="single" w:sz="8" w:space="0" w:color="auto"/>
            </w:tcBorders>
            <w:shd w:val="clear" w:color="auto" w:fill="auto"/>
            <w:vAlign w:val="center"/>
          </w:tcPr>
          <w:p w14:paraId="60E7167A" w14:textId="77777777" w:rsidR="003C2FF1" w:rsidRPr="00AF6AFA" w:rsidRDefault="003C2FF1" w:rsidP="00AF6AFA">
            <w:pPr>
              <w:suppressAutoHyphens w:val="0"/>
              <w:jc w:val="center"/>
              <w:rPr>
                <w:lang w:val="es-CR" w:eastAsia="es-CR"/>
              </w:rPr>
            </w:pPr>
            <w:r w:rsidRPr="00AF6AFA">
              <w:rPr>
                <w:lang w:val="es-CR" w:eastAsia="es-CR"/>
              </w:rPr>
              <w:t>118</w:t>
            </w:r>
          </w:p>
        </w:tc>
        <w:tc>
          <w:tcPr>
            <w:tcW w:w="557" w:type="pct"/>
            <w:tcBorders>
              <w:top w:val="nil"/>
              <w:left w:val="nil"/>
              <w:bottom w:val="nil"/>
              <w:right w:val="single" w:sz="8" w:space="0" w:color="auto"/>
            </w:tcBorders>
            <w:shd w:val="clear" w:color="auto" w:fill="auto"/>
          </w:tcPr>
          <w:p w14:paraId="1C563418" w14:textId="77777777" w:rsidR="003C2FF1" w:rsidRPr="00AF6AFA" w:rsidRDefault="003C2FF1" w:rsidP="00AF6AFA">
            <w:pPr>
              <w:suppressAutoHyphens w:val="0"/>
              <w:jc w:val="center"/>
              <w:rPr>
                <w:lang w:val="es-CR" w:eastAsia="es-CR"/>
              </w:rPr>
            </w:pPr>
            <w:r w:rsidRPr="00AF6AFA">
              <w:rPr>
                <w:rFonts w:eastAsiaTheme="minorHAnsi"/>
                <w:lang w:val="es-CR" w:eastAsia="en-US"/>
              </w:rPr>
              <w:t>17</w:t>
            </w:r>
          </w:p>
        </w:tc>
        <w:tc>
          <w:tcPr>
            <w:tcW w:w="523" w:type="pct"/>
            <w:tcBorders>
              <w:top w:val="nil"/>
              <w:left w:val="nil"/>
              <w:bottom w:val="nil"/>
              <w:right w:val="nil"/>
            </w:tcBorders>
            <w:shd w:val="clear" w:color="auto" w:fill="auto"/>
          </w:tcPr>
          <w:p w14:paraId="3219342B" w14:textId="77777777" w:rsidR="003C2FF1" w:rsidRPr="00AF6AFA" w:rsidRDefault="003C2FF1" w:rsidP="00AF6AFA">
            <w:pPr>
              <w:suppressAutoHyphens w:val="0"/>
              <w:jc w:val="center"/>
              <w:rPr>
                <w:lang w:val="es-CR" w:eastAsia="es-CR"/>
              </w:rPr>
            </w:pPr>
            <w:r w:rsidRPr="00AF6AFA">
              <w:rPr>
                <w:rFonts w:eastAsiaTheme="minorHAnsi"/>
                <w:lang w:val="es-CR" w:eastAsia="en-US"/>
              </w:rPr>
              <w:t>17%</w:t>
            </w:r>
          </w:p>
        </w:tc>
      </w:tr>
      <w:tr w:rsidR="003C2FF1" w:rsidRPr="00AF6AFA" w14:paraId="4B08F2AB" w14:textId="77777777" w:rsidTr="00AF6AFA">
        <w:trPr>
          <w:trHeight w:val="20"/>
        </w:trPr>
        <w:tc>
          <w:tcPr>
            <w:tcW w:w="1353" w:type="pct"/>
            <w:tcBorders>
              <w:top w:val="nil"/>
              <w:left w:val="nil"/>
              <w:bottom w:val="nil"/>
              <w:right w:val="single" w:sz="8" w:space="0" w:color="auto"/>
            </w:tcBorders>
            <w:shd w:val="clear" w:color="auto" w:fill="auto"/>
            <w:vAlign w:val="center"/>
          </w:tcPr>
          <w:p w14:paraId="08123A57" w14:textId="77777777" w:rsidR="003C2FF1" w:rsidRPr="00AF6AFA" w:rsidRDefault="003C2FF1" w:rsidP="00AF6AFA">
            <w:pPr>
              <w:suppressAutoHyphens w:val="0"/>
              <w:jc w:val="both"/>
              <w:rPr>
                <w:lang w:eastAsia="es-CR"/>
              </w:rPr>
            </w:pPr>
            <w:r w:rsidRPr="00AF6AFA">
              <w:rPr>
                <w:rFonts w:eastAsiaTheme="minorHAnsi"/>
                <w:lang w:val="es-CR" w:eastAsia="en-US"/>
              </w:rPr>
              <w:t>Localización de derecho</w:t>
            </w:r>
          </w:p>
        </w:tc>
        <w:tc>
          <w:tcPr>
            <w:tcW w:w="513" w:type="pct"/>
            <w:tcBorders>
              <w:top w:val="nil"/>
              <w:left w:val="nil"/>
              <w:bottom w:val="nil"/>
              <w:right w:val="single" w:sz="8" w:space="0" w:color="auto"/>
            </w:tcBorders>
            <w:shd w:val="clear" w:color="auto" w:fill="auto"/>
            <w:vAlign w:val="center"/>
          </w:tcPr>
          <w:p w14:paraId="3E54D753" w14:textId="77777777" w:rsidR="003C2FF1" w:rsidRPr="00AF6AFA" w:rsidRDefault="003C2FF1" w:rsidP="00AF6AFA">
            <w:pPr>
              <w:suppressAutoHyphens w:val="0"/>
              <w:jc w:val="center"/>
              <w:rPr>
                <w:lang w:eastAsia="es-CR"/>
              </w:rPr>
            </w:pPr>
            <w:r w:rsidRPr="00AF6AFA">
              <w:rPr>
                <w:rFonts w:eastAsiaTheme="minorHAnsi"/>
                <w:lang w:val="es-CR" w:eastAsia="en-US"/>
              </w:rPr>
              <w:t>158</w:t>
            </w:r>
          </w:p>
        </w:tc>
        <w:tc>
          <w:tcPr>
            <w:tcW w:w="513" w:type="pct"/>
            <w:tcBorders>
              <w:top w:val="nil"/>
              <w:left w:val="nil"/>
              <w:bottom w:val="nil"/>
              <w:right w:val="single" w:sz="8" w:space="0" w:color="auto"/>
            </w:tcBorders>
            <w:shd w:val="clear" w:color="auto" w:fill="auto"/>
            <w:vAlign w:val="center"/>
          </w:tcPr>
          <w:p w14:paraId="57D55C13" w14:textId="77777777" w:rsidR="003C2FF1" w:rsidRPr="00AF6AFA" w:rsidRDefault="003C2FF1" w:rsidP="00AF6AFA">
            <w:pPr>
              <w:suppressAutoHyphens w:val="0"/>
              <w:jc w:val="center"/>
              <w:rPr>
                <w:lang w:eastAsia="es-CR"/>
              </w:rPr>
            </w:pPr>
            <w:r w:rsidRPr="00AF6AFA">
              <w:rPr>
                <w:rFonts w:eastAsiaTheme="minorHAnsi"/>
                <w:lang w:val="es-CR" w:eastAsia="en-US"/>
              </w:rPr>
              <w:t>164</w:t>
            </w:r>
          </w:p>
        </w:tc>
        <w:tc>
          <w:tcPr>
            <w:tcW w:w="513" w:type="pct"/>
            <w:tcBorders>
              <w:top w:val="nil"/>
              <w:left w:val="nil"/>
              <w:bottom w:val="nil"/>
              <w:right w:val="single" w:sz="8" w:space="0" w:color="auto"/>
            </w:tcBorders>
            <w:shd w:val="clear" w:color="auto" w:fill="auto"/>
            <w:vAlign w:val="center"/>
          </w:tcPr>
          <w:p w14:paraId="2F3A2556" w14:textId="77777777" w:rsidR="003C2FF1" w:rsidRPr="00AF6AFA" w:rsidRDefault="003C2FF1" w:rsidP="00AF6AFA">
            <w:pPr>
              <w:suppressAutoHyphens w:val="0"/>
              <w:jc w:val="center"/>
              <w:rPr>
                <w:lang w:eastAsia="es-CR"/>
              </w:rPr>
            </w:pPr>
            <w:r w:rsidRPr="00AF6AFA">
              <w:rPr>
                <w:rFonts w:eastAsiaTheme="minorHAnsi"/>
                <w:lang w:val="es-CR" w:eastAsia="en-US"/>
              </w:rPr>
              <w:t>151</w:t>
            </w:r>
          </w:p>
        </w:tc>
        <w:tc>
          <w:tcPr>
            <w:tcW w:w="514" w:type="pct"/>
            <w:tcBorders>
              <w:top w:val="nil"/>
              <w:left w:val="nil"/>
              <w:bottom w:val="nil"/>
              <w:right w:val="single" w:sz="8" w:space="0" w:color="auto"/>
            </w:tcBorders>
            <w:shd w:val="clear" w:color="auto" w:fill="auto"/>
            <w:vAlign w:val="center"/>
          </w:tcPr>
          <w:p w14:paraId="64B72550" w14:textId="77777777" w:rsidR="003C2FF1" w:rsidRPr="00AF6AFA" w:rsidRDefault="003C2FF1" w:rsidP="00AF6AFA">
            <w:pPr>
              <w:suppressAutoHyphens w:val="0"/>
              <w:jc w:val="center"/>
              <w:rPr>
                <w:lang w:val="es-CR" w:eastAsia="es-CR"/>
              </w:rPr>
            </w:pPr>
            <w:r w:rsidRPr="00AF6AFA">
              <w:rPr>
                <w:rFonts w:eastAsiaTheme="minorHAnsi"/>
                <w:lang w:val="es-CR" w:eastAsia="en-US"/>
              </w:rPr>
              <w:t>98</w:t>
            </w:r>
          </w:p>
        </w:tc>
        <w:tc>
          <w:tcPr>
            <w:tcW w:w="514" w:type="pct"/>
            <w:tcBorders>
              <w:top w:val="nil"/>
              <w:left w:val="nil"/>
              <w:bottom w:val="nil"/>
              <w:right w:val="single" w:sz="8" w:space="0" w:color="auto"/>
            </w:tcBorders>
            <w:shd w:val="clear" w:color="auto" w:fill="auto"/>
            <w:vAlign w:val="center"/>
          </w:tcPr>
          <w:p w14:paraId="611F5C6E" w14:textId="77777777" w:rsidR="003C2FF1" w:rsidRPr="00AF6AFA" w:rsidRDefault="003C2FF1" w:rsidP="00AF6AFA">
            <w:pPr>
              <w:suppressAutoHyphens w:val="0"/>
              <w:jc w:val="center"/>
              <w:rPr>
                <w:lang w:val="es-CR" w:eastAsia="es-CR"/>
              </w:rPr>
            </w:pPr>
            <w:r w:rsidRPr="00AF6AFA">
              <w:rPr>
                <w:lang w:val="es-CR" w:eastAsia="es-CR"/>
              </w:rPr>
              <w:t>102</w:t>
            </w:r>
          </w:p>
        </w:tc>
        <w:tc>
          <w:tcPr>
            <w:tcW w:w="557" w:type="pct"/>
            <w:tcBorders>
              <w:top w:val="nil"/>
              <w:left w:val="nil"/>
              <w:bottom w:val="nil"/>
              <w:right w:val="single" w:sz="8" w:space="0" w:color="auto"/>
            </w:tcBorders>
            <w:shd w:val="clear" w:color="auto" w:fill="auto"/>
          </w:tcPr>
          <w:p w14:paraId="0B29D728"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523" w:type="pct"/>
            <w:tcBorders>
              <w:top w:val="nil"/>
              <w:left w:val="nil"/>
              <w:bottom w:val="nil"/>
              <w:right w:val="nil"/>
            </w:tcBorders>
            <w:shd w:val="clear" w:color="auto" w:fill="auto"/>
          </w:tcPr>
          <w:p w14:paraId="5F2FE249"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r>
      <w:tr w:rsidR="003C2FF1" w:rsidRPr="00AF6AFA" w14:paraId="6AFE0FE6" w14:textId="77777777" w:rsidTr="00AF6AFA">
        <w:trPr>
          <w:trHeight w:val="20"/>
        </w:trPr>
        <w:tc>
          <w:tcPr>
            <w:tcW w:w="1353" w:type="pct"/>
            <w:tcBorders>
              <w:top w:val="nil"/>
              <w:left w:val="nil"/>
              <w:bottom w:val="nil"/>
              <w:right w:val="single" w:sz="8" w:space="0" w:color="auto"/>
            </w:tcBorders>
            <w:shd w:val="clear" w:color="auto" w:fill="auto"/>
            <w:vAlign w:val="center"/>
          </w:tcPr>
          <w:p w14:paraId="31527665" w14:textId="77777777" w:rsidR="003C2FF1" w:rsidRPr="00AF6AFA" w:rsidRDefault="003C2FF1" w:rsidP="00AF6AFA">
            <w:pPr>
              <w:suppressAutoHyphens w:val="0"/>
              <w:jc w:val="both"/>
              <w:rPr>
                <w:lang w:eastAsia="es-CR"/>
              </w:rPr>
            </w:pPr>
            <w:r w:rsidRPr="00AF6AFA">
              <w:rPr>
                <w:rFonts w:eastAsiaTheme="minorHAnsi"/>
                <w:lang w:val="es-CR" w:eastAsia="en-US"/>
              </w:rPr>
              <w:t>Monitorio</w:t>
            </w:r>
          </w:p>
        </w:tc>
        <w:tc>
          <w:tcPr>
            <w:tcW w:w="513" w:type="pct"/>
            <w:tcBorders>
              <w:top w:val="nil"/>
              <w:left w:val="nil"/>
              <w:bottom w:val="nil"/>
              <w:right w:val="single" w:sz="8" w:space="0" w:color="auto"/>
            </w:tcBorders>
            <w:shd w:val="clear" w:color="auto" w:fill="auto"/>
            <w:vAlign w:val="center"/>
          </w:tcPr>
          <w:p w14:paraId="4394C63A" w14:textId="77777777" w:rsidR="003C2FF1" w:rsidRPr="00AF6AFA" w:rsidRDefault="003C2FF1" w:rsidP="00AF6AFA">
            <w:pPr>
              <w:suppressAutoHyphens w:val="0"/>
              <w:jc w:val="center"/>
              <w:rPr>
                <w:lang w:eastAsia="es-CR"/>
              </w:rPr>
            </w:pPr>
            <w:r w:rsidRPr="00AF6AFA">
              <w:rPr>
                <w:rFonts w:eastAsiaTheme="minorHAnsi"/>
                <w:lang w:val="es-CR" w:eastAsia="en-US"/>
              </w:rPr>
              <w:t>167</w:t>
            </w:r>
          </w:p>
        </w:tc>
        <w:tc>
          <w:tcPr>
            <w:tcW w:w="513" w:type="pct"/>
            <w:tcBorders>
              <w:top w:val="nil"/>
              <w:left w:val="nil"/>
              <w:bottom w:val="nil"/>
              <w:right w:val="single" w:sz="8" w:space="0" w:color="auto"/>
            </w:tcBorders>
            <w:shd w:val="clear" w:color="auto" w:fill="auto"/>
            <w:vAlign w:val="center"/>
          </w:tcPr>
          <w:p w14:paraId="3D856820" w14:textId="77777777" w:rsidR="003C2FF1" w:rsidRPr="00AF6AFA" w:rsidRDefault="003C2FF1" w:rsidP="00AF6AFA">
            <w:pPr>
              <w:suppressAutoHyphens w:val="0"/>
              <w:jc w:val="center"/>
              <w:rPr>
                <w:lang w:eastAsia="es-CR"/>
              </w:rPr>
            </w:pPr>
            <w:r w:rsidRPr="00AF6AFA">
              <w:rPr>
                <w:rFonts w:eastAsiaTheme="minorHAnsi"/>
                <w:lang w:val="es-CR" w:eastAsia="en-US"/>
              </w:rPr>
              <w:t>152</w:t>
            </w:r>
          </w:p>
        </w:tc>
        <w:tc>
          <w:tcPr>
            <w:tcW w:w="513" w:type="pct"/>
            <w:tcBorders>
              <w:top w:val="nil"/>
              <w:left w:val="nil"/>
              <w:bottom w:val="nil"/>
              <w:right w:val="single" w:sz="8" w:space="0" w:color="auto"/>
            </w:tcBorders>
            <w:shd w:val="clear" w:color="auto" w:fill="auto"/>
            <w:vAlign w:val="center"/>
          </w:tcPr>
          <w:p w14:paraId="41F87149" w14:textId="77777777" w:rsidR="003C2FF1" w:rsidRPr="00AF6AFA" w:rsidRDefault="003C2FF1" w:rsidP="00AF6AFA">
            <w:pPr>
              <w:suppressAutoHyphens w:val="0"/>
              <w:jc w:val="center"/>
              <w:rPr>
                <w:lang w:eastAsia="es-CR"/>
              </w:rPr>
            </w:pPr>
            <w:r w:rsidRPr="00AF6AFA">
              <w:rPr>
                <w:rFonts w:eastAsiaTheme="minorHAnsi"/>
                <w:lang w:val="es-CR" w:eastAsia="en-US"/>
              </w:rPr>
              <w:t>124</w:t>
            </w:r>
          </w:p>
        </w:tc>
        <w:tc>
          <w:tcPr>
            <w:tcW w:w="514" w:type="pct"/>
            <w:tcBorders>
              <w:top w:val="nil"/>
              <w:left w:val="nil"/>
              <w:bottom w:val="nil"/>
              <w:right w:val="single" w:sz="8" w:space="0" w:color="auto"/>
            </w:tcBorders>
            <w:shd w:val="clear" w:color="auto" w:fill="auto"/>
            <w:vAlign w:val="center"/>
          </w:tcPr>
          <w:p w14:paraId="731ED94E" w14:textId="77777777" w:rsidR="003C2FF1" w:rsidRPr="00AF6AFA" w:rsidRDefault="003C2FF1" w:rsidP="00AF6AFA">
            <w:pPr>
              <w:suppressAutoHyphens w:val="0"/>
              <w:jc w:val="center"/>
              <w:rPr>
                <w:lang w:val="es-CR" w:eastAsia="es-CR"/>
              </w:rPr>
            </w:pPr>
            <w:r w:rsidRPr="00AF6AFA">
              <w:rPr>
                <w:rFonts w:eastAsiaTheme="minorHAnsi"/>
                <w:lang w:val="es-CR" w:eastAsia="en-US"/>
              </w:rPr>
              <w:t>104</w:t>
            </w:r>
          </w:p>
        </w:tc>
        <w:tc>
          <w:tcPr>
            <w:tcW w:w="514" w:type="pct"/>
            <w:tcBorders>
              <w:top w:val="nil"/>
              <w:left w:val="nil"/>
              <w:bottom w:val="nil"/>
              <w:right w:val="single" w:sz="8" w:space="0" w:color="auto"/>
            </w:tcBorders>
            <w:shd w:val="clear" w:color="auto" w:fill="auto"/>
            <w:vAlign w:val="center"/>
          </w:tcPr>
          <w:p w14:paraId="018372BC" w14:textId="77777777" w:rsidR="003C2FF1" w:rsidRPr="00AF6AFA" w:rsidRDefault="003C2FF1" w:rsidP="00AF6AFA">
            <w:pPr>
              <w:suppressAutoHyphens w:val="0"/>
              <w:jc w:val="center"/>
              <w:rPr>
                <w:lang w:val="es-CR" w:eastAsia="es-CR"/>
              </w:rPr>
            </w:pPr>
            <w:r w:rsidRPr="00AF6AFA">
              <w:rPr>
                <w:lang w:val="es-CR" w:eastAsia="es-CR"/>
              </w:rPr>
              <w:t>100</w:t>
            </w:r>
          </w:p>
        </w:tc>
        <w:tc>
          <w:tcPr>
            <w:tcW w:w="557" w:type="pct"/>
            <w:tcBorders>
              <w:top w:val="nil"/>
              <w:left w:val="nil"/>
              <w:bottom w:val="nil"/>
              <w:right w:val="single" w:sz="8" w:space="0" w:color="auto"/>
            </w:tcBorders>
            <w:shd w:val="clear" w:color="auto" w:fill="auto"/>
          </w:tcPr>
          <w:p w14:paraId="2AD55144"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523" w:type="pct"/>
            <w:tcBorders>
              <w:top w:val="nil"/>
              <w:left w:val="nil"/>
              <w:bottom w:val="nil"/>
              <w:right w:val="nil"/>
            </w:tcBorders>
            <w:shd w:val="clear" w:color="auto" w:fill="auto"/>
          </w:tcPr>
          <w:p w14:paraId="549B75AB"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r>
      <w:tr w:rsidR="003C2FF1" w:rsidRPr="00AF6AFA" w14:paraId="72DE2091" w14:textId="77777777" w:rsidTr="00AF6AFA">
        <w:trPr>
          <w:trHeight w:val="20"/>
        </w:trPr>
        <w:tc>
          <w:tcPr>
            <w:tcW w:w="1353" w:type="pct"/>
            <w:tcBorders>
              <w:top w:val="nil"/>
              <w:left w:val="nil"/>
              <w:bottom w:val="nil"/>
              <w:right w:val="single" w:sz="8" w:space="0" w:color="auto"/>
            </w:tcBorders>
            <w:shd w:val="clear" w:color="auto" w:fill="auto"/>
            <w:vAlign w:val="center"/>
          </w:tcPr>
          <w:p w14:paraId="2FB4ECEE" w14:textId="77777777" w:rsidR="003C2FF1" w:rsidRPr="00AF6AFA" w:rsidRDefault="003C2FF1" w:rsidP="00AF6AFA">
            <w:pPr>
              <w:suppressAutoHyphens w:val="0"/>
              <w:jc w:val="both"/>
              <w:rPr>
                <w:lang w:eastAsia="es-CR"/>
              </w:rPr>
            </w:pPr>
            <w:r w:rsidRPr="00AF6AFA">
              <w:rPr>
                <w:rFonts w:eastAsiaTheme="minorHAnsi"/>
                <w:lang w:val="es-CR" w:eastAsia="en-US"/>
              </w:rPr>
              <w:t>Medida cautelar anticipada</w:t>
            </w:r>
          </w:p>
        </w:tc>
        <w:tc>
          <w:tcPr>
            <w:tcW w:w="513" w:type="pct"/>
            <w:tcBorders>
              <w:top w:val="nil"/>
              <w:left w:val="nil"/>
              <w:bottom w:val="nil"/>
              <w:right w:val="single" w:sz="8" w:space="0" w:color="auto"/>
            </w:tcBorders>
            <w:shd w:val="clear" w:color="auto" w:fill="auto"/>
            <w:vAlign w:val="center"/>
          </w:tcPr>
          <w:p w14:paraId="4AF24266" w14:textId="77777777" w:rsidR="003C2FF1" w:rsidRPr="00AF6AFA" w:rsidRDefault="003C2FF1" w:rsidP="00AF6AFA">
            <w:pPr>
              <w:suppressAutoHyphens w:val="0"/>
              <w:jc w:val="center"/>
              <w:rPr>
                <w:lang w:eastAsia="es-CR"/>
              </w:rPr>
            </w:pPr>
            <w:r w:rsidRPr="00AF6AFA">
              <w:rPr>
                <w:rFonts w:eastAsiaTheme="minorHAnsi"/>
                <w:lang w:val="es-CR" w:eastAsia="en-US"/>
              </w:rPr>
              <w:t>108</w:t>
            </w:r>
          </w:p>
        </w:tc>
        <w:tc>
          <w:tcPr>
            <w:tcW w:w="513" w:type="pct"/>
            <w:tcBorders>
              <w:top w:val="nil"/>
              <w:left w:val="nil"/>
              <w:bottom w:val="nil"/>
              <w:right w:val="single" w:sz="8" w:space="0" w:color="auto"/>
            </w:tcBorders>
            <w:shd w:val="clear" w:color="auto" w:fill="auto"/>
            <w:vAlign w:val="center"/>
          </w:tcPr>
          <w:p w14:paraId="4AEA1806" w14:textId="77777777" w:rsidR="003C2FF1" w:rsidRPr="00AF6AFA" w:rsidRDefault="003C2FF1" w:rsidP="00AF6AFA">
            <w:pPr>
              <w:suppressAutoHyphens w:val="0"/>
              <w:jc w:val="center"/>
              <w:rPr>
                <w:lang w:eastAsia="es-CR"/>
              </w:rPr>
            </w:pPr>
            <w:r w:rsidRPr="00AF6AFA">
              <w:rPr>
                <w:rFonts w:eastAsiaTheme="minorHAnsi"/>
                <w:lang w:val="es-CR" w:eastAsia="en-US"/>
              </w:rPr>
              <w:t>25</w:t>
            </w:r>
          </w:p>
        </w:tc>
        <w:tc>
          <w:tcPr>
            <w:tcW w:w="513" w:type="pct"/>
            <w:tcBorders>
              <w:top w:val="nil"/>
              <w:left w:val="nil"/>
              <w:bottom w:val="nil"/>
              <w:right w:val="single" w:sz="8" w:space="0" w:color="auto"/>
            </w:tcBorders>
            <w:shd w:val="clear" w:color="auto" w:fill="auto"/>
            <w:vAlign w:val="center"/>
          </w:tcPr>
          <w:p w14:paraId="11A87746" w14:textId="77777777" w:rsidR="003C2FF1" w:rsidRPr="00AF6AFA" w:rsidRDefault="003C2FF1" w:rsidP="00AF6AFA">
            <w:pPr>
              <w:suppressAutoHyphens w:val="0"/>
              <w:jc w:val="center"/>
              <w:rPr>
                <w:lang w:eastAsia="es-CR"/>
              </w:rPr>
            </w:pPr>
            <w:r w:rsidRPr="00AF6AFA">
              <w:rPr>
                <w:rFonts w:eastAsiaTheme="minorHAnsi"/>
                <w:lang w:val="es-CR" w:eastAsia="en-US"/>
              </w:rPr>
              <w:t>31</w:t>
            </w:r>
          </w:p>
        </w:tc>
        <w:tc>
          <w:tcPr>
            <w:tcW w:w="514" w:type="pct"/>
            <w:tcBorders>
              <w:top w:val="nil"/>
              <w:left w:val="nil"/>
              <w:bottom w:val="nil"/>
              <w:right w:val="single" w:sz="8" w:space="0" w:color="auto"/>
            </w:tcBorders>
            <w:shd w:val="clear" w:color="auto" w:fill="auto"/>
            <w:vAlign w:val="center"/>
          </w:tcPr>
          <w:p w14:paraId="06F46AC9" w14:textId="77777777" w:rsidR="003C2FF1" w:rsidRPr="00AF6AFA" w:rsidRDefault="003C2FF1" w:rsidP="00AF6AFA">
            <w:pPr>
              <w:suppressAutoHyphens w:val="0"/>
              <w:jc w:val="center"/>
              <w:rPr>
                <w:lang w:val="es-CR" w:eastAsia="es-CR"/>
              </w:rPr>
            </w:pPr>
            <w:r w:rsidRPr="00AF6AFA">
              <w:rPr>
                <w:rFonts w:eastAsiaTheme="minorHAnsi"/>
                <w:lang w:val="es-CR" w:eastAsia="en-US"/>
              </w:rPr>
              <w:t>42</w:t>
            </w:r>
          </w:p>
        </w:tc>
        <w:tc>
          <w:tcPr>
            <w:tcW w:w="514" w:type="pct"/>
            <w:tcBorders>
              <w:top w:val="nil"/>
              <w:left w:val="nil"/>
              <w:bottom w:val="nil"/>
              <w:right w:val="single" w:sz="8" w:space="0" w:color="auto"/>
            </w:tcBorders>
            <w:shd w:val="clear" w:color="auto" w:fill="auto"/>
            <w:vAlign w:val="center"/>
          </w:tcPr>
          <w:p w14:paraId="69B156E4" w14:textId="77777777" w:rsidR="003C2FF1" w:rsidRPr="00AF6AFA" w:rsidRDefault="003C2FF1" w:rsidP="00AF6AFA">
            <w:pPr>
              <w:suppressAutoHyphens w:val="0"/>
              <w:jc w:val="center"/>
              <w:rPr>
                <w:lang w:val="es-CR" w:eastAsia="es-CR"/>
              </w:rPr>
            </w:pPr>
            <w:r w:rsidRPr="00AF6AFA">
              <w:rPr>
                <w:lang w:val="es-CR" w:eastAsia="es-CR"/>
              </w:rPr>
              <w:t>64</w:t>
            </w:r>
          </w:p>
        </w:tc>
        <w:tc>
          <w:tcPr>
            <w:tcW w:w="557" w:type="pct"/>
            <w:tcBorders>
              <w:top w:val="nil"/>
              <w:left w:val="nil"/>
              <w:bottom w:val="nil"/>
              <w:right w:val="single" w:sz="8" w:space="0" w:color="auto"/>
            </w:tcBorders>
            <w:shd w:val="clear" w:color="auto" w:fill="auto"/>
          </w:tcPr>
          <w:p w14:paraId="535F59AB" w14:textId="77777777" w:rsidR="003C2FF1" w:rsidRPr="00AF6AFA" w:rsidRDefault="003C2FF1" w:rsidP="00AF6AFA">
            <w:pPr>
              <w:suppressAutoHyphens w:val="0"/>
              <w:jc w:val="center"/>
              <w:rPr>
                <w:lang w:val="es-CR" w:eastAsia="es-CR"/>
              </w:rPr>
            </w:pPr>
            <w:r w:rsidRPr="00AF6AFA">
              <w:rPr>
                <w:rFonts w:eastAsiaTheme="minorHAnsi"/>
                <w:lang w:val="es-CR" w:eastAsia="en-US"/>
              </w:rPr>
              <w:t>22</w:t>
            </w:r>
          </w:p>
        </w:tc>
        <w:tc>
          <w:tcPr>
            <w:tcW w:w="523" w:type="pct"/>
            <w:tcBorders>
              <w:top w:val="nil"/>
              <w:left w:val="nil"/>
              <w:bottom w:val="nil"/>
              <w:right w:val="nil"/>
            </w:tcBorders>
            <w:shd w:val="clear" w:color="auto" w:fill="auto"/>
          </w:tcPr>
          <w:p w14:paraId="0BFFE418" w14:textId="77777777" w:rsidR="003C2FF1" w:rsidRPr="00AF6AFA" w:rsidRDefault="003C2FF1" w:rsidP="00AF6AFA">
            <w:pPr>
              <w:suppressAutoHyphens w:val="0"/>
              <w:jc w:val="center"/>
              <w:rPr>
                <w:lang w:val="es-CR" w:eastAsia="es-CR"/>
              </w:rPr>
            </w:pPr>
            <w:r w:rsidRPr="00AF6AFA">
              <w:rPr>
                <w:rFonts w:eastAsiaTheme="minorHAnsi"/>
                <w:lang w:val="es-CR" w:eastAsia="en-US"/>
              </w:rPr>
              <w:t>52%</w:t>
            </w:r>
          </w:p>
        </w:tc>
      </w:tr>
      <w:tr w:rsidR="003C2FF1" w:rsidRPr="00AF6AFA" w14:paraId="4FB26864" w14:textId="77777777" w:rsidTr="00AF6AFA">
        <w:trPr>
          <w:trHeight w:val="20"/>
        </w:trPr>
        <w:tc>
          <w:tcPr>
            <w:tcW w:w="1353" w:type="pct"/>
            <w:tcBorders>
              <w:top w:val="nil"/>
              <w:left w:val="nil"/>
              <w:bottom w:val="nil"/>
              <w:right w:val="single" w:sz="8" w:space="0" w:color="auto"/>
            </w:tcBorders>
            <w:shd w:val="clear" w:color="auto" w:fill="auto"/>
            <w:vAlign w:val="center"/>
          </w:tcPr>
          <w:p w14:paraId="4E944F30" w14:textId="77777777" w:rsidR="003C2FF1" w:rsidRPr="00AF6AFA" w:rsidRDefault="003C2FF1" w:rsidP="00AF6AFA">
            <w:pPr>
              <w:suppressAutoHyphens w:val="0"/>
              <w:jc w:val="both"/>
              <w:rPr>
                <w:lang w:eastAsia="es-CR"/>
              </w:rPr>
            </w:pPr>
            <w:r w:rsidRPr="00AF6AFA">
              <w:rPr>
                <w:rFonts w:eastAsiaTheme="minorHAnsi"/>
                <w:lang w:val="es-CR" w:eastAsia="en-US"/>
              </w:rPr>
              <w:t>Prueba anticipada</w:t>
            </w:r>
          </w:p>
        </w:tc>
        <w:tc>
          <w:tcPr>
            <w:tcW w:w="513" w:type="pct"/>
            <w:tcBorders>
              <w:top w:val="nil"/>
              <w:left w:val="nil"/>
              <w:bottom w:val="nil"/>
              <w:right w:val="single" w:sz="8" w:space="0" w:color="auto"/>
            </w:tcBorders>
            <w:shd w:val="clear" w:color="auto" w:fill="auto"/>
            <w:vAlign w:val="center"/>
          </w:tcPr>
          <w:p w14:paraId="2AAECFA9" w14:textId="77777777" w:rsidR="003C2FF1" w:rsidRPr="00AF6AFA" w:rsidRDefault="003C2FF1" w:rsidP="00AF6AFA">
            <w:pPr>
              <w:suppressAutoHyphens w:val="0"/>
              <w:jc w:val="center"/>
              <w:rPr>
                <w:lang w:eastAsia="es-CR"/>
              </w:rPr>
            </w:pPr>
            <w:r w:rsidRPr="00AF6AFA">
              <w:rPr>
                <w:rFonts w:eastAsiaTheme="minorHAnsi"/>
                <w:lang w:val="es-CR" w:eastAsia="en-US"/>
              </w:rPr>
              <w:t>48</w:t>
            </w:r>
          </w:p>
        </w:tc>
        <w:tc>
          <w:tcPr>
            <w:tcW w:w="513" w:type="pct"/>
            <w:tcBorders>
              <w:top w:val="nil"/>
              <w:left w:val="nil"/>
              <w:bottom w:val="nil"/>
              <w:right w:val="single" w:sz="8" w:space="0" w:color="auto"/>
            </w:tcBorders>
            <w:shd w:val="clear" w:color="auto" w:fill="auto"/>
            <w:vAlign w:val="center"/>
          </w:tcPr>
          <w:p w14:paraId="0F615D77" w14:textId="77777777" w:rsidR="003C2FF1" w:rsidRPr="00AF6AFA" w:rsidRDefault="003C2FF1" w:rsidP="00AF6AFA">
            <w:pPr>
              <w:suppressAutoHyphens w:val="0"/>
              <w:jc w:val="center"/>
              <w:rPr>
                <w:lang w:eastAsia="es-CR"/>
              </w:rPr>
            </w:pPr>
            <w:r w:rsidRPr="00AF6AFA">
              <w:rPr>
                <w:rFonts w:eastAsiaTheme="minorHAnsi"/>
                <w:lang w:val="es-CR" w:eastAsia="en-US"/>
              </w:rPr>
              <w:t>37</w:t>
            </w:r>
          </w:p>
        </w:tc>
        <w:tc>
          <w:tcPr>
            <w:tcW w:w="513" w:type="pct"/>
            <w:tcBorders>
              <w:top w:val="nil"/>
              <w:left w:val="nil"/>
              <w:bottom w:val="nil"/>
              <w:right w:val="single" w:sz="8" w:space="0" w:color="auto"/>
            </w:tcBorders>
            <w:shd w:val="clear" w:color="auto" w:fill="auto"/>
            <w:vAlign w:val="center"/>
          </w:tcPr>
          <w:p w14:paraId="254B5441" w14:textId="77777777" w:rsidR="003C2FF1" w:rsidRPr="00AF6AFA" w:rsidRDefault="003C2FF1" w:rsidP="00AF6AFA">
            <w:pPr>
              <w:suppressAutoHyphens w:val="0"/>
              <w:jc w:val="center"/>
              <w:rPr>
                <w:lang w:eastAsia="es-CR"/>
              </w:rPr>
            </w:pPr>
            <w:r w:rsidRPr="00AF6AFA">
              <w:rPr>
                <w:rFonts w:eastAsiaTheme="minorHAnsi"/>
                <w:lang w:val="es-CR" w:eastAsia="en-US"/>
              </w:rPr>
              <w:t>62</w:t>
            </w:r>
          </w:p>
        </w:tc>
        <w:tc>
          <w:tcPr>
            <w:tcW w:w="514" w:type="pct"/>
            <w:tcBorders>
              <w:top w:val="nil"/>
              <w:left w:val="nil"/>
              <w:bottom w:val="nil"/>
              <w:right w:val="single" w:sz="8" w:space="0" w:color="auto"/>
            </w:tcBorders>
            <w:shd w:val="clear" w:color="auto" w:fill="auto"/>
            <w:vAlign w:val="center"/>
          </w:tcPr>
          <w:p w14:paraId="55EC1A07" w14:textId="77777777" w:rsidR="003C2FF1" w:rsidRPr="00AF6AFA" w:rsidRDefault="003C2FF1" w:rsidP="00AF6AFA">
            <w:pPr>
              <w:suppressAutoHyphens w:val="0"/>
              <w:jc w:val="center"/>
              <w:rPr>
                <w:lang w:val="es-CR" w:eastAsia="es-CR"/>
              </w:rPr>
            </w:pPr>
            <w:r w:rsidRPr="00AF6AFA">
              <w:rPr>
                <w:rFonts w:eastAsiaTheme="minorHAnsi"/>
                <w:lang w:val="es-CR" w:eastAsia="en-US"/>
              </w:rPr>
              <w:t>44</w:t>
            </w:r>
          </w:p>
        </w:tc>
        <w:tc>
          <w:tcPr>
            <w:tcW w:w="514" w:type="pct"/>
            <w:tcBorders>
              <w:top w:val="nil"/>
              <w:left w:val="nil"/>
              <w:bottom w:val="nil"/>
              <w:right w:val="single" w:sz="8" w:space="0" w:color="auto"/>
            </w:tcBorders>
            <w:shd w:val="clear" w:color="auto" w:fill="auto"/>
            <w:vAlign w:val="center"/>
          </w:tcPr>
          <w:p w14:paraId="5DAF6545" w14:textId="77777777" w:rsidR="003C2FF1" w:rsidRPr="00AF6AFA" w:rsidRDefault="003C2FF1" w:rsidP="00AF6AFA">
            <w:pPr>
              <w:suppressAutoHyphens w:val="0"/>
              <w:jc w:val="center"/>
              <w:rPr>
                <w:lang w:val="es-CR" w:eastAsia="es-CR"/>
              </w:rPr>
            </w:pPr>
            <w:r w:rsidRPr="00AF6AFA">
              <w:rPr>
                <w:lang w:val="es-CR" w:eastAsia="es-CR"/>
              </w:rPr>
              <w:t>41</w:t>
            </w:r>
          </w:p>
        </w:tc>
        <w:tc>
          <w:tcPr>
            <w:tcW w:w="557" w:type="pct"/>
            <w:tcBorders>
              <w:top w:val="nil"/>
              <w:left w:val="nil"/>
              <w:bottom w:val="nil"/>
              <w:right w:val="single" w:sz="8" w:space="0" w:color="auto"/>
            </w:tcBorders>
            <w:shd w:val="clear" w:color="auto" w:fill="auto"/>
          </w:tcPr>
          <w:p w14:paraId="2CCCE308" w14:textId="77777777" w:rsidR="003C2FF1" w:rsidRPr="00AF6AFA" w:rsidRDefault="003C2FF1" w:rsidP="00AF6AFA">
            <w:pPr>
              <w:suppressAutoHyphens w:val="0"/>
              <w:jc w:val="center"/>
              <w:rPr>
                <w:lang w:val="es-CR" w:eastAsia="es-CR"/>
              </w:rPr>
            </w:pPr>
            <w:r w:rsidRPr="00AF6AFA">
              <w:rPr>
                <w:rFonts w:eastAsiaTheme="minorHAnsi"/>
                <w:lang w:val="es-CR" w:eastAsia="en-US"/>
              </w:rPr>
              <w:t>-3</w:t>
            </w:r>
          </w:p>
        </w:tc>
        <w:tc>
          <w:tcPr>
            <w:tcW w:w="523" w:type="pct"/>
            <w:tcBorders>
              <w:top w:val="nil"/>
              <w:left w:val="nil"/>
              <w:bottom w:val="nil"/>
              <w:right w:val="nil"/>
            </w:tcBorders>
            <w:shd w:val="clear" w:color="auto" w:fill="auto"/>
          </w:tcPr>
          <w:p w14:paraId="4B2E7103" w14:textId="77777777" w:rsidR="003C2FF1" w:rsidRPr="00AF6AFA" w:rsidRDefault="003C2FF1" w:rsidP="00AF6AFA">
            <w:pPr>
              <w:suppressAutoHyphens w:val="0"/>
              <w:jc w:val="center"/>
              <w:rPr>
                <w:lang w:val="es-CR" w:eastAsia="es-CR"/>
              </w:rPr>
            </w:pPr>
            <w:r w:rsidRPr="00AF6AFA">
              <w:rPr>
                <w:rFonts w:eastAsiaTheme="minorHAnsi"/>
                <w:lang w:val="es-CR" w:eastAsia="en-US"/>
              </w:rPr>
              <w:t>-7%</w:t>
            </w:r>
          </w:p>
        </w:tc>
      </w:tr>
      <w:tr w:rsidR="003C2FF1" w:rsidRPr="00AF6AFA" w14:paraId="265C201F" w14:textId="77777777" w:rsidTr="00AF6AFA">
        <w:trPr>
          <w:trHeight w:val="20"/>
        </w:trPr>
        <w:tc>
          <w:tcPr>
            <w:tcW w:w="1353" w:type="pct"/>
            <w:tcBorders>
              <w:top w:val="nil"/>
              <w:left w:val="nil"/>
              <w:bottom w:val="nil"/>
              <w:right w:val="single" w:sz="8" w:space="0" w:color="auto"/>
            </w:tcBorders>
            <w:shd w:val="clear" w:color="auto" w:fill="auto"/>
            <w:vAlign w:val="center"/>
          </w:tcPr>
          <w:p w14:paraId="0A5B982D" w14:textId="77777777" w:rsidR="003C2FF1" w:rsidRPr="00AF6AFA" w:rsidRDefault="003C2FF1" w:rsidP="00AF6AFA">
            <w:pPr>
              <w:suppressAutoHyphens w:val="0"/>
              <w:jc w:val="both"/>
              <w:rPr>
                <w:rFonts w:eastAsiaTheme="minorHAnsi"/>
                <w:lang w:val="es-CR" w:eastAsia="en-US"/>
              </w:rPr>
            </w:pPr>
            <w:r w:rsidRPr="00AF6AFA">
              <w:rPr>
                <w:rFonts w:eastAsiaTheme="minorHAnsi"/>
                <w:lang w:val="es-CR" w:eastAsia="en-US"/>
              </w:rPr>
              <w:t>Sumario de desahucio</w:t>
            </w:r>
          </w:p>
        </w:tc>
        <w:tc>
          <w:tcPr>
            <w:tcW w:w="513" w:type="pct"/>
            <w:tcBorders>
              <w:top w:val="nil"/>
              <w:left w:val="nil"/>
              <w:bottom w:val="nil"/>
              <w:right w:val="single" w:sz="8" w:space="0" w:color="auto"/>
            </w:tcBorders>
            <w:shd w:val="clear" w:color="auto" w:fill="auto"/>
            <w:vAlign w:val="center"/>
          </w:tcPr>
          <w:p w14:paraId="76E9B3A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33</w:t>
            </w:r>
          </w:p>
        </w:tc>
        <w:tc>
          <w:tcPr>
            <w:tcW w:w="513" w:type="pct"/>
            <w:tcBorders>
              <w:top w:val="nil"/>
              <w:left w:val="nil"/>
              <w:bottom w:val="nil"/>
              <w:right w:val="single" w:sz="8" w:space="0" w:color="auto"/>
            </w:tcBorders>
            <w:shd w:val="clear" w:color="auto" w:fill="auto"/>
            <w:vAlign w:val="center"/>
          </w:tcPr>
          <w:p w14:paraId="7E9D646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36</w:t>
            </w:r>
          </w:p>
        </w:tc>
        <w:tc>
          <w:tcPr>
            <w:tcW w:w="513" w:type="pct"/>
            <w:tcBorders>
              <w:top w:val="nil"/>
              <w:left w:val="nil"/>
              <w:bottom w:val="nil"/>
              <w:right w:val="single" w:sz="8" w:space="0" w:color="auto"/>
            </w:tcBorders>
            <w:shd w:val="clear" w:color="auto" w:fill="auto"/>
            <w:vAlign w:val="center"/>
          </w:tcPr>
          <w:p w14:paraId="7720DA4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32</w:t>
            </w:r>
          </w:p>
        </w:tc>
        <w:tc>
          <w:tcPr>
            <w:tcW w:w="514" w:type="pct"/>
            <w:tcBorders>
              <w:top w:val="nil"/>
              <w:left w:val="nil"/>
              <w:bottom w:val="nil"/>
              <w:right w:val="single" w:sz="8" w:space="0" w:color="auto"/>
            </w:tcBorders>
            <w:shd w:val="clear" w:color="auto" w:fill="auto"/>
            <w:vAlign w:val="center"/>
          </w:tcPr>
          <w:p w14:paraId="42634F3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22</w:t>
            </w:r>
          </w:p>
        </w:tc>
        <w:tc>
          <w:tcPr>
            <w:tcW w:w="514" w:type="pct"/>
            <w:tcBorders>
              <w:top w:val="nil"/>
              <w:left w:val="nil"/>
              <w:bottom w:val="nil"/>
              <w:right w:val="single" w:sz="8" w:space="0" w:color="auto"/>
            </w:tcBorders>
            <w:shd w:val="clear" w:color="auto" w:fill="auto"/>
            <w:vAlign w:val="center"/>
          </w:tcPr>
          <w:p w14:paraId="76E35822" w14:textId="77777777" w:rsidR="003C2FF1" w:rsidRPr="00AF6AFA" w:rsidRDefault="003C2FF1" w:rsidP="00AF6AFA">
            <w:pPr>
              <w:suppressAutoHyphens w:val="0"/>
              <w:jc w:val="center"/>
              <w:rPr>
                <w:lang w:val="es-CR" w:eastAsia="es-CR"/>
              </w:rPr>
            </w:pPr>
            <w:r w:rsidRPr="00AF6AFA">
              <w:rPr>
                <w:lang w:val="es-CR" w:eastAsia="es-CR"/>
              </w:rPr>
              <w:t>37</w:t>
            </w:r>
          </w:p>
        </w:tc>
        <w:tc>
          <w:tcPr>
            <w:tcW w:w="557" w:type="pct"/>
            <w:tcBorders>
              <w:top w:val="nil"/>
              <w:left w:val="nil"/>
              <w:bottom w:val="nil"/>
              <w:right w:val="single" w:sz="8" w:space="0" w:color="auto"/>
            </w:tcBorders>
            <w:shd w:val="clear" w:color="auto" w:fill="auto"/>
          </w:tcPr>
          <w:p w14:paraId="0AB8F80E" w14:textId="77777777" w:rsidR="003C2FF1" w:rsidRPr="00AF6AFA" w:rsidRDefault="003C2FF1" w:rsidP="00AF6AFA">
            <w:pPr>
              <w:suppressAutoHyphens w:val="0"/>
              <w:jc w:val="center"/>
              <w:rPr>
                <w:lang w:val="es-CR" w:eastAsia="es-CR"/>
              </w:rPr>
            </w:pPr>
            <w:r w:rsidRPr="00AF6AFA">
              <w:rPr>
                <w:rFonts w:eastAsiaTheme="minorHAnsi"/>
                <w:lang w:val="es-CR" w:eastAsia="en-US"/>
              </w:rPr>
              <w:t>15</w:t>
            </w:r>
          </w:p>
        </w:tc>
        <w:tc>
          <w:tcPr>
            <w:tcW w:w="523" w:type="pct"/>
            <w:tcBorders>
              <w:top w:val="nil"/>
              <w:left w:val="nil"/>
              <w:bottom w:val="nil"/>
              <w:right w:val="nil"/>
            </w:tcBorders>
            <w:shd w:val="clear" w:color="auto" w:fill="auto"/>
          </w:tcPr>
          <w:p w14:paraId="7510F38B" w14:textId="77777777" w:rsidR="003C2FF1" w:rsidRPr="00AF6AFA" w:rsidRDefault="003C2FF1" w:rsidP="00AF6AFA">
            <w:pPr>
              <w:suppressAutoHyphens w:val="0"/>
              <w:jc w:val="center"/>
              <w:rPr>
                <w:lang w:val="es-CR" w:eastAsia="es-CR"/>
              </w:rPr>
            </w:pPr>
            <w:r w:rsidRPr="00AF6AFA">
              <w:rPr>
                <w:rFonts w:eastAsiaTheme="minorHAnsi"/>
                <w:lang w:val="es-CR" w:eastAsia="en-US"/>
              </w:rPr>
              <w:t>68%</w:t>
            </w:r>
          </w:p>
        </w:tc>
      </w:tr>
      <w:tr w:rsidR="003C2FF1" w:rsidRPr="00AF6AFA" w14:paraId="5FDD0EB9" w14:textId="77777777" w:rsidTr="00AF6AFA">
        <w:trPr>
          <w:trHeight w:val="20"/>
        </w:trPr>
        <w:tc>
          <w:tcPr>
            <w:tcW w:w="1353" w:type="pct"/>
            <w:tcBorders>
              <w:top w:val="nil"/>
              <w:left w:val="nil"/>
              <w:bottom w:val="nil"/>
              <w:right w:val="single" w:sz="8" w:space="0" w:color="auto"/>
            </w:tcBorders>
            <w:shd w:val="clear" w:color="auto" w:fill="auto"/>
            <w:vAlign w:val="center"/>
          </w:tcPr>
          <w:p w14:paraId="37490C38" w14:textId="77777777" w:rsidR="003C2FF1" w:rsidRPr="00AF6AFA" w:rsidRDefault="003C2FF1" w:rsidP="00AF6AFA">
            <w:pPr>
              <w:suppressAutoHyphens w:val="0"/>
              <w:jc w:val="both"/>
              <w:rPr>
                <w:rFonts w:eastAsiaTheme="minorHAnsi"/>
                <w:lang w:val="es-CR" w:eastAsia="en-US"/>
              </w:rPr>
            </w:pPr>
            <w:r w:rsidRPr="00AF6AFA">
              <w:rPr>
                <w:rFonts w:eastAsiaTheme="minorHAnsi"/>
                <w:lang w:val="es-CR" w:eastAsia="en-US"/>
              </w:rPr>
              <w:t>Interdicto de restitución</w:t>
            </w:r>
          </w:p>
        </w:tc>
        <w:tc>
          <w:tcPr>
            <w:tcW w:w="513" w:type="pct"/>
            <w:tcBorders>
              <w:top w:val="nil"/>
              <w:left w:val="nil"/>
              <w:bottom w:val="nil"/>
              <w:right w:val="single" w:sz="8" w:space="0" w:color="auto"/>
            </w:tcBorders>
            <w:shd w:val="clear" w:color="auto" w:fill="auto"/>
            <w:vAlign w:val="center"/>
          </w:tcPr>
          <w:p w14:paraId="08669AB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6349EDD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2636340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514" w:type="pct"/>
            <w:tcBorders>
              <w:top w:val="nil"/>
              <w:left w:val="nil"/>
              <w:bottom w:val="nil"/>
              <w:right w:val="single" w:sz="8" w:space="0" w:color="auto"/>
            </w:tcBorders>
            <w:shd w:val="clear" w:color="auto" w:fill="auto"/>
            <w:vAlign w:val="center"/>
          </w:tcPr>
          <w:p w14:paraId="087627F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13</w:t>
            </w:r>
          </w:p>
        </w:tc>
        <w:tc>
          <w:tcPr>
            <w:tcW w:w="514" w:type="pct"/>
            <w:tcBorders>
              <w:top w:val="nil"/>
              <w:left w:val="nil"/>
              <w:bottom w:val="nil"/>
              <w:right w:val="single" w:sz="8" w:space="0" w:color="auto"/>
            </w:tcBorders>
            <w:shd w:val="clear" w:color="auto" w:fill="auto"/>
            <w:vAlign w:val="center"/>
          </w:tcPr>
          <w:p w14:paraId="37E6FBA7" w14:textId="77777777" w:rsidR="003C2FF1" w:rsidRPr="00AF6AFA" w:rsidRDefault="003C2FF1" w:rsidP="00AF6AFA">
            <w:pPr>
              <w:suppressAutoHyphens w:val="0"/>
              <w:jc w:val="center"/>
              <w:rPr>
                <w:lang w:val="es-CR" w:eastAsia="es-CR"/>
              </w:rPr>
            </w:pPr>
            <w:r w:rsidRPr="00AF6AFA">
              <w:rPr>
                <w:lang w:val="es-CR" w:eastAsia="es-CR"/>
              </w:rPr>
              <w:t>36</w:t>
            </w:r>
          </w:p>
        </w:tc>
        <w:tc>
          <w:tcPr>
            <w:tcW w:w="557" w:type="pct"/>
            <w:tcBorders>
              <w:top w:val="nil"/>
              <w:left w:val="nil"/>
              <w:bottom w:val="nil"/>
              <w:right w:val="single" w:sz="8" w:space="0" w:color="auto"/>
            </w:tcBorders>
            <w:shd w:val="clear" w:color="auto" w:fill="auto"/>
          </w:tcPr>
          <w:p w14:paraId="33510ADD" w14:textId="77777777" w:rsidR="003C2FF1" w:rsidRPr="00AF6AFA" w:rsidRDefault="003C2FF1" w:rsidP="00AF6AFA">
            <w:pPr>
              <w:suppressAutoHyphens w:val="0"/>
              <w:jc w:val="center"/>
              <w:rPr>
                <w:lang w:val="es-CR" w:eastAsia="es-CR"/>
              </w:rPr>
            </w:pPr>
            <w:r w:rsidRPr="00AF6AFA">
              <w:rPr>
                <w:rFonts w:eastAsiaTheme="minorHAnsi"/>
                <w:lang w:val="es-CR" w:eastAsia="en-US"/>
              </w:rPr>
              <w:t>23</w:t>
            </w:r>
          </w:p>
        </w:tc>
        <w:tc>
          <w:tcPr>
            <w:tcW w:w="523" w:type="pct"/>
            <w:tcBorders>
              <w:top w:val="nil"/>
              <w:left w:val="nil"/>
              <w:bottom w:val="nil"/>
              <w:right w:val="nil"/>
            </w:tcBorders>
            <w:shd w:val="clear" w:color="auto" w:fill="auto"/>
          </w:tcPr>
          <w:p w14:paraId="471A87EB" w14:textId="77777777" w:rsidR="003C2FF1" w:rsidRPr="00AF6AFA" w:rsidRDefault="003C2FF1" w:rsidP="00AF6AFA">
            <w:pPr>
              <w:suppressAutoHyphens w:val="0"/>
              <w:jc w:val="center"/>
              <w:rPr>
                <w:lang w:val="es-CR" w:eastAsia="es-CR"/>
              </w:rPr>
            </w:pPr>
            <w:r w:rsidRPr="00AF6AFA">
              <w:rPr>
                <w:rFonts w:eastAsiaTheme="minorHAnsi"/>
                <w:lang w:val="es-CR" w:eastAsia="en-US"/>
              </w:rPr>
              <w:t>177%</w:t>
            </w:r>
          </w:p>
        </w:tc>
      </w:tr>
      <w:tr w:rsidR="003C2FF1" w:rsidRPr="00AF6AFA" w14:paraId="6261CF5C" w14:textId="77777777" w:rsidTr="00AF6AFA">
        <w:trPr>
          <w:trHeight w:val="20"/>
        </w:trPr>
        <w:tc>
          <w:tcPr>
            <w:tcW w:w="1353" w:type="pct"/>
            <w:tcBorders>
              <w:top w:val="nil"/>
              <w:left w:val="nil"/>
              <w:bottom w:val="nil"/>
              <w:right w:val="single" w:sz="8" w:space="0" w:color="auto"/>
            </w:tcBorders>
            <w:shd w:val="clear" w:color="auto" w:fill="auto"/>
            <w:vAlign w:val="center"/>
          </w:tcPr>
          <w:p w14:paraId="3E8AAC91" w14:textId="77777777" w:rsidR="003C2FF1" w:rsidRPr="00AF6AFA" w:rsidRDefault="003C2FF1" w:rsidP="00AF6AFA">
            <w:pPr>
              <w:suppressAutoHyphens w:val="0"/>
              <w:jc w:val="both"/>
              <w:rPr>
                <w:rFonts w:eastAsiaTheme="minorHAnsi"/>
                <w:lang w:val="es-CR" w:eastAsia="en-US"/>
              </w:rPr>
            </w:pPr>
            <w:r w:rsidRPr="00AF6AFA">
              <w:rPr>
                <w:rFonts w:eastAsiaTheme="minorHAnsi"/>
                <w:lang w:val="es-CR" w:eastAsia="en-US"/>
              </w:rPr>
              <w:t>Interdicto de reposición de linderos</w:t>
            </w:r>
          </w:p>
        </w:tc>
        <w:tc>
          <w:tcPr>
            <w:tcW w:w="513" w:type="pct"/>
            <w:tcBorders>
              <w:top w:val="nil"/>
              <w:left w:val="nil"/>
              <w:bottom w:val="nil"/>
              <w:right w:val="single" w:sz="8" w:space="0" w:color="auto"/>
            </w:tcBorders>
            <w:shd w:val="clear" w:color="auto" w:fill="auto"/>
            <w:vAlign w:val="center"/>
          </w:tcPr>
          <w:p w14:paraId="690B1CF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6A62942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513" w:type="pct"/>
            <w:tcBorders>
              <w:top w:val="nil"/>
              <w:left w:val="nil"/>
              <w:bottom w:val="nil"/>
              <w:right w:val="single" w:sz="8" w:space="0" w:color="auto"/>
            </w:tcBorders>
            <w:shd w:val="clear" w:color="auto" w:fill="auto"/>
            <w:vAlign w:val="center"/>
          </w:tcPr>
          <w:p w14:paraId="62DAA25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514" w:type="pct"/>
            <w:tcBorders>
              <w:top w:val="nil"/>
              <w:left w:val="nil"/>
              <w:bottom w:val="nil"/>
              <w:right w:val="single" w:sz="8" w:space="0" w:color="auto"/>
            </w:tcBorders>
            <w:shd w:val="clear" w:color="auto" w:fill="auto"/>
            <w:vAlign w:val="center"/>
          </w:tcPr>
          <w:p w14:paraId="7893AFD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9</w:t>
            </w:r>
          </w:p>
        </w:tc>
        <w:tc>
          <w:tcPr>
            <w:tcW w:w="514" w:type="pct"/>
            <w:tcBorders>
              <w:top w:val="nil"/>
              <w:left w:val="nil"/>
              <w:bottom w:val="nil"/>
              <w:right w:val="single" w:sz="8" w:space="0" w:color="auto"/>
            </w:tcBorders>
            <w:shd w:val="clear" w:color="auto" w:fill="auto"/>
            <w:vAlign w:val="center"/>
          </w:tcPr>
          <w:p w14:paraId="54CD8DB7" w14:textId="77777777" w:rsidR="003C2FF1" w:rsidRPr="00AF6AFA" w:rsidRDefault="003C2FF1" w:rsidP="00AF6AFA">
            <w:pPr>
              <w:suppressAutoHyphens w:val="0"/>
              <w:jc w:val="center"/>
              <w:rPr>
                <w:lang w:val="es-CR" w:eastAsia="es-CR"/>
              </w:rPr>
            </w:pPr>
            <w:r w:rsidRPr="00AF6AFA">
              <w:rPr>
                <w:lang w:val="es-CR" w:eastAsia="es-CR"/>
              </w:rPr>
              <w:t>21</w:t>
            </w:r>
          </w:p>
        </w:tc>
        <w:tc>
          <w:tcPr>
            <w:tcW w:w="557" w:type="pct"/>
            <w:tcBorders>
              <w:top w:val="nil"/>
              <w:left w:val="nil"/>
              <w:bottom w:val="nil"/>
              <w:right w:val="single" w:sz="8" w:space="0" w:color="auto"/>
            </w:tcBorders>
            <w:shd w:val="clear" w:color="auto" w:fill="auto"/>
          </w:tcPr>
          <w:p w14:paraId="6CC291C0" w14:textId="77777777" w:rsidR="003C2FF1" w:rsidRPr="00AF6AFA" w:rsidRDefault="003C2FF1" w:rsidP="00AF6AFA">
            <w:pPr>
              <w:suppressAutoHyphens w:val="0"/>
              <w:jc w:val="center"/>
              <w:rPr>
                <w:lang w:val="es-CR" w:eastAsia="es-CR"/>
              </w:rPr>
            </w:pPr>
            <w:r w:rsidRPr="00AF6AFA">
              <w:rPr>
                <w:rFonts w:eastAsiaTheme="minorHAnsi"/>
                <w:lang w:val="es-CR" w:eastAsia="en-US"/>
              </w:rPr>
              <w:t>12</w:t>
            </w:r>
          </w:p>
        </w:tc>
        <w:tc>
          <w:tcPr>
            <w:tcW w:w="523" w:type="pct"/>
            <w:tcBorders>
              <w:top w:val="nil"/>
              <w:left w:val="nil"/>
              <w:bottom w:val="nil"/>
              <w:right w:val="nil"/>
            </w:tcBorders>
            <w:shd w:val="clear" w:color="auto" w:fill="auto"/>
          </w:tcPr>
          <w:p w14:paraId="7F5E5EA5" w14:textId="77777777" w:rsidR="003C2FF1" w:rsidRPr="00AF6AFA" w:rsidRDefault="003C2FF1" w:rsidP="00AF6AFA">
            <w:pPr>
              <w:suppressAutoHyphens w:val="0"/>
              <w:jc w:val="center"/>
              <w:rPr>
                <w:lang w:val="es-CR" w:eastAsia="es-CR"/>
              </w:rPr>
            </w:pPr>
            <w:r w:rsidRPr="00AF6AFA">
              <w:rPr>
                <w:rFonts w:eastAsiaTheme="minorHAnsi"/>
                <w:lang w:val="es-CR" w:eastAsia="en-US"/>
              </w:rPr>
              <w:t>133%</w:t>
            </w:r>
          </w:p>
        </w:tc>
      </w:tr>
      <w:tr w:rsidR="003C2FF1" w:rsidRPr="00AF6AFA" w14:paraId="075FBA0D" w14:textId="77777777" w:rsidTr="00AF6AFA">
        <w:trPr>
          <w:trHeight w:val="20"/>
        </w:trPr>
        <w:tc>
          <w:tcPr>
            <w:tcW w:w="1353" w:type="pct"/>
            <w:tcBorders>
              <w:top w:val="nil"/>
              <w:left w:val="nil"/>
              <w:bottom w:val="nil"/>
              <w:right w:val="single" w:sz="8" w:space="0" w:color="auto"/>
            </w:tcBorders>
            <w:shd w:val="clear" w:color="auto" w:fill="auto"/>
            <w:vAlign w:val="center"/>
          </w:tcPr>
          <w:p w14:paraId="5D5CDA28" w14:textId="77777777" w:rsidR="003C2FF1" w:rsidRPr="00AF6AFA" w:rsidRDefault="003C2FF1" w:rsidP="00AF6AFA">
            <w:pPr>
              <w:suppressAutoHyphens w:val="0"/>
              <w:jc w:val="both"/>
              <w:rPr>
                <w:lang w:eastAsia="es-CR"/>
              </w:rPr>
            </w:pPr>
            <w:r w:rsidRPr="00AF6AFA">
              <w:rPr>
                <w:rFonts w:eastAsiaTheme="minorHAnsi"/>
                <w:lang w:val="es-CR" w:eastAsia="en-US"/>
              </w:rPr>
              <w:t>Interdicto</w:t>
            </w:r>
          </w:p>
        </w:tc>
        <w:tc>
          <w:tcPr>
            <w:tcW w:w="513" w:type="pct"/>
            <w:tcBorders>
              <w:top w:val="nil"/>
              <w:left w:val="nil"/>
              <w:bottom w:val="nil"/>
              <w:right w:val="single" w:sz="8" w:space="0" w:color="auto"/>
            </w:tcBorders>
            <w:shd w:val="clear" w:color="auto" w:fill="auto"/>
            <w:vAlign w:val="center"/>
          </w:tcPr>
          <w:p w14:paraId="4E2A1349" w14:textId="77777777" w:rsidR="003C2FF1" w:rsidRPr="00AF6AFA" w:rsidRDefault="003C2FF1" w:rsidP="00AF6AFA">
            <w:pPr>
              <w:suppressAutoHyphens w:val="0"/>
              <w:jc w:val="center"/>
              <w:rPr>
                <w:lang w:eastAsia="es-CR"/>
              </w:rPr>
            </w:pPr>
            <w:r w:rsidRPr="00AF6AFA">
              <w:rPr>
                <w:rFonts w:eastAsiaTheme="minorHAnsi"/>
                <w:lang w:val="es-CR" w:eastAsia="en-US"/>
              </w:rPr>
              <w:t>438</w:t>
            </w:r>
          </w:p>
        </w:tc>
        <w:tc>
          <w:tcPr>
            <w:tcW w:w="513" w:type="pct"/>
            <w:tcBorders>
              <w:top w:val="nil"/>
              <w:left w:val="nil"/>
              <w:bottom w:val="nil"/>
              <w:right w:val="single" w:sz="8" w:space="0" w:color="auto"/>
            </w:tcBorders>
            <w:shd w:val="clear" w:color="auto" w:fill="auto"/>
            <w:vAlign w:val="center"/>
          </w:tcPr>
          <w:p w14:paraId="3F32C0CB" w14:textId="77777777" w:rsidR="003C2FF1" w:rsidRPr="00AF6AFA" w:rsidRDefault="003C2FF1" w:rsidP="00AF6AFA">
            <w:pPr>
              <w:suppressAutoHyphens w:val="0"/>
              <w:jc w:val="center"/>
              <w:rPr>
                <w:lang w:eastAsia="es-CR"/>
              </w:rPr>
            </w:pPr>
            <w:r w:rsidRPr="00AF6AFA">
              <w:rPr>
                <w:rFonts w:eastAsiaTheme="minorHAnsi"/>
                <w:lang w:val="es-CR" w:eastAsia="en-US"/>
              </w:rPr>
              <w:t>460</w:t>
            </w:r>
          </w:p>
        </w:tc>
        <w:tc>
          <w:tcPr>
            <w:tcW w:w="513" w:type="pct"/>
            <w:tcBorders>
              <w:top w:val="nil"/>
              <w:left w:val="nil"/>
              <w:bottom w:val="nil"/>
              <w:right w:val="single" w:sz="8" w:space="0" w:color="auto"/>
            </w:tcBorders>
            <w:shd w:val="clear" w:color="auto" w:fill="auto"/>
            <w:vAlign w:val="center"/>
          </w:tcPr>
          <w:p w14:paraId="191B0D75" w14:textId="77777777" w:rsidR="003C2FF1" w:rsidRPr="00AF6AFA" w:rsidRDefault="003C2FF1" w:rsidP="00AF6AFA">
            <w:pPr>
              <w:suppressAutoHyphens w:val="0"/>
              <w:jc w:val="center"/>
              <w:rPr>
                <w:lang w:eastAsia="es-CR"/>
              </w:rPr>
            </w:pPr>
            <w:r w:rsidRPr="00AF6AFA">
              <w:rPr>
                <w:rFonts w:eastAsiaTheme="minorHAnsi"/>
                <w:lang w:val="es-CR" w:eastAsia="en-US"/>
              </w:rPr>
              <w:t>578</w:t>
            </w:r>
          </w:p>
        </w:tc>
        <w:tc>
          <w:tcPr>
            <w:tcW w:w="514" w:type="pct"/>
            <w:tcBorders>
              <w:top w:val="nil"/>
              <w:left w:val="nil"/>
              <w:bottom w:val="nil"/>
              <w:right w:val="single" w:sz="8" w:space="0" w:color="auto"/>
            </w:tcBorders>
            <w:shd w:val="clear" w:color="auto" w:fill="auto"/>
            <w:vAlign w:val="center"/>
          </w:tcPr>
          <w:p w14:paraId="3DDFEF96" w14:textId="77777777" w:rsidR="003C2FF1" w:rsidRPr="00AF6AFA" w:rsidRDefault="003C2FF1" w:rsidP="00AF6AFA">
            <w:pPr>
              <w:suppressAutoHyphens w:val="0"/>
              <w:jc w:val="center"/>
              <w:rPr>
                <w:lang w:val="es-CR" w:eastAsia="es-CR"/>
              </w:rPr>
            </w:pPr>
            <w:r w:rsidRPr="00AF6AFA">
              <w:rPr>
                <w:rFonts w:eastAsiaTheme="minorHAnsi"/>
                <w:lang w:val="es-CR" w:eastAsia="en-US"/>
              </w:rPr>
              <w:t>108</w:t>
            </w:r>
          </w:p>
        </w:tc>
        <w:tc>
          <w:tcPr>
            <w:tcW w:w="514" w:type="pct"/>
            <w:tcBorders>
              <w:top w:val="nil"/>
              <w:left w:val="nil"/>
              <w:bottom w:val="nil"/>
              <w:right w:val="single" w:sz="8" w:space="0" w:color="auto"/>
            </w:tcBorders>
            <w:shd w:val="clear" w:color="auto" w:fill="auto"/>
            <w:vAlign w:val="center"/>
          </w:tcPr>
          <w:p w14:paraId="52F71C2B" w14:textId="77777777" w:rsidR="003C2FF1" w:rsidRPr="00AF6AFA" w:rsidRDefault="003C2FF1" w:rsidP="00AF6AFA">
            <w:pPr>
              <w:suppressAutoHyphens w:val="0"/>
              <w:jc w:val="center"/>
              <w:rPr>
                <w:lang w:val="es-CR" w:eastAsia="es-CR"/>
              </w:rPr>
            </w:pPr>
            <w:r w:rsidRPr="00AF6AFA">
              <w:rPr>
                <w:lang w:val="es-CR" w:eastAsia="es-CR"/>
              </w:rPr>
              <w:t>1</w:t>
            </w:r>
          </w:p>
        </w:tc>
        <w:tc>
          <w:tcPr>
            <w:tcW w:w="557" w:type="pct"/>
            <w:tcBorders>
              <w:top w:val="nil"/>
              <w:left w:val="nil"/>
              <w:bottom w:val="nil"/>
              <w:right w:val="single" w:sz="8" w:space="0" w:color="auto"/>
            </w:tcBorders>
            <w:shd w:val="clear" w:color="auto" w:fill="auto"/>
          </w:tcPr>
          <w:p w14:paraId="6D006CD1" w14:textId="77777777" w:rsidR="003C2FF1" w:rsidRPr="00AF6AFA" w:rsidRDefault="003C2FF1" w:rsidP="00AF6AFA">
            <w:pPr>
              <w:suppressAutoHyphens w:val="0"/>
              <w:jc w:val="center"/>
              <w:rPr>
                <w:lang w:val="es-CR" w:eastAsia="es-CR"/>
              </w:rPr>
            </w:pPr>
            <w:r w:rsidRPr="00AF6AFA">
              <w:rPr>
                <w:rFonts w:eastAsiaTheme="minorHAnsi"/>
                <w:lang w:val="es-CR" w:eastAsia="en-US"/>
              </w:rPr>
              <w:t>-107</w:t>
            </w:r>
          </w:p>
        </w:tc>
        <w:tc>
          <w:tcPr>
            <w:tcW w:w="523" w:type="pct"/>
            <w:tcBorders>
              <w:top w:val="nil"/>
              <w:left w:val="nil"/>
              <w:bottom w:val="nil"/>
              <w:right w:val="nil"/>
            </w:tcBorders>
            <w:shd w:val="clear" w:color="auto" w:fill="auto"/>
          </w:tcPr>
          <w:p w14:paraId="445B8DE7" w14:textId="77777777" w:rsidR="003C2FF1" w:rsidRPr="00AF6AFA" w:rsidRDefault="003C2FF1" w:rsidP="00AF6AFA">
            <w:pPr>
              <w:suppressAutoHyphens w:val="0"/>
              <w:jc w:val="center"/>
              <w:rPr>
                <w:lang w:val="es-CR" w:eastAsia="es-CR"/>
              </w:rPr>
            </w:pPr>
            <w:r w:rsidRPr="00AF6AFA">
              <w:rPr>
                <w:rFonts w:eastAsiaTheme="minorHAnsi"/>
                <w:lang w:val="es-CR" w:eastAsia="en-US"/>
              </w:rPr>
              <w:t>-99%</w:t>
            </w:r>
          </w:p>
        </w:tc>
      </w:tr>
      <w:tr w:rsidR="003C2FF1" w:rsidRPr="00AF6AFA" w14:paraId="4E2C9E82" w14:textId="77777777" w:rsidTr="00AF6AFA">
        <w:trPr>
          <w:trHeight w:val="20"/>
        </w:trPr>
        <w:tc>
          <w:tcPr>
            <w:tcW w:w="1353" w:type="pct"/>
            <w:tcBorders>
              <w:top w:val="nil"/>
              <w:left w:val="nil"/>
              <w:bottom w:val="nil"/>
              <w:right w:val="single" w:sz="8" w:space="0" w:color="auto"/>
            </w:tcBorders>
            <w:shd w:val="clear" w:color="auto" w:fill="auto"/>
            <w:vAlign w:val="center"/>
          </w:tcPr>
          <w:p w14:paraId="7E71441C" w14:textId="77777777" w:rsidR="003C2FF1" w:rsidRPr="00AF6AFA" w:rsidRDefault="003C2FF1" w:rsidP="00AF6AFA">
            <w:pPr>
              <w:suppressAutoHyphens w:val="0"/>
              <w:jc w:val="both"/>
              <w:rPr>
                <w:lang w:eastAsia="es-CR"/>
              </w:rPr>
            </w:pPr>
            <w:r w:rsidRPr="00AF6AFA">
              <w:rPr>
                <w:rFonts w:eastAsiaTheme="minorHAnsi"/>
                <w:lang w:val="es-CR" w:eastAsia="en-US"/>
              </w:rPr>
              <w:t>Otro*</w:t>
            </w:r>
          </w:p>
        </w:tc>
        <w:tc>
          <w:tcPr>
            <w:tcW w:w="513" w:type="pct"/>
            <w:tcBorders>
              <w:top w:val="nil"/>
              <w:left w:val="nil"/>
              <w:bottom w:val="nil"/>
              <w:right w:val="single" w:sz="8" w:space="0" w:color="auto"/>
            </w:tcBorders>
            <w:shd w:val="clear" w:color="auto" w:fill="auto"/>
            <w:vAlign w:val="center"/>
          </w:tcPr>
          <w:p w14:paraId="5A4ED9A3" w14:textId="77777777" w:rsidR="003C2FF1" w:rsidRPr="00AF6AFA" w:rsidRDefault="003C2FF1" w:rsidP="00AF6AFA">
            <w:pPr>
              <w:suppressAutoHyphens w:val="0"/>
              <w:jc w:val="center"/>
              <w:rPr>
                <w:lang w:eastAsia="es-CR"/>
              </w:rPr>
            </w:pPr>
            <w:r w:rsidRPr="00AF6AFA">
              <w:rPr>
                <w:rFonts w:eastAsiaTheme="minorHAnsi"/>
                <w:lang w:val="es-CR" w:eastAsia="en-US"/>
              </w:rPr>
              <w:t>83</w:t>
            </w:r>
          </w:p>
        </w:tc>
        <w:tc>
          <w:tcPr>
            <w:tcW w:w="513" w:type="pct"/>
            <w:tcBorders>
              <w:top w:val="nil"/>
              <w:left w:val="nil"/>
              <w:bottom w:val="nil"/>
              <w:right w:val="single" w:sz="8" w:space="0" w:color="auto"/>
            </w:tcBorders>
            <w:shd w:val="clear" w:color="auto" w:fill="auto"/>
            <w:vAlign w:val="center"/>
          </w:tcPr>
          <w:p w14:paraId="1E00189C" w14:textId="77777777" w:rsidR="003C2FF1" w:rsidRPr="00AF6AFA" w:rsidRDefault="003C2FF1" w:rsidP="00AF6AFA">
            <w:pPr>
              <w:suppressAutoHyphens w:val="0"/>
              <w:jc w:val="center"/>
              <w:rPr>
                <w:lang w:eastAsia="es-CR"/>
              </w:rPr>
            </w:pPr>
            <w:r w:rsidRPr="00AF6AFA">
              <w:rPr>
                <w:rFonts w:eastAsiaTheme="minorHAnsi"/>
                <w:lang w:val="es-CR" w:eastAsia="en-US"/>
              </w:rPr>
              <w:t>61</w:t>
            </w:r>
          </w:p>
        </w:tc>
        <w:tc>
          <w:tcPr>
            <w:tcW w:w="513" w:type="pct"/>
            <w:tcBorders>
              <w:top w:val="nil"/>
              <w:left w:val="nil"/>
              <w:bottom w:val="nil"/>
              <w:right w:val="single" w:sz="8" w:space="0" w:color="auto"/>
            </w:tcBorders>
            <w:shd w:val="clear" w:color="auto" w:fill="auto"/>
            <w:vAlign w:val="center"/>
          </w:tcPr>
          <w:p w14:paraId="04BCDCB6" w14:textId="77777777" w:rsidR="003C2FF1" w:rsidRPr="00AF6AFA" w:rsidRDefault="003C2FF1" w:rsidP="00AF6AFA">
            <w:pPr>
              <w:suppressAutoHyphens w:val="0"/>
              <w:jc w:val="center"/>
              <w:rPr>
                <w:lang w:eastAsia="es-CR"/>
              </w:rPr>
            </w:pPr>
            <w:r w:rsidRPr="00AF6AFA">
              <w:rPr>
                <w:rFonts w:eastAsiaTheme="minorHAnsi"/>
                <w:lang w:val="es-CR" w:eastAsia="en-US"/>
              </w:rPr>
              <w:t>71</w:t>
            </w:r>
          </w:p>
        </w:tc>
        <w:tc>
          <w:tcPr>
            <w:tcW w:w="514" w:type="pct"/>
            <w:tcBorders>
              <w:top w:val="nil"/>
              <w:left w:val="nil"/>
              <w:bottom w:val="nil"/>
              <w:right w:val="single" w:sz="8" w:space="0" w:color="auto"/>
            </w:tcBorders>
            <w:shd w:val="clear" w:color="auto" w:fill="auto"/>
            <w:vAlign w:val="center"/>
          </w:tcPr>
          <w:p w14:paraId="5C6BE2E5" w14:textId="77777777" w:rsidR="003C2FF1" w:rsidRPr="00AF6AFA" w:rsidRDefault="003C2FF1" w:rsidP="00AF6AFA">
            <w:pPr>
              <w:suppressAutoHyphens w:val="0"/>
              <w:jc w:val="center"/>
              <w:rPr>
                <w:lang w:val="es-CR" w:eastAsia="es-CR"/>
              </w:rPr>
            </w:pPr>
            <w:r w:rsidRPr="00AF6AFA">
              <w:rPr>
                <w:lang w:val="es-CR" w:eastAsia="es-CR"/>
              </w:rPr>
              <w:t>53</w:t>
            </w:r>
          </w:p>
        </w:tc>
        <w:tc>
          <w:tcPr>
            <w:tcW w:w="514" w:type="pct"/>
            <w:tcBorders>
              <w:top w:val="nil"/>
              <w:left w:val="nil"/>
              <w:bottom w:val="nil"/>
              <w:right w:val="single" w:sz="8" w:space="0" w:color="auto"/>
            </w:tcBorders>
            <w:shd w:val="clear" w:color="auto" w:fill="auto"/>
            <w:vAlign w:val="center"/>
          </w:tcPr>
          <w:p w14:paraId="31EC4E8C" w14:textId="77777777" w:rsidR="003C2FF1" w:rsidRPr="00AF6AFA" w:rsidRDefault="003C2FF1" w:rsidP="00AF6AFA">
            <w:pPr>
              <w:suppressAutoHyphens w:val="0"/>
              <w:jc w:val="center"/>
              <w:rPr>
                <w:lang w:val="es-CR" w:eastAsia="es-CR"/>
              </w:rPr>
            </w:pPr>
            <w:r w:rsidRPr="00AF6AFA">
              <w:rPr>
                <w:lang w:val="es-CR" w:eastAsia="es-CR"/>
              </w:rPr>
              <w:t>62</w:t>
            </w:r>
          </w:p>
        </w:tc>
        <w:tc>
          <w:tcPr>
            <w:tcW w:w="557" w:type="pct"/>
            <w:tcBorders>
              <w:top w:val="nil"/>
              <w:left w:val="nil"/>
              <w:bottom w:val="nil"/>
              <w:right w:val="single" w:sz="8" w:space="0" w:color="auto"/>
            </w:tcBorders>
            <w:shd w:val="clear" w:color="auto" w:fill="auto"/>
          </w:tcPr>
          <w:p w14:paraId="518E2527" w14:textId="77777777" w:rsidR="003C2FF1" w:rsidRPr="00AF6AFA" w:rsidRDefault="003C2FF1" w:rsidP="00AF6AFA">
            <w:pPr>
              <w:suppressAutoHyphens w:val="0"/>
              <w:jc w:val="center"/>
              <w:rPr>
                <w:lang w:val="es-CR" w:eastAsia="es-CR"/>
              </w:rPr>
            </w:pPr>
            <w:r w:rsidRPr="00AF6AFA">
              <w:rPr>
                <w:rFonts w:eastAsiaTheme="minorHAnsi"/>
                <w:lang w:val="es-CR" w:eastAsia="en-US"/>
              </w:rPr>
              <w:t>9</w:t>
            </w:r>
          </w:p>
        </w:tc>
        <w:tc>
          <w:tcPr>
            <w:tcW w:w="523" w:type="pct"/>
            <w:tcBorders>
              <w:top w:val="nil"/>
              <w:left w:val="nil"/>
              <w:bottom w:val="nil"/>
              <w:right w:val="nil"/>
            </w:tcBorders>
            <w:shd w:val="clear" w:color="auto" w:fill="auto"/>
          </w:tcPr>
          <w:p w14:paraId="55343045" w14:textId="77777777" w:rsidR="003C2FF1" w:rsidRPr="00AF6AFA" w:rsidRDefault="003C2FF1" w:rsidP="00AF6AFA">
            <w:pPr>
              <w:suppressAutoHyphens w:val="0"/>
              <w:jc w:val="center"/>
              <w:rPr>
                <w:lang w:val="es-CR" w:eastAsia="es-CR"/>
              </w:rPr>
            </w:pPr>
            <w:r w:rsidRPr="00AF6AFA">
              <w:rPr>
                <w:rFonts w:eastAsiaTheme="minorHAnsi"/>
                <w:lang w:val="es-CR" w:eastAsia="en-US"/>
              </w:rPr>
              <w:t>17%</w:t>
            </w:r>
          </w:p>
        </w:tc>
      </w:tr>
      <w:tr w:rsidR="003C2FF1" w:rsidRPr="00AF6AFA" w14:paraId="1DF116BF" w14:textId="77777777" w:rsidTr="00AF6AFA">
        <w:trPr>
          <w:trHeight w:val="20"/>
        </w:trPr>
        <w:tc>
          <w:tcPr>
            <w:tcW w:w="1353" w:type="pct"/>
            <w:tcBorders>
              <w:top w:val="nil"/>
              <w:left w:val="nil"/>
              <w:bottom w:val="single" w:sz="8" w:space="0" w:color="auto"/>
              <w:right w:val="single" w:sz="8" w:space="0" w:color="auto"/>
            </w:tcBorders>
            <w:shd w:val="clear" w:color="auto" w:fill="auto"/>
            <w:vAlign w:val="center"/>
          </w:tcPr>
          <w:p w14:paraId="20C9BA18" w14:textId="77777777" w:rsidR="003C2FF1" w:rsidRPr="00AF6AFA" w:rsidRDefault="003C2FF1" w:rsidP="00AF6AFA">
            <w:pPr>
              <w:suppressAutoHyphens w:val="0"/>
              <w:jc w:val="both"/>
              <w:rPr>
                <w:lang w:val="es-CR" w:eastAsia="es-CR"/>
              </w:rPr>
            </w:pPr>
          </w:p>
        </w:tc>
        <w:tc>
          <w:tcPr>
            <w:tcW w:w="513" w:type="pct"/>
            <w:tcBorders>
              <w:top w:val="nil"/>
              <w:left w:val="nil"/>
              <w:bottom w:val="single" w:sz="8" w:space="0" w:color="auto"/>
              <w:right w:val="single" w:sz="8" w:space="0" w:color="auto"/>
            </w:tcBorders>
            <w:shd w:val="clear" w:color="auto" w:fill="auto"/>
            <w:vAlign w:val="center"/>
          </w:tcPr>
          <w:p w14:paraId="75F4EE87" w14:textId="77777777" w:rsidR="003C2FF1" w:rsidRPr="00AF6AFA" w:rsidRDefault="003C2FF1" w:rsidP="00AF6AFA">
            <w:pPr>
              <w:suppressAutoHyphens w:val="0"/>
              <w:jc w:val="center"/>
              <w:rPr>
                <w:lang w:val="es-CR" w:eastAsia="es-CR"/>
              </w:rPr>
            </w:pPr>
          </w:p>
        </w:tc>
        <w:tc>
          <w:tcPr>
            <w:tcW w:w="513" w:type="pct"/>
            <w:tcBorders>
              <w:top w:val="nil"/>
              <w:left w:val="nil"/>
              <w:bottom w:val="single" w:sz="8" w:space="0" w:color="auto"/>
              <w:right w:val="single" w:sz="8" w:space="0" w:color="auto"/>
            </w:tcBorders>
            <w:shd w:val="clear" w:color="auto" w:fill="auto"/>
            <w:vAlign w:val="center"/>
          </w:tcPr>
          <w:p w14:paraId="506F99A4" w14:textId="77777777" w:rsidR="003C2FF1" w:rsidRPr="00AF6AFA" w:rsidRDefault="003C2FF1" w:rsidP="00AF6AFA">
            <w:pPr>
              <w:suppressAutoHyphens w:val="0"/>
              <w:jc w:val="center"/>
              <w:rPr>
                <w:lang w:val="es-CR" w:eastAsia="es-CR"/>
              </w:rPr>
            </w:pPr>
          </w:p>
        </w:tc>
        <w:tc>
          <w:tcPr>
            <w:tcW w:w="513" w:type="pct"/>
            <w:tcBorders>
              <w:top w:val="nil"/>
              <w:left w:val="nil"/>
              <w:bottom w:val="single" w:sz="8" w:space="0" w:color="auto"/>
              <w:right w:val="single" w:sz="8" w:space="0" w:color="auto"/>
            </w:tcBorders>
            <w:shd w:val="clear" w:color="auto" w:fill="auto"/>
            <w:vAlign w:val="center"/>
          </w:tcPr>
          <w:p w14:paraId="6466184B" w14:textId="77777777" w:rsidR="003C2FF1" w:rsidRPr="00AF6AFA" w:rsidRDefault="003C2FF1" w:rsidP="00AF6AFA">
            <w:pPr>
              <w:suppressAutoHyphens w:val="0"/>
              <w:jc w:val="center"/>
              <w:rPr>
                <w:lang w:val="es-CR" w:eastAsia="es-CR"/>
              </w:rPr>
            </w:pPr>
          </w:p>
        </w:tc>
        <w:tc>
          <w:tcPr>
            <w:tcW w:w="514" w:type="pct"/>
            <w:tcBorders>
              <w:top w:val="nil"/>
              <w:left w:val="nil"/>
              <w:bottom w:val="single" w:sz="8" w:space="0" w:color="auto"/>
              <w:right w:val="single" w:sz="8" w:space="0" w:color="auto"/>
            </w:tcBorders>
            <w:shd w:val="clear" w:color="auto" w:fill="auto"/>
            <w:noWrap/>
            <w:vAlign w:val="bottom"/>
          </w:tcPr>
          <w:p w14:paraId="3BBEEEC8" w14:textId="77777777" w:rsidR="003C2FF1" w:rsidRPr="00AF6AFA" w:rsidRDefault="003C2FF1" w:rsidP="00AF6AFA">
            <w:pPr>
              <w:suppressAutoHyphens w:val="0"/>
              <w:rPr>
                <w:lang w:val="es-CR" w:eastAsia="es-CR"/>
              </w:rPr>
            </w:pPr>
          </w:p>
        </w:tc>
        <w:tc>
          <w:tcPr>
            <w:tcW w:w="514" w:type="pct"/>
            <w:tcBorders>
              <w:top w:val="nil"/>
              <w:left w:val="nil"/>
              <w:bottom w:val="single" w:sz="8" w:space="0" w:color="auto"/>
              <w:right w:val="single" w:sz="8" w:space="0" w:color="auto"/>
            </w:tcBorders>
            <w:shd w:val="clear" w:color="auto" w:fill="auto"/>
            <w:noWrap/>
            <w:vAlign w:val="bottom"/>
          </w:tcPr>
          <w:p w14:paraId="26DB39F6" w14:textId="77777777" w:rsidR="003C2FF1" w:rsidRPr="00AF6AFA" w:rsidRDefault="003C2FF1" w:rsidP="00AF6AFA">
            <w:pPr>
              <w:suppressAutoHyphens w:val="0"/>
              <w:rPr>
                <w:lang w:val="es-CR" w:eastAsia="es-CR"/>
              </w:rPr>
            </w:pPr>
          </w:p>
        </w:tc>
        <w:tc>
          <w:tcPr>
            <w:tcW w:w="557" w:type="pct"/>
            <w:tcBorders>
              <w:top w:val="nil"/>
              <w:left w:val="nil"/>
              <w:bottom w:val="single" w:sz="8" w:space="0" w:color="auto"/>
              <w:right w:val="single" w:sz="8" w:space="0" w:color="auto"/>
            </w:tcBorders>
            <w:shd w:val="clear" w:color="auto" w:fill="auto"/>
            <w:vAlign w:val="center"/>
          </w:tcPr>
          <w:p w14:paraId="434B5AE6" w14:textId="77777777" w:rsidR="003C2FF1" w:rsidRPr="00AF6AFA" w:rsidRDefault="003C2FF1" w:rsidP="00AF6AFA">
            <w:pPr>
              <w:suppressAutoHyphens w:val="0"/>
              <w:jc w:val="center"/>
              <w:rPr>
                <w:lang w:val="es-CR" w:eastAsia="es-CR"/>
              </w:rPr>
            </w:pPr>
          </w:p>
        </w:tc>
        <w:tc>
          <w:tcPr>
            <w:tcW w:w="523" w:type="pct"/>
            <w:tcBorders>
              <w:top w:val="nil"/>
              <w:left w:val="nil"/>
              <w:bottom w:val="single" w:sz="8" w:space="0" w:color="auto"/>
              <w:right w:val="nil"/>
            </w:tcBorders>
            <w:shd w:val="clear" w:color="auto" w:fill="auto"/>
            <w:vAlign w:val="center"/>
          </w:tcPr>
          <w:p w14:paraId="3CEAFCCD" w14:textId="77777777" w:rsidR="003C2FF1" w:rsidRPr="00AF6AFA" w:rsidRDefault="003C2FF1" w:rsidP="00AF6AFA">
            <w:pPr>
              <w:suppressAutoHyphens w:val="0"/>
              <w:jc w:val="center"/>
              <w:rPr>
                <w:lang w:val="es-CR" w:eastAsia="es-CR"/>
              </w:rPr>
            </w:pPr>
          </w:p>
        </w:tc>
      </w:tr>
    </w:tbl>
    <w:p w14:paraId="450261CC"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*Aquellos asuntos con menos de 20 casos.</w:t>
      </w:r>
    </w:p>
    <w:p w14:paraId="076EA2BC"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3A65AEAF" w14:textId="77777777" w:rsidR="003C2FF1" w:rsidRPr="00AF6AFA" w:rsidRDefault="003C2FF1" w:rsidP="00AF6AFA">
      <w:pPr>
        <w:suppressAutoHyphens w:val="0"/>
        <w:jc w:val="both"/>
        <w:rPr>
          <w:rFonts w:eastAsiaTheme="minorHAnsi"/>
          <w:lang w:val="es-CR" w:eastAsia="en-US"/>
        </w:rPr>
      </w:pPr>
    </w:p>
    <w:p w14:paraId="69EB45BD"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14" w:name="_Toc74138067"/>
      <w:bookmarkStart w:id="15" w:name="_Toc83048808"/>
      <w:bookmarkStart w:id="16" w:name="_Toc93320392"/>
      <w:r w:rsidRPr="00AF6AFA">
        <w:rPr>
          <w:rFonts w:eastAsiaTheme="majorEastAsia"/>
          <w:b/>
          <w:lang w:val="es-CR" w:eastAsia="en-US"/>
        </w:rPr>
        <w:t>Casos terminados</w:t>
      </w:r>
      <w:bookmarkEnd w:id="14"/>
      <w:bookmarkEnd w:id="15"/>
      <w:bookmarkEnd w:id="16"/>
    </w:p>
    <w:p w14:paraId="01DF5F85" w14:textId="77777777" w:rsidR="003C2FF1" w:rsidRPr="00AF6AFA" w:rsidRDefault="003C2FF1" w:rsidP="00AF6AFA">
      <w:pPr>
        <w:suppressAutoHyphens w:val="0"/>
        <w:ind w:left="851" w:right="851" w:firstLine="709"/>
        <w:jc w:val="both"/>
        <w:rPr>
          <w:rFonts w:eastAsiaTheme="minorHAnsi"/>
          <w:lang w:val="es-CR" w:eastAsia="en-US"/>
        </w:rPr>
      </w:pPr>
    </w:p>
    <w:p w14:paraId="71602E75"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el siguiente gráfico se puede observar la curva que representa los casos terminados, la cual continúa con una tendencia a la baja en el volumen desde el año 2015 al 2018; sin embargo, en el año 2019 se muestra un aumento considerable de la cantidad de casos en relación con el año anterior. En el 2020 se registran 3 107 asuntos finiquitados, esto es 539 expedientes menos que en el 2019 para un decrecimiento de un 14,8%, como se muestra en el siguiente gráfico.</w:t>
      </w:r>
    </w:p>
    <w:p w14:paraId="11E320BE" w14:textId="77777777" w:rsidR="003C2FF1" w:rsidRPr="00AF6AFA" w:rsidRDefault="003C2FF1" w:rsidP="00AF6AFA">
      <w:pPr>
        <w:suppressAutoHyphens w:val="0"/>
        <w:jc w:val="both"/>
        <w:rPr>
          <w:rFonts w:eastAsiaTheme="minorHAnsi"/>
          <w:lang w:val="es-CR" w:eastAsia="en-US"/>
        </w:rPr>
      </w:pPr>
    </w:p>
    <w:p w14:paraId="516BC229"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lastRenderedPageBreak/>
        <w:t xml:space="preserve">Gráfico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4</w:t>
      </w:r>
      <w:r w:rsidRPr="00AF6AFA">
        <w:rPr>
          <w:rFonts w:eastAsiaTheme="minorHAnsi"/>
          <w:b/>
          <w:iCs/>
          <w:noProof/>
          <w:lang w:val="es-CR" w:eastAsia="en-US"/>
        </w:rPr>
        <w:fldChar w:fldCharType="end"/>
      </w:r>
      <w:r w:rsidRPr="00AF6AFA">
        <w:rPr>
          <w:rFonts w:eastAsiaTheme="minorHAnsi"/>
          <w:b/>
          <w:iCs/>
          <w:lang w:val="es-CR" w:eastAsia="en-US"/>
        </w:rPr>
        <w:t>.</w:t>
      </w:r>
      <w:r w:rsidRPr="00AF6AFA">
        <w:rPr>
          <w:rFonts w:eastAsiaTheme="minorHAnsi"/>
          <w:b/>
          <w:iCs/>
          <w:lang w:val="es-CR" w:eastAsia="en-US"/>
        </w:rPr>
        <w:fldChar w:fldCharType="begin"/>
      </w:r>
      <w:r w:rsidRPr="00AF6AFA">
        <w:rPr>
          <w:rFonts w:eastAsiaTheme="minorHAnsi"/>
          <w:b/>
          <w:iCs/>
          <w:lang w:val="es-CR" w:eastAsia="en-US"/>
        </w:rPr>
        <w:instrText xml:space="preserve"> SEQ Gráfico \* ARABIC \s 2 </w:instrText>
      </w:r>
      <w:r w:rsidRPr="00AF6AFA">
        <w:rPr>
          <w:rFonts w:eastAsiaTheme="minorHAnsi"/>
          <w:b/>
          <w:iCs/>
          <w:lang w:val="es-CR" w:eastAsia="en-US"/>
        </w:rPr>
        <w:fldChar w:fldCharType="separate"/>
      </w:r>
      <w:r w:rsidRPr="00AF6AFA">
        <w:rPr>
          <w:rFonts w:eastAsiaTheme="minorHAnsi"/>
          <w:b/>
          <w:iCs/>
          <w:noProof/>
          <w:lang w:val="es-CR" w:eastAsia="en-US"/>
        </w:rPr>
        <w:t>1</w:t>
      </w:r>
      <w:r w:rsidRPr="00AF6AFA">
        <w:rPr>
          <w:rFonts w:eastAsiaTheme="minorHAnsi"/>
          <w:b/>
          <w:iCs/>
          <w:noProof/>
          <w:lang w:val="es-CR" w:eastAsia="en-US"/>
        </w:rPr>
        <w:fldChar w:fldCharType="end"/>
      </w:r>
      <w:r w:rsidRPr="00AF6AFA">
        <w:rPr>
          <w:rFonts w:eastAsiaTheme="minorHAnsi"/>
          <w:b/>
          <w:iCs/>
          <w:lang w:val="es-CR" w:eastAsia="en-US"/>
        </w:rPr>
        <w:t xml:space="preserve"> </w:t>
      </w:r>
    </w:p>
    <w:p w14:paraId="2E046E05"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Casos terminados en los juzgados competentes en materia Agraria durante el periodo 2010-2020.</w:t>
      </w:r>
    </w:p>
    <w:p w14:paraId="7AFD8876" w14:textId="77777777" w:rsidR="003C2FF1" w:rsidRPr="00AF6AFA" w:rsidRDefault="003C2FF1" w:rsidP="00AF6AFA">
      <w:pPr>
        <w:suppressAutoHyphens w:val="0"/>
        <w:jc w:val="center"/>
        <w:rPr>
          <w:rFonts w:eastAsiaTheme="minorHAnsi"/>
          <w:lang w:val="es-CR" w:eastAsia="en-US"/>
        </w:rPr>
      </w:pPr>
      <w:r w:rsidRPr="00AF6AFA">
        <w:rPr>
          <w:rFonts w:eastAsiaTheme="minorHAnsi"/>
          <w:noProof/>
          <w:lang w:val="es-CR" w:eastAsia="en-US"/>
        </w:rPr>
        <w:drawing>
          <wp:inline distT="0" distB="0" distL="0" distR="0" wp14:anchorId="1C3AC09B" wp14:editId="14FBCE88">
            <wp:extent cx="5353050" cy="2578100"/>
            <wp:effectExtent l="0" t="0" r="0" b="12700"/>
            <wp:docPr id="39" name="Gráfico 39">
              <a:extLst xmlns:a="http://schemas.openxmlformats.org/drawingml/2006/main">
                <a:ext uri="{FF2B5EF4-FFF2-40B4-BE49-F238E27FC236}">
                  <a16:creationId xmlns:a16="http://schemas.microsoft.com/office/drawing/2014/main" id="{1D23D4DB-4DF1-4FE6-9314-622846012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68FE1E"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 xml:space="preserve">      Elaborado por: Subproceso de Estadística, Dirección de Planificación.</w:t>
      </w:r>
    </w:p>
    <w:p w14:paraId="35E9AA6D" w14:textId="77777777" w:rsidR="003C2FF1" w:rsidRPr="00AF6AFA" w:rsidRDefault="003C2FF1" w:rsidP="00AF6AFA">
      <w:pPr>
        <w:suppressAutoHyphens w:val="0"/>
        <w:ind w:left="851" w:right="851" w:firstLine="709"/>
        <w:jc w:val="both"/>
        <w:rPr>
          <w:rFonts w:eastAsiaTheme="minorHAnsi"/>
          <w:lang w:val="es-CR" w:eastAsia="en-US"/>
        </w:rPr>
      </w:pPr>
      <w:bookmarkStart w:id="17" w:name="_MON_1552483271"/>
      <w:bookmarkEnd w:id="17"/>
    </w:p>
    <w:p w14:paraId="603BF63B"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El cuadro 4.1 muestra que, las razones más recurrentes que provocaron la cancelación de estas demandas en este período se vinculan con el dictado de 1 741 sentencias (46,3%), así como al logro de 247 acuerdos homologados (7,9%), 228 desistimientos (7,3%), 214 procesos en caducidad (6,9%), 204 inhibitorias (6,6%), 130 incompetencias (4,2%) y 128 satisfacciones extraprocesales (4,1%) para el 83,3% del total dilucidado.</w:t>
      </w:r>
    </w:p>
    <w:p w14:paraId="77621F14" w14:textId="77777777" w:rsidR="003C2FF1" w:rsidRPr="00AF6AFA" w:rsidRDefault="003C2FF1" w:rsidP="00AF6AFA">
      <w:pPr>
        <w:suppressAutoHyphens w:val="0"/>
        <w:ind w:left="851" w:right="851" w:firstLine="709"/>
        <w:jc w:val="both"/>
        <w:rPr>
          <w:rFonts w:eastAsiaTheme="minorHAnsi"/>
          <w:lang w:val="es-CR" w:eastAsia="en-US"/>
        </w:rPr>
      </w:pPr>
    </w:p>
    <w:p w14:paraId="0A4F46D1" w14:textId="77777777" w:rsidR="003C2FF1" w:rsidRPr="00AF6AFA" w:rsidRDefault="003C2FF1" w:rsidP="00AF6AFA">
      <w:pPr>
        <w:suppressAutoHyphens w:val="0"/>
        <w:jc w:val="both"/>
        <w:rPr>
          <w:rFonts w:eastAsiaTheme="minorHAnsi"/>
          <w:lang w:val="es-CR" w:eastAsia="en-US"/>
        </w:rPr>
      </w:pPr>
    </w:p>
    <w:p w14:paraId="1E5C7FD8"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 xml:space="preserve">Cuadro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4</w:t>
      </w:r>
      <w:r w:rsidRPr="00AF6AFA">
        <w:rPr>
          <w:rFonts w:eastAsiaTheme="minorHAnsi"/>
          <w:b/>
          <w:iCs/>
          <w:noProof/>
          <w:lang w:val="es-CR" w:eastAsia="en-US"/>
        </w:rPr>
        <w:fldChar w:fldCharType="end"/>
      </w:r>
      <w:r w:rsidRPr="00AF6AFA">
        <w:rPr>
          <w:rFonts w:eastAsiaTheme="minorHAnsi"/>
          <w:b/>
          <w:iCs/>
          <w:lang w:val="es-CR" w:eastAsia="en-US"/>
        </w:rPr>
        <w:t>.</w:t>
      </w:r>
      <w:r w:rsidRPr="00AF6AFA">
        <w:rPr>
          <w:rFonts w:eastAsiaTheme="minorHAnsi"/>
          <w:b/>
          <w:iCs/>
          <w:lang w:val="es-CR" w:eastAsia="en-US"/>
        </w:rPr>
        <w:fldChar w:fldCharType="begin"/>
      </w:r>
      <w:r w:rsidRPr="00AF6AFA">
        <w:rPr>
          <w:rFonts w:eastAsiaTheme="minorHAnsi"/>
          <w:b/>
          <w:iCs/>
          <w:lang w:val="es-CR" w:eastAsia="en-US"/>
        </w:rPr>
        <w:instrText xml:space="preserve"> SEQ Cuadro \* ARABIC \s 2 </w:instrText>
      </w:r>
      <w:r w:rsidRPr="00AF6AFA">
        <w:rPr>
          <w:rFonts w:eastAsiaTheme="minorHAnsi"/>
          <w:b/>
          <w:iCs/>
          <w:lang w:val="es-CR" w:eastAsia="en-US"/>
        </w:rPr>
        <w:fldChar w:fldCharType="separate"/>
      </w:r>
      <w:r w:rsidRPr="00AF6AFA">
        <w:rPr>
          <w:rFonts w:eastAsiaTheme="minorHAnsi"/>
          <w:b/>
          <w:iCs/>
          <w:noProof/>
          <w:lang w:val="es-CR" w:eastAsia="en-US"/>
        </w:rPr>
        <w:t>1</w:t>
      </w:r>
      <w:r w:rsidRPr="00AF6AFA">
        <w:rPr>
          <w:rFonts w:eastAsiaTheme="minorHAnsi"/>
          <w:b/>
          <w:iCs/>
          <w:noProof/>
          <w:lang w:val="es-CR" w:eastAsia="en-US"/>
        </w:rPr>
        <w:fldChar w:fldCharType="end"/>
      </w:r>
    </w:p>
    <w:p w14:paraId="5DA1329F"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Juzgados Agrarios: Casos terminados según motivo de termino, periodo 2016-2020.</w:t>
      </w:r>
    </w:p>
    <w:tbl>
      <w:tblPr>
        <w:tblW w:w="8637" w:type="dxa"/>
        <w:jc w:val="center"/>
        <w:tblLayout w:type="fixed"/>
        <w:tblCellMar>
          <w:left w:w="70" w:type="dxa"/>
          <w:right w:w="70" w:type="dxa"/>
        </w:tblCellMar>
        <w:tblLook w:val="04A0" w:firstRow="1" w:lastRow="0" w:firstColumn="1" w:lastColumn="0" w:noHBand="0" w:noVBand="1"/>
      </w:tblPr>
      <w:tblGrid>
        <w:gridCol w:w="3361"/>
        <w:gridCol w:w="690"/>
        <w:gridCol w:w="690"/>
        <w:gridCol w:w="690"/>
        <w:gridCol w:w="690"/>
        <w:gridCol w:w="690"/>
        <w:gridCol w:w="942"/>
        <w:gridCol w:w="884"/>
      </w:tblGrid>
      <w:tr w:rsidR="003C2FF1" w:rsidRPr="00AF6AFA" w14:paraId="189596F2" w14:textId="77777777" w:rsidTr="00AF6AFA">
        <w:trPr>
          <w:trHeight w:val="20"/>
          <w:tblHeader/>
          <w:jc w:val="center"/>
        </w:trPr>
        <w:tc>
          <w:tcPr>
            <w:tcW w:w="3361" w:type="dxa"/>
            <w:vMerge w:val="restart"/>
            <w:tcBorders>
              <w:top w:val="single" w:sz="8" w:space="0" w:color="auto"/>
              <w:left w:val="nil"/>
              <w:bottom w:val="single" w:sz="8" w:space="0" w:color="auto"/>
              <w:right w:val="single" w:sz="8" w:space="0" w:color="auto"/>
            </w:tcBorders>
            <w:shd w:val="clear" w:color="auto" w:fill="auto"/>
            <w:vAlign w:val="center"/>
            <w:hideMark/>
          </w:tcPr>
          <w:p w14:paraId="0C1FDD99" w14:textId="77777777" w:rsidR="003C2FF1" w:rsidRPr="00AF6AFA" w:rsidRDefault="003C2FF1" w:rsidP="00AF6AFA">
            <w:pPr>
              <w:suppressAutoHyphens w:val="0"/>
              <w:jc w:val="center"/>
              <w:rPr>
                <w:b/>
                <w:bCs/>
                <w:lang w:val="es-CR" w:eastAsia="es-CR"/>
              </w:rPr>
            </w:pPr>
            <w:r w:rsidRPr="00AF6AFA">
              <w:rPr>
                <w:b/>
                <w:bCs/>
                <w:lang w:eastAsia="es-CR"/>
              </w:rPr>
              <w:t>Motivo de termino</w:t>
            </w:r>
          </w:p>
        </w:tc>
        <w:tc>
          <w:tcPr>
            <w:tcW w:w="3450" w:type="dxa"/>
            <w:gridSpan w:val="5"/>
            <w:tcBorders>
              <w:top w:val="single" w:sz="8" w:space="0" w:color="auto"/>
              <w:left w:val="nil"/>
              <w:bottom w:val="single" w:sz="8" w:space="0" w:color="auto"/>
              <w:right w:val="single" w:sz="8" w:space="0" w:color="auto"/>
            </w:tcBorders>
            <w:shd w:val="clear" w:color="auto" w:fill="auto"/>
            <w:vAlign w:val="center"/>
            <w:hideMark/>
          </w:tcPr>
          <w:p w14:paraId="3D84F646" w14:textId="77777777" w:rsidR="003C2FF1" w:rsidRPr="00AF6AFA" w:rsidRDefault="003C2FF1" w:rsidP="00AF6AFA">
            <w:pPr>
              <w:suppressAutoHyphens w:val="0"/>
              <w:jc w:val="center"/>
              <w:rPr>
                <w:b/>
                <w:bCs/>
                <w:lang w:val="es-CR" w:eastAsia="es-CR"/>
              </w:rPr>
            </w:pPr>
            <w:r w:rsidRPr="00AF6AFA">
              <w:rPr>
                <w:b/>
                <w:bCs/>
                <w:lang w:eastAsia="es-CR"/>
              </w:rPr>
              <w:t>Casos Terminados por año</w:t>
            </w:r>
          </w:p>
        </w:tc>
        <w:tc>
          <w:tcPr>
            <w:tcW w:w="1826" w:type="dxa"/>
            <w:gridSpan w:val="2"/>
            <w:tcBorders>
              <w:top w:val="single" w:sz="8" w:space="0" w:color="auto"/>
              <w:left w:val="nil"/>
              <w:bottom w:val="single" w:sz="8" w:space="0" w:color="auto"/>
            </w:tcBorders>
            <w:shd w:val="clear" w:color="auto" w:fill="auto"/>
            <w:vAlign w:val="center"/>
            <w:hideMark/>
          </w:tcPr>
          <w:p w14:paraId="30E89E0B" w14:textId="77777777" w:rsidR="003C2FF1" w:rsidRPr="00AF6AFA" w:rsidRDefault="003C2FF1" w:rsidP="00AF6AFA">
            <w:pPr>
              <w:suppressAutoHyphens w:val="0"/>
              <w:jc w:val="center"/>
              <w:rPr>
                <w:b/>
                <w:bCs/>
                <w:lang w:val="es-CR" w:eastAsia="es-CR"/>
              </w:rPr>
            </w:pPr>
            <w:r w:rsidRPr="00AF6AFA">
              <w:rPr>
                <w:b/>
                <w:bCs/>
                <w:lang w:val="es-CR" w:eastAsia="es-CR"/>
              </w:rPr>
              <w:t xml:space="preserve">Variación </w:t>
            </w:r>
          </w:p>
          <w:p w14:paraId="6703D1D4" w14:textId="77777777" w:rsidR="003C2FF1" w:rsidRPr="00AF6AFA" w:rsidRDefault="003C2FF1" w:rsidP="00AF6AFA">
            <w:pPr>
              <w:suppressAutoHyphens w:val="0"/>
              <w:jc w:val="center"/>
              <w:rPr>
                <w:b/>
                <w:bCs/>
                <w:lang w:val="es-CR" w:eastAsia="es-CR"/>
              </w:rPr>
            </w:pPr>
            <w:r w:rsidRPr="00AF6AFA">
              <w:rPr>
                <w:b/>
                <w:bCs/>
                <w:lang w:val="es-CR" w:eastAsia="es-CR"/>
              </w:rPr>
              <w:t>2020 vs 2019</w:t>
            </w:r>
          </w:p>
        </w:tc>
      </w:tr>
      <w:tr w:rsidR="003C2FF1" w:rsidRPr="00AF6AFA" w14:paraId="4D2F46DC" w14:textId="77777777" w:rsidTr="00AF6AFA">
        <w:trPr>
          <w:trHeight w:val="20"/>
          <w:tblHeader/>
          <w:jc w:val="center"/>
        </w:trPr>
        <w:tc>
          <w:tcPr>
            <w:tcW w:w="3361" w:type="dxa"/>
            <w:vMerge/>
            <w:tcBorders>
              <w:top w:val="single" w:sz="8" w:space="0" w:color="auto"/>
              <w:left w:val="nil"/>
              <w:bottom w:val="single" w:sz="8" w:space="0" w:color="auto"/>
              <w:right w:val="single" w:sz="8" w:space="0" w:color="auto"/>
            </w:tcBorders>
            <w:vAlign w:val="center"/>
            <w:hideMark/>
          </w:tcPr>
          <w:p w14:paraId="3DCC8F17"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vAlign w:val="center"/>
            <w:hideMark/>
          </w:tcPr>
          <w:p w14:paraId="6B9A42A4" w14:textId="77777777" w:rsidR="003C2FF1" w:rsidRPr="00AF6AFA" w:rsidRDefault="003C2FF1" w:rsidP="00AF6AFA">
            <w:pPr>
              <w:suppressAutoHyphens w:val="0"/>
              <w:jc w:val="center"/>
              <w:rPr>
                <w:b/>
                <w:bCs/>
                <w:lang w:val="es-CR" w:eastAsia="es-CR"/>
              </w:rPr>
            </w:pPr>
            <w:r w:rsidRPr="00AF6AFA">
              <w:rPr>
                <w:b/>
                <w:bCs/>
                <w:lang w:eastAsia="es-CR"/>
              </w:rPr>
              <w:t>2016</w:t>
            </w:r>
          </w:p>
        </w:tc>
        <w:tc>
          <w:tcPr>
            <w:tcW w:w="690" w:type="dxa"/>
            <w:tcBorders>
              <w:top w:val="nil"/>
              <w:left w:val="nil"/>
              <w:bottom w:val="single" w:sz="8" w:space="0" w:color="auto"/>
              <w:right w:val="single" w:sz="8" w:space="0" w:color="auto"/>
            </w:tcBorders>
            <w:shd w:val="clear" w:color="auto" w:fill="auto"/>
            <w:vAlign w:val="center"/>
            <w:hideMark/>
          </w:tcPr>
          <w:p w14:paraId="17FB6CE4" w14:textId="77777777" w:rsidR="003C2FF1" w:rsidRPr="00AF6AFA" w:rsidRDefault="003C2FF1" w:rsidP="00AF6AFA">
            <w:pPr>
              <w:suppressAutoHyphens w:val="0"/>
              <w:jc w:val="center"/>
              <w:rPr>
                <w:b/>
                <w:bCs/>
                <w:lang w:val="es-CR" w:eastAsia="es-CR"/>
              </w:rPr>
            </w:pPr>
            <w:r w:rsidRPr="00AF6AFA">
              <w:rPr>
                <w:b/>
                <w:bCs/>
                <w:lang w:eastAsia="es-CR"/>
              </w:rPr>
              <w:t>2017</w:t>
            </w:r>
          </w:p>
        </w:tc>
        <w:tc>
          <w:tcPr>
            <w:tcW w:w="690" w:type="dxa"/>
            <w:tcBorders>
              <w:top w:val="nil"/>
              <w:left w:val="nil"/>
              <w:bottom w:val="single" w:sz="8" w:space="0" w:color="auto"/>
              <w:right w:val="single" w:sz="8" w:space="0" w:color="auto"/>
            </w:tcBorders>
            <w:shd w:val="clear" w:color="auto" w:fill="auto"/>
            <w:vAlign w:val="center"/>
            <w:hideMark/>
          </w:tcPr>
          <w:p w14:paraId="238D1C1B"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690" w:type="dxa"/>
            <w:tcBorders>
              <w:top w:val="nil"/>
              <w:left w:val="nil"/>
              <w:bottom w:val="single" w:sz="8" w:space="0" w:color="auto"/>
              <w:right w:val="single" w:sz="8" w:space="0" w:color="auto"/>
            </w:tcBorders>
            <w:shd w:val="clear" w:color="auto" w:fill="auto"/>
            <w:vAlign w:val="center"/>
            <w:hideMark/>
          </w:tcPr>
          <w:p w14:paraId="777BF0E7" w14:textId="77777777" w:rsidR="003C2FF1" w:rsidRPr="00AF6AFA" w:rsidRDefault="003C2FF1" w:rsidP="00AF6AFA">
            <w:pPr>
              <w:suppressAutoHyphens w:val="0"/>
              <w:jc w:val="center"/>
              <w:rPr>
                <w:b/>
                <w:bCs/>
                <w:lang w:val="es-CR" w:eastAsia="es-CR"/>
              </w:rPr>
            </w:pPr>
            <w:r w:rsidRPr="00AF6AFA">
              <w:rPr>
                <w:b/>
                <w:bCs/>
                <w:lang w:val="es-CR" w:eastAsia="es-CR"/>
              </w:rPr>
              <w:t>2019</w:t>
            </w:r>
          </w:p>
        </w:tc>
        <w:tc>
          <w:tcPr>
            <w:tcW w:w="690" w:type="dxa"/>
            <w:tcBorders>
              <w:top w:val="nil"/>
              <w:left w:val="nil"/>
              <w:bottom w:val="single" w:sz="8" w:space="0" w:color="auto"/>
              <w:right w:val="single" w:sz="8" w:space="0" w:color="auto"/>
            </w:tcBorders>
            <w:shd w:val="clear" w:color="auto" w:fill="auto"/>
            <w:vAlign w:val="center"/>
            <w:hideMark/>
          </w:tcPr>
          <w:p w14:paraId="68D5B77D"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942" w:type="dxa"/>
            <w:tcBorders>
              <w:top w:val="nil"/>
              <w:left w:val="nil"/>
              <w:bottom w:val="single" w:sz="8" w:space="0" w:color="auto"/>
              <w:right w:val="single" w:sz="8" w:space="0" w:color="auto"/>
            </w:tcBorders>
            <w:shd w:val="clear" w:color="auto" w:fill="auto"/>
            <w:noWrap/>
            <w:vAlign w:val="center"/>
            <w:hideMark/>
          </w:tcPr>
          <w:p w14:paraId="69ED3410" w14:textId="77777777" w:rsidR="003C2FF1" w:rsidRPr="00AF6AFA" w:rsidRDefault="003C2FF1" w:rsidP="00AF6AFA">
            <w:pPr>
              <w:suppressAutoHyphens w:val="0"/>
              <w:jc w:val="center"/>
              <w:rPr>
                <w:b/>
                <w:bCs/>
                <w:lang w:val="es-CR" w:eastAsia="es-CR"/>
              </w:rPr>
            </w:pPr>
            <w:r w:rsidRPr="00AF6AFA">
              <w:rPr>
                <w:b/>
                <w:bCs/>
                <w:lang w:val="es-CR" w:eastAsia="es-CR"/>
              </w:rPr>
              <w:t>Absoluta</w:t>
            </w:r>
          </w:p>
        </w:tc>
        <w:tc>
          <w:tcPr>
            <w:tcW w:w="884" w:type="dxa"/>
            <w:tcBorders>
              <w:top w:val="nil"/>
              <w:left w:val="nil"/>
              <w:bottom w:val="single" w:sz="8" w:space="0" w:color="auto"/>
              <w:right w:val="nil"/>
            </w:tcBorders>
            <w:shd w:val="clear" w:color="auto" w:fill="auto"/>
            <w:noWrap/>
            <w:vAlign w:val="center"/>
            <w:hideMark/>
          </w:tcPr>
          <w:p w14:paraId="4BF33B1B" w14:textId="77777777" w:rsidR="003C2FF1" w:rsidRPr="00AF6AFA" w:rsidRDefault="003C2FF1" w:rsidP="00AF6AFA">
            <w:pPr>
              <w:suppressAutoHyphens w:val="0"/>
              <w:jc w:val="center"/>
              <w:rPr>
                <w:b/>
                <w:bCs/>
                <w:lang w:val="es-CR" w:eastAsia="es-CR"/>
              </w:rPr>
            </w:pPr>
            <w:r w:rsidRPr="00AF6AFA">
              <w:rPr>
                <w:b/>
                <w:bCs/>
                <w:lang w:val="es-CR" w:eastAsia="es-CR"/>
              </w:rPr>
              <w:t>Relativa</w:t>
            </w:r>
          </w:p>
        </w:tc>
      </w:tr>
      <w:tr w:rsidR="003C2FF1" w:rsidRPr="00AF6AFA" w14:paraId="41606930"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29BE4DC6"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04BA7555"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0033ED8A" w14:textId="77777777" w:rsidR="003C2FF1" w:rsidRPr="00AF6AFA" w:rsidRDefault="003C2FF1" w:rsidP="00AF6AFA">
            <w:pPr>
              <w:suppressAutoHyphens w:val="0"/>
              <w:jc w:val="center"/>
              <w:rPr>
                <w:b/>
                <w:bCs/>
                <w:lang w:val="es-CR" w:eastAsia="es-CR"/>
              </w:rPr>
            </w:pPr>
            <w:r w:rsidRPr="00AF6AFA">
              <w:rPr>
                <w:b/>
                <w:bCs/>
                <w:lang w:eastAsia="es-CR"/>
              </w:rPr>
              <w:t> </w:t>
            </w:r>
          </w:p>
        </w:tc>
        <w:tc>
          <w:tcPr>
            <w:tcW w:w="690" w:type="dxa"/>
            <w:tcBorders>
              <w:top w:val="nil"/>
              <w:left w:val="nil"/>
              <w:bottom w:val="nil"/>
              <w:right w:val="single" w:sz="8" w:space="0" w:color="auto"/>
            </w:tcBorders>
            <w:shd w:val="clear" w:color="auto" w:fill="auto"/>
            <w:vAlign w:val="center"/>
            <w:hideMark/>
          </w:tcPr>
          <w:p w14:paraId="632C6853"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39AB23E7"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758D1E6B"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nil"/>
              <w:right w:val="single" w:sz="8" w:space="0" w:color="auto"/>
            </w:tcBorders>
            <w:shd w:val="clear" w:color="auto" w:fill="auto"/>
            <w:noWrap/>
            <w:vAlign w:val="bottom"/>
            <w:hideMark/>
          </w:tcPr>
          <w:p w14:paraId="41D4F657" w14:textId="77777777" w:rsidR="003C2FF1" w:rsidRPr="00AF6AFA" w:rsidRDefault="003C2FF1" w:rsidP="00AF6AFA">
            <w:pPr>
              <w:suppressAutoHyphens w:val="0"/>
              <w:rPr>
                <w:lang w:val="es-CR" w:eastAsia="es-CR"/>
              </w:rPr>
            </w:pPr>
            <w:r w:rsidRPr="00AF6AFA">
              <w:rPr>
                <w:lang w:val="es-CR" w:eastAsia="es-CR"/>
              </w:rPr>
              <w:t> </w:t>
            </w:r>
          </w:p>
        </w:tc>
        <w:tc>
          <w:tcPr>
            <w:tcW w:w="884" w:type="dxa"/>
            <w:tcBorders>
              <w:top w:val="nil"/>
              <w:left w:val="nil"/>
              <w:bottom w:val="nil"/>
              <w:right w:val="nil"/>
            </w:tcBorders>
            <w:shd w:val="clear" w:color="auto" w:fill="auto"/>
            <w:noWrap/>
            <w:vAlign w:val="bottom"/>
            <w:hideMark/>
          </w:tcPr>
          <w:p w14:paraId="21FB5108" w14:textId="77777777" w:rsidR="003C2FF1" w:rsidRPr="00AF6AFA" w:rsidRDefault="003C2FF1" w:rsidP="00AF6AFA">
            <w:pPr>
              <w:suppressAutoHyphens w:val="0"/>
              <w:rPr>
                <w:lang w:val="es-CR" w:eastAsia="es-CR"/>
              </w:rPr>
            </w:pPr>
            <w:r w:rsidRPr="00AF6AFA">
              <w:rPr>
                <w:lang w:val="es-CR" w:eastAsia="es-CR"/>
              </w:rPr>
              <w:t> </w:t>
            </w:r>
          </w:p>
        </w:tc>
      </w:tr>
      <w:tr w:rsidR="003C2FF1" w:rsidRPr="00AF6AFA" w14:paraId="69072C64" w14:textId="77777777" w:rsidTr="00AF6AFA">
        <w:trPr>
          <w:trHeight w:val="20"/>
          <w:jc w:val="center"/>
        </w:trPr>
        <w:tc>
          <w:tcPr>
            <w:tcW w:w="3361" w:type="dxa"/>
            <w:tcBorders>
              <w:top w:val="nil"/>
              <w:left w:val="nil"/>
              <w:bottom w:val="nil"/>
              <w:right w:val="single" w:sz="8" w:space="0" w:color="auto"/>
            </w:tcBorders>
            <w:shd w:val="clear" w:color="auto" w:fill="auto"/>
            <w:vAlign w:val="center"/>
            <w:hideMark/>
          </w:tcPr>
          <w:p w14:paraId="2AB022A4" w14:textId="77777777" w:rsidR="003C2FF1" w:rsidRPr="00AF6AFA" w:rsidRDefault="003C2FF1" w:rsidP="00AF6AFA">
            <w:pPr>
              <w:suppressAutoHyphens w:val="0"/>
              <w:jc w:val="center"/>
              <w:rPr>
                <w:b/>
                <w:bCs/>
                <w:lang w:val="es-CR" w:eastAsia="es-CR"/>
              </w:rPr>
            </w:pPr>
            <w:r w:rsidRPr="00AF6AFA">
              <w:rPr>
                <w:b/>
                <w:bCs/>
                <w:lang w:eastAsia="es-CR"/>
              </w:rPr>
              <w:t>Total</w:t>
            </w:r>
          </w:p>
        </w:tc>
        <w:tc>
          <w:tcPr>
            <w:tcW w:w="690" w:type="dxa"/>
            <w:tcBorders>
              <w:top w:val="nil"/>
              <w:left w:val="nil"/>
              <w:bottom w:val="nil"/>
              <w:right w:val="single" w:sz="8" w:space="0" w:color="auto"/>
            </w:tcBorders>
            <w:shd w:val="clear" w:color="auto" w:fill="auto"/>
            <w:noWrap/>
            <w:vAlign w:val="center"/>
            <w:hideMark/>
          </w:tcPr>
          <w:p w14:paraId="422DBD01"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3 237</w:t>
            </w:r>
          </w:p>
        </w:tc>
        <w:tc>
          <w:tcPr>
            <w:tcW w:w="690" w:type="dxa"/>
            <w:tcBorders>
              <w:top w:val="nil"/>
              <w:left w:val="nil"/>
              <w:bottom w:val="nil"/>
              <w:right w:val="single" w:sz="8" w:space="0" w:color="auto"/>
            </w:tcBorders>
            <w:shd w:val="clear" w:color="auto" w:fill="auto"/>
            <w:noWrap/>
            <w:vAlign w:val="center"/>
            <w:hideMark/>
          </w:tcPr>
          <w:p w14:paraId="6FB89784"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2 972</w:t>
            </w:r>
          </w:p>
        </w:tc>
        <w:tc>
          <w:tcPr>
            <w:tcW w:w="690" w:type="dxa"/>
            <w:tcBorders>
              <w:top w:val="nil"/>
              <w:left w:val="nil"/>
              <w:bottom w:val="nil"/>
              <w:right w:val="single" w:sz="8" w:space="0" w:color="auto"/>
            </w:tcBorders>
            <w:shd w:val="clear" w:color="auto" w:fill="auto"/>
            <w:noWrap/>
            <w:vAlign w:val="center"/>
            <w:hideMark/>
          </w:tcPr>
          <w:p w14:paraId="1799A016"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2 769</w:t>
            </w:r>
          </w:p>
        </w:tc>
        <w:tc>
          <w:tcPr>
            <w:tcW w:w="690" w:type="dxa"/>
            <w:tcBorders>
              <w:top w:val="nil"/>
              <w:left w:val="nil"/>
              <w:bottom w:val="nil"/>
              <w:right w:val="single" w:sz="8" w:space="0" w:color="auto"/>
            </w:tcBorders>
            <w:shd w:val="clear" w:color="auto" w:fill="auto"/>
            <w:noWrap/>
            <w:vAlign w:val="center"/>
            <w:hideMark/>
          </w:tcPr>
          <w:p w14:paraId="7B9F2CA7"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3 646</w:t>
            </w:r>
          </w:p>
        </w:tc>
        <w:tc>
          <w:tcPr>
            <w:tcW w:w="690" w:type="dxa"/>
            <w:tcBorders>
              <w:top w:val="nil"/>
              <w:left w:val="nil"/>
              <w:bottom w:val="nil"/>
              <w:right w:val="single" w:sz="8" w:space="0" w:color="auto"/>
            </w:tcBorders>
            <w:shd w:val="clear" w:color="auto" w:fill="auto"/>
            <w:noWrap/>
            <w:vAlign w:val="center"/>
            <w:hideMark/>
          </w:tcPr>
          <w:p w14:paraId="2480F982" w14:textId="77777777" w:rsidR="003C2FF1" w:rsidRPr="00AF6AFA" w:rsidRDefault="003C2FF1" w:rsidP="00AF6AFA">
            <w:pPr>
              <w:suppressAutoHyphens w:val="0"/>
              <w:jc w:val="center"/>
              <w:rPr>
                <w:b/>
                <w:bCs/>
                <w:lang w:val="es-CR" w:eastAsia="es-CR"/>
              </w:rPr>
            </w:pPr>
            <w:r w:rsidRPr="00AF6AFA">
              <w:rPr>
                <w:b/>
                <w:bCs/>
                <w:lang w:val="es-CR" w:eastAsia="es-CR"/>
              </w:rPr>
              <w:t>3 107</w:t>
            </w:r>
          </w:p>
        </w:tc>
        <w:tc>
          <w:tcPr>
            <w:tcW w:w="942" w:type="dxa"/>
            <w:tcBorders>
              <w:top w:val="nil"/>
              <w:left w:val="nil"/>
              <w:bottom w:val="nil"/>
              <w:right w:val="single" w:sz="8" w:space="0" w:color="auto"/>
            </w:tcBorders>
            <w:shd w:val="clear" w:color="auto" w:fill="auto"/>
            <w:vAlign w:val="center"/>
            <w:hideMark/>
          </w:tcPr>
          <w:p w14:paraId="02F0A701"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-539</w:t>
            </w:r>
          </w:p>
        </w:tc>
        <w:tc>
          <w:tcPr>
            <w:tcW w:w="884" w:type="dxa"/>
            <w:tcBorders>
              <w:top w:val="nil"/>
              <w:left w:val="nil"/>
              <w:bottom w:val="nil"/>
              <w:right w:val="nil"/>
            </w:tcBorders>
            <w:shd w:val="clear" w:color="auto" w:fill="auto"/>
            <w:vAlign w:val="center"/>
            <w:hideMark/>
          </w:tcPr>
          <w:p w14:paraId="65437C5F"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-15%</w:t>
            </w:r>
          </w:p>
        </w:tc>
      </w:tr>
      <w:tr w:rsidR="003C2FF1" w:rsidRPr="00AF6AFA" w14:paraId="76D22642"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533EEE0A"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303EDD2F"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76B82EF6" w14:textId="77777777" w:rsidR="003C2FF1" w:rsidRPr="00AF6AFA" w:rsidRDefault="003C2FF1" w:rsidP="00AF6AFA">
            <w:pPr>
              <w:suppressAutoHyphens w:val="0"/>
              <w:jc w:val="center"/>
              <w:rPr>
                <w:b/>
                <w:bCs/>
                <w:lang w:val="es-CR" w:eastAsia="es-CR"/>
              </w:rPr>
            </w:pPr>
            <w:r w:rsidRPr="00AF6AFA">
              <w:rPr>
                <w:b/>
                <w:bCs/>
                <w:lang w:eastAsia="es-CR"/>
              </w:rPr>
              <w:t> </w:t>
            </w:r>
          </w:p>
        </w:tc>
        <w:tc>
          <w:tcPr>
            <w:tcW w:w="690" w:type="dxa"/>
            <w:tcBorders>
              <w:top w:val="nil"/>
              <w:left w:val="nil"/>
              <w:bottom w:val="nil"/>
              <w:right w:val="single" w:sz="8" w:space="0" w:color="auto"/>
            </w:tcBorders>
            <w:shd w:val="clear" w:color="auto" w:fill="auto"/>
            <w:vAlign w:val="center"/>
            <w:hideMark/>
          </w:tcPr>
          <w:p w14:paraId="12EE79DF"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center"/>
            <w:hideMark/>
          </w:tcPr>
          <w:p w14:paraId="61C62611"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center"/>
            <w:hideMark/>
          </w:tcPr>
          <w:p w14:paraId="09AF5403"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nil"/>
              <w:right w:val="single" w:sz="8" w:space="0" w:color="auto"/>
            </w:tcBorders>
            <w:shd w:val="clear" w:color="auto" w:fill="auto"/>
            <w:noWrap/>
            <w:vAlign w:val="center"/>
            <w:hideMark/>
          </w:tcPr>
          <w:p w14:paraId="2636B7E8" w14:textId="77777777" w:rsidR="003C2FF1" w:rsidRPr="00AF6AFA" w:rsidRDefault="003C2FF1" w:rsidP="00AF6AFA">
            <w:pPr>
              <w:suppressAutoHyphens w:val="0"/>
              <w:rPr>
                <w:lang w:val="es-CR" w:eastAsia="es-CR"/>
              </w:rPr>
            </w:pPr>
            <w:r w:rsidRPr="00AF6AFA">
              <w:rPr>
                <w:lang w:val="es-CR" w:eastAsia="es-CR"/>
              </w:rPr>
              <w:t> </w:t>
            </w:r>
          </w:p>
        </w:tc>
        <w:tc>
          <w:tcPr>
            <w:tcW w:w="884" w:type="dxa"/>
            <w:tcBorders>
              <w:top w:val="nil"/>
              <w:left w:val="nil"/>
              <w:bottom w:val="nil"/>
              <w:right w:val="nil"/>
            </w:tcBorders>
            <w:shd w:val="clear" w:color="auto" w:fill="auto"/>
            <w:noWrap/>
            <w:vAlign w:val="center"/>
            <w:hideMark/>
          </w:tcPr>
          <w:p w14:paraId="1C39F755" w14:textId="77777777" w:rsidR="003C2FF1" w:rsidRPr="00AF6AFA" w:rsidRDefault="003C2FF1" w:rsidP="00AF6AFA">
            <w:pPr>
              <w:suppressAutoHyphens w:val="0"/>
              <w:rPr>
                <w:lang w:val="es-CR" w:eastAsia="es-CR"/>
              </w:rPr>
            </w:pPr>
            <w:r w:rsidRPr="00AF6AFA">
              <w:rPr>
                <w:lang w:val="es-CR" w:eastAsia="es-CR"/>
              </w:rPr>
              <w:t> </w:t>
            </w:r>
          </w:p>
        </w:tc>
      </w:tr>
      <w:tr w:rsidR="003C2FF1" w:rsidRPr="00AF6AFA" w14:paraId="3F79A8E4" w14:textId="77777777" w:rsidTr="00AF6AFA">
        <w:trPr>
          <w:trHeight w:val="20"/>
          <w:jc w:val="center"/>
        </w:trPr>
        <w:tc>
          <w:tcPr>
            <w:tcW w:w="3361" w:type="dxa"/>
            <w:tcBorders>
              <w:top w:val="nil"/>
              <w:left w:val="nil"/>
              <w:bottom w:val="nil"/>
              <w:right w:val="single" w:sz="8" w:space="0" w:color="auto"/>
            </w:tcBorders>
            <w:shd w:val="clear" w:color="auto" w:fill="auto"/>
            <w:noWrap/>
          </w:tcPr>
          <w:p w14:paraId="77129C86" w14:textId="77777777" w:rsidR="003C2FF1" w:rsidRPr="00AF6AFA" w:rsidRDefault="003C2FF1" w:rsidP="00AF6AFA">
            <w:pPr>
              <w:suppressAutoHyphens w:val="0"/>
              <w:rPr>
                <w:b/>
                <w:bCs/>
                <w:lang w:val="es-CR" w:eastAsia="es-CR"/>
              </w:rPr>
            </w:pPr>
            <w:r w:rsidRPr="00AF6AFA">
              <w:rPr>
                <w:rFonts w:eastAsiaTheme="minorHAnsi"/>
                <w:lang w:val="es-CR" w:eastAsia="en-US"/>
              </w:rPr>
              <w:t>Sentencia dictada</w:t>
            </w:r>
          </w:p>
        </w:tc>
        <w:tc>
          <w:tcPr>
            <w:tcW w:w="690" w:type="dxa"/>
            <w:tcBorders>
              <w:top w:val="nil"/>
              <w:left w:val="nil"/>
              <w:bottom w:val="nil"/>
              <w:right w:val="single" w:sz="8" w:space="0" w:color="auto"/>
            </w:tcBorders>
            <w:shd w:val="clear" w:color="auto" w:fill="auto"/>
            <w:noWrap/>
            <w:vAlign w:val="center"/>
          </w:tcPr>
          <w:p w14:paraId="200BA5E9"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1 505</w:t>
            </w:r>
          </w:p>
        </w:tc>
        <w:tc>
          <w:tcPr>
            <w:tcW w:w="690" w:type="dxa"/>
            <w:tcBorders>
              <w:top w:val="nil"/>
              <w:left w:val="nil"/>
              <w:bottom w:val="nil"/>
              <w:right w:val="single" w:sz="8" w:space="0" w:color="auto"/>
            </w:tcBorders>
            <w:shd w:val="clear" w:color="auto" w:fill="auto"/>
            <w:noWrap/>
            <w:vAlign w:val="center"/>
          </w:tcPr>
          <w:p w14:paraId="79E89E67"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1 504</w:t>
            </w:r>
          </w:p>
        </w:tc>
        <w:tc>
          <w:tcPr>
            <w:tcW w:w="690" w:type="dxa"/>
            <w:tcBorders>
              <w:top w:val="nil"/>
              <w:left w:val="nil"/>
              <w:bottom w:val="nil"/>
              <w:right w:val="single" w:sz="8" w:space="0" w:color="auto"/>
            </w:tcBorders>
            <w:shd w:val="clear" w:color="auto" w:fill="auto"/>
            <w:noWrap/>
            <w:vAlign w:val="center"/>
          </w:tcPr>
          <w:p w14:paraId="6C11CF8C"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1 507</w:t>
            </w:r>
          </w:p>
        </w:tc>
        <w:tc>
          <w:tcPr>
            <w:tcW w:w="690" w:type="dxa"/>
            <w:tcBorders>
              <w:top w:val="nil"/>
              <w:left w:val="nil"/>
              <w:bottom w:val="nil"/>
              <w:right w:val="single" w:sz="8" w:space="0" w:color="auto"/>
            </w:tcBorders>
            <w:shd w:val="clear" w:color="auto" w:fill="auto"/>
            <w:noWrap/>
            <w:vAlign w:val="center"/>
          </w:tcPr>
          <w:p w14:paraId="02543110"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1 741</w:t>
            </w:r>
          </w:p>
        </w:tc>
        <w:tc>
          <w:tcPr>
            <w:tcW w:w="690" w:type="dxa"/>
            <w:tcBorders>
              <w:top w:val="nil"/>
              <w:left w:val="nil"/>
              <w:bottom w:val="nil"/>
              <w:right w:val="single" w:sz="8" w:space="0" w:color="auto"/>
            </w:tcBorders>
            <w:shd w:val="clear" w:color="auto" w:fill="auto"/>
            <w:noWrap/>
            <w:vAlign w:val="center"/>
          </w:tcPr>
          <w:p w14:paraId="72EAE862" w14:textId="77777777" w:rsidR="003C2FF1" w:rsidRPr="00AF6AFA" w:rsidRDefault="003C2FF1" w:rsidP="00AF6AFA">
            <w:pPr>
              <w:suppressAutoHyphens w:val="0"/>
              <w:jc w:val="center"/>
              <w:rPr>
                <w:lang w:val="es-CR" w:eastAsia="es-CR"/>
              </w:rPr>
            </w:pPr>
            <w:r w:rsidRPr="00AF6AFA">
              <w:rPr>
                <w:lang w:val="es-CR" w:eastAsia="es-CR"/>
              </w:rPr>
              <w:t>1 437</w:t>
            </w:r>
          </w:p>
        </w:tc>
        <w:tc>
          <w:tcPr>
            <w:tcW w:w="942" w:type="dxa"/>
            <w:tcBorders>
              <w:top w:val="nil"/>
              <w:left w:val="nil"/>
              <w:bottom w:val="nil"/>
              <w:right w:val="single" w:sz="8" w:space="0" w:color="auto"/>
            </w:tcBorders>
            <w:shd w:val="clear" w:color="auto" w:fill="auto"/>
            <w:vAlign w:val="center"/>
          </w:tcPr>
          <w:p w14:paraId="38E1F2F0"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-304</w:t>
            </w:r>
          </w:p>
        </w:tc>
        <w:tc>
          <w:tcPr>
            <w:tcW w:w="884" w:type="dxa"/>
            <w:tcBorders>
              <w:top w:val="nil"/>
              <w:left w:val="nil"/>
              <w:bottom w:val="nil"/>
              <w:right w:val="nil"/>
            </w:tcBorders>
            <w:shd w:val="clear" w:color="auto" w:fill="auto"/>
            <w:vAlign w:val="center"/>
          </w:tcPr>
          <w:p w14:paraId="4F31AAFE"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-17%</w:t>
            </w:r>
          </w:p>
        </w:tc>
      </w:tr>
      <w:tr w:rsidR="003C2FF1" w:rsidRPr="00AF6AFA" w14:paraId="1D32814D"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9510BC5" w14:textId="77777777" w:rsidR="003C2FF1" w:rsidRPr="00AF6AFA" w:rsidRDefault="003C2FF1" w:rsidP="00AF6AFA">
            <w:pPr>
              <w:suppressAutoHyphens w:val="0"/>
              <w:rPr>
                <w:lang w:val="es-CR" w:eastAsia="es-CR"/>
              </w:rPr>
            </w:pPr>
            <w:r w:rsidRPr="00AF6AFA">
              <w:rPr>
                <w:rFonts w:eastAsiaTheme="minorHAnsi"/>
                <w:lang w:val="es-CR" w:eastAsia="en-US"/>
              </w:rPr>
              <w:t>Acuerdo Homologado (conciliación, transacción)</w:t>
            </w:r>
          </w:p>
        </w:tc>
        <w:tc>
          <w:tcPr>
            <w:tcW w:w="690" w:type="dxa"/>
            <w:tcBorders>
              <w:top w:val="nil"/>
              <w:left w:val="nil"/>
              <w:bottom w:val="nil"/>
              <w:right w:val="single" w:sz="8" w:space="0" w:color="auto"/>
            </w:tcBorders>
            <w:shd w:val="clear" w:color="auto" w:fill="auto"/>
            <w:noWrap/>
            <w:vAlign w:val="center"/>
          </w:tcPr>
          <w:p w14:paraId="753D4F58" w14:textId="77777777" w:rsidR="003C2FF1" w:rsidRPr="00AF6AFA" w:rsidRDefault="003C2FF1" w:rsidP="00AF6AFA">
            <w:pPr>
              <w:suppressAutoHyphens w:val="0"/>
              <w:jc w:val="center"/>
              <w:rPr>
                <w:lang w:val="es-CR" w:eastAsia="es-CR"/>
              </w:rPr>
            </w:pPr>
            <w:r w:rsidRPr="00AF6AFA">
              <w:rPr>
                <w:rFonts w:eastAsiaTheme="minorHAnsi"/>
                <w:lang w:val="es-CR" w:eastAsia="en-US"/>
              </w:rPr>
              <w:t>218</w:t>
            </w:r>
          </w:p>
        </w:tc>
        <w:tc>
          <w:tcPr>
            <w:tcW w:w="690" w:type="dxa"/>
            <w:tcBorders>
              <w:top w:val="nil"/>
              <w:left w:val="nil"/>
              <w:bottom w:val="nil"/>
              <w:right w:val="single" w:sz="8" w:space="0" w:color="auto"/>
            </w:tcBorders>
            <w:shd w:val="clear" w:color="auto" w:fill="auto"/>
            <w:vAlign w:val="center"/>
          </w:tcPr>
          <w:p w14:paraId="4C19C772" w14:textId="77777777" w:rsidR="003C2FF1" w:rsidRPr="00AF6AFA" w:rsidRDefault="003C2FF1" w:rsidP="00AF6AFA">
            <w:pPr>
              <w:suppressAutoHyphens w:val="0"/>
              <w:jc w:val="center"/>
              <w:rPr>
                <w:lang w:val="es-CR" w:eastAsia="es-CR"/>
              </w:rPr>
            </w:pPr>
            <w:r w:rsidRPr="00AF6AFA">
              <w:rPr>
                <w:rFonts w:eastAsiaTheme="minorHAnsi"/>
                <w:lang w:val="es-CR" w:eastAsia="en-US"/>
              </w:rPr>
              <w:t>205</w:t>
            </w:r>
          </w:p>
        </w:tc>
        <w:tc>
          <w:tcPr>
            <w:tcW w:w="690" w:type="dxa"/>
            <w:tcBorders>
              <w:top w:val="nil"/>
              <w:left w:val="nil"/>
              <w:bottom w:val="nil"/>
              <w:right w:val="single" w:sz="8" w:space="0" w:color="auto"/>
            </w:tcBorders>
            <w:shd w:val="clear" w:color="auto" w:fill="auto"/>
            <w:noWrap/>
            <w:vAlign w:val="center"/>
          </w:tcPr>
          <w:p w14:paraId="14055096" w14:textId="77777777" w:rsidR="003C2FF1" w:rsidRPr="00AF6AFA" w:rsidRDefault="003C2FF1" w:rsidP="00AF6AFA">
            <w:pPr>
              <w:suppressAutoHyphens w:val="0"/>
              <w:jc w:val="center"/>
              <w:rPr>
                <w:lang w:val="es-CR" w:eastAsia="es-CR"/>
              </w:rPr>
            </w:pPr>
            <w:r w:rsidRPr="00AF6AFA">
              <w:rPr>
                <w:rFonts w:eastAsiaTheme="minorHAnsi"/>
                <w:lang w:val="es-CR" w:eastAsia="en-US"/>
              </w:rPr>
              <w:t>218</w:t>
            </w:r>
          </w:p>
        </w:tc>
        <w:tc>
          <w:tcPr>
            <w:tcW w:w="690" w:type="dxa"/>
            <w:tcBorders>
              <w:top w:val="nil"/>
              <w:left w:val="nil"/>
              <w:bottom w:val="nil"/>
              <w:right w:val="single" w:sz="8" w:space="0" w:color="auto"/>
            </w:tcBorders>
            <w:shd w:val="clear" w:color="auto" w:fill="auto"/>
            <w:noWrap/>
            <w:vAlign w:val="center"/>
          </w:tcPr>
          <w:p w14:paraId="2AF13ABF" w14:textId="77777777" w:rsidR="003C2FF1" w:rsidRPr="00AF6AFA" w:rsidRDefault="003C2FF1" w:rsidP="00AF6AFA">
            <w:pPr>
              <w:suppressAutoHyphens w:val="0"/>
              <w:jc w:val="center"/>
              <w:rPr>
                <w:lang w:val="es-CR" w:eastAsia="es-CR"/>
              </w:rPr>
            </w:pPr>
            <w:r w:rsidRPr="00AF6AFA">
              <w:rPr>
                <w:rFonts w:eastAsiaTheme="minorHAnsi"/>
                <w:lang w:val="es-CR" w:eastAsia="en-US"/>
              </w:rPr>
              <w:t>348</w:t>
            </w:r>
          </w:p>
        </w:tc>
        <w:tc>
          <w:tcPr>
            <w:tcW w:w="690" w:type="dxa"/>
            <w:tcBorders>
              <w:top w:val="nil"/>
              <w:left w:val="nil"/>
              <w:bottom w:val="nil"/>
              <w:right w:val="single" w:sz="8" w:space="0" w:color="auto"/>
            </w:tcBorders>
            <w:shd w:val="clear" w:color="auto" w:fill="auto"/>
            <w:noWrap/>
            <w:vAlign w:val="center"/>
          </w:tcPr>
          <w:p w14:paraId="03678A55" w14:textId="77777777" w:rsidR="003C2FF1" w:rsidRPr="00AF6AFA" w:rsidRDefault="003C2FF1" w:rsidP="00AF6AFA">
            <w:pPr>
              <w:suppressAutoHyphens w:val="0"/>
              <w:jc w:val="center"/>
              <w:rPr>
                <w:lang w:val="es-CR" w:eastAsia="es-CR"/>
              </w:rPr>
            </w:pPr>
            <w:r w:rsidRPr="00AF6AFA">
              <w:rPr>
                <w:lang w:val="es-CR" w:eastAsia="es-CR"/>
              </w:rPr>
              <w:t>247</w:t>
            </w:r>
          </w:p>
        </w:tc>
        <w:tc>
          <w:tcPr>
            <w:tcW w:w="942" w:type="dxa"/>
            <w:tcBorders>
              <w:top w:val="nil"/>
              <w:left w:val="nil"/>
              <w:bottom w:val="nil"/>
              <w:right w:val="single" w:sz="8" w:space="0" w:color="auto"/>
            </w:tcBorders>
            <w:shd w:val="clear" w:color="auto" w:fill="auto"/>
            <w:vAlign w:val="center"/>
          </w:tcPr>
          <w:p w14:paraId="3632834C" w14:textId="77777777" w:rsidR="003C2FF1" w:rsidRPr="00AF6AFA" w:rsidRDefault="003C2FF1" w:rsidP="00AF6AFA">
            <w:pPr>
              <w:suppressAutoHyphens w:val="0"/>
              <w:jc w:val="center"/>
              <w:rPr>
                <w:lang w:val="es-CR" w:eastAsia="es-CR"/>
              </w:rPr>
            </w:pPr>
            <w:r w:rsidRPr="00AF6AFA">
              <w:rPr>
                <w:rFonts w:eastAsiaTheme="minorHAnsi"/>
                <w:lang w:val="es-CR" w:eastAsia="en-US"/>
              </w:rPr>
              <w:t>-101</w:t>
            </w:r>
          </w:p>
        </w:tc>
        <w:tc>
          <w:tcPr>
            <w:tcW w:w="884" w:type="dxa"/>
            <w:tcBorders>
              <w:top w:val="nil"/>
              <w:left w:val="nil"/>
              <w:bottom w:val="nil"/>
              <w:right w:val="nil"/>
            </w:tcBorders>
            <w:shd w:val="clear" w:color="auto" w:fill="auto"/>
            <w:vAlign w:val="center"/>
          </w:tcPr>
          <w:p w14:paraId="4AE3B8B9" w14:textId="77777777" w:rsidR="003C2FF1" w:rsidRPr="00AF6AFA" w:rsidRDefault="003C2FF1" w:rsidP="00AF6AFA">
            <w:pPr>
              <w:suppressAutoHyphens w:val="0"/>
              <w:jc w:val="center"/>
              <w:rPr>
                <w:lang w:val="es-CR" w:eastAsia="es-CR"/>
              </w:rPr>
            </w:pPr>
            <w:r w:rsidRPr="00AF6AFA">
              <w:rPr>
                <w:rFonts w:eastAsiaTheme="minorHAnsi"/>
                <w:lang w:val="es-CR" w:eastAsia="en-US"/>
              </w:rPr>
              <w:t>-29%</w:t>
            </w:r>
          </w:p>
        </w:tc>
      </w:tr>
      <w:tr w:rsidR="003C2FF1" w:rsidRPr="00AF6AFA" w14:paraId="0B2202AE"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597369F" w14:textId="77777777" w:rsidR="003C2FF1" w:rsidRPr="00AF6AFA" w:rsidRDefault="003C2FF1" w:rsidP="00AF6AFA">
            <w:pPr>
              <w:suppressAutoHyphens w:val="0"/>
              <w:rPr>
                <w:lang w:val="es-CR" w:eastAsia="es-CR"/>
              </w:rPr>
            </w:pPr>
            <w:r w:rsidRPr="00AF6AFA">
              <w:rPr>
                <w:rFonts w:eastAsiaTheme="minorHAnsi"/>
                <w:lang w:val="es-CR" w:eastAsia="en-US"/>
              </w:rPr>
              <w:t>Desistimiento</w:t>
            </w:r>
          </w:p>
        </w:tc>
        <w:tc>
          <w:tcPr>
            <w:tcW w:w="690" w:type="dxa"/>
            <w:tcBorders>
              <w:top w:val="nil"/>
              <w:left w:val="nil"/>
              <w:bottom w:val="nil"/>
              <w:right w:val="single" w:sz="8" w:space="0" w:color="auto"/>
            </w:tcBorders>
            <w:shd w:val="clear" w:color="auto" w:fill="auto"/>
            <w:noWrap/>
            <w:vAlign w:val="center"/>
          </w:tcPr>
          <w:p w14:paraId="05174ED4" w14:textId="77777777" w:rsidR="003C2FF1" w:rsidRPr="00AF6AFA" w:rsidRDefault="003C2FF1" w:rsidP="00AF6AFA">
            <w:pPr>
              <w:suppressAutoHyphens w:val="0"/>
              <w:jc w:val="center"/>
              <w:rPr>
                <w:lang w:val="es-CR" w:eastAsia="es-CR"/>
              </w:rPr>
            </w:pPr>
            <w:r w:rsidRPr="00AF6AFA">
              <w:rPr>
                <w:rFonts w:eastAsiaTheme="minorHAnsi"/>
                <w:lang w:val="es-CR" w:eastAsia="en-US"/>
              </w:rPr>
              <w:t>152</w:t>
            </w:r>
          </w:p>
        </w:tc>
        <w:tc>
          <w:tcPr>
            <w:tcW w:w="690" w:type="dxa"/>
            <w:tcBorders>
              <w:top w:val="nil"/>
              <w:left w:val="nil"/>
              <w:bottom w:val="nil"/>
              <w:right w:val="single" w:sz="8" w:space="0" w:color="auto"/>
            </w:tcBorders>
            <w:shd w:val="clear" w:color="auto" w:fill="auto"/>
            <w:vAlign w:val="center"/>
          </w:tcPr>
          <w:p w14:paraId="6A37BF0E" w14:textId="77777777" w:rsidR="003C2FF1" w:rsidRPr="00AF6AFA" w:rsidRDefault="003C2FF1" w:rsidP="00AF6AFA">
            <w:pPr>
              <w:suppressAutoHyphens w:val="0"/>
              <w:jc w:val="center"/>
              <w:rPr>
                <w:lang w:val="es-CR" w:eastAsia="es-CR"/>
              </w:rPr>
            </w:pPr>
            <w:r w:rsidRPr="00AF6AFA">
              <w:rPr>
                <w:rFonts w:eastAsiaTheme="minorHAnsi"/>
                <w:lang w:val="es-CR" w:eastAsia="en-US"/>
              </w:rPr>
              <w:t>129</w:t>
            </w:r>
          </w:p>
        </w:tc>
        <w:tc>
          <w:tcPr>
            <w:tcW w:w="690" w:type="dxa"/>
            <w:tcBorders>
              <w:top w:val="nil"/>
              <w:left w:val="nil"/>
              <w:bottom w:val="nil"/>
              <w:right w:val="single" w:sz="8" w:space="0" w:color="auto"/>
            </w:tcBorders>
            <w:shd w:val="clear" w:color="auto" w:fill="auto"/>
            <w:noWrap/>
            <w:vAlign w:val="center"/>
          </w:tcPr>
          <w:p w14:paraId="77A96415" w14:textId="77777777" w:rsidR="003C2FF1" w:rsidRPr="00AF6AFA" w:rsidRDefault="003C2FF1" w:rsidP="00AF6AFA">
            <w:pPr>
              <w:suppressAutoHyphens w:val="0"/>
              <w:jc w:val="center"/>
              <w:rPr>
                <w:lang w:val="es-CR" w:eastAsia="es-CR"/>
              </w:rPr>
            </w:pPr>
            <w:r w:rsidRPr="00AF6AFA">
              <w:rPr>
                <w:rFonts w:eastAsiaTheme="minorHAnsi"/>
                <w:lang w:val="es-CR" w:eastAsia="en-US"/>
              </w:rPr>
              <w:t>146</w:t>
            </w:r>
          </w:p>
        </w:tc>
        <w:tc>
          <w:tcPr>
            <w:tcW w:w="690" w:type="dxa"/>
            <w:tcBorders>
              <w:top w:val="nil"/>
              <w:left w:val="nil"/>
              <w:bottom w:val="nil"/>
              <w:right w:val="single" w:sz="8" w:space="0" w:color="auto"/>
            </w:tcBorders>
            <w:shd w:val="clear" w:color="auto" w:fill="auto"/>
            <w:noWrap/>
            <w:vAlign w:val="center"/>
          </w:tcPr>
          <w:p w14:paraId="38717E54" w14:textId="77777777" w:rsidR="003C2FF1" w:rsidRPr="00AF6AFA" w:rsidRDefault="003C2FF1" w:rsidP="00AF6AFA">
            <w:pPr>
              <w:suppressAutoHyphens w:val="0"/>
              <w:jc w:val="center"/>
              <w:rPr>
                <w:lang w:val="es-CR" w:eastAsia="es-CR"/>
              </w:rPr>
            </w:pPr>
            <w:r w:rsidRPr="00AF6AFA">
              <w:rPr>
                <w:rFonts w:eastAsiaTheme="minorHAnsi"/>
                <w:lang w:val="es-CR" w:eastAsia="en-US"/>
              </w:rPr>
              <w:t>196</w:t>
            </w:r>
          </w:p>
        </w:tc>
        <w:tc>
          <w:tcPr>
            <w:tcW w:w="690" w:type="dxa"/>
            <w:tcBorders>
              <w:top w:val="nil"/>
              <w:left w:val="nil"/>
              <w:bottom w:val="nil"/>
              <w:right w:val="single" w:sz="8" w:space="0" w:color="auto"/>
            </w:tcBorders>
            <w:shd w:val="clear" w:color="auto" w:fill="auto"/>
            <w:noWrap/>
            <w:vAlign w:val="center"/>
          </w:tcPr>
          <w:p w14:paraId="75082A5D" w14:textId="77777777" w:rsidR="003C2FF1" w:rsidRPr="00AF6AFA" w:rsidRDefault="003C2FF1" w:rsidP="00AF6AFA">
            <w:pPr>
              <w:suppressAutoHyphens w:val="0"/>
              <w:jc w:val="center"/>
              <w:rPr>
                <w:lang w:val="es-CR" w:eastAsia="es-CR"/>
              </w:rPr>
            </w:pPr>
            <w:r w:rsidRPr="00AF6AFA">
              <w:rPr>
                <w:lang w:val="es-CR" w:eastAsia="es-CR"/>
              </w:rPr>
              <w:t>228</w:t>
            </w:r>
          </w:p>
        </w:tc>
        <w:tc>
          <w:tcPr>
            <w:tcW w:w="942" w:type="dxa"/>
            <w:tcBorders>
              <w:top w:val="nil"/>
              <w:left w:val="nil"/>
              <w:bottom w:val="nil"/>
              <w:right w:val="single" w:sz="8" w:space="0" w:color="auto"/>
            </w:tcBorders>
            <w:shd w:val="clear" w:color="auto" w:fill="auto"/>
            <w:vAlign w:val="center"/>
          </w:tcPr>
          <w:p w14:paraId="554E276C" w14:textId="77777777" w:rsidR="003C2FF1" w:rsidRPr="00AF6AFA" w:rsidRDefault="003C2FF1" w:rsidP="00AF6AFA">
            <w:pPr>
              <w:suppressAutoHyphens w:val="0"/>
              <w:jc w:val="center"/>
              <w:rPr>
                <w:lang w:val="es-CR" w:eastAsia="es-CR"/>
              </w:rPr>
            </w:pPr>
            <w:r w:rsidRPr="00AF6AFA">
              <w:rPr>
                <w:rFonts w:eastAsiaTheme="minorHAnsi"/>
                <w:lang w:val="es-CR" w:eastAsia="en-US"/>
              </w:rPr>
              <w:t>32</w:t>
            </w:r>
          </w:p>
        </w:tc>
        <w:tc>
          <w:tcPr>
            <w:tcW w:w="884" w:type="dxa"/>
            <w:tcBorders>
              <w:top w:val="nil"/>
              <w:left w:val="nil"/>
              <w:bottom w:val="nil"/>
              <w:right w:val="nil"/>
            </w:tcBorders>
            <w:shd w:val="clear" w:color="auto" w:fill="auto"/>
            <w:vAlign w:val="center"/>
          </w:tcPr>
          <w:p w14:paraId="324B3AF8" w14:textId="77777777" w:rsidR="003C2FF1" w:rsidRPr="00AF6AFA" w:rsidRDefault="003C2FF1" w:rsidP="00AF6AFA">
            <w:pPr>
              <w:suppressAutoHyphens w:val="0"/>
              <w:jc w:val="center"/>
              <w:rPr>
                <w:lang w:val="es-CR" w:eastAsia="es-CR"/>
              </w:rPr>
            </w:pPr>
            <w:r w:rsidRPr="00AF6AFA">
              <w:rPr>
                <w:rFonts w:eastAsiaTheme="minorHAnsi"/>
                <w:lang w:val="es-CR" w:eastAsia="en-US"/>
              </w:rPr>
              <w:t>16%</w:t>
            </w:r>
          </w:p>
        </w:tc>
      </w:tr>
      <w:tr w:rsidR="003C2FF1" w:rsidRPr="00AF6AFA" w14:paraId="76A5AC31"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2CD84BC" w14:textId="77777777" w:rsidR="003C2FF1" w:rsidRPr="00AF6AFA" w:rsidRDefault="003C2FF1" w:rsidP="00AF6AFA">
            <w:pPr>
              <w:suppressAutoHyphens w:val="0"/>
              <w:rPr>
                <w:lang w:val="es-CR" w:eastAsia="es-CR"/>
              </w:rPr>
            </w:pPr>
            <w:r w:rsidRPr="00AF6AFA">
              <w:rPr>
                <w:rFonts w:eastAsiaTheme="minorHAnsi"/>
                <w:lang w:val="es-CR" w:eastAsia="en-US"/>
              </w:rPr>
              <w:t>Caducidad</w:t>
            </w:r>
          </w:p>
        </w:tc>
        <w:tc>
          <w:tcPr>
            <w:tcW w:w="690" w:type="dxa"/>
            <w:tcBorders>
              <w:top w:val="nil"/>
              <w:left w:val="nil"/>
              <w:bottom w:val="nil"/>
              <w:right w:val="single" w:sz="8" w:space="0" w:color="auto"/>
            </w:tcBorders>
            <w:shd w:val="clear" w:color="auto" w:fill="auto"/>
            <w:noWrap/>
            <w:vAlign w:val="center"/>
          </w:tcPr>
          <w:p w14:paraId="1169EAA1"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vAlign w:val="center"/>
          </w:tcPr>
          <w:p w14:paraId="275ADD29"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63E329FC"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1CCE9C50" w14:textId="77777777" w:rsidR="003C2FF1" w:rsidRPr="00AF6AFA" w:rsidRDefault="003C2FF1" w:rsidP="00AF6AFA">
            <w:pPr>
              <w:suppressAutoHyphens w:val="0"/>
              <w:jc w:val="center"/>
              <w:rPr>
                <w:lang w:val="es-CR" w:eastAsia="es-CR"/>
              </w:rPr>
            </w:pPr>
            <w:r w:rsidRPr="00AF6AFA">
              <w:rPr>
                <w:rFonts w:eastAsiaTheme="minorHAnsi"/>
                <w:lang w:val="es-CR" w:eastAsia="en-US"/>
              </w:rPr>
              <w:t>128</w:t>
            </w:r>
          </w:p>
        </w:tc>
        <w:tc>
          <w:tcPr>
            <w:tcW w:w="690" w:type="dxa"/>
            <w:tcBorders>
              <w:top w:val="nil"/>
              <w:left w:val="nil"/>
              <w:bottom w:val="nil"/>
              <w:right w:val="single" w:sz="8" w:space="0" w:color="auto"/>
            </w:tcBorders>
            <w:shd w:val="clear" w:color="auto" w:fill="auto"/>
            <w:noWrap/>
            <w:vAlign w:val="center"/>
          </w:tcPr>
          <w:p w14:paraId="3D4F74E4" w14:textId="77777777" w:rsidR="003C2FF1" w:rsidRPr="00AF6AFA" w:rsidRDefault="003C2FF1" w:rsidP="00AF6AFA">
            <w:pPr>
              <w:suppressAutoHyphens w:val="0"/>
              <w:jc w:val="center"/>
              <w:rPr>
                <w:lang w:val="es-CR" w:eastAsia="es-CR"/>
              </w:rPr>
            </w:pPr>
            <w:r w:rsidRPr="00AF6AFA">
              <w:rPr>
                <w:lang w:val="es-CR" w:eastAsia="es-CR"/>
              </w:rPr>
              <w:t>214</w:t>
            </w:r>
          </w:p>
        </w:tc>
        <w:tc>
          <w:tcPr>
            <w:tcW w:w="942" w:type="dxa"/>
            <w:tcBorders>
              <w:top w:val="nil"/>
              <w:left w:val="nil"/>
              <w:bottom w:val="nil"/>
              <w:right w:val="single" w:sz="8" w:space="0" w:color="auto"/>
            </w:tcBorders>
            <w:shd w:val="clear" w:color="auto" w:fill="auto"/>
            <w:vAlign w:val="center"/>
          </w:tcPr>
          <w:p w14:paraId="2C4421C6" w14:textId="77777777" w:rsidR="003C2FF1" w:rsidRPr="00AF6AFA" w:rsidRDefault="003C2FF1" w:rsidP="00AF6AFA">
            <w:pPr>
              <w:suppressAutoHyphens w:val="0"/>
              <w:jc w:val="center"/>
              <w:rPr>
                <w:lang w:val="es-CR" w:eastAsia="es-CR"/>
              </w:rPr>
            </w:pPr>
            <w:r w:rsidRPr="00AF6AFA">
              <w:rPr>
                <w:rFonts w:eastAsiaTheme="minorHAnsi"/>
                <w:lang w:val="es-CR" w:eastAsia="en-US"/>
              </w:rPr>
              <w:t>86</w:t>
            </w:r>
          </w:p>
        </w:tc>
        <w:tc>
          <w:tcPr>
            <w:tcW w:w="884" w:type="dxa"/>
            <w:tcBorders>
              <w:top w:val="nil"/>
              <w:left w:val="nil"/>
              <w:bottom w:val="nil"/>
              <w:right w:val="nil"/>
            </w:tcBorders>
            <w:shd w:val="clear" w:color="auto" w:fill="auto"/>
            <w:vAlign w:val="center"/>
          </w:tcPr>
          <w:p w14:paraId="4CD085B1" w14:textId="77777777" w:rsidR="003C2FF1" w:rsidRPr="00AF6AFA" w:rsidRDefault="003C2FF1" w:rsidP="00AF6AFA">
            <w:pPr>
              <w:suppressAutoHyphens w:val="0"/>
              <w:jc w:val="center"/>
              <w:rPr>
                <w:lang w:val="es-CR" w:eastAsia="es-CR"/>
              </w:rPr>
            </w:pPr>
            <w:r w:rsidRPr="00AF6AFA">
              <w:rPr>
                <w:rFonts w:eastAsiaTheme="minorHAnsi"/>
                <w:lang w:val="es-CR" w:eastAsia="en-US"/>
              </w:rPr>
              <w:t>67%</w:t>
            </w:r>
          </w:p>
        </w:tc>
      </w:tr>
      <w:tr w:rsidR="003C2FF1" w:rsidRPr="00AF6AFA" w14:paraId="41B5533F" w14:textId="77777777" w:rsidTr="00AF6AFA">
        <w:trPr>
          <w:trHeight w:val="20"/>
          <w:jc w:val="center"/>
        </w:trPr>
        <w:tc>
          <w:tcPr>
            <w:tcW w:w="3361" w:type="dxa"/>
            <w:tcBorders>
              <w:top w:val="nil"/>
              <w:left w:val="nil"/>
              <w:bottom w:val="nil"/>
              <w:right w:val="single" w:sz="8" w:space="0" w:color="auto"/>
            </w:tcBorders>
            <w:shd w:val="clear" w:color="auto" w:fill="auto"/>
            <w:noWrap/>
          </w:tcPr>
          <w:p w14:paraId="4CCBCC49" w14:textId="77777777" w:rsidR="003C2FF1" w:rsidRPr="00AF6AFA" w:rsidRDefault="003C2FF1" w:rsidP="00AF6AFA">
            <w:pPr>
              <w:suppressAutoHyphens w:val="0"/>
              <w:rPr>
                <w:lang w:val="es-CR" w:eastAsia="es-CR"/>
              </w:rPr>
            </w:pPr>
            <w:r w:rsidRPr="00AF6AFA">
              <w:rPr>
                <w:rFonts w:eastAsiaTheme="minorHAnsi"/>
                <w:lang w:val="es-CR" w:eastAsia="en-US"/>
              </w:rPr>
              <w:lastRenderedPageBreak/>
              <w:t>Inhibitoria</w:t>
            </w:r>
          </w:p>
        </w:tc>
        <w:tc>
          <w:tcPr>
            <w:tcW w:w="690" w:type="dxa"/>
            <w:tcBorders>
              <w:top w:val="nil"/>
              <w:left w:val="nil"/>
              <w:bottom w:val="nil"/>
              <w:right w:val="single" w:sz="8" w:space="0" w:color="auto"/>
            </w:tcBorders>
            <w:shd w:val="clear" w:color="auto" w:fill="auto"/>
            <w:noWrap/>
            <w:vAlign w:val="center"/>
          </w:tcPr>
          <w:p w14:paraId="4168E95B" w14:textId="77777777" w:rsidR="003C2FF1" w:rsidRPr="00AF6AFA" w:rsidRDefault="003C2FF1" w:rsidP="00AF6AFA">
            <w:pPr>
              <w:suppressAutoHyphens w:val="0"/>
              <w:jc w:val="center"/>
              <w:rPr>
                <w:lang w:val="es-CR" w:eastAsia="es-CR"/>
              </w:rPr>
            </w:pPr>
            <w:r w:rsidRPr="00AF6AFA">
              <w:rPr>
                <w:rFonts w:eastAsiaTheme="minorHAnsi"/>
                <w:lang w:val="es-CR" w:eastAsia="en-US"/>
              </w:rPr>
              <w:t>3</w:t>
            </w:r>
          </w:p>
        </w:tc>
        <w:tc>
          <w:tcPr>
            <w:tcW w:w="690" w:type="dxa"/>
            <w:tcBorders>
              <w:top w:val="nil"/>
              <w:left w:val="nil"/>
              <w:bottom w:val="nil"/>
              <w:right w:val="single" w:sz="8" w:space="0" w:color="auto"/>
            </w:tcBorders>
            <w:shd w:val="clear" w:color="auto" w:fill="auto"/>
            <w:vAlign w:val="center"/>
          </w:tcPr>
          <w:p w14:paraId="70CD23EB"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08E7E2BD" w14:textId="77777777" w:rsidR="003C2FF1" w:rsidRPr="00AF6AFA" w:rsidRDefault="003C2FF1" w:rsidP="00AF6AFA">
            <w:pPr>
              <w:suppressAutoHyphens w:val="0"/>
              <w:jc w:val="center"/>
              <w:rPr>
                <w:lang w:val="es-CR" w:eastAsia="es-CR"/>
              </w:rPr>
            </w:pPr>
            <w:r w:rsidRPr="00AF6AFA">
              <w:rPr>
                <w:rFonts w:eastAsiaTheme="minorHAnsi"/>
                <w:lang w:val="es-CR" w:eastAsia="en-US"/>
              </w:rPr>
              <w:t>53</w:t>
            </w:r>
          </w:p>
        </w:tc>
        <w:tc>
          <w:tcPr>
            <w:tcW w:w="690" w:type="dxa"/>
            <w:tcBorders>
              <w:top w:val="nil"/>
              <w:left w:val="nil"/>
              <w:bottom w:val="nil"/>
              <w:right w:val="single" w:sz="8" w:space="0" w:color="auto"/>
            </w:tcBorders>
            <w:shd w:val="clear" w:color="auto" w:fill="auto"/>
            <w:noWrap/>
            <w:vAlign w:val="center"/>
          </w:tcPr>
          <w:p w14:paraId="42F22395" w14:textId="77777777" w:rsidR="003C2FF1" w:rsidRPr="00AF6AFA" w:rsidRDefault="003C2FF1" w:rsidP="00AF6AFA">
            <w:pPr>
              <w:suppressAutoHyphens w:val="0"/>
              <w:jc w:val="center"/>
              <w:rPr>
                <w:lang w:val="es-CR" w:eastAsia="es-CR"/>
              </w:rPr>
            </w:pPr>
            <w:r w:rsidRPr="00AF6AFA">
              <w:rPr>
                <w:rFonts w:eastAsiaTheme="minorHAnsi"/>
                <w:lang w:val="es-CR" w:eastAsia="en-US"/>
              </w:rPr>
              <w:t>273</w:t>
            </w:r>
          </w:p>
        </w:tc>
        <w:tc>
          <w:tcPr>
            <w:tcW w:w="690" w:type="dxa"/>
            <w:tcBorders>
              <w:top w:val="nil"/>
              <w:left w:val="nil"/>
              <w:bottom w:val="nil"/>
              <w:right w:val="single" w:sz="8" w:space="0" w:color="auto"/>
            </w:tcBorders>
            <w:shd w:val="clear" w:color="auto" w:fill="auto"/>
            <w:noWrap/>
            <w:vAlign w:val="center"/>
          </w:tcPr>
          <w:p w14:paraId="5E4BEA70" w14:textId="77777777" w:rsidR="003C2FF1" w:rsidRPr="00AF6AFA" w:rsidRDefault="003C2FF1" w:rsidP="00AF6AFA">
            <w:pPr>
              <w:suppressAutoHyphens w:val="0"/>
              <w:jc w:val="center"/>
              <w:rPr>
                <w:lang w:val="es-CR" w:eastAsia="es-CR"/>
              </w:rPr>
            </w:pPr>
            <w:r w:rsidRPr="00AF6AFA">
              <w:rPr>
                <w:lang w:val="es-CR" w:eastAsia="es-CR"/>
              </w:rPr>
              <w:t>204</w:t>
            </w:r>
          </w:p>
        </w:tc>
        <w:tc>
          <w:tcPr>
            <w:tcW w:w="942" w:type="dxa"/>
            <w:tcBorders>
              <w:top w:val="nil"/>
              <w:left w:val="nil"/>
              <w:bottom w:val="nil"/>
              <w:right w:val="single" w:sz="8" w:space="0" w:color="auto"/>
            </w:tcBorders>
            <w:shd w:val="clear" w:color="auto" w:fill="auto"/>
            <w:vAlign w:val="center"/>
          </w:tcPr>
          <w:p w14:paraId="216DA654" w14:textId="77777777" w:rsidR="003C2FF1" w:rsidRPr="00AF6AFA" w:rsidRDefault="003C2FF1" w:rsidP="00AF6AFA">
            <w:pPr>
              <w:suppressAutoHyphens w:val="0"/>
              <w:jc w:val="center"/>
              <w:rPr>
                <w:lang w:val="es-CR" w:eastAsia="es-CR"/>
              </w:rPr>
            </w:pPr>
            <w:r w:rsidRPr="00AF6AFA">
              <w:rPr>
                <w:rFonts w:eastAsiaTheme="minorHAnsi"/>
                <w:lang w:val="es-CR" w:eastAsia="en-US"/>
              </w:rPr>
              <w:t>-69</w:t>
            </w:r>
          </w:p>
        </w:tc>
        <w:tc>
          <w:tcPr>
            <w:tcW w:w="884" w:type="dxa"/>
            <w:tcBorders>
              <w:top w:val="nil"/>
              <w:left w:val="nil"/>
              <w:bottom w:val="nil"/>
              <w:right w:val="nil"/>
            </w:tcBorders>
            <w:shd w:val="clear" w:color="auto" w:fill="auto"/>
            <w:vAlign w:val="center"/>
          </w:tcPr>
          <w:p w14:paraId="06929D9D" w14:textId="77777777" w:rsidR="003C2FF1" w:rsidRPr="00AF6AFA" w:rsidRDefault="003C2FF1" w:rsidP="00AF6AFA">
            <w:pPr>
              <w:suppressAutoHyphens w:val="0"/>
              <w:jc w:val="center"/>
              <w:rPr>
                <w:lang w:val="es-CR" w:eastAsia="es-CR"/>
              </w:rPr>
            </w:pPr>
            <w:r w:rsidRPr="00AF6AFA">
              <w:rPr>
                <w:rFonts w:eastAsiaTheme="minorHAnsi"/>
                <w:lang w:val="es-CR" w:eastAsia="en-US"/>
              </w:rPr>
              <w:t>-25%</w:t>
            </w:r>
          </w:p>
        </w:tc>
      </w:tr>
      <w:tr w:rsidR="003C2FF1" w:rsidRPr="00AF6AFA" w14:paraId="01E4CF8E" w14:textId="77777777" w:rsidTr="00AF6AFA">
        <w:trPr>
          <w:trHeight w:val="20"/>
          <w:jc w:val="center"/>
        </w:trPr>
        <w:tc>
          <w:tcPr>
            <w:tcW w:w="3361" w:type="dxa"/>
            <w:tcBorders>
              <w:top w:val="nil"/>
              <w:left w:val="nil"/>
              <w:bottom w:val="nil"/>
              <w:right w:val="single" w:sz="8" w:space="0" w:color="auto"/>
            </w:tcBorders>
            <w:shd w:val="clear" w:color="auto" w:fill="auto"/>
            <w:noWrap/>
          </w:tcPr>
          <w:p w14:paraId="64476F1A" w14:textId="77777777" w:rsidR="003C2FF1" w:rsidRPr="00AF6AFA" w:rsidRDefault="003C2FF1" w:rsidP="00AF6AFA">
            <w:pPr>
              <w:suppressAutoHyphens w:val="0"/>
              <w:rPr>
                <w:lang w:val="es-CR" w:eastAsia="es-CR"/>
              </w:rPr>
            </w:pPr>
            <w:r w:rsidRPr="00AF6AFA">
              <w:rPr>
                <w:rFonts w:eastAsiaTheme="minorHAnsi"/>
                <w:lang w:val="es-CR" w:eastAsia="en-US"/>
              </w:rPr>
              <w:t>Incompetencia</w:t>
            </w:r>
          </w:p>
        </w:tc>
        <w:tc>
          <w:tcPr>
            <w:tcW w:w="690" w:type="dxa"/>
            <w:tcBorders>
              <w:top w:val="nil"/>
              <w:left w:val="nil"/>
              <w:bottom w:val="nil"/>
              <w:right w:val="single" w:sz="8" w:space="0" w:color="auto"/>
            </w:tcBorders>
            <w:shd w:val="clear" w:color="auto" w:fill="auto"/>
            <w:noWrap/>
            <w:vAlign w:val="center"/>
          </w:tcPr>
          <w:p w14:paraId="237E22C5" w14:textId="77777777" w:rsidR="003C2FF1" w:rsidRPr="00AF6AFA" w:rsidRDefault="003C2FF1" w:rsidP="00AF6AFA">
            <w:pPr>
              <w:suppressAutoHyphens w:val="0"/>
              <w:jc w:val="center"/>
              <w:rPr>
                <w:lang w:val="es-CR" w:eastAsia="es-CR"/>
              </w:rPr>
            </w:pPr>
            <w:r w:rsidRPr="00AF6AFA">
              <w:rPr>
                <w:rFonts w:eastAsiaTheme="minorHAnsi"/>
                <w:lang w:val="es-CR" w:eastAsia="en-US"/>
              </w:rPr>
              <w:t>337</w:t>
            </w:r>
          </w:p>
        </w:tc>
        <w:tc>
          <w:tcPr>
            <w:tcW w:w="690" w:type="dxa"/>
            <w:tcBorders>
              <w:top w:val="nil"/>
              <w:left w:val="nil"/>
              <w:bottom w:val="nil"/>
              <w:right w:val="single" w:sz="8" w:space="0" w:color="auto"/>
            </w:tcBorders>
            <w:shd w:val="clear" w:color="auto" w:fill="auto"/>
            <w:vAlign w:val="center"/>
          </w:tcPr>
          <w:p w14:paraId="3908AFBE" w14:textId="77777777" w:rsidR="003C2FF1" w:rsidRPr="00AF6AFA" w:rsidRDefault="003C2FF1" w:rsidP="00AF6AFA">
            <w:pPr>
              <w:suppressAutoHyphens w:val="0"/>
              <w:jc w:val="center"/>
              <w:rPr>
                <w:lang w:val="es-CR" w:eastAsia="es-CR"/>
              </w:rPr>
            </w:pPr>
            <w:r w:rsidRPr="00AF6AFA">
              <w:rPr>
                <w:rFonts w:eastAsiaTheme="minorHAnsi"/>
                <w:lang w:val="es-CR" w:eastAsia="en-US"/>
              </w:rPr>
              <w:t>330</w:t>
            </w:r>
          </w:p>
        </w:tc>
        <w:tc>
          <w:tcPr>
            <w:tcW w:w="690" w:type="dxa"/>
            <w:tcBorders>
              <w:top w:val="nil"/>
              <w:left w:val="nil"/>
              <w:bottom w:val="nil"/>
              <w:right w:val="single" w:sz="8" w:space="0" w:color="auto"/>
            </w:tcBorders>
            <w:shd w:val="clear" w:color="auto" w:fill="auto"/>
            <w:noWrap/>
            <w:vAlign w:val="center"/>
          </w:tcPr>
          <w:p w14:paraId="1D4ACD23" w14:textId="77777777" w:rsidR="003C2FF1" w:rsidRPr="00AF6AFA" w:rsidRDefault="003C2FF1" w:rsidP="00AF6AFA">
            <w:pPr>
              <w:suppressAutoHyphens w:val="0"/>
              <w:jc w:val="center"/>
              <w:rPr>
                <w:lang w:val="es-CR" w:eastAsia="es-CR"/>
              </w:rPr>
            </w:pPr>
            <w:r w:rsidRPr="00AF6AFA">
              <w:rPr>
                <w:rFonts w:eastAsiaTheme="minorHAnsi"/>
                <w:lang w:val="es-CR" w:eastAsia="en-US"/>
              </w:rPr>
              <w:t>188</w:t>
            </w:r>
          </w:p>
        </w:tc>
        <w:tc>
          <w:tcPr>
            <w:tcW w:w="690" w:type="dxa"/>
            <w:tcBorders>
              <w:top w:val="nil"/>
              <w:left w:val="nil"/>
              <w:bottom w:val="nil"/>
              <w:right w:val="single" w:sz="8" w:space="0" w:color="auto"/>
            </w:tcBorders>
            <w:shd w:val="clear" w:color="auto" w:fill="auto"/>
            <w:noWrap/>
            <w:vAlign w:val="center"/>
          </w:tcPr>
          <w:p w14:paraId="59AC8BA2" w14:textId="77777777" w:rsidR="003C2FF1" w:rsidRPr="00AF6AFA" w:rsidRDefault="003C2FF1" w:rsidP="00AF6AFA">
            <w:pPr>
              <w:suppressAutoHyphens w:val="0"/>
              <w:jc w:val="center"/>
              <w:rPr>
                <w:lang w:val="es-CR" w:eastAsia="es-CR"/>
              </w:rPr>
            </w:pPr>
            <w:r w:rsidRPr="00AF6AFA">
              <w:rPr>
                <w:rFonts w:eastAsiaTheme="minorHAnsi"/>
                <w:lang w:val="es-CR" w:eastAsia="en-US"/>
              </w:rPr>
              <w:t>133</w:t>
            </w:r>
          </w:p>
        </w:tc>
        <w:tc>
          <w:tcPr>
            <w:tcW w:w="690" w:type="dxa"/>
            <w:tcBorders>
              <w:top w:val="nil"/>
              <w:left w:val="nil"/>
              <w:bottom w:val="nil"/>
              <w:right w:val="single" w:sz="8" w:space="0" w:color="auto"/>
            </w:tcBorders>
            <w:shd w:val="clear" w:color="auto" w:fill="auto"/>
            <w:noWrap/>
            <w:vAlign w:val="center"/>
          </w:tcPr>
          <w:p w14:paraId="4B75B079" w14:textId="77777777" w:rsidR="003C2FF1" w:rsidRPr="00AF6AFA" w:rsidRDefault="003C2FF1" w:rsidP="00AF6AFA">
            <w:pPr>
              <w:suppressAutoHyphens w:val="0"/>
              <w:jc w:val="center"/>
              <w:rPr>
                <w:lang w:val="es-CR" w:eastAsia="es-CR"/>
              </w:rPr>
            </w:pPr>
            <w:r w:rsidRPr="00AF6AFA">
              <w:rPr>
                <w:lang w:val="es-CR" w:eastAsia="es-CR"/>
              </w:rPr>
              <w:t>130</w:t>
            </w:r>
          </w:p>
        </w:tc>
        <w:tc>
          <w:tcPr>
            <w:tcW w:w="942" w:type="dxa"/>
            <w:tcBorders>
              <w:top w:val="nil"/>
              <w:left w:val="nil"/>
              <w:bottom w:val="nil"/>
              <w:right w:val="single" w:sz="8" w:space="0" w:color="auto"/>
            </w:tcBorders>
            <w:shd w:val="clear" w:color="auto" w:fill="auto"/>
            <w:vAlign w:val="center"/>
          </w:tcPr>
          <w:p w14:paraId="7CFFFE00" w14:textId="77777777" w:rsidR="003C2FF1" w:rsidRPr="00AF6AFA" w:rsidRDefault="003C2FF1" w:rsidP="00AF6AFA">
            <w:pPr>
              <w:suppressAutoHyphens w:val="0"/>
              <w:jc w:val="center"/>
              <w:rPr>
                <w:lang w:val="es-CR" w:eastAsia="es-CR"/>
              </w:rPr>
            </w:pPr>
            <w:r w:rsidRPr="00AF6AFA">
              <w:rPr>
                <w:rFonts w:eastAsiaTheme="minorHAnsi"/>
                <w:lang w:val="es-CR" w:eastAsia="en-US"/>
              </w:rPr>
              <w:t>-3</w:t>
            </w:r>
          </w:p>
        </w:tc>
        <w:tc>
          <w:tcPr>
            <w:tcW w:w="884" w:type="dxa"/>
            <w:tcBorders>
              <w:top w:val="nil"/>
              <w:left w:val="nil"/>
              <w:bottom w:val="nil"/>
              <w:right w:val="nil"/>
            </w:tcBorders>
            <w:shd w:val="clear" w:color="auto" w:fill="auto"/>
            <w:vAlign w:val="center"/>
          </w:tcPr>
          <w:p w14:paraId="03C0435C" w14:textId="77777777" w:rsidR="003C2FF1" w:rsidRPr="00AF6AFA" w:rsidRDefault="003C2FF1" w:rsidP="00AF6AFA">
            <w:pPr>
              <w:suppressAutoHyphens w:val="0"/>
              <w:jc w:val="center"/>
              <w:rPr>
                <w:lang w:val="es-CR" w:eastAsia="es-CR"/>
              </w:rPr>
            </w:pPr>
            <w:r w:rsidRPr="00AF6AFA">
              <w:rPr>
                <w:rFonts w:eastAsiaTheme="minorHAnsi"/>
                <w:lang w:val="es-CR" w:eastAsia="en-US"/>
              </w:rPr>
              <w:t>-2%</w:t>
            </w:r>
          </w:p>
        </w:tc>
      </w:tr>
      <w:tr w:rsidR="003C2FF1" w:rsidRPr="00AF6AFA" w14:paraId="0CAF4B9C" w14:textId="77777777" w:rsidTr="00AF6AFA">
        <w:trPr>
          <w:trHeight w:val="20"/>
          <w:jc w:val="center"/>
        </w:trPr>
        <w:tc>
          <w:tcPr>
            <w:tcW w:w="3361" w:type="dxa"/>
            <w:tcBorders>
              <w:top w:val="nil"/>
              <w:left w:val="nil"/>
              <w:bottom w:val="nil"/>
              <w:right w:val="single" w:sz="8" w:space="0" w:color="auto"/>
            </w:tcBorders>
            <w:shd w:val="clear" w:color="auto" w:fill="auto"/>
            <w:noWrap/>
          </w:tcPr>
          <w:p w14:paraId="41FB37BA" w14:textId="77777777" w:rsidR="003C2FF1" w:rsidRPr="00AF6AFA" w:rsidRDefault="003C2FF1" w:rsidP="00AF6AFA">
            <w:pPr>
              <w:suppressAutoHyphens w:val="0"/>
              <w:rPr>
                <w:lang w:val="es-CR" w:eastAsia="es-CR"/>
              </w:rPr>
            </w:pPr>
            <w:r w:rsidRPr="00AF6AFA">
              <w:rPr>
                <w:rFonts w:eastAsiaTheme="minorHAnsi"/>
                <w:lang w:val="es-CR" w:eastAsia="en-US"/>
              </w:rPr>
              <w:t>Satisfacción Extraprocesal</w:t>
            </w:r>
          </w:p>
        </w:tc>
        <w:tc>
          <w:tcPr>
            <w:tcW w:w="690" w:type="dxa"/>
            <w:tcBorders>
              <w:top w:val="nil"/>
              <w:left w:val="nil"/>
              <w:bottom w:val="nil"/>
              <w:right w:val="single" w:sz="8" w:space="0" w:color="auto"/>
            </w:tcBorders>
            <w:shd w:val="clear" w:color="auto" w:fill="auto"/>
            <w:noWrap/>
            <w:vAlign w:val="center"/>
          </w:tcPr>
          <w:p w14:paraId="5D95BCC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vAlign w:val="center"/>
          </w:tcPr>
          <w:p w14:paraId="5478FA55"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4028845E"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6D6ADCCB" w14:textId="77777777" w:rsidR="003C2FF1" w:rsidRPr="00AF6AFA" w:rsidRDefault="003C2FF1" w:rsidP="00AF6AFA">
            <w:pPr>
              <w:suppressAutoHyphens w:val="0"/>
              <w:jc w:val="center"/>
              <w:rPr>
                <w:lang w:val="es-CR" w:eastAsia="es-CR"/>
              </w:rPr>
            </w:pPr>
            <w:r w:rsidRPr="00AF6AFA">
              <w:rPr>
                <w:rFonts w:eastAsiaTheme="minorHAnsi"/>
                <w:lang w:val="es-CR" w:eastAsia="en-US"/>
              </w:rPr>
              <w:t>86</w:t>
            </w:r>
          </w:p>
        </w:tc>
        <w:tc>
          <w:tcPr>
            <w:tcW w:w="690" w:type="dxa"/>
            <w:tcBorders>
              <w:top w:val="nil"/>
              <w:left w:val="nil"/>
              <w:bottom w:val="nil"/>
              <w:right w:val="single" w:sz="8" w:space="0" w:color="auto"/>
            </w:tcBorders>
            <w:shd w:val="clear" w:color="auto" w:fill="auto"/>
            <w:noWrap/>
            <w:vAlign w:val="center"/>
          </w:tcPr>
          <w:p w14:paraId="37A53F00" w14:textId="77777777" w:rsidR="003C2FF1" w:rsidRPr="00AF6AFA" w:rsidRDefault="003C2FF1" w:rsidP="00AF6AFA">
            <w:pPr>
              <w:suppressAutoHyphens w:val="0"/>
              <w:jc w:val="center"/>
              <w:rPr>
                <w:lang w:val="es-CR" w:eastAsia="es-CR"/>
              </w:rPr>
            </w:pPr>
            <w:r w:rsidRPr="00AF6AFA">
              <w:rPr>
                <w:lang w:val="es-CR" w:eastAsia="es-CR"/>
              </w:rPr>
              <w:t>128</w:t>
            </w:r>
          </w:p>
        </w:tc>
        <w:tc>
          <w:tcPr>
            <w:tcW w:w="942" w:type="dxa"/>
            <w:tcBorders>
              <w:top w:val="nil"/>
              <w:left w:val="nil"/>
              <w:bottom w:val="nil"/>
              <w:right w:val="single" w:sz="8" w:space="0" w:color="auto"/>
            </w:tcBorders>
            <w:shd w:val="clear" w:color="auto" w:fill="auto"/>
            <w:vAlign w:val="center"/>
          </w:tcPr>
          <w:p w14:paraId="596EA22A" w14:textId="77777777" w:rsidR="003C2FF1" w:rsidRPr="00AF6AFA" w:rsidRDefault="003C2FF1" w:rsidP="00AF6AFA">
            <w:pPr>
              <w:suppressAutoHyphens w:val="0"/>
              <w:jc w:val="center"/>
              <w:rPr>
                <w:lang w:val="es-CR" w:eastAsia="es-CR"/>
              </w:rPr>
            </w:pPr>
            <w:r w:rsidRPr="00AF6AFA">
              <w:rPr>
                <w:rFonts w:eastAsiaTheme="minorHAnsi"/>
                <w:lang w:val="es-CR" w:eastAsia="en-US"/>
              </w:rPr>
              <w:t>42</w:t>
            </w:r>
          </w:p>
        </w:tc>
        <w:tc>
          <w:tcPr>
            <w:tcW w:w="884" w:type="dxa"/>
            <w:tcBorders>
              <w:top w:val="nil"/>
              <w:left w:val="nil"/>
              <w:bottom w:val="nil"/>
              <w:right w:val="nil"/>
            </w:tcBorders>
            <w:shd w:val="clear" w:color="auto" w:fill="auto"/>
            <w:vAlign w:val="center"/>
          </w:tcPr>
          <w:p w14:paraId="045003D2" w14:textId="77777777" w:rsidR="003C2FF1" w:rsidRPr="00AF6AFA" w:rsidRDefault="003C2FF1" w:rsidP="00AF6AFA">
            <w:pPr>
              <w:suppressAutoHyphens w:val="0"/>
              <w:jc w:val="center"/>
              <w:rPr>
                <w:lang w:val="es-CR" w:eastAsia="es-CR"/>
              </w:rPr>
            </w:pPr>
            <w:r w:rsidRPr="00AF6AFA">
              <w:rPr>
                <w:rFonts w:eastAsiaTheme="minorHAnsi"/>
                <w:lang w:val="es-CR" w:eastAsia="en-US"/>
              </w:rPr>
              <w:t>49%</w:t>
            </w:r>
          </w:p>
        </w:tc>
      </w:tr>
      <w:tr w:rsidR="003C2FF1" w:rsidRPr="00AF6AFA" w14:paraId="0C128E7B"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BF45B9D" w14:textId="77777777" w:rsidR="003C2FF1" w:rsidRPr="00AF6AFA" w:rsidRDefault="003C2FF1" w:rsidP="00AF6AFA">
            <w:pPr>
              <w:suppressAutoHyphens w:val="0"/>
              <w:rPr>
                <w:b/>
                <w:bCs/>
                <w:lang w:val="es-CR" w:eastAsia="es-CR"/>
              </w:rPr>
            </w:pPr>
            <w:r w:rsidRPr="00AF6AFA">
              <w:rPr>
                <w:rFonts w:eastAsiaTheme="minorHAnsi"/>
                <w:lang w:val="es-CR" w:eastAsia="en-US"/>
              </w:rPr>
              <w:t>Demanda inadmisible</w:t>
            </w:r>
          </w:p>
        </w:tc>
        <w:tc>
          <w:tcPr>
            <w:tcW w:w="690" w:type="dxa"/>
            <w:tcBorders>
              <w:top w:val="nil"/>
              <w:left w:val="nil"/>
              <w:bottom w:val="nil"/>
              <w:right w:val="single" w:sz="8" w:space="0" w:color="auto"/>
            </w:tcBorders>
            <w:shd w:val="clear" w:color="auto" w:fill="auto"/>
            <w:noWrap/>
            <w:vAlign w:val="center"/>
          </w:tcPr>
          <w:p w14:paraId="286B7BDD"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42</w:t>
            </w:r>
          </w:p>
        </w:tc>
        <w:tc>
          <w:tcPr>
            <w:tcW w:w="690" w:type="dxa"/>
            <w:tcBorders>
              <w:top w:val="nil"/>
              <w:left w:val="nil"/>
              <w:bottom w:val="nil"/>
              <w:right w:val="single" w:sz="8" w:space="0" w:color="auto"/>
            </w:tcBorders>
            <w:shd w:val="clear" w:color="auto" w:fill="auto"/>
            <w:noWrap/>
            <w:vAlign w:val="center"/>
          </w:tcPr>
          <w:p w14:paraId="3E7BA15B"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59</w:t>
            </w:r>
          </w:p>
        </w:tc>
        <w:tc>
          <w:tcPr>
            <w:tcW w:w="690" w:type="dxa"/>
            <w:tcBorders>
              <w:top w:val="nil"/>
              <w:left w:val="nil"/>
              <w:bottom w:val="nil"/>
              <w:right w:val="single" w:sz="8" w:space="0" w:color="auto"/>
            </w:tcBorders>
            <w:shd w:val="clear" w:color="auto" w:fill="auto"/>
            <w:noWrap/>
            <w:vAlign w:val="center"/>
          </w:tcPr>
          <w:p w14:paraId="27E9F242"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51</w:t>
            </w:r>
          </w:p>
        </w:tc>
        <w:tc>
          <w:tcPr>
            <w:tcW w:w="690" w:type="dxa"/>
            <w:tcBorders>
              <w:top w:val="nil"/>
              <w:left w:val="nil"/>
              <w:bottom w:val="nil"/>
              <w:right w:val="single" w:sz="8" w:space="0" w:color="auto"/>
            </w:tcBorders>
            <w:shd w:val="clear" w:color="auto" w:fill="auto"/>
            <w:noWrap/>
            <w:vAlign w:val="center"/>
          </w:tcPr>
          <w:p w14:paraId="54FF8B6B"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125</w:t>
            </w:r>
          </w:p>
        </w:tc>
        <w:tc>
          <w:tcPr>
            <w:tcW w:w="690" w:type="dxa"/>
            <w:tcBorders>
              <w:top w:val="nil"/>
              <w:left w:val="nil"/>
              <w:bottom w:val="nil"/>
              <w:right w:val="single" w:sz="8" w:space="0" w:color="auto"/>
            </w:tcBorders>
            <w:shd w:val="clear" w:color="auto" w:fill="auto"/>
            <w:noWrap/>
            <w:vAlign w:val="center"/>
          </w:tcPr>
          <w:p w14:paraId="6A945F9C" w14:textId="77777777" w:rsidR="003C2FF1" w:rsidRPr="00AF6AFA" w:rsidRDefault="003C2FF1" w:rsidP="00AF6AFA">
            <w:pPr>
              <w:suppressAutoHyphens w:val="0"/>
              <w:jc w:val="center"/>
              <w:rPr>
                <w:lang w:val="es-CR" w:eastAsia="es-CR"/>
              </w:rPr>
            </w:pPr>
            <w:r w:rsidRPr="00AF6AFA">
              <w:rPr>
                <w:lang w:val="es-CR" w:eastAsia="es-CR"/>
              </w:rPr>
              <w:t>95</w:t>
            </w:r>
          </w:p>
        </w:tc>
        <w:tc>
          <w:tcPr>
            <w:tcW w:w="942" w:type="dxa"/>
            <w:tcBorders>
              <w:top w:val="nil"/>
              <w:left w:val="nil"/>
              <w:bottom w:val="nil"/>
              <w:right w:val="single" w:sz="8" w:space="0" w:color="auto"/>
            </w:tcBorders>
            <w:shd w:val="clear" w:color="auto" w:fill="auto"/>
            <w:vAlign w:val="center"/>
          </w:tcPr>
          <w:p w14:paraId="5924D869"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-30</w:t>
            </w:r>
          </w:p>
        </w:tc>
        <w:tc>
          <w:tcPr>
            <w:tcW w:w="884" w:type="dxa"/>
            <w:tcBorders>
              <w:top w:val="nil"/>
              <w:left w:val="nil"/>
              <w:bottom w:val="nil"/>
              <w:right w:val="nil"/>
            </w:tcBorders>
            <w:shd w:val="clear" w:color="auto" w:fill="auto"/>
            <w:vAlign w:val="center"/>
          </w:tcPr>
          <w:p w14:paraId="758F0DD5"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-24%</w:t>
            </w:r>
          </w:p>
        </w:tc>
      </w:tr>
      <w:tr w:rsidR="003C2FF1" w:rsidRPr="00AF6AFA" w14:paraId="5E5C5CF7"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EF0BFF4" w14:textId="77777777" w:rsidR="003C2FF1" w:rsidRPr="00AF6AFA" w:rsidRDefault="003C2FF1" w:rsidP="00AF6AFA">
            <w:pPr>
              <w:suppressAutoHyphens w:val="0"/>
              <w:rPr>
                <w:lang w:val="es-CR" w:eastAsia="es-CR"/>
              </w:rPr>
            </w:pPr>
            <w:r w:rsidRPr="00AF6AFA">
              <w:rPr>
                <w:rFonts w:eastAsiaTheme="minorHAnsi"/>
                <w:lang w:val="es-CR" w:eastAsia="en-US"/>
              </w:rPr>
              <w:t>Deserción</w:t>
            </w:r>
          </w:p>
        </w:tc>
        <w:tc>
          <w:tcPr>
            <w:tcW w:w="690" w:type="dxa"/>
            <w:tcBorders>
              <w:top w:val="nil"/>
              <w:left w:val="nil"/>
              <w:bottom w:val="nil"/>
              <w:right w:val="single" w:sz="8" w:space="0" w:color="auto"/>
            </w:tcBorders>
            <w:shd w:val="clear" w:color="auto" w:fill="auto"/>
            <w:noWrap/>
            <w:vAlign w:val="center"/>
          </w:tcPr>
          <w:p w14:paraId="3500C11E" w14:textId="77777777" w:rsidR="003C2FF1" w:rsidRPr="00AF6AFA" w:rsidRDefault="003C2FF1" w:rsidP="00AF6AFA">
            <w:pPr>
              <w:suppressAutoHyphens w:val="0"/>
              <w:jc w:val="center"/>
              <w:rPr>
                <w:lang w:val="es-CR" w:eastAsia="es-CR"/>
              </w:rPr>
            </w:pPr>
            <w:r w:rsidRPr="00AF6AFA">
              <w:rPr>
                <w:rFonts w:eastAsiaTheme="minorHAnsi"/>
                <w:lang w:val="es-CR" w:eastAsia="en-US"/>
              </w:rPr>
              <w:t>138</w:t>
            </w:r>
          </w:p>
        </w:tc>
        <w:tc>
          <w:tcPr>
            <w:tcW w:w="690" w:type="dxa"/>
            <w:tcBorders>
              <w:top w:val="nil"/>
              <w:left w:val="nil"/>
              <w:bottom w:val="nil"/>
              <w:right w:val="single" w:sz="8" w:space="0" w:color="auto"/>
            </w:tcBorders>
            <w:shd w:val="clear" w:color="auto" w:fill="auto"/>
            <w:vAlign w:val="center"/>
          </w:tcPr>
          <w:p w14:paraId="78FD6EB1" w14:textId="77777777" w:rsidR="003C2FF1" w:rsidRPr="00AF6AFA" w:rsidRDefault="003C2FF1" w:rsidP="00AF6AFA">
            <w:pPr>
              <w:suppressAutoHyphens w:val="0"/>
              <w:jc w:val="center"/>
              <w:rPr>
                <w:lang w:val="es-CR" w:eastAsia="es-CR"/>
              </w:rPr>
            </w:pPr>
            <w:r w:rsidRPr="00AF6AFA">
              <w:rPr>
                <w:rFonts w:eastAsiaTheme="minorHAnsi"/>
                <w:lang w:val="es-CR" w:eastAsia="en-US"/>
              </w:rPr>
              <w:t>232</w:t>
            </w:r>
          </w:p>
        </w:tc>
        <w:tc>
          <w:tcPr>
            <w:tcW w:w="690" w:type="dxa"/>
            <w:tcBorders>
              <w:top w:val="nil"/>
              <w:left w:val="nil"/>
              <w:bottom w:val="nil"/>
              <w:right w:val="single" w:sz="8" w:space="0" w:color="auto"/>
            </w:tcBorders>
            <w:shd w:val="clear" w:color="auto" w:fill="auto"/>
            <w:noWrap/>
            <w:vAlign w:val="center"/>
          </w:tcPr>
          <w:p w14:paraId="2D8C717D" w14:textId="77777777" w:rsidR="003C2FF1" w:rsidRPr="00AF6AFA" w:rsidRDefault="003C2FF1" w:rsidP="00AF6AFA">
            <w:pPr>
              <w:suppressAutoHyphens w:val="0"/>
              <w:jc w:val="center"/>
              <w:rPr>
                <w:lang w:val="es-CR" w:eastAsia="es-CR"/>
              </w:rPr>
            </w:pPr>
            <w:r w:rsidRPr="00AF6AFA">
              <w:rPr>
                <w:rFonts w:eastAsiaTheme="minorHAnsi"/>
                <w:lang w:val="es-CR" w:eastAsia="en-US"/>
              </w:rPr>
              <w:t>125</w:t>
            </w:r>
          </w:p>
        </w:tc>
        <w:tc>
          <w:tcPr>
            <w:tcW w:w="690" w:type="dxa"/>
            <w:tcBorders>
              <w:top w:val="nil"/>
              <w:left w:val="nil"/>
              <w:bottom w:val="nil"/>
              <w:right w:val="single" w:sz="8" w:space="0" w:color="auto"/>
            </w:tcBorders>
            <w:shd w:val="clear" w:color="auto" w:fill="auto"/>
            <w:noWrap/>
            <w:vAlign w:val="center"/>
          </w:tcPr>
          <w:p w14:paraId="7FEAA58B" w14:textId="77777777" w:rsidR="003C2FF1" w:rsidRPr="00AF6AFA" w:rsidRDefault="003C2FF1" w:rsidP="00AF6AFA">
            <w:pPr>
              <w:suppressAutoHyphens w:val="0"/>
              <w:jc w:val="center"/>
              <w:rPr>
                <w:lang w:val="es-CR" w:eastAsia="es-CR"/>
              </w:rPr>
            </w:pPr>
            <w:r w:rsidRPr="00AF6AFA">
              <w:rPr>
                <w:rFonts w:eastAsiaTheme="minorHAnsi"/>
                <w:lang w:val="es-CR" w:eastAsia="en-US"/>
              </w:rPr>
              <w:t>156</w:t>
            </w:r>
          </w:p>
        </w:tc>
        <w:tc>
          <w:tcPr>
            <w:tcW w:w="690" w:type="dxa"/>
            <w:tcBorders>
              <w:top w:val="nil"/>
              <w:left w:val="nil"/>
              <w:bottom w:val="nil"/>
              <w:right w:val="single" w:sz="8" w:space="0" w:color="auto"/>
            </w:tcBorders>
            <w:shd w:val="clear" w:color="auto" w:fill="auto"/>
            <w:noWrap/>
            <w:vAlign w:val="center"/>
          </w:tcPr>
          <w:p w14:paraId="67DDBD3B" w14:textId="77777777" w:rsidR="003C2FF1" w:rsidRPr="00AF6AFA" w:rsidRDefault="003C2FF1" w:rsidP="00AF6AFA">
            <w:pPr>
              <w:suppressAutoHyphens w:val="0"/>
              <w:jc w:val="center"/>
              <w:rPr>
                <w:lang w:val="es-CR" w:eastAsia="es-CR"/>
              </w:rPr>
            </w:pPr>
            <w:r w:rsidRPr="00AF6AFA">
              <w:rPr>
                <w:lang w:val="es-CR" w:eastAsia="es-CR"/>
              </w:rPr>
              <w:t>90</w:t>
            </w:r>
          </w:p>
        </w:tc>
        <w:tc>
          <w:tcPr>
            <w:tcW w:w="942" w:type="dxa"/>
            <w:tcBorders>
              <w:top w:val="nil"/>
              <w:left w:val="nil"/>
              <w:bottom w:val="nil"/>
              <w:right w:val="single" w:sz="8" w:space="0" w:color="auto"/>
            </w:tcBorders>
            <w:shd w:val="clear" w:color="auto" w:fill="auto"/>
            <w:vAlign w:val="center"/>
          </w:tcPr>
          <w:p w14:paraId="40B16477" w14:textId="77777777" w:rsidR="003C2FF1" w:rsidRPr="00AF6AFA" w:rsidRDefault="003C2FF1" w:rsidP="00AF6AFA">
            <w:pPr>
              <w:suppressAutoHyphens w:val="0"/>
              <w:jc w:val="center"/>
              <w:rPr>
                <w:lang w:val="es-CR" w:eastAsia="es-CR"/>
              </w:rPr>
            </w:pPr>
            <w:r w:rsidRPr="00AF6AFA">
              <w:rPr>
                <w:rFonts w:eastAsiaTheme="minorHAnsi"/>
                <w:lang w:val="es-CR" w:eastAsia="en-US"/>
              </w:rPr>
              <w:t>-66</w:t>
            </w:r>
          </w:p>
        </w:tc>
        <w:tc>
          <w:tcPr>
            <w:tcW w:w="884" w:type="dxa"/>
            <w:tcBorders>
              <w:top w:val="nil"/>
              <w:left w:val="nil"/>
              <w:bottom w:val="nil"/>
              <w:right w:val="nil"/>
            </w:tcBorders>
            <w:shd w:val="clear" w:color="auto" w:fill="auto"/>
            <w:vAlign w:val="center"/>
          </w:tcPr>
          <w:p w14:paraId="7067EF83" w14:textId="77777777" w:rsidR="003C2FF1" w:rsidRPr="00AF6AFA" w:rsidRDefault="003C2FF1" w:rsidP="00AF6AFA">
            <w:pPr>
              <w:suppressAutoHyphens w:val="0"/>
              <w:jc w:val="center"/>
              <w:rPr>
                <w:lang w:val="es-CR" w:eastAsia="es-CR"/>
              </w:rPr>
            </w:pPr>
            <w:r w:rsidRPr="00AF6AFA">
              <w:rPr>
                <w:rFonts w:eastAsiaTheme="minorHAnsi"/>
                <w:lang w:val="es-CR" w:eastAsia="en-US"/>
              </w:rPr>
              <w:t>-42%</w:t>
            </w:r>
          </w:p>
        </w:tc>
      </w:tr>
      <w:tr w:rsidR="003C2FF1" w:rsidRPr="00AF6AFA" w14:paraId="03E9CA6B" w14:textId="77777777" w:rsidTr="00AF6AFA">
        <w:trPr>
          <w:trHeight w:val="20"/>
          <w:jc w:val="center"/>
        </w:trPr>
        <w:tc>
          <w:tcPr>
            <w:tcW w:w="3361" w:type="dxa"/>
            <w:tcBorders>
              <w:top w:val="nil"/>
              <w:left w:val="nil"/>
              <w:bottom w:val="nil"/>
              <w:right w:val="single" w:sz="8" w:space="0" w:color="auto"/>
            </w:tcBorders>
            <w:shd w:val="clear" w:color="auto" w:fill="auto"/>
            <w:noWrap/>
          </w:tcPr>
          <w:p w14:paraId="18674A9F"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 xml:space="preserve">Demanda </w:t>
            </w:r>
            <w:proofErr w:type="spellStart"/>
            <w:r w:rsidRPr="00AF6AFA">
              <w:rPr>
                <w:rFonts w:eastAsiaTheme="minorHAnsi"/>
                <w:lang w:val="es-CR" w:eastAsia="en-US"/>
              </w:rPr>
              <w:t>improponible</w:t>
            </w:r>
            <w:proofErr w:type="spellEnd"/>
          </w:p>
        </w:tc>
        <w:tc>
          <w:tcPr>
            <w:tcW w:w="690" w:type="dxa"/>
            <w:tcBorders>
              <w:top w:val="nil"/>
              <w:left w:val="nil"/>
              <w:bottom w:val="nil"/>
              <w:right w:val="single" w:sz="8" w:space="0" w:color="auto"/>
            </w:tcBorders>
            <w:shd w:val="clear" w:color="auto" w:fill="auto"/>
            <w:noWrap/>
            <w:vAlign w:val="center"/>
          </w:tcPr>
          <w:p w14:paraId="4DA675E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vAlign w:val="center"/>
          </w:tcPr>
          <w:p w14:paraId="0605E4F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2B2E1E4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234CE41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53</w:t>
            </w:r>
          </w:p>
        </w:tc>
        <w:tc>
          <w:tcPr>
            <w:tcW w:w="690" w:type="dxa"/>
            <w:tcBorders>
              <w:top w:val="nil"/>
              <w:left w:val="nil"/>
              <w:bottom w:val="nil"/>
              <w:right w:val="single" w:sz="8" w:space="0" w:color="auto"/>
            </w:tcBorders>
            <w:shd w:val="clear" w:color="auto" w:fill="auto"/>
            <w:noWrap/>
            <w:vAlign w:val="center"/>
          </w:tcPr>
          <w:p w14:paraId="57D5F1DC" w14:textId="77777777" w:rsidR="003C2FF1" w:rsidRPr="00AF6AFA" w:rsidRDefault="003C2FF1" w:rsidP="00AF6AFA">
            <w:pPr>
              <w:suppressAutoHyphens w:val="0"/>
              <w:jc w:val="center"/>
              <w:rPr>
                <w:lang w:val="es-CR" w:eastAsia="es-CR"/>
              </w:rPr>
            </w:pPr>
            <w:r w:rsidRPr="00AF6AFA">
              <w:rPr>
                <w:lang w:val="es-CR" w:eastAsia="es-CR"/>
              </w:rPr>
              <w:t>58</w:t>
            </w:r>
          </w:p>
        </w:tc>
        <w:tc>
          <w:tcPr>
            <w:tcW w:w="942" w:type="dxa"/>
            <w:tcBorders>
              <w:top w:val="nil"/>
              <w:left w:val="nil"/>
              <w:bottom w:val="nil"/>
              <w:right w:val="single" w:sz="8" w:space="0" w:color="auto"/>
            </w:tcBorders>
            <w:shd w:val="clear" w:color="auto" w:fill="auto"/>
            <w:vAlign w:val="center"/>
          </w:tcPr>
          <w:p w14:paraId="45AC59AA" w14:textId="77777777" w:rsidR="003C2FF1" w:rsidRPr="00AF6AFA" w:rsidRDefault="003C2FF1" w:rsidP="00AF6AFA">
            <w:pPr>
              <w:suppressAutoHyphens w:val="0"/>
              <w:jc w:val="center"/>
              <w:rPr>
                <w:lang w:val="es-CR" w:eastAsia="es-CR"/>
              </w:rPr>
            </w:pPr>
            <w:r w:rsidRPr="00AF6AFA">
              <w:rPr>
                <w:rFonts w:eastAsiaTheme="minorHAnsi"/>
                <w:lang w:val="es-CR" w:eastAsia="en-US"/>
              </w:rPr>
              <w:t>5</w:t>
            </w:r>
          </w:p>
        </w:tc>
        <w:tc>
          <w:tcPr>
            <w:tcW w:w="884" w:type="dxa"/>
            <w:tcBorders>
              <w:top w:val="nil"/>
              <w:left w:val="nil"/>
              <w:bottom w:val="nil"/>
              <w:right w:val="nil"/>
            </w:tcBorders>
            <w:shd w:val="clear" w:color="auto" w:fill="auto"/>
            <w:vAlign w:val="center"/>
          </w:tcPr>
          <w:p w14:paraId="7FF8B94D" w14:textId="77777777" w:rsidR="003C2FF1" w:rsidRPr="00AF6AFA" w:rsidRDefault="003C2FF1" w:rsidP="00AF6AFA">
            <w:pPr>
              <w:suppressAutoHyphens w:val="0"/>
              <w:jc w:val="center"/>
              <w:rPr>
                <w:lang w:val="es-CR" w:eastAsia="es-CR"/>
              </w:rPr>
            </w:pPr>
            <w:r w:rsidRPr="00AF6AFA">
              <w:rPr>
                <w:rFonts w:eastAsiaTheme="minorHAnsi"/>
                <w:lang w:val="es-CR" w:eastAsia="en-US"/>
              </w:rPr>
              <w:t>9%</w:t>
            </w:r>
          </w:p>
        </w:tc>
      </w:tr>
      <w:tr w:rsidR="003C2FF1" w:rsidRPr="00AF6AFA" w14:paraId="0B2BD4DB"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B071FB2" w14:textId="77777777" w:rsidR="003C2FF1" w:rsidRPr="00AF6AFA" w:rsidRDefault="003C2FF1" w:rsidP="00AF6AFA">
            <w:pPr>
              <w:suppressAutoHyphens w:val="0"/>
              <w:rPr>
                <w:lang w:val="es-CR" w:eastAsia="es-CR"/>
              </w:rPr>
            </w:pPr>
            <w:r w:rsidRPr="00AF6AFA">
              <w:rPr>
                <w:rFonts w:eastAsiaTheme="minorHAnsi"/>
                <w:lang w:val="es-CR" w:eastAsia="en-US"/>
              </w:rPr>
              <w:t>Acumulación</w:t>
            </w:r>
          </w:p>
        </w:tc>
        <w:tc>
          <w:tcPr>
            <w:tcW w:w="690" w:type="dxa"/>
            <w:tcBorders>
              <w:top w:val="nil"/>
              <w:left w:val="nil"/>
              <w:bottom w:val="nil"/>
              <w:right w:val="single" w:sz="8" w:space="0" w:color="auto"/>
            </w:tcBorders>
            <w:shd w:val="clear" w:color="auto" w:fill="auto"/>
            <w:noWrap/>
            <w:vAlign w:val="center"/>
          </w:tcPr>
          <w:p w14:paraId="1B57CBAE" w14:textId="77777777" w:rsidR="003C2FF1" w:rsidRPr="00AF6AFA" w:rsidRDefault="003C2FF1" w:rsidP="00AF6AFA">
            <w:pPr>
              <w:suppressAutoHyphens w:val="0"/>
              <w:jc w:val="center"/>
              <w:rPr>
                <w:lang w:val="es-CR" w:eastAsia="es-CR"/>
              </w:rPr>
            </w:pPr>
            <w:r w:rsidRPr="00AF6AFA">
              <w:rPr>
                <w:rFonts w:eastAsiaTheme="minorHAnsi"/>
                <w:lang w:val="es-CR" w:eastAsia="en-US"/>
              </w:rPr>
              <w:t>47</w:t>
            </w:r>
          </w:p>
        </w:tc>
        <w:tc>
          <w:tcPr>
            <w:tcW w:w="690" w:type="dxa"/>
            <w:tcBorders>
              <w:top w:val="nil"/>
              <w:left w:val="nil"/>
              <w:bottom w:val="nil"/>
              <w:right w:val="single" w:sz="8" w:space="0" w:color="auto"/>
            </w:tcBorders>
            <w:shd w:val="clear" w:color="auto" w:fill="auto"/>
            <w:vAlign w:val="center"/>
          </w:tcPr>
          <w:p w14:paraId="122D87CA" w14:textId="77777777" w:rsidR="003C2FF1" w:rsidRPr="00AF6AFA" w:rsidRDefault="003C2FF1" w:rsidP="00AF6AFA">
            <w:pPr>
              <w:suppressAutoHyphens w:val="0"/>
              <w:jc w:val="center"/>
              <w:rPr>
                <w:lang w:val="es-CR" w:eastAsia="es-CR"/>
              </w:rPr>
            </w:pPr>
            <w:r w:rsidRPr="00AF6AFA">
              <w:rPr>
                <w:rFonts w:eastAsiaTheme="minorHAnsi"/>
                <w:lang w:val="es-CR" w:eastAsia="en-US"/>
              </w:rPr>
              <w:t>41</w:t>
            </w:r>
          </w:p>
        </w:tc>
        <w:tc>
          <w:tcPr>
            <w:tcW w:w="690" w:type="dxa"/>
            <w:tcBorders>
              <w:top w:val="nil"/>
              <w:left w:val="nil"/>
              <w:bottom w:val="nil"/>
              <w:right w:val="single" w:sz="8" w:space="0" w:color="auto"/>
            </w:tcBorders>
            <w:shd w:val="clear" w:color="auto" w:fill="auto"/>
            <w:noWrap/>
            <w:vAlign w:val="center"/>
          </w:tcPr>
          <w:p w14:paraId="77BEFEFC" w14:textId="77777777" w:rsidR="003C2FF1" w:rsidRPr="00AF6AFA" w:rsidRDefault="003C2FF1" w:rsidP="00AF6AFA">
            <w:pPr>
              <w:suppressAutoHyphens w:val="0"/>
              <w:jc w:val="center"/>
              <w:rPr>
                <w:lang w:val="es-CR" w:eastAsia="es-CR"/>
              </w:rPr>
            </w:pPr>
            <w:r w:rsidRPr="00AF6AFA">
              <w:rPr>
                <w:rFonts w:eastAsiaTheme="minorHAnsi"/>
                <w:lang w:val="es-CR" w:eastAsia="en-US"/>
              </w:rPr>
              <w:t>44</w:t>
            </w:r>
          </w:p>
        </w:tc>
        <w:tc>
          <w:tcPr>
            <w:tcW w:w="690" w:type="dxa"/>
            <w:tcBorders>
              <w:top w:val="nil"/>
              <w:left w:val="nil"/>
              <w:bottom w:val="nil"/>
              <w:right w:val="single" w:sz="8" w:space="0" w:color="auto"/>
            </w:tcBorders>
            <w:shd w:val="clear" w:color="auto" w:fill="auto"/>
            <w:noWrap/>
            <w:vAlign w:val="center"/>
          </w:tcPr>
          <w:p w14:paraId="754908FF" w14:textId="77777777" w:rsidR="003C2FF1" w:rsidRPr="00AF6AFA" w:rsidRDefault="003C2FF1" w:rsidP="00AF6AFA">
            <w:pPr>
              <w:suppressAutoHyphens w:val="0"/>
              <w:jc w:val="center"/>
              <w:rPr>
                <w:lang w:val="es-CR" w:eastAsia="es-CR"/>
              </w:rPr>
            </w:pPr>
            <w:r w:rsidRPr="00AF6AFA">
              <w:rPr>
                <w:rFonts w:eastAsiaTheme="minorHAnsi"/>
                <w:lang w:val="es-CR" w:eastAsia="en-US"/>
              </w:rPr>
              <w:t>36</w:t>
            </w:r>
          </w:p>
        </w:tc>
        <w:tc>
          <w:tcPr>
            <w:tcW w:w="690" w:type="dxa"/>
            <w:tcBorders>
              <w:top w:val="nil"/>
              <w:left w:val="nil"/>
              <w:bottom w:val="nil"/>
              <w:right w:val="single" w:sz="8" w:space="0" w:color="auto"/>
            </w:tcBorders>
            <w:shd w:val="clear" w:color="auto" w:fill="auto"/>
            <w:noWrap/>
            <w:vAlign w:val="center"/>
          </w:tcPr>
          <w:p w14:paraId="0DEB1DCB" w14:textId="77777777" w:rsidR="003C2FF1" w:rsidRPr="00AF6AFA" w:rsidRDefault="003C2FF1" w:rsidP="00AF6AFA">
            <w:pPr>
              <w:suppressAutoHyphens w:val="0"/>
              <w:jc w:val="center"/>
              <w:rPr>
                <w:lang w:val="es-CR" w:eastAsia="es-CR"/>
              </w:rPr>
            </w:pPr>
            <w:r w:rsidRPr="00AF6AFA">
              <w:rPr>
                <w:lang w:val="es-CR" w:eastAsia="es-CR"/>
              </w:rPr>
              <w:t>48</w:t>
            </w:r>
          </w:p>
        </w:tc>
        <w:tc>
          <w:tcPr>
            <w:tcW w:w="942" w:type="dxa"/>
            <w:tcBorders>
              <w:top w:val="nil"/>
              <w:left w:val="nil"/>
              <w:bottom w:val="nil"/>
              <w:right w:val="single" w:sz="8" w:space="0" w:color="auto"/>
            </w:tcBorders>
            <w:shd w:val="clear" w:color="auto" w:fill="auto"/>
            <w:vAlign w:val="center"/>
          </w:tcPr>
          <w:p w14:paraId="0FE2B1AB" w14:textId="77777777" w:rsidR="003C2FF1" w:rsidRPr="00AF6AFA" w:rsidRDefault="003C2FF1" w:rsidP="00AF6AFA">
            <w:pPr>
              <w:suppressAutoHyphens w:val="0"/>
              <w:jc w:val="center"/>
              <w:rPr>
                <w:lang w:val="es-CR" w:eastAsia="es-CR"/>
              </w:rPr>
            </w:pPr>
            <w:r w:rsidRPr="00AF6AFA">
              <w:rPr>
                <w:rFonts w:eastAsiaTheme="minorHAnsi"/>
                <w:lang w:val="es-CR" w:eastAsia="en-US"/>
              </w:rPr>
              <w:t>12</w:t>
            </w:r>
          </w:p>
        </w:tc>
        <w:tc>
          <w:tcPr>
            <w:tcW w:w="884" w:type="dxa"/>
            <w:tcBorders>
              <w:top w:val="nil"/>
              <w:left w:val="nil"/>
              <w:bottom w:val="nil"/>
              <w:right w:val="nil"/>
            </w:tcBorders>
            <w:shd w:val="clear" w:color="auto" w:fill="auto"/>
            <w:vAlign w:val="center"/>
          </w:tcPr>
          <w:p w14:paraId="06C69416" w14:textId="77777777" w:rsidR="003C2FF1" w:rsidRPr="00AF6AFA" w:rsidRDefault="003C2FF1" w:rsidP="00AF6AFA">
            <w:pPr>
              <w:suppressAutoHyphens w:val="0"/>
              <w:jc w:val="center"/>
              <w:rPr>
                <w:lang w:val="es-CR" w:eastAsia="es-CR"/>
              </w:rPr>
            </w:pPr>
            <w:r w:rsidRPr="00AF6AFA">
              <w:rPr>
                <w:rFonts w:eastAsiaTheme="minorHAnsi"/>
                <w:lang w:val="es-CR" w:eastAsia="en-US"/>
              </w:rPr>
              <w:t>33%</w:t>
            </w:r>
          </w:p>
        </w:tc>
      </w:tr>
      <w:tr w:rsidR="003C2FF1" w:rsidRPr="00AF6AFA" w14:paraId="5C862BEF"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B918643" w14:textId="77777777" w:rsidR="003C2FF1" w:rsidRPr="00AF6AFA" w:rsidRDefault="003C2FF1" w:rsidP="00AF6AFA">
            <w:pPr>
              <w:suppressAutoHyphens w:val="0"/>
              <w:rPr>
                <w:lang w:val="es-CR" w:eastAsia="es-CR"/>
              </w:rPr>
            </w:pPr>
            <w:r w:rsidRPr="00AF6AFA">
              <w:rPr>
                <w:rFonts w:eastAsiaTheme="minorHAnsi"/>
                <w:lang w:val="es-CR" w:eastAsia="en-US"/>
              </w:rPr>
              <w:t>Ejecución cumplida</w:t>
            </w:r>
          </w:p>
        </w:tc>
        <w:tc>
          <w:tcPr>
            <w:tcW w:w="690" w:type="dxa"/>
            <w:tcBorders>
              <w:top w:val="nil"/>
              <w:left w:val="nil"/>
              <w:bottom w:val="nil"/>
              <w:right w:val="single" w:sz="8" w:space="0" w:color="auto"/>
            </w:tcBorders>
            <w:shd w:val="clear" w:color="auto" w:fill="auto"/>
            <w:noWrap/>
            <w:vAlign w:val="center"/>
          </w:tcPr>
          <w:p w14:paraId="08D894BB" w14:textId="77777777" w:rsidR="003C2FF1" w:rsidRPr="00AF6AFA" w:rsidRDefault="003C2FF1" w:rsidP="00AF6AFA">
            <w:pPr>
              <w:suppressAutoHyphens w:val="0"/>
              <w:jc w:val="center"/>
              <w:rPr>
                <w:lang w:val="es-CR" w:eastAsia="es-CR"/>
              </w:rPr>
            </w:pPr>
            <w:r w:rsidRPr="00AF6AFA">
              <w:rPr>
                <w:rFonts w:eastAsiaTheme="minorHAnsi"/>
                <w:lang w:val="es-CR" w:eastAsia="en-US"/>
              </w:rPr>
              <w:t>73</w:t>
            </w:r>
          </w:p>
        </w:tc>
        <w:tc>
          <w:tcPr>
            <w:tcW w:w="690" w:type="dxa"/>
            <w:tcBorders>
              <w:top w:val="nil"/>
              <w:left w:val="nil"/>
              <w:bottom w:val="nil"/>
              <w:right w:val="single" w:sz="8" w:space="0" w:color="auto"/>
            </w:tcBorders>
            <w:shd w:val="clear" w:color="auto" w:fill="auto"/>
            <w:vAlign w:val="center"/>
          </w:tcPr>
          <w:p w14:paraId="77CE7BFC" w14:textId="77777777" w:rsidR="003C2FF1" w:rsidRPr="00AF6AFA" w:rsidRDefault="003C2FF1" w:rsidP="00AF6AFA">
            <w:pPr>
              <w:suppressAutoHyphens w:val="0"/>
              <w:jc w:val="center"/>
              <w:rPr>
                <w:lang w:val="es-CR" w:eastAsia="es-CR"/>
              </w:rPr>
            </w:pPr>
            <w:r w:rsidRPr="00AF6AFA">
              <w:rPr>
                <w:rFonts w:eastAsiaTheme="minorHAnsi"/>
                <w:lang w:val="es-CR" w:eastAsia="en-US"/>
              </w:rPr>
              <w:t>87</w:t>
            </w:r>
          </w:p>
        </w:tc>
        <w:tc>
          <w:tcPr>
            <w:tcW w:w="690" w:type="dxa"/>
            <w:tcBorders>
              <w:top w:val="nil"/>
              <w:left w:val="nil"/>
              <w:bottom w:val="nil"/>
              <w:right w:val="single" w:sz="8" w:space="0" w:color="auto"/>
            </w:tcBorders>
            <w:shd w:val="clear" w:color="auto" w:fill="auto"/>
            <w:noWrap/>
            <w:vAlign w:val="center"/>
          </w:tcPr>
          <w:p w14:paraId="47775946" w14:textId="77777777" w:rsidR="003C2FF1" w:rsidRPr="00AF6AFA" w:rsidRDefault="003C2FF1" w:rsidP="00AF6AFA">
            <w:pPr>
              <w:suppressAutoHyphens w:val="0"/>
              <w:jc w:val="center"/>
              <w:rPr>
                <w:lang w:val="es-CR" w:eastAsia="es-CR"/>
              </w:rPr>
            </w:pPr>
            <w:r w:rsidRPr="00AF6AFA">
              <w:rPr>
                <w:rFonts w:eastAsiaTheme="minorHAnsi"/>
                <w:lang w:val="es-CR" w:eastAsia="en-US"/>
              </w:rPr>
              <w:t>87</w:t>
            </w:r>
          </w:p>
        </w:tc>
        <w:tc>
          <w:tcPr>
            <w:tcW w:w="690" w:type="dxa"/>
            <w:tcBorders>
              <w:top w:val="nil"/>
              <w:left w:val="nil"/>
              <w:bottom w:val="nil"/>
              <w:right w:val="single" w:sz="8" w:space="0" w:color="auto"/>
            </w:tcBorders>
            <w:shd w:val="clear" w:color="auto" w:fill="auto"/>
            <w:noWrap/>
            <w:vAlign w:val="center"/>
          </w:tcPr>
          <w:p w14:paraId="48A8AD78" w14:textId="77777777" w:rsidR="003C2FF1" w:rsidRPr="00AF6AFA" w:rsidRDefault="003C2FF1" w:rsidP="00AF6AFA">
            <w:pPr>
              <w:suppressAutoHyphens w:val="0"/>
              <w:jc w:val="center"/>
              <w:rPr>
                <w:lang w:val="es-CR" w:eastAsia="es-CR"/>
              </w:rPr>
            </w:pPr>
            <w:r w:rsidRPr="00AF6AFA">
              <w:rPr>
                <w:rFonts w:eastAsiaTheme="minorHAnsi"/>
                <w:lang w:val="es-CR" w:eastAsia="en-US"/>
              </w:rPr>
              <w:t>107</w:t>
            </w:r>
          </w:p>
        </w:tc>
        <w:tc>
          <w:tcPr>
            <w:tcW w:w="690" w:type="dxa"/>
            <w:tcBorders>
              <w:top w:val="nil"/>
              <w:left w:val="nil"/>
              <w:bottom w:val="nil"/>
              <w:right w:val="single" w:sz="8" w:space="0" w:color="auto"/>
            </w:tcBorders>
            <w:shd w:val="clear" w:color="auto" w:fill="auto"/>
            <w:noWrap/>
            <w:vAlign w:val="center"/>
          </w:tcPr>
          <w:p w14:paraId="0A13A2AC" w14:textId="77777777" w:rsidR="003C2FF1" w:rsidRPr="00AF6AFA" w:rsidRDefault="003C2FF1" w:rsidP="00AF6AFA">
            <w:pPr>
              <w:suppressAutoHyphens w:val="0"/>
              <w:jc w:val="center"/>
              <w:rPr>
                <w:lang w:val="es-CR" w:eastAsia="es-CR"/>
              </w:rPr>
            </w:pPr>
            <w:r w:rsidRPr="00AF6AFA">
              <w:rPr>
                <w:lang w:val="es-CR" w:eastAsia="es-CR"/>
              </w:rPr>
              <w:t>47</w:t>
            </w:r>
          </w:p>
        </w:tc>
        <w:tc>
          <w:tcPr>
            <w:tcW w:w="942" w:type="dxa"/>
            <w:tcBorders>
              <w:top w:val="nil"/>
              <w:left w:val="nil"/>
              <w:bottom w:val="nil"/>
              <w:right w:val="single" w:sz="8" w:space="0" w:color="auto"/>
            </w:tcBorders>
            <w:shd w:val="clear" w:color="auto" w:fill="auto"/>
            <w:vAlign w:val="center"/>
          </w:tcPr>
          <w:p w14:paraId="2E545E4D" w14:textId="77777777" w:rsidR="003C2FF1" w:rsidRPr="00AF6AFA" w:rsidRDefault="003C2FF1" w:rsidP="00AF6AFA">
            <w:pPr>
              <w:suppressAutoHyphens w:val="0"/>
              <w:jc w:val="center"/>
              <w:rPr>
                <w:lang w:val="es-CR" w:eastAsia="es-CR"/>
              </w:rPr>
            </w:pPr>
            <w:r w:rsidRPr="00AF6AFA">
              <w:rPr>
                <w:rFonts w:eastAsiaTheme="minorHAnsi"/>
                <w:lang w:val="es-CR" w:eastAsia="en-US"/>
              </w:rPr>
              <w:t>-60</w:t>
            </w:r>
          </w:p>
        </w:tc>
        <w:tc>
          <w:tcPr>
            <w:tcW w:w="884" w:type="dxa"/>
            <w:tcBorders>
              <w:top w:val="nil"/>
              <w:left w:val="nil"/>
              <w:bottom w:val="nil"/>
              <w:right w:val="nil"/>
            </w:tcBorders>
            <w:shd w:val="clear" w:color="auto" w:fill="auto"/>
            <w:vAlign w:val="center"/>
          </w:tcPr>
          <w:p w14:paraId="75B28430" w14:textId="77777777" w:rsidR="003C2FF1" w:rsidRPr="00AF6AFA" w:rsidRDefault="003C2FF1" w:rsidP="00AF6AFA">
            <w:pPr>
              <w:suppressAutoHyphens w:val="0"/>
              <w:jc w:val="center"/>
              <w:rPr>
                <w:lang w:val="es-CR" w:eastAsia="es-CR"/>
              </w:rPr>
            </w:pPr>
            <w:r w:rsidRPr="00AF6AFA">
              <w:rPr>
                <w:rFonts w:eastAsiaTheme="minorHAnsi"/>
                <w:lang w:val="es-CR" w:eastAsia="en-US"/>
              </w:rPr>
              <w:t>-56%</w:t>
            </w:r>
          </w:p>
        </w:tc>
      </w:tr>
      <w:tr w:rsidR="003C2FF1" w:rsidRPr="00AF6AFA" w14:paraId="03E65666"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2504B77" w14:textId="77777777" w:rsidR="003C2FF1" w:rsidRPr="00AF6AFA" w:rsidRDefault="003C2FF1" w:rsidP="00AF6AFA">
            <w:pPr>
              <w:suppressAutoHyphens w:val="0"/>
              <w:rPr>
                <w:lang w:val="es-CR" w:eastAsia="es-CR"/>
              </w:rPr>
            </w:pPr>
            <w:r w:rsidRPr="00AF6AFA">
              <w:rPr>
                <w:rFonts w:eastAsiaTheme="minorHAnsi"/>
                <w:lang w:val="es-CR" w:eastAsia="en-US"/>
              </w:rPr>
              <w:t>Sentencia de ejecución</w:t>
            </w:r>
          </w:p>
        </w:tc>
        <w:tc>
          <w:tcPr>
            <w:tcW w:w="690" w:type="dxa"/>
            <w:tcBorders>
              <w:top w:val="nil"/>
              <w:left w:val="nil"/>
              <w:bottom w:val="nil"/>
              <w:right w:val="single" w:sz="8" w:space="0" w:color="auto"/>
            </w:tcBorders>
            <w:shd w:val="clear" w:color="auto" w:fill="auto"/>
            <w:noWrap/>
            <w:vAlign w:val="center"/>
          </w:tcPr>
          <w:p w14:paraId="7D6BCD53"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vAlign w:val="center"/>
          </w:tcPr>
          <w:p w14:paraId="2BB0D2BA"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399100D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0ADAE938" w14:textId="77777777" w:rsidR="003C2FF1" w:rsidRPr="00AF6AFA" w:rsidRDefault="003C2FF1" w:rsidP="00AF6AFA">
            <w:pPr>
              <w:suppressAutoHyphens w:val="0"/>
              <w:jc w:val="center"/>
              <w:rPr>
                <w:lang w:val="es-CR" w:eastAsia="es-CR"/>
              </w:rPr>
            </w:pPr>
            <w:r w:rsidRPr="00AF6AFA">
              <w:rPr>
                <w:rFonts w:eastAsiaTheme="minorHAnsi"/>
                <w:lang w:val="es-CR" w:eastAsia="en-US"/>
              </w:rPr>
              <w:t>46</w:t>
            </w:r>
          </w:p>
        </w:tc>
        <w:tc>
          <w:tcPr>
            <w:tcW w:w="690" w:type="dxa"/>
            <w:tcBorders>
              <w:top w:val="nil"/>
              <w:left w:val="nil"/>
              <w:bottom w:val="nil"/>
              <w:right w:val="single" w:sz="8" w:space="0" w:color="auto"/>
            </w:tcBorders>
            <w:shd w:val="clear" w:color="auto" w:fill="auto"/>
            <w:noWrap/>
            <w:vAlign w:val="center"/>
          </w:tcPr>
          <w:p w14:paraId="0B31AF09" w14:textId="77777777" w:rsidR="003C2FF1" w:rsidRPr="00AF6AFA" w:rsidRDefault="003C2FF1" w:rsidP="00AF6AFA">
            <w:pPr>
              <w:suppressAutoHyphens w:val="0"/>
              <w:jc w:val="center"/>
              <w:rPr>
                <w:lang w:val="es-CR" w:eastAsia="es-CR"/>
              </w:rPr>
            </w:pPr>
            <w:r w:rsidRPr="00AF6AFA">
              <w:rPr>
                <w:lang w:val="es-CR" w:eastAsia="es-CR"/>
              </w:rPr>
              <w:t>43</w:t>
            </w:r>
          </w:p>
        </w:tc>
        <w:tc>
          <w:tcPr>
            <w:tcW w:w="942" w:type="dxa"/>
            <w:tcBorders>
              <w:top w:val="nil"/>
              <w:left w:val="nil"/>
              <w:bottom w:val="nil"/>
              <w:right w:val="single" w:sz="8" w:space="0" w:color="auto"/>
            </w:tcBorders>
            <w:shd w:val="clear" w:color="auto" w:fill="auto"/>
            <w:vAlign w:val="center"/>
          </w:tcPr>
          <w:p w14:paraId="0C14ADC3" w14:textId="77777777" w:rsidR="003C2FF1" w:rsidRPr="00AF6AFA" w:rsidRDefault="003C2FF1" w:rsidP="00AF6AFA">
            <w:pPr>
              <w:suppressAutoHyphens w:val="0"/>
              <w:jc w:val="center"/>
              <w:rPr>
                <w:lang w:val="es-CR" w:eastAsia="es-CR"/>
              </w:rPr>
            </w:pPr>
            <w:r w:rsidRPr="00AF6AFA">
              <w:rPr>
                <w:rFonts w:eastAsiaTheme="minorHAnsi"/>
                <w:lang w:val="es-CR" w:eastAsia="en-US"/>
              </w:rPr>
              <w:t>-3</w:t>
            </w:r>
          </w:p>
        </w:tc>
        <w:tc>
          <w:tcPr>
            <w:tcW w:w="884" w:type="dxa"/>
            <w:tcBorders>
              <w:top w:val="nil"/>
              <w:left w:val="nil"/>
              <w:bottom w:val="nil"/>
              <w:right w:val="nil"/>
            </w:tcBorders>
            <w:shd w:val="clear" w:color="auto" w:fill="auto"/>
            <w:vAlign w:val="center"/>
          </w:tcPr>
          <w:p w14:paraId="105ABBE1" w14:textId="77777777" w:rsidR="003C2FF1" w:rsidRPr="00AF6AFA" w:rsidRDefault="003C2FF1" w:rsidP="00AF6AFA">
            <w:pPr>
              <w:suppressAutoHyphens w:val="0"/>
              <w:jc w:val="center"/>
              <w:rPr>
                <w:lang w:val="es-CR" w:eastAsia="es-CR"/>
              </w:rPr>
            </w:pPr>
            <w:r w:rsidRPr="00AF6AFA">
              <w:rPr>
                <w:rFonts w:eastAsiaTheme="minorHAnsi"/>
                <w:lang w:val="es-CR" w:eastAsia="en-US"/>
              </w:rPr>
              <w:t>-7%</w:t>
            </w:r>
          </w:p>
        </w:tc>
      </w:tr>
      <w:tr w:rsidR="003C2FF1" w:rsidRPr="00AF6AFA" w14:paraId="5B892111"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68D2840"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Prueba anticipada practicada</w:t>
            </w:r>
          </w:p>
        </w:tc>
        <w:tc>
          <w:tcPr>
            <w:tcW w:w="690" w:type="dxa"/>
            <w:tcBorders>
              <w:top w:val="nil"/>
              <w:left w:val="nil"/>
              <w:bottom w:val="nil"/>
              <w:right w:val="single" w:sz="8" w:space="0" w:color="auto"/>
            </w:tcBorders>
            <w:shd w:val="clear" w:color="auto" w:fill="auto"/>
            <w:noWrap/>
            <w:vAlign w:val="center"/>
          </w:tcPr>
          <w:p w14:paraId="604DE4A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vAlign w:val="center"/>
          </w:tcPr>
          <w:p w14:paraId="2748FC5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36052EC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7FE089B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23</w:t>
            </w:r>
          </w:p>
        </w:tc>
        <w:tc>
          <w:tcPr>
            <w:tcW w:w="690" w:type="dxa"/>
            <w:tcBorders>
              <w:top w:val="nil"/>
              <w:left w:val="nil"/>
              <w:bottom w:val="nil"/>
              <w:right w:val="single" w:sz="8" w:space="0" w:color="auto"/>
            </w:tcBorders>
            <w:shd w:val="clear" w:color="auto" w:fill="auto"/>
            <w:noWrap/>
            <w:vAlign w:val="center"/>
          </w:tcPr>
          <w:p w14:paraId="640F3FBD" w14:textId="77777777" w:rsidR="003C2FF1" w:rsidRPr="00AF6AFA" w:rsidRDefault="003C2FF1" w:rsidP="00AF6AFA">
            <w:pPr>
              <w:suppressAutoHyphens w:val="0"/>
              <w:jc w:val="center"/>
              <w:rPr>
                <w:lang w:val="es-CR" w:eastAsia="es-CR"/>
              </w:rPr>
            </w:pPr>
            <w:r w:rsidRPr="00AF6AFA">
              <w:rPr>
                <w:lang w:val="es-CR" w:eastAsia="es-CR"/>
              </w:rPr>
              <w:t>35</w:t>
            </w:r>
          </w:p>
        </w:tc>
        <w:tc>
          <w:tcPr>
            <w:tcW w:w="942" w:type="dxa"/>
            <w:tcBorders>
              <w:top w:val="nil"/>
              <w:left w:val="nil"/>
              <w:bottom w:val="nil"/>
              <w:right w:val="single" w:sz="8" w:space="0" w:color="auto"/>
            </w:tcBorders>
            <w:shd w:val="clear" w:color="auto" w:fill="auto"/>
            <w:vAlign w:val="center"/>
          </w:tcPr>
          <w:p w14:paraId="380D19FD" w14:textId="77777777" w:rsidR="003C2FF1" w:rsidRPr="00AF6AFA" w:rsidRDefault="003C2FF1" w:rsidP="00AF6AFA">
            <w:pPr>
              <w:suppressAutoHyphens w:val="0"/>
              <w:jc w:val="center"/>
              <w:rPr>
                <w:lang w:val="es-CR" w:eastAsia="es-CR"/>
              </w:rPr>
            </w:pPr>
            <w:r w:rsidRPr="00AF6AFA">
              <w:rPr>
                <w:rFonts w:eastAsiaTheme="minorHAnsi"/>
                <w:lang w:val="es-CR" w:eastAsia="en-US"/>
              </w:rPr>
              <w:t>12</w:t>
            </w:r>
          </w:p>
        </w:tc>
        <w:tc>
          <w:tcPr>
            <w:tcW w:w="884" w:type="dxa"/>
            <w:tcBorders>
              <w:top w:val="nil"/>
              <w:left w:val="nil"/>
              <w:bottom w:val="nil"/>
              <w:right w:val="nil"/>
            </w:tcBorders>
            <w:shd w:val="clear" w:color="auto" w:fill="auto"/>
            <w:vAlign w:val="center"/>
          </w:tcPr>
          <w:p w14:paraId="69AAE110" w14:textId="77777777" w:rsidR="003C2FF1" w:rsidRPr="00AF6AFA" w:rsidRDefault="003C2FF1" w:rsidP="00AF6AFA">
            <w:pPr>
              <w:suppressAutoHyphens w:val="0"/>
              <w:jc w:val="center"/>
              <w:rPr>
                <w:lang w:val="es-CR" w:eastAsia="es-CR"/>
              </w:rPr>
            </w:pPr>
            <w:r w:rsidRPr="00AF6AFA">
              <w:rPr>
                <w:rFonts w:eastAsiaTheme="minorHAnsi"/>
                <w:lang w:val="es-CR" w:eastAsia="en-US"/>
              </w:rPr>
              <w:t>52%</w:t>
            </w:r>
          </w:p>
        </w:tc>
      </w:tr>
      <w:tr w:rsidR="003C2FF1" w:rsidRPr="00AF6AFA" w14:paraId="68256673"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6C6657D" w14:textId="77777777" w:rsidR="003C2FF1" w:rsidRPr="00AF6AFA" w:rsidRDefault="003C2FF1" w:rsidP="00AF6AFA">
            <w:pPr>
              <w:suppressAutoHyphens w:val="0"/>
              <w:rPr>
                <w:lang w:val="es-CR" w:eastAsia="es-CR"/>
              </w:rPr>
            </w:pPr>
            <w:r w:rsidRPr="00AF6AFA">
              <w:rPr>
                <w:rFonts w:eastAsiaTheme="minorHAnsi"/>
                <w:lang w:val="es-CR" w:eastAsia="en-US"/>
              </w:rPr>
              <w:t>Separarse de la prosecución</w:t>
            </w:r>
          </w:p>
        </w:tc>
        <w:tc>
          <w:tcPr>
            <w:tcW w:w="690" w:type="dxa"/>
            <w:tcBorders>
              <w:top w:val="nil"/>
              <w:left w:val="nil"/>
              <w:bottom w:val="nil"/>
              <w:right w:val="single" w:sz="8" w:space="0" w:color="auto"/>
            </w:tcBorders>
            <w:shd w:val="clear" w:color="auto" w:fill="auto"/>
            <w:noWrap/>
            <w:vAlign w:val="center"/>
          </w:tcPr>
          <w:p w14:paraId="74303DDB" w14:textId="77777777" w:rsidR="003C2FF1" w:rsidRPr="00AF6AFA" w:rsidRDefault="003C2FF1" w:rsidP="00AF6AFA">
            <w:pPr>
              <w:suppressAutoHyphens w:val="0"/>
              <w:jc w:val="center"/>
              <w:rPr>
                <w:lang w:val="es-CR" w:eastAsia="es-CR"/>
              </w:rPr>
            </w:pPr>
            <w:r w:rsidRPr="00AF6AFA">
              <w:rPr>
                <w:rFonts w:eastAsiaTheme="minorHAnsi"/>
                <w:lang w:val="es-CR" w:eastAsia="en-US"/>
              </w:rPr>
              <w:t>38</w:t>
            </w:r>
          </w:p>
        </w:tc>
        <w:tc>
          <w:tcPr>
            <w:tcW w:w="690" w:type="dxa"/>
            <w:tcBorders>
              <w:top w:val="nil"/>
              <w:left w:val="nil"/>
              <w:bottom w:val="nil"/>
              <w:right w:val="single" w:sz="8" w:space="0" w:color="auto"/>
            </w:tcBorders>
            <w:shd w:val="clear" w:color="auto" w:fill="auto"/>
            <w:vAlign w:val="center"/>
          </w:tcPr>
          <w:p w14:paraId="79C1E567" w14:textId="77777777" w:rsidR="003C2FF1" w:rsidRPr="00AF6AFA" w:rsidRDefault="003C2FF1" w:rsidP="00AF6AFA">
            <w:pPr>
              <w:suppressAutoHyphens w:val="0"/>
              <w:jc w:val="center"/>
              <w:rPr>
                <w:lang w:val="es-CR" w:eastAsia="es-CR"/>
              </w:rPr>
            </w:pPr>
            <w:r w:rsidRPr="00AF6AFA">
              <w:rPr>
                <w:rFonts w:eastAsiaTheme="minorHAnsi"/>
                <w:lang w:val="es-CR" w:eastAsia="en-US"/>
              </w:rPr>
              <w:t>31</w:t>
            </w:r>
          </w:p>
        </w:tc>
        <w:tc>
          <w:tcPr>
            <w:tcW w:w="690" w:type="dxa"/>
            <w:tcBorders>
              <w:top w:val="nil"/>
              <w:left w:val="nil"/>
              <w:bottom w:val="nil"/>
              <w:right w:val="single" w:sz="8" w:space="0" w:color="auto"/>
            </w:tcBorders>
            <w:shd w:val="clear" w:color="auto" w:fill="auto"/>
            <w:noWrap/>
            <w:vAlign w:val="center"/>
          </w:tcPr>
          <w:p w14:paraId="1E8AA186" w14:textId="77777777" w:rsidR="003C2FF1" w:rsidRPr="00AF6AFA" w:rsidRDefault="003C2FF1" w:rsidP="00AF6AFA">
            <w:pPr>
              <w:suppressAutoHyphens w:val="0"/>
              <w:jc w:val="center"/>
              <w:rPr>
                <w:lang w:val="es-CR" w:eastAsia="es-CR"/>
              </w:rPr>
            </w:pPr>
            <w:r w:rsidRPr="00AF6AFA">
              <w:rPr>
                <w:rFonts w:eastAsiaTheme="minorHAnsi"/>
                <w:lang w:val="es-CR" w:eastAsia="en-US"/>
              </w:rPr>
              <w:t>17</w:t>
            </w:r>
          </w:p>
        </w:tc>
        <w:tc>
          <w:tcPr>
            <w:tcW w:w="690" w:type="dxa"/>
            <w:tcBorders>
              <w:top w:val="nil"/>
              <w:left w:val="nil"/>
              <w:bottom w:val="nil"/>
              <w:right w:val="single" w:sz="8" w:space="0" w:color="auto"/>
            </w:tcBorders>
            <w:shd w:val="clear" w:color="auto" w:fill="auto"/>
            <w:noWrap/>
            <w:vAlign w:val="center"/>
          </w:tcPr>
          <w:p w14:paraId="476343F5" w14:textId="77777777" w:rsidR="003C2FF1" w:rsidRPr="00AF6AFA" w:rsidRDefault="003C2FF1" w:rsidP="00AF6AFA">
            <w:pPr>
              <w:suppressAutoHyphens w:val="0"/>
              <w:jc w:val="center"/>
              <w:rPr>
                <w:lang w:val="es-CR" w:eastAsia="es-CR"/>
              </w:rPr>
            </w:pPr>
            <w:r w:rsidRPr="00AF6AFA">
              <w:rPr>
                <w:rFonts w:eastAsiaTheme="minorHAnsi"/>
                <w:lang w:val="es-CR" w:eastAsia="en-US"/>
              </w:rPr>
              <w:t>29</w:t>
            </w:r>
          </w:p>
        </w:tc>
        <w:tc>
          <w:tcPr>
            <w:tcW w:w="690" w:type="dxa"/>
            <w:tcBorders>
              <w:top w:val="nil"/>
              <w:left w:val="nil"/>
              <w:bottom w:val="nil"/>
              <w:right w:val="single" w:sz="8" w:space="0" w:color="auto"/>
            </w:tcBorders>
            <w:shd w:val="clear" w:color="auto" w:fill="auto"/>
            <w:noWrap/>
            <w:vAlign w:val="center"/>
          </w:tcPr>
          <w:p w14:paraId="4632E346" w14:textId="77777777" w:rsidR="003C2FF1" w:rsidRPr="00AF6AFA" w:rsidRDefault="003C2FF1" w:rsidP="00AF6AFA">
            <w:pPr>
              <w:suppressAutoHyphens w:val="0"/>
              <w:jc w:val="center"/>
              <w:rPr>
                <w:lang w:val="es-CR" w:eastAsia="es-CR"/>
              </w:rPr>
            </w:pPr>
            <w:r w:rsidRPr="00AF6AFA">
              <w:rPr>
                <w:lang w:val="es-CR" w:eastAsia="es-CR"/>
              </w:rPr>
              <w:t>24</w:t>
            </w:r>
          </w:p>
        </w:tc>
        <w:tc>
          <w:tcPr>
            <w:tcW w:w="942" w:type="dxa"/>
            <w:tcBorders>
              <w:top w:val="nil"/>
              <w:left w:val="nil"/>
              <w:bottom w:val="nil"/>
              <w:right w:val="single" w:sz="8" w:space="0" w:color="auto"/>
            </w:tcBorders>
            <w:shd w:val="clear" w:color="auto" w:fill="auto"/>
            <w:vAlign w:val="center"/>
          </w:tcPr>
          <w:p w14:paraId="2945C308" w14:textId="77777777" w:rsidR="003C2FF1" w:rsidRPr="00AF6AFA" w:rsidRDefault="003C2FF1" w:rsidP="00AF6AFA">
            <w:pPr>
              <w:suppressAutoHyphens w:val="0"/>
              <w:jc w:val="center"/>
              <w:rPr>
                <w:lang w:val="es-CR" w:eastAsia="es-CR"/>
              </w:rPr>
            </w:pPr>
            <w:r w:rsidRPr="00AF6AFA">
              <w:rPr>
                <w:rFonts w:eastAsiaTheme="minorHAnsi"/>
                <w:lang w:val="es-CR" w:eastAsia="en-US"/>
              </w:rPr>
              <w:t>-5</w:t>
            </w:r>
          </w:p>
        </w:tc>
        <w:tc>
          <w:tcPr>
            <w:tcW w:w="884" w:type="dxa"/>
            <w:tcBorders>
              <w:top w:val="nil"/>
              <w:left w:val="nil"/>
              <w:bottom w:val="nil"/>
              <w:right w:val="nil"/>
            </w:tcBorders>
            <w:shd w:val="clear" w:color="auto" w:fill="auto"/>
            <w:vAlign w:val="center"/>
          </w:tcPr>
          <w:p w14:paraId="7457D222" w14:textId="77777777" w:rsidR="003C2FF1" w:rsidRPr="00AF6AFA" w:rsidRDefault="003C2FF1" w:rsidP="00AF6AFA">
            <w:pPr>
              <w:suppressAutoHyphens w:val="0"/>
              <w:jc w:val="center"/>
              <w:rPr>
                <w:lang w:val="es-CR" w:eastAsia="es-CR"/>
              </w:rPr>
            </w:pPr>
            <w:r w:rsidRPr="00AF6AFA">
              <w:rPr>
                <w:rFonts w:eastAsiaTheme="minorHAnsi"/>
                <w:lang w:val="es-CR" w:eastAsia="en-US"/>
              </w:rPr>
              <w:t>-17%</w:t>
            </w:r>
          </w:p>
        </w:tc>
      </w:tr>
      <w:tr w:rsidR="003C2FF1" w:rsidRPr="00AF6AFA" w14:paraId="59F6030B" w14:textId="77777777" w:rsidTr="00AF6AFA">
        <w:trPr>
          <w:trHeight w:val="20"/>
          <w:jc w:val="center"/>
        </w:trPr>
        <w:tc>
          <w:tcPr>
            <w:tcW w:w="3361" w:type="dxa"/>
            <w:tcBorders>
              <w:top w:val="nil"/>
              <w:left w:val="nil"/>
              <w:bottom w:val="nil"/>
              <w:right w:val="single" w:sz="8" w:space="0" w:color="auto"/>
            </w:tcBorders>
            <w:shd w:val="clear" w:color="auto" w:fill="auto"/>
            <w:noWrap/>
          </w:tcPr>
          <w:p w14:paraId="7DD82C9B" w14:textId="77777777" w:rsidR="003C2FF1" w:rsidRPr="00AF6AFA" w:rsidRDefault="003C2FF1" w:rsidP="00AF6AFA">
            <w:pPr>
              <w:suppressAutoHyphens w:val="0"/>
              <w:rPr>
                <w:b/>
                <w:bCs/>
                <w:lang w:val="es-CR" w:eastAsia="es-CR"/>
              </w:rPr>
            </w:pPr>
            <w:r w:rsidRPr="00AF6AFA">
              <w:rPr>
                <w:rFonts w:eastAsiaTheme="minorHAnsi"/>
                <w:lang w:val="es-CR" w:eastAsia="en-US"/>
              </w:rPr>
              <w:t>No integración litis consorcio pasivo necesario</w:t>
            </w:r>
          </w:p>
        </w:tc>
        <w:tc>
          <w:tcPr>
            <w:tcW w:w="690" w:type="dxa"/>
            <w:tcBorders>
              <w:top w:val="nil"/>
              <w:left w:val="nil"/>
              <w:bottom w:val="nil"/>
              <w:right w:val="single" w:sz="8" w:space="0" w:color="auto"/>
            </w:tcBorders>
            <w:shd w:val="clear" w:color="auto" w:fill="auto"/>
            <w:noWrap/>
            <w:vAlign w:val="center"/>
          </w:tcPr>
          <w:p w14:paraId="6934268D"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23</w:t>
            </w:r>
          </w:p>
        </w:tc>
        <w:tc>
          <w:tcPr>
            <w:tcW w:w="690" w:type="dxa"/>
            <w:tcBorders>
              <w:top w:val="nil"/>
              <w:left w:val="nil"/>
              <w:bottom w:val="nil"/>
              <w:right w:val="single" w:sz="8" w:space="0" w:color="auto"/>
            </w:tcBorders>
            <w:shd w:val="clear" w:color="auto" w:fill="auto"/>
            <w:noWrap/>
            <w:vAlign w:val="center"/>
          </w:tcPr>
          <w:p w14:paraId="10B7CCF6"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20</w:t>
            </w:r>
          </w:p>
        </w:tc>
        <w:tc>
          <w:tcPr>
            <w:tcW w:w="690" w:type="dxa"/>
            <w:tcBorders>
              <w:top w:val="nil"/>
              <w:left w:val="nil"/>
              <w:bottom w:val="nil"/>
              <w:right w:val="single" w:sz="8" w:space="0" w:color="auto"/>
            </w:tcBorders>
            <w:shd w:val="clear" w:color="auto" w:fill="auto"/>
            <w:noWrap/>
            <w:vAlign w:val="center"/>
          </w:tcPr>
          <w:p w14:paraId="763EB5C2"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22</w:t>
            </w:r>
          </w:p>
        </w:tc>
        <w:tc>
          <w:tcPr>
            <w:tcW w:w="690" w:type="dxa"/>
            <w:tcBorders>
              <w:top w:val="nil"/>
              <w:left w:val="nil"/>
              <w:bottom w:val="nil"/>
              <w:right w:val="single" w:sz="8" w:space="0" w:color="auto"/>
            </w:tcBorders>
            <w:shd w:val="clear" w:color="auto" w:fill="auto"/>
            <w:noWrap/>
            <w:vAlign w:val="center"/>
          </w:tcPr>
          <w:p w14:paraId="5ECFBCC0"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40</w:t>
            </w:r>
          </w:p>
        </w:tc>
        <w:tc>
          <w:tcPr>
            <w:tcW w:w="690" w:type="dxa"/>
            <w:tcBorders>
              <w:top w:val="nil"/>
              <w:left w:val="nil"/>
              <w:bottom w:val="nil"/>
              <w:right w:val="single" w:sz="8" w:space="0" w:color="auto"/>
            </w:tcBorders>
            <w:shd w:val="clear" w:color="auto" w:fill="auto"/>
            <w:noWrap/>
            <w:vAlign w:val="center"/>
          </w:tcPr>
          <w:p w14:paraId="6288F388" w14:textId="77777777" w:rsidR="003C2FF1" w:rsidRPr="00AF6AFA" w:rsidRDefault="003C2FF1" w:rsidP="00AF6AFA">
            <w:pPr>
              <w:suppressAutoHyphens w:val="0"/>
              <w:jc w:val="center"/>
              <w:rPr>
                <w:lang w:val="es-CR" w:eastAsia="es-CR"/>
              </w:rPr>
            </w:pPr>
            <w:r w:rsidRPr="00AF6AFA">
              <w:rPr>
                <w:lang w:val="es-CR" w:eastAsia="es-CR"/>
              </w:rPr>
              <w:t>23</w:t>
            </w:r>
          </w:p>
        </w:tc>
        <w:tc>
          <w:tcPr>
            <w:tcW w:w="942" w:type="dxa"/>
            <w:tcBorders>
              <w:top w:val="nil"/>
              <w:left w:val="nil"/>
              <w:bottom w:val="nil"/>
              <w:right w:val="single" w:sz="8" w:space="0" w:color="auto"/>
            </w:tcBorders>
            <w:shd w:val="clear" w:color="auto" w:fill="auto"/>
            <w:vAlign w:val="center"/>
          </w:tcPr>
          <w:p w14:paraId="3AF383D2"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-17</w:t>
            </w:r>
          </w:p>
        </w:tc>
        <w:tc>
          <w:tcPr>
            <w:tcW w:w="884" w:type="dxa"/>
            <w:tcBorders>
              <w:top w:val="nil"/>
              <w:left w:val="nil"/>
              <w:bottom w:val="nil"/>
              <w:right w:val="nil"/>
            </w:tcBorders>
            <w:shd w:val="clear" w:color="auto" w:fill="auto"/>
            <w:vAlign w:val="center"/>
          </w:tcPr>
          <w:p w14:paraId="2B14D9D8"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-43%</w:t>
            </w:r>
          </w:p>
        </w:tc>
      </w:tr>
      <w:tr w:rsidR="003C2FF1" w:rsidRPr="00AF6AFA" w14:paraId="272E4F1F" w14:textId="77777777" w:rsidTr="00AF6AFA">
        <w:trPr>
          <w:trHeight w:val="20"/>
          <w:jc w:val="center"/>
        </w:trPr>
        <w:tc>
          <w:tcPr>
            <w:tcW w:w="3361" w:type="dxa"/>
            <w:tcBorders>
              <w:top w:val="nil"/>
              <w:left w:val="nil"/>
              <w:bottom w:val="nil"/>
              <w:right w:val="single" w:sz="8" w:space="0" w:color="auto"/>
            </w:tcBorders>
            <w:shd w:val="clear" w:color="auto" w:fill="auto"/>
            <w:noWrap/>
          </w:tcPr>
          <w:p w14:paraId="4DDF9317" w14:textId="77777777" w:rsidR="003C2FF1" w:rsidRPr="00AF6AFA" w:rsidRDefault="003C2FF1" w:rsidP="00AF6AFA">
            <w:pPr>
              <w:suppressAutoHyphens w:val="0"/>
              <w:rPr>
                <w:b/>
                <w:bCs/>
                <w:lang w:val="es-CR" w:eastAsia="es-CR"/>
              </w:rPr>
            </w:pPr>
            <w:r w:rsidRPr="00AF6AFA">
              <w:rPr>
                <w:rFonts w:eastAsiaTheme="minorHAnsi"/>
                <w:lang w:val="es-CR" w:eastAsia="en-US"/>
              </w:rPr>
              <w:t>Otro*</w:t>
            </w:r>
          </w:p>
        </w:tc>
        <w:tc>
          <w:tcPr>
            <w:tcW w:w="690" w:type="dxa"/>
            <w:tcBorders>
              <w:top w:val="nil"/>
              <w:left w:val="nil"/>
              <w:bottom w:val="nil"/>
              <w:right w:val="single" w:sz="8" w:space="0" w:color="auto"/>
            </w:tcBorders>
            <w:shd w:val="clear" w:color="auto" w:fill="auto"/>
            <w:noWrap/>
            <w:vAlign w:val="center"/>
          </w:tcPr>
          <w:p w14:paraId="151AA7E2"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661</w:t>
            </w:r>
          </w:p>
        </w:tc>
        <w:tc>
          <w:tcPr>
            <w:tcW w:w="690" w:type="dxa"/>
            <w:tcBorders>
              <w:top w:val="nil"/>
              <w:left w:val="nil"/>
              <w:bottom w:val="nil"/>
              <w:right w:val="single" w:sz="8" w:space="0" w:color="auto"/>
            </w:tcBorders>
            <w:shd w:val="clear" w:color="auto" w:fill="auto"/>
            <w:vAlign w:val="center"/>
          </w:tcPr>
          <w:p w14:paraId="3AA74A5D"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334</w:t>
            </w:r>
          </w:p>
        </w:tc>
        <w:tc>
          <w:tcPr>
            <w:tcW w:w="690" w:type="dxa"/>
            <w:tcBorders>
              <w:top w:val="nil"/>
              <w:left w:val="nil"/>
              <w:bottom w:val="nil"/>
              <w:right w:val="single" w:sz="8" w:space="0" w:color="auto"/>
            </w:tcBorders>
            <w:shd w:val="clear" w:color="auto" w:fill="auto"/>
            <w:noWrap/>
            <w:vAlign w:val="center"/>
          </w:tcPr>
          <w:p w14:paraId="3EDCB3A4"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311</w:t>
            </w:r>
          </w:p>
        </w:tc>
        <w:tc>
          <w:tcPr>
            <w:tcW w:w="690" w:type="dxa"/>
            <w:tcBorders>
              <w:top w:val="nil"/>
              <w:left w:val="nil"/>
              <w:bottom w:val="nil"/>
              <w:right w:val="single" w:sz="8" w:space="0" w:color="auto"/>
            </w:tcBorders>
            <w:shd w:val="clear" w:color="auto" w:fill="auto"/>
            <w:noWrap/>
            <w:vAlign w:val="center"/>
          </w:tcPr>
          <w:p w14:paraId="33E47CF6"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126</w:t>
            </w:r>
          </w:p>
        </w:tc>
        <w:tc>
          <w:tcPr>
            <w:tcW w:w="690" w:type="dxa"/>
            <w:tcBorders>
              <w:top w:val="nil"/>
              <w:left w:val="nil"/>
              <w:bottom w:val="nil"/>
              <w:right w:val="single" w:sz="8" w:space="0" w:color="auto"/>
            </w:tcBorders>
            <w:shd w:val="clear" w:color="auto" w:fill="auto"/>
            <w:noWrap/>
            <w:vAlign w:val="center"/>
          </w:tcPr>
          <w:p w14:paraId="5F9AAFCC" w14:textId="77777777" w:rsidR="003C2FF1" w:rsidRPr="00AF6AFA" w:rsidRDefault="003C2FF1" w:rsidP="00AF6AFA">
            <w:pPr>
              <w:suppressAutoHyphens w:val="0"/>
              <w:jc w:val="center"/>
              <w:rPr>
                <w:lang w:val="es-CR" w:eastAsia="es-CR"/>
              </w:rPr>
            </w:pPr>
            <w:r w:rsidRPr="00AF6AFA">
              <w:rPr>
                <w:lang w:val="es-CR" w:eastAsia="es-CR"/>
              </w:rPr>
              <w:t>56</w:t>
            </w:r>
          </w:p>
        </w:tc>
        <w:tc>
          <w:tcPr>
            <w:tcW w:w="942" w:type="dxa"/>
            <w:tcBorders>
              <w:top w:val="nil"/>
              <w:left w:val="nil"/>
              <w:bottom w:val="nil"/>
              <w:right w:val="single" w:sz="8" w:space="0" w:color="auto"/>
            </w:tcBorders>
            <w:shd w:val="clear" w:color="auto" w:fill="auto"/>
            <w:vAlign w:val="center"/>
          </w:tcPr>
          <w:p w14:paraId="4C571B6C"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-70</w:t>
            </w:r>
          </w:p>
        </w:tc>
        <w:tc>
          <w:tcPr>
            <w:tcW w:w="884" w:type="dxa"/>
            <w:tcBorders>
              <w:top w:val="nil"/>
              <w:left w:val="nil"/>
              <w:bottom w:val="nil"/>
              <w:right w:val="nil"/>
            </w:tcBorders>
            <w:shd w:val="clear" w:color="auto" w:fill="auto"/>
            <w:vAlign w:val="center"/>
          </w:tcPr>
          <w:p w14:paraId="44C3D0CE"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-56%</w:t>
            </w:r>
          </w:p>
        </w:tc>
      </w:tr>
      <w:tr w:rsidR="003C2FF1" w:rsidRPr="00AF6AFA" w14:paraId="7CE43A08" w14:textId="77777777" w:rsidTr="00AF6AFA">
        <w:trPr>
          <w:trHeight w:val="20"/>
          <w:jc w:val="center"/>
        </w:trPr>
        <w:tc>
          <w:tcPr>
            <w:tcW w:w="3361" w:type="dxa"/>
            <w:tcBorders>
              <w:top w:val="nil"/>
              <w:left w:val="nil"/>
              <w:bottom w:val="single" w:sz="8" w:space="0" w:color="auto"/>
              <w:right w:val="single" w:sz="8" w:space="0" w:color="auto"/>
            </w:tcBorders>
            <w:shd w:val="clear" w:color="auto" w:fill="auto"/>
            <w:noWrap/>
            <w:vAlign w:val="center"/>
          </w:tcPr>
          <w:p w14:paraId="369E1B66"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noWrap/>
            <w:vAlign w:val="center"/>
            <w:hideMark/>
          </w:tcPr>
          <w:p w14:paraId="6A8DE84D"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vAlign w:val="center"/>
            <w:hideMark/>
          </w:tcPr>
          <w:p w14:paraId="6115C06A"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center"/>
            <w:hideMark/>
          </w:tcPr>
          <w:p w14:paraId="1A8398AC"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bottom"/>
            <w:hideMark/>
          </w:tcPr>
          <w:p w14:paraId="4584C31E"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single" w:sz="8" w:space="0" w:color="auto"/>
              <w:right w:val="single" w:sz="8" w:space="0" w:color="auto"/>
            </w:tcBorders>
            <w:shd w:val="clear" w:color="auto" w:fill="auto"/>
            <w:noWrap/>
            <w:vAlign w:val="bottom"/>
            <w:hideMark/>
          </w:tcPr>
          <w:p w14:paraId="113E3E6D"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single" w:sz="8" w:space="0" w:color="auto"/>
              <w:right w:val="single" w:sz="8" w:space="0" w:color="auto"/>
            </w:tcBorders>
            <w:shd w:val="clear" w:color="auto" w:fill="auto"/>
            <w:vAlign w:val="center"/>
            <w:hideMark/>
          </w:tcPr>
          <w:p w14:paraId="1BED9DFD" w14:textId="77777777" w:rsidR="003C2FF1" w:rsidRPr="00AF6AFA" w:rsidRDefault="003C2FF1" w:rsidP="00AF6AFA">
            <w:pPr>
              <w:suppressAutoHyphens w:val="0"/>
              <w:jc w:val="center"/>
              <w:rPr>
                <w:lang w:val="es-CR" w:eastAsia="es-CR"/>
              </w:rPr>
            </w:pPr>
            <w:r w:rsidRPr="00AF6AFA">
              <w:rPr>
                <w:lang w:val="es-CR" w:eastAsia="es-CR"/>
              </w:rPr>
              <w:t> </w:t>
            </w:r>
          </w:p>
        </w:tc>
        <w:tc>
          <w:tcPr>
            <w:tcW w:w="884" w:type="dxa"/>
            <w:tcBorders>
              <w:top w:val="nil"/>
              <w:left w:val="nil"/>
              <w:bottom w:val="single" w:sz="8" w:space="0" w:color="auto"/>
              <w:right w:val="nil"/>
            </w:tcBorders>
            <w:shd w:val="clear" w:color="auto" w:fill="auto"/>
            <w:vAlign w:val="center"/>
            <w:hideMark/>
          </w:tcPr>
          <w:p w14:paraId="05D2A3D8" w14:textId="77777777" w:rsidR="003C2FF1" w:rsidRPr="00AF6AFA" w:rsidRDefault="003C2FF1" w:rsidP="00AF6AFA">
            <w:pPr>
              <w:suppressAutoHyphens w:val="0"/>
              <w:jc w:val="center"/>
              <w:rPr>
                <w:lang w:val="es-CR" w:eastAsia="es-CR"/>
              </w:rPr>
            </w:pPr>
            <w:r w:rsidRPr="00AF6AFA">
              <w:rPr>
                <w:lang w:val="es-CR" w:eastAsia="es-CR"/>
              </w:rPr>
              <w:t> </w:t>
            </w:r>
          </w:p>
        </w:tc>
      </w:tr>
    </w:tbl>
    <w:p w14:paraId="5A933752"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*Aquellos motivos de termino con menos de 20 casos.</w:t>
      </w:r>
    </w:p>
    <w:p w14:paraId="5CBE2CB7"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06C63FDA" w14:textId="77777777" w:rsidR="003C2FF1" w:rsidRPr="00AF6AFA" w:rsidRDefault="003C2FF1" w:rsidP="00AF6AFA">
      <w:pPr>
        <w:suppressAutoHyphens w:val="0"/>
        <w:ind w:left="851" w:right="851" w:firstLine="709"/>
        <w:jc w:val="both"/>
        <w:rPr>
          <w:rFonts w:eastAsiaTheme="minorHAnsi"/>
          <w:lang w:val="es-CR" w:eastAsia="en-US"/>
        </w:rPr>
      </w:pPr>
    </w:p>
    <w:p w14:paraId="7E8C39BA"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Por su parte como lo indica el cuadro 4.2, los tipos de procesos que evidenciaron ahora las mayores cifras de casos terminados se coligan a 1 130 asuntos ordinarios (36,4%), a 714 informaciones posesorias (23,0%), a 311 sumarios de derribo (10,0%), a 251 interdictos de amparo de posesión (8,1%), y a 115 monitorios (3,7%); que constituyen al 81,1% del total (poco más de las tres cuartas partes).</w:t>
      </w:r>
    </w:p>
    <w:p w14:paraId="648F82DD" w14:textId="77777777" w:rsidR="003C2FF1" w:rsidRPr="00AF6AFA" w:rsidRDefault="003C2FF1" w:rsidP="00AF6AFA">
      <w:pPr>
        <w:suppressAutoHyphens w:val="0"/>
        <w:jc w:val="both"/>
        <w:rPr>
          <w:rFonts w:eastAsiaTheme="minorHAnsi"/>
          <w:lang w:val="es-CR" w:eastAsia="en-US"/>
        </w:rPr>
      </w:pPr>
    </w:p>
    <w:p w14:paraId="709C4082"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 xml:space="preserve">Cuadro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4</w:t>
      </w:r>
      <w:r w:rsidRPr="00AF6AFA">
        <w:rPr>
          <w:rFonts w:eastAsiaTheme="minorHAnsi"/>
          <w:b/>
          <w:iCs/>
          <w:noProof/>
          <w:lang w:val="es-CR" w:eastAsia="en-US"/>
        </w:rPr>
        <w:fldChar w:fldCharType="end"/>
      </w:r>
      <w:r w:rsidRPr="00AF6AFA">
        <w:rPr>
          <w:rFonts w:eastAsiaTheme="minorHAnsi"/>
          <w:b/>
          <w:iCs/>
          <w:lang w:val="es-CR" w:eastAsia="en-US"/>
        </w:rPr>
        <w:t>.2</w:t>
      </w:r>
    </w:p>
    <w:p w14:paraId="3563AE78"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Juzgados Agrarios: Casos terminados según tipo de asunto, periodo 2016-2020.</w:t>
      </w:r>
    </w:p>
    <w:tbl>
      <w:tblPr>
        <w:tblW w:w="8637" w:type="dxa"/>
        <w:jc w:val="center"/>
        <w:tblLayout w:type="fixed"/>
        <w:tblCellMar>
          <w:left w:w="70" w:type="dxa"/>
          <w:right w:w="70" w:type="dxa"/>
        </w:tblCellMar>
        <w:tblLook w:val="04A0" w:firstRow="1" w:lastRow="0" w:firstColumn="1" w:lastColumn="0" w:noHBand="0" w:noVBand="1"/>
      </w:tblPr>
      <w:tblGrid>
        <w:gridCol w:w="3361"/>
        <w:gridCol w:w="690"/>
        <w:gridCol w:w="690"/>
        <w:gridCol w:w="690"/>
        <w:gridCol w:w="690"/>
        <w:gridCol w:w="690"/>
        <w:gridCol w:w="942"/>
        <w:gridCol w:w="884"/>
      </w:tblGrid>
      <w:tr w:rsidR="003C2FF1" w:rsidRPr="00AF6AFA" w14:paraId="7B3FB9C3" w14:textId="77777777" w:rsidTr="00AF6AFA">
        <w:trPr>
          <w:trHeight w:val="20"/>
          <w:tblHeader/>
          <w:jc w:val="center"/>
        </w:trPr>
        <w:tc>
          <w:tcPr>
            <w:tcW w:w="3361" w:type="dxa"/>
            <w:vMerge w:val="restart"/>
            <w:tcBorders>
              <w:top w:val="single" w:sz="8" w:space="0" w:color="auto"/>
              <w:left w:val="nil"/>
              <w:bottom w:val="single" w:sz="8" w:space="0" w:color="auto"/>
              <w:right w:val="single" w:sz="8" w:space="0" w:color="auto"/>
            </w:tcBorders>
            <w:shd w:val="clear" w:color="auto" w:fill="auto"/>
            <w:vAlign w:val="center"/>
            <w:hideMark/>
          </w:tcPr>
          <w:p w14:paraId="4C28F328" w14:textId="77777777" w:rsidR="003C2FF1" w:rsidRPr="00AF6AFA" w:rsidRDefault="003C2FF1" w:rsidP="00AF6AFA">
            <w:pPr>
              <w:suppressAutoHyphens w:val="0"/>
              <w:jc w:val="center"/>
              <w:rPr>
                <w:b/>
                <w:bCs/>
                <w:lang w:val="es-CR" w:eastAsia="es-CR"/>
              </w:rPr>
            </w:pPr>
            <w:r w:rsidRPr="00AF6AFA">
              <w:rPr>
                <w:b/>
                <w:bCs/>
                <w:lang w:eastAsia="es-CR"/>
              </w:rPr>
              <w:t>Tipo de asunto</w:t>
            </w:r>
          </w:p>
        </w:tc>
        <w:tc>
          <w:tcPr>
            <w:tcW w:w="3450" w:type="dxa"/>
            <w:gridSpan w:val="5"/>
            <w:tcBorders>
              <w:top w:val="single" w:sz="8" w:space="0" w:color="auto"/>
              <w:left w:val="nil"/>
              <w:bottom w:val="single" w:sz="8" w:space="0" w:color="auto"/>
              <w:right w:val="single" w:sz="8" w:space="0" w:color="auto"/>
            </w:tcBorders>
            <w:shd w:val="clear" w:color="auto" w:fill="auto"/>
            <w:vAlign w:val="center"/>
            <w:hideMark/>
          </w:tcPr>
          <w:p w14:paraId="5A051CE5" w14:textId="77777777" w:rsidR="003C2FF1" w:rsidRPr="00AF6AFA" w:rsidRDefault="003C2FF1" w:rsidP="00AF6AFA">
            <w:pPr>
              <w:suppressAutoHyphens w:val="0"/>
              <w:jc w:val="center"/>
              <w:rPr>
                <w:b/>
                <w:bCs/>
                <w:lang w:val="es-CR" w:eastAsia="es-CR"/>
              </w:rPr>
            </w:pPr>
            <w:r w:rsidRPr="00AF6AFA">
              <w:rPr>
                <w:b/>
                <w:bCs/>
                <w:lang w:eastAsia="es-CR"/>
              </w:rPr>
              <w:t>Casos Terminados por año</w:t>
            </w:r>
          </w:p>
        </w:tc>
        <w:tc>
          <w:tcPr>
            <w:tcW w:w="1826" w:type="dxa"/>
            <w:gridSpan w:val="2"/>
            <w:tcBorders>
              <w:top w:val="single" w:sz="8" w:space="0" w:color="auto"/>
              <w:left w:val="nil"/>
              <w:bottom w:val="single" w:sz="8" w:space="0" w:color="auto"/>
            </w:tcBorders>
            <w:shd w:val="clear" w:color="auto" w:fill="auto"/>
            <w:vAlign w:val="center"/>
            <w:hideMark/>
          </w:tcPr>
          <w:p w14:paraId="11327574" w14:textId="77777777" w:rsidR="003C2FF1" w:rsidRPr="00AF6AFA" w:rsidRDefault="003C2FF1" w:rsidP="00AF6AFA">
            <w:pPr>
              <w:suppressAutoHyphens w:val="0"/>
              <w:jc w:val="center"/>
              <w:rPr>
                <w:b/>
                <w:bCs/>
                <w:lang w:val="es-CR" w:eastAsia="es-CR"/>
              </w:rPr>
            </w:pPr>
            <w:r w:rsidRPr="00AF6AFA">
              <w:rPr>
                <w:b/>
                <w:bCs/>
                <w:lang w:val="es-CR" w:eastAsia="es-CR"/>
              </w:rPr>
              <w:t xml:space="preserve">Variación </w:t>
            </w:r>
          </w:p>
          <w:p w14:paraId="57D0AB12" w14:textId="77777777" w:rsidR="003C2FF1" w:rsidRPr="00AF6AFA" w:rsidRDefault="003C2FF1" w:rsidP="00AF6AFA">
            <w:pPr>
              <w:suppressAutoHyphens w:val="0"/>
              <w:jc w:val="center"/>
              <w:rPr>
                <w:b/>
                <w:bCs/>
                <w:lang w:val="es-CR" w:eastAsia="es-CR"/>
              </w:rPr>
            </w:pPr>
            <w:r w:rsidRPr="00AF6AFA">
              <w:rPr>
                <w:b/>
                <w:bCs/>
                <w:lang w:val="es-CR" w:eastAsia="es-CR"/>
              </w:rPr>
              <w:t>2020 vs 2019</w:t>
            </w:r>
          </w:p>
        </w:tc>
      </w:tr>
      <w:tr w:rsidR="003C2FF1" w:rsidRPr="00AF6AFA" w14:paraId="23DA502B" w14:textId="77777777" w:rsidTr="00AF6AFA">
        <w:trPr>
          <w:trHeight w:val="20"/>
          <w:tblHeader/>
          <w:jc w:val="center"/>
        </w:trPr>
        <w:tc>
          <w:tcPr>
            <w:tcW w:w="3361" w:type="dxa"/>
            <w:vMerge/>
            <w:tcBorders>
              <w:top w:val="single" w:sz="8" w:space="0" w:color="auto"/>
              <w:left w:val="nil"/>
              <w:bottom w:val="single" w:sz="8" w:space="0" w:color="auto"/>
              <w:right w:val="single" w:sz="8" w:space="0" w:color="auto"/>
            </w:tcBorders>
            <w:vAlign w:val="center"/>
            <w:hideMark/>
          </w:tcPr>
          <w:p w14:paraId="56C66114"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vAlign w:val="center"/>
            <w:hideMark/>
          </w:tcPr>
          <w:p w14:paraId="13872432" w14:textId="77777777" w:rsidR="003C2FF1" w:rsidRPr="00AF6AFA" w:rsidRDefault="003C2FF1" w:rsidP="00AF6AFA">
            <w:pPr>
              <w:suppressAutoHyphens w:val="0"/>
              <w:jc w:val="center"/>
              <w:rPr>
                <w:b/>
                <w:bCs/>
                <w:lang w:val="es-CR" w:eastAsia="es-CR"/>
              </w:rPr>
            </w:pPr>
            <w:r w:rsidRPr="00AF6AFA">
              <w:rPr>
                <w:b/>
                <w:bCs/>
                <w:lang w:eastAsia="es-CR"/>
              </w:rPr>
              <w:t>2016</w:t>
            </w:r>
          </w:p>
        </w:tc>
        <w:tc>
          <w:tcPr>
            <w:tcW w:w="690" w:type="dxa"/>
            <w:tcBorders>
              <w:top w:val="nil"/>
              <w:left w:val="nil"/>
              <w:bottom w:val="single" w:sz="8" w:space="0" w:color="auto"/>
              <w:right w:val="single" w:sz="8" w:space="0" w:color="auto"/>
            </w:tcBorders>
            <w:shd w:val="clear" w:color="auto" w:fill="auto"/>
            <w:vAlign w:val="center"/>
            <w:hideMark/>
          </w:tcPr>
          <w:p w14:paraId="4284432B" w14:textId="77777777" w:rsidR="003C2FF1" w:rsidRPr="00AF6AFA" w:rsidRDefault="003C2FF1" w:rsidP="00AF6AFA">
            <w:pPr>
              <w:suppressAutoHyphens w:val="0"/>
              <w:jc w:val="center"/>
              <w:rPr>
                <w:b/>
                <w:bCs/>
                <w:lang w:val="es-CR" w:eastAsia="es-CR"/>
              </w:rPr>
            </w:pPr>
            <w:r w:rsidRPr="00AF6AFA">
              <w:rPr>
                <w:b/>
                <w:bCs/>
                <w:lang w:eastAsia="es-CR"/>
              </w:rPr>
              <w:t>2017</w:t>
            </w:r>
          </w:p>
        </w:tc>
        <w:tc>
          <w:tcPr>
            <w:tcW w:w="690" w:type="dxa"/>
            <w:tcBorders>
              <w:top w:val="nil"/>
              <w:left w:val="nil"/>
              <w:bottom w:val="single" w:sz="8" w:space="0" w:color="auto"/>
              <w:right w:val="single" w:sz="8" w:space="0" w:color="auto"/>
            </w:tcBorders>
            <w:shd w:val="clear" w:color="auto" w:fill="auto"/>
            <w:vAlign w:val="center"/>
            <w:hideMark/>
          </w:tcPr>
          <w:p w14:paraId="67119A84"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690" w:type="dxa"/>
            <w:tcBorders>
              <w:top w:val="nil"/>
              <w:left w:val="nil"/>
              <w:bottom w:val="single" w:sz="8" w:space="0" w:color="auto"/>
              <w:right w:val="single" w:sz="8" w:space="0" w:color="auto"/>
            </w:tcBorders>
            <w:shd w:val="clear" w:color="auto" w:fill="auto"/>
            <w:vAlign w:val="center"/>
            <w:hideMark/>
          </w:tcPr>
          <w:p w14:paraId="2961A840" w14:textId="77777777" w:rsidR="003C2FF1" w:rsidRPr="00AF6AFA" w:rsidRDefault="003C2FF1" w:rsidP="00AF6AFA">
            <w:pPr>
              <w:suppressAutoHyphens w:val="0"/>
              <w:jc w:val="center"/>
              <w:rPr>
                <w:b/>
                <w:bCs/>
                <w:lang w:val="es-CR" w:eastAsia="es-CR"/>
              </w:rPr>
            </w:pPr>
            <w:r w:rsidRPr="00AF6AFA">
              <w:rPr>
                <w:b/>
                <w:bCs/>
                <w:lang w:val="es-CR" w:eastAsia="es-CR"/>
              </w:rPr>
              <w:t>2019</w:t>
            </w:r>
          </w:p>
        </w:tc>
        <w:tc>
          <w:tcPr>
            <w:tcW w:w="690" w:type="dxa"/>
            <w:tcBorders>
              <w:top w:val="nil"/>
              <w:left w:val="nil"/>
              <w:bottom w:val="single" w:sz="8" w:space="0" w:color="auto"/>
              <w:right w:val="single" w:sz="8" w:space="0" w:color="auto"/>
            </w:tcBorders>
            <w:shd w:val="clear" w:color="auto" w:fill="auto"/>
            <w:vAlign w:val="center"/>
            <w:hideMark/>
          </w:tcPr>
          <w:p w14:paraId="2280611D"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942" w:type="dxa"/>
            <w:tcBorders>
              <w:top w:val="nil"/>
              <w:left w:val="nil"/>
              <w:bottom w:val="single" w:sz="8" w:space="0" w:color="auto"/>
              <w:right w:val="single" w:sz="8" w:space="0" w:color="auto"/>
            </w:tcBorders>
            <w:shd w:val="clear" w:color="auto" w:fill="auto"/>
            <w:noWrap/>
            <w:vAlign w:val="center"/>
            <w:hideMark/>
          </w:tcPr>
          <w:p w14:paraId="321A626A" w14:textId="77777777" w:rsidR="003C2FF1" w:rsidRPr="00AF6AFA" w:rsidRDefault="003C2FF1" w:rsidP="00AF6AFA">
            <w:pPr>
              <w:suppressAutoHyphens w:val="0"/>
              <w:jc w:val="center"/>
              <w:rPr>
                <w:b/>
                <w:bCs/>
                <w:lang w:val="es-CR" w:eastAsia="es-CR"/>
              </w:rPr>
            </w:pPr>
            <w:r w:rsidRPr="00AF6AFA">
              <w:rPr>
                <w:b/>
                <w:bCs/>
                <w:lang w:val="es-CR" w:eastAsia="es-CR"/>
              </w:rPr>
              <w:t>Absoluta</w:t>
            </w:r>
          </w:p>
        </w:tc>
        <w:tc>
          <w:tcPr>
            <w:tcW w:w="884" w:type="dxa"/>
            <w:tcBorders>
              <w:top w:val="nil"/>
              <w:left w:val="nil"/>
              <w:bottom w:val="single" w:sz="8" w:space="0" w:color="auto"/>
              <w:right w:val="nil"/>
            </w:tcBorders>
            <w:shd w:val="clear" w:color="auto" w:fill="auto"/>
            <w:noWrap/>
            <w:vAlign w:val="center"/>
            <w:hideMark/>
          </w:tcPr>
          <w:p w14:paraId="393E3DEC" w14:textId="77777777" w:rsidR="003C2FF1" w:rsidRPr="00AF6AFA" w:rsidRDefault="003C2FF1" w:rsidP="00AF6AFA">
            <w:pPr>
              <w:suppressAutoHyphens w:val="0"/>
              <w:jc w:val="center"/>
              <w:rPr>
                <w:b/>
                <w:bCs/>
                <w:lang w:val="es-CR" w:eastAsia="es-CR"/>
              </w:rPr>
            </w:pPr>
            <w:r w:rsidRPr="00AF6AFA">
              <w:rPr>
                <w:b/>
                <w:bCs/>
                <w:lang w:val="es-CR" w:eastAsia="es-CR"/>
              </w:rPr>
              <w:t>Relativa</w:t>
            </w:r>
          </w:p>
        </w:tc>
      </w:tr>
      <w:tr w:rsidR="003C2FF1" w:rsidRPr="00AF6AFA" w14:paraId="582CAC1E"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09423566"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4C07513C"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4FC45A11" w14:textId="77777777" w:rsidR="003C2FF1" w:rsidRPr="00AF6AFA" w:rsidRDefault="003C2FF1" w:rsidP="00AF6AFA">
            <w:pPr>
              <w:suppressAutoHyphens w:val="0"/>
              <w:jc w:val="center"/>
              <w:rPr>
                <w:b/>
                <w:bCs/>
                <w:lang w:val="es-CR" w:eastAsia="es-CR"/>
              </w:rPr>
            </w:pPr>
            <w:r w:rsidRPr="00AF6AFA">
              <w:rPr>
                <w:b/>
                <w:bCs/>
                <w:lang w:eastAsia="es-CR"/>
              </w:rPr>
              <w:t> </w:t>
            </w:r>
          </w:p>
        </w:tc>
        <w:tc>
          <w:tcPr>
            <w:tcW w:w="690" w:type="dxa"/>
            <w:tcBorders>
              <w:top w:val="nil"/>
              <w:left w:val="nil"/>
              <w:bottom w:val="nil"/>
              <w:right w:val="single" w:sz="8" w:space="0" w:color="auto"/>
            </w:tcBorders>
            <w:shd w:val="clear" w:color="auto" w:fill="auto"/>
            <w:vAlign w:val="center"/>
            <w:hideMark/>
          </w:tcPr>
          <w:p w14:paraId="3AC00DE6"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74E21495"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203C84C7"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nil"/>
              <w:right w:val="single" w:sz="8" w:space="0" w:color="auto"/>
            </w:tcBorders>
            <w:shd w:val="clear" w:color="auto" w:fill="auto"/>
            <w:noWrap/>
            <w:vAlign w:val="bottom"/>
            <w:hideMark/>
          </w:tcPr>
          <w:p w14:paraId="4CBE8874" w14:textId="77777777" w:rsidR="003C2FF1" w:rsidRPr="00AF6AFA" w:rsidRDefault="003C2FF1" w:rsidP="00AF6AFA">
            <w:pPr>
              <w:suppressAutoHyphens w:val="0"/>
              <w:rPr>
                <w:lang w:val="es-CR" w:eastAsia="es-CR"/>
              </w:rPr>
            </w:pPr>
            <w:r w:rsidRPr="00AF6AFA">
              <w:rPr>
                <w:lang w:val="es-CR" w:eastAsia="es-CR"/>
              </w:rPr>
              <w:t> </w:t>
            </w:r>
          </w:p>
        </w:tc>
        <w:tc>
          <w:tcPr>
            <w:tcW w:w="884" w:type="dxa"/>
            <w:tcBorders>
              <w:top w:val="nil"/>
              <w:left w:val="nil"/>
              <w:bottom w:val="nil"/>
              <w:right w:val="nil"/>
            </w:tcBorders>
            <w:shd w:val="clear" w:color="auto" w:fill="auto"/>
            <w:noWrap/>
            <w:vAlign w:val="bottom"/>
            <w:hideMark/>
          </w:tcPr>
          <w:p w14:paraId="4485B2E4" w14:textId="77777777" w:rsidR="003C2FF1" w:rsidRPr="00AF6AFA" w:rsidRDefault="003C2FF1" w:rsidP="00AF6AFA">
            <w:pPr>
              <w:suppressAutoHyphens w:val="0"/>
              <w:rPr>
                <w:lang w:val="es-CR" w:eastAsia="es-CR"/>
              </w:rPr>
            </w:pPr>
            <w:r w:rsidRPr="00AF6AFA">
              <w:rPr>
                <w:lang w:val="es-CR" w:eastAsia="es-CR"/>
              </w:rPr>
              <w:t> </w:t>
            </w:r>
          </w:p>
        </w:tc>
      </w:tr>
      <w:tr w:rsidR="003C2FF1" w:rsidRPr="00AF6AFA" w14:paraId="09912C43" w14:textId="77777777" w:rsidTr="00AF6AFA">
        <w:trPr>
          <w:trHeight w:val="20"/>
          <w:jc w:val="center"/>
        </w:trPr>
        <w:tc>
          <w:tcPr>
            <w:tcW w:w="3361" w:type="dxa"/>
            <w:tcBorders>
              <w:top w:val="nil"/>
              <w:left w:val="nil"/>
              <w:bottom w:val="nil"/>
              <w:right w:val="single" w:sz="8" w:space="0" w:color="auto"/>
            </w:tcBorders>
            <w:shd w:val="clear" w:color="auto" w:fill="auto"/>
            <w:vAlign w:val="center"/>
            <w:hideMark/>
          </w:tcPr>
          <w:p w14:paraId="44D3EC31" w14:textId="77777777" w:rsidR="003C2FF1" w:rsidRPr="00AF6AFA" w:rsidRDefault="003C2FF1" w:rsidP="00AF6AFA">
            <w:pPr>
              <w:suppressAutoHyphens w:val="0"/>
              <w:jc w:val="center"/>
              <w:rPr>
                <w:b/>
                <w:bCs/>
                <w:lang w:val="es-CR" w:eastAsia="es-CR"/>
              </w:rPr>
            </w:pPr>
            <w:r w:rsidRPr="00AF6AFA">
              <w:rPr>
                <w:b/>
                <w:bCs/>
                <w:lang w:eastAsia="es-CR"/>
              </w:rPr>
              <w:t>Total</w:t>
            </w:r>
          </w:p>
        </w:tc>
        <w:tc>
          <w:tcPr>
            <w:tcW w:w="690" w:type="dxa"/>
            <w:tcBorders>
              <w:top w:val="nil"/>
              <w:left w:val="nil"/>
              <w:bottom w:val="nil"/>
              <w:right w:val="single" w:sz="8" w:space="0" w:color="auto"/>
            </w:tcBorders>
            <w:shd w:val="clear" w:color="auto" w:fill="auto"/>
            <w:noWrap/>
          </w:tcPr>
          <w:p w14:paraId="1118DFDB"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3 237</w:t>
            </w:r>
          </w:p>
        </w:tc>
        <w:tc>
          <w:tcPr>
            <w:tcW w:w="690" w:type="dxa"/>
            <w:tcBorders>
              <w:top w:val="nil"/>
              <w:left w:val="nil"/>
              <w:bottom w:val="nil"/>
              <w:right w:val="single" w:sz="8" w:space="0" w:color="auto"/>
            </w:tcBorders>
            <w:shd w:val="clear" w:color="auto" w:fill="auto"/>
            <w:noWrap/>
          </w:tcPr>
          <w:p w14:paraId="0250960D"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2 972</w:t>
            </w:r>
          </w:p>
        </w:tc>
        <w:tc>
          <w:tcPr>
            <w:tcW w:w="690" w:type="dxa"/>
            <w:tcBorders>
              <w:top w:val="nil"/>
              <w:left w:val="nil"/>
              <w:bottom w:val="nil"/>
              <w:right w:val="single" w:sz="8" w:space="0" w:color="auto"/>
            </w:tcBorders>
            <w:shd w:val="clear" w:color="auto" w:fill="auto"/>
            <w:noWrap/>
          </w:tcPr>
          <w:p w14:paraId="68991AC1"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2 769</w:t>
            </w:r>
          </w:p>
        </w:tc>
        <w:tc>
          <w:tcPr>
            <w:tcW w:w="690" w:type="dxa"/>
            <w:tcBorders>
              <w:top w:val="nil"/>
              <w:left w:val="nil"/>
              <w:bottom w:val="nil"/>
              <w:right w:val="single" w:sz="8" w:space="0" w:color="auto"/>
            </w:tcBorders>
            <w:shd w:val="clear" w:color="auto" w:fill="auto"/>
            <w:noWrap/>
          </w:tcPr>
          <w:p w14:paraId="54A45A7F"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3 646</w:t>
            </w:r>
          </w:p>
        </w:tc>
        <w:tc>
          <w:tcPr>
            <w:tcW w:w="690" w:type="dxa"/>
            <w:tcBorders>
              <w:top w:val="nil"/>
              <w:left w:val="nil"/>
              <w:bottom w:val="nil"/>
              <w:right w:val="single" w:sz="8" w:space="0" w:color="auto"/>
            </w:tcBorders>
            <w:shd w:val="clear" w:color="auto" w:fill="auto"/>
            <w:noWrap/>
            <w:vAlign w:val="center"/>
          </w:tcPr>
          <w:p w14:paraId="403098B2" w14:textId="77777777" w:rsidR="003C2FF1" w:rsidRPr="00AF6AFA" w:rsidRDefault="003C2FF1" w:rsidP="00AF6AFA">
            <w:pPr>
              <w:suppressAutoHyphens w:val="0"/>
              <w:jc w:val="center"/>
              <w:rPr>
                <w:b/>
                <w:bCs/>
                <w:lang w:val="es-CR" w:eastAsia="es-CR"/>
              </w:rPr>
            </w:pPr>
            <w:r w:rsidRPr="00AF6AFA">
              <w:rPr>
                <w:b/>
                <w:bCs/>
                <w:lang w:val="es-CR" w:eastAsia="es-CR"/>
              </w:rPr>
              <w:t>3 107</w:t>
            </w:r>
          </w:p>
        </w:tc>
        <w:tc>
          <w:tcPr>
            <w:tcW w:w="942" w:type="dxa"/>
            <w:tcBorders>
              <w:top w:val="nil"/>
              <w:left w:val="nil"/>
              <w:bottom w:val="nil"/>
              <w:right w:val="single" w:sz="8" w:space="0" w:color="auto"/>
            </w:tcBorders>
            <w:shd w:val="clear" w:color="auto" w:fill="auto"/>
          </w:tcPr>
          <w:p w14:paraId="235EC759"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-539</w:t>
            </w:r>
          </w:p>
        </w:tc>
        <w:tc>
          <w:tcPr>
            <w:tcW w:w="884" w:type="dxa"/>
            <w:tcBorders>
              <w:top w:val="nil"/>
              <w:left w:val="nil"/>
              <w:bottom w:val="nil"/>
              <w:right w:val="nil"/>
            </w:tcBorders>
            <w:shd w:val="clear" w:color="auto" w:fill="auto"/>
          </w:tcPr>
          <w:p w14:paraId="06125D47"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-15%</w:t>
            </w:r>
          </w:p>
        </w:tc>
      </w:tr>
      <w:tr w:rsidR="003C2FF1" w:rsidRPr="00AF6AFA" w14:paraId="6462C19A"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215BB40C"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tcPr>
          <w:p w14:paraId="5617028E"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vAlign w:val="center"/>
          </w:tcPr>
          <w:p w14:paraId="4BC9E564" w14:textId="77777777" w:rsidR="003C2FF1" w:rsidRPr="00AF6AFA" w:rsidRDefault="003C2FF1" w:rsidP="00AF6AFA">
            <w:pPr>
              <w:suppressAutoHyphens w:val="0"/>
              <w:jc w:val="center"/>
              <w:rPr>
                <w:b/>
                <w:bCs/>
                <w:lang w:val="es-CR" w:eastAsia="es-CR"/>
              </w:rPr>
            </w:pPr>
          </w:p>
        </w:tc>
        <w:tc>
          <w:tcPr>
            <w:tcW w:w="690" w:type="dxa"/>
            <w:tcBorders>
              <w:top w:val="nil"/>
              <w:left w:val="nil"/>
              <w:bottom w:val="nil"/>
              <w:right w:val="single" w:sz="8" w:space="0" w:color="auto"/>
            </w:tcBorders>
            <w:shd w:val="clear" w:color="auto" w:fill="auto"/>
            <w:vAlign w:val="center"/>
          </w:tcPr>
          <w:p w14:paraId="1B720512"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noWrap/>
            <w:vAlign w:val="center"/>
          </w:tcPr>
          <w:p w14:paraId="003951EB"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noWrap/>
            <w:vAlign w:val="center"/>
          </w:tcPr>
          <w:p w14:paraId="320857B3" w14:textId="77777777" w:rsidR="003C2FF1" w:rsidRPr="00AF6AFA" w:rsidRDefault="003C2FF1" w:rsidP="00AF6AFA">
            <w:pPr>
              <w:suppressAutoHyphens w:val="0"/>
              <w:jc w:val="center"/>
              <w:rPr>
                <w:lang w:val="es-CR" w:eastAsia="es-CR"/>
              </w:rPr>
            </w:pPr>
          </w:p>
        </w:tc>
        <w:tc>
          <w:tcPr>
            <w:tcW w:w="942" w:type="dxa"/>
            <w:tcBorders>
              <w:top w:val="nil"/>
              <w:left w:val="nil"/>
              <w:bottom w:val="nil"/>
              <w:right w:val="single" w:sz="8" w:space="0" w:color="auto"/>
            </w:tcBorders>
            <w:shd w:val="clear" w:color="auto" w:fill="auto"/>
            <w:noWrap/>
          </w:tcPr>
          <w:p w14:paraId="051931C5" w14:textId="77777777" w:rsidR="003C2FF1" w:rsidRPr="00AF6AFA" w:rsidRDefault="003C2FF1" w:rsidP="00AF6AFA">
            <w:pPr>
              <w:suppressAutoHyphens w:val="0"/>
              <w:rPr>
                <w:lang w:val="es-CR" w:eastAsia="es-CR"/>
              </w:rPr>
            </w:pPr>
          </w:p>
        </w:tc>
        <w:tc>
          <w:tcPr>
            <w:tcW w:w="884" w:type="dxa"/>
            <w:tcBorders>
              <w:top w:val="nil"/>
              <w:left w:val="nil"/>
              <w:bottom w:val="nil"/>
              <w:right w:val="nil"/>
            </w:tcBorders>
            <w:shd w:val="clear" w:color="auto" w:fill="auto"/>
            <w:noWrap/>
          </w:tcPr>
          <w:p w14:paraId="3296F5DC" w14:textId="77777777" w:rsidR="003C2FF1" w:rsidRPr="00AF6AFA" w:rsidRDefault="003C2FF1" w:rsidP="00AF6AFA">
            <w:pPr>
              <w:suppressAutoHyphens w:val="0"/>
              <w:rPr>
                <w:lang w:val="es-CR" w:eastAsia="es-CR"/>
              </w:rPr>
            </w:pPr>
          </w:p>
        </w:tc>
      </w:tr>
      <w:tr w:rsidR="003C2FF1" w:rsidRPr="00AF6AFA" w14:paraId="5AD26D39"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BAA1221" w14:textId="77777777" w:rsidR="003C2FF1" w:rsidRPr="00AF6AFA" w:rsidRDefault="003C2FF1" w:rsidP="00AF6AFA">
            <w:pPr>
              <w:suppressAutoHyphens w:val="0"/>
              <w:rPr>
                <w:b/>
                <w:bCs/>
                <w:lang w:val="es-CR" w:eastAsia="es-CR"/>
              </w:rPr>
            </w:pPr>
            <w:r w:rsidRPr="00AF6AFA">
              <w:rPr>
                <w:rFonts w:eastAsiaTheme="minorHAnsi"/>
                <w:lang w:val="es-CR" w:eastAsia="en-US"/>
              </w:rPr>
              <w:t>Ordinario</w:t>
            </w:r>
          </w:p>
        </w:tc>
        <w:tc>
          <w:tcPr>
            <w:tcW w:w="690" w:type="dxa"/>
            <w:tcBorders>
              <w:top w:val="nil"/>
              <w:left w:val="nil"/>
              <w:bottom w:val="nil"/>
              <w:right w:val="single" w:sz="8" w:space="0" w:color="auto"/>
            </w:tcBorders>
            <w:shd w:val="clear" w:color="auto" w:fill="auto"/>
            <w:noWrap/>
          </w:tcPr>
          <w:p w14:paraId="06864605"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869</w:t>
            </w:r>
          </w:p>
        </w:tc>
        <w:tc>
          <w:tcPr>
            <w:tcW w:w="690" w:type="dxa"/>
            <w:tcBorders>
              <w:top w:val="nil"/>
              <w:left w:val="nil"/>
              <w:bottom w:val="nil"/>
              <w:right w:val="single" w:sz="8" w:space="0" w:color="auto"/>
            </w:tcBorders>
            <w:shd w:val="clear" w:color="auto" w:fill="auto"/>
            <w:noWrap/>
          </w:tcPr>
          <w:p w14:paraId="6838F2F9"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900</w:t>
            </w:r>
          </w:p>
        </w:tc>
        <w:tc>
          <w:tcPr>
            <w:tcW w:w="690" w:type="dxa"/>
            <w:tcBorders>
              <w:top w:val="nil"/>
              <w:left w:val="nil"/>
              <w:bottom w:val="nil"/>
              <w:right w:val="single" w:sz="8" w:space="0" w:color="auto"/>
            </w:tcBorders>
            <w:shd w:val="clear" w:color="auto" w:fill="auto"/>
            <w:noWrap/>
          </w:tcPr>
          <w:p w14:paraId="6BCE2D65"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832</w:t>
            </w:r>
          </w:p>
        </w:tc>
        <w:tc>
          <w:tcPr>
            <w:tcW w:w="690" w:type="dxa"/>
            <w:tcBorders>
              <w:top w:val="nil"/>
              <w:left w:val="nil"/>
              <w:bottom w:val="nil"/>
              <w:right w:val="single" w:sz="8" w:space="0" w:color="auto"/>
            </w:tcBorders>
            <w:shd w:val="clear" w:color="auto" w:fill="auto"/>
            <w:noWrap/>
          </w:tcPr>
          <w:p w14:paraId="5FB06DF5"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1 216</w:t>
            </w:r>
          </w:p>
        </w:tc>
        <w:tc>
          <w:tcPr>
            <w:tcW w:w="690" w:type="dxa"/>
            <w:tcBorders>
              <w:top w:val="nil"/>
              <w:left w:val="nil"/>
              <w:bottom w:val="nil"/>
              <w:right w:val="single" w:sz="8" w:space="0" w:color="auto"/>
            </w:tcBorders>
            <w:shd w:val="clear" w:color="auto" w:fill="auto"/>
            <w:noWrap/>
            <w:vAlign w:val="center"/>
          </w:tcPr>
          <w:p w14:paraId="0E7729FF" w14:textId="77777777" w:rsidR="003C2FF1" w:rsidRPr="00AF6AFA" w:rsidRDefault="003C2FF1" w:rsidP="00AF6AFA">
            <w:pPr>
              <w:suppressAutoHyphens w:val="0"/>
              <w:jc w:val="center"/>
              <w:rPr>
                <w:lang w:val="es-CR" w:eastAsia="es-CR"/>
              </w:rPr>
            </w:pPr>
            <w:r w:rsidRPr="00AF6AFA">
              <w:rPr>
                <w:lang w:val="es-CR" w:eastAsia="es-CR"/>
              </w:rPr>
              <w:t>1 130</w:t>
            </w:r>
          </w:p>
        </w:tc>
        <w:tc>
          <w:tcPr>
            <w:tcW w:w="942" w:type="dxa"/>
            <w:tcBorders>
              <w:top w:val="nil"/>
              <w:left w:val="nil"/>
              <w:bottom w:val="nil"/>
              <w:right w:val="single" w:sz="8" w:space="0" w:color="auto"/>
            </w:tcBorders>
            <w:shd w:val="clear" w:color="auto" w:fill="auto"/>
          </w:tcPr>
          <w:p w14:paraId="0C92D4E3"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-86</w:t>
            </w:r>
          </w:p>
        </w:tc>
        <w:tc>
          <w:tcPr>
            <w:tcW w:w="884" w:type="dxa"/>
            <w:tcBorders>
              <w:top w:val="nil"/>
              <w:left w:val="nil"/>
              <w:bottom w:val="nil"/>
              <w:right w:val="nil"/>
            </w:tcBorders>
            <w:shd w:val="clear" w:color="auto" w:fill="auto"/>
          </w:tcPr>
          <w:p w14:paraId="77FDB33F"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-7%</w:t>
            </w:r>
          </w:p>
        </w:tc>
      </w:tr>
      <w:tr w:rsidR="003C2FF1" w:rsidRPr="00AF6AFA" w14:paraId="3BF4EAD8" w14:textId="77777777" w:rsidTr="00AF6AFA">
        <w:trPr>
          <w:trHeight w:val="20"/>
          <w:jc w:val="center"/>
        </w:trPr>
        <w:tc>
          <w:tcPr>
            <w:tcW w:w="3361" w:type="dxa"/>
            <w:tcBorders>
              <w:top w:val="nil"/>
              <w:left w:val="nil"/>
              <w:bottom w:val="nil"/>
              <w:right w:val="single" w:sz="8" w:space="0" w:color="auto"/>
            </w:tcBorders>
            <w:shd w:val="clear" w:color="auto" w:fill="auto"/>
            <w:noWrap/>
          </w:tcPr>
          <w:p w14:paraId="55B50EEE" w14:textId="77777777" w:rsidR="003C2FF1" w:rsidRPr="00AF6AFA" w:rsidRDefault="003C2FF1" w:rsidP="00AF6AFA">
            <w:pPr>
              <w:suppressAutoHyphens w:val="0"/>
              <w:rPr>
                <w:lang w:val="es-CR" w:eastAsia="es-CR"/>
              </w:rPr>
            </w:pPr>
            <w:r w:rsidRPr="00AF6AFA">
              <w:rPr>
                <w:rFonts w:eastAsiaTheme="minorHAnsi"/>
                <w:lang w:val="es-CR" w:eastAsia="en-US"/>
              </w:rPr>
              <w:t>Información posesoria</w:t>
            </w:r>
          </w:p>
        </w:tc>
        <w:tc>
          <w:tcPr>
            <w:tcW w:w="690" w:type="dxa"/>
            <w:tcBorders>
              <w:top w:val="nil"/>
              <w:left w:val="nil"/>
              <w:bottom w:val="nil"/>
              <w:right w:val="single" w:sz="8" w:space="0" w:color="auto"/>
            </w:tcBorders>
            <w:shd w:val="clear" w:color="auto" w:fill="auto"/>
            <w:noWrap/>
          </w:tcPr>
          <w:p w14:paraId="1E0A9788" w14:textId="77777777" w:rsidR="003C2FF1" w:rsidRPr="00AF6AFA" w:rsidRDefault="003C2FF1" w:rsidP="00AF6AFA">
            <w:pPr>
              <w:suppressAutoHyphens w:val="0"/>
              <w:jc w:val="center"/>
              <w:rPr>
                <w:lang w:val="es-CR" w:eastAsia="es-CR"/>
              </w:rPr>
            </w:pPr>
            <w:r w:rsidRPr="00AF6AFA">
              <w:rPr>
                <w:rFonts w:eastAsiaTheme="minorHAnsi"/>
                <w:lang w:val="es-CR" w:eastAsia="en-US"/>
              </w:rPr>
              <w:t>1 074</w:t>
            </w:r>
          </w:p>
        </w:tc>
        <w:tc>
          <w:tcPr>
            <w:tcW w:w="690" w:type="dxa"/>
            <w:tcBorders>
              <w:top w:val="nil"/>
              <w:left w:val="nil"/>
              <w:bottom w:val="nil"/>
              <w:right w:val="single" w:sz="8" w:space="0" w:color="auto"/>
            </w:tcBorders>
            <w:shd w:val="clear" w:color="auto" w:fill="auto"/>
          </w:tcPr>
          <w:p w14:paraId="1763F26F" w14:textId="77777777" w:rsidR="003C2FF1" w:rsidRPr="00AF6AFA" w:rsidRDefault="003C2FF1" w:rsidP="00AF6AFA">
            <w:pPr>
              <w:suppressAutoHyphens w:val="0"/>
              <w:jc w:val="center"/>
              <w:rPr>
                <w:lang w:val="es-CR" w:eastAsia="es-CR"/>
              </w:rPr>
            </w:pPr>
            <w:r w:rsidRPr="00AF6AFA">
              <w:rPr>
                <w:rFonts w:eastAsiaTheme="minorHAnsi"/>
                <w:lang w:val="es-CR" w:eastAsia="en-US"/>
              </w:rPr>
              <w:t>873</w:t>
            </w:r>
          </w:p>
        </w:tc>
        <w:tc>
          <w:tcPr>
            <w:tcW w:w="690" w:type="dxa"/>
            <w:tcBorders>
              <w:top w:val="nil"/>
              <w:left w:val="nil"/>
              <w:bottom w:val="nil"/>
              <w:right w:val="single" w:sz="8" w:space="0" w:color="auto"/>
            </w:tcBorders>
            <w:shd w:val="clear" w:color="auto" w:fill="auto"/>
            <w:noWrap/>
          </w:tcPr>
          <w:p w14:paraId="70583E60" w14:textId="77777777" w:rsidR="003C2FF1" w:rsidRPr="00AF6AFA" w:rsidRDefault="003C2FF1" w:rsidP="00AF6AFA">
            <w:pPr>
              <w:suppressAutoHyphens w:val="0"/>
              <w:jc w:val="center"/>
              <w:rPr>
                <w:lang w:val="es-CR" w:eastAsia="es-CR"/>
              </w:rPr>
            </w:pPr>
            <w:r w:rsidRPr="00AF6AFA">
              <w:rPr>
                <w:rFonts w:eastAsiaTheme="minorHAnsi"/>
                <w:lang w:val="es-CR" w:eastAsia="en-US"/>
              </w:rPr>
              <w:t>797</w:t>
            </w:r>
          </w:p>
        </w:tc>
        <w:tc>
          <w:tcPr>
            <w:tcW w:w="690" w:type="dxa"/>
            <w:tcBorders>
              <w:top w:val="nil"/>
              <w:left w:val="nil"/>
              <w:bottom w:val="nil"/>
              <w:right w:val="single" w:sz="8" w:space="0" w:color="auto"/>
            </w:tcBorders>
            <w:shd w:val="clear" w:color="auto" w:fill="auto"/>
            <w:noWrap/>
          </w:tcPr>
          <w:p w14:paraId="045DCF9B" w14:textId="77777777" w:rsidR="003C2FF1" w:rsidRPr="00AF6AFA" w:rsidRDefault="003C2FF1" w:rsidP="00AF6AFA">
            <w:pPr>
              <w:suppressAutoHyphens w:val="0"/>
              <w:jc w:val="center"/>
              <w:rPr>
                <w:lang w:val="es-CR" w:eastAsia="es-CR"/>
              </w:rPr>
            </w:pPr>
            <w:r w:rsidRPr="00AF6AFA">
              <w:rPr>
                <w:rFonts w:eastAsiaTheme="minorHAnsi"/>
                <w:lang w:val="es-CR" w:eastAsia="en-US"/>
              </w:rPr>
              <w:t>865</w:t>
            </w:r>
          </w:p>
        </w:tc>
        <w:tc>
          <w:tcPr>
            <w:tcW w:w="690" w:type="dxa"/>
            <w:tcBorders>
              <w:top w:val="nil"/>
              <w:left w:val="nil"/>
              <w:bottom w:val="nil"/>
              <w:right w:val="single" w:sz="8" w:space="0" w:color="auto"/>
            </w:tcBorders>
            <w:shd w:val="clear" w:color="auto" w:fill="auto"/>
            <w:noWrap/>
            <w:vAlign w:val="center"/>
          </w:tcPr>
          <w:p w14:paraId="1DF221FC" w14:textId="77777777" w:rsidR="003C2FF1" w:rsidRPr="00AF6AFA" w:rsidRDefault="003C2FF1" w:rsidP="00AF6AFA">
            <w:pPr>
              <w:suppressAutoHyphens w:val="0"/>
              <w:jc w:val="center"/>
              <w:rPr>
                <w:lang w:val="es-CR" w:eastAsia="es-CR"/>
              </w:rPr>
            </w:pPr>
            <w:r w:rsidRPr="00AF6AFA">
              <w:rPr>
                <w:lang w:val="es-CR" w:eastAsia="es-CR"/>
              </w:rPr>
              <w:t>714</w:t>
            </w:r>
          </w:p>
        </w:tc>
        <w:tc>
          <w:tcPr>
            <w:tcW w:w="942" w:type="dxa"/>
            <w:tcBorders>
              <w:top w:val="nil"/>
              <w:left w:val="nil"/>
              <w:bottom w:val="nil"/>
              <w:right w:val="single" w:sz="8" w:space="0" w:color="auto"/>
            </w:tcBorders>
            <w:shd w:val="clear" w:color="auto" w:fill="auto"/>
          </w:tcPr>
          <w:p w14:paraId="6D0E8E9F" w14:textId="77777777" w:rsidR="003C2FF1" w:rsidRPr="00AF6AFA" w:rsidRDefault="003C2FF1" w:rsidP="00AF6AFA">
            <w:pPr>
              <w:suppressAutoHyphens w:val="0"/>
              <w:jc w:val="center"/>
              <w:rPr>
                <w:lang w:val="es-CR" w:eastAsia="es-CR"/>
              </w:rPr>
            </w:pPr>
            <w:r w:rsidRPr="00AF6AFA">
              <w:rPr>
                <w:rFonts w:eastAsiaTheme="minorHAnsi"/>
                <w:lang w:val="es-CR" w:eastAsia="en-US"/>
              </w:rPr>
              <w:t>-151</w:t>
            </w:r>
          </w:p>
        </w:tc>
        <w:tc>
          <w:tcPr>
            <w:tcW w:w="884" w:type="dxa"/>
            <w:tcBorders>
              <w:top w:val="nil"/>
              <w:left w:val="nil"/>
              <w:bottom w:val="nil"/>
              <w:right w:val="nil"/>
            </w:tcBorders>
            <w:shd w:val="clear" w:color="auto" w:fill="auto"/>
          </w:tcPr>
          <w:p w14:paraId="62824DF0" w14:textId="77777777" w:rsidR="003C2FF1" w:rsidRPr="00AF6AFA" w:rsidRDefault="003C2FF1" w:rsidP="00AF6AFA">
            <w:pPr>
              <w:suppressAutoHyphens w:val="0"/>
              <w:jc w:val="center"/>
              <w:rPr>
                <w:lang w:val="es-CR" w:eastAsia="es-CR"/>
              </w:rPr>
            </w:pPr>
            <w:r w:rsidRPr="00AF6AFA">
              <w:rPr>
                <w:rFonts w:eastAsiaTheme="minorHAnsi"/>
                <w:lang w:val="es-CR" w:eastAsia="en-US"/>
              </w:rPr>
              <w:t>-17%</w:t>
            </w:r>
          </w:p>
        </w:tc>
      </w:tr>
      <w:tr w:rsidR="003C2FF1" w:rsidRPr="00AF6AFA" w14:paraId="6935FA52"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DE24792" w14:textId="77777777" w:rsidR="003C2FF1" w:rsidRPr="00AF6AFA" w:rsidRDefault="003C2FF1" w:rsidP="00AF6AFA">
            <w:pPr>
              <w:suppressAutoHyphens w:val="0"/>
              <w:rPr>
                <w:lang w:val="es-CR" w:eastAsia="es-CR"/>
              </w:rPr>
            </w:pPr>
            <w:r w:rsidRPr="00AF6AFA">
              <w:rPr>
                <w:rFonts w:eastAsiaTheme="minorHAnsi"/>
                <w:lang w:val="es-CR" w:eastAsia="en-US"/>
              </w:rPr>
              <w:t>Sumario de derribo</w:t>
            </w:r>
          </w:p>
        </w:tc>
        <w:tc>
          <w:tcPr>
            <w:tcW w:w="690" w:type="dxa"/>
            <w:tcBorders>
              <w:top w:val="nil"/>
              <w:left w:val="nil"/>
              <w:bottom w:val="nil"/>
              <w:right w:val="single" w:sz="8" w:space="0" w:color="auto"/>
            </w:tcBorders>
            <w:shd w:val="clear" w:color="auto" w:fill="auto"/>
            <w:noWrap/>
          </w:tcPr>
          <w:p w14:paraId="2CE0837B"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3C20DE8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54068B08"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1A109A82" w14:textId="77777777" w:rsidR="003C2FF1" w:rsidRPr="00AF6AFA" w:rsidRDefault="003C2FF1" w:rsidP="00AF6AFA">
            <w:pPr>
              <w:suppressAutoHyphens w:val="0"/>
              <w:jc w:val="center"/>
              <w:rPr>
                <w:lang w:val="es-CR" w:eastAsia="es-CR"/>
              </w:rPr>
            </w:pPr>
            <w:r w:rsidRPr="00AF6AFA">
              <w:rPr>
                <w:rFonts w:eastAsiaTheme="minorHAnsi"/>
                <w:lang w:val="es-CR" w:eastAsia="en-US"/>
              </w:rPr>
              <w:t>204</w:t>
            </w:r>
          </w:p>
        </w:tc>
        <w:tc>
          <w:tcPr>
            <w:tcW w:w="690" w:type="dxa"/>
            <w:tcBorders>
              <w:top w:val="nil"/>
              <w:left w:val="nil"/>
              <w:bottom w:val="nil"/>
              <w:right w:val="single" w:sz="8" w:space="0" w:color="auto"/>
            </w:tcBorders>
            <w:shd w:val="clear" w:color="auto" w:fill="auto"/>
            <w:noWrap/>
            <w:vAlign w:val="center"/>
          </w:tcPr>
          <w:p w14:paraId="0A043696" w14:textId="77777777" w:rsidR="003C2FF1" w:rsidRPr="00AF6AFA" w:rsidRDefault="003C2FF1" w:rsidP="00AF6AFA">
            <w:pPr>
              <w:suppressAutoHyphens w:val="0"/>
              <w:jc w:val="center"/>
              <w:rPr>
                <w:lang w:val="es-CR" w:eastAsia="es-CR"/>
              </w:rPr>
            </w:pPr>
            <w:r w:rsidRPr="00AF6AFA">
              <w:rPr>
                <w:lang w:val="es-CR" w:eastAsia="es-CR"/>
              </w:rPr>
              <w:t>311</w:t>
            </w:r>
          </w:p>
        </w:tc>
        <w:tc>
          <w:tcPr>
            <w:tcW w:w="942" w:type="dxa"/>
            <w:tcBorders>
              <w:top w:val="nil"/>
              <w:left w:val="nil"/>
              <w:bottom w:val="nil"/>
              <w:right w:val="single" w:sz="8" w:space="0" w:color="auto"/>
            </w:tcBorders>
            <w:shd w:val="clear" w:color="auto" w:fill="auto"/>
          </w:tcPr>
          <w:p w14:paraId="5EAEC54C" w14:textId="77777777" w:rsidR="003C2FF1" w:rsidRPr="00AF6AFA" w:rsidRDefault="003C2FF1" w:rsidP="00AF6AFA">
            <w:pPr>
              <w:suppressAutoHyphens w:val="0"/>
              <w:jc w:val="center"/>
              <w:rPr>
                <w:lang w:val="es-CR" w:eastAsia="es-CR"/>
              </w:rPr>
            </w:pPr>
            <w:r w:rsidRPr="00AF6AFA">
              <w:rPr>
                <w:rFonts w:eastAsiaTheme="minorHAnsi"/>
                <w:lang w:val="es-CR" w:eastAsia="en-US"/>
              </w:rPr>
              <w:t>107</w:t>
            </w:r>
          </w:p>
        </w:tc>
        <w:tc>
          <w:tcPr>
            <w:tcW w:w="884" w:type="dxa"/>
            <w:tcBorders>
              <w:top w:val="nil"/>
              <w:left w:val="nil"/>
              <w:bottom w:val="nil"/>
              <w:right w:val="nil"/>
            </w:tcBorders>
            <w:shd w:val="clear" w:color="auto" w:fill="auto"/>
          </w:tcPr>
          <w:p w14:paraId="71D3E646" w14:textId="77777777" w:rsidR="003C2FF1" w:rsidRPr="00AF6AFA" w:rsidRDefault="003C2FF1" w:rsidP="00AF6AFA">
            <w:pPr>
              <w:suppressAutoHyphens w:val="0"/>
              <w:jc w:val="center"/>
              <w:rPr>
                <w:lang w:val="es-CR" w:eastAsia="es-CR"/>
              </w:rPr>
            </w:pPr>
            <w:r w:rsidRPr="00AF6AFA">
              <w:rPr>
                <w:rFonts w:eastAsiaTheme="minorHAnsi"/>
                <w:lang w:val="es-CR" w:eastAsia="en-US"/>
              </w:rPr>
              <w:t>52%</w:t>
            </w:r>
          </w:p>
        </w:tc>
      </w:tr>
      <w:tr w:rsidR="003C2FF1" w:rsidRPr="00AF6AFA" w14:paraId="148D90D5" w14:textId="77777777" w:rsidTr="00AF6AFA">
        <w:trPr>
          <w:trHeight w:val="20"/>
          <w:jc w:val="center"/>
        </w:trPr>
        <w:tc>
          <w:tcPr>
            <w:tcW w:w="3361" w:type="dxa"/>
            <w:tcBorders>
              <w:top w:val="nil"/>
              <w:left w:val="nil"/>
              <w:bottom w:val="nil"/>
              <w:right w:val="single" w:sz="8" w:space="0" w:color="auto"/>
            </w:tcBorders>
            <w:shd w:val="clear" w:color="auto" w:fill="auto"/>
            <w:noWrap/>
          </w:tcPr>
          <w:p w14:paraId="56D11566" w14:textId="77777777" w:rsidR="003C2FF1" w:rsidRPr="00AF6AFA" w:rsidRDefault="003C2FF1" w:rsidP="00AF6AFA">
            <w:pPr>
              <w:suppressAutoHyphens w:val="0"/>
              <w:rPr>
                <w:lang w:val="es-CR" w:eastAsia="es-CR"/>
              </w:rPr>
            </w:pPr>
            <w:r w:rsidRPr="00AF6AFA">
              <w:rPr>
                <w:rFonts w:eastAsiaTheme="minorHAnsi"/>
                <w:lang w:val="es-CR" w:eastAsia="en-US"/>
              </w:rPr>
              <w:t>Interdicto de amparo de posesión</w:t>
            </w:r>
          </w:p>
        </w:tc>
        <w:tc>
          <w:tcPr>
            <w:tcW w:w="690" w:type="dxa"/>
            <w:tcBorders>
              <w:top w:val="nil"/>
              <w:left w:val="nil"/>
              <w:bottom w:val="nil"/>
              <w:right w:val="single" w:sz="8" w:space="0" w:color="auto"/>
            </w:tcBorders>
            <w:shd w:val="clear" w:color="auto" w:fill="auto"/>
            <w:noWrap/>
          </w:tcPr>
          <w:p w14:paraId="2E2EBC54"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51FBA6E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3E3FA5B8"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2AC55298" w14:textId="77777777" w:rsidR="003C2FF1" w:rsidRPr="00AF6AFA" w:rsidRDefault="003C2FF1" w:rsidP="00AF6AFA">
            <w:pPr>
              <w:suppressAutoHyphens w:val="0"/>
              <w:jc w:val="center"/>
              <w:rPr>
                <w:lang w:val="es-CR" w:eastAsia="es-CR"/>
              </w:rPr>
            </w:pPr>
            <w:r w:rsidRPr="00AF6AFA">
              <w:rPr>
                <w:rFonts w:eastAsiaTheme="minorHAnsi"/>
                <w:lang w:val="es-CR" w:eastAsia="en-US"/>
              </w:rPr>
              <w:t>278</w:t>
            </w:r>
          </w:p>
        </w:tc>
        <w:tc>
          <w:tcPr>
            <w:tcW w:w="690" w:type="dxa"/>
            <w:tcBorders>
              <w:top w:val="nil"/>
              <w:left w:val="nil"/>
              <w:bottom w:val="nil"/>
              <w:right w:val="single" w:sz="8" w:space="0" w:color="auto"/>
            </w:tcBorders>
            <w:shd w:val="clear" w:color="auto" w:fill="auto"/>
            <w:noWrap/>
            <w:vAlign w:val="center"/>
          </w:tcPr>
          <w:p w14:paraId="6EFE6762" w14:textId="77777777" w:rsidR="003C2FF1" w:rsidRPr="00AF6AFA" w:rsidRDefault="003C2FF1" w:rsidP="00AF6AFA">
            <w:pPr>
              <w:suppressAutoHyphens w:val="0"/>
              <w:jc w:val="center"/>
              <w:rPr>
                <w:lang w:val="es-CR" w:eastAsia="es-CR"/>
              </w:rPr>
            </w:pPr>
            <w:r w:rsidRPr="00AF6AFA">
              <w:rPr>
                <w:lang w:val="es-CR" w:eastAsia="es-CR"/>
              </w:rPr>
              <w:t>251</w:t>
            </w:r>
          </w:p>
        </w:tc>
        <w:tc>
          <w:tcPr>
            <w:tcW w:w="942" w:type="dxa"/>
            <w:tcBorders>
              <w:top w:val="nil"/>
              <w:left w:val="nil"/>
              <w:bottom w:val="nil"/>
              <w:right w:val="single" w:sz="8" w:space="0" w:color="auto"/>
            </w:tcBorders>
            <w:shd w:val="clear" w:color="auto" w:fill="auto"/>
          </w:tcPr>
          <w:p w14:paraId="30D11676" w14:textId="77777777" w:rsidR="003C2FF1" w:rsidRPr="00AF6AFA" w:rsidRDefault="003C2FF1" w:rsidP="00AF6AFA">
            <w:pPr>
              <w:suppressAutoHyphens w:val="0"/>
              <w:jc w:val="center"/>
              <w:rPr>
                <w:lang w:val="es-CR" w:eastAsia="es-CR"/>
              </w:rPr>
            </w:pPr>
            <w:r w:rsidRPr="00AF6AFA">
              <w:rPr>
                <w:rFonts w:eastAsiaTheme="minorHAnsi"/>
                <w:lang w:val="es-CR" w:eastAsia="en-US"/>
              </w:rPr>
              <w:t>-27</w:t>
            </w:r>
          </w:p>
        </w:tc>
        <w:tc>
          <w:tcPr>
            <w:tcW w:w="884" w:type="dxa"/>
            <w:tcBorders>
              <w:top w:val="nil"/>
              <w:left w:val="nil"/>
              <w:bottom w:val="nil"/>
              <w:right w:val="nil"/>
            </w:tcBorders>
            <w:shd w:val="clear" w:color="auto" w:fill="auto"/>
          </w:tcPr>
          <w:p w14:paraId="60576A15" w14:textId="77777777" w:rsidR="003C2FF1" w:rsidRPr="00AF6AFA" w:rsidRDefault="003C2FF1" w:rsidP="00AF6AFA">
            <w:pPr>
              <w:suppressAutoHyphens w:val="0"/>
              <w:jc w:val="center"/>
              <w:rPr>
                <w:lang w:val="es-CR" w:eastAsia="es-CR"/>
              </w:rPr>
            </w:pPr>
            <w:r w:rsidRPr="00AF6AFA">
              <w:rPr>
                <w:rFonts w:eastAsiaTheme="minorHAnsi"/>
                <w:lang w:val="es-CR" w:eastAsia="en-US"/>
              </w:rPr>
              <w:t>-10%</w:t>
            </w:r>
          </w:p>
        </w:tc>
      </w:tr>
      <w:tr w:rsidR="003C2FF1" w:rsidRPr="00AF6AFA" w14:paraId="554089BA" w14:textId="77777777" w:rsidTr="00AF6AFA">
        <w:trPr>
          <w:trHeight w:val="20"/>
          <w:jc w:val="center"/>
        </w:trPr>
        <w:tc>
          <w:tcPr>
            <w:tcW w:w="3361" w:type="dxa"/>
            <w:tcBorders>
              <w:top w:val="nil"/>
              <w:left w:val="nil"/>
              <w:bottom w:val="nil"/>
              <w:right w:val="single" w:sz="8" w:space="0" w:color="auto"/>
            </w:tcBorders>
            <w:shd w:val="clear" w:color="auto" w:fill="auto"/>
            <w:noWrap/>
          </w:tcPr>
          <w:p w14:paraId="15F9EFC2" w14:textId="77777777" w:rsidR="003C2FF1" w:rsidRPr="00AF6AFA" w:rsidRDefault="003C2FF1" w:rsidP="00AF6AFA">
            <w:pPr>
              <w:suppressAutoHyphens w:val="0"/>
              <w:rPr>
                <w:lang w:val="es-CR" w:eastAsia="es-CR"/>
              </w:rPr>
            </w:pPr>
            <w:r w:rsidRPr="00AF6AFA">
              <w:rPr>
                <w:rFonts w:eastAsiaTheme="minorHAnsi"/>
                <w:lang w:val="es-CR" w:eastAsia="en-US"/>
              </w:rPr>
              <w:lastRenderedPageBreak/>
              <w:t>Monitorio</w:t>
            </w:r>
          </w:p>
        </w:tc>
        <w:tc>
          <w:tcPr>
            <w:tcW w:w="690" w:type="dxa"/>
            <w:tcBorders>
              <w:top w:val="nil"/>
              <w:left w:val="nil"/>
              <w:bottom w:val="nil"/>
              <w:right w:val="single" w:sz="8" w:space="0" w:color="auto"/>
            </w:tcBorders>
            <w:shd w:val="clear" w:color="auto" w:fill="auto"/>
            <w:noWrap/>
          </w:tcPr>
          <w:p w14:paraId="306F97AE" w14:textId="77777777" w:rsidR="003C2FF1" w:rsidRPr="00AF6AFA" w:rsidRDefault="003C2FF1" w:rsidP="00AF6AFA">
            <w:pPr>
              <w:suppressAutoHyphens w:val="0"/>
              <w:jc w:val="center"/>
              <w:rPr>
                <w:lang w:val="es-CR" w:eastAsia="es-CR"/>
              </w:rPr>
            </w:pPr>
            <w:r w:rsidRPr="00AF6AFA">
              <w:rPr>
                <w:rFonts w:eastAsiaTheme="minorHAnsi"/>
                <w:lang w:val="es-CR" w:eastAsia="en-US"/>
              </w:rPr>
              <w:t>181</w:t>
            </w:r>
          </w:p>
        </w:tc>
        <w:tc>
          <w:tcPr>
            <w:tcW w:w="690" w:type="dxa"/>
            <w:tcBorders>
              <w:top w:val="nil"/>
              <w:left w:val="nil"/>
              <w:bottom w:val="nil"/>
              <w:right w:val="single" w:sz="8" w:space="0" w:color="auto"/>
            </w:tcBorders>
            <w:shd w:val="clear" w:color="auto" w:fill="auto"/>
          </w:tcPr>
          <w:p w14:paraId="441ABC83" w14:textId="77777777" w:rsidR="003C2FF1" w:rsidRPr="00AF6AFA" w:rsidRDefault="003C2FF1" w:rsidP="00AF6AFA">
            <w:pPr>
              <w:suppressAutoHyphens w:val="0"/>
              <w:jc w:val="center"/>
              <w:rPr>
                <w:lang w:val="es-CR" w:eastAsia="es-CR"/>
              </w:rPr>
            </w:pPr>
            <w:r w:rsidRPr="00AF6AFA">
              <w:rPr>
                <w:rFonts w:eastAsiaTheme="minorHAnsi"/>
                <w:lang w:val="es-CR" w:eastAsia="en-US"/>
              </w:rPr>
              <w:t>151</w:t>
            </w:r>
          </w:p>
        </w:tc>
        <w:tc>
          <w:tcPr>
            <w:tcW w:w="690" w:type="dxa"/>
            <w:tcBorders>
              <w:top w:val="nil"/>
              <w:left w:val="nil"/>
              <w:bottom w:val="nil"/>
              <w:right w:val="single" w:sz="8" w:space="0" w:color="auto"/>
            </w:tcBorders>
            <w:shd w:val="clear" w:color="auto" w:fill="auto"/>
            <w:noWrap/>
          </w:tcPr>
          <w:p w14:paraId="50BEC04F" w14:textId="77777777" w:rsidR="003C2FF1" w:rsidRPr="00AF6AFA" w:rsidRDefault="003C2FF1" w:rsidP="00AF6AFA">
            <w:pPr>
              <w:suppressAutoHyphens w:val="0"/>
              <w:jc w:val="center"/>
              <w:rPr>
                <w:lang w:val="es-CR" w:eastAsia="es-CR"/>
              </w:rPr>
            </w:pPr>
            <w:r w:rsidRPr="00AF6AFA">
              <w:rPr>
                <w:rFonts w:eastAsiaTheme="minorHAnsi"/>
                <w:lang w:val="es-CR" w:eastAsia="en-US"/>
              </w:rPr>
              <w:t>120</w:t>
            </w:r>
          </w:p>
        </w:tc>
        <w:tc>
          <w:tcPr>
            <w:tcW w:w="690" w:type="dxa"/>
            <w:tcBorders>
              <w:top w:val="nil"/>
              <w:left w:val="nil"/>
              <w:bottom w:val="nil"/>
              <w:right w:val="single" w:sz="8" w:space="0" w:color="auto"/>
            </w:tcBorders>
            <w:shd w:val="clear" w:color="auto" w:fill="auto"/>
            <w:noWrap/>
          </w:tcPr>
          <w:p w14:paraId="40E484EB" w14:textId="77777777" w:rsidR="003C2FF1" w:rsidRPr="00AF6AFA" w:rsidRDefault="003C2FF1" w:rsidP="00AF6AFA">
            <w:pPr>
              <w:suppressAutoHyphens w:val="0"/>
              <w:jc w:val="center"/>
              <w:rPr>
                <w:lang w:val="es-CR" w:eastAsia="es-CR"/>
              </w:rPr>
            </w:pPr>
            <w:r w:rsidRPr="00AF6AFA">
              <w:rPr>
                <w:rFonts w:eastAsiaTheme="minorHAnsi"/>
                <w:lang w:val="es-CR" w:eastAsia="en-US"/>
              </w:rPr>
              <w:t>154</w:t>
            </w:r>
          </w:p>
        </w:tc>
        <w:tc>
          <w:tcPr>
            <w:tcW w:w="690" w:type="dxa"/>
            <w:tcBorders>
              <w:top w:val="nil"/>
              <w:left w:val="nil"/>
              <w:bottom w:val="nil"/>
              <w:right w:val="single" w:sz="8" w:space="0" w:color="auto"/>
            </w:tcBorders>
            <w:shd w:val="clear" w:color="auto" w:fill="auto"/>
            <w:noWrap/>
            <w:vAlign w:val="center"/>
          </w:tcPr>
          <w:p w14:paraId="19CC0CA1" w14:textId="77777777" w:rsidR="003C2FF1" w:rsidRPr="00AF6AFA" w:rsidRDefault="003C2FF1" w:rsidP="00AF6AFA">
            <w:pPr>
              <w:suppressAutoHyphens w:val="0"/>
              <w:jc w:val="center"/>
              <w:rPr>
                <w:lang w:val="es-CR" w:eastAsia="es-CR"/>
              </w:rPr>
            </w:pPr>
            <w:r w:rsidRPr="00AF6AFA">
              <w:rPr>
                <w:lang w:val="es-CR" w:eastAsia="es-CR"/>
              </w:rPr>
              <w:t>115</w:t>
            </w:r>
          </w:p>
        </w:tc>
        <w:tc>
          <w:tcPr>
            <w:tcW w:w="942" w:type="dxa"/>
            <w:tcBorders>
              <w:top w:val="nil"/>
              <w:left w:val="nil"/>
              <w:bottom w:val="nil"/>
              <w:right w:val="single" w:sz="8" w:space="0" w:color="auto"/>
            </w:tcBorders>
            <w:shd w:val="clear" w:color="auto" w:fill="auto"/>
          </w:tcPr>
          <w:p w14:paraId="440D4D7C" w14:textId="77777777" w:rsidR="003C2FF1" w:rsidRPr="00AF6AFA" w:rsidRDefault="003C2FF1" w:rsidP="00AF6AFA">
            <w:pPr>
              <w:suppressAutoHyphens w:val="0"/>
              <w:jc w:val="center"/>
              <w:rPr>
                <w:lang w:val="es-CR" w:eastAsia="es-CR"/>
              </w:rPr>
            </w:pPr>
            <w:r w:rsidRPr="00AF6AFA">
              <w:rPr>
                <w:rFonts w:eastAsiaTheme="minorHAnsi"/>
                <w:lang w:val="es-CR" w:eastAsia="en-US"/>
              </w:rPr>
              <w:t>-39</w:t>
            </w:r>
          </w:p>
        </w:tc>
        <w:tc>
          <w:tcPr>
            <w:tcW w:w="884" w:type="dxa"/>
            <w:tcBorders>
              <w:top w:val="nil"/>
              <w:left w:val="nil"/>
              <w:bottom w:val="nil"/>
              <w:right w:val="nil"/>
            </w:tcBorders>
            <w:shd w:val="clear" w:color="auto" w:fill="auto"/>
          </w:tcPr>
          <w:p w14:paraId="4D627573" w14:textId="77777777" w:rsidR="003C2FF1" w:rsidRPr="00AF6AFA" w:rsidRDefault="003C2FF1" w:rsidP="00AF6AFA">
            <w:pPr>
              <w:suppressAutoHyphens w:val="0"/>
              <w:jc w:val="center"/>
              <w:rPr>
                <w:lang w:val="es-CR" w:eastAsia="es-CR"/>
              </w:rPr>
            </w:pPr>
            <w:r w:rsidRPr="00AF6AFA">
              <w:rPr>
                <w:rFonts w:eastAsiaTheme="minorHAnsi"/>
                <w:lang w:val="es-CR" w:eastAsia="en-US"/>
              </w:rPr>
              <w:t>-25%</w:t>
            </w:r>
          </w:p>
        </w:tc>
      </w:tr>
      <w:tr w:rsidR="003C2FF1" w:rsidRPr="00AF6AFA" w14:paraId="2DB24E21"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7F09351" w14:textId="77777777" w:rsidR="003C2FF1" w:rsidRPr="00AF6AFA" w:rsidRDefault="003C2FF1" w:rsidP="00AF6AFA">
            <w:pPr>
              <w:suppressAutoHyphens w:val="0"/>
              <w:rPr>
                <w:b/>
                <w:bCs/>
                <w:lang w:val="es-CR" w:eastAsia="es-CR"/>
              </w:rPr>
            </w:pPr>
            <w:r w:rsidRPr="00AF6AFA">
              <w:rPr>
                <w:rFonts w:eastAsiaTheme="minorHAnsi"/>
                <w:lang w:val="es-CR" w:eastAsia="en-US"/>
              </w:rPr>
              <w:t>Localización de derecho</w:t>
            </w:r>
          </w:p>
        </w:tc>
        <w:tc>
          <w:tcPr>
            <w:tcW w:w="690" w:type="dxa"/>
            <w:tcBorders>
              <w:top w:val="nil"/>
              <w:left w:val="nil"/>
              <w:bottom w:val="nil"/>
              <w:right w:val="single" w:sz="8" w:space="0" w:color="auto"/>
            </w:tcBorders>
            <w:shd w:val="clear" w:color="auto" w:fill="auto"/>
            <w:noWrap/>
          </w:tcPr>
          <w:p w14:paraId="53504FBC"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164</w:t>
            </w:r>
          </w:p>
        </w:tc>
        <w:tc>
          <w:tcPr>
            <w:tcW w:w="690" w:type="dxa"/>
            <w:tcBorders>
              <w:top w:val="nil"/>
              <w:left w:val="nil"/>
              <w:bottom w:val="nil"/>
              <w:right w:val="single" w:sz="8" w:space="0" w:color="auto"/>
            </w:tcBorders>
            <w:shd w:val="clear" w:color="auto" w:fill="auto"/>
            <w:noWrap/>
          </w:tcPr>
          <w:p w14:paraId="4B0FB9CF"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143</w:t>
            </w:r>
          </w:p>
        </w:tc>
        <w:tc>
          <w:tcPr>
            <w:tcW w:w="690" w:type="dxa"/>
            <w:tcBorders>
              <w:top w:val="nil"/>
              <w:left w:val="nil"/>
              <w:bottom w:val="nil"/>
              <w:right w:val="single" w:sz="8" w:space="0" w:color="auto"/>
            </w:tcBorders>
            <w:shd w:val="clear" w:color="auto" w:fill="auto"/>
            <w:noWrap/>
          </w:tcPr>
          <w:p w14:paraId="35582439"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109</w:t>
            </w:r>
          </w:p>
        </w:tc>
        <w:tc>
          <w:tcPr>
            <w:tcW w:w="690" w:type="dxa"/>
            <w:tcBorders>
              <w:top w:val="nil"/>
              <w:left w:val="nil"/>
              <w:bottom w:val="nil"/>
              <w:right w:val="single" w:sz="8" w:space="0" w:color="auto"/>
            </w:tcBorders>
            <w:shd w:val="clear" w:color="auto" w:fill="auto"/>
            <w:noWrap/>
          </w:tcPr>
          <w:p w14:paraId="11727960"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135</w:t>
            </w:r>
          </w:p>
        </w:tc>
        <w:tc>
          <w:tcPr>
            <w:tcW w:w="690" w:type="dxa"/>
            <w:tcBorders>
              <w:top w:val="nil"/>
              <w:left w:val="nil"/>
              <w:bottom w:val="nil"/>
              <w:right w:val="single" w:sz="8" w:space="0" w:color="auto"/>
            </w:tcBorders>
            <w:shd w:val="clear" w:color="auto" w:fill="auto"/>
            <w:noWrap/>
            <w:vAlign w:val="center"/>
          </w:tcPr>
          <w:p w14:paraId="6FA7031B" w14:textId="77777777" w:rsidR="003C2FF1" w:rsidRPr="00AF6AFA" w:rsidRDefault="003C2FF1" w:rsidP="00AF6AFA">
            <w:pPr>
              <w:suppressAutoHyphens w:val="0"/>
              <w:jc w:val="center"/>
              <w:rPr>
                <w:lang w:val="es-CR" w:eastAsia="es-CR"/>
              </w:rPr>
            </w:pPr>
            <w:r w:rsidRPr="00AF6AFA">
              <w:rPr>
                <w:lang w:val="es-CR" w:eastAsia="es-CR"/>
              </w:rPr>
              <w:t>111</w:t>
            </w:r>
          </w:p>
        </w:tc>
        <w:tc>
          <w:tcPr>
            <w:tcW w:w="942" w:type="dxa"/>
            <w:tcBorders>
              <w:top w:val="nil"/>
              <w:left w:val="nil"/>
              <w:bottom w:val="nil"/>
              <w:right w:val="single" w:sz="8" w:space="0" w:color="auto"/>
            </w:tcBorders>
            <w:shd w:val="clear" w:color="auto" w:fill="auto"/>
          </w:tcPr>
          <w:p w14:paraId="752F1B97"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-24</w:t>
            </w:r>
          </w:p>
        </w:tc>
        <w:tc>
          <w:tcPr>
            <w:tcW w:w="884" w:type="dxa"/>
            <w:tcBorders>
              <w:top w:val="nil"/>
              <w:left w:val="nil"/>
              <w:bottom w:val="nil"/>
              <w:right w:val="nil"/>
            </w:tcBorders>
            <w:shd w:val="clear" w:color="auto" w:fill="auto"/>
          </w:tcPr>
          <w:p w14:paraId="2B426891"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-18%</w:t>
            </w:r>
          </w:p>
        </w:tc>
      </w:tr>
      <w:tr w:rsidR="003C2FF1" w:rsidRPr="00AF6AFA" w14:paraId="4794E5FF"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C6C1E75" w14:textId="77777777" w:rsidR="003C2FF1" w:rsidRPr="00AF6AFA" w:rsidRDefault="003C2FF1" w:rsidP="00AF6AFA">
            <w:pPr>
              <w:suppressAutoHyphens w:val="0"/>
              <w:rPr>
                <w:lang w:val="es-CR" w:eastAsia="es-CR"/>
              </w:rPr>
            </w:pPr>
            <w:r w:rsidRPr="00AF6AFA">
              <w:rPr>
                <w:rFonts w:eastAsiaTheme="minorHAnsi"/>
                <w:lang w:val="es-CR" w:eastAsia="en-US"/>
              </w:rPr>
              <w:t>Sucesorio</w:t>
            </w:r>
          </w:p>
        </w:tc>
        <w:tc>
          <w:tcPr>
            <w:tcW w:w="690" w:type="dxa"/>
            <w:tcBorders>
              <w:top w:val="nil"/>
              <w:left w:val="nil"/>
              <w:bottom w:val="nil"/>
              <w:right w:val="single" w:sz="8" w:space="0" w:color="auto"/>
            </w:tcBorders>
            <w:shd w:val="clear" w:color="auto" w:fill="auto"/>
            <w:noWrap/>
          </w:tcPr>
          <w:p w14:paraId="4AD93982" w14:textId="77777777" w:rsidR="003C2FF1" w:rsidRPr="00AF6AFA" w:rsidRDefault="003C2FF1" w:rsidP="00AF6AFA">
            <w:pPr>
              <w:suppressAutoHyphens w:val="0"/>
              <w:jc w:val="center"/>
              <w:rPr>
                <w:lang w:val="es-CR" w:eastAsia="es-CR"/>
              </w:rPr>
            </w:pPr>
            <w:r w:rsidRPr="00AF6AFA">
              <w:rPr>
                <w:rFonts w:eastAsiaTheme="minorHAnsi"/>
                <w:lang w:val="es-CR" w:eastAsia="en-US"/>
              </w:rPr>
              <w:t>118</w:t>
            </w:r>
          </w:p>
        </w:tc>
        <w:tc>
          <w:tcPr>
            <w:tcW w:w="690" w:type="dxa"/>
            <w:tcBorders>
              <w:top w:val="nil"/>
              <w:left w:val="nil"/>
              <w:bottom w:val="nil"/>
              <w:right w:val="single" w:sz="8" w:space="0" w:color="auto"/>
            </w:tcBorders>
            <w:shd w:val="clear" w:color="auto" w:fill="auto"/>
          </w:tcPr>
          <w:p w14:paraId="0A800340" w14:textId="77777777" w:rsidR="003C2FF1" w:rsidRPr="00AF6AFA" w:rsidRDefault="003C2FF1" w:rsidP="00AF6AFA">
            <w:pPr>
              <w:suppressAutoHyphens w:val="0"/>
              <w:jc w:val="center"/>
              <w:rPr>
                <w:lang w:val="es-CR" w:eastAsia="es-CR"/>
              </w:rPr>
            </w:pPr>
            <w:r w:rsidRPr="00AF6AFA">
              <w:rPr>
                <w:rFonts w:eastAsiaTheme="minorHAnsi"/>
                <w:lang w:val="es-CR" w:eastAsia="en-US"/>
              </w:rPr>
              <w:t>83</w:t>
            </w:r>
          </w:p>
        </w:tc>
        <w:tc>
          <w:tcPr>
            <w:tcW w:w="690" w:type="dxa"/>
            <w:tcBorders>
              <w:top w:val="nil"/>
              <w:left w:val="nil"/>
              <w:bottom w:val="nil"/>
              <w:right w:val="single" w:sz="8" w:space="0" w:color="auto"/>
            </w:tcBorders>
            <w:shd w:val="clear" w:color="auto" w:fill="auto"/>
            <w:noWrap/>
          </w:tcPr>
          <w:p w14:paraId="6C096B9D" w14:textId="77777777" w:rsidR="003C2FF1" w:rsidRPr="00AF6AFA" w:rsidRDefault="003C2FF1" w:rsidP="00AF6AFA">
            <w:pPr>
              <w:suppressAutoHyphens w:val="0"/>
              <w:jc w:val="center"/>
              <w:rPr>
                <w:lang w:val="es-CR" w:eastAsia="es-CR"/>
              </w:rPr>
            </w:pPr>
            <w:r w:rsidRPr="00AF6AFA">
              <w:rPr>
                <w:rFonts w:eastAsiaTheme="minorHAnsi"/>
                <w:lang w:val="es-CR" w:eastAsia="en-US"/>
              </w:rPr>
              <w:t>67</w:t>
            </w:r>
          </w:p>
        </w:tc>
        <w:tc>
          <w:tcPr>
            <w:tcW w:w="690" w:type="dxa"/>
            <w:tcBorders>
              <w:top w:val="nil"/>
              <w:left w:val="nil"/>
              <w:bottom w:val="nil"/>
              <w:right w:val="single" w:sz="8" w:space="0" w:color="auto"/>
            </w:tcBorders>
            <w:shd w:val="clear" w:color="auto" w:fill="auto"/>
            <w:noWrap/>
          </w:tcPr>
          <w:p w14:paraId="40725D2C" w14:textId="77777777" w:rsidR="003C2FF1" w:rsidRPr="00AF6AFA" w:rsidRDefault="003C2FF1" w:rsidP="00AF6AFA">
            <w:pPr>
              <w:suppressAutoHyphens w:val="0"/>
              <w:jc w:val="center"/>
              <w:rPr>
                <w:lang w:val="es-CR" w:eastAsia="es-CR"/>
              </w:rPr>
            </w:pPr>
            <w:r w:rsidRPr="00AF6AFA">
              <w:rPr>
                <w:rFonts w:eastAsiaTheme="minorHAnsi"/>
                <w:lang w:val="es-CR" w:eastAsia="en-US"/>
              </w:rPr>
              <w:t>123</w:t>
            </w:r>
          </w:p>
        </w:tc>
        <w:tc>
          <w:tcPr>
            <w:tcW w:w="690" w:type="dxa"/>
            <w:tcBorders>
              <w:top w:val="nil"/>
              <w:left w:val="nil"/>
              <w:bottom w:val="nil"/>
              <w:right w:val="single" w:sz="8" w:space="0" w:color="auto"/>
            </w:tcBorders>
            <w:shd w:val="clear" w:color="auto" w:fill="auto"/>
            <w:noWrap/>
            <w:vAlign w:val="center"/>
          </w:tcPr>
          <w:p w14:paraId="7E6D33A0" w14:textId="77777777" w:rsidR="003C2FF1" w:rsidRPr="00AF6AFA" w:rsidRDefault="003C2FF1" w:rsidP="00AF6AFA">
            <w:pPr>
              <w:suppressAutoHyphens w:val="0"/>
              <w:jc w:val="center"/>
              <w:rPr>
                <w:lang w:val="es-CR" w:eastAsia="es-CR"/>
              </w:rPr>
            </w:pPr>
            <w:r w:rsidRPr="00AF6AFA">
              <w:rPr>
                <w:lang w:val="es-CR" w:eastAsia="es-CR"/>
              </w:rPr>
              <w:t>95</w:t>
            </w:r>
          </w:p>
        </w:tc>
        <w:tc>
          <w:tcPr>
            <w:tcW w:w="942" w:type="dxa"/>
            <w:tcBorders>
              <w:top w:val="nil"/>
              <w:left w:val="nil"/>
              <w:bottom w:val="nil"/>
              <w:right w:val="single" w:sz="8" w:space="0" w:color="auto"/>
            </w:tcBorders>
            <w:shd w:val="clear" w:color="auto" w:fill="auto"/>
          </w:tcPr>
          <w:p w14:paraId="3E628EBD" w14:textId="77777777" w:rsidR="003C2FF1" w:rsidRPr="00AF6AFA" w:rsidRDefault="003C2FF1" w:rsidP="00AF6AFA">
            <w:pPr>
              <w:suppressAutoHyphens w:val="0"/>
              <w:jc w:val="center"/>
              <w:rPr>
                <w:lang w:val="es-CR" w:eastAsia="es-CR"/>
              </w:rPr>
            </w:pPr>
            <w:r w:rsidRPr="00AF6AFA">
              <w:rPr>
                <w:rFonts w:eastAsiaTheme="minorHAnsi"/>
                <w:lang w:val="es-CR" w:eastAsia="en-US"/>
              </w:rPr>
              <w:t>-28</w:t>
            </w:r>
          </w:p>
        </w:tc>
        <w:tc>
          <w:tcPr>
            <w:tcW w:w="884" w:type="dxa"/>
            <w:tcBorders>
              <w:top w:val="nil"/>
              <w:left w:val="nil"/>
              <w:bottom w:val="nil"/>
              <w:right w:val="nil"/>
            </w:tcBorders>
            <w:shd w:val="clear" w:color="auto" w:fill="auto"/>
          </w:tcPr>
          <w:p w14:paraId="660ACE30" w14:textId="77777777" w:rsidR="003C2FF1" w:rsidRPr="00AF6AFA" w:rsidRDefault="003C2FF1" w:rsidP="00AF6AFA">
            <w:pPr>
              <w:suppressAutoHyphens w:val="0"/>
              <w:jc w:val="center"/>
              <w:rPr>
                <w:lang w:val="es-CR" w:eastAsia="es-CR"/>
              </w:rPr>
            </w:pPr>
            <w:r w:rsidRPr="00AF6AFA">
              <w:rPr>
                <w:rFonts w:eastAsiaTheme="minorHAnsi"/>
                <w:lang w:val="es-CR" w:eastAsia="en-US"/>
              </w:rPr>
              <w:t>-23%</w:t>
            </w:r>
          </w:p>
        </w:tc>
      </w:tr>
      <w:tr w:rsidR="003C2FF1" w:rsidRPr="00AF6AFA" w14:paraId="4CF6CE4B"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6484A51" w14:textId="77777777" w:rsidR="003C2FF1" w:rsidRPr="00AF6AFA" w:rsidRDefault="003C2FF1" w:rsidP="00AF6AFA">
            <w:pPr>
              <w:suppressAutoHyphens w:val="0"/>
              <w:rPr>
                <w:lang w:val="es-CR" w:eastAsia="es-CR"/>
              </w:rPr>
            </w:pPr>
            <w:r w:rsidRPr="00AF6AFA">
              <w:rPr>
                <w:rFonts w:eastAsiaTheme="minorHAnsi"/>
                <w:lang w:val="es-CR" w:eastAsia="en-US"/>
              </w:rPr>
              <w:t>Ejecución hipotecaria</w:t>
            </w:r>
          </w:p>
        </w:tc>
        <w:tc>
          <w:tcPr>
            <w:tcW w:w="690" w:type="dxa"/>
            <w:tcBorders>
              <w:top w:val="nil"/>
              <w:left w:val="nil"/>
              <w:bottom w:val="nil"/>
              <w:right w:val="single" w:sz="8" w:space="0" w:color="auto"/>
            </w:tcBorders>
            <w:shd w:val="clear" w:color="auto" w:fill="auto"/>
            <w:noWrap/>
          </w:tcPr>
          <w:p w14:paraId="0E57E7BC" w14:textId="77777777" w:rsidR="003C2FF1" w:rsidRPr="00AF6AFA" w:rsidRDefault="003C2FF1" w:rsidP="00AF6AFA">
            <w:pPr>
              <w:suppressAutoHyphens w:val="0"/>
              <w:jc w:val="center"/>
              <w:rPr>
                <w:lang w:val="es-CR" w:eastAsia="es-CR"/>
              </w:rPr>
            </w:pPr>
            <w:r w:rsidRPr="00AF6AFA">
              <w:rPr>
                <w:rFonts w:eastAsiaTheme="minorHAnsi"/>
                <w:lang w:val="es-CR" w:eastAsia="en-US"/>
              </w:rPr>
              <w:t>122</w:t>
            </w:r>
          </w:p>
        </w:tc>
        <w:tc>
          <w:tcPr>
            <w:tcW w:w="690" w:type="dxa"/>
            <w:tcBorders>
              <w:top w:val="nil"/>
              <w:left w:val="nil"/>
              <w:bottom w:val="nil"/>
              <w:right w:val="single" w:sz="8" w:space="0" w:color="auto"/>
            </w:tcBorders>
            <w:shd w:val="clear" w:color="auto" w:fill="auto"/>
          </w:tcPr>
          <w:p w14:paraId="5D61D6C2" w14:textId="77777777" w:rsidR="003C2FF1" w:rsidRPr="00AF6AFA" w:rsidRDefault="003C2FF1" w:rsidP="00AF6AFA">
            <w:pPr>
              <w:suppressAutoHyphens w:val="0"/>
              <w:jc w:val="center"/>
              <w:rPr>
                <w:lang w:val="es-CR" w:eastAsia="es-CR"/>
              </w:rPr>
            </w:pPr>
            <w:r w:rsidRPr="00AF6AFA">
              <w:rPr>
                <w:rFonts w:eastAsiaTheme="minorHAnsi"/>
                <w:lang w:val="es-CR" w:eastAsia="en-US"/>
              </w:rPr>
              <w:t>91</w:t>
            </w:r>
          </w:p>
        </w:tc>
        <w:tc>
          <w:tcPr>
            <w:tcW w:w="690" w:type="dxa"/>
            <w:tcBorders>
              <w:top w:val="nil"/>
              <w:left w:val="nil"/>
              <w:bottom w:val="nil"/>
              <w:right w:val="single" w:sz="8" w:space="0" w:color="auto"/>
            </w:tcBorders>
            <w:shd w:val="clear" w:color="auto" w:fill="auto"/>
            <w:noWrap/>
          </w:tcPr>
          <w:p w14:paraId="0D78CAEA" w14:textId="77777777" w:rsidR="003C2FF1" w:rsidRPr="00AF6AFA" w:rsidRDefault="003C2FF1" w:rsidP="00AF6AFA">
            <w:pPr>
              <w:suppressAutoHyphens w:val="0"/>
              <w:jc w:val="center"/>
              <w:rPr>
                <w:lang w:val="es-CR" w:eastAsia="es-CR"/>
              </w:rPr>
            </w:pPr>
            <w:r w:rsidRPr="00AF6AFA">
              <w:rPr>
                <w:rFonts w:eastAsiaTheme="minorHAnsi"/>
                <w:lang w:val="es-CR" w:eastAsia="en-US"/>
              </w:rPr>
              <w:t>81</w:t>
            </w:r>
          </w:p>
        </w:tc>
        <w:tc>
          <w:tcPr>
            <w:tcW w:w="690" w:type="dxa"/>
            <w:tcBorders>
              <w:top w:val="nil"/>
              <w:left w:val="nil"/>
              <w:bottom w:val="nil"/>
              <w:right w:val="single" w:sz="8" w:space="0" w:color="auto"/>
            </w:tcBorders>
            <w:shd w:val="clear" w:color="auto" w:fill="auto"/>
            <w:noWrap/>
          </w:tcPr>
          <w:p w14:paraId="6E0D1ED7" w14:textId="77777777" w:rsidR="003C2FF1" w:rsidRPr="00AF6AFA" w:rsidRDefault="003C2FF1" w:rsidP="00AF6AFA">
            <w:pPr>
              <w:suppressAutoHyphens w:val="0"/>
              <w:jc w:val="center"/>
              <w:rPr>
                <w:lang w:val="es-CR" w:eastAsia="es-CR"/>
              </w:rPr>
            </w:pPr>
            <w:r w:rsidRPr="00AF6AFA">
              <w:rPr>
                <w:rFonts w:eastAsiaTheme="minorHAnsi"/>
                <w:lang w:val="es-CR" w:eastAsia="en-US"/>
              </w:rPr>
              <w:t>137</w:t>
            </w:r>
          </w:p>
        </w:tc>
        <w:tc>
          <w:tcPr>
            <w:tcW w:w="690" w:type="dxa"/>
            <w:tcBorders>
              <w:top w:val="nil"/>
              <w:left w:val="nil"/>
              <w:bottom w:val="nil"/>
              <w:right w:val="single" w:sz="8" w:space="0" w:color="auto"/>
            </w:tcBorders>
            <w:shd w:val="clear" w:color="auto" w:fill="auto"/>
            <w:noWrap/>
            <w:vAlign w:val="center"/>
          </w:tcPr>
          <w:p w14:paraId="086501EA" w14:textId="77777777" w:rsidR="003C2FF1" w:rsidRPr="00AF6AFA" w:rsidRDefault="003C2FF1" w:rsidP="00AF6AFA">
            <w:pPr>
              <w:suppressAutoHyphens w:val="0"/>
              <w:jc w:val="center"/>
              <w:rPr>
                <w:lang w:val="es-CR" w:eastAsia="es-CR"/>
              </w:rPr>
            </w:pPr>
            <w:r w:rsidRPr="00AF6AFA">
              <w:rPr>
                <w:lang w:val="es-CR" w:eastAsia="es-CR"/>
              </w:rPr>
              <w:t>93</w:t>
            </w:r>
          </w:p>
        </w:tc>
        <w:tc>
          <w:tcPr>
            <w:tcW w:w="942" w:type="dxa"/>
            <w:tcBorders>
              <w:top w:val="nil"/>
              <w:left w:val="nil"/>
              <w:bottom w:val="nil"/>
              <w:right w:val="single" w:sz="8" w:space="0" w:color="auto"/>
            </w:tcBorders>
            <w:shd w:val="clear" w:color="auto" w:fill="auto"/>
          </w:tcPr>
          <w:p w14:paraId="26071F63" w14:textId="77777777" w:rsidR="003C2FF1" w:rsidRPr="00AF6AFA" w:rsidRDefault="003C2FF1" w:rsidP="00AF6AFA">
            <w:pPr>
              <w:suppressAutoHyphens w:val="0"/>
              <w:jc w:val="center"/>
              <w:rPr>
                <w:lang w:val="es-CR" w:eastAsia="es-CR"/>
              </w:rPr>
            </w:pPr>
            <w:r w:rsidRPr="00AF6AFA">
              <w:rPr>
                <w:rFonts w:eastAsiaTheme="minorHAnsi"/>
                <w:lang w:val="es-CR" w:eastAsia="en-US"/>
              </w:rPr>
              <w:t>-44</w:t>
            </w:r>
          </w:p>
        </w:tc>
        <w:tc>
          <w:tcPr>
            <w:tcW w:w="884" w:type="dxa"/>
            <w:tcBorders>
              <w:top w:val="nil"/>
              <w:left w:val="nil"/>
              <w:bottom w:val="nil"/>
              <w:right w:val="nil"/>
            </w:tcBorders>
            <w:shd w:val="clear" w:color="auto" w:fill="auto"/>
          </w:tcPr>
          <w:p w14:paraId="7A4BE756" w14:textId="77777777" w:rsidR="003C2FF1" w:rsidRPr="00AF6AFA" w:rsidRDefault="003C2FF1" w:rsidP="00AF6AFA">
            <w:pPr>
              <w:suppressAutoHyphens w:val="0"/>
              <w:jc w:val="center"/>
              <w:rPr>
                <w:lang w:val="es-CR" w:eastAsia="es-CR"/>
              </w:rPr>
            </w:pPr>
            <w:r w:rsidRPr="00AF6AFA">
              <w:rPr>
                <w:rFonts w:eastAsiaTheme="minorHAnsi"/>
                <w:lang w:val="es-CR" w:eastAsia="en-US"/>
              </w:rPr>
              <w:t>-32%</w:t>
            </w:r>
          </w:p>
        </w:tc>
      </w:tr>
      <w:tr w:rsidR="003C2FF1" w:rsidRPr="00AF6AFA" w14:paraId="378C6F64"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354FD6C" w14:textId="77777777" w:rsidR="003C2FF1" w:rsidRPr="00AF6AFA" w:rsidRDefault="003C2FF1" w:rsidP="00AF6AFA">
            <w:pPr>
              <w:suppressAutoHyphens w:val="0"/>
              <w:rPr>
                <w:lang w:val="es-CR" w:eastAsia="es-CR"/>
              </w:rPr>
            </w:pPr>
            <w:r w:rsidRPr="00AF6AFA">
              <w:rPr>
                <w:rFonts w:eastAsiaTheme="minorHAnsi"/>
                <w:lang w:val="es-CR" w:eastAsia="en-US"/>
              </w:rPr>
              <w:t>Medida cautelar anticipada</w:t>
            </w:r>
          </w:p>
        </w:tc>
        <w:tc>
          <w:tcPr>
            <w:tcW w:w="690" w:type="dxa"/>
            <w:tcBorders>
              <w:top w:val="nil"/>
              <w:left w:val="nil"/>
              <w:bottom w:val="nil"/>
              <w:right w:val="single" w:sz="8" w:space="0" w:color="auto"/>
            </w:tcBorders>
            <w:shd w:val="clear" w:color="auto" w:fill="auto"/>
            <w:noWrap/>
          </w:tcPr>
          <w:p w14:paraId="5E8ADA78" w14:textId="77777777" w:rsidR="003C2FF1" w:rsidRPr="00AF6AFA" w:rsidRDefault="003C2FF1" w:rsidP="00AF6AFA">
            <w:pPr>
              <w:suppressAutoHyphens w:val="0"/>
              <w:jc w:val="center"/>
              <w:rPr>
                <w:lang w:val="es-CR" w:eastAsia="es-CR"/>
              </w:rPr>
            </w:pPr>
            <w:r w:rsidRPr="00AF6AFA">
              <w:rPr>
                <w:rFonts w:eastAsiaTheme="minorHAnsi"/>
                <w:lang w:val="es-CR" w:eastAsia="en-US"/>
              </w:rPr>
              <w:t>39</w:t>
            </w:r>
          </w:p>
        </w:tc>
        <w:tc>
          <w:tcPr>
            <w:tcW w:w="690" w:type="dxa"/>
            <w:tcBorders>
              <w:top w:val="nil"/>
              <w:left w:val="nil"/>
              <w:bottom w:val="nil"/>
              <w:right w:val="single" w:sz="8" w:space="0" w:color="auto"/>
            </w:tcBorders>
            <w:shd w:val="clear" w:color="auto" w:fill="auto"/>
          </w:tcPr>
          <w:p w14:paraId="0FEC1D51" w14:textId="77777777" w:rsidR="003C2FF1" w:rsidRPr="00AF6AFA" w:rsidRDefault="003C2FF1" w:rsidP="00AF6AFA">
            <w:pPr>
              <w:suppressAutoHyphens w:val="0"/>
              <w:jc w:val="center"/>
              <w:rPr>
                <w:lang w:val="es-CR" w:eastAsia="es-CR"/>
              </w:rPr>
            </w:pPr>
            <w:r w:rsidRPr="00AF6AFA">
              <w:rPr>
                <w:rFonts w:eastAsiaTheme="minorHAnsi"/>
                <w:lang w:val="es-CR" w:eastAsia="en-US"/>
              </w:rPr>
              <w:t>51</w:t>
            </w:r>
          </w:p>
        </w:tc>
        <w:tc>
          <w:tcPr>
            <w:tcW w:w="690" w:type="dxa"/>
            <w:tcBorders>
              <w:top w:val="nil"/>
              <w:left w:val="nil"/>
              <w:bottom w:val="nil"/>
              <w:right w:val="single" w:sz="8" w:space="0" w:color="auto"/>
            </w:tcBorders>
            <w:shd w:val="clear" w:color="auto" w:fill="auto"/>
            <w:noWrap/>
          </w:tcPr>
          <w:p w14:paraId="702D593B" w14:textId="77777777" w:rsidR="003C2FF1" w:rsidRPr="00AF6AFA" w:rsidRDefault="003C2FF1" w:rsidP="00AF6AFA">
            <w:pPr>
              <w:suppressAutoHyphens w:val="0"/>
              <w:jc w:val="center"/>
              <w:rPr>
                <w:lang w:val="es-CR" w:eastAsia="es-CR"/>
              </w:rPr>
            </w:pPr>
            <w:r w:rsidRPr="00AF6AFA">
              <w:rPr>
                <w:rFonts w:eastAsiaTheme="minorHAnsi"/>
                <w:lang w:val="es-CR" w:eastAsia="en-US"/>
              </w:rPr>
              <w:t>66</w:t>
            </w:r>
          </w:p>
        </w:tc>
        <w:tc>
          <w:tcPr>
            <w:tcW w:w="690" w:type="dxa"/>
            <w:tcBorders>
              <w:top w:val="nil"/>
              <w:left w:val="nil"/>
              <w:bottom w:val="nil"/>
              <w:right w:val="single" w:sz="8" w:space="0" w:color="auto"/>
            </w:tcBorders>
            <w:shd w:val="clear" w:color="auto" w:fill="auto"/>
            <w:noWrap/>
          </w:tcPr>
          <w:p w14:paraId="16C51E1A" w14:textId="77777777" w:rsidR="003C2FF1" w:rsidRPr="00AF6AFA" w:rsidRDefault="003C2FF1" w:rsidP="00AF6AFA">
            <w:pPr>
              <w:suppressAutoHyphens w:val="0"/>
              <w:jc w:val="center"/>
              <w:rPr>
                <w:lang w:val="es-CR" w:eastAsia="es-CR"/>
              </w:rPr>
            </w:pPr>
            <w:r w:rsidRPr="00AF6AFA">
              <w:rPr>
                <w:rFonts w:eastAsiaTheme="minorHAnsi"/>
                <w:lang w:val="es-CR" w:eastAsia="en-US"/>
              </w:rPr>
              <w:t>55</w:t>
            </w:r>
          </w:p>
        </w:tc>
        <w:tc>
          <w:tcPr>
            <w:tcW w:w="690" w:type="dxa"/>
            <w:tcBorders>
              <w:top w:val="nil"/>
              <w:left w:val="nil"/>
              <w:bottom w:val="nil"/>
              <w:right w:val="single" w:sz="8" w:space="0" w:color="auto"/>
            </w:tcBorders>
            <w:shd w:val="clear" w:color="auto" w:fill="auto"/>
            <w:noWrap/>
            <w:vAlign w:val="center"/>
          </w:tcPr>
          <w:p w14:paraId="2320940E" w14:textId="77777777" w:rsidR="003C2FF1" w:rsidRPr="00AF6AFA" w:rsidRDefault="003C2FF1" w:rsidP="00AF6AFA">
            <w:pPr>
              <w:suppressAutoHyphens w:val="0"/>
              <w:jc w:val="center"/>
              <w:rPr>
                <w:lang w:val="es-CR" w:eastAsia="es-CR"/>
              </w:rPr>
            </w:pPr>
            <w:r w:rsidRPr="00AF6AFA">
              <w:rPr>
                <w:lang w:val="es-CR" w:eastAsia="es-CR"/>
              </w:rPr>
              <w:t>62</w:t>
            </w:r>
          </w:p>
        </w:tc>
        <w:tc>
          <w:tcPr>
            <w:tcW w:w="942" w:type="dxa"/>
            <w:tcBorders>
              <w:top w:val="nil"/>
              <w:left w:val="nil"/>
              <w:bottom w:val="nil"/>
              <w:right w:val="single" w:sz="8" w:space="0" w:color="auto"/>
            </w:tcBorders>
            <w:shd w:val="clear" w:color="auto" w:fill="auto"/>
          </w:tcPr>
          <w:p w14:paraId="33DC90F0" w14:textId="77777777" w:rsidR="003C2FF1" w:rsidRPr="00AF6AFA" w:rsidRDefault="003C2FF1" w:rsidP="00AF6AFA">
            <w:pPr>
              <w:suppressAutoHyphens w:val="0"/>
              <w:jc w:val="center"/>
              <w:rPr>
                <w:lang w:val="es-CR" w:eastAsia="es-CR"/>
              </w:rPr>
            </w:pPr>
            <w:r w:rsidRPr="00AF6AFA">
              <w:rPr>
                <w:rFonts w:eastAsiaTheme="minorHAnsi"/>
                <w:lang w:val="es-CR" w:eastAsia="en-US"/>
              </w:rPr>
              <w:t>7</w:t>
            </w:r>
          </w:p>
        </w:tc>
        <w:tc>
          <w:tcPr>
            <w:tcW w:w="884" w:type="dxa"/>
            <w:tcBorders>
              <w:top w:val="nil"/>
              <w:left w:val="nil"/>
              <w:bottom w:val="nil"/>
              <w:right w:val="nil"/>
            </w:tcBorders>
            <w:shd w:val="clear" w:color="auto" w:fill="auto"/>
          </w:tcPr>
          <w:p w14:paraId="2FB11557" w14:textId="77777777" w:rsidR="003C2FF1" w:rsidRPr="00AF6AFA" w:rsidRDefault="003C2FF1" w:rsidP="00AF6AFA">
            <w:pPr>
              <w:suppressAutoHyphens w:val="0"/>
              <w:jc w:val="center"/>
              <w:rPr>
                <w:lang w:val="es-CR" w:eastAsia="es-CR"/>
              </w:rPr>
            </w:pPr>
            <w:r w:rsidRPr="00AF6AFA">
              <w:rPr>
                <w:rFonts w:eastAsiaTheme="minorHAnsi"/>
                <w:lang w:val="es-CR" w:eastAsia="en-US"/>
              </w:rPr>
              <w:t>13%</w:t>
            </w:r>
          </w:p>
        </w:tc>
      </w:tr>
      <w:tr w:rsidR="003C2FF1" w:rsidRPr="00AF6AFA" w14:paraId="48813EC0"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19A1F6E" w14:textId="77777777" w:rsidR="003C2FF1" w:rsidRPr="00AF6AFA" w:rsidRDefault="003C2FF1" w:rsidP="00AF6AFA">
            <w:pPr>
              <w:suppressAutoHyphens w:val="0"/>
              <w:rPr>
                <w:lang w:val="es-CR" w:eastAsia="es-CR"/>
              </w:rPr>
            </w:pPr>
            <w:r w:rsidRPr="00AF6AFA">
              <w:rPr>
                <w:rFonts w:eastAsiaTheme="minorHAnsi"/>
                <w:lang w:val="es-CR" w:eastAsia="en-US"/>
              </w:rPr>
              <w:t>Interdicto</w:t>
            </w:r>
          </w:p>
        </w:tc>
        <w:tc>
          <w:tcPr>
            <w:tcW w:w="690" w:type="dxa"/>
            <w:tcBorders>
              <w:top w:val="nil"/>
              <w:left w:val="nil"/>
              <w:bottom w:val="nil"/>
              <w:right w:val="single" w:sz="8" w:space="0" w:color="auto"/>
            </w:tcBorders>
            <w:shd w:val="clear" w:color="auto" w:fill="auto"/>
            <w:noWrap/>
          </w:tcPr>
          <w:p w14:paraId="30B4791B" w14:textId="77777777" w:rsidR="003C2FF1" w:rsidRPr="00AF6AFA" w:rsidRDefault="003C2FF1" w:rsidP="00AF6AFA">
            <w:pPr>
              <w:suppressAutoHyphens w:val="0"/>
              <w:jc w:val="center"/>
              <w:rPr>
                <w:lang w:val="es-CR" w:eastAsia="es-CR"/>
              </w:rPr>
            </w:pPr>
            <w:r w:rsidRPr="00AF6AFA">
              <w:rPr>
                <w:rFonts w:eastAsiaTheme="minorHAnsi"/>
                <w:lang w:val="es-CR" w:eastAsia="en-US"/>
              </w:rPr>
              <w:t>490</w:t>
            </w:r>
          </w:p>
        </w:tc>
        <w:tc>
          <w:tcPr>
            <w:tcW w:w="690" w:type="dxa"/>
            <w:tcBorders>
              <w:top w:val="nil"/>
              <w:left w:val="nil"/>
              <w:bottom w:val="nil"/>
              <w:right w:val="single" w:sz="8" w:space="0" w:color="auto"/>
            </w:tcBorders>
            <w:shd w:val="clear" w:color="auto" w:fill="auto"/>
          </w:tcPr>
          <w:p w14:paraId="1696D8DA" w14:textId="77777777" w:rsidR="003C2FF1" w:rsidRPr="00AF6AFA" w:rsidRDefault="003C2FF1" w:rsidP="00AF6AFA">
            <w:pPr>
              <w:suppressAutoHyphens w:val="0"/>
              <w:jc w:val="center"/>
              <w:rPr>
                <w:lang w:val="es-CR" w:eastAsia="es-CR"/>
              </w:rPr>
            </w:pPr>
            <w:r w:rsidRPr="00AF6AFA">
              <w:rPr>
                <w:rFonts w:eastAsiaTheme="minorHAnsi"/>
                <w:lang w:val="es-CR" w:eastAsia="en-US"/>
              </w:rPr>
              <w:t>496</w:t>
            </w:r>
          </w:p>
        </w:tc>
        <w:tc>
          <w:tcPr>
            <w:tcW w:w="690" w:type="dxa"/>
            <w:tcBorders>
              <w:top w:val="nil"/>
              <w:left w:val="nil"/>
              <w:bottom w:val="nil"/>
              <w:right w:val="single" w:sz="8" w:space="0" w:color="auto"/>
            </w:tcBorders>
            <w:shd w:val="clear" w:color="auto" w:fill="auto"/>
            <w:noWrap/>
          </w:tcPr>
          <w:p w14:paraId="3409E715" w14:textId="77777777" w:rsidR="003C2FF1" w:rsidRPr="00AF6AFA" w:rsidRDefault="003C2FF1" w:rsidP="00AF6AFA">
            <w:pPr>
              <w:suppressAutoHyphens w:val="0"/>
              <w:jc w:val="center"/>
              <w:rPr>
                <w:lang w:val="es-CR" w:eastAsia="es-CR"/>
              </w:rPr>
            </w:pPr>
            <w:r w:rsidRPr="00AF6AFA">
              <w:rPr>
                <w:rFonts w:eastAsiaTheme="minorHAnsi"/>
                <w:lang w:val="es-CR" w:eastAsia="en-US"/>
              </w:rPr>
              <w:t>487</w:t>
            </w:r>
          </w:p>
        </w:tc>
        <w:tc>
          <w:tcPr>
            <w:tcW w:w="690" w:type="dxa"/>
            <w:tcBorders>
              <w:top w:val="nil"/>
              <w:left w:val="nil"/>
              <w:bottom w:val="nil"/>
              <w:right w:val="single" w:sz="8" w:space="0" w:color="auto"/>
            </w:tcBorders>
            <w:shd w:val="clear" w:color="auto" w:fill="auto"/>
            <w:noWrap/>
          </w:tcPr>
          <w:p w14:paraId="7AF2D9D5" w14:textId="77777777" w:rsidR="003C2FF1" w:rsidRPr="00AF6AFA" w:rsidRDefault="003C2FF1" w:rsidP="00AF6AFA">
            <w:pPr>
              <w:suppressAutoHyphens w:val="0"/>
              <w:jc w:val="center"/>
              <w:rPr>
                <w:lang w:val="es-CR" w:eastAsia="es-CR"/>
              </w:rPr>
            </w:pPr>
            <w:r w:rsidRPr="00AF6AFA">
              <w:rPr>
                <w:rFonts w:eastAsiaTheme="minorHAnsi"/>
                <w:lang w:val="es-CR" w:eastAsia="en-US"/>
              </w:rPr>
              <w:t>270</w:t>
            </w:r>
          </w:p>
        </w:tc>
        <w:tc>
          <w:tcPr>
            <w:tcW w:w="690" w:type="dxa"/>
            <w:tcBorders>
              <w:top w:val="nil"/>
              <w:left w:val="nil"/>
              <w:bottom w:val="nil"/>
              <w:right w:val="single" w:sz="8" w:space="0" w:color="auto"/>
            </w:tcBorders>
            <w:shd w:val="clear" w:color="auto" w:fill="auto"/>
            <w:noWrap/>
            <w:vAlign w:val="center"/>
          </w:tcPr>
          <w:p w14:paraId="519BABFA" w14:textId="77777777" w:rsidR="003C2FF1" w:rsidRPr="00AF6AFA" w:rsidRDefault="003C2FF1" w:rsidP="00AF6AFA">
            <w:pPr>
              <w:suppressAutoHyphens w:val="0"/>
              <w:jc w:val="center"/>
              <w:rPr>
                <w:lang w:val="es-CR" w:eastAsia="es-CR"/>
              </w:rPr>
            </w:pPr>
            <w:r w:rsidRPr="00AF6AFA">
              <w:rPr>
                <w:lang w:val="es-CR" w:eastAsia="es-CR"/>
              </w:rPr>
              <w:t>60</w:t>
            </w:r>
          </w:p>
        </w:tc>
        <w:tc>
          <w:tcPr>
            <w:tcW w:w="942" w:type="dxa"/>
            <w:tcBorders>
              <w:top w:val="nil"/>
              <w:left w:val="nil"/>
              <w:bottom w:val="nil"/>
              <w:right w:val="single" w:sz="8" w:space="0" w:color="auto"/>
            </w:tcBorders>
            <w:shd w:val="clear" w:color="auto" w:fill="auto"/>
          </w:tcPr>
          <w:p w14:paraId="5C21695D" w14:textId="77777777" w:rsidR="003C2FF1" w:rsidRPr="00AF6AFA" w:rsidRDefault="003C2FF1" w:rsidP="00AF6AFA">
            <w:pPr>
              <w:suppressAutoHyphens w:val="0"/>
              <w:jc w:val="center"/>
              <w:rPr>
                <w:lang w:val="es-CR" w:eastAsia="es-CR"/>
              </w:rPr>
            </w:pPr>
            <w:r w:rsidRPr="00AF6AFA">
              <w:rPr>
                <w:rFonts w:eastAsiaTheme="minorHAnsi"/>
                <w:lang w:val="es-CR" w:eastAsia="en-US"/>
              </w:rPr>
              <w:t>-210</w:t>
            </w:r>
          </w:p>
        </w:tc>
        <w:tc>
          <w:tcPr>
            <w:tcW w:w="884" w:type="dxa"/>
            <w:tcBorders>
              <w:top w:val="nil"/>
              <w:left w:val="nil"/>
              <w:bottom w:val="nil"/>
              <w:right w:val="nil"/>
            </w:tcBorders>
            <w:shd w:val="clear" w:color="auto" w:fill="auto"/>
          </w:tcPr>
          <w:p w14:paraId="08D402EF" w14:textId="77777777" w:rsidR="003C2FF1" w:rsidRPr="00AF6AFA" w:rsidRDefault="003C2FF1" w:rsidP="00AF6AFA">
            <w:pPr>
              <w:suppressAutoHyphens w:val="0"/>
              <w:jc w:val="center"/>
              <w:rPr>
                <w:lang w:val="es-CR" w:eastAsia="es-CR"/>
              </w:rPr>
            </w:pPr>
            <w:r w:rsidRPr="00AF6AFA">
              <w:rPr>
                <w:rFonts w:eastAsiaTheme="minorHAnsi"/>
                <w:lang w:val="es-CR" w:eastAsia="en-US"/>
              </w:rPr>
              <w:t>-78%</w:t>
            </w:r>
          </w:p>
        </w:tc>
      </w:tr>
      <w:tr w:rsidR="003C2FF1" w:rsidRPr="00AF6AFA" w14:paraId="23B3AD2B"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15120DF"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Prueba anticipada</w:t>
            </w:r>
          </w:p>
        </w:tc>
        <w:tc>
          <w:tcPr>
            <w:tcW w:w="690" w:type="dxa"/>
            <w:tcBorders>
              <w:top w:val="nil"/>
              <w:left w:val="nil"/>
              <w:bottom w:val="nil"/>
              <w:right w:val="single" w:sz="8" w:space="0" w:color="auto"/>
            </w:tcBorders>
            <w:shd w:val="clear" w:color="auto" w:fill="auto"/>
            <w:noWrap/>
          </w:tcPr>
          <w:p w14:paraId="4066CBA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36</w:t>
            </w:r>
          </w:p>
        </w:tc>
        <w:tc>
          <w:tcPr>
            <w:tcW w:w="690" w:type="dxa"/>
            <w:tcBorders>
              <w:top w:val="nil"/>
              <w:left w:val="nil"/>
              <w:bottom w:val="nil"/>
              <w:right w:val="single" w:sz="8" w:space="0" w:color="auto"/>
            </w:tcBorders>
            <w:shd w:val="clear" w:color="auto" w:fill="auto"/>
          </w:tcPr>
          <w:p w14:paraId="42A07C5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48</w:t>
            </w:r>
          </w:p>
        </w:tc>
        <w:tc>
          <w:tcPr>
            <w:tcW w:w="690" w:type="dxa"/>
            <w:tcBorders>
              <w:top w:val="nil"/>
              <w:left w:val="nil"/>
              <w:bottom w:val="nil"/>
              <w:right w:val="single" w:sz="8" w:space="0" w:color="auto"/>
            </w:tcBorders>
            <w:shd w:val="clear" w:color="auto" w:fill="auto"/>
            <w:noWrap/>
          </w:tcPr>
          <w:p w14:paraId="21CE32C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51</w:t>
            </w:r>
          </w:p>
        </w:tc>
        <w:tc>
          <w:tcPr>
            <w:tcW w:w="690" w:type="dxa"/>
            <w:tcBorders>
              <w:top w:val="nil"/>
              <w:left w:val="nil"/>
              <w:bottom w:val="nil"/>
              <w:right w:val="single" w:sz="8" w:space="0" w:color="auto"/>
            </w:tcBorders>
            <w:shd w:val="clear" w:color="auto" w:fill="auto"/>
            <w:noWrap/>
          </w:tcPr>
          <w:p w14:paraId="7E7EBFB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57</w:t>
            </w:r>
          </w:p>
        </w:tc>
        <w:tc>
          <w:tcPr>
            <w:tcW w:w="690" w:type="dxa"/>
            <w:tcBorders>
              <w:top w:val="nil"/>
              <w:left w:val="nil"/>
              <w:bottom w:val="nil"/>
              <w:right w:val="single" w:sz="8" w:space="0" w:color="auto"/>
            </w:tcBorders>
            <w:shd w:val="clear" w:color="auto" w:fill="auto"/>
            <w:noWrap/>
            <w:vAlign w:val="center"/>
          </w:tcPr>
          <w:p w14:paraId="5F8E2EB1" w14:textId="77777777" w:rsidR="003C2FF1" w:rsidRPr="00AF6AFA" w:rsidRDefault="003C2FF1" w:rsidP="00AF6AFA">
            <w:pPr>
              <w:suppressAutoHyphens w:val="0"/>
              <w:jc w:val="center"/>
              <w:rPr>
                <w:lang w:val="es-CR" w:eastAsia="es-CR"/>
              </w:rPr>
            </w:pPr>
            <w:r w:rsidRPr="00AF6AFA">
              <w:rPr>
                <w:lang w:val="es-CR" w:eastAsia="es-CR"/>
              </w:rPr>
              <w:t>39</w:t>
            </w:r>
          </w:p>
        </w:tc>
        <w:tc>
          <w:tcPr>
            <w:tcW w:w="942" w:type="dxa"/>
            <w:tcBorders>
              <w:top w:val="nil"/>
              <w:left w:val="nil"/>
              <w:bottom w:val="nil"/>
              <w:right w:val="single" w:sz="8" w:space="0" w:color="auto"/>
            </w:tcBorders>
            <w:shd w:val="clear" w:color="auto" w:fill="auto"/>
          </w:tcPr>
          <w:p w14:paraId="6CA21A55" w14:textId="77777777" w:rsidR="003C2FF1" w:rsidRPr="00AF6AFA" w:rsidRDefault="003C2FF1" w:rsidP="00AF6AFA">
            <w:pPr>
              <w:suppressAutoHyphens w:val="0"/>
              <w:jc w:val="center"/>
              <w:rPr>
                <w:lang w:val="es-CR" w:eastAsia="es-CR"/>
              </w:rPr>
            </w:pPr>
            <w:r w:rsidRPr="00AF6AFA">
              <w:rPr>
                <w:rFonts w:eastAsiaTheme="minorHAnsi"/>
                <w:lang w:val="es-CR" w:eastAsia="en-US"/>
              </w:rPr>
              <w:t>-18</w:t>
            </w:r>
          </w:p>
        </w:tc>
        <w:tc>
          <w:tcPr>
            <w:tcW w:w="884" w:type="dxa"/>
            <w:tcBorders>
              <w:top w:val="nil"/>
              <w:left w:val="nil"/>
              <w:bottom w:val="nil"/>
              <w:right w:val="nil"/>
            </w:tcBorders>
            <w:shd w:val="clear" w:color="auto" w:fill="auto"/>
          </w:tcPr>
          <w:p w14:paraId="21D92D83" w14:textId="77777777" w:rsidR="003C2FF1" w:rsidRPr="00AF6AFA" w:rsidRDefault="003C2FF1" w:rsidP="00AF6AFA">
            <w:pPr>
              <w:suppressAutoHyphens w:val="0"/>
              <w:jc w:val="center"/>
              <w:rPr>
                <w:lang w:val="es-CR" w:eastAsia="es-CR"/>
              </w:rPr>
            </w:pPr>
            <w:r w:rsidRPr="00AF6AFA">
              <w:rPr>
                <w:rFonts w:eastAsiaTheme="minorHAnsi"/>
                <w:lang w:val="es-CR" w:eastAsia="en-US"/>
              </w:rPr>
              <w:t>-32%</w:t>
            </w:r>
          </w:p>
        </w:tc>
      </w:tr>
      <w:tr w:rsidR="003C2FF1" w:rsidRPr="00AF6AFA" w14:paraId="6E61D558"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F071566" w14:textId="77777777" w:rsidR="003C2FF1" w:rsidRPr="00AF6AFA" w:rsidRDefault="003C2FF1" w:rsidP="00AF6AFA">
            <w:pPr>
              <w:suppressAutoHyphens w:val="0"/>
              <w:rPr>
                <w:lang w:val="es-CR" w:eastAsia="es-CR"/>
              </w:rPr>
            </w:pPr>
            <w:r w:rsidRPr="00AF6AFA">
              <w:rPr>
                <w:rFonts w:eastAsiaTheme="minorHAnsi"/>
                <w:lang w:val="es-CR" w:eastAsia="en-US"/>
              </w:rPr>
              <w:t>Desahucio</w:t>
            </w:r>
          </w:p>
        </w:tc>
        <w:tc>
          <w:tcPr>
            <w:tcW w:w="690" w:type="dxa"/>
            <w:tcBorders>
              <w:top w:val="nil"/>
              <w:left w:val="nil"/>
              <w:bottom w:val="nil"/>
              <w:right w:val="single" w:sz="8" w:space="0" w:color="auto"/>
            </w:tcBorders>
            <w:shd w:val="clear" w:color="auto" w:fill="auto"/>
            <w:noWrap/>
          </w:tcPr>
          <w:p w14:paraId="0DCCCE89" w14:textId="77777777" w:rsidR="003C2FF1" w:rsidRPr="00AF6AFA" w:rsidRDefault="003C2FF1" w:rsidP="00AF6AFA">
            <w:pPr>
              <w:suppressAutoHyphens w:val="0"/>
              <w:jc w:val="center"/>
              <w:rPr>
                <w:lang w:val="es-CR" w:eastAsia="es-CR"/>
              </w:rPr>
            </w:pPr>
            <w:r w:rsidRPr="00AF6AFA">
              <w:rPr>
                <w:rFonts w:eastAsiaTheme="minorHAnsi"/>
                <w:lang w:val="es-CR" w:eastAsia="en-US"/>
              </w:rPr>
              <w:t>33</w:t>
            </w:r>
          </w:p>
        </w:tc>
        <w:tc>
          <w:tcPr>
            <w:tcW w:w="690" w:type="dxa"/>
            <w:tcBorders>
              <w:top w:val="nil"/>
              <w:left w:val="nil"/>
              <w:bottom w:val="nil"/>
              <w:right w:val="single" w:sz="8" w:space="0" w:color="auto"/>
            </w:tcBorders>
            <w:shd w:val="clear" w:color="auto" w:fill="auto"/>
          </w:tcPr>
          <w:p w14:paraId="051C2781" w14:textId="77777777" w:rsidR="003C2FF1" w:rsidRPr="00AF6AFA" w:rsidRDefault="003C2FF1" w:rsidP="00AF6AFA">
            <w:pPr>
              <w:suppressAutoHyphens w:val="0"/>
              <w:jc w:val="center"/>
              <w:rPr>
                <w:lang w:val="es-CR" w:eastAsia="es-CR"/>
              </w:rPr>
            </w:pPr>
            <w:r w:rsidRPr="00AF6AFA">
              <w:rPr>
                <w:rFonts w:eastAsiaTheme="minorHAnsi"/>
                <w:lang w:val="es-CR" w:eastAsia="en-US"/>
              </w:rPr>
              <w:t>37</w:t>
            </w:r>
          </w:p>
        </w:tc>
        <w:tc>
          <w:tcPr>
            <w:tcW w:w="690" w:type="dxa"/>
            <w:tcBorders>
              <w:top w:val="nil"/>
              <w:left w:val="nil"/>
              <w:bottom w:val="nil"/>
              <w:right w:val="single" w:sz="8" w:space="0" w:color="auto"/>
            </w:tcBorders>
            <w:shd w:val="clear" w:color="auto" w:fill="auto"/>
            <w:noWrap/>
          </w:tcPr>
          <w:p w14:paraId="24242927" w14:textId="77777777" w:rsidR="003C2FF1" w:rsidRPr="00AF6AFA" w:rsidRDefault="003C2FF1" w:rsidP="00AF6AFA">
            <w:pPr>
              <w:suppressAutoHyphens w:val="0"/>
              <w:jc w:val="center"/>
              <w:rPr>
                <w:lang w:val="es-CR" w:eastAsia="es-CR"/>
              </w:rPr>
            </w:pPr>
            <w:r w:rsidRPr="00AF6AFA">
              <w:rPr>
                <w:rFonts w:eastAsiaTheme="minorHAnsi"/>
                <w:lang w:val="es-CR" w:eastAsia="en-US"/>
              </w:rPr>
              <w:t>53</w:t>
            </w:r>
          </w:p>
        </w:tc>
        <w:tc>
          <w:tcPr>
            <w:tcW w:w="690" w:type="dxa"/>
            <w:tcBorders>
              <w:top w:val="nil"/>
              <w:left w:val="nil"/>
              <w:bottom w:val="nil"/>
              <w:right w:val="single" w:sz="8" w:space="0" w:color="auto"/>
            </w:tcBorders>
            <w:shd w:val="clear" w:color="auto" w:fill="auto"/>
            <w:noWrap/>
          </w:tcPr>
          <w:p w14:paraId="1A4B73DE" w14:textId="77777777" w:rsidR="003C2FF1" w:rsidRPr="00AF6AFA" w:rsidRDefault="003C2FF1" w:rsidP="00AF6AFA">
            <w:pPr>
              <w:suppressAutoHyphens w:val="0"/>
              <w:jc w:val="center"/>
              <w:rPr>
                <w:lang w:val="es-CR" w:eastAsia="es-CR"/>
              </w:rPr>
            </w:pPr>
            <w:r w:rsidRPr="00AF6AFA">
              <w:rPr>
                <w:rFonts w:eastAsiaTheme="minorHAnsi"/>
                <w:lang w:val="es-CR" w:eastAsia="en-US"/>
              </w:rPr>
              <w:t>36</w:t>
            </w:r>
          </w:p>
        </w:tc>
        <w:tc>
          <w:tcPr>
            <w:tcW w:w="690" w:type="dxa"/>
            <w:tcBorders>
              <w:top w:val="nil"/>
              <w:left w:val="nil"/>
              <w:bottom w:val="nil"/>
              <w:right w:val="single" w:sz="8" w:space="0" w:color="auto"/>
            </w:tcBorders>
            <w:shd w:val="clear" w:color="auto" w:fill="auto"/>
            <w:noWrap/>
            <w:vAlign w:val="center"/>
          </w:tcPr>
          <w:p w14:paraId="5BA8D60D" w14:textId="77777777" w:rsidR="003C2FF1" w:rsidRPr="00AF6AFA" w:rsidRDefault="003C2FF1" w:rsidP="00AF6AFA">
            <w:pPr>
              <w:suppressAutoHyphens w:val="0"/>
              <w:jc w:val="center"/>
              <w:rPr>
                <w:lang w:val="es-CR" w:eastAsia="es-CR"/>
              </w:rPr>
            </w:pPr>
            <w:r w:rsidRPr="00AF6AFA">
              <w:rPr>
                <w:lang w:val="es-CR" w:eastAsia="es-CR"/>
              </w:rPr>
              <w:t>32</w:t>
            </w:r>
          </w:p>
        </w:tc>
        <w:tc>
          <w:tcPr>
            <w:tcW w:w="942" w:type="dxa"/>
            <w:tcBorders>
              <w:top w:val="nil"/>
              <w:left w:val="nil"/>
              <w:bottom w:val="nil"/>
              <w:right w:val="single" w:sz="8" w:space="0" w:color="auto"/>
            </w:tcBorders>
            <w:shd w:val="clear" w:color="auto" w:fill="auto"/>
          </w:tcPr>
          <w:p w14:paraId="772898B8"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884" w:type="dxa"/>
            <w:tcBorders>
              <w:top w:val="nil"/>
              <w:left w:val="nil"/>
              <w:bottom w:val="nil"/>
              <w:right w:val="nil"/>
            </w:tcBorders>
            <w:shd w:val="clear" w:color="auto" w:fill="auto"/>
          </w:tcPr>
          <w:p w14:paraId="6B77CF8A" w14:textId="77777777" w:rsidR="003C2FF1" w:rsidRPr="00AF6AFA" w:rsidRDefault="003C2FF1" w:rsidP="00AF6AFA">
            <w:pPr>
              <w:suppressAutoHyphens w:val="0"/>
              <w:jc w:val="center"/>
              <w:rPr>
                <w:lang w:val="es-CR" w:eastAsia="es-CR"/>
              </w:rPr>
            </w:pPr>
            <w:r w:rsidRPr="00AF6AFA">
              <w:rPr>
                <w:rFonts w:eastAsiaTheme="minorHAnsi"/>
                <w:lang w:val="es-CR" w:eastAsia="en-US"/>
              </w:rPr>
              <w:t>-11%</w:t>
            </w:r>
          </w:p>
        </w:tc>
      </w:tr>
      <w:tr w:rsidR="003C2FF1" w:rsidRPr="00AF6AFA" w14:paraId="00F8F212"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A4286AF" w14:textId="77777777" w:rsidR="003C2FF1" w:rsidRPr="00AF6AFA" w:rsidRDefault="003C2FF1" w:rsidP="00AF6AFA">
            <w:pPr>
              <w:suppressAutoHyphens w:val="0"/>
              <w:rPr>
                <w:lang w:val="es-CR" w:eastAsia="es-CR"/>
              </w:rPr>
            </w:pPr>
            <w:r w:rsidRPr="00AF6AFA">
              <w:rPr>
                <w:rFonts w:eastAsiaTheme="minorHAnsi"/>
                <w:lang w:val="es-CR" w:eastAsia="en-US"/>
              </w:rPr>
              <w:t>Proceso de ejecución</w:t>
            </w:r>
          </w:p>
        </w:tc>
        <w:tc>
          <w:tcPr>
            <w:tcW w:w="690" w:type="dxa"/>
            <w:tcBorders>
              <w:top w:val="nil"/>
              <w:left w:val="nil"/>
              <w:bottom w:val="nil"/>
              <w:right w:val="single" w:sz="8" w:space="0" w:color="auto"/>
            </w:tcBorders>
            <w:shd w:val="clear" w:color="auto" w:fill="auto"/>
            <w:noWrap/>
          </w:tcPr>
          <w:p w14:paraId="2535A8D7" w14:textId="77777777" w:rsidR="003C2FF1" w:rsidRPr="00AF6AFA" w:rsidRDefault="003C2FF1" w:rsidP="00AF6AFA">
            <w:pPr>
              <w:suppressAutoHyphens w:val="0"/>
              <w:jc w:val="center"/>
              <w:rPr>
                <w:lang w:val="es-CR" w:eastAsia="es-CR"/>
              </w:rPr>
            </w:pPr>
            <w:r w:rsidRPr="00AF6AFA">
              <w:rPr>
                <w:rFonts w:eastAsiaTheme="minorHAnsi"/>
                <w:lang w:val="es-CR" w:eastAsia="en-US"/>
              </w:rPr>
              <w:t>41</w:t>
            </w:r>
          </w:p>
        </w:tc>
        <w:tc>
          <w:tcPr>
            <w:tcW w:w="690" w:type="dxa"/>
            <w:tcBorders>
              <w:top w:val="nil"/>
              <w:left w:val="nil"/>
              <w:bottom w:val="nil"/>
              <w:right w:val="single" w:sz="8" w:space="0" w:color="auto"/>
            </w:tcBorders>
            <w:shd w:val="clear" w:color="auto" w:fill="auto"/>
          </w:tcPr>
          <w:p w14:paraId="169AFB9A" w14:textId="77777777" w:rsidR="003C2FF1" w:rsidRPr="00AF6AFA" w:rsidRDefault="003C2FF1" w:rsidP="00AF6AFA">
            <w:pPr>
              <w:suppressAutoHyphens w:val="0"/>
              <w:jc w:val="center"/>
              <w:rPr>
                <w:lang w:val="es-CR" w:eastAsia="es-CR"/>
              </w:rPr>
            </w:pPr>
            <w:r w:rsidRPr="00AF6AFA">
              <w:rPr>
                <w:rFonts w:eastAsiaTheme="minorHAnsi"/>
                <w:lang w:val="es-CR" w:eastAsia="en-US"/>
              </w:rPr>
              <w:t>35</w:t>
            </w:r>
          </w:p>
        </w:tc>
        <w:tc>
          <w:tcPr>
            <w:tcW w:w="690" w:type="dxa"/>
            <w:tcBorders>
              <w:top w:val="nil"/>
              <w:left w:val="nil"/>
              <w:bottom w:val="nil"/>
              <w:right w:val="single" w:sz="8" w:space="0" w:color="auto"/>
            </w:tcBorders>
            <w:shd w:val="clear" w:color="auto" w:fill="auto"/>
            <w:noWrap/>
          </w:tcPr>
          <w:p w14:paraId="52B2FEF6" w14:textId="77777777" w:rsidR="003C2FF1" w:rsidRPr="00AF6AFA" w:rsidRDefault="003C2FF1" w:rsidP="00AF6AFA">
            <w:pPr>
              <w:suppressAutoHyphens w:val="0"/>
              <w:jc w:val="center"/>
              <w:rPr>
                <w:lang w:val="es-CR" w:eastAsia="es-CR"/>
              </w:rPr>
            </w:pPr>
            <w:r w:rsidRPr="00AF6AFA">
              <w:rPr>
                <w:rFonts w:eastAsiaTheme="minorHAnsi"/>
                <w:lang w:val="es-CR" w:eastAsia="en-US"/>
              </w:rPr>
              <w:t>22</w:t>
            </w:r>
          </w:p>
        </w:tc>
        <w:tc>
          <w:tcPr>
            <w:tcW w:w="690" w:type="dxa"/>
            <w:tcBorders>
              <w:top w:val="nil"/>
              <w:left w:val="nil"/>
              <w:bottom w:val="nil"/>
              <w:right w:val="single" w:sz="8" w:space="0" w:color="auto"/>
            </w:tcBorders>
            <w:shd w:val="clear" w:color="auto" w:fill="auto"/>
            <w:noWrap/>
          </w:tcPr>
          <w:p w14:paraId="37EC102A" w14:textId="77777777" w:rsidR="003C2FF1" w:rsidRPr="00AF6AFA" w:rsidRDefault="003C2FF1" w:rsidP="00AF6AFA">
            <w:pPr>
              <w:suppressAutoHyphens w:val="0"/>
              <w:jc w:val="center"/>
              <w:rPr>
                <w:lang w:val="es-CR" w:eastAsia="es-CR"/>
              </w:rPr>
            </w:pPr>
            <w:r w:rsidRPr="00AF6AFA">
              <w:rPr>
                <w:rFonts w:eastAsiaTheme="minorHAnsi"/>
                <w:lang w:val="es-CR" w:eastAsia="en-US"/>
              </w:rPr>
              <w:t>35</w:t>
            </w:r>
          </w:p>
        </w:tc>
        <w:tc>
          <w:tcPr>
            <w:tcW w:w="690" w:type="dxa"/>
            <w:tcBorders>
              <w:top w:val="nil"/>
              <w:left w:val="nil"/>
              <w:bottom w:val="nil"/>
              <w:right w:val="single" w:sz="8" w:space="0" w:color="auto"/>
            </w:tcBorders>
            <w:shd w:val="clear" w:color="auto" w:fill="auto"/>
            <w:noWrap/>
            <w:vAlign w:val="center"/>
          </w:tcPr>
          <w:p w14:paraId="7634EB34" w14:textId="77777777" w:rsidR="003C2FF1" w:rsidRPr="00AF6AFA" w:rsidRDefault="003C2FF1" w:rsidP="00AF6AFA">
            <w:pPr>
              <w:suppressAutoHyphens w:val="0"/>
              <w:jc w:val="center"/>
              <w:rPr>
                <w:lang w:val="es-CR" w:eastAsia="es-CR"/>
              </w:rPr>
            </w:pPr>
            <w:r w:rsidRPr="00AF6AFA">
              <w:rPr>
                <w:lang w:val="es-CR" w:eastAsia="es-CR"/>
              </w:rPr>
              <w:t>20</w:t>
            </w:r>
          </w:p>
        </w:tc>
        <w:tc>
          <w:tcPr>
            <w:tcW w:w="942" w:type="dxa"/>
            <w:tcBorders>
              <w:top w:val="nil"/>
              <w:left w:val="nil"/>
              <w:bottom w:val="nil"/>
              <w:right w:val="single" w:sz="8" w:space="0" w:color="auto"/>
            </w:tcBorders>
            <w:shd w:val="clear" w:color="auto" w:fill="auto"/>
          </w:tcPr>
          <w:p w14:paraId="673022D3" w14:textId="77777777" w:rsidR="003C2FF1" w:rsidRPr="00AF6AFA" w:rsidRDefault="003C2FF1" w:rsidP="00AF6AFA">
            <w:pPr>
              <w:suppressAutoHyphens w:val="0"/>
              <w:jc w:val="center"/>
              <w:rPr>
                <w:lang w:val="es-CR" w:eastAsia="es-CR"/>
              </w:rPr>
            </w:pPr>
            <w:r w:rsidRPr="00AF6AFA">
              <w:rPr>
                <w:rFonts w:eastAsiaTheme="minorHAnsi"/>
                <w:lang w:val="es-CR" w:eastAsia="en-US"/>
              </w:rPr>
              <w:t>-15</w:t>
            </w:r>
          </w:p>
        </w:tc>
        <w:tc>
          <w:tcPr>
            <w:tcW w:w="884" w:type="dxa"/>
            <w:tcBorders>
              <w:top w:val="nil"/>
              <w:left w:val="nil"/>
              <w:bottom w:val="nil"/>
              <w:right w:val="nil"/>
            </w:tcBorders>
            <w:shd w:val="clear" w:color="auto" w:fill="auto"/>
          </w:tcPr>
          <w:p w14:paraId="3CB4D916" w14:textId="77777777" w:rsidR="003C2FF1" w:rsidRPr="00AF6AFA" w:rsidRDefault="003C2FF1" w:rsidP="00AF6AFA">
            <w:pPr>
              <w:suppressAutoHyphens w:val="0"/>
              <w:jc w:val="center"/>
              <w:rPr>
                <w:lang w:val="es-CR" w:eastAsia="es-CR"/>
              </w:rPr>
            </w:pPr>
            <w:r w:rsidRPr="00AF6AFA">
              <w:rPr>
                <w:rFonts w:eastAsiaTheme="minorHAnsi"/>
                <w:lang w:val="es-CR" w:eastAsia="en-US"/>
              </w:rPr>
              <w:t>-43%</w:t>
            </w:r>
          </w:p>
        </w:tc>
      </w:tr>
      <w:tr w:rsidR="003C2FF1" w:rsidRPr="00AF6AFA" w14:paraId="6ABF1494" w14:textId="77777777" w:rsidTr="00AF6AFA">
        <w:trPr>
          <w:trHeight w:val="20"/>
          <w:jc w:val="center"/>
        </w:trPr>
        <w:tc>
          <w:tcPr>
            <w:tcW w:w="3361" w:type="dxa"/>
            <w:tcBorders>
              <w:top w:val="nil"/>
              <w:left w:val="nil"/>
              <w:bottom w:val="nil"/>
              <w:right w:val="single" w:sz="8" w:space="0" w:color="auto"/>
            </w:tcBorders>
            <w:shd w:val="clear" w:color="auto" w:fill="auto"/>
            <w:noWrap/>
          </w:tcPr>
          <w:p w14:paraId="696B3E2E"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Otro</w:t>
            </w:r>
          </w:p>
        </w:tc>
        <w:tc>
          <w:tcPr>
            <w:tcW w:w="690" w:type="dxa"/>
            <w:tcBorders>
              <w:top w:val="nil"/>
              <w:left w:val="nil"/>
              <w:bottom w:val="nil"/>
              <w:right w:val="single" w:sz="8" w:space="0" w:color="auto"/>
            </w:tcBorders>
            <w:shd w:val="clear" w:color="auto" w:fill="auto"/>
            <w:noWrap/>
          </w:tcPr>
          <w:p w14:paraId="523D59E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70</w:t>
            </w:r>
          </w:p>
        </w:tc>
        <w:tc>
          <w:tcPr>
            <w:tcW w:w="690" w:type="dxa"/>
            <w:tcBorders>
              <w:top w:val="nil"/>
              <w:left w:val="nil"/>
              <w:bottom w:val="nil"/>
              <w:right w:val="single" w:sz="8" w:space="0" w:color="auto"/>
            </w:tcBorders>
            <w:shd w:val="clear" w:color="auto" w:fill="auto"/>
          </w:tcPr>
          <w:p w14:paraId="16AEED8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64</w:t>
            </w:r>
          </w:p>
        </w:tc>
        <w:tc>
          <w:tcPr>
            <w:tcW w:w="690" w:type="dxa"/>
            <w:tcBorders>
              <w:top w:val="nil"/>
              <w:left w:val="nil"/>
              <w:bottom w:val="nil"/>
              <w:right w:val="single" w:sz="8" w:space="0" w:color="auto"/>
            </w:tcBorders>
            <w:shd w:val="clear" w:color="auto" w:fill="auto"/>
            <w:noWrap/>
          </w:tcPr>
          <w:p w14:paraId="4FDA27A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84</w:t>
            </w:r>
          </w:p>
        </w:tc>
        <w:tc>
          <w:tcPr>
            <w:tcW w:w="690" w:type="dxa"/>
            <w:tcBorders>
              <w:top w:val="nil"/>
              <w:left w:val="nil"/>
              <w:bottom w:val="nil"/>
              <w:right w:val="single" w:sz="8" w:space="0" w:color="auto"/>
            </w:tcBorders>
            <w:shd w:val="clear" w:color="auto" w:fill="auto"/>
            <w:noWrap/>
          </w:tcPr>
          <w:p w14:paraId="7F2F4D6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81</w:t>
            </w:r>
          </w:p>
        </w:tc>
        <w:tc>
          <w:tcPr>
            <w:tcW w:w="690" w:type="dxa"/>
            <w:tcBorders>
              <w:top w:val="nil"/>
              <w:left w:val="nil"/>
              <w:bottom w:val="nil"/>
              <w:right w:val="single" w:sz="8" w:space="0" w:color="auto"/>
            </w:tcBorders>
            <w:shd w:val="clear" w:color="auto" w:fill="auto"/>
            <w:noWrap/>
            <w:vAlign w:val="center"/>
          </w:tcPr>
          <w:p w14:paraId="54B9B3FF" w14:textId="77777777" w:rsidR="003C2FF1" w:rsidRPr="00AF6AFA" w:rsidRDefault="003C2FF1" w:rsidP="00AF6AFA">
            <w:pPr>
              <w:suppressAutoHyphens w:val="0"/>
              <w:jc w:val="center"/>
              <w:rPr>
                <w:lang w:val="es-CR" w:eastAsia="es-CR"/>
              </w:rPr>
            </w:pPr>
            <w:r w:rsidRPr="00AF6AFA">
              <w:rPr>
                <w:lang w:val="es-CR" w:eastAsia="es-CR"/>
              </w:rPr>
              <w:t>74</w:t>
            </w:r>
          </w:p>
        </w:tc>
        <w:tc>
          <w:tcPr>
            <w:tcW w:w="942" w:type="dxa"/>
            <w:tcBorders>
              <w:top w:val="nil"/>
              <w:left w:val="nil"/>
              <w:bottom w:val="nil"/>
              <w:right w:val="single" w:sz="8" w:space="0" w:color="auto"/>
            </w:tcBorders>
            <w:shd w:val="clear" w:color="auto" w:fill="auto"/>
          </w:tcPr>
          <w:p w14:paraId="733B2B67" w14:textId="77777777" w:rsidR="003C2FF1" w:rsidRPr="00AF6AFA" w:rsidRDefault="003C2FF1" w:rsidP="00AF6AFA">
            <w:pPr>
              <w:suppressAutoHyphens w:val="0"/>
              <w:jc w:val="center"/>
              <w:rPr>
                <w:lang w:val="es-CR" w:eastAsia="es-CR"/>
              </w:rPr>
            </w:pPr>
            <w:r w:rsidRPr="00AF6AFA">
              <w:rPr>
                <w:rFonts w:eastAsiaTheme="minorHAnsi"/>
                <w:lang w:val="es-CR" w:eastAsia="en-US"/>
              </w:rPr>
              <w:t>-7</w:t>
            </w:r>
          </w:p>
        </w:tc>
        <w:tc>
          <w:tcPr>
            <w:tcW w:w="884" w:type="dxa"/>
            <w:tcBorders>
              <w:top w:val="nil"/>
              <w:left w:val="nil"/>
              <w:bottom w:val="nil"/>
              <w:right w:val="nil"/>
            </w:tcBorders>
            <w:shd w:val="clear" w:color="auto" w:fill="auto"/>
          </w:tcPr>
          <w:p w14:paraId="3FFD1298" w14:textId="77777777" w:rsidR="003C2FF1" w:rsidRPr="00AF6AFA" w:rsidRDefault="003C2FF1" w:rsidP="00AF6AFA">
            <w:pPr>
              <w:suppressAutoHyphens w:val="0"/>
              <w:jc w:val="center"/>
              <w:rPr>
                <w:lang w:val="es-CR" w:eastAsia="es-CR"/>
              </w:rPr>
            </w:pPr>
            <w:r w:rsidRPr="00AF6AFA">
              <w:rPr>
                <w:rFonts w:eastAsiaTheme="minorHAnsi"/>
                <w:lang w:val="es-CR" w:eastAsia="en-US"/>
              </w:rPr>
              <w:t>-9%</w:t>
            </w:r>
          </w:p>
        </w:tc>
      </w:tr>
      <w:tr w:rsidR="003C2FF1" w:rsidRPr="00AF6AFA" w14:paraId="4558BB61" w14:textId="77777777" w:rsidTr="00AF6AFA">
        <w:trPr>
          <w:trHeight w:val="20"/>
          <w:jc w:val="center"/>
        </w:trPr>
        <w:tc>
          <w:tcPr>
            <w:tcW w:w="3361" w:type="dxa"/>
            <w:tcBorders>
              <w:top w:val="nil"/>
              <w:left w:val="nil"/>
              <w:bottom w:val="single" w:sz="8" w:space="0" w:color="auto"/>
              <w:right w:val="single" w:sz="8" w:space="0" w:color="auto"/>
            </w:tcBorders>
            <w:shd w:val="clear" w:color="auto" w:fill="auto"/>
            <w:noWrap/>
            <w:vAlign w:val="center"/>
          </w:tcPr>
          <w:p w14:paraId="3F8556EB"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noWrap/>
            <w:vAlign w:val="center"/>
            <w:hideMark/>
          </w:tcPr>
          <w:p w14:paraId="79645773"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vAlign w:val="center"/>
            <w:hideMark/>
          </w:tcPr>
          <w:p w14:paraId="197BCE11"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center"/>
            <w:hideMark/>
          </w:tcPr>
          <w:p w14:paraId="3D9D1C3F"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bottom"/>
            <w:hideMark/>
          </w:tcPr>
          <w:p w14:paraId="4F516DF5"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single" w:sz="8" w:space="0" w:color="auto"/>
              <w:right w:val="single" w:sz="8" w:space="0" w:color="auto"/>
            </w:tcBorders>
            <w:shd w:val="clear" w:color="auto" w:fill="auto"/>
            <w:noWrap/>
            <w:vAlign w:val="bottom"/>
            <w:hideMark/>
          </w:tcPr>
          <w:p w14:paraId="01F43E61"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single" w:sz="8" w:space="0" w:color="auto"/>
              <w:right w:val="single" w:sz="8" w:space="0" w:color="auto"/>
            </w:tcBorders>
            <w:shd w:val="clear" w:color="auto" w:fill="auto"/>
            <w:vAlign w:val="center"/>
            <w:hideMark/>
          </w:tcPr>
          <w:p w14:paraId="1209B1B5" w14:textId="77777777" w:rsidR="003C2FF1" w:rsidRPr="00AF6AFA" w:rsidRDefault="003C2FF1" w:rsidP="00AF6AFA">
            <w:pPr>
              <w:suppressAutoHyphens w:val="0"/>
              <w:jc w:val="center"/>
              <w:rPr>
                <w:lang w:val="es-CR" w:eastAsia="es-CR"/>
              </w:rPr>
            </w:pPr>
            <w:r w:rsidRPr="00AF6AFA">
              <w:rPr>
                <w:lang w:val="es-CR" w:eastAsia="es-CR"/>
              </w:rPr>
              <w:t> </w:t>
            </w:r>
          </w:p>
        </w:tc>
        <w:tc>
          <w:tcPr>
            <w:tcW w:w="884" w:type="dxa"/>
            <w:tcBorders>
              <w:top w:val="nil"/>
              <w:left w:val="nil"/>
              <w:bottom w:val="single" w:sz="8" w:space="0" w:color="auto"/>
              <w:right w:val="nil"/>
            </w:tcBorders>
            <w:shd w:val="clear" w:color="auto" w:fill="auto"/>
            <w:vAlign w:val="center"/>
            <w:hideMark/>
          </w:tcPr>
          <w:p w14:paraId="18F33584" w14:textId="77777777" w:rsidR="003C2FF1" w:rsidRPr="00AF6AFA" w:rsidRDefault="003C2FF1" w:rsidP="00AF6AFA">
            <w:pPr>
              <w:suppressAutoHyphens w:val="0"/>
              <w:jc w:val="center"/>
              <w:rPr>
                <w:lang w:val="es-CR" w:eastAsia="es-CR"/>
              </w:rPr>
            </w:pPr>
            <w:r w:rsidRPr="00AF6AFA">
              <w:rPr>
                <w:lang w:val="es-CR" w:eastAsia="es-CR"/>
              </w:rPr>
              <w:t> </w:t>
            </w:r>
          </w:p>
        </w:tc>
      </w:tr>
    </w:tbl>
    <w:p w14:paraId="78195B71"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*Aquellos motivos de termino con menos de 20 casos.</w:t>
      </w:r>
    </w:p>
    <w:p w14:paraId="7FD5EAC5"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4C9C76FC" w14:textId="77777777" w:rsidR="003C2FF1" w:rsidRPr="00AF6AFA" w:rsidRDefault="003C2FF1" w:rsidP="00AF6AFA">
      <w:pPr>
        <w:suppressAutoHyphens w:val="0"/>
        <w:jc w:val="both"/>
        <w:rPr>
          <w:rFonts w:eastAsiaTheme="minorHAnsi"/>
          <w:lang w:val="es-CR" w:eastAsia="en-US"/>
        </w:rPr>
      </w:pPr>
    </w:p>
    <w:p w14:paraId="298D7F49" w14:textId="77777777" w:rsidR="003C2FF1" w:rsidRPr="00AF6AFA" w:rsidRDefault="003C2FF1" w:rsidP="00AF6AFA">
      <w:pPr>
        <w:suppressAutoHyphens w:val="0"/>
        <w:ind w:left="851" w:right="851" w:firstLine="709"/>
        <w:jc w:val="both"/>
        <w:rPr>
          <w:rFonts w:eastAsiaTheme="minorHAnsi"/>
          <w:lang w:eastAsia="en-US"/>
        </w:rPr>
      </w:pPr>
    </w:p>
    <w:p w14:paraId="3458CFEA"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18" w:name="_Toc74138068"/>
      <w:bookmarkStart w:id="19" w:name="_Toc83048809"/>
      <w:bookmarkStart w:id="20" w:name="_Toc93320393"/>
      <w:r w:rsidRPr="00AF6AFA">
        <w:rPr>
          <w:rFonts w:eastAsiaTheme="majorEastAsia"/>
          <w:b/>
          <w:lang w:val="es-CR" w:eastAsia="en-US"/>
        </w:rPr>
        <w:t>Duraciones promedio</w:t>
      </w:r>
      <w:bookmarkEnd w:id="18"/>
      <w:bookmarkEnd w:id="19"/>
      <w:bookmarkEnd w:id="20"/>
    </w:p>
    <w:p w14:paraId="4E2D06EB" w14:textId="77777777" w:rsidR="003C2FF1" w:rsidRPr="00AF6AFA" w:rsidRDefault="003C2FF1" w:rsidP="00AF6AFA">
      <w:pPr>
        <w:suppressAutoHyphens w:val="0"/>
        <w:ind w:left="851" w:right="851" w:firstLine="709"/>
        <w:jc w:val="both"/>
        <w:rPr>
          <w:rFonts w:eastAsiaTheme="minorHAnsi"/>
          <w:lang w:val="es-CR" w:eastAsia="en-US"/>
        </w:rPr>
      </w:pPr>
    </w:p>
    <w:p w14:paraId="306F4714"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La duración promedio de los 3 107 casos terminados, se calculó en 31 meses en el 2020, mostrando este cálculo un comportamiento un tanto en descenso comparado a los años anteriores.</w:t>
      </w:r>
    </w:p>
    <w:p w14:paraId="38069EB6" w14:textId="77777777" w:rsidR="003C2FF1" w:rsidRPr="00AF6AFA" w:rsidRDefault="003C2FF1" w:rsidP="00AF6AFA">
      <w:pPr>
        <w:suppressAutoHyphens w:val="0"/>
        <w:ind w:left="851" w:right="851" w:firstLine="709"/>
        <w:jc w:val="both"/>
        <w:rPr>
          <w:rFonts w:eastAsiaTheme="minorHAnsi"/>
          <w:lang w:val="es-CR" w:eastAsia="en-US"/>
        </w:rPr>
      </w:pPr>
    </w:p>
    <w:p w14:paraId="71037ACA"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 xml:space="preserve">Cuadro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5</w:t>
      </w:r>
      <w:r w:rsidRPr="00AF6AFA">
        <w:rPr>
          <w:rFonts w:eastAsiaTheme="minorHAnsi"/>
          <w:b/>
          <w:iCs/>
          <w:noProof/>
          <w:lang w:val="es-CR" w:eastAsia="en-US"/>
        </w:rPr>
        <w:fldChar w:fldCharType="end"/>
      </w:r>
      <w:r w:rsidRPr="00AF6AFA">
        <w:rPr>
          <w:rFonts w:eastAsiaTheme="minorHAnsi"/>
          <w:b/>
          <w:iCs/>
          <w:lang w:val="es-CR" w:eastAsia="en-US"/>
        </w:rPr>
        <w:t>.</w:t>
      </w:r>
      <w:r w:rsidRPr="00AF6AFA">
        <w:rPr>
          <w:rFonts w:eastAsiaTheme="minorHAnsi"/>
          <w:b/>
          <w:iCs/>
          <w:lang w:val="es-CR" w:eastAsia="en-US"/>
        </w:rPr>
        <w:fldChar w:fldCharType="begin"/>
      </w:r>
      <w:r w:rsidRPr="00AF6AFA">
        <w:rPr>
          <w:rFonts w:eastAsiaTheme="minorHAnsi"/>
          <w:b/>
          <w:iCs/>
          <w:lang w:val="es-CR" w:eastAsia="en-US"/>
        </w:rPr>
        <w:instrText xml:space="preserve"> SEQ Cuadro \* ARABIC \s 2 </w:instrText>
      </w:r>
      <w:r w:rsidRPr="00AF6AFA">
        <w:rPr>
          <w:rFonts w:eastAsiaTheme="minorHAnsi"/>
          <w:b/>
          <w:iCs/>
          <w:lang w:val="es-CR" w:eastAsia="en-US"/>
        </w:rPr>
        <w:fldChar w:fldCharType="separate"/>
      </w:r>
      <w:r w:rsidRPr="00AF6AFA">
        <w:rPr>
          <w:rFonts w:eastAsiaTheme="minorHAnsi"/>
          <w:b/>
          <w:iCs/>
          <w:noProof/>
          <w:lang w:val="es-CR" w:eastAsia="en-US"/>
        </w:rPr>
        <w:t>1</w:t>
      </w:r>
      <w:r w:rsidRPr="00AF6AFA">
        <w:rPr>
          <w:rFonts w:eastAsiaTheme="minorHAnsi"/>
          <w:b/>
          <w:iCs/>
          <w:noProof/>
          <w:lang w:val="es-CR" w:eastAsia="en-US"/>
        </w:rPr>
        <w:fldChar w:fldCharType="end"/>
      </w:r>
      <w:r w:rsidRPr="00AF6AFA">
        <w:rPr>
          <w:rFonts w:eastAsiaTheme="minorHAnsi"/>
          <w:b/>
          <w:iCs/>
          <w:lang w:val="es-CR" w:eastAsia="en-US"/>
        </w:rPr>
        <w:t xml:space="preserve"> </w:t>
      </w:r>
    </w:p>
    <w:p w14:paraId="2D8A8CF2"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Juzgados Agrarios: Duración promedio de los casos terminados</w:t>
      </w:r>
    </w:p>
    <w:p w14:paraId="374DF99B"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según motivo de termino, periodo 2016-2020.</w:t>
      </w:r>
    </w:p>
    <w:tbl>
      <w:tblPr>
        <w:tblW w:w="5496" w:type="pct"/>
        <w:jc w:val="center"/>
        <w:tblLayout w:type="fixed"/>
        <w:tblCellMar>
          <w:left w:w="70" w:type="dxa"/>
          <w:right w:w="70" w:type="dxa"/>
        </w:tblCellMar>
        <w:tblLook w:val="04A0" w:firstRow="1" w:lastRow="0" w:firstColumn="1" w:lastColumn="0" w:noHBand="0" w:noVBand="1"/>
      </w:tblPr>
      <w:tblGrid>
        <w:gridCol w:w="3249"/>
        <w:gridCol w:w="645"/>
        <w:gridCol w:w="372"/>
        <w:gridCol w:w="376"/>
        <w:gridCol w:w="645"/>
        <w:gridCol w:w="372"/>
        <w:gridCol w:w="372"/>
        <w:gridCol w:w="645"/>
        <w:gridCol w:w="482"/>
        <w:gridCol w:w="372"/>
        <w:gridCol w:w="645"/>
        <w:gridCol w:w="447"/>
        <w:gridCol w:w="372"/>
        <w:gridCol w:w="645"/>
        <w:gridCol w:w="372"/>
        <w:gridCol w:w="327"/>
      </w:tblGrid>
      <w:tr w:rsidR="003C2FF1" w:rsidRPr="00AF6AFA" w14:paraId="354C43F7" w14:textId="77777777" w:rsidTr="00AF6AFA">
        <w:trPr>
          <w:trHeight w:val="20"/>
          <w:tblHeader/>
          <w:jc w:val="center"/>
        </w:trPr>
        <w:tc>
          <w:tcPr>
            <w:tcW w:w="1571" w:type="pct"/>
            <w:tcBorders>
              <w:top w:val="single" w:sz="4" w:space="0" w:color="auto"/>
              <w:left w:val="nil"/>
              <w:bottom w:val="nil"/>
              <w:right w:val="nil"/>
            </w:tcBorders>
            <w:shd w:val="clear" w:color="auto" w:fill="auto"/>
            <w:noWrap/>
            <w:vAlign w:val="center"/>
            <w:hideMark/>
          </w:tcPr>
          <w:p w14:paraId="456D730B" w14:textId="77777777" w:rsidR="003C2FF1" w:rsidRPr="00AF6AFA" w:rsidRDefault="003C2FF1" w:rsidP="00AF6AFA">
            <w:pPr>
              <w:suppressAutoHyphens w:val="0"/>
              <w:jc w:val="center"/>
              <w:rPr>
                <w:rFonts w:eastAsiaTheme="minorHAnsi"/>
                <w:b/>
                <w:bCs/>
                <w:lang w:val="es-CR" w:eastAsia="es-CR"/>
              </w:rPr>
            </w:pPr>
            <w:bookmarkStart w:id="21" w:name="_Hlk74640727"/>
            <w:r w:rsidRPr="00AF6AFA">
              <w:rPr>
                <w:rFonts w:eastAsiaTheme="minorHAnsi"/>
                <w:b/>
                <w:bCs/>
                <w:lang w:eastAsia="en-US"/>
              </w:rPr>
              <w:t> </w:t>
            </w:r>
          </w:p>
        </w:tc>
        <w:tc>
          <w:tcPr>
            <w:tcW w:w="3429" w:type="pct"/>
            <w:gridSpan w:val="15"/>
            <w:tcBorders>
              <w:top w:val="single" w:sz="4" w:space="0" w:color="auto"/>
              <w:left w:val="single" w:sz="4" w:space="0" w:color="auto"/>
              <w:bottom w:val="single" w:sz="4" w:space="0" w:color="auto"/>
              <w:right w:val="nil"/>
            </w:tcBorders>
            <w:shd w:val="clear" w:color="auto" w:fill="auto"/>
            <w:noWrap/>
            <w:vAlign w:val="center"/>
            <w:hideMark/>
          </w:tcPr>
          <w:p w14:paraId="12E34EA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Duración de los Casos Terminados</w:t>
            </w:r>
          </w:p>
        </w:tc>
      </w:tr>
      <w:tr w:rsidR="003C2FF1" w:rsidRPr="00AF6AFA" w14:paraId="02E23BFE" w14:textId="77777777" w:rsidTr="00AF6AFA">
        <w:trPr>
          <w:trHeight w:val="20"/>
          <w:tblHeader/>
          <w:jc w:val="center"/>
        </w:trPr>
        <w:tc>
          <w:tcPr>
            <w:tcW w:w="1571" w:type="pct"/>
            <w:tcBorders>
              <w:top w:val="nil"/>
              <w:left w:val="nil"/>
              <w:bottom w:val="nil"/>
              <w:right w:val="nil"/>
            </w:tcBorders>
            <w:shd w:val="clear" w:color="auto" w:fill="auto"/>
            <w:noWrap/>
            <w:vAlign w:val="center"/>
            <w:hideMark/>
          </w:tcPr>
          <w:p w14:paraId="49D82D8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Motivo de Término</w:t>
            </w:r>
          </w:p>
        </w:tc>
        <w:tc>
          <w:tcPr>
            <w:tcW w:w="67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5762D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2016</w:t>
            </w:r>
          </w:p>
        </w:tc>
        <w:tc>
          <w:tcPr>
            <w:tcW w:w="67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8BBC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2017</w:t>
            </w:r>
          </w:p>
        </w:tc>
        <w:tc>
          <w:tcPr>
            <w:tcW w:w="72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8DF6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2018</w:t>
            </w:r>
          </w:p>
        </w:tc>
        <w:tc>
          <w:tcPr>
            <w:tcW w:w="70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EE33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2019</w:t>
            </w:r>
          </w:p>
        </w:tc>
        <w:tc>
          <w:tcPr>
            <w:tcW w:w="649" w:type="pct"/>
            <w:gridSpan w:val="3"/>
            <w:tcBorders>
              <w:top w:val="single" w:sz="4" w:space="0" w:color="auto"/>
              <w:left w:val="single" w:sz="4" w:space="0" w:color="auto"/>
              <w:bottom w:val="single" w:sz="4" w:space="0" w:color="auto"/>
              <w:right w:val="nil"/>
            </w:tcBorders>
            <w:shd w:val="clear" w:color="auto" w:fill="auto"/>
            <w:noWrap/>
            <w:vAlign w:val="center"/>
            <w:hideMark/>
          </w:tcPr>
          <w:p w14:paraId="38CF46F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2020</w:t>
            </w:r>
          </w:p>
        </w:tc>
      </w:tr>
      <w:tr w:rsidR="003C2FF1" w:rsidRPr="00AF6AFA" w14:paraId="216E3DD8" w14:textId="77777777" w:rsidTr="00AF6AFA">
        <w:trPr>
          <w:trHeight w:val="20"/>
          <w:tblHeader/>
          <w:jc w:val="center"/>
        </w:trPr>
        <w:tc>
          <w:tcPr>
            <w:tcW w:w="1571" w:type="pct"/>
            <w:tcBorders>
              <w:top w:val="nil"/>
              <w:left w:val="nil"/>
              <w:bottom w:val="single" w:sz="4" w:space="0" w:color="auto"/>
              <w:right w:val="nil"/>
            </w:tcBorders>
            <w:shd w:val="clear" w:color="auto" w:fill="auto"/>
            <w:noWrap/>
            <w:vAlign w:val="center"/>
            <w:hideMark/>
          </w:tcPr>
          <w:p w14:paraId="3C24239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312" w:type="pct"/>
            <w:tcBorders>
              <w:top w:val="nil"/>
              <w:left w:val="single" w:sz="4" w:space="0" w:color="auto"/>
              <w:bottom w:val="single" w:sz="4" w:space="0" w:color="auto"/>
              <w:right w:val="nil"/>
            </w:tcBorders>
            <w:shd w:val="clear" w:color="auto" w:fill="auto"/>
            <w:noWrap/>
            <w:vAlign w:val="center"/>
            <w:hideMark/>
          </w:tcPr>
          <w:p w14:paraId="51771B8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w:t>
            </w:r>
          </w:p>
        </w:tc>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6168AEB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w:t>
            </w:r>
          </w:p>
        </w:tc>
        <w:tc>
          <w:tcPr>
            <w:tcW w:w="182" w:type="pct"/>
            <w:tcBorders>
              <w:top w:val="nil"/>
              <w:left w:val="nil"/>
              <w:bottom w:val="single" w:sz="4" w:space="0" w:color="auto"/>
              <w:right w:val="single" w:sz="4" w:space="0" w:color="auto"/>
            </w:tcBorders>
            <w:shd w:val="clear" w:color="auto" w:fill="auto"/>
            <w:noWrap/>
            <w:vAlign w:val="center"/>
            <w:hideMark/>
          </w:tcPr>
          <w:p w14:paraId="080368B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S</w:t>
            </w:r>
          </w:p>
        </w:tc>
        <w:tc>
          <w:tcPr>
            <w:tcW w:w="312" w:type="pct"/>
            <w:tcBorders>
              <w:top w:val="nil"/>
              <w:left w:val="nil"/>
              <w:bottom w:val="single" w:sz="4" w:space="0" w:color="auto"/>
              <w:right w:val="nil"/>
            </w:tcBorders>
            <w:shd w:val="clear" w:color="auto" w:fill="auto"/>
            <w:noWrap/>
            <w:vAlign w:val="center"/>
            <w:hideMark/>
          </w:tcPr>
          <w:p w14:paraId="05D4095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w:t>
            </w:r>
          </w:p>
        </w:tc>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327753E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w:t>
            </w:r>
          </w:p>
        </w:tc>
        <w:tc>
          <w:tcPr>
            <w:tcW w:w="180" w:type="pct"/>
            <w:tcBorders>
              <w:top w:val="nil"/>
              <w:left w:val="nil"/>
              <w:bottom w:val="single" w:sz="4" w:space="0" w:color="auto"/>
              <w:right w:val="single" w:sz="4" w:space="0" w:color="auto"/>
            </w:tcBorders>
            <w:shd w:val="clear" w:color="auto" w:fill="auto"/>
            <w:noWrap/>
            <w:vAlign w:val="center"/>
            <w:hideMark/>
          </w:tcPr>
          <w:p w14:paraId="26DAA414"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S</w:t>
            </w:r>
          </w:p>
        </w:tc>
        <w:tc>
          <w:tcPr>
            <w:tcW w:w="312" w:type="pct"/>
            <w:tcBorders>
              <w:top w:val="nil"/>
              <w:left w:val="nil"/>
              <w:bottom w:val="single" w:sz="4" w:space="0" w:color="auto"/>
              <w:right w:val="nil"/>
            </w:tcBorders>
            <w:shd w:val="clear" w:color="auto" w:fill="auto"/>
            <w:noWrap/>
            <w:vAlign w:val="center"/>
            <w:hideMark/>
          </w:tcPr>
          <w:p w14:paraId="2CD560F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w:t>
            </w:r>
          </w:p>
        </w:tc>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10F5CB6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w:t>
            </w:r>
          </w:p>
        </w:tc>
        <w:tc>
          <w:tcPr>
            <w:tcW w:w="180" w:type="pct"/>
            <w:tcBorders>
              <w:top w:val="nil"/>
              <w:left w:val="nil"/>
              <w:bottom w:val="single" w:sz="4" w:space="0" w:color="auto"/>
              <w:right w:val="single" w:sz="4" w:space="0" w:color="auto"/>
            </w:tcBorders>
            <w:shd w:val="clear" w:color="auto" w:fill="auto"/>
            <w:noWrap/>
            <w:vAlign w:val="center"/>
            <w:hideMark/>
          </w:tcPr>
          <w:p w14:paraId="408A23C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S</w:t>
            </w:r>
          </w:p>
        </w:tc>
        <w:tc>
          <w:tcPr>
            <w:tcW w:w="312" w:type="pct"/>
            <w:tcBorders>
              <w:top w:val="nil"/>
              <w:left w:val="nil"/>
              <w:bottom w:val="single" w:sz="4" w:space="0" w:color="auto"/>
              <w:right w:val="nil"/>
            </w:tcBorders>
            <w:shd w:val="clear" w:color="auto" w:fill="auto"/>
            <w:noWrap/>
            <w:vAlign w:val="center"/>
            <w:hideMark/>
          </w:tcPr>
          <w:p w14:paraId="0E8BB44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w:t>
            </w:r>
          </w:p>
        </w:tc>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08FF4F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w:t>
            </w:r>
          </w:p>
        </w:tc>
        <w:tc>
          <w:tcPr>
            <w:tcW w:w="180" w:type="pct"/>
            <w:tcBorders>
              <w:top w:val="nil"/>
              <w:left w:val="nil"/>
              <w:bottom w:val="single" w:sz="4" w:space="0" w:color="auto"/>
              <w:right w:val="single" w:sz="4" w:space="0" w:color="auto"/>
            </w:tcBorders>
            <w:shd w:val="clear" w:color="auto" w:fill="auto"/>
            <w:noWrap/>
            <w:vAlign w:val="center"/>
            <w:hideMark/>
          </w:tcPr>
          <w:p w14:paraId="4DB5742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S</w:t>
            </w:r>
          </w:p>
        </w:tc>
        <w:tc>
          <w:tcPr>
            <w:tcW w:w="312" w:type="pct"/>
            <w:tcBorders>
              <w:top w:val="nil"/>
              <w:left w:val="nil"/>
              <w:bottom w:val="single" w:sz="4" w:space="0" w:color="auto"/>
              <w:right w:val="nil"/>
            </w:tcBorders>
            <w:shd w:val="clear" w:color="auto" w:fill="auto"/>
            <w:noWrap/>
            <w:vAlign w:val="center"/>
            <w:hideMark/>
          </w:tcPr>
          <w:p w14:paraId="453606D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w:t>
            </w:r>
          </w:p>
        </w:tc>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44B20814"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w:t>
            </w:r>
          </w:p>
        </w:tc>
        <w:tc>
          <w:tcPr>
            <w:tcW w:w="157" w:type="pct"/>
            <w:tcBorders>
              <w:top w:val="nil"/>
              <w:left w:val="nil"/>
              <w:bottom w:val="single" w:sz="4" w:space="0" w:color="auto"/>
              <w:right w:val="nil"/>
            </w:tcBorders>
            <w:shd w:val="clear" w:color="auto" w:fill="auto"/>
            <w:noWrap/>
            <w:vAlign w:val="center"/>
            <w:hideMark/>
          </w:tcPr>
          <w:p w14:paraId="7CECBF2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S</w:t>
            </w:r>
          </w:p>
        </w:tc>
      </w:tr>
      <w:tr w:rsidR="003C2FF1" w:rsidRPr="00AF6AFA" w14:paraId="08243A04"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1D4758EB" w14:textId="77777777" w:rsidR="003C2FF1" w:rsidRPr="00AF6AFA" w:rsidRDefault="003C2FF1" w:rsidP="00AF6AFA">
            <w:pPr>
              <w:suppressAutoHyphens w:val="0"/>
              <w:jc w:val="center"/>
              <w:rPr>
                <w:rFonts w:eastAsiaTheme="minorHAnsi"/>
                <w:b/>
                <w:bCs/>
                <w:lang w:eastAsia="en-US"/>
              </w:rPr>
            </w:pPr>
          </w:p>
        </w:tc>
        <w:tc>
          <w:tcPr>
            <w:tcW w:w="312" w:type="pct"/>
            <w:tcBorders>
              <w:top w:val="nil"/>
              <w:left w:val="single" w:sz="4" w:space="0" w:color="auto"/>
              <w:bottom w:val="nil"/>
              <w:right w:val="single" w:sz="4" w:space="0" w:color="auto"/>
            </w:tcBorders>
            <w:shd w:val="clear" w:color="auto" w:fill="auto"/>
            <w:noWrap/>
            <w:vAlign w:val="center"/>
            <w:hideMark/>
          </w:tcPr>
          <w:p w14:paraId="552AF3DB"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6BD9F325"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182" w:type="pct"/>
            <w:tcBorders>
              <w:top w:val="nil"/>
              <w:left w:val="nil"/>
              <w:bottom w:val="nil"/>
              <w:right w:val="single" w:sz="4" w:space="0" w:color="auto"/>
            </w:tcBorders>
            <w:shd w:val="clear" w:color="auto" w:fill="auto"/>
            <w:noWrap/>
            <w:vAlign w:val="center"/>
            <w:hideMark/>
          </w:tcPr>
          <w:p w14:paraId="2351C36F"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312" w:type="pct"/>
            <w:tcBorders>
              <w:top w:val="nil"/>
              <w:left w:val="nil"/>
              <w:bottom w:val="nil"/>
              <w:right w:val="single" w:sz="4" w:space="0" w:color="auto"/>
            </w:tcBorders>
            <w:shd w:val="clear" w:color="auto" w:fill="auto"/>
            <w:noWrap/>
            <w:vAlign w:val="center"/>
            <w:hideMark/>
          </w:tcPr>
          <w:p w14:paraId="12C34FDF"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69DBC99E"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2FD2A7AA"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312" w:type="pct"/>
            <w:tcBorders>
              <w:top w:val="nil"/>
              <w:left w:val="nil"/>
              <w:bottom w:val="nil"/>
              <w:right w:val="single" w:sz="4" w:space="0" w:color="auto"/>
            </w:tcBorders>
            <w:shd w:val="clear" w:color="auto" w:fill="auto"/>
            <w:noWrap/>
            <w:vAlign w:val="center"/>
            <w:hideMark/>
          </w:tcPr>
          <w:p w14:paraId="3F76E280"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233" w:type="pct"/>
            <w:tcBorders>
              <w:top w:val="nil"/>
              <w:left w:val="nil"/>
              <w:bottom w:val="nil"/>
              <w:right w:val="single" w:sz="4" w:space="0" w:color="auto"/>
            </w:tcBorders>
            <w:shd w:val="clear" w:color="auto" w:fill="auto"/>
            <w:noWrap/>
            <w:vAlign w:val="center"/>
            <w:hideMark/>
          </w:tcPr>
          <w:p w14:paraId="4EDC15C0"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6C3B4B00" w14:textId="77777777" w:rsidR="003C2FF1" w:rsidRPr="00AF6AFA" w:rsidRDefault="003C2FF1" w:rsidP="00AF6AFA">
            <w:pPr>
              <w:suppressAutoHyphens w:val="0"/>
              <w:jc w:val="center"/>
              <w:rPr>
                <w:rFonts w:eastAsiaTheme="minorHAnsi"/>
                <w:b/>
                <w:bCs/>
                <w:lang w:eastAsia="en-US"/>
              </w:rPr>
            </w:pPr>
          </w:p>
        </w:tc>
        <w:tc>
          <w:tcPr>
            <w:tcW w:w="312" w:type="pct"/>
            <w:tcBorders>
              <w:top w:val="nil"/>
              <w:left w:val="nil"/>
              <w:bottom w:val="nil"/>
              <w:right w:val="single" w:sz="4" w:space="0" w:color="auto"/>
            </w:tcBorders>
            <w:shd w:val="clear" w:color="auto" w:fill="auto"/>
            <w:noWrap/>
            <w:vAlign w:val="center"/>
            <w:hideMark/>
          </w:tcPr>
          <w:p w14:paraId="39B9408D"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216" w:type="pct"/>
            <w:tcBorders>
              <w:top w:val="nil"/>
              <w:left w:val="nil"/>
              <w:bottom w:val="nil"/>
              <w:right w:val="single" w:sz="4" w:space="0" w:color="auto"/>
            </w:tcBorders>
            <w:shd w:val="clear" w:color="auto" w:fill="auto"/>
            <w:noWrap/>
            <w:vAlign w:val="center"/>
            <w:hideMark/>
          </w:tcPr>
          <w:p w14:paraId="12EE3D50" w14:textId="77777777" w:rsidR="003C2FF1" w:rsidRPr="00AF6AFA" w:rsidRDefault="003C2FF1" w:rsidP="00AF6AFA">
            <w:pPr>
              <w:suppressAutoHyphens w:val="0"/>
              <w:jc w:val="center"/>
              <w:rPr>
                <w:rFonts w:eastAsiaTheme="minorHAnsi"/>
                <w:b/>
                <w:bCs/>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58B2E29A" w14:textId="77777777" w:rsidR="003C2FF1" w:rsidRPr="00AF6AFA" w:rsidRDefault="003C2FF1" w:rsidP="00AF6AFA">
            <w:pPr>
              <w:suppressAutoHyphens w:val="0"/>
              <w:jc w:val="center"/>
              <w:rPr>
                <w:rFonts w:eastAsiaTheme="minorHAnsi"/>
                <w:b/>
                <w:bCs/>
                <w:lang w:eastAsia="en-US"/>
              </w:rPr>
            </w:pPr>
          </w:p>
        </w:tc>
        <w:tc>
          <w:tcPr>
            <w:tcW w:w="312" w:type="pct"/>
            <w:tcBorders>
              <w:top w:val="nil"/>
              <w:left w:val="nil"/>
              <w:bottom w:val="nil"/>
              <w:right w:val="single" w:sz="4" w:space="0" w:color="auto"/>
            </w:tcBorders>
            <w:shd w:val="clear" w:color="auto" w:fill="auto"/>
            <w:noWrap/>
            <w:vAlign w:val="center"/>
          </w:tcPr>
          <w:p w14:paraId="61AC2528" w14:textId="77777777" w:rsidR="003C2FF1" w:rsidRPr="00AF6AFA" w:rsidRDefault="003C2FF1" w:rsidP="00AF6AFA">
            <w:pPr>
              <w:suppressAutoHyphens w:val="0"/>
              <w:jc w:val="center"/>
              <w:rPr>
                <w:rFonts w:eastAsiaTheme="minorHAnsi"/>
                <w:b/>
                <w:bCs/>
                <w:lang w:eastAsia="en-US"/>
              </w:rPr>
            </w:pPr>
          </w:p>
        </w:tc>
        <w:tc>
          <w:tcPr>
            <w:tcW w:w="180" w:type="pct"/>
            <w:tcBorders>
              <w:top w:val="nil"/>
              <w:left w:val="nil"/>
              <w:bottom w:val="nil"/>
              <w:right w:val="single" w:sz="4" w:space="0" w:color="auto"/>
            </w:tcBorders>
            <w:shd w:val="clear" w:color="auto" w:fill="auto"/>
            <w:noWrap/>
            <w:vAlign w:val="center"/>
          </w:tcPr>
          <w:p w14:paraId="241A48FF" w14:textId="77777777" w:rsidR="003C2FF1" w:rsidRPr="00AF6AFA" w:rsidRDefault="003C2FF1" w:rsidP="00AF6AFA">
            <w:pPr>
              <w:suppressAutoHyphens w:val="0"/>
              <w:jc w:val="center"/>
              <w:rPr>
                <w:rFonts w:eastAsiaTheme="minorHAnsi"/>
                <w:b/>
                <w:bCs/>
                <w:lang w:eastAsia="en-US"/>
              </w:rPr>
            </w:pPr>
          </w:p>
        </w:tc>
        <w:tc>
          <w:tcPr>
            <w:tcW w:w="157" w:type="pct"/>
            <w:tcBorders>
              <w:top w:val="nil"/>
              <w:left w:val="nil"/>
              <w:bottom w:val="nil"/>
              <w:right w:val="nil"/>
            </w:tcBorders>
            <w:shd w:val="clear" w:color="auto" w:fill="auto"/>
            <w:noWrap/>
            <w:vAlign w:val="center"/>
          </w:tcPr>
          <w:p w14:paraId="1F6F33D5" w14:textId="77777777" w:rsidR="003C2FF1" w:rsidRPr="00AF6AFA" w:rsidRDefault="003C2FF1" w:rsidP="00AF6AFA">
            <w:pPr>
              <w:suppressAutoHyphens w:val="0"/>
              <w:jc w:val="center"/>
              <w:rPr>
                <w:rFonts w:eastAsiaTheme="minorHAnsi"/>
                <w:b/>
                <w:bCs/>
                <w:lang w:eastAsia="en-US"/>
              </w:rPr>
            </w:pPr>
          </w:p>
        </w:tc>
      </w:tr>
      <w:tr w:rsidR="003C2FF1" w:rsidRPr="00AF6AFA" w14:paraId="348232AE"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70D25170"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Total</w:t>
            </w:r>
          </w:p>
        </w:tc>
        <w:tc>
          <w:tcPr>
            <w:tcW w:w="312" w:type="pct"/>
            <w:tcBorders>
              <w:top w:val="nil"/>
              <w:left w:val="single" w:sz="4" w:space="0" w:color="auto"/>
              <w:bottom w:val="nil"/>
              <w:right w:val="single" w:sz="4" w:space="0" w:color="auto"/>
            </w:tcBorders>
            <w:shd w:val="clear" w:color="000000" w:fill="D9D9D9"/>
            <w:noWrap/>
            <w:vAlign w:val="center"/>
            <w:hideMark/>
          </w:tcPr>
          <w:p w14:paraId="4F8B3969"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3 237</w:t>
            </w:r>
          </w:p>
        </w:tc>
        <w:tc>
          <w:tcPr>
            <w:tcW w:w="180" w:type="pct"/>
            <w:tcBorders>
              <w:top w:val="nil"/>
              <w:left w:val="nil"/>
              <w:bottom w:val="nil"/>
              <w:right w:val="single" w:sz="4" w:space="0" w:color="auto"/>
            </w:tcBorders>
            <w:shd w:val="clear" w:color="auto" w:fill="auto"/>
            <w:noWrap/>
            <w:vAlign w:val="center"/>
            <w:hideMark/>
          </w:tcPr>
          <w:p w14:paraId="2B265793"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35</w:t>
            </w:r>
          </w:p>
        </w:tc>
        <w:tc>
          <w:tcPr>
            <w:tcW w:w="182" w:type="pct"/>
            <w:tcBorders>
              <w:top w:val="nil"/>
              <w:left w:val="nil"/>
              <w:bottom w:val="nil"/>
              <w:right w:val="single" w:sz="4" w:space="0" w:color="auto"/>
            </w:tcBorders>
            <w:shd w:val="clear" w:color="auto" w:fill="auto"/>
            <w:noWrap/>
            <w:vAlign w:val="center"/>
            <w:hideMark/>
          </w:tcPr>
          <w:p w14:paraId="78FA617D"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387AF65E"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2 972</w:t>
            </w:r>
          </w:p>
        </w:tc>
        <w:tc>
          <w:tcPr>
            <w:tcW w:w="180" w:type="pct"/>
            <w:tcBorders>
              <w:top w:val="nil"/>
              <w:left w:val="nil"/>
              <w:bottom w:val="nil"/>
              <w:right w:val="single" w:sz="4" w:space="0" w:color="auto"/>
            </w:tcBorders>
            <w:shd w:val="clear" w:color="auto" w:fill="auto"/>
            <w:noWrap/>
            <w:vAlign w:val="center"/>
            <w:hideMark/>
          </w:tcPr>
          <w:p w14:paraId="604A34A9"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33</w:t>
            </w:r>
          </w:p>
        </w:tc>
        <w:tc>
          <w:tcPr>
            <w:tcW w:w="180" w:type="pct"/>
            <w:tcBorders>
              <w:top w:val="nil"/>
              <w:left w:val="nil"/>
              <w:bottom w:val="nil"/>
              <w:right w:val="single" w:sz="4" w:space="0" w:color="auto"/>
            </w:tcBorders>
            <w:shd w:val="clear" w:color="auto" w:fill="auto"/>
            <w:noWrap/>
            <w:vAlign w:val="center"/>
            <w:hideMark/>
          </w:tcPr>
          <w:p w14:paraId="19D3204C"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538AC279"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2 769</w:t>
            </w:r>
          </w:p>
        </w:tc>
        <w:tc>
          <w:tcPr>
            <w:tcW w:w="233" w:type="pct"/>
            <w:tcBorders>
              <w:top w:val="nil"/>
              <w:left w:val="nil"/>
              <w:bottom w:val="nil"/>
              <w:right w:val="single" w:sz="4" w:space="0" w:color="auto"/>
            </w:tcBorders>
            <w:shd w:val="clear" w:color="auto" w:fill="auto"/>
            <w:noWrap/>
            <w:vAlign w:val="center"/>
            <w:hideMark/>
          </w:tcPr>
          <w:p w14:paraId="0D538503"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35</w:t>
            </w:r>
          </w:p>
        </w:tc>
        <w:tc>
          <w:tcPr>
            <w:tcW w:w="180" w:type="pct"/>
            <w:tcBorders>
              <w:top w:val="nil"/>
              <w:left w:val="nil"/>
              <w:bottom w:val="nil"/>
              <w:right w:val="single" w:sz="4" w:space="0" w:color="auto"/>
            </w:tcBorders>
            <w:shd w:val="clear" w:color="auto" w:fill="auto"/>
            <w:noWrap/>
            <w:vAlign w:val="center"/>
            <w:hideMark/>
          </w:tcPr>
          <w:p w14:paraId="58226A87"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3B5D9DDA"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3 646</w:t>
            </w:r>
          </w:p>
        </w:tc>
        <w:tc>
          <w:tcPr>
            <w:tcW w:w="216" w:type="pct"/>
            <w:tcBorders>
              <w:top w:val="nil"/>
              <w:left w:val="nil"/>
              <w:bottom w:val="nil"/>
              <w:right w:val="single" w:sz="4" w:space="0" w:color="auto"/>
            </w:tcBorders>
            <w:shd w:val="clear" w:color="auto" w:fill="auto"/>
            <w:noWrap/>
            <w:vAlign w:val="center"/>
            <w:hideMark/>
          </w:tcPr>
          <w:p w14:paraId="117D81C0"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33</w:t>
            </w:r>
          </w:p>
        </w:tc>
        <w:tc>
          <w:tcPr>
            <w:tcW w:w="180" w:type="pct"/>
            <w:tcBorders>
              <w:top w:val="nil"/>
              <w:left w:val="nil"/>
              <w:bottom w:val="nil"/>
              <w:right w:val="single" w:sz="4" w:space="0" w:color="auto"/>
            </w:tcBorders>
            <w:shd w:val="clear" w:color="auto" w:fill="auto"/>
            <w:noWrap/>
            <w:vAlign w:val="center"/>
            <w:hideMark/>
          </w:tcPr>
          <w:p w14:paraId="16E75627" w14:textId="77777777" w:rsidR="003C2FF1" w:rsidRPr="00AF6AFA" w:rsidRDefault="003C2FF1" w:rsidP="00AF6AFA">
            <w:pPr>
              <w:suppressAutoHyphens w:val="0"/>
              <w:jc w:val="right"/>
              <w:rPr>
                <w:rFonts w:eastAsiaTheme="minorHAnsi"/>
                <w:b/>
                <w:bCs/>
                <w:lang w:eastAsia="en-US"/>
              </w:rPr>
            </w:pPr>
            <w:r w:rsidRPr="00AF6AFA">
              <w:rPr>
                <w:rFonts w:eastAsiaTheme="minorHAnsi"/>
                <w:b/>
                <w:bCs/>
                <w:lang w:val="es-CR" w:eastAsia="en-US"/>
              </w:rPr>
              <w:t>0</w:t>
            </w:r>
          </w:p>
        </w:tc>
        <w:tc>
          <w:tcPr>
            <w:tcW w:w="312" w:type="pct"/>
            <w:tcBorders>
              <w:top w:val="nil"/>
              <w:left w:val="nil"/>
              <w:bottom w:val="nil"/>
              <w:right w:val="single" w:sz="4" w:space="0" w:color="auto"/>
            </w:tcBorders>
            <w:shd w:val="clear" w:color="000000" w:fill="D9D9D9"/>
            <w:noWrap/>
            <w:vAlign w:val="center"/>
          </w:tcPr>
          <w:p w14:paraId="43E0E0D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3 107</w:t>
            </w:r>
          </w:p>
        </w:tc>
        <w:tc>
          <w:tcPr>
            <w:tcW w:w="180" w:type="pct"/>
            <w:tcBorders>
              <w:top w:val="nil"/>
              <w:left w:val="nil"/>
              <w:bottom w:val="nil"/>
              <w:right w:val="single" w:sz="4" w:space="0" w:color="auto"/>
            </w:tcBorders>
            <w:shd w:val="clear" w:color="auto" w:fill="auto"/>
            <w:noWrap/>
            <w:vAlign w:val="center"/>
          </w:tcPr>
          <w:p w14:paraId="251FA88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31</w:t>
            </w:r>
          </w:p>
        </w:tc>
        <w:tc>
          <w:tcPr>
            <w:tcW w:w="157" w:type="pct"/>
            <w:tcBorders>
              <w:top w:val="nil"/>
              <w:left w:val="nil"/>
              <w:bottom w:val="nil"/>
              <w:right w:val="nil"/>
            </w:tcBorders>
            <w:shd w:val="clear" w:color="auto" w:fill="auto"/>
            <w:noWrap/>
            <w:vAlign w:val="center"/>
          </w:tcPr>
          <w:p w14:paraId="4A90EA8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0</w:t>
            </w:r>
          </w:p>
        </w:tc>
      </w:tr>
      <w:tr w:rsidR="003C2FF1" w:rsidRPr="00AF6AFA" w14:paraId="4C1004D2"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01DF1DCC" w14:textId="77777777" w:rsidR="003C2FF1" w:rsidRPr="00AF6AFA" w:rsidRDefault="003C2FF1" w:rsidP="00AF6AFA">
            <w:pPr>
              <w:suppressAutoHyphens w:val="0"/>
              <w:jc w:val="right"/>
              <w:rPr>
                <w:rFonts w:eastAsiaTheme="minorHAnsi"/>
                <w:b/>
                <w:bCs/>
                <w:lang w:eastAsia="en-US"/>
              </w:rPr>
            </w:pPr>
          </w:p>
        </w:tc>
        <w:tc>
          <w:tcPr>
            <w:tcW w:w="312" w:type="pct"/>
            <w:tcBorders>
              <w:top w:val="nil"/>
              <w:left w:val="single" w:sz="4" w:space="0" w:color="auto"/>
              <w:bottom w:val="nil"/>
              <w:right w:val="single" w:sz="4" w:space="0" w:color="auto"/>
            </w:tcBorders>
            <w:shd w:val="clear" w:color="auto" w:fill="auto"/>
            <w:noWrap/>
            <w:vAlign w:val="center"/>
            <w:hideMark/>
          </w:tcPr>
          <w:p w14:paraId="6786D3C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3A76793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182" w:type="pct"/>
            <w:tcBorders>
              <w:top w:val="nil"/>
              <w:left w:val="nil"/>
              <w:bottom w:val="nil"/>
              <w:right w:val="single" w:sz="4" w:space="0" w:color="auto"/>
            </w:tcBorders>
            <w:shd w:val="clear" w:color="auto" w:fill="auto"/>
            <w:noWrap/>
            <w:vAlign w:val="center"/>
            <w:hideMark/>
          </w:tcPr>
          <w:p w14:paraId="6E16201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312" w:type="pct"/>
            <w:tcBorders>
              <w:top w:val="nil"/>
              <w:left w:val="nil"/>
              <w:bottom w:val="nil"/>
              <w:right w:val="single" w:sz="4" w:space="0" w:color="auto"/>
            </w:tcBorders>
            <w:shd w:val="clear" w:color="auto" w:fill="auto"/>
            <w:noWrap/>
            <w:vAlign w:val="center"/>
            <w:hideMark/>
          </w:tcPr>
          <w:p w14:paraId="61DA8AD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180C5A0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2CE794A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312" w:type="pct"/>
            <w:tcBorders>
              <w:top w:val="nil"/>
              <w:left w:val="nil"/>
              <w:bottom w:val="nil"/>
              <w:right w:val="single" w:sz="4" w:space="0" w:color="auto"/>
            </w:tcBorders>
            <w:shd w:val="clear" w:color="auto" w:fill="auto"/>
            <w:noWrap/>
            <w:vAlign w:val="center"/>
            <w:hideMark/>
          </w:tcPr>
          <w:p w14:paraId="4B3F25D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233" w:type="pct"/>
            <w:tcBorders>
              <w:top w:val="nil"/>
              <w:left w:val="nil"/>
              <w:bottom w:val="nil"/>
              <w:right w:val="single" w:sz="4" w:space="0" w:color="auto"/>
            </w:tcBorders>
            <w:shd w:val="clear" w:color="auto" w:fill="auto"/>
            <w:noWrap/>
            <w:vAlign w:val="center"/>
            <w:hideMark/>
          </w:tcPr>
          <w:p w14:paraId="509B41A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 xml:space="preserve"> </w:t>
            </w:r>
          </w:p>
        </w:tc>
        <w:tc>
          <w:tcPr>
            <w:tcW w:w="180" w:type="pct"/>
            <w:tcBorders>
              <w:top w:val="nil"/>
              <w:left w:val="nil"/>
              <w:bottom w:val="nil"/>
              <w:right w:val="single" w:sz="4" w:space="0" w:color="auto"/>
            </w:tcBorders>
            <w:shd w:val="clear" w:color="auto" w:fill="auto"/>
            <w:noWrap/>
            <w:vAlign w:val="center"/>
            <w:hideMark/>
          </w:tcPr>
          <w:p w14:paraId="6F33A03A" w14:textId="77777777" w:rsidR="003C2FF1" w:rsidRPr="00AF6AFA" w:rsidRDefault="003C2FF1" w:rsidP="00AF6AFA">
            <w:pPr>
              <w:suppressAutoHyphens w:val="0"/>
              <w:jc w:val="right"/>
              <w:rPr>
                <w:rFonts w:eastAsiaTheme="minorHAnsi"/>
                <w:lang w:eastAsia="en-US"/>
              </w:rPr>
            </w:pPr>
          </w:p>
        </w:tc>
        <w:tc>
          <w:tcPr>
            <w:tcW w:w="312" w:type="pct"/>
            <w:tcBorders>
              <w:top w:val="nil"/>
              <w:left w:val="nil"/>
              <w:bottom w:val="nil"/>
              <w:right w:val="single" w:sz="4" w:space="0" w:color="auto"/>
            </w:tcBorders>
            <w:shd w:val="clear" w:color="auto" w:fill="auto"/>
            <w:noWrap/>
            <w:vAlign w:val="center"/>
            <w:hideMark/>
          </w:tcPr>
          <w:p w14:paraId="2A96C01E" w14:textId="77777777" w:rsidR="003C2FF1" w:rsidRPr="00AF6AFA" w:rsidRDefault="003C2FF1" w:rsidP="00AF6AFA">
            <w:pPr>
              <w:suppressAutoHyphens w:val="0"/>
              <w:jc w:val="right"/>
              <w:rPr>
                <w:rFonts w:eastAsiaTheme="minorHAnsi"/>
                <w:lang w:eastAsia="en-US"/>
              </w:rPr>
            </w:pPr>
          </w:p>
        </w:tc>
        <w:tc>
          <w:tcPr>
            <w:tcW w:w="216" w:type="pct"/>
            <w:tcBorders>
              <w:top w:val="nil"/>
              <w:left w:val="nil"/>
              <w:bottom w:val="nil"/>
              <w:right w:val="single" w:sz="4" w:space="0" w:color="auto"/>
            </w:tcBorders>
            <w:shd w:val="clear" w:color="auto" w:fill="auto"/>
            <w:noWrap/>
            <w:vAlign w:val="center"/>
            <w:hideMark/>
          </w:tcPr>
          <w:p w14:paraId="7454F9DD" w14:textId="77777777" w:rsidR="003C2FF1" w:rsidRPr="00AF6AFA" w:rsidRDefault="003C2FF1" w:rsidP="00AF6AFA">
            <w:pPr>
              <w:suppressAutoHyphens w:val="0"/>
              <w:jc w:val="right"/>
              <w:rPr>
                <w:rFonts w:eastAsiaTheme="minorHAnsi"/>
                <w:lang w:eastAsia="en-US"/>
              </w:rPr>
            </w:pPr>
          </w:p>
        </w:tc>
        <w:tc>
          <w:tcPr>
            <w:tcW w:w="180" w:type="pct"/>
            <w:tcBorders>
              <w:top w:val="nil"/>
              <w:left w:val="nil"/>
              <w:bottom w:val="nil"/>
              <w:right w:val="single" w:sz="4" w:space="0" w:color="auto"/>
            </w:tcBorders>
            <w:shd w:val="clear" w:color="auto" w:fill="auto"/>
            <w:noWrap/>
            <w:vAlign w:val="center"/>
            <w:hideMark/>
          </w:tcPr>
          <w:p w14:paraId="7B02919C" w14:textId="77777777" w:rsidR="003C2FF1" w:rsidRPr="00AF6AFA" w:rsidRDefault="003C2FF1" w:rsidP="00AF6AFA">
            <w:pPr>
              <w:suppressAutoHyphens w:val="0"/>
              <w:jc w:val="right"/>
              <w:rPr>
                <w:rFonts w:eastAsiaTheme="minorHAnsi"/>
                <w:lang w:eastAsia="en-US"/>
              </w:rPr>
            </w:pPr>
          </w:p>
        </w:tc>
        <w:tc>
          <w:tcPr>
            <w:tcW w:w="312" w:type="pct"/>
            <w:tcBorders>
              <w:top w:val="nil"/>
              <w:left w:val="nil"/>
              <w:bottom w:val="nil"/>
              <w:right w:val="single" w:sz="4" w:space="0" w:color="auto"/>
            </w:tcBorders>
            <w:shd w:val="clear" w:color="auto" w:fill="auto"/>
            <w:noWrap/>
            <w:vAlign w:val="center"/>
          </w:tcPr>
          <w:p w14:paraId="2C991777" w14:textId="77777777" w:rsidR="003C2FF1" w:rsidRPr="00AF6AFA" w:rsidRDefault="003C2FF1" w:rsidP="00AF6AFA">
            <w:pPr>
              <w:suppressAutoHyphens w:val="0"/>
              <w:jc w:val="center"/>
              <w:rPr>
                <w:rFonts w:eastAsiaTheme="minorHAnsi"/>
                <w:lang w:eastAsia="en-US"/>
              </w:rPr>
            </w:pPr>
          </w:p>
        </w:tc>
        <w:tc>
          <w:tcPr>
            <w:tcW w:w="180" w:type="pct"/>
            <w:tcBorders>
              <w:top w:val="nil"/>
              <w:left w:val="nil"/>
              <w:bottom w:val="nil"/>
              <w:right w:val="single" w:sz="4" w:space="0" w:color="auto"/>
            </w:tcBorders>
            <w:shd w:val="clear" w:color="auto" w:fill="auto"/>
            <w:noWrap/>
            <w:vAlign w:val="center"/>
          </w:tcPr>
          <w:p w14:paraId="08260B92" w14:textId="77777777" w:rsidR="003C2FF1" w:rsidRPr="00AF6AFA" w:rsidRDefault="003C2FF1" w:rsidP="00AF6AFA">
            <w:pPr>
              <w:suppressAutoHyphens w:val="0"/>
              <w:jc w:val="center"/>
              <w:rPr>
                <w:rFonts w:eastAsiaTheme="minorHAnsi"/>
                <w:lang w:eastAsia="en-US"/>
              </w:rPr>
            </w:pPr>
          </w:p>
        </w:tc>
        <w:tc>
          <w:tcPr>
            <w:tcW w:w="157" w:type="pct"/>
            <w:tcBorders>
              <w:top w:val="nil"/>
              <w:left w:val="nil"/>
              <w:bottom w:val="nil"/>
              <w:right w:val="nil"/>
            </w:tcBorders>
            <w:shd w:val="clear" w:color="auto" w:fill="auto"/>
            <w:noWrap/>
            <w:vAlign w:val="center"/>
          </w:tcPr>
          <w:p w14:paraId="3696A3A0" w14:textId="77777777" w:rsidR="003C2FF1" w:rsidRPr="00AF6AFA" w:rsidRDefault="003C2FF1" w:rsidP="00AF6AFA">
            <w:pPr>
              <w:suppressAutoHyphens w:val="0"/>
              <w:jc w:val="center"/>
              <w:rPr>
                <w:rFonts w:eastAsiaTheme="minorHAnsi"/>
                <w:lang w:eastAsia="en-US"/>
              </w:rPr>
            </w:pPr>
          </w:p>
        </w:tc>
      </w:tr>
      <w:tr w:rsidR="003C2FF1" w:rsidRPr="00AF6AFA" w14:paraId="18C48D08"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1D95C202"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Acuerdo de partes</w:t>
            </w:r>
          </w:p>
        </w:tc>
        <w:tc>
          <w:tcPr>
            <w:tcW w:w="312" w:type="pct"/>
            <w:tcBorders>
              <w:top w:val="nil"/>
              <w:left w:val="single" w:sz="4" w:space="0" w:color="auto"/>
              <w:bottom w:val="nil"/>
              <w:right w:val="single" w:sz="4" w:space="0" w:color="auto"/>
            </w:tcBorders>
            <w:shd w:val="clear" w:color="000000" w:fill="D9D9D9"/>
            <w:noWrap/>
            <w:vAlign w:val="center"/>
            <w:hideMark/>
          </w:tcPr>
          <w:p w14:paraId="154098C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135</w:t>
            </w:r>
          </w:p>
        </w:tc>
        <w:tc>
          <w:tcPr>
            <w:tcW w:w="180" w:type="pct"/>
            <w:tcBorders>
              <w:top w:val="nil"/>
              <w:left w:val="nil"/>
              <w:bottom w:val="nil"/>
              <w:right w:val="single" w:sz="4" w:space="0" w:color="auto"/>
            </w:tcBorders>
            <w:shd w:val="clear" w:color="auto" w:fill="auto"/>
            <w:noWrap/>
            <w:vAlign w:val="center"/>
            <w:hideMark/>
          </w:tcPr>
          <w:p w14:paraId="6A31B9C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29</w:t>
            </w:r>
          </w:p>
        </w:tc>
        <w:tc>
          <w:tcPr>
            <w:tcW w:w="182" w:type="pct"/>
            <w:tcBorders>
              <w:top w:val="nil"/>
              <w:left w:val="nil"/>
              <w:bottom w:val="nil"/>
              <w:right w:val="single" w:sz="4" w:space="0" w:color="auto"/>
            </w:tcBorders>
            <w:shd w:val="clear" w:color="auto" w:fill="auto"/>
            <w:noWrap/>
            <w:vAlign w:val="center"/>
            <w:hideMark/>
          </w:tcPr>
          <w:p w14:paraId="10B1A71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0A64115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19</w:t>
            </w:r>
          </w:p>
        </w:tc>
        <w:tc>
          <w:tcPr>
            <w:tcW w:w="180" w:type="pct"/>
            <w:tcBorders>
              <w:top w:val="nil"/>
              <w:left w:val="nil"/>
              <w:bottom w:val="nil"/>
              <w:right w:val="single" w:sz="4" w:space="0" w:color="auto"/>
            </w:tcBorders>
            <w:shd w:val="clear" w:color="auto" w:fill="auto"/>
            <w:noWrap/>
            <w:vAlign w:val="center"/>
            <w:hideMark/>
          </w:tcPr>
          <w:p w14:paraId="3BFA3DB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50</w:t>
            </w:r>
          </w:p>
        </w:tc>
        <w:tc>
          <w:tcPr>
            <w:tcW w:w="180" w:type="pct"/>
            <w:tcBorders>
              <w:top w:val="nil"/>
              <w:left w:val="nil"/>
              <w:bottom w:val="nil"/>
              <w:right w:val="single" w:sz="4" w:space="0" w:color="auto"/>
            </w:tcBorders>
            <w:shd w:val="clear" w:color="auto" w:fill="auto"/>
            <w:noWrap/>
            <w:vAlign w:val="center"/>
            <w:hideMark/>
          </w:tcPr>
          <w:p w14:paraId="0A1DE8F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387F765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28</w:t>
            </w:r>
          </w:p>
        </w:tc>
        <w:tc>
          <w:tcPr>
            <w:tcW w:w="233" w:type="pct"/>
            <w:tcBorders>
              <w:top w:val="nil"/>
              <w:left w:val="nil"/>
              <w:bottom w:val="nil"/>
              <w:right w:val="single" w:sz="4" w:space="0" w:color="auto"/>
            </w:tcBorders>
            <w:shd w:val="clear" w:color="auto" w:fill="auto"/>
            <w:noWrap/>
            <w:vAlign w:val="center"/>
            <w:hideMark/>
          </w:tcPr>
          <w:p w14:paraId="0CEBD84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24</w:t>
            </w:r>
          </w:p>
        </w:tc>
        <w:tc>
          <w:tcPr>
            <w:tcW w:w="180" w:type="pct"/>
            <w:tcBorders>
              <w:top w:val="nil"/>
              <w:left w:val="nil"/>
              <w:bottom w:val="nil"/>
              <w:right w:val="single" w:sz="4" w:space="0" w:color="auto"/>
            </w:tcBorders>
            <w:shd w:val="clear" w:color="auto" w:fill="auto"/>
            <w:noWrap/>
            <w:vAlign w:val="center"/>
            <w:hideMark/>
          </w:tcPr>
          <w:p w14:paraId="4ED5BCA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78B2C20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9</w:t>
            </w:r>
          </w:p>
        </w:tc>
        <w:tc>
          <w:tcPr>
            <w:tcW w:w="216" w:type="pct"/>
            <w:tcBorders>
              <w:top w:val="nil"/>
              <w:left w:val="nil"/>
              <w:bottom w:val="nil"/>
              <w:right w:val="single" w:sz="4" w:space="0" w:color="auto"/>
            </w:tcBorders>
            <w:shd w:val="clear" w:color="auto" w:fill="auto"/>
            <w:noWrap/>
            <w:vAlign w:val="center"/>
            <w:hideMark/>
          </w:tcPr>
          <w:p w14:paraId="7CCAA0A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63</w:t>
            </w:r>
          </w:p>
        </w:tc>
        <w:tc>
          <w:tcPr>
            <w:tcW w:w="180" w:type="pct"/>
            <w:tcBorders>
              <w:top w:val="nil"/>
              <w:left w:val="nil"/>
              <w:bottom w:val="nil"/>
              <w:right w:val="single" w:sz="4" w:space="0" w:color="auto"/>
            </w:tcBorders>
            <w:shd w:val="clear" w:color="auto" w:fill="auto"/>
            <w:noWrap/>
            <w:vAlign w:val="center"/>
            <w:hideMark/>
          </w:tcPr>
          <w:p w14:paraId="0482B26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tcPr>
          <w:p w14:paraId="250259F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6641C53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c>
          <w:tcPr>
            <w:tcW w:w="157" w:type="pct"/>
            <w:tcBorders>
              <w:top w:val="nil"/>
              <w:left w:val="nil"/>
              <w:bottom w:val="nil"/>
              <w:right w:val="nil"/>
            </w:tcBorders>
            <w:shd w:val="clear" w:color="auto" w:fill="auto"/>
            <w:noWrap/>
            <w:vAlign w:val="center"/>
          </w:tcPr>
          <w:p w14:paraId="0438F96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r>
      <w:tr w:rsidR="003C2FF1" w:rsidRPr="00AF6AFA" w14:paraId="760B2B30"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4763309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Acumulación</w:t>
            </w:r>
          </w:p>
        </w:tc>
        <w:tc>
          <w:tcPr>
            <w:tcW w:w="312" w:type="pct"/>
            <w:tcBorders>
              <w:top w:val="nil"/>
              <w:left w:val="single" w:sz="4" w:space="0" w:color="auto"/>
              <w:bottom w:val="nil"/>
              <w:right w:val="single" w:sz="4" w:space="0" w:color="auto"/>
            </w:tcBorders>
            <w:shd w:val="clear" w:color="000000" w:fill="D9D9D9"/>
            <w:noWrap/>
            <w:vAlign w:val="center"/>
            <w:hideMark/>
          </w:tcPr>
          <w:p w14:paraId="434CE68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47</w:t>
            </w:r>
          </w:p>
        </w:tc>
        <w:tc>
          <w:tcPr>
            <w:tcW w:w="180" w:type="pct"/>
            <w:tcBorders>
              <w:top w:val="nil"/>
              <w:left w:val="nil"/>
              <w:bottom w:val="nil"/>
              <w:right w:val="single" w:sz="4" w:space="0" w:color="auto"/>
            </w:tcBorders>
            <w:shd w:val="clear" w:color="auto" w:fill="auto"/>
            <w:noWrap/>
            <w:vAlign w:val="center"/>
            <w:hideMark/>
          </w:tcPr>
          <w:p w14:paraId="7834ADA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19</w:t>
            </w:r>
          </w:p>
        </w:tc>
        <w:tc>
          <w:tcPr>
            <w:tcW w:w="182" w:type="pct"/>
            <w:tcBorders>
              <w:top w:val="nil"/>
              <w:left w:val="nil"/>
              <w:bottom w:val="nil"/>
              <w:right w:val="single" w:sz="4" w:space="0" w:color="auto"/>
            </w:tcBorders>
            <w:shd w:val="clear" w:color="auto" w:fill="auto"/>
            <w:noWrap/>
            <w:vAlign w:val="center"/>
            <w:hideMark/>
          </w:tcPr>
          <w:p w14:paraId="17F7772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0BA2DAB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41</w:t>
            </w:r>
          </w:p>
        </w:tc>
        <w:tc>
          <w:tcPr>
            <w:tcW w:w="180" w:type="pct"/>
            <w:tcBorders>
              <w:top w:val="nil"/>
              <w:left w:val="nil"/>
              <w:bottom w:val="nil"/>
              <w:right w:val="single" w:sz="4" w:space="0" w:color="auto"/>
            </w:tcBorders>
            <w:shd w:val="clear" w:color="auto" w:fill="auto"/>
            <w:noWrap/>
            <w:vAlign w:val="center"/>
            <w:hideMark/>
          </w:tcPr>
          <w:p w14:paraId="01ADD6F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9</w:t>
            </w:r>
          </w:p>
        </w:tc>
        <w:tc>
          <w:tcPr>
            <w:tcW w:w="180" w:type="pct"/>
            <w:tcBorders>
              <w:top w:val="nil"/>
              <w:left w:val="nil"/>
              <w:bottom w:val="nil"/>
              <w:right w:val="single" w:sz="4" w:space="0" w:color="auto"/>
            </w:tcBorders>
            <w:shd w:val="clear" w:color="auto" w:fill="auto"/>
            <w:noWrap/>
            <w:vAlign w:val="center"/>
            <w:hideMark/>
          </w:tcPr>
          <w:p w14:paraId="051C302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256EFB2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44</w:t>
            </w:r>
          </w:p>
        </w:tc>
        <w:tc>
          <w:tcPr>
            <w:tcW w:w="233" w:type="pct"/>
            <w:tcBorders>
              <w:top w:val="nil"/>
              <w:left w:val="nil"/>
              <w:bottom w:val="nil"/>
              <w:right w:val="single" w:sz="4" w:space="0" w:color="auto"/>
            </w:tcBorders>
            <w:shd w:val="clear" w:color="auto" w:fill="auto"/>
            <w:noWrap/>
            <w:vAlign w:val="center"/>
            <w:hideMark/>
          </w:tcPr>
          <w:p w14:paraId="2DA66C4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14</w:t>
            </w:r>
          </w:p>
        </w:tc>
        <w:tc>
          <w:tcPr>
            <w:tcW w:w="180" w:type="pct"/>
            <w:tcBorders>
              <w:top w:val="nil"/>
              <w:left w:val="nil"/>
              <w:bottom w:val="nil"/>
              <w:right w:val="single" w:sz="4" w:space="0" w:color="auto"/>
            </w:tcBorders>
            <w:shd w:val="clear" w:color="auto" w:fill="auto"/>
            <w:noWrap/>
            <w:vAlign w:val="center"/>
            <w:hideMark/>
          </w:tcPr>
          <w:p w14:paraId="64952F0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4A3932E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36</w:t>
            </w:r>
          </w:p>
        </w:tc>
        <w:tc>
          <w:tcPr>
            <w:tcW w:w="216" w:type="pct"/>
            <w:tcBorders>
              <w:top w:val="nil"/>
              <w:left w:val="nil"/>
              <w:bottom w:val="nil"/>
              <w:right w:val="single" w:sz="4" w:space="0" w:color="auto"/>
            </w:tcBorders>
            <w:shd w:val="clear" w:color="auto" w:fill="auto"/>
            <w:noWrap/>
            <w:vAlign w:val="center"/>
            <w:hideMark/>
          </w:tcPr>
          <w:p w14:paraId="0F63DCD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14</w:t>
            </w:r>
          </w:p>
        </w:tc>
        <w:tc>
          <w:tcPr>
            <w:tcW w:w="180" w:type="pct"/>
            <w:tcBorders>
              <w:top w:val="nil"/>
              <w:left w:val="nil"/>
              <w:bottom w:val="nil"/>
              <w:right w:val="single" w:sz="4" w:space="0" w:color="auto"/>
            </w:tcBorders>
            <w:shd w:val="clear" w:color="auto" w:fill="auto"/>
            <w:noWrap/>
            <w:vAlign w:val="center"/>
            <w:hideMark/>
          </w:tcPr>
          <w:p w14:paraId="051BA15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tcPr>
          <w:p w14:paraId="10091E70"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48</w:t>
            </w:r>
          </w:p>
        </w:tc>
        <w:tc>
          <w:tcPr>
            <w:tcW w:w="180" w:type="pct"/>
            <w:tcBorders>
              <w:top w:val="nil"/>
              <w:left w:val="nil"/>
              <w:bottom w:val="nil"/>
              <w:right w:val="single" w:sz="4" w:space="0" w:color="auto"/>
            </w:tcBorders>
            <w:shd w:val="clear" w:color="auto" w:fill="auto"/>
            <w:noWrap/>
            <w:vAlign w:val="center"/>
          </w:tcPr>
          <w:p w14:paraId="48E15906"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13</w:t>
            </w:r>
          </w:p>
        </w:tc>
        <w:tc>
          <w:tcPr>
            <w:tcW w:w="157" w:type="pct"/>
            <w:tcBorders>
              <w:top w:val="nil"/>
              <w:left w:val="nil"/>
              <w:bottom w:val="nil"/>
              <w:right w:val="nil"/>
            </w:tcBorders>
            <w:shd w:val="clear" w:color="auto" w:fill="auto"/>
            <w:noWrap/>
            <w:vAlign w:val="center"/>
          </w:tcPr>
          <w:p w14:paraId="082106B6"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w:t>
            </w:r>
          </w:p>
        </w:tc>
      </w:tr>
      <w:tr w:rsidR="003C2FF1" w:rsidRPr="00AF6AFA" w14:paraId="47234921"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2584BDAF"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Agotada vía administrativa</w:t>
            </w:r>
          </w:p>
        </w:tc>
        <w:tc>
          <w:tcPr>
            <w:tcW w:w="312" w:type="pct"/>
            <w:tcBorders>
              <w:top w:val="nil"/>
              <w:left w:val="single" w:sz="4" w:space="0" w:color="auto"/>
              <w:bottom w:val="nil"/>
              <w:right w:val="single" w:sz="4" w:space="0" w:color="auto"/>
            </w:tcBorders>
            <w:shd w:val="clear" w:color="000000" w:fill="D9D9D9"/>
            <w:noWrap/>
            <w:vAlign w:val="center"/>
            <w:hideMark/>
          </w:tcPr>
          <w:p w14:paraId="706DB61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w:t>
            </w:r>
          </w:p>
        </w:tc>
        <w:tc>
          <w:tcPr>
            <w:tcW w:w="180" w:type="pct"/>
            <w:tcBorders>
              <w:top w:val="nil"/>
              <w:left w:val="nil"/>
              <w:bottom w:val="nil"/>
              <w:right w:val="single" w:sz="4" w:space="0" w:color="auto"/>
            </w:tcBorders>
            <w:shd w:val="clear" w:color="auto" w:fill="auto"/>
            <w:noWrap/>
            <w:vAlign w:val="center"/>
            <w:hideMark/>
          </w:tcPr>
          <w:p w14:paraId="3BF08B0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28</w:t>
            </w:r>
          </w:p>
        </w:tc>
        <w:tc>
          <w:tcPr>
            <w:tcW w:w="182" w:type="pct"/>
            <w:tcBorders>
              <w:top w:val="nil"/>
              <w:left w:val="nil"/>
              <w:bottom w:val="nil"/>
              <w:right w:val="single" w:sz="4" w:space="0" w:color="auto"/>
            </w:tcBorders>
            <w:shd w:val="clear" w:color="auto" w:fill="auto"/>
            <w:noWrap/>
            <w:vAlign w:val="center"/>
            <w:hideMark/>
          </w:tcPr>
          <w:p w14:paraId="1612FF7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71DE286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13</w:t>
            </w:r>
          </w:p>
        </w:tc>
        <w:tc>
          <w:tcPr>
            <w:tcW w:w="180" w:type="pct"/>
            <w:tcBorders>
              <w:top w:val="nil"/>
              <w:left w:val="nil"/>
              <w:bottom w:val="nil"/>
              <w:right w:val="single" w:sz="4" w:space="0" w:color="auto"/>
            </w:tcBorders>
            <w:shd w:val="clear" w:color="auto" w:fill="auto"/>
            <w:noWrap/>
            <w:vAlign w:val="center"/>
            <w:hideMark/>
          </w:tcPr>
          <w:p w14:paraId="72BFF00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54</w:t>
            </w:r>
          </w:p>
        </w:tc>
        <w:tc>
          <w:tcPr>
            <w:tcW w:w="180" w:type="pct"/>
            <w:tcBorders>
              <w:top w:val="nil"/>
              <w:left w:val="nil"/>
              <w:bottom w:val="nil"/>
              <w:right w:val="single" w:sz="4" w:space="0" w:color="auto"/>
            </w:tcBorders>
            <w:shd w:val="clear" w:color="auto" w:fill="auto"/>
            <w:noWrap/>
            <w:vAlign w:val="center"/>
            <w:hideMark/>
          </w:tcPr>
          <w:p w14:paraId="4867E77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5528104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14</w:t>
            </w:r>
          </w:p>
        </w:tc>
        <w:tc>
          <w:tcPr>
            <w:tcW w:w="233" w:type="pct"/>
            <w:tcBorders>
              <w:top w:val="nil"/>
              <w:left w:val="nil"/>
              <w:bottom w:val="nil"/>
              <w:right w:val="single" w:sz="4" w:space="0" w:color="auto"/>
            </w:tcBorders>
            <w:shd w:val="clear" w:color="auto" w:fill="auto"/>
            <w:noWrap/>
            <w:vAlign w:val="center"/>
            <w:hideMark/>
          </w:tcPr>
          <w:p w14:paraId="7D066A2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19</w:t>
            </w:r>
          </w:p>
        </w:tc>
        <w:tc>
          <w:tcPr>
            <w:tcW w:w="180" w:type="pct"/>
            <w:tcBorders>
              <w:top w:val="nil"/>
              <w:left w:val="nil"/>
              <w:bottom w:val="nil"/>
              <w:right w:val="single" w:sz="4" w:space="0" w:color="auto"/>
            </w:tcBorders>
            <w:shd w:val="clear" w:color="auto" w:fill="auto"/>
            <w:noWrap/>
            <w:vAlign w:val="center"/>
            <w:hideMark/>
          </w:tcPr>
          <w:p w14:paraId="7A22867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198DADF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14</w:t>
            </w:r>
          </w:p>
        </w:tc>
        <w:tc>
          <w:tcPr>
            <w:tcW w:w="216" w:type="pct"/>
            <w:tcBorders>
              <w:top w:val="nil"/>
              <w:left w:val="nil"/>
              <w:bottom w:val="nil"/>
              <w:right w:val="single" w:sz="4" w:space="0" w:color="auto"/>
            </w:tcBorders>
            <w:shd w:val="clear" w:color="auto" w:fill="auto"/>
            <w:noWrap/>
            <w:vAlign w:val="center"/>
            <w:hideMark/>
          </w:tcPr>
          <w:p w14:paraId="6B58C19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50</w:t>
            </w:r>
          </w:p>
        </w:tc>
        <w:tc>
          <w:tcPr>
            <w:tcW w:w="180" w:type="pct"/>
            <w:tcBorders>
              <w:top w:val="nil"/>
              <w:left w:val="nil"/>
              <w:bottom w:val="nil"/>
              <w:right w:val="single" w:sz="4" w:space="0" w:color="auto"/>
            </w:tcBorders>
            <w:shd w:val="clear" w:color="auto" w:fill="auto"/>
            <w:noWrap/>
            <w:vAlign w:val="center"/>
            <w:hideMark/>
          </w:tcPr>
          <w:p w14:paraId="470883C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tcPr>
          <w:p w14:paraId="2CB4E1F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10</w:t>
            </w:r>
          </w:p>
        </w:tc>
        <w:tc>
          <w:tcPr>
            <w:tcW w:w="180" w:type="pct"/>
            <w:tcBorders>
              <w:top w:val="nil"/>
              <w:left w:val="nil"/>
              <w:bottom w:val="nil"/>
              <w:right w:val="single" w:sz="4" w:space="0" w:color="auto"/>
            </w:tcBorders>
            <w:shd w:val="clear" w:color="auto" w:fill="auto"/>
            <w:noWrap/>
            <w:vAlign w:val="center"/>
          </w:tcPr>
          <w:p w14:paraId="324E2ED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32</w:t>
            </w:r>
          </w:p>
        </w:tc>
        <w:tc>
          <w:tcPr>
            <w:tcW w:w="157" w:type="pct"/>
            <w:tcBorders>
              <w:top w:val="nil"/>
              <w:left w:val="nil"/>
              <w:bottom w:val="nil"/>
              <w:right w:val="nil"/>
            </w:tcBorders>
            <w:shd w:val="clear" w:color="auto" w:fill="auto"/>
            <w:noWrap/>
            <w:vAlign w:val="center"/>
          </w:tcPr>
          <w:p w14:paraId="7C6844C6"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183FC90F"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2FB951BA"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lastRenderedPageBreak/>
              <w:t>Archivo Art, 212 Ley de Aguas</w:t>
            </w:r>
          </w:p>
        </w:tc>
        <w:tc>
          <w:tcPr>
            <w:tcW w:w="312" w:type="pct"/>
            <w:tcBorders>
              <w:top w:val="nil"/>
              <w:left w:val="single" w:sz="4" w:space="0" w:color="auto"/>
              <w:bottom w:val="nil"/>
              <w:right w:val="single" w:sz="4" w:space="0" w:color="auto"/>
            </w:tcBorders>
            <w:shd w:val="clear" w:color="000000" w:fill="D9D9D9"/>
            <w:noWrap/>
            <w:vAlign w:val="center"/>
            <w:hideMark/>
          </w:tcPr>
          <w:p w14:paraId="7381252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10</w:t>
            </w:r>
          </w:p>
        </w:tc>
        <w:tc>
          <w:tcPr>
            <w:tcW w:w="180" w:type="pct"/>
            <w:tcBorders>
              <w:top w:val="nil"/>
              <w:left w:val="nil"/>
              <w:bottom w:val="nil"/>
              <w:right w:val="single" w:sz="4" w:space="0" w:color="auto"/>
            </w:tcBorders>
            <w:shd w:val="clear" w:color="auto" w:fill="auto"/>
            <w:noWrap/>
            <w:vAlign w:val="center"/>
            <w:hideMark/>
          </w:tcPr>
          <w:p w14:paraId="3C7A7E0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7</w:t>
            </w:r>
          </w:p>
        </w:tc>
        <w:tc>
          <w:tcPr>
            <w:tcW w:w="182" w:type="pct"/>
            <w:tcBorders>
              <w:top w:val="nil"/>
              <w:left w:val="nil"/>
              <w:bottom w:val="nil"/>
              <w:right w:val="single" w:sz="4" w:space="0" w:color="auto"/>
            </w:tcBorders>
            <w:shd w:val="clear" w:color="auto" w:fill="auto"/>
            <w:noWrap/>
            <w:vAlign w:val="center"/>
            <w:hideMark/>
          </w:tcPr>
          <w:p w14:paraId="4241324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5A31901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180" w:type="pct"/>
            <w:tcBorders>
              <w:top w:val="nil"/>
              <w:left w:val="nil"/>
              <w:bottom w:val="nil"/>
              <w:right w:val="single" w:sz="4" w:space="0" w:color="auto"/>
            </w:tcBorders>
            <w:shd w:val="clear" w:color="auto" w:fill="auto"/>
            <w:noWrap/>
            <w:vAlign w:val="center"/>
            <w:hideMark/>
          </w:tcPr>
          <w:p w14:paraId="3A71060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180" w:type="pct"/>
            <w:tcBorders>
              <w:top w:val="nil"/>
              <w:left w:val="nil"/>
              <w:bottom w:val="nil"/>
              <w:right w:val="single" w:sz="4" w:space="0" w:color="auto"/>
            </w:tcBorders>
            <w:shd w:val="clear" w:color="auto" w:fill="auto"/>
            <w:noWrap/>
            <w:vAlign w:val="center"/>
            <w:hideMark/>
          </w:tcPr>
          <w:p w14:paraId="1D017F0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5D722D3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233" w:type="pct"/>
            <w:tcBorders>
              <w:top w:val="nil"/>
              <w:left w:val="nil"/>
              <w:bottom w:val="nil"/>
              <w:right w:val="single" w:sz="4" w:space="0" w:color="auto"/>
            </w:tcBorders>
            <w:shd w:val="clear" w:color="auto" w:fill="auto"/>
            <w:noWrap/>
            <w:vAlign w:val="center"/>
            <w:hideMark/>
          </w:tcPr>
          <w:p w14:paraId="003E823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34</w:t>
            </w:r>
          </w:p>
        </w:tc>
        <w:tc>
          <w:tcPr>
            <w:tcW w:w="180" w:type="pct"/>
            <w:tcBorders>
              <w:top w:val="nil"/>
              <w:left w:val="nil"/>
              <w:bottom w:val="nil"/>
              <w:right w:val="single" w:sz="4" w:space="0" w:color="auto"/>
            </w:tcBorders>
            <w:shd w:val="clear" w:color="auto" w:fill="auto"/>
            <w:noWrap/>
            <w:vAlign w:val="center"/>
            <w:hideMark/>
          </w:tcPr>
          <w:p w14:paraId="7917020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02B686C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16" w:type="pct"/>
            <w:tcBorders>
              <w:top w:val="nil"/>
              <w:left w:val="nil"/>
              <w:bottom w:val="nil"/>
              <w:right w:val="single" w:sz="4" w:space="0" w:color="auto"/>
            </w:tcBorders>
            <w:shd w:val="clear" w:color="auto" w:fill="auto"/>
            <w:noWrap/>
            <w:vAlign w:val="center"/>
            <w:hideMark/>
          </w:tcPr>
          <w:p w14:paraId="2F5DC1F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hideMark/>
          </w:tcPr>
          <w:p w14:paraId="3AE7A8C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6442CF0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720D3F9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c>
          <w:tcPr>
            <w:tcW w:w="157" w:type="pct"/>
            <w:tcBorders>
              <w:top w:val="nil"/>
              <w:left w:val="nil"/>
              <w:bottom w:val="nil"/>
              <w:right w:val="nil"/>
            </w:tcBorders>
            <w:shd w:val="clear" w:color="auto" w:fill="auto"/>
            <w:noWrap/>
            <w:vAlign w:val="center"/>
          </w:tcPr>
          <w:p w14:paraId="014D945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r>
      <w:tr w:rsidR="003C2FF1" w:rsidRPr="00AF6AFA" w14:paraId="1C2E186C"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621111E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Arreglo extrajudicial</w:t>
            </w:r>
          </w:p>
        </w:tc>
        <w:tc>
          <w:tcPr>
            <w:tcW w:w="312" w:type="pct"/>
            <w:tcBorders>
              <w:top w:val="nil"/>
              <w:left w:val="single" w:sz="4" w:space="0" w:color="auto"/>
              <w:bottom w:val="nil"/>
              <w:right w:val="single" w:sz="4" w:space="0" w:color="auto"/>
            </w:tcBorders>
            <w:shd w:val="clear" w:color="000000" w:fill="D9D9D9"/>
            <w:noWrap/>
            <w:vAlign w:val="center"/>
            <w:hideMark/>
          </w:tcPr>
          <w:p w14:paraId="43E98F6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75</w:t>
            </w:r>
          </w:p>
        </w:tc>
        <w:tc>
          <w:tcPr>
            <w:tcW w:w="180" w:type="pct"/>
            <w:tcBorders>
              <w:top w:val="nil"/>
              <w:left w:val="nil"/>
              <w:bottom w:val="nil"/>
              <w:right w:val="single" w:sz="4" w:space="0" w:color="auto"/>
            </w:tcBorders>
            <w:shd w:val="clear" w:color="auto" w:fill="auto"/>
            <w:noWrap/>
            <w:vAlign w:val="center"/>
            <w:hideMark/>
          </w:tcPr>
          <w:p w14:paraId="722EF33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22</w:t>
            </w:r>
          </w:p>
        </w:tc>
        <w:tc>
          <w:tcPr>
            <w:tcW w:w="182" w:type="pct"/>
            <w:tcBorders>
              <w:top w:val="nil"/>
              <w:left w:val="nil"/>
              <w:bottom w:val="nil"/>
              <w:right w:val="single" w:sz="4" w:space="0" w:color="auto"/>
            </w:tcBorders>
            <w:shd w:val="clear" w:color="auto" w:fill="auto"/>
            <w:noWrap/>
            <w:vAlign w:val="center"/>
            <w:hideMark/>
          </w:tcPr>
          <w:p w14:paraId="0E34DFB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1D784B6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164</w:t>
            </w:r>
          </w:p>
        </w:tc>
        <w:tc>
          <w:tcPr>
            <w:tcW w:w="180" w:type="pct"/>
            <w:tcBorders>
              <w:top w:val="nil"/>
              <w:left w:val="nil"/>
              <w:bottom w:val="nil"/>
              <w:right w:val="single" w:sz="4" w:space="0" w:color="auto"/>
            </w:tcBorders>
            <w:shd w:val="clear" w:color="auto" w:fill="auto"/>
            <w:noWrap/>
            <w:vAlign w:val="center"/>
            <w:hideMark/>
          </w:tcPr>
          <w:p w14:paraId="2AF0631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20</w:t>
            </w:r>
          </w:p>
        </w:tc>
        <w:tc>
          <w:tcPr>
            <w:tcW w:w="180" w:type="pct"/>
            <w:tcBorders>
              <w:top w:val="nil"/>
              <w:left w:val="nil"/>
              <w:bottom w:val="nil"/>
              <w:right w:val="single" w:sz="4" w:space="0" w:color="auto"/>
            </w:tcBorders>
            <w:shd w:val="clear" w:color="auto" w:fill="auto"/>
            <w:noWrap/>
            <w:vAlign w:val="center"/>
            <w:hideMark/>
          </w:tcPr>
          <w:p w14:paraId="631537B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4006B48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97</w:t>
            </w:r>
          </w:p>
        </w:tc>
        <w:tc>
          <w:tcPr>
            <w:tcW w:w="233" w:type="pct"/>
            <w:tcBorders>
              <w:top w:val="nil"/>
              <w:left w:val="nil"/>
              <w:bottom w:val="nil"/>
              <w:right w:val="single" w:sz="4" w:space="0" w:color="auto"/>
            </w:tcBorders>
            <w:shd w:val="clear" w:color="auto" w:fill="auto"/>
            <w:noWrap/>
            <w:vAlign w:val="center"/>
            <w:hideMark/>
          </w:tcPr>
          <w:p w14:paraId="5C488B7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20</w:t>
            </w:r>
          </w:p>
        </w:tc>
        <w:tc>
          <w:tcPr>
            <w:tcW w:w="180" w:type="pct"/>
            <w:tcBorders>
              <w:top w:val="nil"/>
              <w:left w:val="nil"/>
              <w:bottom w:val="nil"/>
              <w:right w:val="single" w:sz="4" w:space="0" w:color="auto"/>
            </w:tcBorders>
            <w:shd w:val="clear" w:color="auto" w:fill="auto"/>
            <w:noWrap/>
            <w:vAlign w:val="center"/>
            <w:hideMark/>
          </w:tcPr>
          <w:p w14:paraId="661B27B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3ACEE53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24</w:t>
            </w:r>
          </w:p>
        </w:tc>
        <w:tc>
          <w:tcPr>
            <w:tcW w:w="216" w:type="pct"/>
            <w:tcBorders>
              <w:top w:val="nil"/>
              <w:left w:val="nil"/>
              <w:bottom w:val="nil"/>
              <w:right w:val="single" w:sz="4" w:space="0" w:color="auto"/>
            </w:tcBorders>
            <w:shd w:val="clear" w:color="auto" w:fill="auto"/>
            <w:noWrap/>
            <w:vAlign w:val="center"/>
            <w:hideMark/>
          </w:tcPr>
          <w:p w14:paraId="2E3BDA4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37</w:t>
            </w:r>
          </w:p>
        </w:tc>
        <w:tc>
          <w:tcPr>
            <w:tcW w:w="180" w:type="pct"/>
            <w:tcBorders>
              <w:top w:val="nil"/>
              <w:left w:val="nil"/>
              <w:bottom w:val="nil"/>
              <w:right w:val="single" w:sz="4" w:space="0" w:color="auto"/>
            </w:tcBorders>
            <w:shd w:val="clear" w:color="auto" w:fill="auto"/>
            <w:noWrap/>
            <w:vAlign w:val="center"/>
            <w:hideMark/>
          </w:tcPr>
          <w:p w14:paraId="493290B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tcPr>
          <w:p w14:paraId="33E6A70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32A29C9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c>
          <w:tcPr>
            <w:tcW w:w="157" w:type="pct"/>
            <w:tcBorders>
              <w:top w:val="nil"/>
              <w:left w:val="nil"/>
              <w:bottom w:val="nil"/>
              <w:right w:val="nil"/>
            </w:tcBorders>
            <w:shd w:val="clear" w:color="auto" w:fill="auto"/>
            <w:noWrap/>
            <w:vAlign w:val="center"/>
          </w:tcPr>
          <w:p w14:paraId="235F5AE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r>
      <w:tr w:rsidR="003C2FF1" w:rsidRPr="00AF6AFA" w14:paraId="10AAE16E"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2F6BA0EE" w14:textId="77777777" w:rsidR="003C2FF1" w:rsidRPr="00AF6AFA" w:rsidRDefault="003C2FF1" w:rsidP="00AF6AFA">
            <w:pPr>
              <w:suppressAutoHyphens w:val="0"/>
              <w:jc w:val="both"/>
              <w:rPr>
                <w:rFonts w:eastAsiaTheme="minorHAnsi"/>
                <w:lang w:eastAsia="en-US"/>
              </w:rPr>
            </w:pPr>
            <w:proofErr w:type="spellStart"/>
            <w:r w:rsidRPr="00AF6AFA">
              <w:rPr>
                <w:rFonts w:eastAsiaTheme="minorHAnsi"/>
                <w:lang w:eastAsia="en-US"/>
              </w:rPr>
              <w:t>Autosentencia</w:t>
            </w:r>
            <w:proofErr w:type="spellEnd"/>
          </w:p>
        </w:tc>
        <w:tc>
          <w:tcPr>
            <w:tcW w:w="312" w:type="pct"/>
            <w:tcBorders>
              <w:top w:val="nil"/>
              <w:left w:val="single" w:sz="4" w:space="0" w:color="auto"/>
              <w:bottom w:val="nil"/>
              <w:right w:val="single" w:sz="4" w:space="0" w:color="auto"/>
            </w:tcBorders>
            <w:shd w:val="clear" w:color="000000" w:fill="D9D9D9"/>
            <w:noWrap/>
            <w:vAlign w:val="center"/>
            <w:hideMark/>
          </w:tcPr>
          <w:p w14:paraId="4F099F0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47</w:t>
            </w:r>
          </w:p>
        </w:tc>
        <w:tc>
          <w:tcPr>
            <w:tcW w:w="180" w:type="pct"/>
            <w:tcBorders>
              <w:top w:val="nil"/>
              <w:left w:val="nil"/>
              <w:bottom w:val="nil"/>
              <w:right w:val="single" w:sz="4" w:space="0" w:color="auto"/>
            </w:tcBorders>
            <w:shd w:val="clear" w:color="auto" w:fill="auto"/>
            <w:noWrap/>
            <w:vAlign w:val="center"/>
            <w:hideMark/>
          </w:tcPr>
          <w:p w14:paraId="3F27B8B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25</w:t>
            </w:r>
          </w:p>
        </w:tc>
        <w:tc>
          <w:tcPr>
            <w:tcW w:w="182" w:type="pct"/>
            <w:tcBorders>
              <w:top w:val="nil"/>
              <w:left w:val="nil"/>
              <w:bottom w:val="nil"/>
              <w:right w:val="single" w:sz="4" w:space="0" w:color="auto"/>
            </w:tcBorders>
            <w:shd w:val="clear" w:color="auto" w:fill="auto"/>
            <w:noWrap/>
            <w:vAlign w:val="center"/>
            <w:hideMark/>
          </w:tcPr>
          <w:p w14:paraId="71E571F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0A52AAE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63</w:t>
            </w:r>
          </w:p>
        </w:tc>
        <w:tc>
          <w:tcPr>
            <w:tcW w:w="180" w:type="pct"/>
            <w:tcBorders>
              <w:top w:val="nil"/>
              <w:left w:val="nil"/>
              <w:bottom w:val="nil"/>
              <w:right w:val="single" w:sz="4" w:space="0" w:color="auto"/>
            </w:tcBorders>
            <w:shd w:val="clear" w:color="auto" w:fill="auto"/>
            <w:noWrap/>
            <w:vAlign w:val="center"/>
            <w:hideMark/>
          </w:tcPr>
          <w:p w14:paraId="207388E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28</w:t>
            </w:r>
          </w:p>
        </w:tc>
        <w:tc>
          <w:tcPr>
            <w:tcW w:w="180" w:type="pct"/>
            <w:tcBorders>
              <w:top w:val="nil"/>
              <w:left w:val="nil"/>
              <w:bottom w:val="nil"/>
              <w:right w:val="single" w:sz="4" w:space="0" w:color="auto"/>
            </w:tcBorders>
            <w:shd w:val="clear" w:color="auto" w:fill="auto"/>
            <w:noWrap/>
            <w:vAlign w:val="center"/>
            <w:hideMark/>
          </w:tcPr>
          <w:p w14:paraId="0B57109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2623ECB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92</w:t>
            </w:r>
          </w:p>
        </w:tc>
        <w:tc>
          <w:tcPr>
            <w:tcW w:w="233" w:type="pct"/>
            <w:tcBorders>
              <w:top w:val="nil"/>
              <w:left w:val="nil"/>
              <w:bottom w:val="nil"/>
              <w:right w:val="single" w:sz="4" w:space="0" w:color="auto"/>
            </w:tcBorders>
            <w:shd w:val="clear" w:color="auto" w:fill="auto"/>
            <w:noWrap/>
            <w:vAlign w:val="center"/>
            <w:hideMark/>
          </w:tcPr>
          <w:p w14:paraId="4B3DC28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29</w:t>
            </w:r>
          </w:p>
        </w:tc>
        <w:tc>
          <w:tcPr>
            <w:tcW w:w="180" w:type="pct"/>
            <w:tcBorders>
              <w:top w:val="nil"/>
              <w:left w:val="nil"/>
              <w:bottom w:val="nil"/>
              <w:right w:val="single" w:sz="4" w:space="0" w:color="auto"/>
            </w:tcBorders>
            <w:shd w:val="clear" w:color="auto" w:fill="auto"/>
            <w:noWrap/>
            <w:vAlign w:val="center"/>
            <w:hideMark/>
          </w:tcPr>
          <w:p w14:paraId="1B5BE9B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3022E2C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31</w:t>
            </w:r>
          </w:p>
        </w:tc>
        <w:tc>
          <w:tcPr>
            <w:tcW w:w="216" w:type="pct"/>
            <w:tcBorders>
              <w:top w:val="nil"/>
              <w:left w:val="nil"/>
              <w:bottom w:val="nil"/>
              <w:right w:val="single" w:sz="4" w:space="0" w:color="auto"/>
            </w:tcBorders>
            <w:shd w:val="clear" w:color="auto" w:fill="auto"/>
            <w:noWrap/>
            <w:vAlign w:val="center"/>
            <w:hideMark/>
          </w:tcPr>
          <w:p w14:paraId="4563EF4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26</w:t>
            </w:r>
          </w:p>
        </w:tc>
        <w:tc>
          <w:tcPr>
            <w:tcW w:w="180" w:type="pct"/>
            <w:tcBorders>
              <w:top w:val="nil"/>
              <w:left w:val="nil"/>
              <w:bottom w:val="nil"/>
              <w:right w:val="single" w:sz="4" w:space="0" w:color="auto"/>
            </w:tcBorders>
            <w:shd w:val="clear" w:color="auto" w:fill="auto"/>
            <w:noWrap/>
            <w:vAlign w:val="center"/>
            <w:hideMark/>
          </w:tcPr>
          <w:p w14:paraId="25E0171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20E3B1F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5A2E2E6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c>
          <w:tcPr>
            <w:tcW w:w="157" w:type="pct"/>
            <w:tcBorders>
              <w:top w:val="nil"/>
              <w:left w:val="nil"/>
              <w:bottom w:val="nil"/>
              <w:right w:val="nil"/>
            </w:tcBorders>
            <w:shd w:val="clear" w:color="auto" w:fill="auto"/>
            <w:noWrap/>
            <w:vAlign w:val="center"/>
          </w:tcPr>
          <w:p w14:paraId="38B847E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r>
      <w:tr w:rsidR="003C2FF1" w:rsidRPr="00AF6AFA" w14:paraId="44ABD3F9"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0696E626"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Caducidad</w:t>
            </w:r>
          </w:p>
        </w:tc>
        <w:tc>
          <w:tcPr>
            <w:tcW w:w="312" w:type="pct"/>
            <w:tcBorders>
              <w:top w:val="nil"/>
              <w:left w:val="single" w:sz="4" w:space="0" w:color="auto"/>
              <w:bottom w:val="nil"/>
              <w:right w:val="single" w:sz="4" w:space="0" w:color="auto"/>
            </w:tcBorders>
            <w:shd w:val="clear" w:color="000000" w:fill="D9D9D9"/>
            <w:noWrap/>
            <w:vAlign w:val="center"/>
            <w:hideMark/>
          </w:tcPr>
          <w:p w14:paraId="6607E13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w:t>
            </w:r>
          </w:p>
        </w:tc>
        <w:tc>
          <w:tcPr>
            <w:tcW w:w="180" w:type="pct"/>
            <w:tcBorders>
              <w:top w:val="nil"/>
              <w:left w:val="nil"/>
              <w:bottom w:val="nil"/>
              <w:right w:val="single" w:sz="4" w:space="0" w:color="auto"/>
            </w:tcBorders>
            <w:shd w:val="clear" w:color="auto" w:fill="auto"/>
            <w:noWrap/>
            <w:vAlign w:val="center"/>
            <w:hideMark/>
          </w:tcPr>
          <w:p w14:paraId="575821F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w:t>
            </w:r>
          </w:p>
        </w:tc>
        <w:tc>
          <w:tcPr>
            <w:tcW w:w="182" w:type="pct"/>
            <w:tcBorders>
              <w:top w:val="nil"/>
              <w:left w:val="nil"/>
              <w:bottom w:val="nil"/>
              <w:right w:val="single" w:sz="4" w:space="0" w:color="auto"/>
            </w:tcBorders>
            <w:shd w:val="clear" w:color="auto" w:fill="auto"/>
            <w:noWrap/>
            <w:vAlign w:val="center"/>
            <w:hideMark/>
          </w:tcPr>
          <w:p w14:paraId="6B1D08C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53E5BB2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10</w:t>
            </w:r>
          </w:p>
        </w:tc>
        <w:tc>
          <w:tcPr>
            <w:tcW w:w="180" w:type="pct"/>
            <w:tcBorders>
              <w:top w:val="nil"/>
              <w:left w:val="nil"/>
              <w:bottom w:val="nil"/>
              <w:right w:val="single" w:sz="4" w:space="0" w:color="auto"/>
            </w:tcBorders>
            <w:shd w:val="clear" w:color="auto" w:fill="auto"/>
            <w:noWrap/>
            <w:vAlign w:val="center"/>
            <w:hideMark/>
          </w:tcPr>
          <w:p w14:paraId="2F4924A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w:t>
            </w:r>
          </w:p>
        </w:tc>
        <w:tc>
          <w:tcPr>
            <w:tcW w:w="180" w:type="pct"/>
            <w:tcBorders>
              <w:top w:val="nil"/>
              <w:left w:val="nil"/>
              <w:bottom w:val="nil"/>
              <w:right w:val="single" w:sz="4" w:space="0" w:color="auto"/>
            </w:tcBorders>
            <w:shd w:val="clear" w:color="auto" w:fill="auto"/>
            <w:noWrap/>
            <w:vAlign w:val="center"/>
            <w:hideMark/>
          </w:tcPr>
          <w:p w14:paraId="240EF21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6C69CEF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w:t>
            </w:r>
          </w:p>
        </w:tc>
        <w:tc>
          <w:tcPr>
            <w:tcW w:w="233" w:type="pct"/>
            <w:tcBorders>
              <w:top w:val="nil"/>
              <w:left w:val="nil"/>
              <w:bottom w:val="nil"/>
              <w:right w:val="single" w:sz="4" w:space="0" w:color="auto"/>
            </w:tcBorders>
            <w:shd w:val="clear" w:color="auto" w:fill="auto"/>
            <w:noWrap/>
            <w:vAlign w:val="center"/>
            <w:hideMark/>
          </w:tcPr>
          <w:p w14:paraId="3234E00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w:t>
            </w:r>
          </w:p>
        </w:tc>
        <w:tc>
          <w:tcPr>
            <w:tcW w:w="180" w:type="pct"/>
            <w:tcBorders>
              <w:top w:val="nil"/>
              <w:left w:val="nil"/>
              <w:bottom w:val="nil"/>
              <w:right w:val="single" w:sz="4" w:space="0" w:color="auto"/>
            </w:tcBorders>
            <w:shd w:val="clear" w:color="auto" w:fill="auto"/>
            <w:noWrap/>
            <w:vAlign w:val="center"/>
            <w:hideMark/>
          </w:tcPr>
          <w:p w14:paraId="318406C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3105A32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128</w:t>
            </w:r>
          </w:p>
        </w:tc>
        <w:tc>
          <w:tcPr>
            <w:tcW w:w="216" w:type="pct"/>
            <w:tcBorders>
              <w:top w:val="nil"/>
              <w:left w:val="nil"/>
              <w:bottom w:val="nil"/>
              <w:right w:val="single" w:sz="4" w:space="0" w:color="auto"/>
            </w:tcBorders>
            <w:shd w:val="clear" w:color="auto" w:fill="auto"/>
            <w:noWrap/>
            <w:vAlign w:val="center"/>
            <w:hideMark/>
          </w:tcPr>
          <w:p w14:paraId="4051610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21</w:t>
            </w:r>
          </w:p>
        </w:tc>
        <w:tc>
          <w:tcPr>
            <w:tcW w:w="180" w:type="pct"/>
            <w:tcBorders>
              <w:top w:val="nil"/>
              <w:left w:val="nil"/>
              <w:bottom w:val="nil"/>
              <w:right w:val="single" w:sz="4" w:space="0" w:color="auto"/>
            </w:tcBorders>
            <w:shd w:val="clear" w:color="auto" w:fill="auto"/>
            <w:noWrap/>
            <w:vAlign w:val="center"/>
            <w:hideMark/>
          </w:tcPr>
          <w:p w14:paraId="0D04B43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tcPr>
          <w:p w14:paraId="08829E4A"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214</w:t>
            </w:r>
          </w:p>
        </w:tc>
        <w:tc>
          <w:tcPr>
            <w:tcW w:w="180" w:type="pct"/>
            <w:tcBorders>
              <w:top w:val="nil"/>
              <w:left w:val="nil"/>
              <w:bottom w:val="nil"/>
              <w:right w:val="single" w:sz="4" w:space="0" w:color="auto"/>
            </w:tcBorders>
            <w:shd w:val="clear" w:color="auto" w:fill="auto"/>
            <w:noWrap/>
            <w:vAlign w:val="center"/>
          </w:tcPr>
          <w:p w14:paraId="15FF3D79"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19</w:t>
            </w:r>
          </w:p>
        </w:tc>
        <w:tc>
          <w:tcPr>
            <w:tcW w:w="157" w:type="pct"/>
            <w:tcBorders>
              <w:top w:val="nil"/>
              <w:left w:val="nil"/>
              <w:bottom w:val="nil"/>
              <w:right w:val="nil"/>
            </w:tcBorders>
            <w:shd w:val="clear" w:color="auto" w:fill="auto"/>
            <w:noWrap/>
            <w:vAlign w:val="center"/>
          </w:tcPr>
          <w:p w14:paraId="7BE61475"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1B7267A1"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0EEFE0E2"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Acuerdo Homologado</w:t>
            </w:r>
          </w:p>
          <w:p w14:paraId="23930762"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(conciliación, transacción)</w:t>
            </w:r>
          </w:p>
        </w:tc>
        <w:tc>
          <w:tcPr>
            <w:tcW w:w="312" w:type="pct"/>
            <w:tcBorders>
              <w:top w:val="nil"/>
              <w:left w:val="single" w:sz="4" w:space="0" w:color="auto"/>
              <w:bottom w:val="nil"/>
              <w:right w:val="single" w:sz="4" w:space="0" w:color="auto"/>
            </w:tcBorders>
            <w:shd w:val="clear" w:color="000000" w:fill="D9D9D9"/>
            <w:noWrap/>
            <w:vAlign w:val="center"/>
            <w:hideMark/>
          </w:tcPr>
          <w:p w14:paraId="5A8F06C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218</w:t>
            </w:r>
          </w:p>
        </w:tc>
        <w:tc>
          <w:tcPr>
            <w:tcW w:w="180" w:type="pct"/>
            <w:tcBorders>
              <w:top w:val="nil"/>
              <w:left w:val="nil"/>
              <w:bottom w:val="nil"/>
              <w:right w:val="single" w:sz="4" w:space="0" w:color="auto"/>
            </w:tcBorders>
            <w:shd w:val="clear" w:color="auto" w:fill="auto"/>
            <w:noWrap/>
            <w:vAlign w:val="center"/>
            <w:hideMark/>
          </w:tcPr>
          <w:p w14:paraId="3C04DC4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24</w:t>
            </w:r>
          </w:p>
        </w:tc>
        <w:tc>
          <w:tcPr>
            <w:tcW w:w="182" w:type="pct"/>
            <w:tcBorders>
              <w:top w:val="nil"/>
              <w:left w:val="nil"/>
              <w:bottom w:val="nil"/>
              <w:right w:val="single" w:sz="4" w:space="0" w:color="auto"/>
            </w:tcBorders>
            <w:shd w:val="clear" w:color="auto" w:fill="auto"/>
            <w:noWrap/>
            <w:vAlign w:val="center"/>
            <w:hideMark/>
          </w:tcPr>
          <w:p w14:paraId="2182BE7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2FD2E4E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205</w:t>
            </w:r>
          </w:p>
        </w:tc>
        <w:tc>
          <w:tcPr>
            <w:tcW w:w="180" w:type="pct"/>
            <w:tcBorders>
              <w:top w:val="nil"/>
              <w:left w:val="nil"/>
              <w:bottom w:val="nil"/>
              <w:right w:val="single" w:sz="4" w:space="0" w:color="auto"/>
            </w:tcBorders>
            <w:shd w:val="clear" w:color="auto" w:fill="auto"/>
            <w:noWrap/>
            <w:vAlign w:val="center"/>
            <w:hideMark/>
          </w:tcPr>
          <w:p w14:paraId="48A458C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21</w:t>
            </w:r>
          </w:p>
        </w:tc>
        <w:tc>
          <w:tcPr>
            <w:tcW w:w="180" w:type="pct"/>
            <w:tcBorders>
              <w:top w:val="nil"/>
              <w:left w:val="nil"/>
              <w:bottom w:val="nil"/>
              <w:right w:val="single" w:sz="4" w:space="0" w:color="auto"/>
            </w:tcBorders>
            <w:shd w:val="clear" w:color="auto" w:fill="auto"/>
            <w:noWrap/>
            <w:vAlign w:val="center"/>
            <w:hideMark/>
          </w:tcPr>
          <w:p w14:paraId="63EF4CA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6E5C3B2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218</w:t>
            </w:r>
          </w:p>
        </w:tc>
        <w:tc>
          <w:tcPr>
            <w:tcW w:w="233" w:type="pct"/>
            <w:tcBorders>
              <w:top w:val="nil"/>
              <w:left w:val="nil"/>
              <w:bottom w:val="nil"/>
              <w:right w:val="single" w:sz="4" w:space="0" w:color="auto"/>
            </w:tcBorders>
            <w:shd w:val="clear" w:color="auto" w:fill="auto"/>
            <w:noWrap/>
            <w:vAlign w:val="center"/>
            <w:hideMark/>
          </w:tcPr>
          <w:p w14:paraId="6356C9A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24</w:t>
            </w:r>
          </w:p>
        </w:tc>
        <w:tc>
          <w:tcPr>
            <w:tcW w:w="180" w:type="pct"/>
            <w:tcBorders>
              <w:top w:val="nil"/>
              <w:left w:val="nil"/>
              <w:bottom w:val="nil"/>
              <w:right w:val="single" w:sz="4" w:space="0" w:color="auto"/>
            </w:tcBorders>
            <w:shd w:val="clear" w:color="auto" w:fill="auto"/>
            <w:noWrap/>
            <w:vAlign w:val="center"/>
            <w:hideMark/>
          </w:tcPr>
          <w:p w14:paraId="1383987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3A7BC91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348</w:t>
            </w:r>
          </w:p>
        </w:tc>
        <w:tc>
          <w:tcPr>
            <w:tcW w:w="216" w:type="pct"/>
            <w:tcBorders>
              <w:top w:val="nil"/>
              <w:left w:val="nil"/>
              <w:bottom w:val="nil"/>
              <w:right w:val="single" w:sz="4" w:space="0" w:color="auto"/>
            </w:tcBorders>
            <w:shd w:val="clear" w:color="auto" w:fill="auto"/>
            <w:noWrap/>
            <w:vAlign w:val="center"/>
            <w:hideMark/>
          </w:tcPr>
          <w:p w14:paraId="39DD7CD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23</w:t>
            </w:r>
          </w:p>
        </w:tc>
        <w:tc>
          <w:tcPr>
            <w:tcW w:w="180" w:type="pct"/>
            <w:tcBorders>
              <w:top w:val="nil"/>
              <w:left w:val="nil"/>
              <w:bottom w:val="nil"/>
              <w:right w:val="single" w:sz="4" w:space="0" w:color="auto"/>
            </w:tcBorders>
            <w:shd w:val="clear" w:color="auto" w:fill="auto"/>
            <w:noWrap/>
            <w:vAlign w:val="center"/>
            <w:hideMark/>
          </w:tcPr>
          <w:p w14:paraId="010B6B5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tcPr>
          <w:p w14:paraId="2E21F8FE"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247</w:t>
            </w:r>
          </w:p>
        </w:tc>
        <w:tc>
          <w:tcPr>
            <w:tcW w:w="180" w:type="pct"/>
            <w:tcBorders>
              <w:top w:val="nil"/>
              <w:left w:val="nil"/>
              <w:bottom w:val="nil"/>
              <w:right w:val="single" w:sz="4" w:space="0" w:color="auto"/>
            </w:tcBorders>
            <w:shd w:val="clear" w:color="auto" w:fill="auto"/>
            <w:noWrap/>
            <w:vAlign w:val="center"/>
          </w:tcPr>
          <w:p w14:paraId="685A02F0"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19</w:t>
            </w:r>
          </w:p>
        </w:tc>
        <w:tc>
          <w:tcPr>
            <w:tcW w:w="157" w:type="pct"/>
            <w:tcBorders>
              <w:top w:val="nil"/>
              <w:left w:val="nil"/>
              <w:bottom w:val="nil"/>
              <w:right w:val="nil"/>
            </w:tcBorders>
            <w:shd w:val="clear" w:color="auto" w:fill="auto"/>
            <w:noWrap/>
            <w:vAlign w:val="center"/>
          </w:tcPr>
          <w:p w14:paraId="602F8E49"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w:t>
            </w:r>
          </w:p>
        </w:tc>
      </w:tr>
      <w:tr w:rsidR="003C2FF1" w:rsidRPr="00AF6AFA" w14:paraId="1FEE6234" w14:textId="77777777" w:rsidTr="00AF6AFA">
        <w:trPr>
          <w:trHeight w:val="20"/>
          <w:jc w:val="center"/>
        </w:trPr>
        <w:tc>
          <w:tcPr>
            <w:tcW w:w="1571" w:type="pct"/>
            <w:tcBorders>
              <w:top w:val="nil"/>
              <w:left w:val="nil"/>
              <w:bottom w:val="nil"/>
              <w:right w:val="nil"/>
            </w:tcBorders>
            <w:shd w:val="clear" w:color="auto" w:fill="auto"/>
            <w:noWrap/>
            <w:vAlign w:val="center"/>
          </w:tcPr>
          <w:p w14:paraId="0EFE4E8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xml:space="preserve">Demanda </w:t>
            </w:r>
            <w:proofErr w:type="spellStart"/>
            <w:r w:rsidRPr="00AF6AFA">
              <w:rPr>
                <w:rFonts w:eastAsiaTheme="minorHAnsi"/>
                <w:lang w:eastAsia="en-US"/>
              </w:rPr>
              <w:t>improponible</w:t>
            </w:r>
            <w:proofErr w:type="spellEnd"/>
          </w:p>
        </w:tc>
        <w:tc>
          <w:tcPr>
            <w:tcW w:w="312" w:type="pct"/>
            <w:tcBorders>
              <w:top w:val="nil"/>
              <w:left w:val="single" w:sz="4" w:space="0" w:color="auto"/>
              <w:bottom w:val="nil"/>
              <w:right w:val="single" w:sz="4" w:space="0" w:color="auto"/>
            </w:tcBorders>
            <w:shd w:val="clear" w:color="000000" w:fill="D9D9D9"/>
            <w:noWrap/>
            <w:vAlign w:val="center"/>
          </w:tcPr>
          <w:p w14:paraId="4D18408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366F611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tcPr>
          <w:p w14:paraId="69EB989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0E4A141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4AF2003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40FEFE7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117610A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tcPr>
          <w:p w14:paraId="796A7BB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0518DE2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260FE49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53</w:t>
            </w:r>
          </w:p>
        </w:tc>
        <w:tc>
          <w:tcPr>
            <w:tcW w:w="216" w:type="pct"/>
            <w:tcBorders>
              <w:top w:val="nil"/>
              <w:left w:val="nil"/>
              <w:bottom w:val="nil"/>
              <w:right w:val="single" w:sz="4" w:space="0" w:color="auto"/>
            </w:tcBorders>
            <w:shd w:val="clear" w:color="auto" w:fill="auto"/>
            <w:noWrap/>
            <w:vAlign w:val="center"/>
          </w:tcPr>
          <w:p w14:paraId="4AC0A3C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w:t>
            </w:r>
          </w:p>
        </w:tc>
        <w:tc>
          <w:tcPr>
            <w:tcW w:w="180" w:type="pct"/>
            <w:tcBorders>
              <w:top w:val="nil"/>
              <w:left w:val="nil"/>
              <w:bottom w:val="nil"/>
              <w:right w:val="single" w:sz="4" w:space="0" w:color="auto"/>
            </w:tcBorders>
            <w:shd w:val="clear" w:color="auto" w:fill="auto"/>
            <w:noWrap/>
            <w:vAlign w:val="center"/>
          </w:tcPr>
          <w:p w14:paraId="5B581B5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tcPr>
          <w:p w14:paraId="5E1D4007"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58</w:t>
            </w:r>
          </w:p>
        </w:tc>
        <w:tc>
          <w:tcPr>
            <w:tcW w:w="180" w:type="pct"/>
            <w:tcBorders>
              <w:top w:val="nil"/>
              <w:left w:val="nil"/>
              <w:bottom w:val="nil"/>
              <w:right w:val="single" w:sz="4" w:space="0" w:color="auto"/>
            </w:tcBorders>
            <w:shd w:val="clear" w:color="auto" w:fill="auto"/>
            <w:noWrap/>
            <w:vAlign w:val="center"/>
          </w:tcPr>
          <w:p w14:paraId="232E3692"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6</w:t>
            </w:r>
          </w:p>
        </w:tc>
        <w:tc>
          <w:tcPr>
            <w:tcW w:w="157" w:type="pct"/>
            <w:tcBorders>
              <w:top w:val="nil"/>
              <w:left w:val="nil"/>
              <w:bottom w:val="nil"/>
              <w:right w:val="nil"/>
            </w:tcBorders>
            <w:shd w:val="clear" w:color="auto" w:fill="auto"/>
            <w:noWrap/>
            <w:vAlign w:val="center"/>
          </w:tcPr>
          <w:p w14:paraId="3EF03357"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70A2CFAA"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173A3751"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Demanda inadmisible</w:t>
            </w:r>
          </w:p>
        </w:tc>
        <w:tc>
          <w:tcPr>
            <w:tcW w:w="312" w:type="pct"/>
            <w:tcBorders>
              <w:top w:val="nil"/>
              <w:left w:val="single" w:sz="4" w:space="0" w:color="auto"/>
              <w:bottom w:val="nil"/>
              <w:right w:val="single" w:sz="4" w:space="0" w:color="auto"/>
            </w:tcBorders>
            <w:shd w:val="clear" w:color="000000" w:fill="D9D9D9"/>
            <w:noWrap/>
            <w:vAlign w:val="center"/>
            <w:hideMark/>
          </w:tcPr>
          <w:p w14:paraId="2F68CA6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42</w:t>
            </w:r>
          </w:p>
        </w:tc>
        <w:tc>
          <w:tcPr>
            <w:tcW w:w="180" w:type="pct"/>
            <w:tcBorders>
              <w:top w:val="nil"/>
              <w:left w:val="nil"/>
              <w:bottom w:val="nil"/>
              <w:right w:val="single" w:sz="4" w:space="0" w:color="auto"/>
            </w:tcBorders>
            <w:shd w:val="clear" w:color="auto" w:fill="auto"/>
            <w:noWrap/>
            <w:vAlign w:val="center"/>
            <w:hideMark/>
          </w:tcPr>
          <w:p w14:paraId="6229E98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16</w:t>
            </w:r>
          </w:p>
        </w:tc>
        <w:tc>
          <w:tcPr>
            <w:tcW w:w="182" w:type="pct"/>
            <w:tcBorders>
              <w:top w:val="nil"/>
              <w:left w:val="nil"/>
              <w:bottom w:val="nil"/>
              <w:right w:val="single" w:sz="4" w:space="0" w:color="auto"/>
            </w:tcBorders>
            <w:shd w:val="clear" w:color="auto" w:fill="auto"/>
            <w:noWrap/>
            <w:vAlign w:val="center"/>
            <w:hideMark/>
          </w:tcPr>
          <w:p w14:paraId="7CF0892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32CB78D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59</w:t>
            </w:r>
          </w:p>
        </w:tc>
        <w:tc>
          <w:tcPr>
            <w:tcW w:w="180" w:type="pct"/>
            <w:tcBorders>
              <w:top w:val="nil"/>
              <w:left w:val="nil"/>
              <w:bottom w:val="nil"/>
              <w:right w:val="single" w:sz="4" w:space="0" w:color="auto"/>
            </w:tcBorders>
            <w:shd w:val="clear" w:color="auto" w:fill="auto"/>
            <w:noWrap/>
            <w:vAlign w:val="center"/>
            <w:hideMark/>
          </w:tcPr>
          <w:p w14:paraId="42E77C6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16</w:t>
            </w:r>
          </w:p>
        </w:tc>
        <w:tc>
          <w:tcPr>
            <w:tcW w:w="180" w:type="pct"/>
            <w:tcBorders>
              <w:top w:val="nil"/>
              <w:left w:val="nil"/>
              <w:bottom w:val="nil"/>
              <w:right w:val="single" w:sz="4" w:space="0" w:color="auto"/>
            </w:tcBorders>
            <w:shd w:val="clear" w:color="auto" w:fill="auto"/>
            <w:noWrap/>
            <w:vAlign w:val="center"/>
            <w:hideMark/>
          </w:tcPr>
          <w:p w14:paraId="459BC93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0483285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51</w:t>
            </w:r>
          </w:p>
        </w:tc>
        <w:tc>
          <w:tcPr>
            <w:tcW w:w="233" w:type="pct"/>
            <w:tcBorders>
              <w:top w:val="nil"/>
              <w:left w:val="nil"/>
              <w:bottom w:val="nil"/>
              <w:right w:val="single" w:sz="4" w:space="0" w:color="auto"/>
            </w:tcBorders>
            <w:shd w:val="clear" w:color="auto" w:fill="auto"/>
            <w:noWrap/>
            <w:vAlign w:val="center"/>
            <w:hideMark/>
          </w:tcPr>
          <w:p w14:paraId="36B0220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18</w:t>
            </w:r>
          </w:p>
        </w:tc>
        <w:tc>
          <w:tcPr>
            <w:tcW w:w="180" w:type="pct"/>
            <w:tcBorders>
              <w:top w:val="nil"/>
              <w:left w:val="nil"/>
              <w:bottom w:val="nil"/>
              <w:right w:val="single" w:sz="4" w:space="0" w:color="auto"/>
            </w:tcBorders>
            <w:shd w:val="clear" w:color="auto" w:fill="auto"/>
            <w:noWrap/>
            <w:vAlign w:val="center"/>
            <w:hideMark/>
          </w:tcPr>
          <w:p w14:paraId="1E16EAE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703F1AE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125</w:t>
            </w:r>
          </w:p>
        </w:tc>
        <w:tc>
          <w:tcPr>
            <w:tcW w:w="216" w:type="pct"/>
            <w:tcBorders>
              <w:top w:val="nil"/>
              <w:left w:val="nil"/>
              <w:bottom w:val="nil"/>
              <w:right w:val="single" w:sz="4" w:space="0" w:color="auto"/>
            </w:tcBorders>
            <w:shd w:val="clear" w:color="auto" w:fill="auto"/>
            <w:noWrap/>
            <w:vAlign w:val="center"/>
            <w:hideMark/>
          </w:tcPr>
          <w:p w14:paraId="3FF8E2F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w:t>
            </w:r>
          </w:p>
        </w:tc>
        <w:tc>
          <w:tcPr>
            <w:tcW w:w="180" w:type="pct"/>
            <w:tcBorders>
              <w:top w:val="nil"/>
              <w:left w:val="nil"/>
              <w:bottom w:val="nil"/>
              <w:right w:val="single" w:sz="4" w:space="0" w:color="auto"/>
            </w:tcBorders>
            <w:shd w:val="clear" w:color="auto" w:fill="auto"/>
            <w:noWrap/>
            <w:vAlign w:val="center"/>
            <w:hideMark/>
          </w:tcPr>
          <w:p w14:paraId="4A281B1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7FA3F06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95</w:t>
            </w:r>
          </w:p>
        </w:tc>
        <w:tc>
          <w:tcPr>
            <w:tcW w:w="180" w:type="pct"/>
            <w:tcBorders>
              <w:top w:val="nil"/>
              <w:left w:val="nil"/>
              <w:bottom w:val="nil"/>
              <w:right w:val="single" w:sz="4" w:space="0" w:color="auto"/>
            </w:tcBorders>
            <w:shd w:val="clear" w:color="auto" w:fill="auto"/>
            <w:noWrap/>
            <w:vAlign w:val="center"/>
          </w:tcPr>
          <w:p w14:paraId="4F4AC8AE"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11</w:t>
            </w:r>
          </w:p>
        </w:tc>
        <w:tc>
          <w:tcPr>
            <w:tcW w:w="157" w:type="pct"/>
            <w:tcBorders>
              <w:top w:val="nil"/>
              <w:left w:val="nil"/>
              <w:bottom w:val="nil"/>
              <w:right w:val="nil"/>
            </w:tcBorders>
            <w:shd w:val="clear" w:color="auto" w:fill="auto"/>
            <w:noWrap/>
            <w:vAlign w:val="center"/>
          </w:tcPr>
          <w:p w14:paraId="0301A1A4"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0</w:t>
            </w:r>
          </w:p>
        </w:tc>
      </w:tr>
      <w:tr w:rsidR="003C2FF1" w:rsidRPr="00AF6AFA" w14:paraId="7C12582A"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3105AAB7"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Deserción</w:t>
            </w:r>
          </w:p>
        </w:tc>
        <w:tc>
          <w:tcPr>
            <w:tcW w:w="312" w:type="pct"/>
            <w:tcBorders>
              <w:top w:val="nil"/>
              <w:left w:val="single" w:sz="4" w:space="0" w:color="auto"/>
              <w:bottom w:val="nil"/>
              <w:right w:val="single" w:sz="4" w:space="0" w:color="auto"/>
            </w:tcBorders>
            <w:shd w:val="clear" w:color="000000" w:fill="D9D9D9"/>
            <w:noWrap/>
            <w:vAlign w:val="center"/>
            <w:hideMark/>
          </w:tcPr>
          <w:p w14:paraId="417305E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138</w:t>
            </w:r>
          </w:p>
        </w:tc>
        <w:tc>
          <w:tcPr>
            <w:tcW w:w="180" w:type="pct"/>
            <w:tcBorders>
              <w:top w:val="nil"/>
              <w:left w:val="nil"/>
              <w:bottom w:val="nil"/>
              <w:right w:val="single" w:sz="4" w:space="0" w:color="auto"/>
            </w:tcBorders>
            <w:shd w:val="clear" w:color="auto" w:fill="auto"/>
            <w:noWrap/>
            <w:vAlign w:val="center"/>
            <w:hideMark/>
          </w:tcPr>
          <w:p w14:paraId="74B7079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31</w:t>
            </w:r>
          </w:p>
        </w:tc>
        <w:tc>
          <w:tcPr>
            <w:tcW w:w="182" w:type="pct"/>
            <w:tcBorders>
              <w:top w:val="nil"/>
              <w:left w:val="nil"/>
              <w:bottom w:val="nil"/>
              <w:right w:val="single" w:sz="4" w:space="0" w:color="auto"/>
            </w:tcBorders>
            <w:shd w:val="clear" w:color="auto" w:fill="auto"/>
            <w:noWrap/>
            <w:vAlign w:val="center"/>
            <w:hideMark/>
          </w:tcPr>
          <w:p w14:paraId="2CAB62C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45F86EC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232</w:t>
            </w:r>
          </w:p>
        </w:tc>
        <w:tc>
          <w:tcPr>
            <w:tcW w:w="180" w:type="pct"/>
            <w:tcBorders>
              <w:top w:val="nil"/>
              <w:left w:val="nil"/>
              <w:bottom w:val="nil"/>
              <w:right w:val="single" w:sz="4" w:space="0" w:color="auto"/>
            </w:tcBorders>
            <w:shd w:val="clear" w:color="auto" w:fill="auto"/>
            <w:noWrap/>
            <w:vAlign w:val="center"/>
            <w:hideMark/>
          </w:tcPr>
          <w:p w14:paraId="66BF0BB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36</w:t>
            </w:r>
          </w:p>
        </w:tc>
        <w:tc>
          <w:tcPr>
            <w:tcW w:w="180" w:type="pct"/>
            <w:tcBorders>
              <w:top w:val="nil"/>
              <w:left w:val="nil"/>
              <w:bottom w:val="nil"/>
              <w:right w:val="single" w:sz="4" w:space="0" w:color="auto"/>
            </w:tcBorders>
            <w:shd w:val="clear" w:color="auto" w:fill="auto"/>
            <w:noWrap/>
            <w:vAlign w:val="center"/>
            <w:hideMark/>
          </w:tcPr>
          <w:p w14:paraId="4A30EDC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521FC38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125</w:t>
            </w:r>
          </w:p>
        </w:tc>
        <w:tc>
          <w:tcPr>
            <w:tcW w:w="233" w:type="pct"/>
            <w:tcBorders>
              <w:top w:val="nil"/>
              <w:left w:val="nil"/>
              <w:bottom w:val="nil"/>
              <w:right w:val="single" w:sz="4" w:space="0" w:color="auto"/>
            </w:tcBorders>
            <w:shd w:val="clear" w:color="auto" w:fill="auto"/>
            <w:noWrap/>
            <w:vAlign w:val="center"/>
            <w:hideMark/>
          </w:tcPr>
          <w:p w14:paraId="279C63F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31</w:t>
            </w:r>
          </w:p>
        </w:tc>
        <w:tc>
          <w:tcPr>
            <w:tcW w:w="180" w:type="pct"/>
            <w:tcBorders>
              <w:top w:val="nil"/>
              <w:left w:val="nil"/>
              <w:bottom w:val="nil"/>
              <w:right w:val="single" w:sz="4" w:space="0" w:color="auto"/>
            </w:tcBorders>
            <w:shd w:val="clear" w:color="auto" w:fill="auto"/>
            <w:noWrap/>
            <w:vAlign w:val="center"/>
            <w:hideMark/>
          </w:tcPr>
          <w:p w14:paraId="35B3B95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4ADB45A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156</w:t>
            </w:r>
          </w:p>
        </w:tc>
        <w:tc>
          <w:tcPr>
            <w:tcW w:w="216" w:type="pct"/>
            <w:tcBorders>
              <w:top w:val="nil"/>
              <w:left w:val="nil"/>
              <w:bottom w:val="nil"/>
              <w:right w:val="single" w:sz="4" w:space="0" w:color="auto"/>
            </w:tcBorders>
            <w:shd w:val="clear" w:color="auto" w:fill="auto"/>
            <w:noWrap/>
            <w:vAlign w:val="center"/>
            <w:hideMark/>
          </w:tcPr>
          <w:p w14:paraId="590C173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39</w:t>
            </w:r>
          </w:p>
        </w:tc>
        <w:tc>
          <w:tcPr>
            <w:tcW w:w="180" w:type="pct"/>
            <w:tcBorders>
              <w:top w:val="nil"/>
              <w:left w:val="nil"/>
              <w:bottom w:val="nil"/>
              <w:right w:val="single" w:sz="4" w:space="0" w:color="auto"/>
            </w:tcBorders>
            <w:shd w:val="clear" w:color="auto" w:fill="auto"/>
            <w:noWrap/>
            <w:vAlign w:val="center"/>
            <w:hideMark/>
          </w:tcPr>
          <w:p w14:paraId="3FE2B8D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77DA34F2"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90</w:t>
            </w:r>
          </w:p>
        </w:tc>
        <w:tc>
          <w:tcPr>
            <w:tcW w:w="180" w:type="pct"/>
            <w:tcBorders>
              <w:top w:val="nil"/>
              <w:left w:val="nil"/>
              <w:bottom w:val="nil"/>
              <w:right w:val="single" w:sz="4" w:space="0" w:color="auto"/>
            </w:tcBorders>
            <w:shd w:val="clear" w:color="auto" w:fill="auto"/>
            <w:noWrap/>
            <w:vAlign w:val="center"/>
          </w:tcPr>
          <w:p w14:paraId="092E1922"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49</w:t>
            </w:r>
          </w:p>
        </w:tc>
        <w:tc>
          <w:tcPr>
            <w:tcW w:w="157" w:type="pct"/>
            <w:tcBorders>
              <w:top w:val="nil"/>
              <w:left w:val="nil"/>
              <w:bottom w:val="nil"/>
              <w:right w:val="nil"/>
            </w:tcBorders>
            <w:shd w:val="clear" w:color="auto" w:fill="auto"/>
            <w:noWrap/>
            <w:vAlign w:val="center"/>
          </w:tcPr>
          <w:p w14:paraId="4886F283"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5F71222B"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66CD3585"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Desistimiento</w:t>
            </w:r>
          </w:p>
        </w:tc>
        <w:tc>
          <w:tcPr>
            <w:tcW w:w="312" w:type="pct"/>
            <w:tcBorders>
              <w:top w:val="nil"/>
              <w:left w:val="single" w:sz="4" w:space="0" w:color="auto"/>
              <w:bottom w:val="nil"/>
              <w:right w:val="single" w:sz="4" w:space="0" w:color="auto"/>
            </w:tcBorders>
            <w:shd w:val="clear" w:color="000000" w:fill="D9D9D9"/>
            <w:noWrap/>
            <w:vAlign w:val="center"/>
            <w:hideMark/>
          </w:tcPr>
          <w:p w14:paraId="698B2FA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152</w:t>
            </w:r>
          </w:p>
        </w:tc>
        <w:tc>
          <w:tcPr>
            <w:tcW w:w="180" w:type="pct"/>
            <w:tcBorders>
              <w:top w:val="nil"/>
              <w:left w:val="nil"/>
              <w:bottom w:val="nil"/>
              <w:right w:val="single" w:sz="4" w:space="0" w:color="auto"/>
            </w:tcBorders>
            <w:shd w:val="clear" w:color="auto" w:fill="auto"/>
            <w:noWrap/>
            <w:vAlign w:val="center"/>
            <w:hideMark/>
          </w:tcPr>
          <w:p w14:paraId="1BB092B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21</w:t>
            </w:r>
          </w:p>
        </w:tc>
        <w:tc>
          <w:tcPr>
            <w:tcW w:w="182" w:type="pct"/>
            <w:tcBorders>
              <w:top w:val="nil"/>
              <w:left w:val="nil"/>
              <w:bottom w:val="nil"/>
              <w:right w:val="single" w:sz="4" w:space="0" w:color="auto"/>
            </w:tcBorders>
            <w:shd w:val="clear" w:color="auto" w:fill="auto"/>
            <w:noWrap/>
            <w:vAlign w:val="center"/>
            <w:hideMark/>
          </w:tcPr>
          <w:p w14:paraId="5FF9E11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103CB19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129</w:t>
            </w:r>
          </w:p>
        </w:tc>
        <w:tc>
          <w:tcPr>
            <w:tcW w:w="180" w:type="pct"/>
            <w:tcBorders>
              <w:top w:val="nil"/>
              <w:left w:val="nil"/>
              <w:bottom w:val="nil"/>
              <w:right w:val="single" w:sz="4" w:space="0" w:color="auto"/>
            </w:tcBorders>
            <w:shd w:val="clear" w:color="auto" w:fill="auto"/>
            <w:noWrap/>
            <w:vAlign w:val="center"/>
            <w:hideMark/>
          </w:tcPr>
          <w:p w14:paraId="03764C0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32</w:t>
            </w:r>
          </w:p>
        </w:tc>
        <w:tc>
          <w:tcPr>
            <w:tcW w:w="180" w:type="pct"/>
            <w:tcBorders>
              <w:top w:val="nil"/>
              <w:left w:val="nil"/>
              <w:bottom w:val="nil"/>
              <w:right w:val="single" w:sz="4" w:space="0" w:color="auto"/>
            </w:tcBorders>
            <w:shd w:val="clear" w:color="auto" w:fill="auto"/>
            <w:noWrap/>
            <w:vAlign w:val="center"/>
            <w:hideMark/>
          </w:tcPr>
          <w:p w14:paraId="6C4F24F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33493C8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146</w:t>
            </w:r>
          </w:p>
        </w:tc>
        <w:tc>
          <w:tcPr>
            <w:tcW w:w="233" w:type="pct"/>
            <w:tcBorders>
              <w:top w:val="nil"/>
              <w:left w:val="nil"/>
              <w:bottom w:val="nil"/>
              <w:right w:val="single" w:sz="4" w:space="0" w:color="auto"/>
            </w:tcBorders>
            <w:shd w:val="clear" w:color="auto" w:fill="auto"/>
            <w:noWrap/>
            <w:vAlign w:val="center"/>
            <w:hideMark/>
          </w:tcPr>
          <w:p w14:paraId="1BA4783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36</w:t>
            </w:r>
          </w:p>
        </w:tc>
        <w:tc>
          <w:tcPr>
            <w:tcW w:w="180" w:type="pct"/>
            <w:tcBorders>
              <w:top w:val="nil"/>
              <w:left w:val="nil"/>
              <w:bottom w:val="nil"/>
              <w:right w:val="single" w:sz="4" w:space="0" w:color="auto"/>
            </w:tcBorders>
            <w:shd w:val="clear" w:color="auto" w:fill="auto"/>
            <w:noWrap/>
            <w:vAlign w:val="center"/>
            <w:hideMark/>
          </w:tcPr>
          <w:p w14:paraId="0FA58A8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5CC0837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196</w:t>
            </w:r>
          </w:p>
        </w:tc>
        <w:tc>
          <w:tcPr>
            <w:tcW w:w="216" w:type="pct"/>
            <w:tcBorders>
              <w:top w:val="nil"/>
              <w:left w:val="nil"/>
              <w:bottom w:val="nil"/>
              <w:right w:val="single" w:sz="4" w:space="0" w:color="auto"/>
            </w:tcBorders>
            <w:shd w:val="clear" w:color="auto" w:fill="auto"/>
            <w:noWrap/>
            <w:vAlign w:val="center"/>
            <w:hideMark/>
          </w:tcPr>
          <w:p w14:paraId="6080099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29</w:t>
            </w:r>
          </w:p>
        </w:tc>
        <w:tc>
          <w:tcPr>
            <w:tcW w:w="180" w:type="pct"/>
            <w:tcBorders>
              <w:top w:val="nil"/>
              <w:left w:val="nil"/>
              <w:bottom w:val="nil"/>
              <w:right w:val="single" w:sz="4" w:space="0" w:color="auto"/>
            </w:tcBorders>
            <w:shd w:val="clear" w:color="auto" w:fill="auto"/>
            <w:noWrap/>
            <w:vAlign w:val="center"/>
            <w:hideMark/>
          </w:tcPr>
          <w:p w14:paraId="2AFD3A9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4FBD0D3E"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228</w:t>
            </w:r>
          </w:p>
        </w:tc>
        <w:tc>
          <w:tcPr>
            <w:tcW w:w="180" w:type="pct"/>
            <w:tcBorders>
              <w:top w:val="nil"/>
              <w:left w:val="nil"/>
              <w:bottom w:val="nil"/>
              <w:right w:val="single" w:sz="4" w:space="0" w:color="auto"/>
            </w:tcBorders>
            <w:shd w:val="clear" w:color="auto" w:fill="auto"/>
            <w:noWrap/>
            <w:vAlign w:val="center"/>
          </w:tcPr>
          <w:p w14:paraId="22B1D652"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22</w:t>
            </w:r>
          </w:p>
        </w:tc>
        <w:tc>
          <w:tcPr>
            <w:tcW w:w="157" w:type="pct"/>
            <w:tcBorders>
              <w:top w:val="nil"/>
              <w:left w:val="nil"/>
              <w:bottom w:val="nil"/>
              <w:right w:val="nil"/>
            </w:tcBorders>
            <w:shd w:val="clear" w:color="auto" w:fill="auto"/>
            <w:noWrap/>
            <w:vAlign w:val="center"/>
          </w:tcPr>
          <w:p w14:paraId="1B77D69E"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4ABAA4B9"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1238C35C"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Ejecución cumplida</w:t>
            </w:r>
          </w:p>
        </w:tc>
        <w:tc>
          <w:tcPr>
            <w:tcW w:w="312" w:type="pct"/>
            <w:tcBorders>
              <w:top w:val="nil"/>
              <w:left w:val="single" w:sz="4" w:space="0" w:color="auto"/>
              <w:bottom w:val="nil"/>
              <w:right w:val="single" w:sz="4" w:space="0" w:color="auto"/>
            </w:tcBorders>
            <w:shd w:val="clear" w:color="000000" w:fill="D9D9D9"/>
            <w:noWrap/>
            <w:vAlign w:val="center"/>
            <w:hideMark/>
          </w:tcPr>
          <w:p w14:paraId="26AB5DF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73</w:t>
            </w:r>
          </w:p>
        </w:tc>
        <w:tc>
          <w:tcPr>
            <w:tcW w:w="180" w:type="pct"/>
            <w:tcBorders>
              <w:top w:val="nil"/>
              <w:left w:val="nil"/>
              <w:bottom w:val="nil"/>
              <w:right w:val="single" w:sz="4" w:space="0" w:color="auto"/>
            </w:tcBorders>
            <w:shd w:val="clear" w:color="auto" w:fill="auto"/>
            <w:noWrap/>
            <w:vAlign w:val="center"/>
            <w:hideMark/>
          </w:tcPr>
          <w:p w14:paraId="173F9EE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69</w:t>
            </w:r>
          </w:p>
        </w:tc>
        <w:tc>
          <w:tcPr>
            <w:tcW w:w="182" w:type="pct"/>
            <w:tcBorders>
              <w:top w:val="nil"/>
              <w:left w:val="nil"/>
              <w:bottom w:val="nil"/>
              <w:right w:val="single" w:sz="4" w:space="0" w:color="auto"/>
            </w:tcBorders>
            <w:shd w:val="clear" w:color="auto" w:fill="auto"/>
            <w:noWrap/>
            <w:vAlign w:val="center"/>
            <w:hideMark/>
          </w:tcPr>
          <w:p w14:paraId="7EBFA7C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19958A4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87</w:t>
            </w:r>
          </w:p>
        </w:tc>
        <w:tc>
          <w:tcPr>
            <w:tcW w:w="180" w:type="pct"/>
            <w:tcBorders>
              <w:top w:val="nil"/>
              <w:left w:val="nil"/>
              <w:bottom w:val="nil"/>
              <w:right w:val="single" w:sz="4" w:space="0" w:color="auto"/>
            </w:tcBorders>
            <w:shd w:val="clear" w:color="auto" w:fill="auto"/>
            <w:noWrap/>
            <w:vAlign w:val="center"/>
            <w:hideMark/>
          </w:tcPr>
          <w:p w14:paraId="18E6131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64</w:t>
            </w:r>
          </w:p>
        </w:tc>
        <w:tc>
          <w:tcPr>
            <w:tcW w:w="180" w:type="pct"/>
            <w:tcBorders>
              <w:top w:val="nil"/>
              <w:left w:val="nil"/>
              <w:bottom w:val="nil"/>
              <w:right w:val="single" w:sz="4" w:space="0" w:color="auto"/>
            </w:tcBorders>
            <w:shd w:val="clear" w:color="auto" w:fill="auto"/>
            <w:noWrap/>
            <w:vAlign w:val="center"/>
            <w:hideMark/>
          </w:tcPr>
          <w:p w14:paraId="4D764E2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4EA0822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87</w:t>
            </w:r>
          </w:p>
        </w:tc>
        <w:tc>
          <w:tcPr>
            <w:tcW w:w="233" w:type="pct"/>
            <w:tcBorders>
              <w:top w:val="nil"/>
              <w:left w:val="nil"/>
              <w:bottom w:val="nil"/>
              <w:right w:val="single" w:sz="4" w:space="0" w:color="auto"/>
            </w:tcBorders>
            <w:shd w:val="clear" w:color="auto" w:fill="auto"/>
            <w:noWrap/>
            <w:vAlign w:val="center"/>
            <w:hideMark/>
          </w:tcPr>
          <w:p w14:paraId="7EAF2D5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59</w:t>
            </w:r>
          </w:p>
        </w:tc>
        <w:tc>
          <w:tcPr>
            <w:tcW w:w="180" w:type="pct"/>
            <w:tcBorders>
              <w:top w:val="nil"/>
              <w:left w:val="nil"/>
              <w:bottom w:val="nil"/>
              <w:right w:val="single" w:sz="4" w:space="0" w:color="auto"/>
            </w:tcBorders>
            <w:shd w:val="clear" w:color="auto" w:fill="auto"/>
            <w:noWrap/>
            <w:vAlign w:val="center"/>
            <w:hideMark/>
          </w:tcPr>
          <w:p w14:paraId="216C8FB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5CD2699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107</w:t>
            </w:r>
          </w:p>
        </w:tc>
        <w:tc>
          <w:tcPr>
            <w:tcW w:w="216" w:type="pct"/>
            <w:tcBorders>
              <w:top w:val="nil"/>
              <w:left w:val="nil"/>
              <w:bottom w:val="nil"/>
              <w:right w:val="single" w:sz="4" w:space="0" w:color="auto"/>
            </w:tcBorders>
            <w:shd w:val="clear" w:color="auto" w:fill="auto"/>
            <w:noWrap/>
            <w:vAlign w:val="center"/>
            <w:hideMark/>
          </w:tcPr>
          <w:p w14:paraId="0F28FD2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53</w:t>
            </w:r>
          </w:p>
        </w:tc>
        <w:tc>
          <w:tcPr>
            <w:tcW w:w="180" w:type="pct"/>
            <w:tcBorders>
              <w:top w:val="nil"/>
              <w:left w:val="nil"/>
              <w:bottom w:val="nil"/>
              <w:right w:val="single" w:sz="4" w:space="0" w:color="auto"/>
            </w:tcBorders>
            <w:shd w:val="clear" w:color="auto" w:fill="auto"/>
            <w:noWrap/>
            <w:vAlign w:val="center"/>
            <w:hideMark/>
          </w:tcPr>
          <w:p w14:paraId="328579D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45A02CC9"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47</w:t>
            </w:r>
          </w:p>
        </w:tc>
        <w:tc>
          <w:tcPr>
            <w:tcW w:w="180" w:type="pct"/>
            <w:tcBorders>
              <w:top w:val="nil"/>
              <w:left w:val="nil"/>
              <w:bottom w:val="nil"/>
              <w:right w:val="single" w:sz="4" w:space="0" w:color="auto"/>
            </w:tcBorders>
            <w:shd w:val="clear" w:color="auto" w:fill="auto"/>
            <w:noWrap/>
            <w:vAlign w:val="center"/>
          </w:tcPr>
          <w:p w14:paraId="2CE2E247"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66</w:t>
            </w:r>
          </w:p>
        </w:tc>
        <w:tc>
          <w:tcPr>
            <w:tcW w:w="157" w:type="pct"/>
            <w:tcBorders>
              <w:top w:val="nil"/>
              <w:left w:val="nil"/>
              <w:bottom w:val="nil"/>
              <w:right w:val="nil"/>
            </w:tcBorders>
            <w:shd w:val="clear" w:color="auto" w:fill="auto"/>
            <w:noWrap/>
            <w:vAlign w:val="center"/>
          </w:tcPr>
          <w:p w14:paraId="170F8DA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w:t>
            </w:r>
          </w:p>
        </w:tc>
      </w:tr>
      <w:tr w:rsidR="003C2FF1" w:rsidRPr="00AF6AFA" w14:paraId="1783FA93"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754E319C"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Improcedencia vía judicial</w:t>
            </w:r>
          </w:p>
        </w:tc>
        <w:tc>
          <w:tcPr>
            <w:tcW w:w="312" w:type="pct"/>
            <w:tcBorders>
              <w:top w:val="nil"/>
              <w:left w:val="single" w:sz="4" w:space="0" w:color="auto"/>
              <w:bottom w:val="nil"/>
              <w:right w:val="single" w:sz="4" w:space="0" w:color="auto"/>
            </w:tcBorders>
            <w:shd w:val="clear" w:color="000000" w:fill="D9D9D9"/>
            <w:noWrap/>
            <w:vAlign w:val="center"/>
            <w:hideMark/>
          </w:tcPr>
          <w:p w14:paraId="53D216C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3DC163F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hideMark/>
          </w:tcPr>
          <w:p w14:paraId="3F246B4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73350C6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552A152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hideMark/>
          </w:tcPr>
          <w:p w14:paraId="4A79459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296E967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233" w:type="pct"/>
            <w:tcBorders>
              <w:top w:val="nil"/>
              <w:left w:val="nil"/>
              <w:bottom w:val="nil"/>
              <w:right w:val="single" w:sz="4" w:space="0" w:color="auto"/>
            </w:tcBorders>
            <w:shd w:val="clear" w:color="auto" w:fill="auto"/>
            <w:noWrap/>
            <w:vAlign w:val="center"/>
            <w:hideMark/>
          </w:tcPr>
          <w:p w14:paraId="128EC49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w:t>
            </w:r>
          </w:p>
        </w:tc>
        <w:tc>
          <w:tcPr>
            <w:tcW w:w="180" w:type="pct"/>
            <w:tcBorders>
              <w:top w:val="nil"/>
              <w:left w:val="nil"/>
              <w:bottom w:val="nil"/>
              <w:right w:val="single" w:sz="4" w:space="0" w:color="auto"/>
            </w:tcBorders>
            <w:shd w:val="clear" w:color="auto" w:fill="auto"/>
            <w:noWrap/>
            <w:vAlign w:val="center"/>
            <w:hideMark/>
          </w:tcPr>
          <w:p w14:paraId="0A19D17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1B869E6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w:t>
            </w:r>
          </w:p>
        </w:tc>
        <w:tc>
          <w:tcPr>
            <w:tcW w:w="216" w:type="pct"/>
            <w:tcBorders>
              <w:top w:val="nil"/>
              <w:left w:val="nil"/>
              <w:bottom w:val="nil"/>
              <w:right w:val="single" w:sz="4" w:space="0" w:color="auto"/>
            </w:tcBorders>
            <w:shd w:val="clear" w:color="auto" w:fill="auto"/>
            <w:noWrap/>
            <w:vAlign w:val="center"/>
            <w:hideMark/>
          </w:tcPr>
          <w:p w14:paraId="1678724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40</w:t>
            </w:r>
          </w:p>
        </w:tc>
        <w:tc>
          <w:tcPr>
            <w:tcW w:w="180" w:type="pct"/>
            <w:tcBorders>
              <w:top w:val="nil"/>
              <w:left w:val="nil"/>
              <w:bottom w:val="nil"/>
              <w:right w:val="single" w:sz="4" w:space="0" w:color="auto"/>
            </w:tcBorders>
            <w:shd w:val="clear" w:color="auto" w:fill="auto"/>
            <w:noWrap/>
            <w:vAlign w:val="center"/>
            <w:hideMark/>
          </w:tcPr>
          <w:p w14:paraId="25C5980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tcPr>
          <w:p w14:paraId="2865931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10</w:t>
            </w:r>
          </w:p>
        </w:tc>
        <w:tc>
          <w:tcPr>
            <w:tcW w:w="180" w:type="pct"/>
            <w:tcBorders>
              <w:top w:val="nil"/>
              <w:left w:val="nil"/>
              <w:bottom w:val="nil"/>
              <w:right w:val="single" w:sz="4" w:space="0" w:color="auto"/>
            </w:tcBorders>
            <w:shd w:val="clear" w:color="auto" w:fill="auto"/>
            <w:noWrap/>
            <w:vAlign w:val="center"/>
          </w:tcPr>
          <w:p w14:paraId="5BC8B7B0"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35</w:t>
            </w:r>
          </w:p>
        </w:tc>
        <w:tc>
          <w:tcPr>
            <w:tcW w:w="157" w:type="pct"/>
            <w:tcBorders>
              <w:top w:val="nil"/>
              <w:left w:val="nil"/>
              <w:bottom w:val="nil"/>
              <w:right w:val="nil"/>
            </w:tcBorders>
            <w:shd w:val="clear" w:color="auto" w:fill="auto"/>
            <w:noWrap/>
            <w:vAlign w:val="center"/>
          </w:tcPr>
          <w:p w14:paraId="3E3BCF14"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7D427C9E"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3D3097B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Incompetencia</w:t>
            </w:r>
          </w:p>
        </w:tc>
        <w:tc>
          <w:tcPr>
            <w:tcW w:w="312" w:type="pct"/>
            <w:tcBorders>
              <w:top w:val="nil"/>
              <w:left w:val="single" w:sz="4" w:space="0" w:color="auto"/>
              <w:bottom w:val="nil"/>
              <w:right w:val="single" w:sz="4" w:space="0" w:color="auto"/>
            </w:tcBorders>
            <w:shd w:val="clear" w:color="000000" w:fill="D9D9D9"/>
            <w:noWrap/>
            <w:vAlign w:val="center"/>
            <w:hideMark/>
          </w:tcPr>
          <w:p w14:paraId="0C3A32A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337</w:t>
            </w:r>
          </w:p>
        </w:tc>
        <w:tc>
          <w:tcPr>
            <w:tcW w:w="180" w:type="pct"/>
            <w:tcBorders>
              <w:top w:val="nil"/>
              <w:left w:val="nil"/>
              <w:bottom w:val="nil"/>
              <w:right w:val="single" w:sz="4" w:space="0" w:color="auto"/>
            </w:tcBorders>
            <w:shd w:val="clear" w:color="auto" w:fill="auto"/>
            <w:noWrap/>
            <w:vAlign w:val="center"/>
            <w:hideMark/>
          </w:tcPr>
          <w:p w14:paraId="2FB640A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9</w:t>
            </w:r>
          </w:p>
        </w:tc>
        <w:tc>
          <w:tcPr>
            <w:tcW w:w="182" w:type="pct"/>
            <w:tcBorders>
              <w:top w:val="nil"/>
              <w:left w:val="nil"/>
              <w:bottom w:val="nil"/>
              <w:right w:val="single" w:sz="4" w:space="0" w:color="auto"/>
            </w:tcBorders>
            <w:shd w:val="clear" w:color="auto" w:fill="auto"/>
            <w:noWrap/>
            <w:vAlign w:val="center"/>
            <w:hideMark/>
          </w:tcPr>
          <w:p w14:paraId="7DDC316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035FD5E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330</w:t>
            </w:r>
          </w:p>
        </w:tc>
        <w:tc>
          <w:tcPr>
            <w:tcW w:w="180" w:type="pct"/>
            <w:tcBorders>
              <w:top w:val="nil"/>
              <w:left w:val="nil"/>
              <w:bottom w:val="nil"/>
              <w:right w:val="single" w:sz="4" w:space="0" w:color="auto"/>
            </w:tcBorders>
            <w:shd w:val="clear" w:color="auto" w:fill="auto"/>
            <w:noWrap/>
            <w:vAlign w:val="center"/>
            <w:hideMark/>
          </w:tcPr>
          <w:p w14:paraId="0E9D82B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w:t>
            </w:r>
          </w:p>
        </w:tc>
        <w:tc>
          <w:tcPr>
            <w:tcW w:w="180" w:type="pct"/>
            <w:tcBorders>
              <w:top w:val="nil"/>
              <w:left w:val="nil"/>
              <w:bottom w:val="nil"/>
              <w:right w:val="single" w:sz="4" w:space="0" w:color="auto"/>
            </w:tcBorders>
            <w:shd w:val="clear" w:color="auto" w:fill="auto"/>
            <w:noWrap/>
            <w:vAlign w:val="center"/>
            <w:hideMark/>
          </w:tcPr>
          <w:p w14:paraId="4BAD709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57C61CB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188</w:t>
            </w:r>
          </w:p>
        </w:tc>
        <w:tc>
          <w:tcPr>
            <w:tcW w:w="233" w:type="pct"/>
            <w:tcBorders>
              <w:top w:val="nil"/>
              <w:left w:val="nil"/>
              <w:bottom w:val="nil"/>
              <w:right w:val="single" w:sz="4" w:space="0" w:color="auto"/>
            </w:tcBorders>
            <w:shd w:val="clear" w:color="auto" w:fill="auto"/>
            <w:noWrap/>
            <w:vAlign w:val="center"/>
            <w:hideMark/>
          </w:tcPr>
          <w:p w14:paraId="66485E9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16</w:t>
            </w:r>
          </w:p>
        </w:tc>
        <w:tc>
          <w:tcPr>
            <w:tcW w:w="180" w:type="pct"/>
            <w:tcBorders>
              <w:top w:val="nil"/>
              <w:left w:val="nil"/>
              <w:bottom w:val="nil"/>
              <w:right w:val="single" w:sz="4" w:space="0" w:color="auto"/>
            </w:tcBorders>
            <w:shd w:val="clear" w:color="auto" w:fill="auto"/>
            <w:noWrap/>
            <w:vAlign w:val="center"/>
            <w:hideMark/>
          </w:tcPr>
          <w:p w14:paraId="0162877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3BF4100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133</w:t>
            </w:r>
          </w:p>
        </w:tc>
        <w:tc>
          <w:tcPr>
            <w:tcW w:w="216" w:type="pct"/>
            <w:tcBorders>
              <w:top w:val="nil"/>
              <w:left w:val="nil"/>
              <w:bottom w:val="nil"/>
              <w:right w:val="single" w:sz="4" w:space="0" w:color="auto"/>
            </w:tcBorders>
            <w:shd w:val="clear" w:color="auto" w:fill="auto"/>
            <w:noWrap/>
            <w:vAlign w:val="center"/>
            <w:hideMark/>
          </w:tcPr>
          <w:p w14:paraId="1D1721E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11</w:t>
            </w:r>
          </w:p>
        </w:tc>
        <w:tc>
          <w:tcPr>
            <w:tcW w:w="180" w:type="pct"/>
            <w:tcBorders>
              <w:top w:val="nil"/>
              <w:left w:val="nil"/>
              <w:bottom w:val="nil"/>
              <w:right w:val="single" w:sz="4" w:space="0" w:color="auto"/>
            </w:tcBorders>
            <w:shd w:val="clear" w:color="auto" w:fill="auto"/>
            <w:noWrap/>
            <w:vAlign w:val="center"/>
            <w:hideMark/>
          </w:tcPr>
          <w:p w14:paraId="1B7B6B1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68C712BC"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130</w:t>
            </w:r>
          </w:p>
        </w:tc>
        <w:tc>
          <w:tcPr>
            <w:tcW w:w="180" w:type="pct"/>
            <w:tcBorders>
              <w:top w:val="nil"/>
              <w:left w:val="nil"/>
              <w:bottom w:val="nil"/>
              <w:right w:val="single" w:sz="4" w:space="0" w:color="auto"/>
            </w:tcBorders>
            <w:shd w:val="clear" w:color="auto" w:fill="auto"/>
            <w:noWrap/>
            <w:vAlign w:val="center"/>
          </w:tcPr>
          <w:p w14:paraId="3826B2E7"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21</w:t>
            </w:r>
          </w:p>
        </w:tc>
        <w:tc>
          <w:tcPr>
            <w:tcW w:w="157" w:type="pct"/>
            <w:tcBorders>
              <w:top w:val="nil"/>
              <w:left w:val="nil"/>
              <w:bottom w:val="nil"/>
              <w:right w:val="nil"/>
            </w:tcBorders>
            <w:shd w:val="clear" w:color="auto" w:fill="auto"/>
            <w:noWrap/>
            <w:vAlign w:val="center"/>
          </w:tcPr>
          <w:p w14:paraId="3FAA2461"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0</w:t>
            </w:r>
          </w:p>
        </w:tc>
      </w:tr>
      <w:tr w:rsidR="003C2FF1" w:rsidRPr="00AF6AFA" w14:paraId="75241C37"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7AB3C25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Inhibitoria</w:t>
            </w:r>
          </w:p>
        </w:tc>
        <w:tc>
          <w:tcPr>
            <w:tcW w:w="312" w:type="pct"/>
            <w:tcBorders>
              <w:top w:val="nil"/>
              <w:left w:val="single" w:sz="4" w:space="0" w:color="auto"/>
              <w:bottom w:val="nil"/>
              <w:right w:val="single" w:sz="4" w:space="0" w:color="auto"/>
            </w:tcBorders>
            <w:shd w:val="clear" w:color="000000" w:fill="D9D9D9"/>
            <w:noWrap/>
            <w:vAlign w:val="center"/>
            <w:hideMark/>
          </w:tcPr>
          <w:p w14:paraId="5D346B7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180" w:type="pct"/>
            <w:tcBorders>
              <w:top w:val="nil"/>
              <w:left w:val="nil"/>
              <w:bottom w:val="nil"/>
              <w:right w:val="single" w:sz="4" w:space="0" w:color="auto"/>
            </w:tcBorders>
            <w:shd w:val="clear" w:color="auto" w:fill="auto"/>
            <w:noWrap/>
            <w:vAlign w:val="center"/>
            <w:hideMark/>
          </w:tcPr>
          <w:p w14:paraId="3F0C5E1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w:t>
            </w:r>
          </w:p>
        </w:tc>
        <w:tc>
          <w:tcPr>
            <w:tcW w:w="182" w:type="pct"/>
            <w:tcBorders>
              <w:top w:val="nil"/>
              <w:left w:val="nil"/>
              <w:bottom w:val="nil"/>
              <w:right w:val="single" w:sz="4" w:space="0" w:color="auto"/>
            </w:tcBorders>
            <w:shd w:val="clear" w:color="auto" w:fill="auto"/>
            <w:noWrap/>
            <w:vAlign w:val="center"/>
            <w:hideMark/>
          </w:tcPr>
          <w:p w14:paraId="5881B33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02C4A37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4CC0C4D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hideMark/>
          </w:tcPr>
          <w:p w14:paraId="1A4BF1B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6E854EF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53</w:t>
            </w:r>
          </w:p>
        </w:tc>
        <w:tc>
          <w:tcPr>
            <w:tcW w:w="233" w:type="pct"/>
            <w:tcBorders>
              <w:top w:val="nil"/>
              <w:left w:val="nil"/>
              <w:bottom w:val="nil"/>
              <w:right w:val="single" w:sz="4" w:space="0" w:color="auto"/>
            </w:tcBorders>
            <w:shd w:val="clear" w:color="auto" w:fill="auto"/>
            <w:noWrap/>
            <w:vAlign w:val="center"/>
            <w:hideMark/>
          </w:tcPr>
          <w:p w14:paraId="0B32AD1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w:t>
            </w:r>
          </w:p>
        </w:tc>
        <w:tc>
          <w:tcPr>
            <w:tcW w:w="180" w:type="pct"/>
            <w:tcBorders>
              <w:top w:val="nil"/>
              <w:left w:val="nil"/>
              <w:bottom w:val="nil"/>
              <w:right w:val="single" w:sz="4" w:space="0" w:color="auto"/>
            </w:tcBorders>
            <w:shd w:val="clear" w:color="auto" w:fill="auto"/>
            <w:noWrap/>
            <w:vAlign w:val="center"/>
            <w:hideMark/>
          </w:tcPr>
          <w:p w14:paraId="322681D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0A505AC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273</w:t>
            </w:r>
          </w:p>
        </w:tc>
        <w:tc>
          <w:tcPr>
            <w:tcW w:w="216" w:type="pct"/>
            <w:tcBorders>
              <w:top w:val="nil"/>
              <w:left w:val="nil"/>
              <w:bottom w:val="nil"/>
              <w:right w:val="single" w:sz="4" w:space="0" w:color="auto"/>
            </w:tcBorders>
            <w:shd w:val="clear" w:color="auto" w:fill="auto"/>
            <w:noWrap/>
            <w:vAlign w:val="center"/>
            <w:hideMark/>
          </w:tcPr>
          <w:p w14:paraId="47B6F17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w:t>
            </w:r>
          </w:p>
        </w:tc>
        <w:tc>
          <w:tcPr>
            <w:tcW w:w="180" w:type="pct"/>
            <w:tcBorders>
              <w:top w:val="nil"/>
              <w:left w:val="nil"/>
              <w:bottom w:val="nil"/>
              <w:right w:val="single" w:sz="4" w:space="0" w:color="auto"/>
            </w:tcBorders>
            <w:shd w:val="clear" w:color="auto" w:fill="auto"/>
            <w:noWrap/>
            <w:vAlign w:val="center"/>
            <w:hideMark/>
          </w:tcPr>
          <w:p w14:paraId="505B0B8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tcPr>
          <w:p w14:paraId="4FD6CA1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204</w:t>
            </w:r>
          </w:p>
        </w:tc>
        <w:tc>
          <w:tcPr>
            <w:tcW w:w="180" w:type="pct"/>
            <w:tcBorders>
              <w:top w:val="nil"/>
              <w:left w:val="nil"/>
              <w:bottom w:val="nil"/>
              <w:right w:val="single" w:sz="4" w:space="0" w:color="auto"/>
            </w:tcBorders>
            <w:shd w:val="clear" w:color="auto" w:fill="auto"/>
            <w:noWrap/>
            <w:vAlign w:val="center"/>
          </w:tcPr>
          <w:p w14:paraId="7E145C40"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5</w:t>
            </w:r>
          </w:p>
        </w:tc>
        <w:tc>
          <w:tcPr>
            <w:tcW w:w="157" w:type="pct"/>
            <w:tcBorders>
              <w:top w:val="nil"/>
              <w:left w:val="nil"/>
              <w:bottom w:val="nil"/>
              <w:right w:val="nil"/>
            </w:tcBorders>
            <w:shd w:val="clear" w:color="auto" w:fill="auto"/>
            <w:noWrap/>
            <w:vAlign w:val="center"/>
          </w:tcPr>
          <w:p w14:paraId="6E23F969"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0CDAC51D"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055B598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Monitorio sin oposición</w:t>
            </w:r>
          </w:p>
        </w:tc>
        <w:tc>
          <w:tcPr>
            <w:tcW w:w="312" w:type="pct"/>
            <w:tcBorders>
              <w:top w:val="nil"/>
              <w:left w:val="single" w:sz="4" w:space="0" w:color="auto"/>
              <w:bottom w:val="nil"/>
              <w:right w:val="single" w:sz="4" w:space="0" w:color="auto"/>
            </w:tcBorders>
            <w:shd w:val="clear" w:color="000000" w:fill="D9D9D9"/>
            <w:noWrap/>
            <w:vAlign w:val="center"/>
            <w:hideMark/>
          </w:tcPr>
          <w:p w14:paraId="1C873B8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0B03AAE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hideMark/>
          </w:tcPr>
          <w:p w14:paraId="26C0E36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50E0745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180" w:type="pct"/>
            <w:tcBorders>
              <w:top w:val="nil"/>
              <w:left w:val="nil"/>
              <w:bottom w:val="nil"/>
              <w:right w:val="single" w:sz="4" w:space="0" w:color="auto"/>
            </w:tcBorders>
            <w:shd w:val="clear" w:color="auto" w:fill="auto"/>
            <w:noWrap/>
            <w:vAlign w:val="center"/>
            <w:hideMark/>
          </w:tcPr>
          <w:p w14:paraId="4DDC98A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22</w:t>
            </w:r>
          </w:p>
        </w:tc>
        <w:tc>
          <w:tcPr>
            <w:tcW w:w="180" w:type="pct"/>
            <w:tcBorders>
              <w:top w:val="nil"/>
              <w:left w:val="nil"/>
              <w:bottom w:val="nil"/>
              <w:right w:val="single" w:sz="4" w:space="0" w:color="auto"/>
            </w:tcBorders>
            <w:shd w:val="clear" w:color="auto" w:fill="auto"/>
            <w:noWrap/>
            <w:vAlign w:val="center"/>
            <w:hideMark/>
          </w:tcPr>
          <w:p w14:paraId="22D9377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02312F7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233" w:type="pct"/>
            <w:tcBorders>
              <w:top w:val="nil"/>
              <w:left w:val="nil"/>
              <w:bottom w:val="nil"/>
              <w:right w:val="single" w:sz="4" w:space="0" w:color="auto"/>
            </w:tcBorders>
            <w:shd w:val="clear" w:color="auto" w:fill="auto"/>
            <w:noWrap/>
            <w:vAlign w:val="center"/>
            <w:hideMark/>
          </w:tcPr>
          <w:p w14:paraId="33F799C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113</w:t>
            </w:r>
          </w:p>
        </w:tc>
        <w:tc>
          <w:tcPr>
            <w:tcW w:w="180" w:type="pct"/>
            <w:tcBorders>
              <w:top w:val="nil"/>
              <w:left w:val="nil"/>
              <w:bottom w:val="nil"/>
              <w:right w:val="single" w:sz="4" w:space="0" w:color="auto"/>
            </w:tcBorders>
            <w:shd w:val="clear" w:color="auto" w:fill="auto"/>
            <w:noWrap/>
            <w:vAlign w:val="center"/>
            <w:hideMark/>
          </w:tcPr>
          <w:p w14:paraId="3CD3A9E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1F29293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216" w:type="pct"/>
            <w:tcBorders>
              <w:top w:val="nil"/>
              <w:left w:val="nil"/>
              <w:bottom w:val="nil"/>
              <w:right w:val="single" w:sz="4" w:space="0" w:color="auto"/>
            </w:tcBorders>
            <w:shd w:val="clear" w:color="auto" w:fill="auto"/>
            <w:noWrap/>
            <w:vAlign w:val="center"/>
            <w:hideMark/>
          </w:tcPr>
          <w:p w14:paraId="091F860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16</w:t>
            </w:r>
          </w:p>
        </w:tc>
        <w:tc>
          <w:tcPr>
            <w:tcW w:w="180" w:type="pct"/>
            <w:tcBorders>
              <w:top w:val="nil"/>
              <w:left w:val="nil"/>
              <w:bottom w:val="nil"/>
              <w:right w:val="single" w:sz="4" w:space="0" w:color="auto"/>
            </w:tcBorders>
            <w:shd w:val="clear" w:color="auto" w:fill="auto"/>
            <w:noWrap/>
            <w:vAlign w:val="center"/>
            <w:hideMark/>
          </w:tcPr>
          <w:p w14:paraId="1965092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tcPr>
          <w:p w14:paraId="541D758F"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c>
          <w:tcPr>
            <w:tcW w:w="180" w:type="pct"/>
            <w:tcBorders>
              <w:top w:val="nil"/>
              <w:left w:val="nil"/>
              <w:bottom w:val="nil"/>
              <w:right w:val="single" w:sz="4" w:space="0" w:color="auto"/>
            </w:tcBorders>
            <w:shd w:val="clear" w:color="auto" w:fill="auto"/>
            <w:noWrap/>
            <w:vAlign w:val="center"/>
          </w:tcPr>
          <w:p w14:paraId="0933DEF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c>
          <w:tcPr>
            <w:tcW w:w="157" w:type="pct"/>
            <w:tcBorders>
              <w:top w:val="nil"/>
              <w:left w:val="nil"/>
              <w:bottom w:val="nil"/>
              <w:right w:val="nil"/>
            </w:tcBorders>
            <w:shd w:val="clear" w:color="auto" w:fill="auto"/>
            <w:noWrap/>
            <w:vAlign w:val="center"/>
          </w:tcPr>
          <w:p w14:paraId="25FD98C7"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60422788"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3FC8B391"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xml:space="preserve">No integración litis consorcio </w:t>
            </w:r>
          </w:p>
          <w:p w14:paraId="119D86D6"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pasivo necesario</w:t>
            </w:r>
          </w:p>
        </w:tc>
        <w:tc>
          <w:tcPr>
            <w:tcW w:w="312" w:type="pct"/>
            <w:tcBorders>
              <w:top w:val="nil"/>
              <w:left w:val="single" w:sz="4" w:space="0" w:color="auto"/>
              <w:bottom w:val="nil"/>
              <w:right w:val="single" w:sz="4" w:space="0" w:color="auto"/>
            </w:tcBorders>
            <w:shd w:val="clear" w:color="000000" w:fill="D9D9D9"/>
            <w:noWrap/>
            <w:vAlign w:val="center"/>
            <w:hideMark/>
          </w:tcPr>
          <w:p w14:paraId="634A8C5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23</w:t>
            </w:r>
          </w:p>
        </w:tc>
        <w:tc>
          <w:tcPr>
            <w:tcW w:w="180" w:type="pct"/>
            <w:tcBorders>
              <w:top w:val="nil"/>
              <w:left w:val="nil"/>
              <w:bottom w:val="nil"/>
              <w:right w:val="single" w:sz="4" w:space="0" w:color="auto"/>
            </w:tcBorders>
            <w:shd w:val="clear" w:color="auto" w:fill="auto"/>
            <w:noWrap/>
            <w:vAlign w:val="center"/>
            <w:hideMark/>
          </w:tcPr>
          <w:p w14:paraId="3DF5F1B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28</w:t>
            </w:r>
          </w:p>
        </w:tc>
        <w:tc>
          <w:tcPr>
            <w:tcW w:w="182" w:type="pct"/>
            <w:tcBorders>
              <w:top w:val="nil"/>
              <w:left w:val="nil"/>
              <w:bottom w:val="nil"/>
              <w:right w:val="single" w:sz="4" w:space="0" w:color="auto"/>
            </w:tcBorders>
            <w:shd w:val="clear" w:color="auto" w:fill="auto"/>
            <w:noWrap/>
            <w:vAlign w:val="center"/>
            <w:hideMark/>
          </w:tcPr>
          <w:p w14:paraId="1F45ED3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58AA2F9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20</w:t>
            </w:r>
          </w:p>
        </w:tc>
        <w:tc>
          <w:tcPr>
            <w:tcW w:w="180" w:type="pct"/>
            <w:tcBorders>
              <w:top w:val="nil"/>
              <w:left w:val="nil"/>
              <w:bottom w:val="nil"/>
              <w:right w:val="single" w:sz="4" w:space="0" w:color="auto"/>
            </w:tcBorders>
            <w:shd w:val="clear" w:color="auto" w:fill="auto"/>
            <w:noWrap/>
            <w:vAlign w:val="center"/>
            <w:hideMark/>
          </w:tcPr>
          <w:p w14:paraId="13F1BC0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21</w:t>
            </w:r>
          </w:p>
        </w:tc>
        <w:tc>
          <w:tcPr>
            <w:tcW w:w="180" w:type="pct"/>
            <w:tcBorders>
              <w:top w:val="nil"/>
              <w:left w:val="nil"/>
              <w:bottom w:val="nil"/>
              <w:right w:val="single" w:sz="4" w:space="0" w:color="auto"/>
            </w:tcBorders>
            <w:shd w:val="clear" w:color="auto" w:fill="auto"/>
            <w:noWrap/>
            <w:vAlign w:val="center"/>
            <w:hideMark/>
          </w:tcPr>
          <w:p w14:paraId="3BC74D8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67F53C7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22</w:t>
            </w:r>
          </w:p>
        </w:tc>
        <w:tc>
          <w:tcPr>
            <w:tcW w:w="233" w:type="pct"/>
            <w:tcBorders>
              <w:top w:val="nil"/>
              <w:left w:val="nil"/>
              <w:bottom w:val="nil"/>
              <w:right w:val="single" w:sz="4" w:space="0" w:color="auto"/>
            </w:tcBorders>
            <w:shd w:val="clear" w:color="auto" w:fill="auto"/>
            <w:noWrap/>
            <w:vAlign w:val="center"/>
            <w:hideMark/>
          </w:tcPr>
          <w:p w14:paraId="461D323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26</w:t>
            </w:r>
          </w:p>
        </w:tc>
        <w:tc>
          <w:tcPr>
            <w:tcW w:w="180" w:type="pct"/>
            <w:tcBorders>
              <w:top w:val="nil"/>
              <w:left w:val="nil"/>
              <w:bottom w:val="nil"/>
              <w:right w:val="single" w:sz="4" w:space="0" w:color="auto"/>
            </w:tcBorders>
            <w:shd w:val="clear" w:color="auto" w:fill="auto"/>
            <w:noWrap/>
            <w:vAlign w:val="center"/>
            <w:hideMark/>
          </w:tcPr>
          <w:p w14:paraId="691D30E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1FEA6A4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40</w:t>
            </w:r>
          </w:p>
        </w:tc>
        <w:tc>
          <w:tcPr>
            <w:tcW w:w="216" w:type="pct"/>
            <w:tcBorders>
              <w:top w:val="nil"/>
              <w:left w:val="nil"/>
              <w:bottom w:val="nil"/>
              <w:right w:val="single" w:sz="4" w:space="0" w:color="auto"/>
            </w:tcBorders>
            <w:shd w:val="clear" w:color="auto" w:fill="auto"/>
            <w:noWrap/>
            <w:vAlign w:val="center"/>
            <w:hideMark/>
          </w:tcPr>
          <w:p w14:paraId="7EFC2DD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26</w:t>
            </w:r>
          </w:p>
        </w:tc>
        <w:tc>
          <w:tcPr>
            <w:tcW w:w="180" w:type="pct"/>
            <w:tcBorders>
              <w:top w:val="nil"/>
              <w:left w:val="nil"/>
              <w:bottom w:val="nil"/>
              <w:right w:val="single" w:sz="4" w:space="0" w:color="auto"/>
            </w:tcBorders>
            <w:shd w:val="clear" w:color="auto" w:fill="auto"/>
            <w:noWrap/>
            <w:vAlign w:val="center"/>
            <w:hideMark/>
          </w:tcPr>
          <w:p w14:paraId="2B784BB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40FE13AF"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23</w:t>
            </w:r>
          </w:p>
        </w:tc>
        <w:tc>
          <w:tcPr>
            <w:tcW w:w="180" w:type="pct"/>
            <w:tcBorders>
              <w:top w:val="nil"/>
              <w:left w:val="nil"/>
              <w:bottom w:val="nil"/>
              <w:right w:val="single" w:sz="4" w:space="0" w:color="auto"/>
            </w:tcBorders>
            <w:shd w:val="clear" w:color="auto" w:fill="auto"/>
            <w:noWrap/>
            <w:vAlign w:val="center"/>
          </w:tcPr>
          <w:p w14:paraId="6E45F6BD"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39</w:t>
            </w:r>
          </w:p>
        </w:tc>
        <w:tc>
          <w:tcPr>
            <w:tcW w:w="157" w:type="pct"/>
            <w:tcBorders>
              <w:top w:val="nil"/>
              <w:left w:val="nil"/>
              <w:bottom w:val="nil"/>
              <w:right w:val="nil"/>
            </w:tcBorders>
            <w:shd w:val="clear" w:color="auto" w:fill="auto"/>
            <w:noWrap/>
            <w:vAlign w:val="center"/>
          </w:tcPr>
          <w:p w14:paraId="0D17AC85"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4907F316"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64F3759B"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Rechazo falta interés de parte</w:t>
            </w:r>
          </w:p>
        </w:tc>
        <w:tc>
          <w:tcPr>
            <w:tcW w:w="312" w:type="pct"/>
            <w:tcBorders>
              <w:top w:val="nil"/>
              <w:left w:val="single" w:sz="4" w:space="0" w:color="auto"/>
              <w:bottom w:val="nil"/>
              <w:right w:val="single" w:sz="4" w:space="0" w:color="auto"/>
            </w:tcBorders>
            <w:shd w:val="clear" w:color="000000" w:fill="D9D9D9"/>
            <w:noWrap/>
            <w:vAlign w:val="center"/>
            <w:hideMark/>
          </w:tcPr>
          <w:p w14:paraId="6AF3960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w:t>
            </w:r>
          </w:p>
        </w:tc>
        <w:tc>
          <w:tcPr>
            <w:tcW w:w="180" w:type="pct"/>
            <w:tcBorders>
              <w:top w:val="nil"/>
              <w:left w:val="nil"/>
              <w:bottom w:val="nil"/>
              <w:right w:val="single" w:sz="4" w:space="0" w:color="auto"/>
            </w:tcBorders>
            <w:shd w:val="clear" w:color="auto" w:fill="auto"/>
            <w:noWrap/>
            <w:vAlign w:val="center"/>
            <w:hideMark/>
          </w:tcPr>
          <w:p w14:paraId="1DD022E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w:t>
            </w:r>
          </w:p>
        </w:tc>
        <w:tc>
          <w:tcPr>
            <w:tcW w:w="182" w:type="pct"/>
            <w:tcBorders>
              <w:top w:val="nil"/>
              <w:left w:val="nil"/>
              <w:bottom w:val="nil"/>
              <w:right w:val="single" w:sz="4" w:space="0" w:color="auto"/>
            </w:tcBorders>
            <w:shd w:val="clear" w:color="auto" w:fill="auto"/>
            <w:noWrap/>
            <w:vAlign w:val="center"/>
            <w:hideMark/>
          </w:tcPr>
          <w:p w14:paraId="54D8AC8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1760578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43</w:t>
            </w:r>
          </w:p>
        </w:tc>
        <w:tc>
          <w:tcPr>
            <w:tcW w:w="180" w:type="pct"/>
            <w:tcBorders>
              <w:top w:val="nil"/>
              <w:left w:val="nil"/>
              <w:bottom w:val="nil"/>
              <w:right w:val="single" w:sz="4" w:space="0" w:color="auto"/>
            </w:tcBorders>
            <w:shd w:val="clear" w:color="auto" w:fill="auto"/>
            <w:noWrap/>
            <w:vAlign w:val="center"/>
            <w:hideMark/>
          </w:tcPr>
          <w:p w14:paraId="660A48E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33</w:t>
            </w:r>
          </w:p>
        </w:tc>
        <w:tc>
          <w:tcPr>
            <w:tcW w:w="180" w:type="pct"/>
            <w:tcBorders>
              <w:top w:val="nil"/>
              <w:left w:val="nil"/>
              <w:bottom w:val="nil"/>
              <w:right w:val="single" w:sz="4" w:space="0" w:color="auto"/>
            </w:tcBorders>
            <w:shd w:val="clear" w:color="auto" w:fill="auto"/>
            <w:noWrap/>
            <w:vAlign w:val="center"/>
            <w:hideMark/>
          </w:tcPr>
          <w:p w14:paraId="339CB47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1DC4298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46</w:t>
            </w:r>
          </w:p>
        </w:tc>
        <w:tc>
          <w:tcPr>
            <w:tcW w:w="233" w:type="pct"/>
            <w:tcBorders>
              <w:top w:val="nil"/>
              <w:left w:val="nil"/>
              <w:bottom w:val="nil"/>
              <w:right w:val="single" w:sz="4" w:space="0" w:color="auto"/>
            </w:tcBorders>
            <w:shd w:val="clear" w:color="auto" w:fill="auto"/>
            <w:noWrap/>
            <w:vAlign w:val="center"/>
            <w:hideMark/>
          </w:tcPr>
          <w:p w14:paraId="097AC46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24</w:t>
            </w:r>
          </w:p>
        </w:tc>
        <w:tc>
          <w:tcPr>
            <w:tcW w:w="180" w:type="pct"/>
            <w:tcBorders>
              <w:top w:val="nil"/>
              <w:left w:val="nil"/>
              <w:bottom w:val="nil"/>
              <w:right w:val="single" w:sz="4" w:space="0" w:color="auto"/>
            </w:tcBorders>
            <w:shd w:val="clear" w:color="auto" w:fill="auto"/>
            <w:noWrap/>
            <w:vAlign w:val="center"/>
            <w:hideMark/>
          </w:tcPr>
          <w:p w14:paraId="45CDE73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072BA7C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w:t>
            </w:r>
          </w:p>
        </w:tc>
        <w:tc>
          <w:tcPr>
            <w:tcW w:w="216" w:type="pct"/>
            <w:tcBorders>
              <w:top w:val="nil"/>
              <w:left w:val="nil"/>
              <w:bottom w:val="nil"/>
              <w:right w:val="single" w:sz="4" w:space="0" w:color="auto"/>
            </w:tcBorders>
            <w:shd w:val="clear" w:color="auto" w:fill="auto"/>
            <w:noWrap/>
            <w:vAlign w:val="center"/>
            <w:hideMark/>
          </w:tcPr>
          <w:p w14:paraId="30D0811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37</w:t>
            </w:r>
          </w:p>
        </w:tc>
        <w:tc>
          <w:tcPr>
            <w:tcW w:w="180" w:type="pct"/>
            <w:tcBorders>
              <w:top w:val="nil"/>
              <w:left w:val="nil"/>
              <w:bottom w:val="nil"/>
              <w:right w:val="single" w:sz="4" w:space="0" w:color="auto"/>
            </w:tcBorders>
            <w:shd w:val="clear" w:color="auto" w:fill="auto"/>
            <w:noWrap/>
            <w:vAlign w:val="center"/>
            <w:hideMark/>
          </w:tcPr>
          <w:p w14:paraId="49F53C9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tcPr>
          <w:p w14:paraId="6022B35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2E46F0D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c>
          <w:tcPr>
            <w:tcW w:w="157" w:type="pct"/>
            <w:tcBorders>
              <w:top w:val="nil"/>
              <w:left w:val="nil"/>
              <w:bottom w:val="nil"/>
              <w:right w:val="nil"/>
            </w:tcBorders>
            <w:shd w:val="clear" w:color="auto" w:fill="auto"/>
            <w:noWrap/>
            <w:vAlign w:val="center"/>
          </w:tcPr>
          <w:p w14:paraId="72913E1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w:t>
            </w:r>
          </w:p>
        </w:tc>
      </w:tr>
      <w:tr w:rsidR="003C2FF1" w:rsidRPr="00AF6AFA" w14:paraId="54F15251"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51058136"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Resuelto Centro Conciliación</w:t>
            </w:r>
          </w:p>
        </w:tc>
        <w:tc>
          <w:tcPr>
            <w:tcW w:w="312" w:type="pct"/>
            <w:tcBorders>
              <w:top w:val="nil"/>
              <w:left w:val="single" w:sz="4" w:space="0" w:color="auto"/>
              <w:bottom w:val="nil"/>
              <w:right w:val="single" w:sz="4" w:space="0" w:color="auto"/>
            </w:tcBorders>
            <w:shd w:val="clear" w:color="000000" w:fill="D9D9D9"/>
            <w:noWrap/>
            <w:vAlign w:val="center"/>
            <w:hideMark/>
          </w:tcPr>
          <w:p w14:paraId="5B3AD5D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180" w:type="pct"/>
            <w:tcBorders>
              <w:top w:val="nil"/>
              <w:left w:val="nil"/>
              <w:bottom w:val="nil"/>
              <w:right w:val="single" w:sz="4" w:space="0" w:color="auto"/>
            </w:tcBorders>
            <w:shd w:val="clear" w:color="auto" w:fill="auto"/>
            <w:noWrap/>
            <w:vAlign w:val="center"/>
            <w:hideMark/>
          </w:tcPr>
          <w:p w14:paraId="7B2BC35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34</w:t>
            </w:r>
          </w:p>
        </w:tc>
        <w:tc>
          <w:tcPr>
            <w:tcW w:w="182" w:type="pct"/>
            <w:tcBorders>
              <w:top w:val="nil"/>
              <w:left w:val="nil"/>
              <w:bottom w:val="nil"/>
              <w:right w:val="single" w:sz="4" w:space="0" w:color="auto"/>
            </w:tcBorders>
            <w:shd w:val="clear" w:color="auto" w:fill="auto"/>
            <w:noWrap/>
            <w:vAlign w:val="center"/>
            <w:hideMark/>
          </w:tcPr>
          <w:p w14:paraId="58F2FAE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7C90AFF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180" w:type="pct"/>
            <w:tcBorders>
              <w:top w:val="nil"/>
              <w:left w:val="nil"/>
              <w:bottom w:val="nil"/>
              <w:right w:val="single" w:sz="4" w:space="0" w:color="auto"/>
            </w:tcBorders>
            <w:shd w:val="clear" w:color="auto" w:fill="auto"/>
            <w:noWrap/>
            <w:vAlign w:val="center"/>
            <w:hideMark/>
          </w:tcPr>
          <w:p w14:paraId="55BB38B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w:t>
            </w:r>
          </w:p>
        </w:tc>
        <w:tc>
          <w:tcPr>
            <w:tcW w:w="180" w:type="pct"/>
            <w:tcBorders>
              <w:top w:val="nil"/>
              <w:left w:val="nil"/>
              <w:bottom w:val="nil"/>
              <w:right w:val="single" w:sz="4" w:space="0" w:color="auto"/>
            </w:tcBorders>
            <w:shd w:val="clear" w:color="auto" w:fill="auto"/>
            <w:noWrap/>
            <w:vAlign w:val="center"/>
            <w:hideMark/>
          </w:tcPr>
          <w:p w14:paraId="0A7CE33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742550B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233" w:type="pct"/>
            <w:tcBorders>
              <w:top w:val="nil"/>
              <w:left w:val="nil"/>
              <w:bottom w:val="nil"/>
              <w:right w:val="single" w:sz="4" w:space="0" w:color="auto"/>
            </w:tcBorders>
            <w:shd w:val="clear" w:color="auto" w:fill="auto"/>
            <w:noWrap/>
            <w:vAlign w:val="center"/>
            <w:hideMark/>
          </w:tcPr>
          <w:p w14:paraId="5695EB2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13</w:t>
            </w:r>
          </w:p>
        </w:tc>
        <w:tc>
          <w:tcPr>
            <w:tcW w:w="180" w:type="pct"/>
            <w:tcBorders>
              <w:top w:val="nil"/>
              <w:left w:val="nil"/>
              <w:bottom w:val="nil"/>
              <w:right w:val="single" w:sz="4" w:space="0" w:color="auto"/>
            </w:tcBorders>
            <w:shd w:val="clear" w:color="auto" w:fill="auto"/>
            <w:noWrap/>
            <w:vAlign w:val="center"/>
            <w:hideMark/>
          </w:tcPr>
          <w:p w14:paraId="506BD27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53763D7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216" w:type="pct"/>
            <w:tcBorders>
              <w:top w:val="nil"/>
              <w:left w:val="nil"/>
              <w:bottom w:val="nil"/>
              <w:right w:val="single" w:sz="4" w:space="0" w:color="auto"/>
            </w:tcBorders>
            <w:shd w:val="clear" w:color="auto" w:fill="auto"/>
            <w:noWrap/>
            <w:vAlign w:val="center"/>
            <w:hideMark/>
          </w:tcPr>
          <w:p w14:paraId="7A21632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21</w:t>
            </w:r>
          </w:p>
        </w:tc>
        <w:tc>
          <w:tcPr>
            <w:tcW w:w="180" w:type="pct"/>
            <w:tcBorders>
              <w:top w:val="nil"/>
              <w:left w:val="nil"/>
              <w:bottom w:val="nil"/>
              <w:right w:val="single" w:sz="4" w:space="0" w:color="auto"/>
            </w:tcBorders>
            <w:shd w:val="clear" w:color="auto" w:fill="auto"/>
            <w:noWrap/>
            <w:vAlign w:val="center"/>
            <w:hideMark/>
          </w:tcPr>
          <w:p w14:paraId="6DE50C2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tcPr>
          <w:p w14:paraId="0711323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w:t>
            </w:r>
          </w:p>
        </w:tc>
        <w:tc>
          <w:tcPr>
            <w:tcW w:w="180" w:type="pct"/>
            <w:tcBorders>
              <w:top w:val="nil"/>
              <w:left w:val="nil"/>
              <w:bottom w:val="nil"/>
              <w:right w:val="single" w:sz="4" w:space="0" w:color="auto"/>
            </w:tcBorders>
            <w:shd w:val="clear" w:color="auto" w:fill="auto"/>
            <w:noWrap/>
            <w:vAlign w:val="center"/>
          </w:tcPr>
          <w:p w14:paraId="39C0BC1A"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14</w:t>
            </w:r>
          </w:p>
        </w:tc>
        <w:tc>
          <w:tcPr>
            <w:tcW w:w="157" w:type="pct"/>
            <w:tcBorders>
              <w:top w:val="nil"/>
              <w:left w:val="nil"/>
              <w:bottom w:val="nil"/>
              <w:right w:val="nil"/>
            </w:tcBorders>
            <w:shd w:val="clear" w:color="auto" w:fill="auto"/>
            <w:noWrap/>
            <w:vAlign w:val="center"/>
          </w:tcPr>
          <w:p w14:paraId="31FD13E7"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0E919B93"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48EFDF9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Satisfacción extraprocesal</w:t>
            </w:r>
          </w:p>
        </w:tc>
        <w:tc>
          <w:tcPr>
            <w:tcW w:w="312" w:type="pct"/>
            <w:tcBorders>
              <w:top w:val="nil"/>
              <w:left w:val="single" w:sz="4" w:space="0" w:color="auto"/>
              <w:bottom w:val="nil"/>
              <w:right w:val="single" w:sz="4" w:space="0" w:color="auto"/>
            </w:tcBorders>
            <w:shd w:val="clear" w:color="000000" w:fill="D9D9D9"/>
            <w:noWrap/>
            <w:vAlign w:val="center"/>
            <w:hideMark/>
          </w:tcPr>
          <w:p w14:paraId="3562835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1F55A3B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hideMark/>
          </w:tcPr>
          <w:p w14:paraId="337711D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79F3C42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17B84F8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hideMark/>
          </w:tcPr>
          <w:p w14:paraId="14D0B02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2502E9D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w:t>
            </w:r>
          </w:p>
        </w:tc>
        <w:tc>
          <w:tcPr>
            <w:tcW w:w="233" w:type="pct"/>
            <w:tcBorders>
              <w:top w:val="nil"/>
              <w:left w:val="nil"/>
              <w:bottom w:val="nil"/>
              <w:right w:val="single" w:sz="4" w:space="0" w:color="auto"/>
            </w:tcBorders>
            <w:shd w:val="clear" w:color="auto" w:fill="auto"/>
            <w:noWrap/>
            <w:vAlign w:val="center"/>
            <w:hideMark/>
          </w:tcPr>
          <w:p w14:paraId="7BD29C5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111</w:t>
            </w:r>
          </w:p>
        </w:tc>
        <w:tc>
          <w:tcPr>
            <w:tcW w:w="180" w:type="pct"/>
            <w:tcBorders>
              <w:top w:val="nil"/>
              <w:left w:val="nil"/>
              <w:bottom w:val="nil"/>
              <w:right w:val="single" w:sz="4" w:space="0" w:color="auto"/>
            </w:tcBorders>
            <w:shd w:val="clear" w:color="auto" w:fill="auto"/>
            <w:noWrap/>
            <w:vAlign w:val="center"/>
            <w:hideMark/>
          </w:tcPr>
          <w:p w14:paraId="59C5E79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1852681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86</w:t>
            </w:r>
          </w:p>
        </w:tc>
        <w:tc>
          <w:tcPr>
            <w:tcW w:w="216" w:type="pct"/>
            <w:tcBorders>
              <w:top w:val="nil"/>
              <w:left w:val="nil"/>
              <w:bottom w:val="nil"/>
              <w:right w:val="single" w:sz="4" w:space="0" w:color="auto"/>
            </w:tcBorders>
            <w:shd w:val="clear" w:color="auto" w:fill="auto"/>
            <w:noWrap/>
            <w:vAlign w:val="center"/>
            <w:hideMark/>
          </w:tcPr>
          <w:p w14:paraId="2C702B3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40</w:t>
            </w:r>
          </w:p>
        </w:tc>
        <w:tc>
          <w:tcPr>
            <w:tcW w:w="180" w:type="pct"/>
            <w:tcBorders>
              <w:top w:val="nil"/>
              <w:left w:val="nil"/>
              <w:bottom w:val="nil"/>
              <w:right w:val="single" w:sz="4" w:space="0" w:color="auto"/>
            </w:tcBorders>
            <w:shd w:val="clear" w:color="auto" w:fill="auto"/>
            <w:noWrap/>
            <w:vAlign w:val="center"/>
            <w:hideMark/>
          </w:tcPr>
          <w:p w14:paraId="66360C2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tcPr>
          <w:p w14:paraId="427C4E91"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128</w:t>
            </w:r>
          </w:p>
        </w:tc>
        <w:tc>
          <w:tcPr>
            <w:tcW w:w="180" w:type="pct"/>
            <w:tcBorders>
              <w:top w:val="nil"/>
              <w:left w:val="nil"/>
              <w:bottom w:val="nil"/>
              <w:right w:val="single" w:sz="4" w:space="0" w:color="auto"/>
            </w:tcBorders>
            <w:shd w:val="clear" w:color="auto" w:fill="auto"/>
            <w:noWrap/>
            <w:vAlign w:val="center"/>
          </w:tcPr>
          <w:p w14:paraId="35DEDED4"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22</w:t>
            </w:r>
          </w:p>
        </w:tc>
        <w:tc>
          <w:tcPr>
            <w:tcW w:w="157" w:type="pct"/>
            <w:tcBorders>
              <w:top w:val="nil"/>
              <w:left w:val="nil"/>
              <w:bottom w:val="nil"/>
              <w:right w:val="nil"/>
            </w:tcBorders>
            <w:shd w:val="clear" w:color="auto" w:fill="auto"/>
            <w:noWrap/>
            <w:vAlign w:val="center"/>
          </w:tcPr>
          <w:p w14:paraId="42172FCD"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23FB6BDB"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030A108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Sentencia dictada</w:t>
            </w:r>
          </w:p>
        </w:tc>
        <w:tc>
          <w:tcPr>
            <w:tcW w:w="312" w:type="pct"/>
            <w:tcBorders>
              <w:top w:val="nil"/>
              <w:left w:val="single" w:sz="4" w:space="0" w:color="auto"/>
              <w:bottom w:val="nil"/>
              <w:right w:val="single" w:sz="4" w:space="0" w:color="auto"/>
            </w:tcBorders>
            <w:shd w:val="clear" w:color="000000" w:fill="D9D9D9"/>
            <w:noWrap/>
            <w:vAlign w:val="center"/>
            <w:hideMark/>
          </w:tcPr>
          <w:p w14:paraId="3429A2E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1.505</w:t>
            </w:r>
          </w:p>
        </w:tc>
        <w:tc>
          <w:tcPr>
            <w:tcW w:w="180" w:type="pct"/>
            <w:tcBorders>
              <w:top w:val="nil"/>
              <w:left w:val="nil"/>
              <w:bottom w:val="nil"/>
              <w:right w:val="single" w:sz="4" w:space="0" w:color="auto"/>
            </w:tcBorders>
            <w:shd w:val="clear" w:color="auto" w:fill="auto"/>
            <w:noWrap/>
            <w:vAlign w:val="center"/>
            <w:hideMark/>
          </w:tcPr>
          <w:p w14:paraId="3C5B3BC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40</w:t>
            </w:r>
          </w:p>
        </w:tc>
        <w:tc>
          <w:tcPr>
            <w:tcW w:w="182" w:type="pct"/>
            <w:tcBorders>
              <w:top w:val="nil"/>
              <w:left w:val="nil"/>
              <w:bottom w:val="nil"/>
              <w:right w:val="single" w:sz="4" w:space="0" w:color="auto"/>
            </w:tcBorders>
            <w:shd w:val="clear" w:color="auto" w:fill="auto"/>
            <w:noWrap/>
            <w:vAlign w:val="center"/>
            <w:hideMark/>
          </w:tcPr>
          <w:p w14:paraId="13122E0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3B7D3E8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1.504</w:t>
            </w:r>
          </w:p>
        </w:tc>
        <w:tc>
          <w:tcPr>
            <w:tcW w:w="180" w:type="pct"/>
            <w:tcBorders>
              <w:top w:val="nil"/>
              <w:left w:val="nil"/>
              <w:bottom w:val="nil"/>
              <w:right w:val="single" w:sz="4" w:space="0" w:color="auto"/>
            </w:tcBorders>
            <w:shd w:val="clear" w:color="auto" w:fill="auto"/>
            <w:noWrap/>
            <w:vAlign w:val="center"/>
            <w:hideMark/>
          </w:tcPr>
          <w:p w14:paraId="4ED4956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40</w:t>
            </w:r>
          </w:p>
        </w:tc>
        <w:tc>
          <w:tcPr>
            <w:tcW w:w="180" w:type="pct"/>
            <w:tcBorders>
              <w:top w:val="nil"/>
              <w:left w:val="nil"/>
              <w:bottom w:val="nil"/>
              <w:right w:val="single" w:sz="4" w:space="0" w:color="auto"/>
            </w:tcBorders>
            <w:shd w:val="clear" w:color="auto" w:fill="auto"/>
            <w:noWrap/>
            <w:vAlign w:val="center"/>
            <w:hideMark/>
          </w:tcPr>
          <w:p w14:paraId="4C74CB3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37A4D04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1.507</w:t>
            </w:r>
          </w:p>
        </w:tc>
        <w:tc>
          <w:tcPr>
            <w:tcW w:w="233" w:type="pct"/>
            <w:tcBorders>
              <w:top w:val="nil"/>
              <w:left w:val="nil"/>
              <w:bottom w:val="nil"/>
              <w:right w:val="single" w:sz="4" w:space="0" w:color="auto"/>
            </w:tcBorders>
            <w:shd w:val="clear" w:color="auto" w:fill="auto"/>
            <w:noWrap/>
            <w:vAlign w:val="center"/>
            <w:hideMark/>
          </w:tcPr>
          <w:p w14:paraId="48D7F33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41</w:t>
            </w:r>
          </w:p>
        </w:tc>
        <w:tc>
          <w:tcPr>
            <w:tcW w:w="180" w:type="pct"/>
            <w:tcBorders>
              <w:top w:val="nil"/>
              <w:left w:val="nil"/>
              <w:bottom w:val="nil"/>
              <w:right w:val="single" w:sz="4" w:space="0" w:color="auto"/>
            </w:tcBorders>
            <w:shd w:val="clear" w:color="auto" w:fill="auto"/>
            <w:noWrap/>
            <w:vAlign w:val="center"/>
            <w:hideMark/>
          </w:tcPr>
          <w:p w14:paraId="1F9A454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7C603C0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1.741</w:t>
            </w:r>
          </w:p>
        </w:tc>
        <w:tc>
          <w:tcPr>
            <w:tcW w:w="216" w:type="pct"/>
            <w:tcBorders>
              <w:top w:val="nil"/>
              <w:left w:val="nil"/>
              <w:bottom w:val="nil"/>
              <w:right w:val="single" w:sz="4" w:space="0" w:color="auto"/>
            </w:tcBorders>
            <w:shd w:val="clear" w:color="auto" w:fill="auto"/>
            <w:noWrap/>
            <w:vAlign w:val="center"/>
            <w:hideMark/>
          </w:tcPr>
          <w:p w14:paraId="12ECFD0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40</w:t>
            </w:r>
          </w:p>
        </w:tc>
        <w:tc>
          <w:tcPr>
            <w:tcW w:w="180" w:type="pct"/>
            <w:tcBorders>
              <w:top w:val="nil"/>
              <w:left w:val="nil"/>
              <w:bottom w:val="nil"/>
              <w:right w:val="single" w:sz="4" w:space="0" w:color="auto"/>
            </w:tcBorders>
            <w:shd w:val="clear" w:color="auto" w:fill="auto"/>
            <w:noWrap/>
            <w:vAlign w:val="center"/>
            <w:hideMark/>
          </w:tcPr>
          <w:p w14:paraId="28B4508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tcPr>
          <w:p w14:paraId="28835551"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1 437</w:t>
            </w:r>
          </w:p>
        </w:tc>
        <w:tc>
          <w:tcPr>
            <w:tcW w:w="180" w:type="pct"/>
            <w:tcBorders>
              <w:top w:val="nil"/>
              <w:left w:val="nil"/>
              <w:bottom w:val="nil"/>
              <w:right w:val="single" w:sz="4" w:space="0" w:color="auto"/>
            </w:tcBorders>
            <w:shd w:val="clear" w:color="auto" w:fill="auto"/>
            <w:noWrap/>
            <w:vAlign w:val="center"/>
          </w:tcPr>
          <w:p w14:paraId="516CD652"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40</w:t>
            </w:r>
          </w:p>
        </w:tc>
        <w:tc>
          <w:tcPr>
            <w:tcW w:w="157" w:type="pct"/>
            <w:tcBorders>
              <w:top w:val="nil"/>
              <w:left w:val="nil"/>
              <w:bottom w:val="nil"/>
              <w:right w:val="nil"/>
            </w:tcBorders>
            <w:shd w:val="clear" w:color="auto" w:fill="auto"/>
            <w:noWrap/>
            <w:vAlign w:val="center"/>
          </w:tcPr>
          <w:p w14:paraId="5766F615"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167D08C2"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7F657D6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lastRenderedPageBreak/>
              <w:t xml:space="preserve">Sentencia de ejecución </w:t>
            </w:r>
          </w:p>
        </w:tc>
        <w:tc>
          <w:tcPr>
            <w:tcW w:w="312" w:type="pct"/>
            <w:tcBorders>
              <w:top w:val="nil"/>
              <w:left w:val="single" w:sz="4" w:space="0" w:color="auto"/>
              <w:bottom w:val="nil"/>
              <w:right w:val="single" w:sz="4" w:space="0" w:color="auto"/>
            </w:tcBorders>
            <w:shd w:val="clear" w:color="000000" w:fill="D9D9D9"/>
            <w:noWrap/>
            <w:vAlign w:val="center"/>
            <w:hideMark/>
          </w:tcPr>
          <w:p w14:paraId="7389F31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0E3FF5F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hideMark/>
          </w:tcPr>
          <w:p w14:paraId="46CB4C7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004114E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5BCB80B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hideMark/>
          </w:tcPr>
          <w:p w14:paraId="2915B90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41694EB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w:t>
            </w:r>
          </w:p>
        </w:tc>
        <w:tc>
          <w:tcPr>
            <w:tcW w:w="233" w:type="pct"/>
            <w:tcBorders>
              <w:top w:val="nil"/>
              <w:left w:val="nil"/>
              <w:bottom w:val="nil"/>
              <w:right w:val="single" w:sz="4" w:space="0" w:color="auto"/>
            </w:tcBorders>
            <w:shd w:val="clear" w:color="auto" w:fill="auto"/>
            <w:noWrap/>
            <w:vAlign w:val="center"/>
            <w:hideMark/>
          </w:tcPr>
          <w:p w14:paraId="7FFE7DC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103</w:t>
            </w:r>
          </w:p>
        </w:tc>
        <w:tc>
          <w:tcPr>
            <w:tcW w:w="180" w:type="pct"/>
            <w:tcBorders>
              <w:top w:val="nil"/>
              <w:left w:val="nil"/>
              <w:bottom w:val="nil"/>
              <w:right w:val="single" w:sz="4" w:space="0" w:color="auto"/>
            </w:tcBorders>
            <w:shd w:val="clear" w:color="auto" w:fill="auto"/>
            <w:noWrap/>
            <w:vAlign w:val="center"/>
            <w:hideMark/>
          </w:tcPr>
          <w:p w14:paraId="612C225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752D745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46</w:t>
            </w:r>
          </w:p>
        </w:tc>
        <w:tc>
          <w:tcPr>
            <w:tcW w:w="216" w:type="pct"/>
            <w:tcBorders>
              <w:top w:val="nil"/>
              <w:left w:val="nil"/>
              <w:bottom w:val="nil"/>
              <w:right w:val="single" w:sz="4" w:space="0" w:color="auto"/>
            </w:tcBorders>
            <w:shd w:val="clear" w:color="auto" w:fill="auto"/>
            <w:noWrap/>
            <w:vAlign w:val="center"/>
            <w:hideMark/>
          </w:tcPr>
          <w:p w14:paraId="6BD4EB3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84</w:t>
            </w:r>
          </w:p>
        </w:tc>
        <w:tc>
          <w:tcPr>
            <w:tcW w:w="180" w:type="pct"/>
            <w:tcBorders>
              <w:top w:val="nil"/>
              <w:left w:val="nil"/>
              <w:bottom w:val="nil"/>
              <w:right w:val="single" w:sz="4" w:space="0" w:color="auto"/>
            </w:tcBorders>
            <w:shd w:val="clear" w:color="auto" w:fill="auto"/>
            <w:noWrap/>
            <w:vAlign w:val="center"/>
            <w:hideMark/>
          </w:tcPr>
          <w:p w14:paraId="624FC2F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28F85E6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43</w:t>
            </w:r>
          </w:p>
        </w:tc>
        <w:tc>
          <w:tcPr>
            <w:tcW w:w="180" w:type="pct"/>
            <w:tcBorders>
              <w:top w:val="nil"/>
              <w:left w:val="nil"/>
              <w:bottom w:val="nil"/>
              <w:right w:val="single" w:sz="4" w:space="0" w:color="auto"/>
            </w:tcBorders>
            <w:shd w:val="clear" w:color="auto" w:fill="auto"/>
            <w:noWrap/>
            <w:vAlign w:val="center"/>
          </w:tcPr>
          <w:p w14:paraId="5B4B0809"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78</w:t>
            </w:r>
          </w:p>
        </w:tc>
        <w:tc>
          <w:tcPr>
            <w:tcW w:w="157" w:type="pct"/>
            <w:tcBorders>
              <w:top w:val="nil"/>
              <w:left w:val="nil"/>
              <w:bottom w:val="nil"/>
              <w:right w:val="nil"/>
            </w:tcBorders>
            <w:shd w:val="clear" w:color="auto" w:fill="auto"/>
            <w:noWrap/>
            <w:vAlign w:val="center"/>
          </w:tcPr>
          <w:p w14:paraId="688020F3"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1474E547"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55C5C554"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Separarse de la prosecución</w:t>
            </w:r>
          </w:p>
        </w:tc>
        <w:tc>
          <w:tcPr>
            <w:tcW w:w="312" w:type="pct"/>
            <w:tcBorders>
              <w:top w:val="nil"/>
              <w:left w:val="single" w:sz="4" w:space="0" w:color="auto"/>
              <w:bottom w:val="nil"/>
              <w:right w:val="single" w:sz="4" w:space="0" w:color="auto"/>
            </w:tcBorders>
            <w:shd w:val="clear" w:color="000000" w:fill="D9D9D9"/>
            <w:noWrap/>
            <w:vAlign w:val="center"/>
            <w:hideMark/>
          </w:tcPr>
          <w:p w14:paraId="1F3012F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38</w:t>
            </w:r>
          </w:p>
        </w:tc>
        <w:tc>
          <w:tcPr>
            <w:tcW w:w="180" w:type="pct"/>
            <w:tcBorders>
              <w:top w:val="nil"/>
              <w:left w:val="nil"/>
              <w:bottom w:val="nil"/>
              <w:right w:val="single" w:sz="4" w:space="0" w:color="auto"/>
            </w:tcBorders>
            <w:shd w:val="clear" w:color="auto" w:fill="auto"/>
            <w:noWrap/>
            <w:vAlign w:val="center"/>
            <w:hideMark/>
          </w:tcPr>
          <w:p w14:paraId="1254535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62</w:t>
            </w:r>
          </w:p>
        </w:tc>
        <w:tc>
          <w:tcPr>
            <w:tcW w:w="182" w:type="pct"/>
            <w:tcBorders>
              <w:top w:val="nil"/>
              <w:left w:val="nil"/>
              <w:bottom w:val="nil"/>
              <w:right w:val="single" w:sz="4" w:space="0" w:color="auto"/>
            </w:tcBorders>
            <w:shd w:val="clear" w:color="auto" w:fill="auto"/>
            <w:noWrap/>
            <w:vAlign w:val="center"/>
            <w:hideMark/>
          </w:tcPr>
          <w:p w14:paraId="480E00A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5C3AFA0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31</w:t>
            </w:r>
          </w:p>
        </w:tc>
        <w:tc>
          <w:tcPr>
            <w:tcW w:w="180" w:type="pct"/>
            <w:tcBorders>
              <w:top w:val="nil"/>
              <w:left w:val="nil"/>
              <w:bottom w:val="nil"/>
              <w:right w:val="single" w:sz="4" w:space="0" w:color="auto"/>
            </w:tcBorders>
            <w:shd w:val="clear" w:color="auto" w:fill="auto"/>
            <w:noWrap/>
            <w:vAlign w:val="center"/>
            <w:hideMark/>
          </w:tcPr>
          <w:p w14:paraId="5D96BAB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69</w:t>
            </w:r>
          </w:p>
        </w:tc>
        <w:tc>
          <w:tcPr>
            <w:tcW w:w="180" w:type="pct"/>
            <w:tcBorders>
              <w:top w:val="nil"/>
              <w:left w:val="nil"/>
              <w:bottom w:val="nil"/>
              <w:right w:val="single" w:sz="4" w:space="0" w:color="auto"/>
            </w:tcBorders>
            <w:shd w:val="clear" w:color="auto" w:fill="auto"/>
            <w:noWrap/>
            <w:vAlign w:val="center"/>
            <w:hideMark/>
          </w:tcPr>
          <w:p w14:paraId="7A85754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single" w:sz="4" w:space="0" w:color="auto"/>
            </w:tcBorders>
            <w:shd w:val="clear" w:color="000000" w:fill="D9D9D9"/>
            <w:noWrap/>
            <w:vAlign w:val="center"/>
            <w:hideMark/>
          </w:tcPr>
          <w:p w14:paraId="6CF07E6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17</w:t>
            </w:r>
          </w:p>
        </w:tc>
        <w:tc>
          <w:tcPr>
            <w:tcW w:w="233" w:type="pct"/>
            <w:tcBorders>
              <w:top w:val="nil"/>
              <w:left w:val="nil"/>
              <w:bottom w:val="nil"/>
              <w:right w:val="single" w:sz="4" w:space="0" w:color="auto"/>
            </w:tcBorders>
            <w:shd w:val="clear" w:color="auto" w:fill="auto"/>
            <w:noWrap/>
            <w:vAlign w:val="center"/>
            <w:hideMark/>
          </w:tcPr>
          <w:p w14:paraId="612F1BC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67</w:t>
            </w:r>
          </w:p>
        </w:tc>
        <w:tc>
          <w:tcPr>
            <w:tcW w:w="180" w:type="pct"/>
            <w:tcBorders>
              <w:top w:val="nil"/>
              <w:left w:val="nil"/>
              <w:bottom w:val="nil"/>
              <w:right w:val="single" w:sz="4" w:space="0" w:color="auto"/>
            </w:tcBorders>
            <w:shd w:val="clear" w:color="auto" w:fill="auto"/>
            <w:noWrap/>
            <w:vAlign w:val="center"/>
            <w:hideMark/>
          </w:tcPr>
          <w:p w14:paraId="674A593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2A4D99B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29</w:t>
            </w:r>
          </w:p>
        </w:tc>
        <w:tc>
          <w:tcPr>
            <w:tcW w:w="216" w:type="pct"/>
            <w:tcBorders>
              <w:top w:val="nil"/>
              <w:left w:val="nil"/>
              <w:bottom w:val="nil"/>
              <w:right w:val="single" w:sz="4" w:space="0" w:color="auto"/>
            </w:tcBorders>
            <w:shd w:val="clear" w:color="auto" w:fill="auto"/>
            <w:noWrap/>
            <w:vAlign w:val="center"/>
            <w:hideMark/>
          </w:tcPr>
          <w:p w14:paraId="7E0E587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84</w:t>
            </w:r>
          </w:p>
        </w:tc>
        <w:tc>
          <w:tcPr>
            <w:tcW w:w="180" w:type="pct"/>
            <w:tcBorders>
              <w:top w:val="nil"/>
              <w:left w:val="nil"/>
              <w:bottom w:val="nil"/>
              <w:right w:val="single" w:sz="4" w:space="0" w:color="auto"/>
            </w:tcBorders>
            <w:shd w:val="clear" w:color="auto" w:fill="auto"/>
            <w:noWrap/>
            <w:vAlign w:val="center"/>
            <w:hideMark/>
          </w:tcPr>
          <w:p w14:paraId="0765CC4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tcPr>
          <w:p w14:paraId="675A152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24</w:t>
            </w:r>
          </w:p>
        </w:tc>
        <w:tc>
          <w:tcPr>
            <w:tcW w:w="180" w:type="pct"/>
            <w:tcBorders>
              <w:top w:val="nil"/>
              <w:left w:val="nil"/>
              <w:bottom w:val="nil"/>
              <w:right w:val="single" w:sz="4" w:space="0" w:color="auto"/>
            </w:tcBorders>
            <w:shd w:val="clear" w:color="auto" w:fill="auto"/>
            <w:noWrap/>
            <w:vAlign w:val="center"/>
          </w:tcPr>
          <w:p w14:paraId="05EA922D"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60</w:t>
            </w:r>
          </w:p>
        </w:tc>
        <w:tc>
          <w:tcPr>
            <w:tcW w:w="157" w:type="pct"/>
            <w:tcBorders>
              <w:top w:val="nil"/>
              <w:left w:val="nil"/>
              <w:bottom w:val="nil"/>
              <w:right w:val="nil"/>
            </w:tcBorders>
            <w:shd w:val="clear" w:color="auto" w:fill="auto"/>
            <w:noWrap/>
            <w:vAlign w:val="center"/>
          </w:tcPr>
          <w:p w14:paraId="12F67861"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1C1349E6"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638C8592"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Terminado por inconsistencias</w:t>
            </w:r>
          </w:p>
        </w:tc>
        <w:tc>
          <w:tcPr>
            <w:tcW w:w="312" w:type="pct"/>
            <w:tcBorders>
              <w:top w:val="nil"/>
              <w:left w:val="single" w:sz="4" w:space="0" w:color="auto"/>
              <w:bottom w:val="nil"/>
              <w:right w:val="single" w:sz="4" w:space="0" w:color="auto"/>
            </w:tcBorders>
            <w:shd w:val="clear" w:color="000000" w:fill="D9D9D9"/>
            <w:noWrap/>
            <w:vAlign w:val="center"/>
            <w:hideMark/>
          </w:tcPr>
          <w:p w14:paraId="20ED156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245</w:t>
            </w:r>
          </w:p>
        </w:tc>
        <w:tc>
          <w:tcPr>
            <w:tcW w:w="180" w:type="pct"/>
            <w:tcBorders>
              <w:top w:val="nil"/>
              <w:left w:val="nil"/>
              <w:bottom w:val="nil"/>
              <w:right w:val="single" w:sz="4" w:space="0" w:color="auto"/>
            </w:tcBorders>
            <w:shd w:val="clear" w:color="auto" w:fill="auto"/>
            <w:noWrap/>
            <w:vAlign w:val="center"/>
            <w:hideMark/>
          </w:tcPr>
          <w:p w14:paraId="425A97F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64</w:t>
            </w:r>
          </w:p>
        </w:tc>
        <w:tc>
          <w:tcPr>
            <w:tcW w:w="182" w:type="pct"/>
            <w:tcBorders>
              <w:top w:val="nil"/>
              <w:left w:val="nil"/>
              <w:bottom w:val="nil"/>
              <w:right w:val="single" w:sz="4" w:space="0" w:color="auto"/>
            </w:tcBorders>
            <w:shd w:val="clear" w:color="auto" w:fill="auto"/>
            <w:noWrap/>
            <w:vAlign w:val="center"/>
            <w:hideMark/>
          </w:tcPr>
          <w:p w14:paraId="288585A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single" w:sz="4" w:space="0" w:color="auto"/>
            </w:tcBorders>
            <w:shd w:val="clear" w:color="000000" w:fill="D9D9D9"/>
            <w:noWrap/>
            <w:vAlign w:val="center"/>
            <w:hideMark/>
          </w:tcPr>
          <w:p w14:paraId="256508B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hideMark/>
          </w:tcPr>
          <w:p w14:paraId="300D604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hideMark/>
          </w:tcPr>
          <w:p w14:paraId="0C32616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hideMark/>
          </w:tcPr>
          <w:p w14:paraId="03D054D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hideMark/>
          </w:tcPr>
          <w:p w14:paraId="6A535F1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nil"/>
            </w:tcBorders>
            <w:shd w:val="clear" w:color="auto" w:fill="auto"/>
            <w:noWrap/>
            <w:vAlign w:val="center"/>
            <w:hideMark/>
          </w:tcPr>
          <w:p w14:paraId="1B74154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single" w:sz="4" w:space="0" w:color="auto"/>
              <w:bottom w:val="nil"/>
              <w:right w:val="nil"/>
            </w:tcBorders>
            <w:shd w:val="clear" w:color="000000" w:fill="D9D9D9"/>
            <w:noWrap/>
            <w:vAlign w:val="center"/>
            <w:hideMark/>
          </w:tcPr>
          <w:p w14:paraId="4F6029EA" w14:textId="77777777" w:rsidR="003C2FF1" w:rsidRPr="00AF6AFA" w:rsidRDefault="003C2FF1" w:rsidP="00AF6AFA">
            <w:pPr>
              <w:suppressAutoHyphens w:val="0"/>
              <w:jc w:val="right"/>
              <w:rPr>
                <w:rFonts w:eastAsiaTheme="minorHAnsi"/>
                <w:lang w:eastAsia="en-US"/>
              </w:rPr>
            </w:pPr>
          </w:p>
        </w:tc>
        <w:tc>
          <w:tcPr>
            <w:tcW w:w="216" w:type="pct"/>
            <w:tcBorders>
              <w:top w:val="nil"/>
              <w:left w:val="single" w:sz="4" w:space="0" w:color="auto"/>
              <w:bottom w:val="nil"/>
              <w:right w:val="single" w:sz="4" w:space="0" w:color="auto"/>
            </w:tcBorders>
            <w:shd w:val="clear" w:color="auto" w:fill="auto"/>
            <w:noWrap/>
            <w:vAlign w:val="center"/>
            <w:hideMark/>
          </w:tcPr>
          <w:p w14:paraId="3734E4E7" w14:textId="77777777" w:rsidR="003C2FF1" w:rsidRPr="00AF6AFA" w:rsidRDefault="003C2FF1" w:rsidP="00AF6AFA">
            <w:pPr>
              <w:suppressAutoHyphens w:val="0"/>
              <w:jc w:val="right"/>
              <w:rPr>
                <w:rFonts w:eastAsiaTheme="minorHAnsi"/>
                <w:lang w:eastAsia="en-US"/>
              </w:rPr>
            </w:pPr>
          </w:p>
        </w:tc>
        <w:tc>
          <w:tcPr>
            <w:tcW w:w="180" w:type="pct"/>
            <w:tcBorders>
              <w:top w:val="nil"/>
              <w:left w:val="nil"/>
              <w:bottom w:val="nil"/>
              <w:right w:val="single" w:sz="4" w:space="0" w:color="auto"/>
            </w:tcBorders>
            <w:shd w:val="clear" w:color="auto" w:fill="auto"/>
            <w:noWrap/>
            <w:vAlign w:val="center"/>
            <w:hideMark/>
          </w:tcPr>
          <w:p w14:paraId="033E452B" w14:textId="77777777" w:rsidR="003C2FF1" w:rsidRPr="00AF6AFA" w:rsidRDefault="003C2FF1" w:rsidP="00AF6AFA">
            <w:pPr>
              <w:suppressAutoHyphens w:val="0"/>
              <w:jc w:val="right"/>
              <w:rPr>
                <w:rFonts w:eastAsiaTheme="minorHAnsi"/>
                <w:lang w:eastAsia="en-US"/>
              </w:rPr>
            </w:pPr>
          </w:p>
        </w:tc>
        <w:tc>
          <w:tcPr>
            <w:tcW w:w="312" w:type="pct"/>
            <w:tcBorders>
              <w:top w:val="nil"/>
              <w:left w:val="nil"/>
              <w:bottom w:val="nil"/>
              <w:right w:val="nil"/>
            </w:tcBorders>
            <w:shd w:val="clear" w:color="000000" w:fill="D9D9D9"/>
            <w:noWrap/>
            <w:vAlign w:val="center"/>
          </w:tcPr>
          <w:p w14:paraId="06F02E88" w14:textId="77777777" w:rsidR="003C2FF1" w:rsidRPr="00AF6AFA" w:rsidRDefault="003C2FF1" w:rsidP="00AF6AFA">
            <w:pPr>
              <w:suppressAutoHyphens w:val="0"/>
              <w:jc w:val="center"/>
              <w:rPr>
                <w:rFonts w:eastAsiaTheme="minorHAnsi"/>
                <w:lang w:eastAsia="en-US"/>
              </w:rPr>
            </w:pPr>
          </w:p>
        </w:tc>
        <w:tc>
          <w:tcPr>
            <w:tcW w:w="180" w:type="pct"/>
            <w:tcBorders>
              <w:top w:val="nil"/>
              <w:left w:val="single" w:sz="4" w:space="0" w:color="auto"/>
              <w:bottom w:val="nil"/>
              <w:right w:val="single" w:sz="4" w:space="0" w:color="auto"/>
            </w:tcBorders>
            <w:shd w:val="clear" w:color="auto" w:fill="auto"/>
            <w:noWrap/>
            <w:vAlign w:val="center"/>
          </w:tcPr>
          <w:p w14:paraId="4735DBD1" w14:textId="77777777" w:rsidR="003C2FF1" w:rsidRPr="00AF6AFA" w:rsidRDefault="003C2FF1" w:rsidP="00AF6AFA">
            <w:pPr>
              <w:suppressAutoHyphens w:val="0"/>
              <w:jc w:val="center"/>
              <w:rPr>
                <w:rFonts w:eastAsiaTheme="minorHAnsi"/>
                <w:lang w:eastAsia="en-US"/>
              </w:rPr>
            </w:pPr>
          </w:p>
        </w:tc>
        <w:tc>
          <w:tcPr>
            <w:tcW w:w="157" w:type="pct"/>
            <w:tcBorders>
              <w:top w:val="nil"/>
              <w:left w:val="nil"/>
              <w:bottom w:val="nil"/>
              <w:right w:val="nil"/>
            </w:tcBorders>
            <w:shd w:val="clear" w:color="auto" w:fill="auto"/>
            <w:noWrap/>
            <w:vAlign w:val="center"/>
          </w:tcPr>
          <w:p w14:paraId="783ECB89" w14:textId="77777777" w:rsidR="003C2FF1" w:rsidRPr="00AF6AFA" w:rsidRDefault="003C2FF1" w:rsidP="00AF6AFA">
            <w:pPr>
              <w:suppressAutoHyphens w:val="0"/>
              <w:jc w:val="center"/>
              <w:rPr>
                <w:rFonts w:eastAsiaTheme="minorHAnsi"/>
                <w:lang w:eastAsia="en-US"/>
              </w:rPr>
            </w:pPr>
          </w:p>
        </w:tc>
      </w:tr>
      <w:tr w:rsidR="003C2FF1" w:rsidRPr="00AF6AFA" w14:paraId="7D4BAEDE" w14:textId="77777777" w:rsidTr="00AF6AFA">
        <w:trPr>
          <w:trHeight w:val="20"/>
          <w:jc w:val="center"/>
        </w:trPr>
        <w:tc>
          <w:tcPr>
            <w:tcW w:w="1571" w:type="pct"/>
            <w:tcBorders>
              <w:top w:val="nil"/>
              <w:left w:val="nil"/>
              <w:bottom w:val="nil"/>
              <w:right w:val="nil"/>
            </w:tcBorders>
            <w:shd w:val="clear" w:color="auto" w:fill="auto"/>
            <w:noWrap/>
            <w:vAlign w:val="center"/>
          </w:tcPr>
          <w:p w14:paraId="2B06AB3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Prueba anticipada practicada</w:t>
            </w:r>
          </w:p>
        </w:tc>
        <w:tc>
          <w:tcPr>
            <w:tcW w:w="312" w:type="pct"/>
            <w:tcBorders>
              <w:top w:val="nil"/>
              <w:left w:val="single" w:sz="4" w:space="0" w:color="auto"/>
              <w:bottom w:val="nil"/>
              <w:right w:val="single" w:sz="4" w:space="0" w:color="auto"/>
            </w:tcBorders>
            <w:shd w:val="clear" w:color="000000" w:fill="D9D9D9"/>
            <w:noWrap/>
            <w:vAlign w:val="center"/>
          </w:tcPr>
          <w:p w14:paraId="39E3FCD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7A68322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tcPr>
          <w:p w14:paraId="0A58DEC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0E67659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2FB2126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5D78AF2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79E3DAF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tcPr>
          <w:p w14:paraId="3554C66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nil"/>
            </w:tcBorders>
            <w:shd w:val="clear" w:color="auto" w:fill="auto"/>
            <w:noWrap/>
            <w:vAlign w:val="center"/>
          </w:tcPr>
          <w:p w14:paraId="104BEA3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single" w:sz="4" w:space="0" w:color="auto"/>
              <w:bottom w:val="nil"/>
              <w:right w:val="nil"/>
            </w:tcBorders>
            <w:shd w:val="clear" w:color="000000" w:fill="D9D9D9"/>
            <w:noWrap/>
            <w:vAlign w:val="center"/>
          </w:tcPr>
          <w:p w14:paraId="4B65B59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23</w:t>
            </w:r>
          </w:p>
        </w:tc>
        <w:tc>
          <w:tcPr>
            <w:tcW w:w="216" w:type="pct"/>
            <w:tcBorders>
              <w:top w:val="nil"/>
              <w:left w:val="single" w:sz="4" w:space="0" w:color="auto"/>
              <w:bottom w:val="nil"/>
              <w:right w:val="single" w:sz="4" w:space="0" w:color="auto"/>
            </w:tcBorders>
            <w:shd w:val="clear" w:color="auto" w:fill="auto"/>
            <w:noWrap/>
            <w:vAlign w:val="center"/>
          </w:tcPr>
          <w:p w14:paraId="17F4721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7</w:t>
            </w:r>
          </w:p>
        </w:tc>
        <w:tc>
          <w:tcPr>
            <w:tcW w:w="180" w:type="pct"/>
            <w:tcBorders>
              <w:top w:val="nil"/>
              <w:left w:val="nil"/>
              <w:bottom w:val="nil"/>
              <w:right w:val="single" w:sz="4" w:space="0" w:color="auto"/>
            </w:tcBorders>
            <w:shd w:val="clear" w:color="auto" w:fill="auto"/>
            <w:noWrap/>
            <w:vAlign w:val="center"/>
          </w:tcPr>
          <w:p w14:paraId="17C9CF7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nil"/>
            </w:tcBorders>
            <w:shd w:val="clear" w:color="000000" w:fill="D9D9D9"/>
            <w:noWrap/>
            <w:vAlign w:val="center"/>
          </w:tcPr>
          <w:p w14:paraId="34282241"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35</w:t>
            </w:r>
          </w:p>
        </w:tc>
        <w:tc>
          <w:tcPr>
            <w:tcW w:w="180" w:type="pct"/>
            <w:tcBorders>
              <w:top w:val="nil"/>
              <w:left w:val="single" w:sz="4" w:space="0" w:color="auto"/>
              <w:bottom w:val="nil"/>
              <w:right w:val="single" w:sz="4" w:space="0" w:color="auto"/>
            </w:tcBorders>
            <w:shd w:val="clear" w:color="auto" w:fill="auto"/>
            <w:noWrap/>
            <w:vAlign w:val="center"/>
          </w:tcPr>
          <w:p w14:paraId="02B6E94A"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7</w:t>
            </w:r>
          </w:p>
        </w:tc>
        <w:tc>
          <w:tcPr>
            <w:tcW w:w="157" w:type="pct"/>
            <w:tcBorders>
              <w:top w:val="nil"/>
              <w:left w:val="nil"/>
              <w:bottom w:val="nil"/>
              <w:right w:val="nil"/>
            </w:tcBorders>
            <w:shd w:val="clear" w:color="auto" w:fill="auto"/>
            <w:noWrap/>
            <w:vAlign w:val="center"/>
          </w:tcPr>
          <w:p w14:paraId="3E206EE9"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5A12615F" w14:textId="77777777" w:rsidTr="00AF6AFA">
        <w:trPr>
          <w:trHeight w:val="20"/>
          <w:jc w:val="center"/>
        </w:trPr>
        <w:tc>
          <w:tcPr>
            <w:tcW w:w="1571" w:type="pct"/>
            <w:tcBorders>
              <w:top w:val="nil"/>
              <w:left w:val="nil"/>
              <w:bottom w:val="nil"/>
              <w:right w:val="nil"/>
            </w:tcBorders>
            <w:shd w:val="clear" w:color="auto" w:fill="auto"/>
            <w:noWrap/>
            <w:vAlign w:val="center"/>
          </w:tcPr>
          <w:p w14:paraId="5B8083C4"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xml:space="preserve">Prueba anticipada sin presentación </w:t>
            </w:r>
          </w:p>
          <w:p w14:paraId="6C4BDFA0"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la demanda</w:t>
            </w:r>
          </w:p>
        </w:tc>
        <w:tc>
          <w:tcPr>
            <w:tcW w:w="312" w:type="pct"/>
            <w:tcBorders>
              <w:top w:val="nil"/>
              <w:left w:val="single" w:sz="4" w:space="0" w:color="auto"/>
              <w:bottom w:val="nil"/>
              <w:right w:val="single" w:sz="4" w:space="0" w:color="auto"/>
            </w:tcBorders>
            <w:shd w:val="clear" w:color="000000" w:fill="D9D9D9"/>
            <w:noWrap/>
            <w:vAlign w:val="center"/>
          </w:tcPr>
          <w:p w14:paraId="35CEECC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5E5E0DE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tcPr>
          <w:p w14:paraId="5948CDB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5909653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587CA02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4018182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7764A92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tcPr>
          <w:p w14:paraId="6BB9199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nil"/>
            </w:tcBorders>
            <w:shd w:val="clear" w:color="auto" w:fill="auto"/>
            <w:noWrap/>
            <w:vAlign w:val="center"/>
          </w:tcPr>
          <w:p w14:paraId="3717EED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single" w:sz="4" w:space="0" w:color="auto"/>
              <w:bottom w:val="nil"/>
              <w:right w:val="nil"/>
            </w:tcBorders>
            <w:shd w:val="clear" w:color="000000" w:fill="D9D9D9"/>
            <w:noWrap/>
            <w:vAlign w:val="center"/>
          </w:tcPr>
          <w:p w14:paraId="2C330D2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216" w:type="pct"/>
            <w:tcBorders>
              <w:top w:val="nil"/>
              <w:left w:val="single" w:sz="4" w:space="0" w:color="auto"/>
              <w:bottom w:val="nil"/>
              <w:right w:val="single" w:sz="4" w:space="0" w:color="auto"/>
            </w:tcBorders>
            <w:shd w:val="clear" w:color="auto" w:fill="auto"/>
            <w:noWrap/>
            <w:vAlign w:val="center"/>
          </w:tcPr>
          <w:p w14:paraId="3D8CFAA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7</w:t>
            </w:r>
          </w:p>
        </w:tc>
        <w:tc>
          <w:tcPr>
            <w:tcW w:w="180" w:type="pct"/>
            <w:tcBorders>
              <w:top w:val="nil"/>
              <w:left w:val="nil"/>
              <w:bottom w:val="nil"/>
              <w:right w:val="single" w:sz="4" w:space="0" w:color="auto"/>
            </w:tcBorders>
            <w:shd w:val="clear" w:color="auto" w:fill="auto"/>
            <w:noWrap/>
            <w:vAlign w:val="center"/>
          </w:tcPr>
          <w:p w14:paraId="6478657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nil"/>
            </w:tcBorders>
            <w:shd w:val="clear" w:color="000000" w:fill="D9D9D9"/>
            <w:noWrap/>
            <w:vAlign w:val="center"/>
          </w:tcPr>
          <w:p w14:paraId="79D9FBD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c>
          <w:tcPr>
            <w:tcW w:w="180" w:type="pct"/>
            <w:tcBorders>
              <w:top w:val="nil"/>
              <w:left w:val="single" w:sz="4" w:space="0" w:color="auto"/>
              <w:bottom w:val="nil"/>
              <w:right w:val="single" w:sz="4" w:space="0" w:color="auto"/>
            </w:tcBorders>
            <w:shd w:val="clear" w:color="auto" w:fill="auto"/>
            <w:noWrap/>
            <w:vAlign w:val="center"/>
          </w:tcPr>
          <w:p w14:paraId="3A9F775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c>
          <w:tcPr>
            <w:tcW w:w="157" w:type="pct"/>
            <w:tcBorders>
              <w:top w:val="nil"/>
              <w:left w:val="nil"/>
              <w:bottom w:val="nil"/>
              <w:right w:val="nil"/>
            </w:tcBorders>
            <w:shd w:val="clear" w:color="auto" w:fill="auto"/>
            <w:noWrap/>
            <w:vAlign w:val="center"/>
          </w:tcPr>
          <w:p w14:paraId="12B237C6"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w:t>
            </w:r>
          </w:p>
        </w:tc>
      </w:tr>
      <w:tr w:rsidR="003C2FF1" w:rsidRPr="00AF6AFA" w14:paraId="48307973" w14:textId="77777777" w:rsidTr="00AF6AFA">
        <w:trPr>
          <w:trHeight w:val="20"/>
          <w:jc w:val="center"/>
        </w:trPr>
        <w:tc>
          <w:tcPr>
            <w:tcW w:w="1571" w:type="pct"/>
            <w:tcBorders>
              <w:top w:val="nil"/>
              <w:left w:val="nil"/>
              <w:bottom w:val="nil"/>
              <w:right w:val="nil"/>
            </w:tcBorders>
            <w:shd w:val="clear" w:color="auto" w:fill="auto"/>
            <w:noWrap/>
            <w:vAlign w:val="center"/>
          </w:tcPr>
          <w:p w14:paraId="0E2E6D6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xml:space="preserve">Por oposición, procesos no </w:t>
            </w:r>
          </w:p>
          <w:p w14:paraId="2628C85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contenciosos</w:t>
            </w:r>
          </w:p>
        </w:tc>
        <w:tc>
          <w:tcPr>
            <w:tcW w:w="312" w:type="pct"/>
            <w:tcBorders>
              <w:top w:val="nil"/>
              <w:left w:val="single" w:sz="4" w:space="0" w:color="auto"/>
              <w:bottom w:val="nil"/>
              <w:right w:val="single" w:sz="4" w:space="0" w:color="auto"/>
            </w:tcBorders>
            <w:shd w:val="clear" w:color="000000" w:fill="D9D9D9"/>
            <w:noWrap/>
            <w:vAlign w:val="center"/>
          </w:tcPr>
          <w:p w14:paraId="059B627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351E32E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tcPr>
          <w:p w14:paraId="6294559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6FA42AC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080981C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6FC4DB1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6E16618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tcPr>
          <w:p w14:paraId="6BA8D6F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nil"/>
            </w:tcBorders>
            <w:shd w:val="clear" w:color="auto" w:fill="auto"/>
            <w:noWrap/>
            <w:vAlign w:val="center"/>
          </w:tcPr>
          <w:p w14:paraId="474B372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single" w:sz="4" w:space="0" w:color="auto"/>
              <w:bottom w:val="nil"/>
              <w:right w:val="nil"/>
            </w:tcBorders>
            <w:shd w:val="clear" w:color="000000" w:fill="D9D9D9"/>
            <w:noWrap/>
            <w:vAlign w:val="center"/>
          </w:tcPr>
          <w:p w14:paraId="2B902F1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18</w:t>
            </w:r>
          </w:p>
        </w:tc>
        <w:tc>
          <w:tcPr>
            <w:tcW w:w="216" w:type="pct"/>
            <w:tcBorders>
              <w:top w:val="nil"/>
              <w:left w:val="single" w:sz="4" w:space="0" w:color="auto"/>
              <w:bottom w:val="nil"/>
              <w:right w:val="single" w:sz="4" w:space="0" w:color="auto"/>
            </w:tcBorders>
            <w:shd w:val="clear" w:color="auto" w:fill="auto"/>
            <w:noWrap/>
            <w:vAlign w:val="center"/>
          </w:tcPr>
          <w:p w14:paraId="556B16E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29</w:t>
            </w:r>
          </w:p>
        </w:tc>
        <w:tc>
          <w:tcPr>
            <w:tcW w:w="180" w:type="pct"/>
            <w:tcBorders>
              <w:top w:val="nil"/>
              <w:left w:val="nil"/>
              <w:bottom w:val="nil"/>
              <w:right w:val="single" w:sz="4" w:space="0" w:color="auto"/>
            </w:tcBorders>
            <w:shd w:val="clear" w:color="auto" w:fill="auto"/>
            <w:noWrap/>
            <w:vAlign w:val="center"/>
          </w:tcPr>
          <w:p w14:paraId="0859EFA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nil"/>
            </w:tcBorders>
            <w:shd w:val="clear" w:color="000000" w:fill="D9D9D9"/>
            <w:noWrap/>
            <w:vAlign w:val="center"/>
          </w:tcPr>
          <w:p w14:paraId="7D4B0CA3"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16</w:t>
            </w:r>
          </w:p>
        </w:tc>
        <w:tc>
          <w:tcPr>
            <w:tcW w:w="180" w:type="pct"/>
            <w:tcBorders>
              <w:top w:val="nil"/>
              <w:left w:val="single" w:sz="4" w:space="0" w:color="auto"/>
              <w:bottom w:val="nil"/>
              <w:right w:val="single" w:sz="4" w:space="0" w:color="auto"/>
            </w:tcBorders>
            <w:shd w:val="clear" w:color="auto" w:fill="auto"/>
            <w:noWrap/>
            <w:vAlign w:val="center"/>
          </w:tcPr>
          <w:p w14:paraId="4330D3E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39</w:t>
            </w:r>
          </w:p>
        </w:tc>
        <w:tc>
          <w:tcPr>
            <w:tcW w:w="157" w:type="pct"/>
            <w:tcBorders>
              <w:top w:val="nil"/>
              <w:left w:val="nil"/>
              <w:bottom w:val="nil"/>
              <w:right w:val="nil"/>
            </w:tcBorders>
            <w:shd w:val="clear" w:color="auto" w:fill="auto"/>
            <w:noWrap/>
            <w:vAlign w:val="center"/>
          </w:tcPr>
          <w:p w14:paraId="433E4D83"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w:t>
            </w:r>
          </w:p>
        </w:tc>
      </w:tr>
      <w:tr w:rsidR="003C2FF1" w:rsidRPr="00AF6AFA" w14:paraId="029D8146" w14:textId="77777777" w:rsidTr="00AF6AFA">
        <w:trPr>
          <w:trHeight w:val="20"/>
          <w:jc w:val="center"/>
        </w:trPr>
        <w:tc>
          <w:tcPr>
            <w:tcW w:w="1571" w:type="pct"/>
            <w:tcBorders>
              <w:top w:val="nil"/>
              <w:left w:val="nil"/>
              <w:bottom w:val="nil"/>
              <w:right w:val="nil"/>
            </w:tcBorders>
            <w:shd w:val="clear" w:color="auto" w:fill="auto"/>
            <w:noWrap/>
            <w:vAlign w:val="center"/>
          </w:tcPr>
          <w:p w14:paraId="06B008F9"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Imposibilidad sobrevenida</w:t>
            </w:r>
          </w:p>
        </w:tc>
        <w:tc>
          <w:tcPr>
            <w:tcW w:w="312" w:type="pct"/>
            <w:tcBorders>
              <w:top w:val="nil"/>
              <w:left w:val="single" w:sz="4" w:space="0" w:color="auto"/>
              <w:bottom w:val="nil"/>
              <w:right w:val="single" w:sz="4" w:space="0" w:color="auto"/>
            </w:tcBorders>
            <w:shd w:val="clear" w:color="000000" w:fill="D9D9D9"/>
            <w:noWrap/>
            <w:vAlign w:val="center"/>
          </w:tcPr>
          <w:p w14:paraId="2A54E3E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15B86F5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tcPr>
          <w:p w14:paraId="5F93FC3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4B40099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72BC115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33F1EE4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634EF22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tcPr>
          <w:p w14:paraId="66ABE21C"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nil"/>
            </w:tcBorders>
            <w:shd w:val="clear" w:color="auto" w:fill="auto"/>
            <w:noWrap/>
            <w:vAlign w:val="center"/>
          </w:tcPr>
          <w:p w14:paraId="6B0E2B4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single" w:sz="4" w:space="0" w:color="auto"/>
              <w:bottom w:val="nil"/>
              <w:right w:val="nil"/>
            </w:tcBorders>
            <w:shd w:val="clear" w:color="000000" w:fill="D9D9D9"/>
            <w:noWrap/>
            <w:vAlign w:val="center"/>
          </w:tcPr>
          <w:p w14:paraId="199E49B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w:t>
            </w:r>
          </w:p>
        </w:tc>
        <w:tc>
          <w:tcPr>
            <w:tcW w:w="216" w:type="pct"/>
            <w:tcBorders>
              <w:top w:val="nil"/>
              <w:left w:val="single" w:sz="4" w:space="0" w:color="auto"/>
              <w:bottom w:val="nil"/>
              <w:right w:val="single" w:sz="4" w:space="0" w:color="auto"/>
            </w:tcBorders>
            <w:shd w:val="clear" w:color="auto" w:fill="auto"/>
            <w:noWrap/>
            <w:vAlign w:val="center"/>
          </w:tcPr>
          <w:p w14:paraId="687E909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29</w:t>
            </w:r>
          </w:p>
        </w:tc>
        <w:tc>
          <w:tcPr>
            <w:tcW w:w="180" w:type="pct"/>
            <w:tcBorders>
              <w:top w:val="nil"/>
              <w:left w:val="nil"/>
              <w:bottom w:val="nil"/>
              <w:right w:val="single" w:sz="4" w:space="0" w:color="auto"/>
            </w:tcBorders>
            <w:shd w:val="clear" w:color="auto" w:fill="auto"/>
            <w:noWrap/>
            <w:vAlign w:val="center"/>
          </w:tcPr>
          <w:p w14:paraId="5A7D3FD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312" w:type="pct"/>
            <w:tcBorders>
              <w:top w:val="nil"/>
              <w:left w:val="nil"/>
              <w:bottom w:val="nil"/>
              <w:right w:val="nil"/>
            </w:tcBorders>
            <w:shd w:val="clear" w:color="000000" w:fill="D9D9D9"/>
            <w:noWrap/>
            <w:vAlign w:val="center"/>
          </w:tcPr>
          <w:p w14:paraId="12076FF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w:t>
            </w:r>
          </w:p>
        </w:tc>
        <w:tc>
          <w:tcPr>
            <w:tcW w:w="180" w:type="pct"/>
            <w:tcBorders>
              <w:top w:val="nil"/>
              <w:left w:val="single" w:sz="4" w:space="0" w:color="auto"/>
              <w:bottom w:val="nil"/>
              <w:right w:val="single" w:sz="4" w:space="0" w:color="auto"/>
            </w:tcBorders>
            <w:shd w:val="clear" w:color="auto" w:fill="auto"/>
            <w:noWrap/>
            <w:vAlign w:val="center"/>
          </w:tcPr>
          <w:p w14:paraId="425FA53C"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17</w:t>
            </w:r>
          </w:p>
        </w:tc>
        <w:tc>
          <w:tcPr>
            <w:tcW w:w="157" w:type="pct"/>
            <w:tcBorders>
              <w:top w:val="nil"/>
              <w:left w:val="nil"/>
              <w:bottom w:val="nil"/>
              <w:right w:val="nil"/>
            </w:tcBorders>
            <w:shd w:val="clear" w:color="auto" w:fill="auto"/>
            <w:noWrap/>
            <w:vAlign w:val="center"/>
          </w:tcPr>
          <w:p w14:paraId="6A52B959"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3</w:t>
            </w:r>
          </w:p>
        </w:tc>
      </w:tr>
      <w:tr w:rsidR="003C2FF1" w:rsidRPr="00AF6AFA" w14:paraId="532858F5" w14:textId="77777777" w:rsidTr="00AF6AFA">
        <w:trPr>
          <w:trHeight w:val="20"/>
          <w:jc w:val="center"/>
        </w:trPr>
        <w:tc>
          <w:tcPr>
            <w:tcW w:w="1571" w:type="pct"/>
            <w:tcBorders>
              <w:top w:val="nil"/>
              <w:left w:val="nil"/>
              <w:bottom w:val="nil"/>
              <w:right w:val="nil"/>
            </w:tcBorders>
            <w:shd w:val="clear" w:color="auto" w:fill="auto"/>
            <w:noWrap/>
            <w:vAlign w:val="center"/>
          </w:tcPr>
          <w:p w14:paraId="6F750A28"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Excepción previa de cosa juzgada</w:t>
            </w:r>
          </w:p>
          <w:p w14:paraId="7813956B"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acogida</w:t>
            </w:r>
          </w:p>
        </w:tc>
        <w:tc>
          <w:tcPr>
            <w:tcW w:w="312" w:type="pct"/>
            <w:tcBorders>
              <w:top w:val="nil"/>
              <w:left w:val="single" w:sz="4" w:space="0" w:color="auto"/>
              <w:bottom w:val="nil"/>
              <w:right w:val="single" w:sz="4" w:space="0" w:color="auto"/>
            </w:tcBorders>
            <w:shd w:val="clear" w:color="000000" w:fill="D9D9D9"/>
            <w:noWrap/>
            <w:vAlign w:val="center"/>
          </w:tcPr>
          <w:p w14:paraId="2258289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2B196F3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tcPr>
          <w:p w14:paraId="09CD36DA"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20BE0BC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35D7CA0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326E79D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5344D3E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tcPr>
          <w:p w14:paraId="1282BBA9"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nil"/>
            </w:tcBorders>
            <w:shd w:val="clear" w:color="auto" w:fill="auto"/>
            <w:noWrap/>
            <w:vAlign w:val="center"/>
          </w:tcPr>
          <w:p w14:paraId="3C65FB5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single" w:sz="4" w:space="0" w:color="auto"/>
              <w:bottom w:val="nil"/>
              <w:right w:val="nil"/>
            </w:tcBorders>
            <w:shd w:val="clear" w:color="000000" w:fill="D9D9D9"/>
            <w:noWrap/>
            <w:vAlign w:val="center"/>
          </w:tcPr>
          <w:p w14:paraId="2F68143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216" w:type="pct"/>
            <w:tcBorders>
              <w:top w:val="nil"/>
              <w:left w:val="single" w:sz="4" w:space="0" w:color="auto"/>
              <w:bottom w:val="nil"/>
              <w:right w:val="single" w:sz="4" w:space="0" w:color="auto"/>
            </w:tcBorders>
            <w:shd w:val="clear" w:color="auto" w:fill="auto"/>
            <w:noWrap/>
            <w:vAlign w:val="center"/>
          </w:tcPr>
          <w:p w14:paraId="46DD6DFB"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22</w:t>
            </w:r>
          </w:p>
        </w:tc>
        <w:tc>
          <w:tcPr>
            <w:tcW w:w="180" w:type="pct"/>
            <w:tcBorders>
              <w:top w:val="nil"/>
              <w:left w:val="nil"/>
              <w:bottom w:val="nil"/>
              <w:right w:val="single" w:sz="4" w:space="0" w:color="auto"/>
            </w:tcBorders>
            <w:shd w:val="clear" w:color="auto" w:fill="auto"/>
            <w:noWrap/>
            <w:vAlign w:val="center"/>
          </w:tcPr>
          <w:p w14:paraId="37D11FC2"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w:t>
            </w:r>
          </w:p>
        </w:tc>
        <w:tc>
          <w:tcPr>
            <w:tcW w:w="312" w:type="pct"/>
            <w:tcBorders>
              <w:top w:val="nil"/>
              <w:left w:val="nil"/>
              <w:bottom w:val="nil"/>
              <w:right w:val="nil"/>
            </w:tcBorders>
            <w:shd w:val="clear" w:color="000000" w:fill="D9D9D9"/>
            <w:noWrap/>
            <w:vAlign w:val="center"/>
          </w:tcPr>
          <w:p w14:paraId="6CBC2CB1"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c>
          <w:tcPr>
            <w:tcW w:w="180" w:type="pct"/>
            <w:tcBorders>
              <w:top w:val="nil"/>
              <w:left w:val="single" w:sz="4" w:space="0" w:color="auto"/>
              <w:bottom w:val="nil"/>
              <w:right w:val="single" w:sz="4" w:space="0" w:color="auto"/>
            </w:tcBorders>
            <w:shd w:val="clear" w:color="auto" w:fill="auto"/>
            <w:noWrap/>
            <w:vAlign w:val="center"/>
          </w:tcPr>
          <w:p w14:paraId="0A0B6CA1"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6</w:t>
            </w:r>
          </w:p>
        </w:tc>
        <w:tc>
          <w:tcPr>
            <w:tcW w:w="157" w:type="pct"/>
            <w:tcBorders>
              <w:top w:val="nil"/>
              <w:left w:val="nil"/>
              <w:bottom w:val="nil"/>
              <w:right w:val="nil"/>
            </w:tcBorders>
            <w:shd w:val="clear" w:color="auto" w:fill="auto"/>
            <w:noWrap/>
            <w:vAlign w:val="center"/>
          </w:tcPr>
          <w:p w14:paraId="7353065F"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0</w:t>
            </w:r>
          </w:p>
        </w:tc>
      </w:tr>
      <w:tr w:rsidR="003C2FF1" w:rsidRPr="00AF6AFA" w14:paraId="134A270B" w14:textId="77777777" w:rsidTr="00AF6AFA">
        <w:trPr>
          <w:trHeight w:val="20"/>
          <w:jc w:val="center"/>
        </w:trPr>
        <w:tc>
          <w:tcPr>
            <w:tcW w:w="1571" w:type="pct"/>
            <w:tcBorders>
              <w:top w:val="nil"/>
              <w:left w:val="nil"/>
              <w:bottom w:val="nil"/>
              <w:right w:val="nil"/>
            </w:tcBorders>
            <w:shd w:val="clear" w:color="auto" w:fill="auto"/>
            <w:noWrap/>
            <w:vAlign w:val="center"/>
          </w:tcPr>
          <w:p w14:paraId="4DE97EF4"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Prescripción con lugar</w:t>
            </w:r>
          </w:p>
        </w:tc>
        <w:tc>
          <w:tcPr>
            <w:tcW w:w="312" w:type="pct"/>
            <w:tcBorders>
              <w:top w:val="nil"/>
              <w:left w:val="single" w:sz="4" w:space="0" w:color="auto"/>
              <w:bottom w:val="nil"/>
              <w:right w:val="single" w:sz="4" w:space="0" w:color="auto"/>
            </w:tcBorders>
            <w:shd w:val="clear" w:color="000000" w:fill="D9D9D9"/>
            <w:noWrap/>
            <w:vAlign w:val="center"/>
          </w:tcPr>
          <w:p w14:paraId="11B8293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6111DCE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2" w:type="pct"/>
            <w:tcBorders>
              <w:top w:val="nil"/>
              <w:left w:val="nil"/>
              <w:bottom w:val="nil"/>
              <w:right w:val="single" w:sz="4" w:space="0" w:color="auto"/>
            </w:tcBorders>
            <w:shd w:val="clear" w:color="auto" w:fill="auto"/>
            <w:noWrap/>
            <w:vAlign w:val="center"/>
          </w:tcPr>
          <w:p w14:paraId="05544D0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0E1CE25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180" w:type="pct"/>
            <w:tcBorders>
              <w:top w:val="nil"/>
              <w:left w:val="nil"/>
              <w:bottom w:val="nil"/>
              <w:right w:val="single" w:sz="4" w:space="0" w:color="auto"/>
            </w:tcBorders>
            <w:shd w:val="clear" w:color="auto" w:fill="auto"/>
            <w:noWrap/>
            <w:vAlign w:val="center"/>
          </w:tcPr>
          <w:p w14:paraId="0523C554"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single" w:sz="4" w:space="0" w:color="auto"/>
            </w:tcBorders>
            <w:shd w:val="clear" w:color="auto" w:fill="auto"/>
            <w:noWrap/>
            <w:vAlign w:val="center"/>
          </w:tcPr>
          <w:p w14:paraId="4855D0F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nil"/>
              <w:bottom w:val="nil"/>
              <w:right w:val="single" w:sz="4" w:space="0" w:color="auto"/>
            </w:tcBorders>
            <w:shd w:val="clear" w:color="000000" w:fill="D9D9D9"/>
            <w:noWrap/>
            <w:vAlign w:val="center"/>
          </w:tcPr>
          <w:p w14:paraId="1F3DE54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0</w:t>
            </w:r>
          </w:p>
        </w:tc>
        <w:tc>
          <w:tcPr>
            <w:tcW w:w="233" w:type="pct"/>
            <w:tcBorders>
              <w:top w:val="nil"/>
              <w:left w:val="nil"/>
              <w:bottom w:val="nil"/>
              <w:right w:val="single" w:sz="4" w:space="0" w:color="auto"/>
            </w:tcBorders>
            <w:shd w:val="clear" w:color="auto" w:fill="auto"/>
            <w:noWrap/>
            <w:vAlign w:val="center"/>
          </w:tcPr>
          <w:p w14:paraId="249196F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180" w:type="pct"/>
            <w:tcBorders>
              <w:top w:val="nil"/>
              <w:left w:val="nil"/>
              <w:bottom w:val="nil"/>
              <w:right w:val="nil"/>
            </w:tcBorders>
            <w:shd w:val="clear" w:color="auto" w:fill="auto"/>
            <w:noWrap/>
            <w:vAlign w:val="center"/>
          </w:tcPr>
          <w:p w14:paraId="0058F765"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w:t>
            </w:r>
          </w:p>
        </w:tc>
        <w:tc>
          <w:tcPr>
            <w:tcW w:w="312" w:type="pct"/>
            <w:tcBorders>
              <w:top w:val="nil"/>
              <w:left w:val="single" w:sz="4" w:space="0" w:color="auto"/>
              <w:bottom w:val="nil"/>
              <w:right w:val="nil"/>
            </w:tcBorders>
            <w:shd w:val="clear" w:color="000000" w:fill="D9D9D9"/>
            <w:noWrap/>
            <w:vAlign w:val="center"/>
          </w:tcPr>
          <w:p w14:paraId="70178E9E"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216" w:type="pct"/>
            <w:tcBorders>
              <w:top w:val="nil"/>
              <w:left w:val="single" w:sz="4" w:space="0" w:color="auto"/>
              <w:bottom w:val="nil"/>
              <w:right w:val="single" w:sz="4" w:space="0" w:color="auto"/>
            </w:tcBorders>
            <w:shd w:val="clear" w:color="auto" w:fill="auto"/>
            <w:noWrap/>
            <w:vAlign w:val="center"/>
          </w:tcPr>
          <w:p w14:paraId="52C734B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5</w:t>
            </w:r>
          </w:p>
        </w:tc>
        <w:tc>
          <w:tcPr>
            <w:tcW w:w="180" w:type="pct"/>
            <w:tcBorders>
              <w:top w:val="nil"/>
              <w:left w:val="nil"/>
              <w:bottom w:val="nil"/>
              <w:right w:val="single" w:sz="4" w:space="0" w:color="auto"/>
            </w:tcBorders>
            <w:shd w:val="clear" w:color="auto" w:fill="auto"/>
            <w:noWrap/>
            <w:vAlign w:val="center"/>
          </w:tcPr>
          <w:p w14:paraId="3F3D44BD"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nil"/>
            </w:tcBorders>
            <w:shd w:val="clear" w:color="000000" w:fill="D9D9D9"/>
            <w:noWrap/>
            <w:vAlign w:val="center"/>
          </w:tcPr>
          <w:p w14:paraId="2C82E9B8"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9</w:t>
            </w:r>
          </w:p>
        </w:tc>
        <w:tc>
          <w:tcPr>
            <w:tcW w:w="180" w:type="pct"/>
            <w:tcBorders>
              <w:top w:val="nil"/>
              <w:left w:val="single" w:sz="4" w:space="0" w:color="auto"/>
              <w:bottom w:val="nil"/>
              <w:right w:val="single" w:sz="4" w:space="0" w:color="auto"/>
            </w:tcBorders>
            <w:shd w:val="clear" w:color="auto" w:fill="auto"/>
            <w:noWrap/>
            <w:vAlign w:val="center"/>
          </w:tcPr>
          <w:p w14:paraId="354CF044"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17</w:t>
            </w:r>
          </w:p>
        </w:tc>
        <w:tc>
          <w:tcPr>
            <w:tcW w:w="157" w:type="pct"/>
            <w:tcBorders>
              <w:top w:val="nil"/>
              <w:left w:val="nil"/>
              <w:bottom w:val="nil"/>
              <w:right w:val="nil"/>
            </w:tcBorders>
            <w:shd w:val="clear" w:color="auto" w:fill="auto"/>
            <w:noWrap/>
            <w:vAlign w:val="center"/>
          </w:tcPr>
          <w:p w14:paraId="63AA31EC"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224E6D1A" w14:textId="77777777" w:rsidTr="00AF6AFA">
        <w:trPr>
          <w:trHeight w:val="20"/>
          <w:jc w:val="center"/>
        </w:trPr>
        <w:tc>
          <w:tcPr>
            <w:tcW w:w="1571" w:type="pct"/>
            <w:tcBorders>
              <w:top w:val="nil"/>
              <w:left w:val="nil"/>
              <w:bottom w:val="nil"/>
              <w:right w:val="nil"/>
            </w:tcBorders>
            <w:shd w:val="clear" w:color="auto" w:fill="auto"/>
            <w:noWrap/>
            <w:vAlign w:val="center"/>
            <w:hideMark/>
          </w:tcPr>
          <w:p w14:paraId="1EC89196"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Otros</w:t>
            </w:r>
          </w:p>
        </w:tc>
        <w:tc>
          <w:tcPr>
            <w:tcW w:w="312" w:type="pct"/>
            <w:tcBorders>
              <w:top w:val="nil"/>
              <w:left w:val="single" w:sz="4" w:space="0" w:color="auto"/>
              <w:bottom w:val="nil"/>
              <w:right w:val="single" w:sz="4" w:space="0" w:color="auto"/>
            </w:tcBorders>
            <w:shd w:val="clear" w:color="000000" w:fill="D9D9D9"/>
            <w:noWrap/>
            <w:vAlign w:val="center"/>
            <w:hideMark/>
          </w:tcPr>
          <w:p w14:paraId="0F85F10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120</w:t>
            </w:r>
          </w:p>
        </w:tc>
        <w:tc>
          <w:tcPr>
            <w:tcW w:w="180" w:type="pct"/>
            <w:tcBorders>
              <w:top w:val="nil"/>
              <w:left w:val="nil"/>
              <w:bottom w:val="nil"/>
              <w:right w:val="single" w:sz="4" w:space="0" w:color="auto"/>
            </w:tcBorders>
            <w:shd w:val="clear" w:color="auto" w:fill="auto"/>
            <w:noWrap/>
            <w:vAlign w:val="center"/>
            <w:hideMark/>
          </w:tcPr>
          <w:p w14:paraId="207B47B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42</w:t>
            </w:r>
          </w:p>
        </w:tc>
        <w:tc>
          <w:tcPr>
            <w:tcW w:w="182" w:type="pct"/>
            <w:tcBorders>
              <w:top w:val="nil"/>
              <w:left w:val="nil"/>
              <w:bottom w:val="nil"/>
              <w:right w:val="single" w:sz="4" w:space="0" w:color="auto"/>
            </w:tcBorders>
            <w:shd w:val="clear" w:color="auto" w:fill="auto"/>
            <w:noWrap/>
            <w:vAlign w:val="center"/>
            <w:hideMark/>
          </w:tcPr>
          <w:p w14:paraId="347C2D7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3</w:t>
            </w:r>
          </w:p>
        </w:tc>
        <w:tc>
          <w:tcPr>
            <w:tcW w:w="312" w:type="pct"/>
            <w:tcBorders>
              <w:top w:val="nil"/>
              <w:left w:val="nil"/>
              <w:bottom w:val="nil"/>
              <w:right w:val="single" w:sz="4" w:space="0" w:color="auto"/>
            </w:tcBorders>
            <w:shd w:val="clear" w:color="000000" w:fill="D9D9D9"/>
            <w:noWrap/>
            <w:vAlign w:val="center"/>
            <w:hideMark/>
          </w:tcPr>
          <w:p w14:paraId="1AE85E0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17</w:t>
            </w:r>
          </w:p>
        </w:tc>
        <w:tc>
          <w:tcPr>
            <w:tcW w:w="180" w:type="pct"/>
            <w:tcBorders>
              <w:top w:val="nil"/>
              <w:left w:val="nil"/>
              <w:bottom w:val="nil"/>
              <w:right w:val="single" w:sz="4" w:space="0" w:color="auto"/>
            </w:tcBorders>
            <w:shd w:val="clear" w:color="auto" w:fill="auto"/>
            <w:noWrap/>
            <w:vAlign w:val="center"/>
            <w:hideMark/>
          </w:tcPr>
          <w:p w14:paraId="5F6D31A6"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64</w:t>
            </w:r>
          </w:p>
        </w:tc>
        <w:tc>
          <w:tcPr>
            <w:tcW w:w="180" w:type="pct"/>
            <w:tcBorders>
              <w:top w:val="nil"/>
              <w:left w:val="nil"/>
              <w:bottom w:val="nil"/>
              <w:right w:val="single" w:sz="4" w:space="0" w:color="auto"/>
            </w:tcBorders>
            <w:shd w:val="clear" w:color="auto" w:fill="auto"/>
            <w:noWrap/>
            <w:vAlign w:val="center"/>
            <w:hideMark/>
          </w:tcPr>
          <w:p w14:paraId="7B16A31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2E7B97E0"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12</w:t>
            </w:r>
          </w:p>
        </w:tc>
        <w:tc>
          <w:tcPr>
            <w:tcW w:w="233" w:type="pct"/>
            <w:tcBorders>
              <w:top w:val="nil"/>
              <w:left w:val="nil"/>
              <w:bottom w:val="nil"/>
              <w:right w:val="single" w:sz="4" w:space="0" w:color="auto"/>
            </w:tcBorders>
            <w:shd w:val="clear" w:color="auto" w:fill="auto"/>
            <w:noWrap/>
            <w:vAlign w:val="center"/>
            <w:hideMark/>
          </w:tcPr>
          <w:p w14:paraId="567E4337"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46</w:t>
            </w:r>
          </w:p>
        </w:tc>
        <w:tc>
          <w:tcPr>
            <w:tcW w:w="180" w:type="pct"/>
            <w:tcBorders>
              <w:top w:val="nil"/>
              <w:left w:val="nil"/>
              <w:bottom w:val="nil"/>
              <w:right w:val="single" w:sz="4" w:space="0" w:color="auto"/>
            </w:tcBorders>
            <w:shd w:val="clear" w:color="auto" w:fill="auto"/>
            <w:noWrap/>
            <w:vAlign w:val="center"/>
            <w:hideMark/>
          </w:tcPr>
          <w:p w14:paraId="44E582D3"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hideMark/>
          </w:tcPr>
          <w:p w14:paraId="33D8BD6F"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4</w:t>
            </w:r>
          </w:p>
        </w:tc>
        <w:tc>
          <w:tcPr>
            <w:tcW w:w="216" w:type="pct"/>
            <w:tcBorders>
              <w:top w:val="nil"/>
              <w:left w:val="nil"/>
              <w:bottom w:val="nil"/>
              <w:right w:val="single" w:sz="4" w:space="0" w:color="auto"/>
            </w:tcBorders>
            <w:shd w:val="clear" w:color="auto" w:fill="auto"/>
            <w:noWrap/>
            <w:vAlign w:val="center"/>
            <w:hideMark/>
          </w:tcPr>
          <w:p w14:paraId="1CE80A91"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74</w:t>
            </w:r>
          </w:p>
        </w:tc>
        <w:tc>
          <w:tcPr>
            <w:tcW w:w="180" w:type="pct"/>
            <w:tcBorders>
              <w:top w:val="nil"/>
              <w:left w:val="nil"/>
              <w:bottom w:val="nil"/>
              <w:right w:val="single" w:sz="4" w:space="0" w:color="auto"/>
            </w:tcBorders>
            <w:shd w:val="clear" w:color="auto" w:fill="auto"/>
            <w:noWrap/>
            <w:vAlign w:val="center"/>
            <w:hideMark/>
          </w:tcPr>
          <w:p w14:paraId="0CEA1BD8" w14:textId="77777777" w:rsidR="003C2FF1" w:rsidRPr="00AF6AFA" w:rsidRDefault="003C2FF1" w:rsidP="00AF6AFA">
            <w:pPr>
              <w:suppressAutoHyphens w:val="0"/>
              <w:jc w:val="right"/>
              <w:rPr>
                <w:rFonts w:eastAsiaTheme="minorHAnsi"/>
                <w:lang w:eastAsia="en-US"/>
              </w:rPr>
            </w:pPr>
            <w:r w:rsidRPr="00AF6AFA">
              <w:rPr>
                <w:rFonts w:eastAsiaTheme="minorHAnsi"/>
                <w:lang w:val="es-CR" w:eastAsia="en-US"/>
              </w:rPr>
              <w:t>2</w:t>
            </w:r>
          </w:p>
        </w:tc>
        <w:tc>
          <w:tcPr>
            <w:tcW w:w="312" w:type="pct"/>
            <w:tcBorders>
              <w:top w:val="nil"/>
              <w:left w:val="nil"/>
              <w:bottom w:val="nil"/>
              <w:right w:val="single" w:sz="4" w:space="0" w:color="auto"/>
            </w:tcBorders>
            <w:shd w:val="clear" w:color="000000" w:fill="D9D9D9"/>
            <w:noWrap/>
            <w:vAlign w:val="center"/>
          </w:tcPr>
          <w:p w14:paraId="0C3AE5AB"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c>
          <w:tcPr>
            <w:tcW w:w="180" w:type="pct"/>
            <w:tcBorders>
              <w:top w:val="nil"/>
              <w:left w:val="nil"/>
              <w:bottom w:val="nil"/>
              <w:right w:val="single" w:sz="4" w:space="0" w:color="auto"/>
            </w:tcBorders>
            <w:shd w:val="clear" w:color="auto" w:fill="auto"/>
            <w:noWrap/>
            <w:vAlign w:val="center"/>
          </w:tcPr>
          <w:p w14:paraId="4A898D70"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4</w:t>
            </w:r>
          </w:p>
        </w:tc>
        <w:tc>
          <w:tcPr>
            <w:tcW w:w="157" w:type="pct"/>
            <w:tcBorders>
              <w:top w:val="nil"/>
              <w:left w:val="nil"/>
              <w:bottom w:val="nil"/>
              <w:right w:val="nil"/>
            </w:tcBorders>
            <w:shd w:val="clear" w:color="auto" w:fill="auto"/>
            <w:noWrap/>
            <w:vAlign w:val="center"/>
          </w:tcPr>
          <w:p w14:paraId="1A03E3FF" w14:textId="77777777" w:rsidR="003C2FF1" w:rsidRPr="00AF6AFA" w:rsidRDefault="003C2FF1" w:rsidP="00AF6AFA">
            <w:pPr>
              <w:suppressAutoHyphens w:val="0"/>
              <w:jc w:val="center"/>
              <w:rPr>
                <w:rFonts w:eastAsiaTheme="minorHAnsi"/>
                <w:lang w:eastAsia="en-US"/>
              </w:rPr>
            </w:pPr>
            <w:r w:rsidRPr="00AF6AFA">
              <w:rPr>
                <w:rFonts w:eastAsiaTheme="minorHAnsi"/>
                <w:lang w:eastAsia="en-US"/>
              </w:rPr>
              <w:t>2</w:t>
            </w:r>
          </w:p>
        </w:tc>
      </w:tr>
      <w:tr w:rsidR="003C2FF1" w:rsidRPr="00AF6AFA" w14:paraId="663FBC46" w14:textId="77777777" w:rsidTr="00AF6AFA">
        <w:trPr>
          <w:trHeight w:val="20"/>
          <w:jc w:val="center"/>
        </w:trPr>
        <w:tc>
          <w:tcPr>
            <w:tcW w:w="1571" w:type="pct"/>
            <w:tcBorders>
              <w:top w:val="nil"/>
              <w:left w:val="nil"/>
              <w:bottom w:val="single" w:sz="4" w:space="0" w:color="auto"/>
              <w:right w:val="nil"/>
            </w:tcBorders>
            <w:shd w:val="clear" w:color="auto" w:fill="auto"/>
            <w:noWrap/>
            <w:vAlign w:val="center"/>
            <w:hideMark/>
          </w:tcPr>
          <w:p w14:paraId="35BC5284"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4B66427"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180" w:type="pct"/>
            <w:tcBorders>
              <w:top w:val="nil"/>
              <w:left w:val="nil"/>
              <w:bottom w:val="single" w:sz="4" w:space="0" w:color="auto"/>
              <w:right w:val="single" w:sz="4" w:space="0" w:color="auto"/>
            </w:tcBorders>
            <w:shd w:val="clear" w:color="auto" w:fill="auto"/>
            <w:noWrap/>
            <w:vAlign w:val="center"/>
            <w:hideMark/>
          </w:tcPr>
          <w:p w14:paraId="342CE99C"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182" w:type="pct"/>
            <w:tcBorders>
              <w:top w:val="nil"/>
              <w:left w:val="nil"/>
              <w:bottom w:val="single" w:sz="4" w:space="0" w:color="auto"/>
              <w:right w:val="single" w:sz="4" w:space="0" w:color="auto"/>
            </w:tcBorders>
            <w:shd w:val="clear" w:color="auto" w:fill="auto"/>
            <w:noWrap/>
            <w:vAlign w:val="center"/>
            <w:hideMark/>
          </w:tcPr>
          <w:p w14:paraId="3A0ADD6A"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312" w:type="pct"/>
            <w:tcBorders>
              <w:top w:val="nil"/>
              <w:left w:val="nil"/>
              <w:bottom w:val="single" w:sz="4" w:space="0" w:color="auto"/>
              <w:right w:val="single" w:sz="4" w:space="0" w:color="auto"/>
            </w:tcBorders>
            <w:shd w:val="clear" w:color="auto" w:fill="auto"/>
            <w:noWrap/>
            <w:vAlign w:val="center"/>
            <w:hideMark/>
          </w:tcPr>
          <w:p w14:paraId="4DDCF9E2"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180" w:type="pct"/>
            <w:tcBorders>
              <w:top w:val="nil"/>
              <w:left w:val="nil"/>
              <w:bottom w:val="single" w:sz="4" w:space="0" w:color="auto"/>
              <w:right w:val="single" w:sz="4" w:space="0" w:color="auto"/>
            </w:tcBorders>
            <w:shd w:val="clear" w:color="auto" w:fill="auto"/>
            <w:noWrap/>
            <w:vAlign w:val="center"/>
            <w:hideMark/>
          </w:tcPr>
          <w:p w14:paraId="316B2CCB"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180" w:type="pct"/>
            <w:tcBorders>
              <w:top w:val="nil"/>
              <w:left w:val="nil"/>
              <w:bottom w:val="single" w:sz="4" w:space="0" w:color="auto"/>
              <w:right w:val="single" w:sz="4" w:space="0" w:color="auto"/>
            </w:tcBorders>
            <w:shd w:val="clear" w:color="auto" w:fill="auto"/>
            <w:noWrap/>
            <w:vAlign w:val="center"/>
            <w:hideMark/>
          </w:tcPr>
          <w:p w14:paraId="77A22B7A"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312" w:type="pct"/>
            <w:tcBorders>
              <w:top w:val="nil"/>
              <w:left w:val="nil"/>
              <w:bottom w:val="single" w:sz="4" w:space="0" w:color="auto"/>
              <w:right w:val="single" w:sz="4" w:space="0" w:color="auto"/>
            </w:tcBorders>
            <w:shd w:val="clear" w:color="auto" w:fill="auto"/>
            <w:noWrap/>
            <w:vAlign w:val="center"/>
            <w:hideMark/>
          </w:tcPr>
          <w:p w14:paraId="236AEF51"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233" w:type="pct"/>
            <w:tcBorders>
              <w:top w:val="nil"/>
              <w:left w:val="nil"/>
              <w:bottom w:val="single" w:sz="4" w:space="0" w:color="auto"/>
              <w:right w:val="single" w:sz="4" w:space="0" w:color="auto"/>
            </w:tcBorders>
            <w:shd w:val="clear" w:color="auto" w:fill="auto"/>
            <w:noWrap/>
            <w:vAlign w:val="center"/>
            <w:hideMark/>
          </w:tcPr>
          <w:p w14:paraId="586BC3FA"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180" w:type="pct"/>
            <w:tcBorders>
              <w:top w:val="nil"/>
              <w:left w:val="nil"/>
              <w:bottom w:val="single" w:sz="4" w:space="0" w:color="auto"/>
              <w:right w:val="single" w:sz="4" w:space="0" w:color="auto"/>
            </w:tcBorders>
            <w:shd w:val="clear" w:color="auto" w:fill="auto"/>
            <w:noWrap/>
            <w:vAlign w:val="center"/>
            <w:hideMark/>
          </w:tcPr>
          <w:p w14:paraId="394A2796"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312" w:type="pct"/>
            <w:tcBorders>
              <w:top w:val="nil"/>
              <w:left w:val="nil"/>
              <w:bottom w:val="single" w:sz="4" w:space="0" w:color="auto"/>
              <w:right w:val="single" w:sz="4" w:space="0" w:color="auto"/>
            </w:tcBorders>
            <w:shd w:val="clear" w:color="auto" w:fill="auto"/>
            <w:noWrap/>
            <w:vAlign w:val="center"/>
            <w:hideMark/>
          </w:tcPr>
          <w:p w14:paraId="6CDD7031"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216" w:type="pct"/>
            <w:tcBorders>
              <w:top w:val="nil"/>
              <w:left w:val="nil"/>
              <w:bottom w:val="single" w:sz="4" w:space="0" w:color="auto"/>
              <w:right w:val="single" w:sz="4" w:space="0" w:color="auto"/>
            </w:tcBorders>
            <w:shd w:val="clear" w:color="auto" w:fill="auto"/>
            <w:noWrap/>
            <w:vAlign w:val="center"/>
            <w:hideMark/>
          </w:tcPr>
          <w:p w14:paraId="06260BA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180" w:type="pct"/>
            <w:tcBorders>
              <w:top w:val="nil"/>
              <w:left w:val="nil"/>
              <w:bottom w:val="single" w:sz="4" w:space="0" w:color="auto"/>
              <w:right w:val="single" w:sz="4" w:space="0" w:color="auto"/>
            </w:tcBorders>
            <w:shd w:val="clear" w:color="auto" w:fill="auto"/>
            <w:noWrap/>
            <w:vAlign w:val="center"/>
            <w:hideMark/>
          </w:tcPr>
          <w:p w14:paraId="7C9AB9B2"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312" w:type="pct"/>
            <w:tcBorders>
              <w:top w:val="nil"/>
              <w:left w:val="nil"/>
              <w:bottom w:val="single" w:sz="4" w:space="0" w:color="auto"/>
              <w:right w:val="single" w:sz="4" w:space="0" w:color="auto"/>
            </w:tcBorders>
            <w:shd w:val="clear" w:color="auto" w:fill="auto"/>
            <w:noWrap/>
            <w:vAlign w:val="center"/>
          </w:tcPr>
          <w:p w14:paraId="56D2D74D" w14:textId="77777777" w:rsidR="003C2FF1" w:rsidRPr="00AF6AFA" w:rsidRDefault="003C2FF1" w:rsidP="00AF6AFA">
            <w:pPr>
              <w:suppressAutoHyphens w:val="0"/>
              <w:jc w:val="both"/>
              <w:rPr>
                <w:rFonts w:eastAsiaTheme="minorHAnsi"/>
                <w:lang w:eastAsia="en-US"/>
              </w:rPr>
            </w:pPr>
          </w:p>
        </w:tc>
        <w:tc>
          <w:tcPr>
            <w:tcW w:w="180" w:type="pct"/>
            <w:tcBorders>
              <w:top w:val="nil"/>
              <w:left w:val="nil"/>
              <w:bottom w:val="single" w:sz="4" w:space="0" w:color="auto"/>
              <w:right w:val="single" w:sz="4" w:space="0" w:color="auto"/>
            </w:tcBorders>
            <w:shd w:val="clear" w:color="auto" w:fill="auto"/>
            <w:noWrap/>
            <w:vAlign w:val="center"/>
            <w:hideMark/>
          </w:tcPr>
          <w:p w14:paraId="719A85B4"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157" w:type="pct"/>
            <w:tcBorders>
              <w:top w:val="nil"/>
              <w:left w:val="nil"/>
              <w:bottom w:val="single" w:sz="4" w:space="0" w:color="auto"/>
              <w:right w:val="nil"/>
            </w:tcBorders>
            <w:shd w:val="clear" w:color="auto" w:fill="auto"/>
            <w:noWrap/>
            <w:vAlign w:val="center"/>
            <w:hideMark/>
          </w:tcPr>
          <w:p w14:paraId="50083756"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r>
      <w:tr w:rsidR="003C2FF1" w:rsidRPr="00AF6AFA" w14:paraId="08D5C03E" w14:textId="77777777" w:rsidTr="00AF6AFA">
        <w:trPr>
          <w:trHeight w:val="20"/>
          <w:jc w:val="center"/>
        </w:trPr>
        <w:tc>
          <w:tcPr>
            <w:tcW w:w="5000" w:type="pct"/>
            <w:gridSpan w:val="16"/>
            <w:tcBorders>
              <w:top w:val="single" w:sz="4" w:space="0" w:color="auto"/>
              <w:left w:val="nil"/>
              <w:right w:val="nil"/>
            </w:tcBorders>
            <w:shd w:val="clear" w:color="auto" w:fill="auto"/>
            <w:noWrap/>
            <w:vAlign w:val="center"/>
            <w:hideMark/>
          </w:tcPr>
          <w:p w14:paraId="3626C80F"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xml:space="preserve">T = Terminados, M = Meses, S = Semanas. </w:t>
            </w:r>
          </w:p>
        </w:tc>
      </w:tr>
      <w:tr w:rsidR="003C2FF1" w:rsidRPr="00AF6AFA" w14:paraId="35B92782" w14:textId="77777777" w:rsidTr="00AF6AFA">
        <w:trPr>
          <w:trHeight w:val="20"/>
          <w:jc w:val="center"/>
        </w:trPr>
        <w:tc>
          <w:tcPr>
            <w:tcW w:w="5000" w:type="pct"/>
            <w:gridSpan w:val="16"/>
            <w:tcBorders>
              <w:left w:val="nil"/>
              <w:bottom w:val="nil"/>
              <w:right w:val="nil"/>
            </w:tcBorders>
            <w:shd w:val="clear" w:color="auto" w:fill="auto"/>
            <w:noWrap/>
            <w:vAlign w:val="center"/>
          </w:tcPr>
          <w:p w14:paraId="0B3CC75E"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Elaborado por: Subproceso de Estadística, Dirección de Planificación.</w:t>
            </w:r>
          </w:p>
        </w:tc>
      </w:tr>
      <w:bookmarkEnd w:id="21"/>
    </w:tbl>
    <w:p w14:paraId="1B2D6F36" w14:textId="77777777" w:rsidR="003C2FF1" w:rsidRPr="00AF6AFA" w:rsidRDefault="003C2FF1" w:rsidP="00AF6AFA">
      <w:pPr>
        <w:suppressAutoHyphens w:val="0"/>
        <w:jc w:val="both"/>
        <w:rPr>
          <w:rFonts w:eastAsiaTheme="minorHAnsi"/>
          <w:lang w:val="es-CR" w:eastAsia="en-US"/>
        </w:rPr>
      </w:pPr>
    </w:p>
    <w:p w14:paraId="39101AF2"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el caso específico de los procesos terminados por no integración litis consorcio son los que registran un aumento en la duración en comparación con el 2019, pasando de 26 meses y dos semanas a 39 meses y dos semanas en 2020. Por otro lado, los procesos terminados por separarse de la prosecución reportan una disminución en la duración de 24 meses aproximadamente en relación con el 2019.</w:t>
      </w:r>
    </w:p>
    <w:p w14:paraId="39E695D3" w14:textId="77777777" w:rsidR="003C2FF1" w:rsidRPr="00AF6AFA" w:rsidRDefault="003C2FF1" w:rsidP="00AF6AFA">
      <w:pPr>
        <w:suppressAutoHyphens w:val="0"/>
        <w:ind w:left="851" w:right="851" w:firstLine="709"/>
        <w:jc w:val="both"/>
        <w:rPr>
          <w:rFonts w:eastAsiaTheme="minorHAnsi"/>
          <w:lang w:val="es-CR" w:eastAsia="en-US"/>
        </w:rPr>
      </w:pPr>
    </w:p>
    <w:p w14:paraId="5E0E864F"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22" w:name="_Toc74138069"/>
      <w:bookmarkStart w:id="23" w:name="_Toc83048810"/>
      <w:bookmarkStart w:id="24" w:name="_Toc93320394"/>
      <w:r w:rsidRPr="00AF6AFA">
        <w:rPr>
          <w:rFonts w:eastAsiaTheme="majorEastAsia"/>
          <w:b/>
          <w:lang w:val="es-CR" w:eastAsia="en-US"/>
        </w:rPr>
        <w:t>Circulante al finalizar el año</w:t>
      </w:r>
      <w:bookmarkEnd w:id="22"/>
      <w:bookmarkEnd w:id="23"/>
      <w:bookmarkEnd w:id="24"/>
    </w:p>
    <w:p w14:paraId="6E43698D" w14:textId="77777777" w:rsidR="003C2FF1" w:rsidRPr="00AF6AFA" w:rsidRDefault="003C2FF1" w:rsidP="00AF6AFA">
      <w:pPr>
        <w:suppressAutoHyphens w:val="0"/>
        <w:ind w:left="851" w:right="851" w:firstLine="709"/>
        <w:jc w:val="both"/>
        <w:rPr>
          <w:rFonts w:eastAsiaTheme="minorHAnsi"/>
          <w:lang w:val="es-CR" w:eastAsia="en-US"/>
        </w:rPr>
      </w:pPr>
    </w:p>
    <w:p w14:paraId="2B3532CC" w14:textId="77777777" w:rsidR="003C2FF1" w:rsidRPr="00AF6AFA" w:rsidRDefault="003C2FF1" w:rsidP="00AF6AFA">
      <w:pPr>
        <w:suppressAutoHyphens w:val="0"/>
        <w:ind w:left="851" w:right="851" w:firstLine="709"/>
        <w:jc w:val="both"/>
        <w:rPr>
          <w:rFonts w:eastAsiaTheme="minorHAnsi"/>
          <w:lang w:val="es-CR" w:eastAsia="en-US"/>
        </w:rPr>
      </w:pPr>
      <w:bookmarkStart w:id="25" w:name="_Hlk81555472"/>
      <w:r w:rsidRPr="00AF6AFA">
        <w:rPr>
          <w:rFonts w:eastAsiaTheme="minorHAnsi"/>
          <w:lang w:val="es-CR" w:eastAsia="en-US"/>
        </w:rPr>
        <w:t>Los juzgados agrarios acumularon un circulante de 7 093 asuntos al finalizar el 2020, volumen superior en 59 unidades en comparación con las existencias habidas al iniciar este año, para un aumento porcentual de 0,8%.</w:t>
      </w:r>
    </w:p>
    <w:p w14:paraId="32EA773B" w14:textId="77777777" w:rsidR="003C2FF1" w:rsidRPr="00AF6AFA" w:rsidRDefault="003C2FF1" w:rsidP="00AF6AFA">
      <w:pPr>
        <w:suppressAutoHyphens w:val="0"/>
        <w:ind w:left="851" w:right="851" w:firstLine="709"/>
        <w:jc w:val="both"/>
        <w:rPr>
          <w:rFonts w:eastAsiaTheme="minorHAnsi"/>
          <w:lang w:val="es-CR" w:eastAsia="en-US"/>
        </w:rPr>
      </w:pPr>
    </w:p>
    <w:bookmarkEnd w:id="25"/>
    <w:p w14:paraId="67ECD1F8"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lastRenderedPageBreak/>
        <w:t xml:space="preserve">Gráfico </w:t>
      </w:r>
      <w:r w:rsidRPr="00AF6AFA">
        <w:rPr>
          <w:rFonts w:eastAsiaTheme="minorHAnsi"/>
          <w:b/>
          <w:iCs/>
          <w:lang w:val="es-CR" w:eastAsia="en-US"/>
        </w:rPr>
        <w:fldChar w:fldCharType="begin"/>
      </w:r>
      <w:r w:rsidRPr="00AF6AFA">
        <w:rPr>
          <w:rFonts w:eastAsiaTheme="minorHAnsi"/>
          <w:b/>
          <w:iCs/>
          <w:lang w:val="es-CR" w:eastAsia="en-US"/>
        </w:rPr>
        <w:instrText xml:space="preserve"> STYLEREF 2 \s </w:instrText>
      </w:r>
      <w:r w:rsidRPr="00AF6AFA">
        <w:rPr>
          <w:rFonts w:eastAsiaTheme="minorHAnsi"/>
          <w:b/>
          <w:iCs/>
          <w:lang w:val="es-CR" w:eastAsia="en-US"/>
        </w:rPr>
        <w:fldChar w:fldCharType="separate"/>
      </w:r>
      <w:r w:rsidRPr="00AF6AFA">
        <w:rPr>
          <w:rFonts w:eastAsiaTheme="minorHAnsi"/>
          <w:b/>
          <w:iCs/>
          <w:noProof/>
          <w:lang w:val="es-CR" w:eastAsia="en-US"/>
        </w:rPr>
        <w:t>6</w:t>
      </w:r>
      <w:r w:rsidRPr="00AF6AFA">
        <w:rPr>
          <w:rFonts w:eastAsiaTheme="minorHAnsi"/>
          <w:b/>
          <w:iCs/>
          <w:noProof/>
          <w:lang w:val="es-CR" w:eastAsia="en-US"/>
        </w:rPr>
        <w:fldChar w:fldCharType="end"/>
      </w:r>
      <w:r w:rsidRPr="00AF6AFA">
        <w:rPr>
          <w:rFonts w:eastAsiaTheme="minorHAnsi"/>
          <w:b/>
          <w:iCs/>
          <w:lang w:val="es-CR" w:eastAsia="en-US"/>
        </w:rPr>
        <w:t>.</w:t>
      </w:r>
      <w:r w:rsidRPr="00AF6AFA">
        <w:rPr>
          <w:rFonts w:eastAsiaTheme="minorHAnsi"/>
          <w:b/>
          <w:iCs/>
          <w:lang w:val="es-CR" w:eastAsia="en-US"/>
        </w:rPr>
        <w:fldChar w:fldCharType="begin"/>
      </w:r>
      <w:r w:rsidRPr="00AF6AFA">
        <w:rPr>
          <w:rFonts w:eastAsiaTheme="minorHAnsi"/>
          <w:b/>
          <w:iCs/>
          <w:lang w:val="es-CR" w:eastAsia="en-US"/>
        </w:rPr>
        <w:instrText xml:space="preserve"> SEQ Gráfico \* ARABIC \s 2 </w:instrText>
      </w:r>
      <w:r w:rsidRPr="00AF6AFA">
        <w:rPr>
          <w:rFonts w:eastAsiaTheme="minorHAnsi"/>
          <w:b/>
          <w:iCs/>
          <w:lang w:val="es-CR" w:eastAsia="en-US"/>
        </w:rPr>
        <w:fldChar w:fldCharType="separate"/>
      </w:r>
      <w:r w:rsidRPr="00AF6AFA">
        <w:rPr>
          <w:rFonts w:eastAsiaTheme="minorHAnsi"/>
          <w:b/>
          <w:iCs/>
          <w:noProof/>
          <w:lang w:val="es-CR" w:eastAsia="en-US"/>
        </w:rPr>
        <w:t>1</w:t>
      </w:r>
      <w:r w:rsidRPr="00AF6AFA">
        <w:rPr>
          <w:rFonts w:eastAsiaTheme="minorHAnsi"/>
          <w:b/>
          <w:iCs/>
          <w:noProof/>
          <w:lang w:val="es-CR" w:eastAsia="en-US"/>
        </w:rPr>
        <w:fldChar w:fldCharType="end"/>
      </w:r>
      <w:r w:rsidRPr="00AF6AFA">
        <w:rPr>
          <w:rFonts w:eastAsiaTheme="minorHAnsi"/>
          <w:b/>
          <w:iCs/>
          <w:lang w:val="es-CR" w:eastAsia="en-US"/>
        </w:rPr>
        <w:t xml:space="preserve"> </w:t>
      </w:r>
    </w:p>
    <w:p w14:paraId="03401880"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Circulante al finalizar el año en los juzgados competentes en materia Agraria durante el periodo 2010-2020.</w:t>
      </w:r>
    </w:p>
    <w:p w14:paraId="4CF88E36" w14:textId="77777777" w:rsidR="003C2FF1" w:rsidRPr="00AF6AFA" w:rsidRDefault="003C2FF1" w:rsidP="00AF6AFA">
      <w:pPr>
        <w:suppressAutoHyphens w:val="0"/>
        <w:jc w:val="both"/>
        <w:rPr>
          <w:rFonts w:eastAsiaTheme="minorHAnsi"/>
          <w:lang w:val="es-CR" w:eastAsia="en-US"/>
        </w:rPr>
      </w:pPr>
      <w:r w:rsidRPr="00AF6AFA">
        <w:rPr>
          <w:rFonts w:eastAsiaTheme="minorHAnsi"/>
          <w:noProof/>
          <w:lang w:val="es-CR" w:eastAsia="en-US"/>
        </w:rPr>
        <w:drawing>
          <wp:inline distT="0" distB="0" distL="0" distR="0" wp14:anchorId="1B2EF12E" wp14:editId="72E726E8">
            <wp:extent cx="5612130" cy="2124075"/>
            <wp:effectExtent l="0" t="0" r="7620" b="9525"/>
            <wp:docPr id="40" name="Gráfico 40">
              <a:extLst xmlns:a="http://schemas.openxmlformats.org/drawingml/2006/main">
                <a:ext uri="{FF2B5EF4-FFF2-40B4-BE49-F238E27FC236}">
                  <a16:creationId xmlns:a16="http://schemas.microsoft.com/office/drawing/2014/main" id="{02FB0E3F-230E-4FC8-9D91-8AE6B172E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7491CC" w14:textId="77777777" w:rsidR="003C2FF1" w:rsidRPr="00AF6AFA" w:rsidRDefault="003C2FF1" w:rsidP="00AF6AFA">
      <w:pPr>
        <w:suppressAutoHyphens w:val="0"/>
        <w:ind w:left="851" w:right="851" w:firstLine="709"/>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710A2A54" w14:textId="77777777" w:rsidR="003C2FF1" w:rsidRPr="00AF6AFA" w:rsidRDefault="003C2FF1" w:rsidP="00AF6AFA">
      <w:pPr>
        <w:suppressAutoHyphens w:val="0"/>
        <w:ind w:left="851" w:right="851" w:firstLine="709"/>
        <w:jc w:val="both"/>
        <w:rPr>
          <w:rFonts w:eastAsiaTheme="minorHAnsi"/>
          <w:lang w:val="es-CR" w:eastAsia="en-US"/>
        </w:rPr>
      </w:pPr>
    </w:p>
    <w:p w14:paraId="2E06D606"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El circulante final tiene una tendencia a la baja desde el año 2011, reportándose una tendencia variable a partir del año 2017 hasta el año 2020. El aumento en el año 2020 con respecto al 2019; se encuentra explicado por la brecha entre la cantidad de procesos terminados (3 107) versus el caudal de expedientes ingresados (3 067), la cual es una brecha menor a la del periodo 2019.</w:t>
      </w:r>
    </w:p>
    <w:p w14:paraId="574D613F" w14:textId="77777777" w:rsidR="003C2FF1" w:rsidRPr="00AF6AFA" w:rsidRDefault="003C2FF1" w:rsidP="00AF6AFA">
      <w:pPr>
        <w:suppressAutoHyphens w:val="0"/>
        <w:ind w:left="851" w:right="851" w:firstLine="709"/>
        <w:jc w:val="both"/>
        <w:rPr>
          <w:rFonts w:eastAsiaTheme="minorHAnsi"/>
          <w:lang w:val="es-CR" w:eastAsia="en-US"/>
        </w:rPr>
      </w:pPr>
    </w:p>
    <w:p w14:paraId="4E988926" w14:textId="77777777" w:rsidR="003C2FF1" w:rsidRPr="00AF6AFA" w:rsidRDefault="003C2FF1" w:rsidP="00AF6AFA">
      <w:pPr>
        <w:suppressAutoHyphens w:val="0"/>
        <w:ind w:left="851" w:right="851" w:firstLine="709"/>
        <w:jc w:val="both"/>
        <w:rPr>
          <w:rFonts w:eastAsiaTheme="minorHAnsi"/>
          <w:lang w:val="es-CR" w:eastAsia="en-US"/>
        </w:rPr>
      </w:pPr>
      <w:bookmarkStart w:id="26" w:name="_Hlk81838209"/>
      <w:r w:rsidRPr="00AF6AFA">
        <w:rPr>
          <w:rFonts w:eastAsiaTheme="minorHAnsi"/>
          <w:lang w:val="es-CR" w:eastAsia="en-US"/>
        </w:rPr>
        <w:t>El detalle de la fase de los expedientes que conforman el circulante actual expresa que 3 779 litigios se mantienen en fase de demanda (53,3%), 2 013 en demostrativa (28,4%), 854 en conclusiva (12,0%) y 395 en ejecución de sentencia (5,6%).</w:t>
      </w:r>
    </w:p>
    <w:bookmarkEnd w:id="26"/>
    <w:p w14:paraId="4CD259C9" w14:textId="77777777" w:rsidR="003C2FF1" w:rsidRPr="00AF6AFA" w:rsidRDefault="003C2FF1" w:rsidP="00AF6AFA">
      <w:pPr>
        <w:suppressAutoHyphens w:val="0"/>
        <w:ind w:left="851" w:right="851" w:firstLine="709"/>
        <w:jc w:val="both"/>
        <w:rPr>
          <w:rFonts w:eastAsiaTheme="minorHAnsi"/>
          <w:lang w:val="es-CR" w:eastAsia="en-US"/>
        </w:rPr>
      </w:pPr>
    </w:p>
    <w:p w14:paraId="3CCB4BD6"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Cuadro 6.1</w:t>
      </w:r>
    </w:p>
    <w:p w14:paraId="5E292616"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Juzgados Agrarios: Circulante al finalizar el año según fase del expediente, periodo 2016-2020.</w:t>
      </w:r>
    </w:p>
    <w:tbl>
      <w:tblPr>
        <w:tblW w:w="8637" w:type="dxa"/>
        <w:jc w:val="center"/>
        <w:tblLayout w:type="fixed"/>
        <w:tblCellMar>
          <w:left w:w="70" w:type="dxa"/>
          <w:right w:w="70" w:type="dxa"/>
        </w:tblCellMar>
        <w:tblLook w:val="04A0" w:firstRow="1" w:lastRow="0" w:firstColumn="1" w:lastColumn="0" w:noHBand="0" w:noVBand="1"/>
      </w:tblPr>
      <w:tblGrid>
        <w:gridCol w:w="3361"/>
        <w:gridCol w:w="690"/>
        <w:gridCol w:w="690"/>
        <w:gridCol w:w="690"/>
        <w:gridCol w:w="690"/>
        <w:gridCol w:w="690"/>
        <w:gridCol w:w="942"/>
        <w:gridCol w:w="884"/>
      </w:tblGrid>
      <w:tr w:rsidR="003C2FF1" w:rsidRPr="00AF6AFA" w14:paraId="01556853" w14:textId="77777777" w:rsidTr="00AF6AFA">
        <w:trPr>
          <w:trHeight w:val="20"/>
          <w:tblHeader/>
          <w:jc w:val="center"/>
        </w:trPr>
        <w:tc>
          <w:tcPr>
            <w:tcW w:w="3361" w:type="dxa"/>
            <w:vMerge w:val="restart"/>
            <w:tcBorders>
              <w:top w:val="single" w:sz="8" w:space="0" w:color="auto"/>
              <w:left w:val="nil"/>
              <w:bottom w:val="single" w:sz="8" w:space="0" w:color="auto"/>
              <w:right w:val="single" w:sz="8" w:space="0" w:color="auto"/>
            </w:tcBorders>
            <w:shd w:val="clear" w:color="auto" w:fill="auto"/>
            <w:vAlign w:val="center"/>
            <w:hideMark/>
          </w:tcPr>
          <w:p w14:paraId="6BA6EF8F" w14:textId="77777777" w:rsidR="003C2FF1" w:rsidRPr="00AF6AFA" w:rsidRDefault="003C2FF1" w:rsidP="00AF6AFA">
            <w:pPr>
              <w:suppressAutoHyphens w:val="0"/>
              <w:jc w:val="center"/>
              <w:rPr>
                <w:b/>
                <w:bCs/>
                <w:lang w:val="es-CR" w:eastAsia="es-CR"/>
              </w:rPr>
            </w:pPr>
            <w:r w:rsidRPr="00AF6AFA">
              <w:rPr>
                <w:b/>
                <w:bCs/>
                <w:lang w:eastAsia="es-CR"/>
              </w:rPr>
              <w:t>Fase del expediente</w:t>
            </w:r>
          </w:p>
        </w:tc>
        <w:tc>
          <w:tcPr>
            <w:tcW w:w="3450" w:type="dxa"/>
            <w:gridSpan w:val="5"/>
            <w:tcBorders>
              <w:top w:val="single" w:sz="8" w:space="0" w:color="auto"/>
              <w:left w:val="nil"/>
              <w:bottom w:val="single" w:sz="8" w:space="0" w:color="auto"/>
              <w:right w:val="single" w:sz="8" w:space="0" w:color="auto"/>
            </w:tcBorders>
            <w:shd w:val="clear" w:color="auto" w:fill="auto"/>
            <w:vAlign w:val="center"/>
            <w:hideMark/>
          </w:tcPr>
          <w:p w14:paraId="7E412B6B" w14:textId="77777777" w:rsidR="003C2FF1" w:rsidRPr="00AF6AFA" w:rsidRDefault="003C2FF1" w:rsidP="00AF6AFA">
            <w:pPr>
              <w:suppressAutoHyphens w:val="0"/>
              <w:jc w:val="center"/>
              <w:rPr>
                <w:b/>
                <w:bCs/>
                <w:lang w:val="es-CR" w:eastAsia="es-CR"/>
              </w:rPr>
            </w:pPr>
            <w:r w:rsidRPr="00AF6AFA">
              <w:rPr>
                <w:b/>
                <w:bCs/>
                <w:lang w:eastAsia="es-CR"/>
              </w:rPr>
              <w:t>Circulante al Finalizar el año</w:t>
            </w:r>
          </w:p>
        </w:tc>
        <w:tc>
          <w:tcPr>
            <w:tcW w:w="1826" w:type="dxa"/>
            <w:gridSpan w:val="2"/>
            <w:tcBorders>
              <w:top w:val="single" w:sz="8" w:space="0" w:color="auto"/>
              <w:left w:val="nil"/>
              <w:bottom w:val="single" w:sz="8" w:space="0" w:color="auto"/>
            </w:tcBorders>
            <w:shd w:val="clear" w:color="auto" w:fill="auto"/>
            <w:vAlign w:val="center"/>
            <w:hideMark/>
          </w:tcPr>
          <w:p w14:paraId="252BAC6C" w14:textId="77777777" w:rsidR="003C2FF1" w:rsidRPr="00AF6AFA" w:rsidRDefault="003C2FF1" w:rsidP="00AF6AFA">
            <w:pPr>
              <w:suppressAutoHyphens w:val="0"/>
              <w:jc w:val="center"/>
              <w:rPr>
                <w:b/>
                <w:bCs/>
                <w:lang w:val="es-CR" w:eastAsia="es-CR"/>
              </w:rPr>
            </w:pPr>
            <w:r w:rsidRPr="00AF6AFA">
              <w:rPr>
                <w:b/>
                <w:bCs/>
                <w:lang w:val="es-CR" w:eastAsia="es-CR"/>
              </w:rPr>
              <w:t xml:space="preserve">Variación </w:t>
            </w:r>
          </w:p>
          <w:p w14:paraId="17826B27" w14:textId="77777777" w:rsidR="003C2FF1" w:rsidRPr="00AF6AFA" w:rsidRDefault="003C2FF1" w:rsidP="00AF6AFA">
            <w:pPr>
              <w:suppressAutoHyphens w:val="0"/>
              <w:jc w:val="center"/>
              <w:rPr>
                <w:b/>
                <w:bCs/>
                <w:lang w:val="es-CR" w:eastAsia="es-CR"/>
              </w:rPr>
            </w:pPr>
            <w:r w:rsidRPr="00AF6AFA">
              <w:rPr>
                <w:b/>
                <w:bCs/>
                <w:lang w:val="es-CR" w:eastAsia="es-CR"/>
              </w:rPr>
              <w:t>2020 vs 2019</w:t>
            </w:r>
          </w:p>
        </w:tc>
      </w:tr>
      <w:tr w:rsidR="003C2FF1" w:rsidRPr="00AF6AFA" w14:paraId="11C57437" w14:textId="77777777" w:rsidTr="00AF6AFA">
        <w:trPr>
          <w:trHeight w:val="20"/>
          <w:tblHeader/>
          <w:jc w:val="center"/>
        </w:trPr>
        <w:tc>
          <w:tcPr>
            <w:tcW w:w="3361" w:type="dxa"/>
            <w:vMerge/>
            <w:tcBorders>
              <w:top w:val="single" w:sz="8" w:space="0" w:color="auto"/>
              <w:left w:val="nil"/>
              <w:bottom w:val="single" w:sz="8" w:space="0" w:color="auto"/>
              <w:right w:val="single" w:sz="8" w:space="0" w:color="auto"/>
            </w:tcBorders>
            <w:vAlign w:val="center"/>
            <w:hideMark/>
          </w:tcPr>
          <w:p w14:paraId="448FF19F"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vAlign w:val="center"/>
            <w:hideMark/>
          </w:tcPr>
          <w:p w14:paraId="613546D0" w14:textId="77777777" w:rsidR="003C2FF1" w:rsidRPr="00AF6AFA" w:rsidRDefault="003C2FF1" w:rsidP="00AF6AFA">
            <w:pPr>
              <w:suppressAutoHyphens w:val="0"/>
              <w:jc w:val="center"/>
              <w:rPr>
                <w:b/>
                <w:bCs/>
                <w:lang w:val="es-CR" w:eastAsia="es-CR"/>
              </w:rPr>
            </w:pPr>
            <w:r w:rsidRPr="00AF6AFA">
              <w:rPr>
                <w:b/>
                <w:bCs/>
                <w:lang w:eastAsia="es-CR"/>
              </w:rPr>
              <w:t>2016</w:t>
            </w:r>
          </w:p>
        </w:tc>
        <w:tc>
          <w:tcPr>
            <w:tcW w:w="690" w:type="dxa"/>
            <w:tcBorders>
              <w:top w:val="nil"/>
              <w:left w:val="nil"/>
              <w:bottom w:val="single" w:sz="8" w:space="0" w:color="auto"/>
              <w:right w:val="single" w:sz="8" w:space="0" w:color="auto"/>
            </w:tcBorders>
            <w:shd w:val="clear" w:color="auto" w:fill="auto"/>
            <w:vAlign w:val="center"/>
            <w:hideMark/>
          </w:tcPr>
          <w:p w14:paraId="53EA8E00" w14:textId="77777777" w:rsidR="003C2FF1" w:rsidRPr="00AF6AFA" w:rsidRDefault="003C2FF1" w:rsidP="00AF6AFA">
            <w:pPr>
              <w:suppressAutoHyphens w:val="0"/>
              <w:jc w:val="center"/>
              <w:rPr>
                <w:b/>
                <w:bCs/>
                <w:lang w:val="es-CR" w:eastAsia="es-CR"/>
              </w:rPr>
            </w:pPr>
            <w:r w:rsidRPr="00AF6AFA">
              <w:rPr>
                <w:b/>
                <w:bCs/>
                <w:lang w:eastAsia="es-CR"/>
              </w:rPr>
              <w:t>2017</w:t>
            </w:r>
          </w:p>
        </w:tc>
        <w:tc>
          <w:tcPr>
            <w:tcW w:w="690" w:type="dxa"/>
            <w:tcBorders>
              <w:top w:val="nil"/>
              <w:left w:val="nil"/>
              <w:bottom w:val="single" w:sz="8" w:space="0" w:color="auto"/>
              <w:right w:val="single" w:sz="8" w:space="0" w:color="auto"/>
            </w:tcBorders>
            <w:shd w:val="clear" w:color="auto" w:fill="auto"/>
            <w:vAlign w:val="center"/>
            <w:hideMark/>
          </w:tcPr>
          <w:p w14:paraId="68567A2D"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690" w:type="dxa"/>
            <w:tcBorders>
              <w:top w:val="nil"/>
              <w:left w:val="nil"/>
              <w:bottom w:val="single" w:sz="8" w:space="0" w:color="auto"/>
              <w:right w:val="single" w:sz="8" w:space="0" w:color="auto"/>
            </w:tcBorders>
            <w:shd w:val="clear" w:color="auto" w:fill="auto"/>
            <w:vAlign w:val="center"/>
            <w:hideMark/>
          </w:tcPr>
          <w:p w14:paraId="589A0AEE" w14:textId="77777777" w:rsidR="003C2FF1" w:rsidRPr="00AF6AFA" w:rsidRDefault="003C2FF1" w:rsidP="00AF6AFA">
            <w:pPr>
              <w:suppressAutoHyphens w:val="0"/>
              <w:jc w:val="center"/>
              <w:rPr>
                <w:b/>
                <w:bCs/>
                <w:lang w:val="es-CR" w:eastAsia="es-CR"/>
              </w:rPr>
            </w:pPr>
            <w:r w:rsidRPr="00AF6AFA">
              <w:rPr>
                <w:b/>
                <w:bCs/>
                <w:lang w:val="es-CR" w:eastAsia="es-CR"/>
              </w:rPr>
              <w:t>2019</w:t>
            </w:r>
          </w:p>
        </w:tc>
        <w:tc>
          <w:tcPr>
            <w:tcW w:w="690" w:type="dxa"/>
            <w:tcBorders>
              <w:top w:val="nil"/>
              <w:left w:val="nil"/>
              <w:bottom w:val="single" w:sz="8" w:space="0" w:color="auto"/>
              <w:right w:val="single" w:sz="8" w:space="0" w:color="auto"/>
            </w:tcBorders>
            <w:shd w:val="clear" w:color="auto" w:fill="auto"/>
            <w:vAlign w:val="center"/>
            <w:hideMark/>
          </w:tcPr>
          <w:p w14:paraId="28A22C98"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942" w:type="dxa"/>
            <w:tcBorders>
              <w:top w:val="nil"/>
              <w:left w:val="nil"/>
              <w:bottom w:val="single" w:sz="8" w:space="0" w:color="auto"/>
              <w:right w:val="single" w:sz="8" w:space="0" w:color="auto"/>
            </w:tcBorders>
            <w:shd w:val="clear" w:color="auto" w:fill="auto"/>
            <w:noWrap/>
            <w:vAlign w:val="center"/>
            <w:hideMark/>
          </w:tcPr>
          <w:p w14:paraId="70959EC7" w14:textId="77777777" w:rsidR="003C2FF1" w:rsidRPr="00AF6AFA" w:rsidRDefault="003C2FF1" w:rsidP="00AF6AFA">
            <w:pPr>
              <w:suppressAutoHyphens w:val="0"/>
              <w:jc w:val="center"/>
              <w:rPr>
                <w:b/>
                <w:bCs/>
                <w:lang w:val="es-CR" w:eastAsia="es-CR"/>
              </w:rPr>
            </w:pPr>
            <w:r w:rsidRPr="00AF6AFA">
              <w:rPr>
                <w:b/>
                <w:bCs/>
                <w:lang w:val="es-CR" w:eastAsia="es-CR"/>
              </w:rPr>
              <w:t>Absoluta</w:t>
            </w:r>
          </w:p>
        </w:tc>
        <w:tc>
          <w:tcPr>
            <w:tcW w:w="884" w:type="dxa"/>
            <w:tcBorders>
              <w:top w:val="nil"/>
              <w:left w:val="nil"/>
              <w:bottom w:val="single" w:sz="8" w:space="0" w:color="auto"/>
              <w:right w:val="nil"/>
            </w:tcBorders>
            <w:shd w:val="clear" w:color="auto" w:fill="auto"/>
            <w:noWrap/>
            <w:vAlign w:val="center"/>
            <w:hideMark/>
          </w:tcPr>
          <w:p w14:paraId="36F93726" w14:textId="77777777" w:rsidR="003C2FF1" w:rsidRPr="00AF6AFA" w:rsidRDefault="003C2FF1" w:rsidP="00AF6AFA">
            <w:pPr>
              <w:suppressAutoHyphens w:val="0"/>
              <w:jc w:val="center"/>
              <w:rPr>
                <w:b/>
                <w:bCs/>
                <w:lang w:val="es-CR" w:eastAsia="es-CR"/>
              </w:rPr>
            </w:pPr>
            <w:r w:rsidRPr="00AF6AFA">
              <w:rPr>
                <w:b/>
                <w:bCs/>
                <w:lang w:val="es-CR" w:eastAsia="es-CR"/>
              </w:rPr>
              <w:t>Relativa</w:t>
            </w:r>
          </w:p>
        </w:tc>
      </w:tr>
      <w:tr w:rsidR="003C2FF1" w:rsidRPr="00AF6AFA" w14:paraId="30238E4B"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5F08196D"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54C45452"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0AE3B2F2" w14:textId="77777777" w:rsidR="003C2FF1" w:rsidRPr="00AF6AFA" w:rsidRDefault="003C2FF1" w:rsidP="00AF6AFA">
            <w:pPr>
              <w:suppressAutoHyphens w:val="0"/>
              <w:jc w:val="center"/>
              <w:rPr>
                <w:b/>
                <w:bCs/>
                <w:lang w:val="es-CR" w:eastAsia="es-CR"/>
              </w:rPr>
            </w:pPr>
            <w:r w:rsidRPr="00AF6AFA">
              <w:rPr>
                <w:b/>
                <w:bCs/>
                <w:lang w:eastAsia="es-CR"/>
              </w:rPr>
              <w:t> </w:t>
            </w:r>
          </w:p>
        </w:tc>
        <w:tc>
          <w:tcPr>
            <w:tcW w:w="690" w:type="dxa"/>
            <w:tcBorders>
              <w:top w:val="nil"/>
              <w:left w:val="nil"/>
              <w:bottom w:val="nil"/>
              <w:right w:val="single" w:sz="8" w:space="0" w:color="auto"/>
            </w:tcBorders>
            <w:shd w:val="clear" w:color="auto" w:fill="auto"/>
            <w:vAlign w:val="center"/>
            <w:hideMark/>
          </w:tcPr>
          <w:p w14:paraId="5C54A9A1"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36FC7CC6"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0F4B985E"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nil"/>
              <w:right w:val="single" w:sz="8" w:space="0" w:color="auto"/>
            </w:tcBorders>
            <w:shd w:val="clear" w:color="auto" w:fill="auto"/>
            <w:noWrap/>
            <w:vAlign w:val="bottom"/>
            <w:hideMark/>
          </w:tcPr>
          <w:p w14:paraId="6220F8DB" w14:textId="77777777" w:rsidR="003C2FF1" w:rsidRPr="00AF6AFA" w:rsidRDefault="003C2FF1" w:rsidP="00AF6AFA">
            <w:pPr>
              <w:suppressAutoHyphens w:val="0"/>
              <w:rPr>
                <w:lang w:val="es-CR" w:eastAsia="es-CR"/>
              </w:rPr>
            </w:pPr>
            <w:r w:rsidRPr="00AF6AFA">
              <w:rPr>
                <w:lang w:val="es-CR" w:eastAsia="es-CR"/>
              </w:rPr>
              <w:t> </w:t>
            </w:r>
          </w:p>
        </w:tc>
        <w:tc>
          <w:tcPr>
            <w:tcW w:w="884" w:type="dxa"/>
            <w:tcBorders>
              <w:top w:val="nil"/>
              <w:left w:val="nil"/>
              <w:bottom w:val="nil"/>
              <w:right w:val="nil"/>
            </w:tcBorders>
            <w:shd w:val="clear" w:color="auto" w:fill="auto"/>
            <w:noWrap/>
            <w:vAlign w:val="bottom"/>
            <w:hideMark/>
          </w:tcPr>
          <w:p w14:paraId="25F7D7EE" w14:textId="77777777" w:rsidR="003C2FF1" w:rsidRPr="00AF6AFA" w:rsidRDefault="003C2FF1" w:rsidP="00AF6AFA">
            <w:pPr>
              <w:suppressAutoHyphens w:val="0"/>
              <w:rPr>
                <w:lang w:val="es-CR" w:eastAsia="es-CR"/>
              </w:rPr>
            </w:pPr>
            <w:r w:rsidRPr="00AF6AFA">
              <w:rPr>
                <w:lang w:val="es-CR" w:eastAsia="es-CR"/>
              </w:rPr>
              <w:t> </w:t>
            </w:r>
          </w:p>
        </w:tc>
      </w:tr>
      <w:tr w:rsidR="003C2FF1" w:rsidRPr="00AF6AFA" w14:paraId="438F738D" w14:textId="77777777" w:rsidTr="00AF6AFA">
        <w:trPr>
          <w:trHeight w:val="20"/>
          <w:jc w:val="center"/>
        </w:trPr>
        <w:tc>
          <w:tcPr>
            <w:tcW w:w="3361" w:type="dxa"/>
            <w:tcBorders>
              <w:top w:val="nil"/>
              <w:left w:val="nil"/>
              <w:bottom w:val="nil"/>
              <w:right w:val="single" w:sz="8" w:space="0" w:color="auto"/>
            </w:tcBorders>
            <w:shd w:val="clear" w:color="auto" w:fill="auto"/>
            <w:vAlign w:val="center"/>
            <w:hideMark/>
          </w:tcPr>
          <w:p w14:paraId="5F169C00" w14:textId="77777777" w:rsidR="003C2FF1" w:rsidRPr="00AF6AFA" w:rsidRDefault="003C2FF1" w:rsidP="00AF6AFA">
            <w:pPr>
              <w:suppressAutoHyphens w:val="0"/>
              <w:jc w:val="center"/>
              <w:rPr>
                <w:b/>
                <w:bCs/>
                <w:lang w:val="es-CR" w:eastAsia="es-CR"/>
              </w:rPr>
            </w:pPr>
            <w:r w:rsidRPr="00AF6AFA">
              <w:rPr>
                <w:b/>
                <w:bCs/>
                <w:lang w:eastAsia="es-CR"/>
              </w:rPr>
              <w:t>Total</w:t>
            </w:r>
          </w:p>
        </w:tc>
        <w:tc>
          <w:tcPr>
            <w:tcW w:w="690" w:type="dxa"/>
            <w:tcBorders>
              <w:top w:val="nil"/>
              <w:left w:val="nil"/>
              <w:bottom w:val="nil"/>
              <w:right w:val="single" w:sz="8" w:space="0" w:color="auto"/>
            </w:tcBorders>
            <w:shd w:val="clear" w:color="auto" w:fill="auto"/>
            <w:noWrap/>
          </w:tcPr>
          <w:p w14:paraId="016B9428"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6 746</w:t>
            </w:r>
          </w:p>
        </w:tc>
        <w:tc>
          <w:tcPr>
            <w:tcW w:w="690" w:type="dxa"/>
            <w:tcBorders>
              <w:top w:val="nil"/>
              <w:left w:val="nil"/>
              <w:bottom w:val="nil"/>
              <w:right w:val="single" w:sz="8" w:space="0" w:color="auto"/>
            </w:tcBorders>
            <w:shd w:val="clear" w:color="auto" w:fill="auto"/>
            <w:noWrap/>
          </w:tcPr>
          <w:p w14:paraId="171F6214"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7 044</w:t>
            </w:r>
          </w:p>
        </w:tc>
        <w:tc>
          <w:tcPr>
            <w:tcW w:w="690" w:type="dxa"/>
            <w:tcBorders>
              <w:top w:val="nil"/>
              <w:left w:val="nil"/>
              <w:bottom w:val="nil"/>
              <w:right w:val="single" w:sz="8" w:space="0" w:color="auto"/>
            </w:tcBorders>
            <w:shd w:val="clear" w:color="auto" w:fill="auto"/>
            <w:noWrap/>
          </w:tcPr>
          <w:p w14:paraId="2A025ECD"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7 037</w:t>
            </w:r>
          </w:p>
        </w:tc>
        <w:tc>
          <w:tcPr>
            <w:tcW w:w="690" w:type="dxa"/>
            <w:tcBorders>
              <w:top w:val="nil"/>
              <w:left w:val="nil"/>
              <w:bottom w:val="nil"/>
              <w:right w:val="single" w:sz="8" w:space="0" w:color="auto"/>
            </w:tcBorders>
            <w:shd w:val="clear" w:color="auto" w:fill="auto"/>
            <w:noWrap/>
          </w:tcPr>
          <w:p w14:paraId="37FBB308"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7 034</w:t>
            </w:r>
          </w:p>
        </w:tc>
        <w:tc>
          <w:tcPr>
            <w:tcW w:w="690" w:type="dxa"/>
            <w:tcBorders>
              <w:top w:val="nil"/>
              <w:left w:val="nil"/>
              <w:bottom w:val="nil"/>
              <w:right w:val="single" w:sz="8" w:space="0" w:color="auto"/>
            </w:tcBorders>
            <w:shd w:val="clear" w:color="auto" w:fill="auto"/>
            <w:noWrap/>
            <w:vAlign w:val="center"/>
          </w:tcPr>
          <w:p w14:paraId="4E0FFFDA" w14:textId="77777777" w:rsidR="003C2FF1" w:rsidRPr="00AF6AFA" w:rsidRDefault="003C2FF1" w:rsidP="00AF6AFA">
            <w:pPr>
              <w:suppressAutoHyphens w:val="0"/>
              <w:jc w:val="center"/>
              <w:rPr>
                <w:b/>
                <w:bCs/>
                <w:lang w:val="es-CR" w:eastAsia="es-CR"/>
              </w:rPr>
            </w:pPr>
            <w:r w:rsidRPr="00AF6AFA">
              <w:rPr>
                <w:b/>
                <w:bCs/>
                <w:lang w:val="es-CR" w:eastAsia="es-CR"/>
              </w:rPr>
              <w:t>7 093</w:t>
            </w:r>
          </w:p>
        </w:tc>
        <w:tc>
          <w:tcPr>
            <w:tcW w:w="942" w:type="dxa"/>
            <w:tcBorders>
              <w:top w:val="nil"/>
              <w:left w:val="nil"/>
              <w:bottom w:val="nil"/>
              <w:right w:val="single" w:sz="8" w:space="0" w:color="auto"/>
            </w:tcBorders>
            <w:shd w:val="clear" w:color="auto" w:fill="auto"/>
          </w:tcPr>
          <w:p w14:paraId="56D72A5B"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59</w:t>
            </w:r>
          </w:p>
        </w:tc>
        <w:tc>
          <w:tcPr>
            <w:tcW w:w="884" w:type="dxa"/>
            <w:tcBorders>
              <w:top w:val="nil"/>
              <w:left w:val="nil"/>
              <w:bottom w:val="nil"/>
              <w:right w:val="nil"/>
            </w:tcBorders>
            <w:shd w:val="clear" w:color="auto" w:fill="auto"/>
          </w:tcPr>
          <w:p w14:paraId="1780CEEF"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0,8%</w:t>
            </w:r>
          </w:p>
        </w:tc>
      </w:tr>
      <w:tr w:rsidR="003C2FF1" w:rsidRPr="00AF6AFA" w14:paraId="334BD0F2"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7150C20F"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tcPr>
          <w:p w14:paraId="4231B17C"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vAlign w:val="center"/>
          </w:tcPr>
          <w:p w14:paraId="0772BB97" w14:textId="77777777" w:rsidR="003C2FF1" w:rsidRPr="00AF6AFA" w:rsidRDefault="003C2FF1" w:rsidP="00AF6AFA">
            <w:pPr>
              <w:suppressAutoHyphens w:val="0"/>
              <w:jc w:val="center"/>
              <w:rPr>
                <w:b/>
                <w:bCs/>
                <w:lang w:val="es-CR" w:eastAsia="es-CR"/>
              </w:rPr>
            </w:pPr>
          </w:p>
        </w:tc>
        <w:tc>
          <w:tcPr>
            <w:tcW w:w="690" w:type="dxa"/>
            <w:tcBorders>
              <w:top w:val="nil"/>
              <w:left w:val="nil"/>
              <w:bottom w:val="nil"/>
              <w:right w:val="single" w:sz="8" w:space="0" w:color="auto"/>
            </w:tcBorders>
            <w:shd w:val="clear" w:color="auto" w:fill="auto"/>
            <w:vAlign w:val="center"/>
          </w:tcPr>
          <w:p w14:paraId="579345A7"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noWrap/>
            <w:vAlign w:val="center"/>
          </w:tcPr>
          <w:p w14:paraId="47E4018B"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noWrap/>
            <w:vAlign w:val="center"/>
          </w:tcPr>
          <w:p w14:paraId="111BFE3A" w14:textId="77777777" w:rsidR="003C2FF1" w:rsidRPr="00AF6AFA" w:rsidRDefault="003C2FF1" w:rsidP="00AF6AFA">
            <w:pPr>
              <w:suppressAutoHyphens w:val="0"/>
              <w:jc w:val="center"/>
              <w:rPr>
                <w:lang w:val="es-CR" w:eastAsia="es-CR"/>
              </w:rPr>
            </w:pPr>
          </w:p>
        </w:tc>
        <w:tc>
          <w:tcPr>
            <w:tcW w:w="942" w:type="dxa"/>
            <w:tcBorders>
              <w:top w:val="nil"/>
              <w:left w:val="nil"/>
              <w:bottom w:val="nil"/>
              <w:right w:val="single" w:sz="8" w:space="0" w:color="auto"/>
            </w:tcBorders>
            <w:shd w:val="clear" w:color="auto" w:fill="auto"/>
            <w:noWrap/>
          </w:tcPr>
          <w:p w14:paraId="79F4AA8B" w14:textId="77777777" w:rsidR="003C2FF1" w:rsidRPr="00AF6AFA" w:rsidRDefault="003C2FF1" w:rsidP="00AF6AFA">
            <w:pPr>
              <w:suppressAutoHyphens w:val="0"/>
              <w:rPr>
                <w:b/>
                <w:bCs/>
                <w:lang w:val="es-CR" w:eastAsia="es-CR"/>
              </w:rPr>
            </w:pPr>
          </w:p>
        </w:tc>
        <w:tc>
          <w:tcPr>
            <w:tcW w:w="884" w:type="dxa"/>
            <w:tcBorders>
              <w:top w:val="nil"/>
              <w:left w:val="nil"/>
              <w:bottom w:val="nil"/>
              <w:right w:val="nil"/>
            </w:tcBorders>
            <w:shd w:val="clear" w:color="auto" w:fill="auto"/>
            <w:noWrap/>
          </w:tcPr>
          <w:p w14:paraId="3A3F8E88" w14:textId="77777777" w:rsidR="003C2FF1" w:rsidRPr="00AF6AFA" w:rsidRDefault="003C2FF1" w:rsidP="00AF6AFA">
            <w:pPr>
              <w:suppressAutoHyphens w:val="0"/>
              <w:rPr>
                <w:b/>
                <w:bCs/>
                <w:lang w:val="es-CR" w:eastAsia="es-CR"/>
              </w:rPr>
            </w:pPr>
          </w:p>
        </w:tc>
      </w:tr>
      <w:tr w:rsidR="003C2FF1" w:rsidRPr="00AF6AFA" w14:paraId="1DFB76B1" w14:textId="77777777" w:rsidTr="00AF6AFA">
        <w:trPr>
          <w:trHeight w:val="20"/>
          <w:jc w:val="center"/>
        </w:trPr>
        <w:tc>
          <w:tcPr>
            <w:tcW w:w="3361" w:type="dxa"/>
            <w:tcBorders>
              <w:top w:val="nil"/>
              <w:left w:val="nil"/>
              <w:bottom w:val="nil"/>
              <w:right w:val="single" w:sz="8" w:space="0" w:color="auto"/>
            </w:tcBorders>
            <w:shd w:val="clear" w:color="auto" w:fill="auto"/>
            <w:noWrap/>
          </w:tcPr>
          <w:p w14:paraId="7E9BB013" w14:textId="77777777" w:rsidR="003C2FF1" w:rsidRPr="00AF6AFA" w:rsidRDefault="003C2FF1" w:rsidP="00AF6AFA">
            <w:pPr>
              <w:suppressAutoHyphens w:val="0"/>
              <w:rPr>
                <w:b/>
                <w:bCs/>
                <w:lang w:val="es-CR" w:eastAsia="es-CR"/>
              </w:rPr>
            </w:pPr>
            <w:r w:rsidRPr="00AF6AFA">
              <w:rPr>
                <w:rFonts w:eastAsiaTheme="minorHAnsi"/>
                <w:lang w:val="es-CR" w:eastAsia="en-US"/>
              </w:rPr>
              <w:t>Demanda</w:t>
            </w:r>
          </w:p>
        </w:tc>
        <w:tc>
          <w:tcPr>
            <w:tcW w:w="690" w:type="dxa"/>
            <w:tcBorders>
              <w:top w:val="nil"/>
              <w:left w:val="nil"/>
              <w:bottom w:val="nil"/>
              <w:right w:val="single" w:sz="8" w:space="0" w:color="auto"/>
            </w:tcBorders>
            <w:shd w:val="clear" w:color="auto" w:fill="auto"/>
            <w:noWrap/>
          </w:tcPr>
          <w:p w14:paraId="35BEB2C7"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3 979</w:t>
            </w:r>
          </w:p>
        </w:tc>
        <w:tc>
          <w:tcPr>
            <w:tcW w:w="690" w:type="dxa"/>
            <w:tcBorders>
              <w:top w:val="nil"/>
              <w:left w:val="nil"/>
              <w:bottom w:val="nil"/>
              <w:right w:val="single" w:sz="8" w:space="0" w:color="auto"/>
            </w:tcBorders>
            <w:shd w:val="clear" w:color="auto" w:fill="auto"/>
            <w:noWrap/>
          </w:tcPr>
          <w:p w14:paraId="6FDD4918"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3 971</w:t>
            </w:r>
          </w:p>
        </w:tc>
        <w:tc>
          <w:tcPr>
            <w:tcW w:w="690" w:type="dxa"/>
            <w:tcBorders>
              <w:top w:val="nil"/>
              <w:left w:val="nil"/>
              <w:bottom w:val="nil"/>
              <w:right w:val="single" w:sz="8" w:space="0" w:color="auto"/>
            </w:tcBorders>
            <w:shd w:val="clear" w:color="auto" w:fill="auto"/>
            <w:noWrap/>
          </w:tcPr>
          <w:p w14:paraId="1749FE87"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4 105</w:t>
            </w:r>
          </w:p>
        </w:tc>
        <w:tc>
          <w:tcPr>
            <w:tcW w:w="690" w:type="dxa"/>
            <w:tcBorders>
              <w:top w:val="nil"/>
              <w:left w:val="nil"/>
              <w:bottom w:val="nil"/>
              <w:right w:val="single" w:sz="8" w:space="0" w:color="auto"/>
            </w:tcBorders>
            <w:shd w:val="clear" w:color="auto" w:fill="auto"/>
            <w:noWrap/>
          </w:tcPr>
          <w:p w14:paraId="0CB64E99"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4 003</w:t>
            </w:r>
          </w:p>
        </w:tc>
        <w:tc>
          <w:tcPr>
            <w:tcW w:w="690" w:type="dxa"/>
            <w:tcBorders>
              <w:top w:val="nil"/>
              <w:left w:val="nil"/>
              <w:bottom w:val="nil"/>
              <w:right w:val="single" w:sz="8" w:space="0" w:color="auto"/>
            </w:tcBorders>
            <w:shd w:val="clear" w:color="auto" w:fill="auto"/>
            <w:noWrap/>
            <w:vAlign w:val="center"/>
          </w:tcPr>
          <w:p w14:paraId="48F1F6FC" w14:textId="77777777" w:rsidR="003C2FF1" w:rsidRPr="00AF6AFA" w:rsidRDefault="003C2FF1" w:rsidP="00AF6AFA">
            <w:pPr>
              <w:suppressAutoHyphens w:val="0"/>
              <w:jc w:val="center"/>
              <w:rPr>
                <w:lang w:val="es-CR" w:eastAsia="es-CR"/>
              </w:rPr>
            </w:pPr>
            <w:r w:rsidRPr="00AF6AFA">
              <w:rPr>
                <w:lang w:val="es-CR" w:eastAsia="es-CR"/>
              </w:rPr>
              <w:t>3 779</w:t>
            </w:r>
          </w:p>
        </w:tc>
        <w:tc>
          <w:tcPr>
            <w:tcW w:w="942" w:type="dxa"/>
            <w:tcBorders>
              <w:top w:val="nil"/>
              <w:left w:val="nil"/>
              <w:bottom w:val="nil"/>
              <w:right w:val="single" w:sz="8" w:space="0" w:color="auto"/>
            </w:tcBorders>
            <w:shd w:val="clear" w:color="auto" w:fill="auto"/>
          </w:tcPr>
          <w:p w14:paraId="059CEC41"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-224</w:t>
            </w:r>
          </w:p>
        </w:tc>
        <w:tc>
          <w:tcPr>
            <w:tcW w:w="884" w:type="dxa"/>
            <w:tcBorders>
              <w:top w:val="nil"/>
              <w:left w:val="nil"/>
              <w:bottom w:val="nil"/>
              <w:right w:val="nil"/>
            </w:tcBorders>
            <w:shd w:val="clear" w:color="auto" w:fill="auto"/>
          </w:tcPr>
          <w:p w14:paraId="702030C2"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-5,6%</w:t>
            </w:r>
          </w:p>
        </w:tc>
      </w:tr>
      <w:tr w:rsidR="003C2FF1" w:rsidRPr="00AF6AFA" w14:paraId="347B8D5F" w14:textId="77777777" w:rsidTr="00AF6AFA">
        <w:trPr>
          <w:trHeight w:val="20"/>
          <w:jc w:val="center"/>
        </w:trPr>
        <w:tc>
          <w:tcPr>
            <w:tcW w:w="3361" w:type="dxa"/>
            <w:tcBorders>
              <w:top w:val="nil"/>
              <w:left w:val="nil"/>
              <w:bottom w:val="nil"/>
              <w:right w:val="single" w:sz="8" w:space="0" w:color="auto"/>
            </w:tcBorders>
            <w:shd w:val="clear" w:color="auto" w:fill="auto"/>
            <w:noWrap/>
          </w:tcPr>
          <w:p w14:paraId="530533A6" w14:textId="77777777" w:rsidR="003C2FF1" w:rsidRPr="00AF6AFA" w:rsidRDefault="003C2FF1" w:rsidP="00AF6AFA">
            <w:pPr>
              <w:suppressAutoHyphens w:val="0"/>
              <w:rPr>
                <w:lang w:val="es-CR" w:eastAsia="es-CR"/>
              </w:rPr>
            </w:pPr>
            <w:r w:rsidRPr="00AF6AFA">
              <w:rPr>
                <w:rFonts w:eastAsiaTheme="minorHAnsi"/>
                <w:lang w:val="es-CR" w:eastAsia="en-US"/>
              </w:rPr>
              <w:t>Demostrativa</w:t>
            </w:r>
          </w:p>
        </w:tc>
        <w:tc>
          <w:tcPr>
            <w:tcW w:w="690" w:type="dxa"/>
            <w:tcBorders>
              <w:top w:val="nil"/>
              <w:left w:val="nil"/>
              <w:bottom w:val="nil"/>
              <w:right w:val="single" w:sz="8" w:space="0" w:color="auto"/>
            </w:tcBorders>
            <w:shd w:val="clear" w:color="auto" w:fill="auto"/>
            <w:noWrap/>
          </w:tcPr>
          <w:p w14:paraId="099B4EDC" w14:textId="77777777" w:rsidR="003C2FF1" w:rsidRPr="00AF6AFA" w:rsidRDefault="003C2FF1" w:rsidP="00AF6AFA">
            <w:pPr>
              <w:suppressAutoHyphens w:val="0"/>
              <w:jc w:val="center"/>
              <w:rPr>
                <w:lang w:val="es-CR" w:eastAsia="es-CR"/>
              </w:rPr>
            </w:pPr>
            <w:r w:rsidRPr="00AF6AFA">
              <w:rPr>
                <w:rFonts w:eastAsiaTheme="minorHAnsi"/>
                <w:lang w:val="es-CR" w:eastAsia="en-US"/>
              </w:rPr>
              <w:t>1 576</w:t>
            </w:r>
          </w:p>
        </w:tc>
        <w:tc>
          <w:tcPr>
            <w:tcW w:w="690" w:type="dxa"/>
            <w:tcBorders>
              <w:top w:val="nil"/>
              <w:left w:val="nil"/>
              <w:bottom w:val="nil"/>
              <w:right w:val="single" w:sz="8" w:space="0" w:color="auto"/>
            </w:tcBorders>
            <w:shd w:val="clear" w:color="auto" w:fill="auto"/>
          </w:tcPr>
          <w:p w14:paraId="262D0273" w14:textId="77777777" w:rsidR="003C2FF1" w:rsidRPr="00AF6AFA" w:rsidRDefault="003C2FF1" w:rsidP="00AF6AFA">
            <w:pPr>
              <w:suppressAutoHyphens w:val="0"/>
              <w:jc w:val="center"/>
              <w:rPr>
                <w:lang w:val="es-CR" w:eastAsia="es-CR"/>
              </w:rPr>
            </w:pPr>
            <w:r w:rsidRPr="00AF6AFA">
              <w:rPr>
                <w:rFonts w:eastAsiaTheme="minorHAnsi"/>
                <w:lang w:val="es-CR" w:eastAsia="en-US"/>
              </w:rPr>
              <w:t>1 785</w:t>
            </w:r>
          </w:p>
        </w:tc>
        <w:tc>
          <w:tcPr>
            <w:tcW w:w="690" w:type="dxa"/>
            <w:tcBorders>
              <w:top w:val="nil"/>
              <w:left w:val="nil"/>
              <w:bottom w:val="nil"/>
              <w:right w:val="single" w:sz="8" w:space="0" w:color="auto"/>
            </w:tcBorders>
            <w:shd w:val="clear" w:color="auto" w:fill="auto"/>
            <w:noWrap/>
          </w:tcPr>
          <w:p w14:paraId="27C3B5EB" w14:textId="77777777" w:rsidR="003C2FF1" w:rsidRPr="00AF6AFA" w:rsidRDefault="003C2FF1" w:rsidP="00AF6AFA">
            <w:pPr>
              <w:suppressAutoHyphens w:val="0"/>
              <w:jc w:val="center"/>
              <w:rPr>
                <w:lang w:val="es-CR" w:eastAsia="es-CR"/>
              </w:rPr>
            </w:pPr>
            <w:r w:rsidRPr="00AF6AFA">
              <w:rPr>
                <w:rFonts w:eastAsiaTheme="minorHAnsi"/>
                <w:lang w:val="es-CR" w:eastAsia="en-US"/>
              </w:rPr>
              <w:t>1 657</w:t>
            </w:r>
          </w:p>
        </w:tc>
        <w:tc>
          <w:tcPr>
            <w:tcW w:w="690" w:type="dxa"/>
            <w:tcBorders>
              <w:top w:val="nil"/>
              <w:left w:val="nil"/>
              <w:bottom w:val="nil"/>
              <w:right w:val="single" w:sz="8" w:space="0" w:color="auto"/>
            </w:tcBorders>
            <w:shd w:val="clear" w:color="auto" w:fill="auto"/>
            <w:noWrap/>
          </w:tcPr>
          <w:p w14:paraId="1A26BE6F" w14:textId="77777777" w:rsidR="003C2FF1" w:rsidRPr="00AF6AFA" w:rsidRDefault="003C2FF1" w:rsidP="00AF6AFA">
            <w:pPr>
              <w:suppressAutoHyphens w:val="0"/>
              <w:jc w:val="center"/>
              <w:rPr>
                <w:lang w:val="es-CR" w:eastAsia="es-CR"/>
              </w:rPr>
            </w:pPr>
            <w:r w:rsidRPr="00AF6AFA">
              <w:rPr>
                <w:rFonts w:eastAsiaTheme="minorHAnsi"/>
                <w:lang w:val="es-CR" w:eastAsia="en-US"/>
              </w:rPr>
              <w:t>1 725</w:t>
            </w:r>
          </w:p>
        </w:tc>
        <w:tc>
          <w:tcPr>
            <w:tcW w:w="690" w:type="dxa"/>
            <w:tcBorders>
              <w:top w:val="nil"/>
              <w:left w:val="nil"/>
              <w:bottom w:val="nil"/>
              <w:right w:val="single" w:sz="8" w:space="0" w:color="auto"/>
            </w:tcBorders>
            <w:shd w:val="clear" w:color="auto" w:fill="auto"/>
            <w:noWrap/>
            <w:vAlign w:val="center"/>
          </w:tcPr>
          <w:p w14:paraId="5B64556E" w14:textId="77777777" w:rsidR="003C2FF1" w:rsidRPr="00AF6AFA" w:rsidRDefault="003C2FF1" w:rsidP="00AF6AFA">
            <w:pPr>
              <w:suppressAutoHyphens w:val="0"/>
              <w:jc w:val="center"/>
              <w:rPr>
                <w:lang w:val="es-CR" w:eastAsia="es-CR"/>
              </w:rPr>
            </w:pPr>
            <w:r w:rsidRPr="00AF6AFA">
              <w:rPr>
                <w:lang w:val="es-CR" w:eastAsia="es-CR"/>
              </w:rPr>
              <w:t>2 013</w:t>
            </w:r>
          </w:p>
        </w:tc>
        <w:tc>
          <w:tcPr>
            <w:tcW w:w="942" w:type="dxa"/>
            <w:tcBorders>
              <w:top w:val="nil"/>
              <w:left w:val="nil"/>
              <w:bottom w:val="nil"/>
              <w:right w:val="single" w:sz="8" w:space="0" w:color="auto"/>
            </w:tcBorders>
            <w:shd w:val="clear" w:color="auto" w:fill="auto"/>
          </w:tcPr>
          <w:p w14:paraId="332E4423" w14:textId="77777777" w:rsidR="003C2FF1" w:rsidRPr="00AF6AFA" w:rsidRDefault="003C2FF1" w:rsidP="00AF6AFA">
            <w:pPr>
              <w:suppressAutoHyphens w:val="0"/>
              <w:jc w:val="center"/>
              <w:rPr>
                <w:lang w:val="es-CR" w:eastAsia="es-CR"/>
              </w:rPr>
            </w:pPr>
            <w:r w:rsidRPr="00AF6AFA">
              <w:rPr>
                <w:rFonts w:eastAsiaTheme="minorHAnsi"/>
                <w:lang w:val="es-CR" w:eastAsia="en-US"/>
              </w:rPr>
              <w:t>288</w:t>
            </w:r>
          </w:p>
        </w:tc>
        <w:tc>
          <w:tcPr>
            <w:tcW w:w="884" w:type="dxa"/>
            <w:tcBorders>
              <w:top w:val="nil"/>
              <w:left w:val="nil"/>
              <w:bottom w:val="nil"/>
              <w:right w:val="nil"/>
            </w:tcBorders>
            <w:shd w:val="clear" w:color="auto" w:fill="auto"/>
          </w:tcPr>
          <w:p w14:paraId="10F8D121" w14:textId="77777777" w:rsidR="003C2FF1" w:rsidRPr="00AF6AFA" w:rsidRDefault="003C2FF1" w:rsidP="00AF6AFA">
            <w:pPr>
              <w:suppressAutoHyphens w:val="0"/>
              <w:jc w:val="center"/>
              <w:rPr>
                <w:lang w:val="es-CR" w:eastAsia="es-CR"/>
              </w:rPr>
            </w:pPr>
            <w:r w:rsidRPr="00AF6AFA">
              <w:rPr>
                <w:rFonts w:eastAsiaTheme="minorHAnsi"/>
                <w:lang w:val="es-CR" w:eastAsia="en-US"/>
              </w:rPr>
              <w:t>16,7%</w:t>
            </w:r>
          </w:p>
        </w:tc>
      </w:tr>
      <w:tr w:rsidR="003C2FF1" w:rsidRPr="00AF6AFA" w14:paraId="1D086CBC" w14:textId="77777777" w:rsidTr="00AF6AFA">
        <w:trPr>
          <w:trHeight w:val="20"/>
          <w:jc w:val="center"/>
        </w:trPr>
        <w:tc>
          <w:tcPr>
            <w:tcW w:w="3361" w:type="dxa"/>
            <w:tcBorders>
              <w:top w:val="nil"/>
              <w:left w:val="nil"/>
              <w:bottom w:val="nil"/>
              <w:right w:val="single" w:sz="8" w:space="0" w:color="auto"/>
            </w:tcBorders>
            <w:shd w:val="clear" w:color="auto" w:fill="auto"/>
            <w:noWrap/>
          </w:tcPr>
          <w:p w14:paraId="02EB39B3" w14:textId="77777777" w:rsidR="003C2FF1" w:rsidRPr="00AF6AFA" w:rsidRDefault="003C2FF1" w:rsidP="00AF6AFA">
            <w:pPr>
              <w:suppressAutoHyphens w:val="0"/>
              <w:rPr>
                <w:lang w:val="es-CR" w:eastAsia="es-CR"/>
              </w:rPr>
            </w:pPr>
            <w:r w:rsidRPr="00AF6AFA">
              <w:rPr>
                <w:rFonts w:eastAsiaTheme="minorHAnsi"/>
                <w:lang w:val="es-CR" w:eastAsia="en-US"/>
              </w:rPr>
              <w:lastRenderedPageBreak/>
              <w:t>Conclusiva</w:t>
            </w:r>
          </w:p>
        </w:tc>
        <w:tc>
          <w:tcPr>
            <w:tcW w:w="690" w:type="dxa"/>
            <w:tcBorders>
              <w:top w:val="nil"/>
              <w:left w:val="nil"/>
              <w:bottom w:val="nil"/>
              <w:right w:val="single" w:sz="8" w:space="0" w:color="auto"/>
            </w:tcBorders>
            <w:shd w:val="clear" w:color="auto" w:fill="auto"/>
            <w:noWrap/>
          </w:tcPr>
          <w:p w14:paraId="151146BF" w14:textId="77777777" w:rsidR="003C2FF1" w:rsidRPr="00AF6AFA" w:rsidRDefault="003C2FF1" w:rsidP="00AF6AFA">
            <w:pPr>
              <w:suppressAutoHyphens w:val="0"/>
              <w:jc w:val="center"/>
              <w:rPr>
                <w:lang w:val="es-CR" w:eastAsia="es-CR"/>
              </w:rPr>
            </w:pPr>
            <w:r w:rsidRPr="00AF6AFA">
              <w:rPr>
                <w:rFonts w:eastAsiaTheme="minorHAnsi"/>
                <w:lang w:val="es-CR" w:eastAsia="en-US"/>
              </w:rPr>
              <w:t>848</w:t>
            </w:r>
          </w:p>
        </w:tc>
        <w:tc>
          <w:tcPr>
            <w:tcW w:w="690" w:type="dxa"/>
            <w:tcBorders>
              <w:top w:val="nil"/>
              <w:left w:val="nil"/>
              <w:bottom w:val="nil"/>
              <w:right w:val="single" w:sz="8" w:space="0" w:color="auto"/>
            </w:tcBorders>
            <w:shd w:val="clear" w:color="auto" w:fill="auto"/>
          </w:tcPr>
          <w:p w14:paraId="52D3C223" w14:textId="77777777" w:rsidR="003C2FF1" w:rsidRPr="00AF6AFA" w:rsidRDefault="003C2FF1" w:rsidP="00AF6AFA">
            <w:pPr>
              <w:suppressAutoHyphens w:val="0"/>
              <w:jc w:val="center"/>
              <w:rPr>
                <w:lang w:val="es-CR" w:eastAsia="es-CR"/>
              </w:rPr>
            </w:pPr>
            <w:r w:rsidRPr="00AF6AFA">
              <w:rPr>
                <w:rFonts w:eastAsiaTheme="minorHAnsi"/>
                <w:lang w:val="es-CR" w:eastAsia="en-US"/>
              </w:rPr>
              <w:t>893</w:t>
            </w:r>
          </w:p>
        </w:tc>
        <w:tc>
          <w:tcPr>
            <w:tcW w:w="690" w:type="dxa"/>
            <w:tcBorders>
              <w:top w:val="nil"/>
              <w:left w:val="nil"/>
              <w:bottom w:val="nil"/>
              <w:right w:val="single" w:sz="8" w:space="0" w:color="auto"/>
            </w:tcBorders>
            <w:shd w:val="clear" w:color="auto" w:fill="auto"/>
            <w:noWrap/>
          </w:tcPr>
          <w:p w14:paraId="20CBA4C3" w14:textId="77777777" w:rsidR="003C2FF1" w:rsidRPr="00AF6AFA" w:rsidRDefault="003C2FF1" w:rsidP="00AF6AFA">
            <w:pPr>
              <w:suppressAutoHyphens w:val="0"/>
              <w:jc w:val="center"/>
              <w:rPr>
                <w:lang w:val="es-CR" w:eastAsia="es-CR"/>
              </w:rPr>
            </w:pPr>
            <w:r w:rsidRPr="00AF6AFA">
              <w:rPr>
                <w:rFonts w:eastAsiaTheme="minorHAnsi"/>
                <w:lang w:val="es-CR" w:eastAsia="en-US"/>
              </w:rPr>
              <w:t>915</w:t>
            </w:r>
          </w:p>
        </w:tc>
        <w:tc>
          <w:tcPr>
            <w:tcW w:w="690" w:type="dxa"/>
            <w:tcBorders>
              <w:top w:val="nil"/>
              <w:left w:val="nil"/>
              <w:bottom w:val="nil"/>
              <w:right w:val="single" w:sz="8" w:space="0" w:color="auto"/>
            </w:tcBorders>
            <w:shd w:val="clear" w:color="auto" w:fill="auto"/>
            <w:noWrap/>
          </w:tcPr>
          <w:p w14:paraId="3F7CA3D5" w14:textId="77777777" w:rsidR="003C2FF1" w:rsidRPr="00AF6AFA" w:rsidRDefault="003C2FF1" w:rsidP="00AF6AFA">
            <w:pPr>
              <w:suppressAutoHyphens w:val="0"/>
              <w:jc w:val="center"/>
              <w:rPr>
                <w:lang w:val="es-CR" w:eastAsia="es-CR"/>
              </w:rPr>
            </w:pPr>
            <w:r w:rsidRPr="00AF6AFA">
              <w:rPr>
                <w:rFonts w:eastAsiaTheme="minorHAnsi"/>
                <w:lang w:val="es-CR" w:eastAsia="en-US"/>
              </w:rPr>
              <w:t>894</w:t>
            </w:r>
          </w:p>
        </w:tc>
        <w:tc>
          <w:tcPr>
            <w:tcW w:w="690" w:type="dxa"/>
            <w:tcBorders>
              <w:top w:val="nil"/>
              <w:left w:val="nil"/>
              <w:bottom w:val="nil"/>
              <w:right w:val="single" w:sz="8" w:space="0" w:color="auto"/>
            </w:tcBorders>
            <w:shd w:val="clear" w:color="auto" w:fill="auto"/>
            <w:noWrap/>
            <w:vAlign w:val="center"/>
          </w:tcPr>
          <w:p w14:paraId="2BA5F7CC" w14:textId="77777777" w:rsidR="003C2FF1" w:rsidRPr="00AF6AFA" w:rsidRDefault="003C2FF1" w:rsidP="00AF6AFA">
            <w:pPr>
              <w:suppressAutoHyphens w:val="0"/>
              <w:jc w:val="center"/>
              <w:rPr>
                <w:lang w:val="es-CR" w:eastAsia="es-CR"/>
              </w:rPr>
            </w:pPr>
            <w:r w:rsidRPr="00AF6AFA">
              <w:rPr>
                <w:lang w:val="es-CR" w:eastAsia="es-CR"/>
              </w:rPr>
              <w:t>854</w:t>
            </w:r>
          </w:p>
        </w:tc>
        <w:tc>
          <w:tcPr>
            <w:tcW w:w="942" w:type="dxa"/>
            <w:tcBorders>
              <w:top w:val="nil"/>
              <w:left w:val="nil"/>
              <w:bottom w:val="nil"/>
              <w:right w:val="single" w:sz="8" w:space="0" w:color="auto"/>
            </w:tcBorders>
            <w:shd w:val="clear" w:color="auto" w:fill="auto"/>
          </w:tcPr>
          <w:p w14:paraId="192029A6" w14:textId="77777777" w:rsidR="003C2FF1" w:rsidRPr="00AF6AFA" w:rsidRDefault="003C2FF1" w:rsidP="00AF6AFA">
            <w:pPr>
              <w:suppressAutoHyphens w:val="0"/>
              <w:jc w:val="center"/>
              <w:rPr>
                <w:lang w:val="es-CR" w:eastAsia="es-CR"/>
              </w:rPr>
            </w:pPr>
            <w:r w:rsidRPr="00AF6AFA">
              <w:rPr>
                <w:rFonts w:eastAsiaTheme="minorHAnsi"/>
                <w:lang w:val="es-CR" w:eastAsia="en-US"/>
              </w:rPr>
              <w:t>-40</w:t>
            </w:r>
          </w:p>
        </w:tc>
        <w:tc>
          <w:tcPr>
            <w:tcW w:w="884" w:type="dxa"/>
            <w:tcBorders>
              <w:top w:val="nil"/>
              <w:left w:val="nil"/>
              <w:bottom w:val="nil"/>
              <w:right w:val="nil"/>
            </w:tcBorders>
            <w:shd w:val="clear" w:color="auto" w:fill="auto"/>
          </w:tcPr>
          <w:p w14:paraId="01EA854C" w14:textId="77777777" w:rsidR="003C2FF1" w:rsidRPr="00AF6AFA" w:rsidRDefault="003C2FF1" w:rsidP="00AF6AFA">
            <w:pPr>
              <w:suppressAutoHyphens w:val="0"/>
              <w:jc w:val="center"/>
              <w:rPr>
                <w:lang w:val="es-CR" w:eastAsia="es-CR"/>
              </w:rPr>
            </w:pPr>
            <w:r w:rsidRPr="00AF6AFA">
              <w:rPr>
                <w:rFonts w:eastAsiaTheme="minorHAnsi"/>
                <w:lang w:val="es-CR" w:eastAsia="en-US"/>
              </w:rPr>
              <w:t>-4,5%</w:t>
            </w:r>
          </w:p>
        </w:tc>
      </w:tr>
      <w:tr w:rsidR="003C2FF1" w:rsidRPr="00AF6AFA" w14:paraId="7B801C48" w14:textId="77777777" w:rsidTr="00AF6AFA">
        <w:trPr>
          <w:trHeight w:val="20"/>
          <w:jc w:val="center"/>
        </w:trPr>
        <w:tc>
          <w:tcPr>
            <w:tcW w:w="3361" w:type="dxa"/>
            <w:tcBorders>
              <w:top w:val="nil"/>
              <w:left w:val="nil"/>
              <w:bottom w:val="nil"/>
              <w:right w:val="single" w:sz="8" w:space="0" w:color="auto"/>
            </w:tcBorders>
            <w:shd w:val="clear" w:color="auto" w:fill="auto"/>
            <w:noWrap/>
          </w:tcPr>
          <w:p w14:paraId="67401DA5" w14:textId="77777777" w:rsidR="003C2FF1" w:rsidRPr="00AF6AFA" w:rsidRDefault="003C2FF1" w:rsidP="00AF6AFA">
            <w:pPr>
              <w:suppressAutoHyphens w:val="0"/>
              <w:rPr>
                <w:lang w:val="es-CR" w:eastAsia="es-CR"/>
              </w:rPr>
            </w:pPr>
            <w:r w:rsidRPr="00AF6AFA">
              <w:rPr>
                <w:rFonts w:eastAsiaTheme="minorHAnsi"/>
                <w:lang w:val="es-CR" w:eastAsia="en-US"/>
              </w:rPr>
              <w:t>Ejecución</w:t>
            </w:r>
          </w:p>
        </w:tc>
        <w:tc>
          <w:tcPr>
            <w:tcW w:w="690" w:type="dxa"/>
            <w:tcBorders>
              <w:top w:val="nil"/>
              <w:left w:val="nil"/>
              <w:bottom w:val="nil"/>
              <w:right w:val="single" w:sz="8" w:space="0" w:color="auto"/>
            </w:tcBorders>
            <w:shd w:val="clear" w:color="auto" w:fill="auto"/>
            <w:noWrap/>
          </w:tcPr>
          <w:p w14:paraId="21BE4060" w14:textId="77777777" w:rsidR="003C2FF1" w:rsidRPr="00AF6AFA" w:rsidRDefault="003C2FF1" w:rsidP="00AF6AFA">
            <w:pPr>
              <w:suppressAutoHyphens w:val="0"/>
              <w:jc w:val="center"/>
              <w:rPr>
                <w:lang w:val="es-CR" w:eastAsia="es-CR"/>
              </w:rPr>
            </w:pPr>
            <w:r w:rsidRPr="00AF6AFA">
              <w:rPr>
                <w:rFonts w:eastAsiaTheme="minorHAnsi"/>
                <w:lang w:val="es-CR" w:eastAsia="en-US"/>
              </w:rPr>
              <w:t>336</w:t>
            </w:r>
          </w:p>
        </w:tc>
        <w:tc>
          <w:tcPr>
            <w:tcW w:w="690" w:type="dxa"/>
            <w:tcBorders>
              <w:top w:val="nil"/>
              <w:left w:val="nil"/>
              <w:bottom w:val="nil"/>
              <w:right w:val="single" w:sz="8" w:space="0" w:color="auto"/>
            </w:tcBorders>
            <w:shd w:val="clear" w:color="auto" w:fill="auto"/>
          </w:tcPr>
          <w:p w14:paraId="1AB858E7" w14:textId="77777777" w:rsidR="003C2FF1" w:rsidRPr="00AF6AFA" w:rsidRDefault="003C2FF1" w:rsidP="00AF6AFA">
            <w:pPr>
              <w:suppressAutoHyphens w:val="0"/>
              <w:jc w:val="center"/>
              <w:rPr>
                <w:lang w:val="es-CR" w:eastAsia="es-CR"/>
              </w:rPr>
            </w:pPr>
            <w:r w:rsidRPr="00AF6AFA">
              <w:rPr>
                <w:rFonts w:eastAsiaTheme="minorHAnsi"/>
                <w:lang w:val="es-CR" w:eastAsia="en-US"/>
              </w:rPr>
              <w:t>351</w:t>
            </w:r>
          </w:p>
        </w:tc>
        <w:tc>
          <w:tcPr>
            <w:tcW w:w="690" w:type="dxa"/>
            <w:tcBorders>
              <w:top w:val="nil"/>
              <w:left w:val="nil"/>
              <w:bottom w:val="nil"/>
              <w:right w:val="single" w:sz="8" w:space="0" w:color="auto"/>
            </w:tcBorders>
            <w:shd w:val="clear" w:color="auto" w:fill="auto"/>
            <w:noWrap/>
          </w:tcPr>
          <w:p w14:paraId="2D3747F9" w14:textId="77777777" w:rsidR="003C2FF1" w:rsidRPr="00AF6AFA" w:rsidRDefault="003C2FF1" w:rsidP="00AF6AFA">
            <w:pPr>
              <w:suppressAutoHyphens w:val="0"/>
              <w:jc w:val="center"/>
              <w:rPr>
                <w:lang w:val="es-CR" w:eastAsia="es-CR"/>
              </w:rPr>
            </w:pPr>
            <w:r w:rsidRPr="00AF6AFA">
              <w:rPr>
                <w:rFonts w:eastAsiaTheme="minorHAnsi"/>
                <w:lang w:val="es-CR" w:eastAsia="en-US"/>
              </w:rPr>
              <w:t>359</w:t>
            </w:r>
          </w:p>
        </w:tc>
        <w:tc>
          <w:tcPr>
            <w:tcW w:w="690" w:type="dxa"/>
            <w:tcBorders>
              <w:top w:val="nil"/>
              <w:left w:val="nil"/>
              <w:bottom w:val="nil"/>
              <w:right w:val="single" w:sz="8" w:space="0" w:color="auto"/>
            </w:tcBorders>
            <w:shd w:val="clear" w:color="auto" w:fill="auto"/>
            <w:noWrap/>
          </w:tcPr>
          <w:p w14:paraId="3CD0DBD2" w14:textId="77777777" w:rsidR="003C2FF1" w:rsidRPr="00AF6AFA" w:rsidRDefault="003C2FF1" w:rsidP="00AF6AFA">
            <w:pPr>
              <w:suppressAutoHyphens w:val="0"/>
              <w:jc w:val="center"/>
              <w:rPr>
                <w:lang w:val="es-CR" w:eastAsia="es-CR"/>
              </w:rPr>
            </w:pPr>
            <w:r w:rsidRPr="00AF6AFA">
              <w:rPr>
                <w:rFonts w:eastAsiaTheme="minorHAnsi"/>
                <w:lang w:val="es-CR" w:eastAsia="en-US"/>
              </w:rPr>
              <w:t>412</w:t>
            </w:r>
          </w:p>
        </w:tc>
        <w:tc>
          <w:tcPr>
            <w:tcW w:w="690" w:type="dxa"/>
            <w:tcBorders>
              <w:top w:val="nil"/>
              <w:left w:val="nil"/>
              <w:bottom w:val="nil"/>
              <w:right w:val="single" w:sz="8" w:space="0" w:color="auto"/>
            </w:tcBorders>
            <w:shd w:val="clear" w:color="auto" w:fill="auto"/>
            <w:noWrap/>
            <w:vAlign w:val="center"/>
          </w:tcPr>
          <w:p w14:paraId="338DE241" w14:textId="77777777" w:rsidR="003C2FF1" w:rsidRPr="00AF6AFA" w:rsidRDefault="003C2FF1" w:rsidP="00AF6AFA">
            <w:pPr>
              <w:suppressAutoHyphens w:val="0"/>
              <w:jc w:val="center"/>
              <w:rPr>
                <w:lang w:val="es-CR" w:eastAsia="es-CR"/>
              </w:rPr>
            </w:pPr>
            <w:r w:rsidRPr="00AF6AFA">
              <w:rPr>
                <w:lang w:val="es-CR" w:eastAsia="es-CR"/>
              </w:rPr>
              <w:t xml:space="preserve">395 </w:t>
            </w:r>
          </w:p>
        </w:tc>
        <w:tc>
          <w:tcPr>
            <w:tcW w:w="942" w:type="dxa"/>
            <w:tcBorders>
              <w:top w:val="nil"/>
              <w:left w:val="nil"/>
              <w:bottom w:val="nil"/>
              <w:right w:val="single" w:sz="8" w:space="0" w:color="auto"/>
            </w:tcBorders>
            <w:shd w:val="clear" w:color="auto" w:fill="auto"/>
          </w:tcPr>
          <w:p w14:paraId="652D9EB8" w14:textId="77777777" w:rsidR="003C2FF1" w:rsidRPr="00AF6AFA" w:rsidRDefault="003C2FF1" w:rsidP="00AF6AFA">
            <w:pPr>
              <w:suppressAutoHyphens w:val="0"/>
              <w:jc w:val="center"/>
              <w:rPr>
                <w:lang w:val="es-CR" w:eastAsia="es-CR"/>
              </w:rPr>
            </w:pPr>
            <w:r w:rsidRPr="00AF6AFA">
              <w:rPr>
                <w:rFonts w:eastAsiaTheme="minorHAnsi"/>
                <w:lang w:val="es-CR" w:eastAsia="en-US"/>
              </w:rPr>
              <w:t>-17</w:t>
            </w:r>
          </w:p>
        </w:tc>
        <w:tc>
          <w:tcPr>
            <w:tcW w:w="884" w:type="dxa"/>
            <w:tcBorders>
              <w:top w:val="nil"/>
              <w:left w:val="nil"/>
              <w:bottom w:val="nil"/>
              <w:right w:val="nil"/>
            </w:tcBorders>
            <w:shd w:val="clear" w:color="auto" w:fill="auto"/>
          </w:tcPr>
          <w:p w14:paraId="222EE125" w14:textId="77777777" w:rsidR="003C2FF1" w:rsidRPr="00AF6AFA" w:rsidRDefault="003C2FF1" w:rsidP="00AF6AFA">
            <w:pPr>
              <w:suppressAutoHyphens w:val="0"/>
              <w:jc w:val="center"/>
              <w:rPr>
                <w:lang w:val="es-CR" w:eastAsia="es-CR"/>
              </w:rPr>
            </w:pPr>
            <w:r w:rsidRPr="00AF6AFA">
              <w:rPr>
                <w:rFonts w:eastAsiaTheme="minorHAnsi"/>
                <w:lang w:val="es-CR" w:eastAsia="en-US"/>
              </w:rPr>
              <w:t>-4,1%</w:t>
            </w:r>
          </w:p>
        </w:tc>
      </w:tr>
      <w:tr w:rsidR="003C2FF1" w:rsidRPr="00AF6AFA" w14:paraId="75F97046" w14:textId="77777777" w:rsidTr="00AF6AFA">
        <w:trPr>
          <w:trHeight w:val="20"/>
          <w:jc w:val="center"/>
        </w:trPr>
        <w:tc>
          <w:tcPr>
            <w:tcW w:w="3361" w:type="dxa"/>
            <w:tcBorders>
              <w:top w:val="nil"/>
              <w:left w:val="nil"/>
              <w:bottom w:val="nil"/>
              <w:right w:val="single" w:sz="8" w:space="0" w:color="auto"/>
            </w:tcBorders>
            <w:shd w:val="clear" w:color="auto" w:fill="auto"/>
            <w:noWrap/>
          </w:tcPr>
          <w:p w14:paraId="7CCA002C" w14:textId="77777777" w:rsidR="003C2FF1" w:rsidRPr="00AF6AFA" w:rsidRDefault="003C2FF1" w:rsidP="00AF6AFA">
            <w:pPr>
              <w:suppressAutoHyphens w:val="0"/>
              <w:rPr>
                <w:lang w:val="es-CR" w:eastAsia="es-CR"/>
              </w:rPr>
            </w:pPr>
            <w:r w:rsidRPr="00AF6AFA">
              <w:rPr>
                <w:rFonts w:eastAsiaTheme="minorHAnsi"/>
                <w:lang w:val="es-CR" w:eastAsia="en-US"/>
              </w:rPr>
              <w:t>Sin Fase</w:t>
            </w:r>
          </w:p>
        </w:tc>
        <w:tc>
          <w:tcPr>
            <w:tcW w:w="690" w:type="dxa"/>
            <w:tcBorders>
              <w:top w:val="nil"/>
              <w:left w:val="nil"/>
              <w:bottom w:val="nil"/>
              <w:right w:val="single" w:sz="8" w:space="0" w:color="auto"/>
            </w:tcBorders>
            <w:shd w:val="clear" w:color="auto" w:fill="auto"/>
            <w:noWrap/>
          </w:tcPr>
          <w:p w14:paraId="6C75884D" w14:textId="77777777" w:rsidR="003C2FF1" w:rsidRPr="00AF6AFA" w:rsidRDefault="003C2FF1" w:rsidP="00AF6AFA">
            <w:pPr>
              <w:suppressAutoHyphens w:val="0"/>
              <w:jc w:val="center"/>
              <w:rPr>
                <w:lang w:val="es-CR" w:eastAsia="es-CR"/>
              </w:rPr>
            </w:pPr>
            <w:r w:rsidRPr="00AF6AFA">
              <w:rPr>
                <w:rFonts w:eastAsiaTheme="minorHAnsi"/>
                <w:lang w:val="es-CR" w:eastAsia="en-US"/>
              </w:rPr>
              <w:t>7</w:t>
            </w:r>
          </w:p>
        </w:tc>
        <w:tc>
          <w:tcPr>
            <w:tcW w:w="690" w:type="dxa"/>
            <w:tcBorders>
              <w:top w:val="nil"/>
              <w:left w:val="nil"/>
              <w:bottom w:val="nil"/>
              <w:right w:val="single" w:sz="8" w:space="0" w:color="auto"/>
            </w:tcBorders>
            <w:shd w:val="clear" w:color="auto" w:fill="auto"/>
          </w:tcPr>
          <w:p w14:paraId="73FAD699" w14:textId="77777777" w:rsidR="003C2FF1" w:rsidRPr="00AF6AFA" w:rsidRDefault="003C2FF1" w:rsidP="00AF6AFA">
            <w:pPr>
              <w:suppressAutoHyphens w:val="0"/>
              <w:jc w:val="center"/>
              <w:rPr>
                <w:lang w:val="es-CR" w:eastAsia="es-CR"/>
              </w:rPr>
            </w:pPr>
            <w:r w:rsidRPr="00AF6AFA">
              <w:rPr>
                <w:rFonts w:eastAsiaTheme="minorHAnsi"/>
                <w:lang w:val="es-CR" w:eastAsia="en-US"/>
              </w:rPr>
              <w:t>44</w:t>
            </w:r>
          </w:p>
        </w:tc>
        <w:tc>
          <w:tcPr>
            <w:tcW w:w="690" w:type="dxa"/>
            <w:tcBorders>
              <w:top w:val="nil"/>
              <w:left w:val="nil"/>
              <w:bottom w:val="nil"/>
              <w:right w:val="single" w:sz="8" w:space="0" w:color="auto"/>
            </w:tcBorders>
            <w:shd w:val="clear" w:color="auto" w:fill="auto"/>
            <w:noWrap/>
          </w:tcPr>
          <w:p w14:paraId="7907A9AF"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690" w:type="dxa"/>
            <w:tcBorders>
              <w:top w:val="nil"/>
              <w:left w:val="nil"/>
              <w:bottom w:val="nil"/>
              <w:right w:val="single" w:sz="8" w:space="0" w:color="auto"/>
            </w:tcBorders>
            <w:shd w:val="clear" w:color="auto" w:fill="auto"/>
            <w:noWrap/>
          </w:tcPr>
          <w:p w14:paraId="36059363"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0EF41DB3" w14:textId="77777777" w:rsidR="003C2FF1" w:rsidRPr="00AF6AFA" w:rsidRDefault="003C2FF1" w:rsidP="00AF6AFA">
            <w:pPr>
              <w:suppressAutoHyphens w:val="0"/>
              <w:jc w:val="center"/>
              <w:rPr>
                <w:lang w:val="es-CR" w:eastAsia="es-CR"/>
              </w:rPr>
            </w:pPr>
            <w:r w:rsidRPr="00AF6AFA">
              <w:rPr>
                <w:lang w:val="es-CR" w:eastAsia="es-CR"/>
              </w:rPr>
              <w:t>52</w:t>
            </w:r>
          </w:p>
        </w:tc>
        <w:tc>
          <w:tcPr>
            <w:tcW w:w="942" w:type="dxa"/>
            <w:tcBorders>
              <w:top w:val="nil"/>
              <w:left w:val="nil"/>
              <w:bottom w:val="nil"/>
              <w:right w:val="single" w:sz="8" w:space="0" w:color="auto"/>
            </w:tcBorders>
            <w:shd w:val="clear" w:color="auto" w:fill="auto"/>
          </w:tcPr>
          <w:p w14:paraId="4624229C" w14:textId="77777777" w:rsidR="003C2FF1" w:rsidRPr="00AF6AFA" w:rsidRDefault="003C2FF1" w:rsidP="00AF6AFA">
            <w:pPr>
              <w:suppressAutoHyphens w:val="0"/>
              <w:jc w:val="center"/>
              <w:rPr>
                <w:lang w:val="es-CR" w:eastAsia="es-CR"/>
              </w:rPr>
            </w:pPr>
            <w:r w:rsidRPr="00AF6AFA">
              <w:rPr>
                <w:rFonts w:eastAsiaTheme="minorHAnsi"/>
                <w:lang w:val="es-CR" w:eastAsia="en-US"/>
              </w:rPr>
              <w:t>52</w:t>
            </w:r>
          </w:p>
        </w:tc>
        <w:tc>
          <w:tcPr>
            <w:tcW w:w="884" w:type="dxa"/>
            <w:tcBorders>
              <w:top w:val="nil"/>
              <w:left w:val="nil"/>
              <w:bottom w:val="nil"/>
              <w:right w:val="nil"/>
            </w:tcBorders>
            <w:shd w:val="clear" w:color="auto" w:fill="auto"/>
          </w:tcPr>
          <w:p w14:paraId="7350988E" w14:textId="77777777" w:rsidR="003C2FF1" w:rsidRPr="00AF6AFA" w:rsidRDefault="003C2FF1" w:rsidP="00AF6AFA">
            <w:pPr>
              <w:suppressAutoHyphens w:val="0"/>
              <w:jc w:val="center"/>
              <w:rPr>
                <w:lang w:val="es-CR" w:eastAsia="es-CR"/>
              </w:rPr>
            </w:pPr>
            <w:r w:rsidRPr="00AF6AFA">
              <w:rPr>
                <w:lang w:val="es-CR" w:eastAsia="es-CR"/>
              </w:rPr>
              <w:t>----</w:t>
            </w:r>
          </w:p>
        </w:tc>
      </w:tr>
      <w:tr w:rsidR="003C2FF1" w:rsidRPr="00AF6AFA" w14:paraId="0369C0FB" w14:textId="77777777" w:rsidTr="00AF6AFA">
        <w:trPr>
          <w:trHeight w:val="20"/>
          <w:jc w:val="center"/>
        </w:trPr>
        <w:tc>
          <w:tcPr>
            <w:tcW w:w="3361" w:type="dxa"/>
            <w:tcBorders>
              <w:top w:val="nil"/>
              <w:left w:val="nil"/>
              <w:bottom w:val="single" w:sz="8" w:space="0" w:color="auto"/>
              <w:right w:val="single" w:sz="8" w:space="0" w:color="auto"/>
            </w:tcBorders>
            <w:shd w:val="clear" w:color="auto" w:fill="auto"/>
            <w:noWrap/>
            <w:vAlign w:val="center"/>
          </w:tcPr>
          <w:p w14:paraId="7D5534D2"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noWrap/>
            <w:vAlign w:val="center"/>
            <w:hideMark/>
          </w:tcPr>
          <w:p w14:paraId="48D8652F"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vAlign w:val="center"/>
            <w:hideMark/>
          </w:tcPr>
          <w:p w14:paraId="30AE9085"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center"/>
            <w:hideMark/>
          </w:tcPr>
          <w:p w14:paraId="33EB0CFE"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bottom"/>
            <w:hideMark/>
          </w:tcPr>
          <w:p w14:paraId="5B5E3B79"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single" w:sz="8" w:space="0" w:color="auto"/>
              <w:right w:val="single" w:sz="8" w:space="0" w:color="auto"/>
            </w:tcBorders>
            <w:shd w:val="clear" w:color="auto" w:fill="auto"/>
            <w:noWrap/>
            <w:vAlign w:val="bottom"/>
            <w:hideMark/>
          </w:tcPr>
          <w:p w14:paraId="491C6A92"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single" w:sz="8" w:space="0" w:color="auto"/>
              <w:right w:val="single" w:sz="8" w:space="0" w:color="auto"/>
            </w:tcBorders>
            <w:shd w:val="clear" w:color="auto" w:fill="auto"/>
            <w:vAlign w:val="center"/>
            <w:hideMark/>
          </w:tcPr>
          <w:p w14:paraId="6231462B" w14:textId="77777777" w:rsidR="003C2FF1" w:rsidRPr="00AF6AFA" w:rsidRDefault="003C2FF1" w:rsidP="00AF6AFA">
            <w:pPr>
              <w:suppressAutoHyphens w:val="0"/>
              <w:jc w:val="center"/>
              <w:rPr>
                <w:lang w:val="es-CR" w:eastAsia="es-CR"/>
              </w:rPr>
            </w:pPr>
            <w:r w:rsidRPr="00AF6AFA">
              <w:rPr>
                <w:lang w:val="es-CR" w:eastAsia="es-CR"/>
              </w:rPr>
              <w:t> </w:t>
            </w:r>
          </w:p>
        </w:tc>
        <w:tc>
          <w:tcPr>
            <w:tcW w:w="884" w:type="dxa"/>
            <w:tcBorders>
              <w:top w:val="nil"/>
              <w:left w:val="nil"/>
              <w:bottom w:val="single" w:sz="8" w:space="0" w:color="auto"/>
              <w:right w:val="nil"/>
            </w:tcBorders>
            <w:shd w:val="clear" w:color="auto" w:fill="auto"/>
            <w:vAlign w:val="center"/>
            <w:hideMark/>
          </w:tcPr>
          <w:p w14:paraId="175DC560" w14:textId="77777777" w:rsidR="003C2FF1" w:rsidRPr="00AF6AFA" w:rsidRDefault="003C2FF1" w:rsidP="00AF6AFA">
            <w:pPr>
              <w:suppressAutoHyphens w:val="0"/>
              <w:jc w:val="center"/>
              <w:rPr>
                <w:lang w:val="es-CR" w:eastAsia="es-CR"/>
              </w:rPr>
            </w:pPr>
            <w:r w:rsidRPr="00AF6AFA">
              <w:rPr>
                <w:lang w:val="es-CR" w:eastAsia="es-CR"/>
              </w:rPr>
              <w:t> </w:t>
            </w:r>
          </w:p>
        </w:tc>
      </w:tr>
    </w:tbl>
    <w:p w14:paraId="0B1D0D24"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748DDB24" w14:textId="77777777" w:rsidR="003C2FF1" w:rsidRPr="00AF6AFA" w:rsidRDefault="003C2FF1" w:rsidP="00AF6AFA">
      <w:pPr>
        <w:suppressAutoHyphens w:val="0"/>
        <w:jc w:val="both"/>
        <w:rPr>
          <w:rFonts w:eastAsiaTheme="minorHAnsi"/>
          <w:lang w:val="es-CR" w:eastAsia="en-US"/>
        </w:rPr>
      </w:pPr>
    </w:p>
    <w:p w14:paraId="011CF5B5"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Esta información corrobora que la gran mayoría de los litigios agrarios activos, en primera instancia, se mantiene en las fases de demanda y demostrativa, debido a la naturaleza y a las características históricas y particulares de estos procesos.    </w:t>
      </w:r>
    </w:p>
    <w:p w14:paraId="4F0ADD85" w14:textId="77777777" w:rsidR="003C2FF1" w:rsidRPr="00AF6AFA" w:rsidRDefault="003C2FF1" w:rsidP="00AF6AFA">
      <w:pPr>
        <w:suppressAutoHyphens w:val="0"/>
        <w:ind w:left="851" w:right="851" w:firstLine="709"/>
        <w:jc w:val="both"/>
        <w:rPr>
          <w:rFonts w:eastAsiaTheme="minorHAnsi"/>
          <w:lang w:val="es-CR" w:eastAsia="en-US"/>
        </w:rPr>
      </w:pPr>
    </w:p>
    <w:p w14:paraId="6EE11D11"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Por su parte, el estado de estas 7 093 demandas activas se encuentra substancialmente absorbido por los 6 715 asuntos que permanecen en trámite (94,7%) y 102 casos que se encuentran en alzada (1,4%).</w:t>
      </w:r>
    </w:p>
    <w:p w14:paraId="4D25141B" w14:textId="77777777" w:rsidR="003C2FF1" w:rsidRPr="00AF6AFA" w:rsidRDefault="003C2FF1" w:rsidP="00AF6AFA">
      <w:pPr>
        <w:suppressAutoHyphens w:val="0"/>
        <w:jc w:val="both"/>
        <w:rPr>
          <w:rFonts w:eastAsiaTheme="minorHAnsi"/>
          <w:lang w:val="es-CR" w:eastAsia="en-US"/>
        </w:rPr>
      </w:pPr>
    </w:p>
    <w:p w14:paraId="22811E43"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Cuadro 6.2</w:t>
      </w:r>
    </w:p>
    <w:p w14:paraId="4E72AAA2" w14:textId="77777777" w:rsidR="003C2FF1" w:rsidRPr="00AF6AFA" w:rsidRDefault="003C2FF1" w:rsidP="00AF6AFA">
      <w:pPr>
        <w:keepNext/>
        <w:suppressAutoHyphens w:val="0"/>
        <w:jc w:val="center"/>
        <w:rPr>
          <w:rFonts w:eastAsiaTheme="minorHAnsi"/>
          <w:b/>
          <w:iCs/>
          <w:lang w:val="es-CR" w:eastAsia="en-US"/>
        </w:rPr>
      </w:pPr>
      <w:r w:rsidRPr="00AF6AFA">
        <w:rPr>
          <w:rFonts w:eastAsiaTheme="minorHAnsi"/>
          <w:b/>
          <w:iCs/>
          <w:lang w:val="es-CR" w:eastAsia="en-US"/>
        </w:rPr>
        <w:t>Juzgados Agrarios: Circulante al finalizar el año según fase del expediente, periodo 2016-2020.</w:t>
      </w:r>
    </w:p>
    <w:tbl>
      <w:tblPr>
        <w:tblW w:w="8637" w:type="dxa"/>
        <w:jc w:val="center"/>
        <w:tblLayout w:type="fixed"/>
        <w:tblCellMar>
          <w:left w:w="70" w:type="dxa"/>
          <w:right w:w="70" w:type="dxa"/>
        </w:tblCellMar>
        <w:tblLook w:val="04A0" w:firstRow="1" w:lastRow="0" w:firstColumn="1" w:lastColumn="0" w:noHBand="0" w:noVBand="1"/>
      </w:tblPr>
      <w:tblGrid>
        <w:gridCol w:w="3361"/>
        <w:gridCol w:w="690"/>
        <w:gridCol w:w="690"/>
        <w:gridCol w:w="690"/>
        <w:gridCol w:w="690"/>
        <w:gridCol w:w="690"/>
        <w:gridCol w:w="942"/>
        <w:gridCol w:w="884"/>
      </w:tblGrid>
      <w:tr w:rsidR="003C2FF1" w:rsidRPr="00AF6AFA" w14:paraId="5332E221" w14:textId="77777777" w:rsidTr="00AF6AFA">
        <w:trPr>
          <w:trHeight w:val="20"/>
          <w:tblHeader/>
          <w:jc w:val="center"/>
        </w:trPr>
        <w:tc>
          <w:tcPr>
            <w:tcW w:w="3361" w:type="dxa"/>
            <w:vMerge w:val="restart"/>
            <w:tcBorders>
              <w:top w:val="single" w:sz="8" w:space="0" w:color="auto"/>
              <w:left w:val="nil"/>
              <w:bottom w:val="single" w:sz="8" w:space="0" w:color="auto"/>
              <w:right w:val="single" w:sz="8" w:space="0" w:color="auto"/>
            </w:tcBorders>
            <w:shd w:val="clear" w:color="auto" w:fill="auto"/>
            <w:vAlign w:val="center"/>
            <w:hideMark/>
          </w:tcPr>
          <w:p w14:paraId="2008EED5" w14:textId="77777777" w:rsidR="003C2FF1" w:rsidRPr="00AF6AFA" w:rsidRDefault="003C2FF1" w:rsidP="00AF6AFA">
            <w:pPr>
              <w:suppressAutoHyphens w:val="0"/>
              <w:jc w:val="center"/>
              <w:rPr>
                <w:b/>
                <w:bCs/>
                <w:lang w:val="es-CR" w:eastAsia="es-CR"/>
              </w:rPr>
            </w:pPr>
            <w:r w:rsidRPr="00AF6AFA">
              <w:rPr>
                <w:b/>
                <w:bCs/>
                <w:lang w:eastAsia="es-CR"/>
              </w:rPr>
              <w:t>Fase del expediente</w:t>
            </w:r>
          </w:p>
        </w:tc>
        <w:tc>
          <w:tcPr>
            <w:tcW w:w="3450" w:type="dxa"/>
            <w:gridSpan w:val="5"/>
            <w:tcBorders>
              <w:top w:val="single" w:sz="8" w:space="0" w:color="auto"/>
              <w:left w:val="nil"/>
              <w:bottom w:val="single" w:sz="8" w:space="0" w:color="auto"/>
              <w:right w:val="single" w:sz="8" w:space="0" w:color="auto"/>
            </w:tcBorders>
            <w:shd w:val="clear" w:color="auto" w:fill="auto"/>
            <w:vAlign w:val="center"/>
            <w:hideMark/>
          </w:tcPr>
          <w:p w14:paraId="11BF1D06" w14:textId="77777777" w:rsidR="003C2FF1" w:rsidRPr="00AF6AFA" w:rsidRDefault="003C2FF1" w:rsidP="00AF6AFA">
            <w:pPr>
              <w:suppressAutoHyphens w:val="0"/>
              <w:jc w:val="center"/>
              <w:rPr>
                <w:b/>
                <w:bCs/>
                <w:lang w:val="es-CR" w:eastAsia="es-CR"/>
              </w:rPr>
            </w:pPr>
            <w:r w:rsidRPr="00AF6AFA">
              <w:rPr>
                <w:b/>
                <w:bCs/>
                <w:lang w:eastAsia="es-CR"/>
              </w:rPr>
              <w:t>Circulante al Finalizar el año</w:t>
            </w:r>
          </w:p>
        </w:tc>
        <w:tc>
          <w:tcPr>
            <w:tcW w:w="1826" w:type="dxa"/>
            <w:gridSpan w:val="2"/>
            <w:tcBorders>
              <w:top w:val="single" w:sz="8" w:space="0" w:color="auto"/>
              <w:left w:val="nil"/>
              <w:bottom w:val="single" w:sz="8" w:space="0" w:color="auto"/>
            </w:tcBorders>
            <w:shd w:val="clear" w:color="auto" w:fill="auto"/>
            <w:vAlign w:val="center"/>
            <w:hideMark/>
          </w:tcPr>
          <w:p w14:paraId="6BC93922" w14:textId="77777777" w:rsidR="003C2FF1" w:rsidRPr="00AF6AFA" w:rsidRDefault="003C2FF1" w:rsidP="00AF6AFA">
            <w:pPr>
              <w:suppressAutoHyphens w:val="0"/>
              <w:jc w:val="center"/>
              <w:rPr>
                <w:b/>
                <w:bCs/>
                <w:lang w:val="es-CR" w:eastAsia="es-CR"/>
              </w:rPr>
            </w:pPr>
            <w:r w:rsidRPr="00AF6AFA">
              <w:rPr>
                <w:b/>
                <w:bCs/>
                <w:lang w:val="es-CR" w:eastAsia="es-CR"/>
              </w:rPr>
              <w:t xml:space="preserve">Variación </w:t>
            </w:r>
          </w:p>
          <w:p w14:paraId="21A1B1E8" w14:textId="77777777" w:rsidR="003C2FF1" w:rsidRPr="00AF6AFA" w:rsidRDefault="003C2FF1" w:rsidP="00AF6AFA">
            <w:pPr>
              <w:suppressAutoHyphens w:val="0"/>
              <w:jc w:val="center"/>
              <w:rPr>
                <w:b/>
                <w:bCs/>
                <w:lang w:val="es-CR" w:eastAsia="es-CR"/>
              </w:rPr>
            </w:pPr>
            <w:r w:rsidRPr="00AF6AFA">
              <w:rPr>
                <w:b/>
                <w:bCs/>
                <w:lang w:val="es-CR" w:eastAsia="es-CR"/>
              </w:rPr>
              <w:t>2020 vs 2019</w:t>
            </w:r>
          </w:p>
        </w:tc>
      </w:tr>
      <w:tr w:rsidR="003C2FF1" w:rsidRPr="00AF6AFA" w14:paraId="19C38923" w14:textId="77777777" w:rsidTr="00AF6AFA">
        <w:trPr>
          <w:trHeight w:val="20"/>
          <w:tblHeader/>
          <w:jc w:val="center"/>
        </w:trPr>
        <w:tc>
          <w:tcPr>
            <w:tcW w:w="3361" w:type="dxa"/>
            <w:vMerge/>
            <w:tcBorders>
              <w:top w:val="single" w:sz="8" w:space="0" w:color="auto"/>
              <w:left w:val="nil"/>
              <w:bottom w:val="single" w:sz="8" w:space="0" w:color="auto"/>
              <w:right w:val="single" w:sz="8" w:space="0" w:color="auto"/>
            </w:tcBorders>
            <w:vAlign w:val="center"/>
            <w:hideMark/>
          </w:tcPr>
          <w:p w14:paraId="6219E573"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vAlign w:val="center"/>
            <w:hideMark/>
          </w:tcPr>
          <w:p w14:paraId="16846856" w14:textId="77777777" w:rsidR="003C2FF1" w:rsidRPr="00AF6AFA" w:rsidRDefault="003C2FF1" w:rsidP="00AF6AFA">
            <w:pPr>
              <w:suppressAutoHyphens w:val="0"/>
              <w:jc w:val="center"/>
              <w:rPr>
                <w:b/>
                <w:bCs/>
                <w:lang w:val="es-CR" w:eastAsia="es-CR"/>
              </w:rPr>
            </w:pPr>
            <w:r w:rsidRPr="00AF6AFA">
              <w:rPr>
                <w:b/>
                <w:bCs/>
                <w:lang w:eastAsia="es-CR"/>
              </w:rPr>
              <w:t>2016</w:t>
            </w:r>
          </w:p>
        </w:tc>
        <w:tc>
          <w:tcPr>
            <w:tcW w:w="690" w:type="dxa"/>
            <w:tcBorders>
              <w:top w:val="nil"/>
              <w:left w:val="nil"/>
              <w:bottom w:val="single" w:sz="8" w:space="0" w:color="auto"/>
              <w:right w:val="single" w:sz="8" w:space="0" w:color="auto"/>
            </w:tcBorders>
            <w:shd w:val="clear" w:color="auto" w:fill="auto"/>
            <w:vAlign w:val="center"/>
            <w:hideMark/>
          </w:tcPr>
          <w:p w14:paraId="70A372DF" w14:textId="77777777" w:rsidR="003C2FF1" w:rsidRPr="00AF6AFA" w:rsidRDefault="003C2FF1" w:rsidP="00AF6AFA">
            <w:pPr>
              <w:suppressAutoHyphens w:val="0"/>
              <w:jc w:val="center"/>
              <w:rPr>
                <w:b/>
                <w:bCs/>
                <w:lang w:val="es-CR" w:eastAsia="es-CR"/>
              </w:rPr>
            </w:pPr>
            <w:r w:rsidRPr="00AF6AFA">
              <w:rPr>
                <w:b/>
                <w:bCs/>
                <w:lang w:eastAsia="es-CR"/>
              </w:rPr>
              <w:t>2017</w:t>
            </w:r>
          </w:p>
        </w:tc>
        <w:tc>
          <w:tcPr>
            <w:tcW w:w="690" w:type="dxa"/>
            <w:tcBorders>
              <w:top w:val="nil"/>
              <w:left w:val="nil"/>
              <w:bottom w:val="single" w:sz="8" w:space="0" w:color="auto"/>
              <w:right w:val="single" w:sz="8" w:space="0" w:color="auto"/>
            </w:tcBorders>
            <w:shd w:val="clear" w:color="auto" w:fill="auto"/>
            <w:vAlign w:val="center"/>
            <w:hideMark/>
          </w:tcPr>
          <w:p w14:paraId="497AC7BA"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690" w:type="dxa"/>
            <w:tcBorders>
              <w:top w:val="nil"/>
              <w:left w:val="nil"/>
              <w:bottom w:val="single" w:sz="8" w:space="0" w:color="auto"/>
              <w:right w:val="single" w:sz="8" w:space="0" w:color="auto"/>
            </w:tcBorders>
            <w:shd w:val="clear" w:color="auto" w:fill="auto"/>
            <w:vAlign w:val="center"/>
            <w:hideMark/>
          </w:tcPr>
          <w:p w14:paraId="064D0802" w14:textId="77777777" w:rsidR="003C2FF1" w:rsidRPr="00AF6AFA" w:rsidRDefault="003C2FF1" w:rsidP="00AF6AFA">
            <w:pPr>
              <w:suppressAutoHyphens w:val="0"/>
              <w:jc w:val="center"/>
              <w:rPr>
                <w:b/>
                <w:bCs/>
                <w:lang w:val="es-CR" w:eastAsia="es-CR"/>
              </w:rPr>
            </w:pPr>
            <w:r w:rsidRPr="00AF6AFA">
              <w:rPr>
                <w:b/>
                <w:bCs/>
                <w:lang w:val="es-CR" w:eastAsia="es-CR"/>
              </w:rPr>
              <w:t>2019</w:t>
            </w:r>
          </w:p>
        </w:tc>
        <w:tc>
          <w:tcPr>
            <w:tcW w:w="690" w:type="dxa"/>
            <w:tcBorders>
              <w:top w:val="nil"/>
              <w:left w:val="nil"/>
              <w:bottom w:val="single" w:sz="8" w:space="0" w:color="auto"/>
              <w:right w:val="single" w:sz="8" w:space="0" w:color="auto"/>
            </w:tcBorders>
            <w:shd w:val="clear" w:color="auto" w:fill="auto"/>
            <w:vAlign w:val="center"/>
            <w:hideMark/>
          </w:tcPr>
          <w:p w14:paraId="5438FB9C"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942" w:type="dxa"/>
            <w:tcBorders>
              <w:top w:val="nil"/>
              <w:left w:val="nil"/>
              <w:bottom w:val="single" w:sz="8" w:space="0" w:color="auto"/>
              <w:right w:val="single" w:sz="8" w:space="0" w:color="auto"/>
            </w:tcBorders>
            <w:shd w:val="clear" w:color="auto" w:fill="auto"/>
            <w:noWrap/>
            <w:vAlign w:val="center"/>
            <w:hideMark/>
          </w:tcPr>
          <w:p w14:paraId="29196312" w14:textId="77777777" w:rsidR="003C2FF1" w:rsidRPr="00AF6AFA" w:rsidRDefault="003C2FF1" w:rsidP="00AF6AFA">
            <w:pPr>
              <w:suppressAutoHyphens w:val="0"/>
              <w:jc w:val="center"/>
              <w:rPr>
                <w:b/>
                <w:bCs/>
                <w:lang w:val="es-CR" w:eastAsia="es-CR"/>
              </w:rPr>
            </w:pPr>
            <w:r w:rsidRPr="00AF6AFA">
              <w:rPr>
                <w:b/>
                <w:bCs/>
                <w:lang w:val="es-CR" w:eastAsia="es-CR"/>
              </w:rPr>
              <w:t>Absoluta</w:t>
            </w:r>
          </w:p>
        </w:tc>
        <w:tc>
          <w:tcPr>
            <w:tcW w:w="884" w:type="dxa"/>
            <w:tcBorders>
              <w:top w:val="nil"/>
              <w:left w:val="nil"/>
              <w:bottom w:val="single" w:sz="8" w:space="0" w:color="auto"/>
              <w:right w:val="nil"/>
            </w:tcBorders>
            <w:shd w:val="clear" w:color="auto" w:fill="auto"/>
            <w:noWrap/>
            <w:vAlign w:val="center"/>
            <w:hideMark/>
          </w:tcPr>
          <w:p w14:paraId="4DFA6362" w14:textId="77777777" w:rsidR="003C2FF1" w:rsidRPr="00AF6AFA" w:rsidRDefault="003C2FF1" w:rsidP="00AF6AFA">
            <w:pPr>
              <w:suppressAutoHyphens w:val="0"/>
              <w:jc w:val="center"/>
              <w:rPr>
                <w:b/>
                <w:bCs/>
                <w:lang w:val="es-CR" w:eastAsia="es-CR"/>
              </w:rPr>
            </w:pPr>
            <w:r w:rsidRPr="00AF6AFA">
              <w:rPr>
                <w:b/>
                <w:bCs/>
                <w:lang w:val="es-CR" w:eastAsia="es-CR"/>
              </w:rPr>
              <w:t>Relativa</w:t>
            </w:r>
          </w:p>
        </w:tc>
      </w:tr>
      <w:tr w:rsidR="003C2FF1" w:rsidRPr="00AF6AFA" w14:paraId="141F8B28"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7D70B1B8"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675ECDE9"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hideMark/>
          </w:tcPr>
          <w:p w14:paraId="3B0E5D67" w14:textId="77777777" w:rsidR="003C2FF1" w:rsidRPr="00AF6AFA" w:rsidRDefault="003C2FF1" w:rsidP="00AF6AFA">
            <w:pPr>
              <w:suppressAutoHyphens w:val="0"/>
              <w:jc w:val="center"/>
              <w:rPr>
                <w:b/>
                <w:bCs/>
                <w:lang w:val="es-CR" w:eastAsia="es-CR"/>
              </w:rPr>
            </w:pPr>
            <w:r w:rsidRPr="00AF6AFA">
              <w:rPr>
                <w:b/>
                <w:bCs/>
                <w:lang w:eastAsia="es-CR"/>
              </w:rPr>
              <w:t> </w:t>
            </w:r>
          </w:p>
        </w:tc>
        <w:tc>
          <w:tcPr>
            <w:tcW w:w="690" w:type="dxa"/>
            <w:tcBorders>
              <w:top w:val="nil"/>
              <w:left w:val="nil"/>
              <w:bottom w:val="nil"/>
              <w:right w:val="single" w:sz="8" w:space="0" w:color="auto"/>
            </w:tcBorders>
            <w:shd w:val="clear" w:color="auto" w:fill="auto"/>
            <w:vAlign w:val="center"/>
            <w:hideMark/>
          </w:tcPr>
          <w:p w14:paraId="312218A1"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041794A9"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noWrap/>
            <w:vAlign w:val="bottom"/>
            <w:hideMark/>
          </w:tcPr>
          <w:p w14:paraId="17AEC567"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nil"/>
              <w:right w:val="single" w:sz="8" w:space="0" w:color="auto"/>
            </w:tcBorders>
            <w:shd w:val="clear" w:color="auto" w:fill="auto"/>
            <w:noWrap/>
            <w:vAlign w:val="bottom"/>
            <w:hideMark/>
          </w:tcPr>
          <w:p w14:paraId="26D7C820" w14:textId="77777777" w:rsidR="003C2FF1" w:rsidRPr="00AF6AFA" w:rsidRDefault="003C2FF1" w:rsidP="00AF6AFA">
            <w:pPr>
              <w:suppressAutoHyphens w:val="0"/>
              <w:rPr>
                <w:lang w:val="es-CR" w:eastAsia="es-CR"/>
              </w:rPr>
            </w:pPr>
            <w:r w:rsidRPr="00AF6AFA">
              <w:rPr>
                <w:lang w:val="es-CR" w:eastAsia="es-CR"/>
              </w:rPr>
              <w:t> </w:t>
            </w:r>
          </w:p>
        </w:tc>
        <w:tc>
          <w:tcPr>
            <w:tcW w:w="884" w:type="dxa"/>
            <w:tcBorders>
              <w:top w:val="nil"/>
              <w:left w:val="nil"/>
              <w:bottom w:val="nil"/>
              <w:right w:val="nil"/>
            </w:tcBorders>
            <w:shd w:val="clear" w:color="auto" w:fill="auto"/>
            <w:noWrap/>
            <w:vAlign w:val="bottom"/>
            <w:hideMark/>
          </w:tcPr>
          <w:p w14:paraId="3F2546F2" w14:textId="77777777" w:rsidR="003C2FF1" w:rsidRPr="00AF6AFA" w:rsidRDefault="003C2FF1" w:rsidP="00AF6AFA">
            <w:pPr>
              <w:suppressAutoHyphens w:val="0"/>
              <w:rPr>
                <w:lang w:val="es-CR" w:eastAsia="es-CR"/>
              </w:rPr>
            </w:pPr>
            <w:r w:rsidRPr="00AF6AFA">
              <w:rPr>
                <w:lang w:val="es-CR" w:eastAsia="es-CR"/>
              </w:rPr>
              <w:t> </w:t>
            </w:r>
          </w:p>
        </w:tc>
      </w:tr>
      <w:tr w:rsidR="003C2FF1" w:rsidRPr="00AF6AFA" w14:paraId="64950556" w14:textId="77777777" w:rsidTr="00AF6AFA">
        <w:trPr>
          <w:trHeight w:val="20"/>
          <w:jc w:val="center"/>
        </w:trPr>
        <w:tc>
          <w:tcPr>
            <w:tcW w:w="3361" w:type="dxa"/>
            <w:tcBorders>
              <w:top w:val="nil"/>
              <w:left w:val="nil"/>
              <w:bottom w:val="nil"/>
              <w:right w:val="single" w:sz="8" w:space="0" w:color="auto"/>
            </w:tcBorders>
            <w:shd w:val="clear" w:color="auto" w:fill="auto"/>
            <w:vAlign w:val="center"/>
            <w:hideMark/>
          </w:tcPr>
          <w:p w14:paraId="192A3DD3" w14:textId="77777777" w:rsidR="003C2FF1" w:rsidRPr="00AF6AFA" w:rsidRDefault="003C2FF1" w:rsidP="00AF6AFA">
            <w:pPr>
              <w:suppressAutoHyphens w:val="0"/>
              <w:jc w:val="center"/>
              <w:rPr>
                <w:b/>
                <w:bCs/>
                <w:lang w:val="es-CR" w:eastAsia="es-CR"/>
              </w:rPr>
            </w:pPr>
            <w:r w:rsidRPr="00AF6AFA">
              <w:rPr>
                <w:b/>
                <w:bCs/>
                <w:lang w:eastAsia="es-CR"/>
              </w:rPr>
              <w:t>Total</w:t>
            </w:r>
          </w:p>
        </w:tc>
        <w:tc>
          <w:tcPr>
            <w:tcW w:w="690" w:type="dxa"/>
            <w:tcBorders>
              <w:top w:val="nil"/>
              <w:left w:val="nil"/>
              <w:bottom w:val="nil"/>
              <w:right w:val="single" w:sz="8" w:space="0" w:color="auto"/>
            </w:tcBorders>
            <w:shd w:val="clear" w:color="auto" w:fill="auto"/>
            <w:noWrap/>
          </w:tcPr>
          <w:p w14:paraId="0492754A"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6 746</w:t>
            </w:r>
          </w:p>
        </w:tc>
        <w:tc>
          <w:tcPr>
            <w:tcW w:w="690" w:type="dxa"/>
            <w:tcBorders>
              <w:top w:val="nil"/>
              <w:left w:val="nil"/>
              <w:bottom w:val="nil"/>
              <w:right w:val="single" w:sz="8" w:space="0" w:color="auto"/>
            </w:tcBorders>
            <w:shd w:val="clear" w:color="auto" w:fill="auto"/>
            <w:noWrap/>
          </w:tcPr>
          <w:p w14:paraId="01AA3CC0"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7 044</w:t>
            </w:r>
          </w:p>
        </w:tc>
        <w:tc>
          <w:tcPr>
            <w:tcW w:w="690" w:type="dxa"/>
            <w:tcBorders>
              <w:top w:val="nil"/>
              <w:left w:val="nil"/>
              <w:bottom w:val="nil"/>
              <w:right w:val="single" w:sz="8" w:space="0" w:color="auto"/>
            </w:tcBorders>
            <w:shd w:val="clear" w:color="auto" w:fill="auto"/>
            <w:noWrap/>
          </w:tcPr>
          <w:p w14:paraId="7AE9534F"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7 037</w:t>
            </w:r>
          </w:p>
        </w:tc>
        <w:tc>
          <w:tcPr>
            <w:tcW w:w="690" w:type="dxa"/>
            <w:tcBorders>
              <w:top w:val="nil"/>
              <w:left w:val="nil"/>
              <w:bottom w:val="nil"/>
              <w:right w:val="single" w:sz="8" w:space="0" w:color="auto"/>
            </w:tcBorders>
            <w:shd w:val="clear" w:color="auto" w:fill="auto"/>
            <w:noWrap/>
          </w:tcPr>
          <w:p w14:paraId="642DFB6E"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7 034</w:t>
            </w:r>
          </w:p>
        </w:tc>
        <w:tc>
          <w:tcPr>
            <w:tcW w:w="690" w:type="dxa"/>
            <w:tcBorders>
              <w:top w:val="nil"/>
              <w:left w:val="nil"/>
              <w:bottom w:val="nil"/>
              <w:right w:val="single" w:sz="8" w:space="0" w:color="auto"/>
            </w:tcBorders>
            <w:shd w:val="clear" w:color="auto" w:fill="auto"/>
            <w:noWrap/>
            <w:vAlign w:val="center"/>
          </w:tcPr>
          <w:p w14:paraId="53138865" w14:textId="77777777" w:rsidR="003C2FF1" w:rsidRPr="00AF6AFA" w:rsidRDefault="003C2FF1" w:rsidP="00AF6AFA">
            <w:pPr>
              <w:suppressAutoHyphens w:val="0"/>
              <w:jc w:val="center"/>
              <w:rPr>
                <w:b/>
                <w:bCs/>
                <w:lang w:val="es-CR" w:eastAsia="es-CR"/>
              </w:rPr>
            </w:pPr>
            <w:r w:rsidRPr="00AF6AFA">
              <w:rPr>
                <w:b/>
                <w:bCs/>
                <w:lang w:val="es-CR" w:eastAsia="es-CR"/>
              </w:rPr>
              <w:t>7 093</w:t>
            </w:r>
          </w:p>
        </w:tc>
        <w:tc>
          <w:tcPr>
            <w:tcW w:w="942" w:type="dxa"/>
            <w:tcBorders>
              <w:top w:val="nil"/>
              <w:left w:val="nil"/>
              <w:bottom w:val="nil"/>
              <w:right w:val="single" w:sz="8" w:space="0" w:color="auto"/>
            </w:tcBorders>
            <w:shd w:val="clear" w:color="auto" w:fill="auto"/>
          </w:tcPr>
          <w:p w14:paraId="2F6477F0"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59</w:t>
            </w:r>
          </w:p>
        </w:tc>
        <w:tc>
          <w:tcPr>
            <w:tcW w:w="884" w:type="dxa"/>
            <w:tcBorders>
              <w:top w:val="nil"/>
              <w:left w:val="nil"/>
              <w:bottom w:val="nil"/>
              <w:right w:val="nil"/>
            </w:tcBorders>
            <w:shd w:val="clear" w:color="auto" w:fill="auto"/>
          </w:tcPr>
          <w:p w14:paraId="3C5A0595"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0,8%</w:t>
            </w:r>
          </w:p>
        </w:tc>
      </w:tr>
      <w:tr w:rsidR="003C2FF1" w:rsidRPr="00AF6AFA" w14:paraId="5950FAD3" w14:textId="77777777" w:rsidTr="00AF6AFA">
        <w:trPr>
          <w:trHeight w:val="20"/>
          <w:jc w:val="center"/>
        </w:trPr>
        <w:tc>
          <w:tcPr>
            <w:tcW w:w="3361" w:type="dxa"/>
            <w:tcBorders>
              <w:top w:val="nil"/>
              <w:left w:val="nil"/>
              <w:bottom w:val="nil"/>
              <w:right w:val="single" w:sz="8" w:space="0" w:color="auto"/>
            </w:tcBorders>
            <w:shd w:val="clear" w:color="auto" w:fill="auto"/>
            <w:vAlign w:val="bottom"/>
            <w:hideMark/>
          </w:tcPr>
          <w:p w14:paraId="43FA96C6" w14:textId="77777777" w:rsidR="003C2FF1" w:rsidRPr="00AF6AFA" w:rsidRDefault="003C2FF1" w:rsidP="00AF6AFA">
            <w:pPr>
              <w:suppressAutoHyphens w:val="0"/>
              <w:rPr>
                <w:lang w:val="es-CR" w:eastAsia="es-CR"/>
              </w:rPr>
            </w:pPr>
            <w:r w:rsidRPr="00AF6AFA">
              <w:rPr>
                <w:lang w:val="es-CR" w:eastAsia="es-CR"/>
              </w:rPr>
              <w:t> </w:t>
            </w:r>
          </w:p>
        </w:tc>
        <w:tc>
          <w:tcPr>
            <w:tcW w:w="690" w:type="dxa"/>
            <w:tcBorders>
              <w:top w:val="nil"/>
              <w:left w:val="nil"/>
              <w:bottom w:val="nil"/>
              <w:right w:val="single" w:sz="8" w:space="0" w:color="auto"/>
            </w:tcBorders>
            <w:shd w:val="clear" w:color="auto" w:fill="auto"/>
            <w:vAlign w:val="center"/>
          </w:tcPr>
          <w:p w14:paraId="7F76FE4C"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vAlign w:val="center"/>
          </w:tcPr>
          <w:p w14:paraId="130697AF" w14:textId="77777777" w:rsidR="003C2FF1" w:rsidRPr="00AF6AFA" w:rsidRDefault="003C2FF1" w:rsidP="00AF6AFA">
            <w:pPr>
              <w:suppressAutoHyphens w:val="0"/>
              <w:jc w:val="center"/>
              <w:rPr>
                <w:b/>
                <w:bCs/>
                <w:lang w:val="es-CR" w:eastAsia="es-CR"/>
              </w:rPr>
            </w:pPr>
          </w:p>
        </w:tc>
        <w:tc>
          <w:tcPr>
            <w:tcW w:w="690" w:type="dxa"/>
            <w:tcBorders>
              <w:top w:val="nil"/>
              <w:left w:val="nil"/>
              <w:bottom w:val="nil"/>
              <w:right w:val="single" w:sz="8" w:space="0" w:color="auto"/>
            </w:tcBorders>
            <w:shd w:val="clear" w:color="auto" w:fill="auto"/>
            <w:vAlign w:val="center"/>
          </w:tcPr>
          <w:p w14:paraId="7EF5C19A"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noWrap/>
            <w:vAlign w:val="center"/>
          </w:tcPr>
          <w:p w14:paraId="35113784" w14:textId="77777777" w:rsidR="003C2FF1" w:rsidRPr="00AF6AFA" w:rsidRDefault="003C2FF1" w:rsidP="00AF6AFA">
            <w:pPr>
              <w:suppressAutoHyphens w:val="0"/>
              <w:jc w:val="center"/>
              <w:rPr>
                <w:lang w:val="es-CR" w:eastAsia="es-CR"/>
              </w:rPr>
            </w:pPr>
          </w:p>
        </w:tc>
        <w:tc>
          <w:tcPr>
            <w:tcW w:w="690" w:type="dxa"/>
            <w:tcBorders>
              <w:top w:val="nil"/>
              <w:left w:val="nil"/>
              <w:bottom w:val="nil"/>
              <w:right w:val="single" w:sz="8" w:space="0" w:color="auto"/>
            </w:tcBorders>
            <w:shd w:val="clear" w:color="auto" w:fill="auto"/>
            <w:noWrap/>
            <w:vAlign w:val="center"/>
          </w:tcPr>
          <w:p w14:paraId="708BA57B" w14:textId="77777777" w:rsidR="003C2FF1" w:rsidRPr="00AF6AFA" w:rsidRDefault="003C2FF1" w:rsidP="00AF6AFA">
            <w:pPr>
              <w:suppressAutoHyphens w:val="0"/>
              <w:jc w:val="center"/>
              <w:rPr>
                <w:lang w:val="es-CR" w:eastAsia="es-CR"/>
              </w:rPr>
            </w:pPr>
          </w:p>
        </w:tc>
        <w:tc>
          <w:tcPr>
            <w:tcW w:w="942" w:type="dxa"/>
            <w:tcBorders>
              <w:top w:val="nil"/>
              <w:left w:val="nil"/>
              <w:bottom w:val="nil"/>
              <w:right w:val="single" w:sz="8" w:space="0" w:color="auto"/>
            </w:tcBorders>
            <w:shd w:val="clear" w:color="auto" w:fill="auto"/>
            <w:noWrap/>
          </w:tcPr>
          <w:p w14:paraId="38585A6B" w14:textId="77777777" w:rsidR="003C2FF1" w:rsidRPr="00AF6AFA" w:rsidRDefault="003C2FF1" w:rsidP="00AF6AFA">
            <w:pPr>
              <w:suppressAutoHyphens w:val="0"/>
              <w:rPr>
                <w:b/>
                <w:bCs/>
                <w:lang w:val="es-CR" w:eastAsia="es-CR"/>
              </w:rPr>
            </w:pPr>
          </w:p>
        </w:tc>
        <w:tc>
          <w:tcPr>
            <w:tcW w:w="884" w:type="dxa"/>
            <w:tcBorders>
              <w:top w:val="nil"/>
              <w:left w:val="nil"/>
              <w:bottom w:val="nil"/>
              <w:right w:val="nil"/>
            </w:tcBorders>
            <w:shd w:val="clear" w:color="auto" w:fill="auto"/>
            <w:noWrap/>
          </w:tcPr>
          <w:p w14:paraId="309182BB" w14:textId="77777777" w:rsidR="003C2FF1" w:rsidRPr="00AF6AFA" w:rsidRDefault="003C2FF1" w:rsidP="00AF6AFA">
            <w:pPr>
              <w:suppressAutoHyphens w:val="0"/>
              <w:rPr>
                <w:b/>
                <w:bCs/>
                <w:lang w:val="es-CR" w:eastAsia="es-CR"/>
              </w:rPr>
            </w:pPr>
          </w:p>
        </w:tc>
      </w:tr>
      <w:tr w:rsidR="003C2FF1" w:rsidRPr="00AF6AFA" w14:paraId="1E6E9A03" w14:textId="77777777" w:rsidTr="00AF6AFA">
        <w:trPr>
          <w:trHeight w:val="20"/>
          <w:jc w:val="center"/>
        </w:trPr>
        <w:tc>
          <w:tcPr>
            <w:tcW w:w="3361" w:type="dxa"/>
            <w:tcBorders>
              <w:top w:val="nil"/>
              <w:left w:val="nil"/>
              <w:bottom w:val="nil"/>
              <w:right w:val="single" w:sz="8" w:space="0" w:color="auto"/>
            </w:tcBorders>
            <w:shd w:val="clear" w:color="auto" w:fill="auto"/>
            <w:noWrap/>
          </w:tcPr>
          <w:p w14:paraId="12B36804" w14:textId="77777777" w:rsidR="003C2FF1" w:rsidRPr="00AF6AFA" w:rsidRDefault="003C2FF1" w:rsidP="00AF6AFA">
            <w:pPr>
              <w:suppressAutoHyphens w:val="0"/>
              <w:rPr>
                <w:b/>
                <w:bCs/>
                <w:lang w:val="es-CR" w:eastAsia="es-CR"/>
              </w:rPr>
            </w:pPr>
            <w:r w:rsidRPr="00AF6AFA">
              <w:rPr>
                <w:rFonts w:eastAsiaTheme="minorHAnsi"/>
                <w:lang w:val="es-CR" w:eastAsia="en-US"/>
              </w:rPr>
              <w:t>En trámite</w:t>
            </w:r>
          </w:p>
        </w:tc>
        <w:tc>
          <w:tcPr>
            <w:tcW w:w="690" w:type="dxa"/>
            <w:tcBorders>
              <w:top w:val="nil"/>
              <w:left w:val="nil"/>
              <w:bottom w:val="nil"/>
              <w:right w:val="single" w:sz="8" w:space="0" w:color="auto"/>
            </w:tcBorders>
            <w:shd w:val="clear" w:color="auto" w:fill="auto"/>
            <w:noWrap/>
          </w:tcPr>
          <w:p w14:paraId="07AA227F"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6 613</w:t>
            </w:r>
          </w:p>
        </w:tc>
        <w:tc>
          <w:tcPr>
            <w:tcW w:w="690" w:type="dxa"/>
            <w:tcBorders>
              <w:top w:val="nil"/>
              <w:left w:val="nil"/>
              <w:bottom w:val="nil"/>
              <w:right w:val="single" w:sz="8" w:space="0" w:color="auto"/>
            </w:tcBorders>
            <w:shd w:val="clear" w:color="auto" w:fill="auto"/>
            <w:noWrap/>
          </w:tcPr>
          <w:p w14:paraId="24FA08BA"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6 719</w:t>
            </w:r>
          </w:p>
        </w:tc>
        <w:tc>
          <w:tcPr>
            <w:tcW w:w="690" w:type="dxa"/>
            <w:tcBorders>
              <w:top w:val="nil"/>
              <w:left w:val="nil"/>
              <w:bottom w:val="nil"/>
              <w:right w:val="single" w:sz="8" w:space="0" w:color="auto"/>
            </w:tcBorders>
            <w:shd w:val="clear" w:color="auto" w:fill="auto"/>
            <w:noWrap/>
          </w:tcPr>
          <w:p w14:paraId="272D8FF4"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6 823</w:t>
            </w:r>
          </w:p>
        </w:tc>
        <w:tc>
          <w:tcPr>
            <w:tcW w:w="690" w:type="dxa"/>
            <w:tcBorders>
              <w:top w:val="nil"/>
              <w:left w:val="nil"/>
              <w:bottom w:val="nil"/>
              <w:right w:val="single" w:sz="8" w:space="0" w:color="auto"/>
            </w:tcBorders>
            <w:shd w:val="clear" w:color="auto" w:fill="auto"/>
            <w:noWrap/>
          </w:tcPr>
          <w:p w14:paraId="19F848F4"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6 701</w:t>
            </w:r>
          </w:p>
        </w:tc>
        <w:tc>
          <w:tcPr>
            <w:tcW w:w="690" w:type="dxa"/>
            <w:tcBorders>
              <w:top w:val="nil"/>
              <w:left w:val="nil"/>
              <w:bottom w:val="nil"/>
              <w:right w:val="single" w:sz="8" w:space="0" w:color="auto"/>
            </w:tcBorders>
            <w:shd w:val="clear" w:color="auto" w:fill="auto"/>
            <w:noWrap/>
            <w:vAlign w:val="center"/>
          </w:tcPr>
          <w:p w14:paraId="65136CCA" w14:textId="77777777" w:rsidR="003C2FF1" w:rsidRPr="00AF6AFA" w:rsidRDefault="003C2FF1" w:rsidP="00AF6AFA">
            <w:pPr>
              <w:suppressAutoHyphens w:val="0"/>
              <w:jc w:val="center"/>
              <w:rPr>
                <w:lang w:val="es-CR" w:eastAsia="es-CR"/>
              </w:rPr>
            </w:pPr>
            <w:r w:rsidRPr="00AF6AFA">
              <w:rPr>
                <w:lang w:val="es-CR" w:eastAsia="es-CR"/>
              </w:rPr>
              <w:t>6 715</w:t>
            </w:r>
          </w:p>
        </w:tc>
        <w:tc>
          <w:tcPr>
            <w:tcW w:w="942" w:type="dxa"/>
            <w:tcBorders>
              <w:top w:val="nil"/>
              <w:left w:val="nil"/>
              <w:bottom w:val="nil"/>
              <w:right w:val="single" w:sz="8" w:space="0" w:color="auto"/>
            </w:tcBorders>
            <w:shd w:val="clear" w:color="auto" w:fill="auto"/>
          </w:tcPr>
          <w:p w14:paraId="35416B68"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14</w:t>
            </w:r>
          </w:p>
        </w:tc>
        <w:tc>
          <w:tcPr>
            <w:tcW w:w="884" w:type="dxa"/>
            <w:tcBorders>
              <w:top w:val="nil"/>
              <w:left w:val="nil"/>
              <w:bottom w:val="nil"/>
              <w:right w:val="nil"/>
            </w:tcBorders>
            <w:shd w:val="clear" w:color="auto" w:fill="auto"/>
          </w:tcPr>
          <w:p w14:paraId="29C24F72" w14:textId="77777777" w:rsidR="003C2FF1" w:rsidRPr="00AF6AFA" w:rsidRDefault="003C2FF1" w:rsidP="00AF6AFA">
            <w:pPr>
              <w:suppressAutoHyphens w:val="0"/>
              <w:jc w:val="center"/>
              <w:rPr>
                <w:b/>
                <w:bCs/>
                <w:lang w:val="es-CR" w:eastAsia="es-CR"/>
              </w:rPr>
            </w:pPr>
            <w:r w:rsidRPr="00AF6AFA">
              <w:rPr>
                <w:rFonts w:eastAsiaTheme="minorHAnsi"/>
                <w:lang w:val="es-CR" w:eastAsia="en-US"/>
              </w:rPr>
              <w:t>0,2%</w:t>
            </w:r>
          </w:p>
        </w:tc>
      </w:tr>
      <w:tr w:rsidR="003C2FF1" w:rsidRPr="00AF6AFA" w14:paraId="62D9B402" w14:textId="77777777" w:rsidTr="00AF6AFA">
        <w:trPr>
          <w:trHeight w:val="20"/>
          <w:jc w:val="center"/>
        </w:trPr>
        <w:tc>
          <w:tcPr>
            <w:tcW w:w="3361" w:type="dxa"/>
            <w:tcBorders>
              <w:top w:val="nil"/>
              <w:left w:val="nil"/>
              <w:bottom w:val="nil"/>
              <w:right w:val="single" w:sz="8" w:space="0" w:color="auto"/>
            </w:tcBorders>
            <w:shd w:val="clear" w:color="auto" w:fill="auto"/>
            <w:noWrap/>
          </w:tcPr>
          <w:p w14:paraId="14173784"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En alzada</w:t>
            </w:r>
          </w:p>
        </w:tc>
        <w:tc>
          <w:tcPr>
            <w:tcW w:w="690" w:type="dxa"/>
            <w:tcBorders>
              <w:top w:val="nil"/>
              <w:left w:val="nil"/>
              <w:bottom w:val="nil"/>
              <w:right w:val="single" w:sz="8" w:space="0" w:color="auto"/>
            </w:tcBorders>
            <w:shd w:val="clear" w:color="auto" w:fill="auto"/>
            <w:noWrap/>
          </w:tcPr>
          <w:p w14:paraId="59B96EE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54</w:t>
            </w:r>
          </w:p>
        </w:tc>
        <w:tc>
          <w:tcPr>
            <w:tcW w:w="690" w:type="dxa"/>
            <w:tcBorders>
              <w:top w:val="nil"/>
              <w:left w:val="nil"/>
              <w:bottom w:val="nil"/>
              <w:right w:val="single" w:sz="8" w:space="0" w:color="auto"/>
            </w:tcBorders>
            <w:shd w:val="clear" w:color="auto" w:fill="auto"/>
            <w:noWrap/>
          </w:tcPr>
          <w:p w14:paraId="39E1B89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107</w:t>
            </w:r>
          </w:p>
        </w:tc>
        <w:tc>
          <w:tcPr>
            <w:tcW w:w="690" w:type="dxa"/>
            <w:tcBorders>
              <w:top w:val="nil"/>
              <w:left w:val="nil"/>
              <w:bottom w:val="nil"/>
              <w:right w:val="single" w:sz="8" w:space="0" w:color="auto"/>
            </w:tcBorders>
            <w:shd w:val="clear" w:color="auto" w:fill="auto"/>
            <w:noWrap/>
          </w:tcPr>
          <w:p w14:paraId="2372622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47</w:t>
            </w:r>
          </w:p>
        </w:tc>
        <w:tc>
          <w:tcPr>
            <w:tcW w:w="690" w:type="dxa"/>
            <w:tcBorders>
              <w:top w:val="nil"/>
              <w:left w:val="nil"/>
              <w:bottom w:val="nil"/>
              <w:right w:val="single" w:sz="8" w:space="0" w:color="auto"/>
            </w:tcBorders>
            <w:shd w:val="clear" w:color="auto" w:fill="auto"/>
            <w:noWrap/>
          </w:tcPr>
          <w:p w14:paraId="762D277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117</w:t>
            </w:r>
          </w:p>
        </w:tc>
        <w:tc>
          <w:tcPr>
            <w:tcW w:w="690" w:type="dxa"/>
            <w:tcBorders>
              <w:top w:val="nil"/>
              <w:left w:val="nil"/>
              <w:bottom w:val="nil"/>
              <w:right w:val="single" w:sz="8" w:space="0" w:color="auto"/>
            </w:tcBorders>
            <w:shd w:val="clear" w:color="auto" w:fill="auto"/>
            <w:noWrap/>
            <w:vAlign w:val="center"/>
          </w:tcPr>
          <w:p w14:paraId="3D501F9A" w14:textId="77777777" w:rsidR="003C2FF1" w:rsidRPr="00AF6AFA" w:rsidRDefault="003C2FF1" w:rsidP="00AF6AFA">
            <w:pPr>
              <w:suppressAutoHyphens w:val="0"/>
              <w:jc w:val="center"/>
              <w:rPr>
                <w:lang w:val="es-CR" w:eastAsia="es-CR"/>
              </w:rPr>
            </w:pPr>
            <w:r w:rsidRPr="00AF6AFA">
              <w:rPr>
                <w:lang w:val="es-CR" w:eastAsia="es-CR"/>
              </w:rPr>
              <w:t>102</w:t>
            </w:r>
          </w:p>
        </w:tc>
        <w:tc>
          <w:tcPr>
            <w:tcW w:w="942" w:type="dxa"/>
            <w:tcBorders>
              <w:top w:val="nil"/>
              <w:left w:val="nil"/>
              <w:bottom w:val="nil"/>
              <w:right w:val="single" w:sz="8" w:space="0" w:color="auto"/>
            </w:tcBorders>
            <w:shd w:val="clear" w:color="auto" w:fill="auto"/>
          </w:tcPr>
          <w:p w14:paraId="45D93E4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-15</w:t>
            </w:r>
          </w:p>
        </w:tc>
        <w:tc>
          <w:tcPr>
            <w:tcW w:w="884" w:type="dxa"/>
            <w:tcBorders>
              <w:top w:val="nil"/>
              <w:left w:val="nil"/>
              <w:bottom w:val="nil"/>
              <w:right w:val="nil"/>
            </w:tcBorders>
            <w:shd w:val="clear" w:color="auto" w:fill="auto"/>
          </w:tcPr>
          <w:p w14:paraId="3A36C96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-12,8%</w:t>
            </w:r>
          </w:p>
        </w:tc>
      </w:tr>
      <w:tr w:rsidR="003C2FF1" w:rsidRPr="00AF6AFA" w14:paraId="5F43D266" w14:textId="77777777" w:rsidTr="00AF6AFA">
        <w:trPr>
          <w:trHeight w:val="20"/>
          <w:jc w:val="center"/>
        </w:trPr>
        <w:tc>
          <w:tcPr>
            <w:tcW w:w="3361" w:type="dxa"/>
            <w:tcBorders>
              <w:top w:val="nil"/>
              <w:left w:val="nil"/>
              <w:bottom w:val="nil"/>
              <w:right w:val="single" w:sz="8" w:space="0" w:color="auto"/>
            </w:tcBorders>
            <w:shd w:val="clear" w:color="auto" w:fill="auto"/>
            <w:noWrap/>
          </w:tcPr>
          <w:p w14:paraId="54DB9C06"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En Archivo provisional</w:t>
            </w:r>
          </w:p>
        </w:tc>
        <w:tc>
          <w:tcPr>
            <w:tcW w:w="690" w:type="dxa"/>
            <w:tcBorders>
              <w:top w:val="nil"/>
              <w:left w:val="nil"/>
              <w:bottom w:val="nil"/>
              <w:right w:val="single" w:sz="8" w:space="0" w:color="auto"/>
            </w:tcBorders>
            <w:shd w:val="clear" w:color="auto" w:fill="auto"/>
            <w:noWrap/>
          </w:tcPr>
          <w:p w14:paraId="07FD703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20C6C64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04B037A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7754CB0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18</w:t>
            </w:r>
          </w:p>
        </w:tc>
        <w:tc>
          <w:tcPr>
            <w:tcW w:w="690" w:type="dxa"/>
            <w:tcBorders>
              <w:top w:val="nil"/>
              <w:left w:val="nil"/>
              <w:bottom w:val="nil"/>
              <w:right w:val="single" w:sz="8" w:space="0" w:color="auto"/>
            </w:tcBorders>
            <w:shd w:val="clear" w:color="auto" w:fill="auto"/>
            <w:noWrap/>
            <w:vAlign w:val="center"/>
          </w:tcPr>
          <w:p w14:paraId="0AFE9E72" w14:textId="77777777" w:rsidR="003C2FF1" w:rsidRPr="00AF6AFA" w:rsidRDefault="003C2FF1" w:rsidP="00AF6AFA">
            <w:pPr>
              <w:suppressAutoHyphens w:val="0"/>
              <w:jc w:val="center"/>
              <w:rPr>
                <w:lang w:val="es-CR" w:eastAsia="es-CR"/>
              </w:rPr>
            </w:pPr>
            <w:r w:rsidRPr="00AF6AFA">
              <w:rPr>
                <w:lang w:val="es-CR" w:eastAsia="es-CR"/>
              </w:rPr>
              <w:t>74</w:t>
            </w:r>
          </w:p>
        </w:tc>
        <w:tc>
          <w:tcPr>
            <w:tcW w:w="942" w:type="dxa"/>
            <w:tcBorders>
              <w:top w:val="nil"/>
              <w:left w:val="nil"/>
              <w:bottom w:val="nil"/>
              <w:right w:val="single" w:sz="8" w:space="0" w:color="auto"/>
            </w:tcBorders>
            <w:shd w:val="clear" w:color="auto" w:fill="auto"/>
          </w:tcPr>
          <w:p w14:paraId="6511447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56</w:t>
            </w:r>
          </w:p>
        </w:tc>
        <w:tc>
          <w:tcPr>
            <w:tcW w:w="884" w:type="dxa"/>
            <w:tcBorders>
              <w:top w:val="nil"/>
              <w:left w:val="nil"/>
              <w:bottom w:val="nil"/>
              <w:right w:val="nil"/>
            </w:tcBorders>
            <w:shd w:val="clear" w:color="auto" w:fill="auto"/>
          </w:tcPr>
          <w:p w14:paraId="627C8D4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311,1%</w:t>
            </w:r>
          </w:p>
        </w:tc>
      </w:tr>
      <w:tr w:rsidR="003C2FF1" w:rsidRPr="00AF6AFA" w14:paraId="3A4EC1AE" w14:textId="77777777" w:rsidTr="00AF6AFA">
        <w:trPr>
          <w:trHeight w:val="20"/>
          <w:jc w:val="center"/>
        </w:trPr>
        <w:tc>
          <w:tcPr>
            <w:tcW w:w="3361" w:type="dxa"/>
            <w:tcBorders>
              <w:top w:val="nil"/>
              <w:left w:val="nil"/>
              <w:bottom w:val="nil"/>
              <w:right w:val="single" w:sz="8" w:space="0" w:color="auto"/>
            </w:tcBorders>
            <w:shd w:val="clear" w:color="auto" w:fill="auto"/>
            <w:noWrap/>
          </w:tcPr>
          <w:p w14:paraId="47EB8073"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Suspendido a solicitud de parte</w:t>
            </w:r>
          </w:p>
        </w:tc>
        <w:tc>
          <w:tcPr>
            <w:tcW w:w="690" w:type="dxa"/>
            <w:tcBorders>
              <w:top w:val="nil"/>
              <w:left w:val="nil"/>
              <w:bottom w:val="nil"/>
              <w:right w:val="single" w:sz="8" w:space="0" w:color="auto"/>
            </w:tcBorders>
            <w:shd w:val="clear" w:color="auto" w:fill="auto"/>
            <w:noWrap/>
          </w:tcPr>
          <w:p w14:paraId="30AB9D1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42B7132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0466090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25</w:t>
            </w:r>
          </w:p>
        </w:tc>
        <w:tc>
          <w:tcPr>
            <w:tcW w:w="690" w:type="dxa"/>
            <w:tcBorders>
              <w:top w:val="nil"/>
              <w:left w:val="nil"/>
              <w:bottom w:val="nil"/>
              <w:right w:val="single" w:sz="8" w:space="0" w:color="auto"/>
            </w:tcBorders>
            <w:shd w:val="clear" w:color="auto" w:fill="auto"/>
            <w:noWrap/>
          </w:tcPr>
          <w:p w14:paraId="5973EBF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31</w:t>
            </w:r>
          </w:p>
        </w:tc>
        <w:tc>
          <w:tcPr>
            <w:tcW w:w="690" w:type="dxa"/>
            <w:tcBorders>
              <w:top w:val="nil"/>
              <w:left w:val="nil"/>
              <w:bottom w:val="nil"/>
              <w:right w:val="single" w:sz="8" w:space="0" w:color="auto"/>
            </w:tcBorders>
            <w:shd w:val="clear" w:color="auto" w:fill="auto"/>
            <w:noWrap/>
            <w:vAlign w:val="center"/>
          </w:tcPr>
          <w:p w14:paraId="4F302797" w14:textId="77777777" w:rsidR="003C2FF1" w:rsidRPr="00AF6AFA" w:rsidRDefault="003C2FF1" w:rsidP="00AF6AFA">
            <w:pPr>
              <w:suppressAutoHyphens w:val="0"/>
              <w:jc w:val="center"/>
              <w:rPr>
                <w:lang w:val="es-CR" w:eastAsia="es-CR"/>
              </w:rPr>
            </w:pPr>
            <w:r w:rsidRPr="00AF6AFA">
              <w:rPr>
                <w:lang w:val="es-CR" w:eastAsia="es-CR"/>
              </w:rPr>
              <w:t>32</w:t>
            </w:r>
          </w:p>
        </w:tc>
        <w:tc>
          <w:tcPr>
            <w:tcW w:w="942" w:type="dxa"/>
            <w:tcBorders>
              <w:top w:val="nil"/>
              <w:left w:val="nil"/>
              <w:bottom w:val="nil"/>
              <w:right w:val="single" w:sz="8" w:space="0" w:color="auto"/>
            </w:tcBorders>
            <w:shd w:val="clear" w:color="auto" w:fill="auto"/>
          </w:tcPr>
          <w:p w14:paraId="056BA2E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884" w:type="dxa"/>
            <w:tcBorders>
              <w:top w:val="nil"/>
              <w:left w:val="nil"/>
              <w:bottom w:val="nil"/>
              <w:right w:val="nil"/>
            </w:tcBorders>
            <w:shd w:val="clear" w:color="auto" w:fill="auto"/>
          </w:tcPr>
          <w:p w14:paraId="0D56142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3,2%</w:t>
            </w:r>
          </w:p>
        </w:tc>
      </w:tr>
      <w:tr w:rsidR="003C2FF1" w:rsidRPr="00AF6AFA" w14:paraId="36E25BA6" w14:textId="77777777" w:rsidTr="00AF6AFA">
        <w:trPr>
          <w:trHeight w:val="20"/>
          <w:jc w:val="center"/>
        </w:trPr>
        <w:tc>
          <w:tcPr>
            <w:tcW w:w="3361" w:type="dxa"/>
            <w:tcBorders>
              <w:top w:val="nil"/>
              <w:left w:val="nil"/>
              <w:bottom w:val="nil"/>
              <w:right w:val="single" w:sz="8" w:space="0" w:color="auto"/>
            </w:tcBorders>
            <w:shd w:val="clear" w:color="auto" w:fill="auto"/>
            <w:noWrap/>
          </w:tcPr>
          <w:p w14:paraId="7A68F092"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Suspendido enviado a INDER</w:t>
            </w:r>
          </w:p>
        </w:tc>
        <w:tc>
          <w:tcPr>
            <w:tcW w:w="690" w:type="dxa"/>
            <w:tcBorders>
              <w:top w:val="nil"/>
              <w:left w:val="nil"/>
              <w:bottom w:val="nil"/>
              <w:right w:val="single" w:sz="8" w:space="0" w:color="auto"/>
            </w:tcBorders>
            <w:shd w:val="clear" w:color="auto" w:fill="auto"/>
            <w:noWrap/>
          </w:tcPr>
          <w:p w14:paraId="26E2125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49E7676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4D76D0A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622F88A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12</w:t>
            </w:r>
          </w:p>
        </w:tc>
        <w:tc>
          <w:tcPr>
            <w:tcW w:w="690" w:type="dxa"/>
            <w:tcBorders>
              <w:top w:val="nil"/>
              <w:left w:val="nil"/>
              <w:bottom w:val="nil"/>
              <w:right w:val="single" w:sz="8" w:space="0" w:color="auto"/>
            </w:tcBorders>
            <w:shd w:val="clear" w:color="auto" w:fill="auto"/>
            <w:noWrap/>
            <w:vAlign w:val="center"/>
          </w:tcPr>
          <w:p w14:paraId="54999341" w14:textId="77777777" w:rsidR="003C2FF1" w:rsidRPr="00AF6AFA" w:rsidRDefault="003C2FF1" w:rsidP="00AF6AFA">
            <w:pPr>
              <w:suppressAutoHyphens w:val="0"/>
              <w:jc w:val="center"/>
              <w:rPr>
                <w:lang w:val="es-CR" w:eastAsia="es-CR"/>
              </w:rPr>
            </w:pPr>
            <w:r w:rsidRPr="00AF6AFA">
              <w:rPr>
                <w:lang w:val="es-CR" w:eastAsia="es-CR"/>
              </w:rPr>
              <w:t>15</w:t>
            </w:r>
          </w:p>
        </w:tc>
        <w:tc>
          <w:tcPr>
            <w:tcW w:w="942" w:type="dxa"/>
            <w:tcBorders>
              <w:top w:val="nil"/>
              <w:left w:val="nil"/>
              <w:bottom w:val="nil"/>
              <w:right w:val="single" w:sz="8" w:space="0" w:color="auto"/>
            </w:tcBorders>
            <w:shd w:val="clear" w:color="auto" w:fill="auto"/>
          </w:tcPr>
          <w:p w14:paraId="22B30DB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w:t>
            </w:r>
          </w:p>
        </w:tc>
        <w:tc>
          <w:tcPr>
            <w:tcW w:w="884" w:type="dxa"/>
            <w:tcBorders>
              <w:top w:val="nil"/>
              <w:left w:val="nil"/>
              <w:bottom w:val="nil"/>
              <w:right w:val="nil"/>
            </w:tcBorders>
            <w:shd w:val="clear" w:color="auto" w:fill="auto"/>
          </w:tcPr>
          <w:p w14:paraId="4A22DF6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25,0%</w:t>
            </w:r>
          </w:p>
        </w:tc>
      </w:tr>
      <w:tr w:rsidR="003C2FF1" w:rsidRPr="00AF6AFA" w14:paraId="418CC2D7"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4E2BD3B"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 xml:space="preserve">Suspendido por Acción </w:t>
            </w:r>
            <w:proofErr w:type="spellStart"/>
            <w:r w:rsidRPr="00AF6AFA">
              <w:rPr>
                <w:rFonts w:eastAsiaTheme="minorHAnsi"/>
                <w:lang w:val="es-CR" w:eastAsia="en-US"/>
              </w:rPr>
              <w:t>Inconstituc</w:t>
            </w:r>
            <w:proofErr w:type="spellEnd"/>
            <w:r w:rsidRPr="00AF6AFA">
              <w:rPr>
                <w:rFonts w:eastAsiaTheme="minorHAnsi"/>
                <w:lang w:val="es-CR" w:eastAsia="en-US"/>
              </w:rPr>
              <w:t>.</w:t>
            </w:r>
          </w:p>
        </w:tc>
        <w:tc>
          <w:tcPr>
            <w:tcW w:w="690" w:type="dxa"/>
            <w:tcBorders>
              <w:top w:val="nil"/>
              <w:left w:val="nil"/>
              <w:bottom w:val="nil"/>
              <w:right w:val="single" w:sz="8" w:space="0" w:color="auto"/>
            </w:tcBorders>
            <w:shd w:val="clear" w:color="auto" w:fill="auto"/>
            <w:noWrap/>
          </w:tcPr>
          <w:p w14:paraId="298256A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0844075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34D9411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0DA2A53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w:t>
            </w:r>
          </w:p>
        </w:tc>
        <w:tc>
          <w:tcPr>
            <w:tcW w:w="690" w:type="dxa"/>
            <w:tcBorders>
              <w:top w:val="nil"/>
              <w:left w:val="nil"/>
              <w:bottom w:val="nil"/>
              <w:right w:val="single" w:sz="8" w:space="0" w:color="auto"/>
            </w:tcBorders>
            <w:shd w:val="clear" w:color="auto" w:fill="auto"/>
            <w:noWrap/>
            <w:vAlign w:val="center"/>
          </w:tcPr>
          <w:p w14:paraId="33A9CA23" w14:textId="77777777" w:rsidR="003C2FF1" w:rsidRPr="00AF6AFA" w:rsidRDefault="003C2FF1" w:rsidP="00AF6AFA">
            <w:pPr>
              <w:suppressAutoHyphens w:val="0"/>
              <w:jc w:val="center"/>
              <w:rPr>
                <w:lang w:val="es-CR" w:eastAsia="es-CR"/>
              </w:rPr>
            </w:pPr>
            <w:r w:rsidRPr="00AF6AFA">
              <w:rPr>
                <w:lang w:val="es-CR" w:eastAsia="es-CR"/>
              </w:rPr>
              <w:t>3</w:t>
            </w:r>
          </w:p>
        </w:tc>
        <w:tc>
          <w:tcPr>
            <w:tcW w:w="942" w:type="dxa"/>
            <w:tcBorders>
              <w:top w:val="nil"/>
              <w:left w:val="nil"/>
              <w:bottom w:val="nil"/>
              <w:right w:val="single" w:sz="8" w:space="0" w:color="auto"/>
            </w:tcBorders>
            <w:shd w:val="clear" w:color="auto" w:fill="auto"/>
          </w:tcPr>
          <w:p w14:paraId="13BC644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884" w:type="dxa"/>
            <w:tcBorders>
              <w:top w:val="nil"/>
              <w:left w:val="nil"/>
              <w:bottom w:val="nil"/>
              <w:right w:val="nil"/>
            </w:tcBorders>
            <w:shd w:val="clear" w:color="auto" w:fill="auto"/>
          </w:tcPr>
          <w:p w14:paraId="3D60B1A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0,0%</w:t>
            </w:r>
          </w:p>
        </w:tc>
      </w:tr>
      <w:tr w:rsidR="003C2FF1" w:rsidRPr="00AF6AFA" w14:paraId="1CD69CA6" w14:textId="77777777" w:rsidTr="00AF6AFA">
        <w:trPr>
          <w:trHeight w:val="20"/>
          <w:jc w:val="center"/>
        </w:trPr>
        <w:tc>
          <w:tcPr>
            <w:tcW w:w="3361" w:type="dxa"/>
            <w:tcBorders>
              <w:top w:val="nil"/>
              <w:left w:val="nil"/>
              <w:bottom w:val="nil"/>
              <w:right w:val="single" w:sz="8" w:space="0" w:color="auto"/>
            </w:tcBorders>
            <w:shd w:val="clear" w:color="auto" w:fill="auto"/>
            <w:noWrap/>
          </w:tcPr>
          <w:p w14:paraId="501B8427"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Suspendido por acuerdo conciliatorio</w:t>
            </w:r>
          </w:p>
        </w:tc>
        <w:tc>
          <w:tcPr>
            <w:tcW w:w="690" w:type="dxa"/>
            <w:tcBorders>
              <w:top w:val="nil"/>
              <w:left w:val="nil"/>
              <w:bottom w:val="nil"/>
              <w:right w:val="single" w:sz="8" w:space="0" w:color="auto"/>
            </w:tcBorders>
            <w:shd w:val="clear" w:color="auto" w:fill="auto"/>
            <w:noWrap/>
          </w:tcPr>
          <w:p w14:paraId="4AA9A20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68BA134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4581723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12086EE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w:t>
            </w:r>
          </w:p>
        </w:tc>
        <w:tc>
          <w:tcPr>
            <w:tcW w:w="690" w:type="dxa"/>
            <w:tcBorders>
              <w:top w:val="nil"/>
              <w:left w:val="nil"/>
              <w:bottom w:val="nil"/>
              <w:right w:val="single" w:sz="8" w:space="0" w:color="auto"/>
            </w:tcBorders>
            <w:shd w:val="clear" w:color="auto" w:fill="auto"/>
            <w:noWrap/>
            <w:vAlign w:val="center"/>
          </w:tcPr>
          <w:p w14:paraId="68930DC6" w14:textId="77777777" w:rsidR="003C2FF1" w:rsidRPr="00AF6AFA" w:rsidRDefault="003C2FF1" w:rsidP="00AF6AFA">
            <w:pPr>
              <w:suppressAutoHyphens w:val="0"/>
              <w:jc w:val="center"/>
              <w:rPr>
                <w:lang w:val="es-CR" w:eastAsia="es-CR"/>
              </w:rPr>
            </w:pPr>
            <w:r w:rsidRPr="00AF6AFA">
              <w:rPr>
                <w:lang w:val="es-CR" w:eastAsia="es-CR"/>
              </w:rPr>
              <w:t>6</w:t>
            </w:r>
          </w:p>
        </w:tc>
        <w:tc>
          <w:tcPr>
            <w:tcW w:w="942" w:type="dxa"/>
            <w:tcBorders>
              <w:top w:val="nil"/>
              <w:left w:val="nil"/>
              <w:bottom w:val="nil"/>
              <w:right w:val="single" w:sz="8" w:space="0" w:color="auto"/>
            </w:tcBorders>
            <w:shd w:val="clear" w:color="auto" w:fill="auto"/>
          </w:tcPr>
          <w:p w14:paraId="6C8442D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884" w:type="dxa"/>
            <w:tcBorders>
              <w:top w:val="nil"/>
              <w:left w:val="nil"/>
              <w:bottom w:val="nil"/>
              <w:right w:val="nil"/>
            </w:tcBorders>
            <w:shd w:val="clear" w:color="auto" w:fill="auto"/>
          </w:tcPr>
          <w:p w14:paraId="2904164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-14,3%</w:t>
            </w:r>
          </w:p>
        </w:tc>
      </w:tr>
      <w:tr w:rsidR="003C2FF1" w:rsidRPr="00AF6AFA" w14:paraId="701F9C1C" w14:textId="77777777" w:rsidTr="00AF6AFA">
        <w:trPr>
          <w:trHeight w:val="20"/>
          <w:jc w:val="center"/>
        </w:trPr>
        <w:tc>
          <w:tcPr>
            <w:tcW w:w="3361" w:type="dxa"/>
            <w:tcBorders>
              <w:top w:val="nil"/>
              <w:left w:val="nil"/>
              <w:bottom w:val="nil"/>
              <w:right w:val="single" w:sz="8" w:space="0" w:color="auto"/>
            </w:tcBorders>
            <w:shd w:val="clear" w:color="auto" w:fill="auto"/>
            <w:noWrap/>
          </w:tcPr>
          <w:p w14:paraId="7044486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Suspendido por causa penal</w:t>
            </w:r>
          </w:p>
        </w:tc>
        <w:tc>
          <w:tcPr>
            <w:tcW w:w="690" w:type="dxa"/>
            <w:tcBorders>
              <w:top w:val="nil"/>
              <w:left w:val="nil"/>
              <w:bottom w:val="nil"/>
              <w:right w:val="single" w:sz="8" w:space="0" w:color="auto"/>
            </w:tcBorders>
            <w:shd w:val="clear" w:color="auto" w:fill="auto"/>
            <w:noWrap/>
          </w:tcPr>
          <w:p w14:paraId="069A3E7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665ADA6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4679A1B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11</w:t>
            </w:r>
          </w:p>
        </w:tc>
        <w:tc>
          <w:tcPr>
            <w:tcW w:w="690" w:type="dxa"/>
            <w:tcBorders>
              <w:top w:val="nil"/>
              <w:left w:val="nil"/>
              <w:bottom w:val="nil"/>
              <w:right w:val="single" w:sz="8" w:space="0" w:color="auto"/>
            </w:tcBorders>
            <w:shd w:val="clear" w:color="auto" w:fill="auto"/>
            <w:noWrap/>
          </w:tcPr>
          <w:p w14:paraId="433D024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w:t>
            </w:r>
          </w:p>
        </w:tc>
        <w:tc>
          <w:tcPr>
            <w:tcW w:w="690" w:type="dxa"/>
            <w:tcBorders>
              <w:top w:val="nil"/>
              <w:left w:val="nil"/>
              <w:bottom w:val="nil"/>
              <w:right w:val="single" w:sz="8" w:space="0" w:color="auto"/>
            </w:tcBorders>
            <w:shd w:val="clear" w:color="auto" w:fill="auto"/>
            <w:noWrap/>
            <w:vAlign w:val="center"/>
          </w:tcPr>
          <w:p w14:paraId="168E3F9B" w14:textId="77777777" w:rsidR="003C2FF1" w:rsidRPr="00AF6AFA" w:rsidRDefault="003C2FF1" w:rsidP="00AF6AFA">
            <w:pPr>
              <w:suppressAutoHyphens w:val="0"/>
              <w:jc w:val="center"/>
              <w:rPr>
                <w:lang w:val="es-CR" w:eastAsia="es-CR"/>
              </w:rPr>
            </w:pPr>
            <w:r w:rsidRPr="00AF6AFA">
              <w:rPr>
                <w:lang w:val="es-CR" w:eastAsia="es-CR"/>
              </w:rPr>
              <w:t>6</w:t>
            </w:r>
          </w:p>
        </w:tc>
        <w:tc>
          <w:tcPr>
            <w:tcW w:w="942" w:type="dxa"/>
            <w:tcBorders>
              <w:top w:val="nil"/>
              <w:left w:val="nil"/>
              <w:bottom w:val="nil"/>
              <w:right w:val="single" w:sz="8" w:space="0" w:color="auto"/>
            </w:tcBorders>
            <w:shd w:val="clear" w:color="auto" w:fill="auto"/>
          </w:tcPr>
          <w:p w14:paraId="6A2AEBE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884" w:type="dxa"/>
            <w:tcBorders>
              <w:top w:val="nil"/>
              <w:left w:val="nil"/>
              <w:bottom w:val="nil"/>
              <w:right w:val="nil"/>
            </w:tcBorders>
            <w:shd w:val="clear" w:color="auto" w:fill="auto"/>
          </w:tcPr>
          <w:p w14:paraId="0BA911E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-14,3%</w:t>
            </w:r>
          </w:p>
        </w:tc>
      </w:tr>
      <w:tr w:rsidR="003C2FF1" w:rsidRPr="00AF6AFA" w14:paraId="014E321A" w14:textId="77777777" w:rsidTr="00AF6AFA">
        <w:trPr>
          <w:trHeight w:val="20"/>
          <w:jc w:val="center"/>
        </w:trPr>
        <w:tc>
          <w:tcPr>
            <w:tcW w:w="3361" w:type="dxa"/>
            <w:tcBorders>
              <w:top w:val="nil"/>
              <w:left w:val="nil"/>
              <w:bottom w:val="nil"/>
              <w:right w:val="single" w:sz="8" w:space="0" w:color="auto"/>
            </w:tcBorders>
            <w:shd w:val="clear" w:color="auto" w:fill="auto"/>
            <w:noWrap/>
          </w:tcPr>
          <w:p w14:paraId="07B4C0EE"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Suspendido por fallecimiento de parte</w:t>
            </w:r>
          </w:p>
        </w:tc>
        <w:tc>
          <w:tcPr>
            <w:tcW w:w="690" w:type="dxa"/>
            <w:tcBorders>
              <w:top w:val="nil"/>
              <w:left w:val="nil"/>
              <w:bottom w:val="nil"/>
              <w:right w:val="single" w:sz="8" w:space="0" w:color="auto"/>
            </w:tcBorders>
            <w:shd w:val="clear" w:color="auto" w:fill="auto"/>
            <w:noWrap/>
          </w:tcPr>
          <w:p w14:paraId="3C5A2D8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6A9136F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5FF6479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06247B7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14</w:t>
            </w:r>
          </w:p>
        </w:tc>
        <w:tc>
          <w:tcPr>
            <w:tcW w:w="690" w:type="dxa"/>
            <w:tcBorders>
              <w:top w:val="nil"/>
              <w:left w:val="nil"/>
              <w:bottom w:val="nil"/>
              <w:right w:val="single" w:sz="8" w:space="0" w:color="auto"/>
            </w:tcBorders>
            <w:shd w:val="clear" w:color="auto" w:fill="auto"/>
            <w:noWrap/>
            <w:vAlign w:val="center"/>
          </w:tcPr>
          <w:p w14:paraId="40A14C63" w14:textId="77777777" w:rsidR="003C2FF1" w:rsidRPr="00AF6AFA" w:rsidRDefault="003C2FF1" w:rsidP="00AF6AFA">
            <w:pPr>
              <w:suppressAutoHyphens w:val="0"/>
              <w:jc w:val="center"/>
              <w:rPr>
                <w:lang w:val="es-CR" w:eastAsia="es-CR"/>
              </w:rPr>
            </w:pPr>
            <w:r w:rsidRPr="00AF6AFA">
              <w:rPr>
                <w:lang w:val="es-CR" w:eastAsia="es-CR"/>
              </w:rPr>
              <w:t>24</w:t>
            </w:r>
          </w:p>
        </w:tc>
        <w:tc>
          <w:tcPr>
            <w:tcW w:w="942" w:type="dxa"/>
            <w:tcBorders>
              <w:top w:val="nil"/>
              <w:left w:val="nil"/>
              <w:bottom w:val="nil"/>
              <w:right w:val="single" w:sz="8" w:space="0" w:color="auto"/>
            </w:tcBorders>
            <w:shd w:val="clear" w:color="auto" w:fill="auto"/>
          </w:tcPr>
          <w:p w14:paraId="06FC48B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w:t>
            </w:r>
          </w:p>
        </w:tc>
        <w:tc>
          <w:tcPr>
            <w:tcW w:w="884" w:type="dxa"/>
            <w:tcBorders>
              <w:top w:val="nil"/>
              <w:left w:val="nil"/>
              <w:bottom w:val="nil"/>
              <w:right w:val="nil"/>
            </w:tcBorders>
            <w:shd w:val="clear" w:color="auto" w:fill="auto"/>
          </w:tcPr>
          <w:p w14:paraId="177F14D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71,4%</w:t>
            </w:r>
          </w:p>
        </w:tc>
      </w:tr>
      <w:tr w:rsidR="003C2FF1" w:rsidRPr="00AF6AFA" w14:paraId="1A2547EE"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FE4CE50" w14:textId="77777777" w:rsidR="003C2FF1" w:rsidRPr="00AF6AFA" w:rsidRDefault="003C2FF1" w:rsidP="00AF6AFA">
            <w:pPr>
              <w:suppressAutoHyphens w:val="0"/>
              <w:rPr>
                <w:lang w:val="es-CR" w:eastAsia="es-CR"/>
              </w:rPr>
            </w:pPr>
            <w:r w:rsidRPr="00AF6AFA">
              <w:rPr>
                <w:rFonts w:eastAsiaTheme="minorHAnsi"/>
                <w:lang w:val="es-CR" w:eastAsia="en-US"/>
              </w:rPr>
              <w:t>Suspendido por prejudicialidad</w:t>
            </w:r>
          </w:p>
        </w:tc>
        <w:tc>
          <w:tcPr>
            <w:tcW w:w="690" w:type="dxa"/>
            <w:tcBorders>
              <w:top w:val="nil"/>
              <w:left w:val="nil"/>
              <w:bottom w:val="nil"/>
              <w:right w:val="single" w:sz="8" w:space="0" w:color="auto"/>
            </w:tcBorders>
            <w:shd w:val="clear" w:color="auto" w:fill="auto"/>
            <w:noWrap/>
          </w:tcPr>
          <w:p w14:paraId="77CB95BF"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583CBF0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2D7A454B"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690" w:type="dxa"/>
            <w:tcBorders>
              <w:top w:val="nil"/>
              <w:left w:val="nil"/>
              <w:bottom w:val="nil"/>
              <w:right w:val="single" w:sz="8" w:space="0" w:color="auto"/>
            </w:tcBorders>
            <w:shd w:val="clear" w:color="auto" w:fill="auto"/>
            <w:noWrap/>
          </w:tcPr>
          <w:p w14:paraId="46C1137B" w14:textId="77777777" w:rsidR="003C2FF1" w:rsidRPr="00AF6AFA" w:rsidRDefault="003C2FF1" w:rsidP="00AF6AFA">
            <w:pPr>
              <w:suppressAutoHyphens w:val="0"/>
              <w:jc w:val="center"/>
              <w:rPr>
                <w:lang w:val="es-CR" w:eastAsia="es-CR"/>
              </w:rPr>
            </w:pPr>
            <w:r w:rsidRPr="00AF6AFA">
              <w:rPr>
                <w:rFonts w:eastAsiaTheme="minorHAnsi"/>
                <w:lang w:val="es-CR" w:eastAsia="en-US"/>
              </w:rPr>
              <w:t>9</w:t>
            </w:r>
          </w:p>
        </w:tc>
        <w:tc>
          <w:tcPr>
            <w:tcW w:w="690" w:type="dxa"/>
            <w:tcBorders>
              <w:top w:val="nil"/>
              <w:left w:val="nil"/>
              <w:bottom w:val="nil"/>
              <w:right w:val="single" w:sz="8" w:space="0" w:color="auto"/>
            </w:tcBorders>
            <w:shd w:val="clear" w:color="auto" w:fill="auto"/>
            <w:noWrap/>
            <w:vAlign w:val="center"/>
          </w:tcPr>
          <w:p w14:paraId="7815293A" w14:textId="77777777" w:rsidR="003C2FF1" w:rsidRPr="00AF6AFA" w:rsidRDefault="003C2FF1" w:rsidP="00AF6AFA">
            <w:pPr>
              <w:suppressAutoHyphens w:val="0"/>
              <w:jc w:val="center"/>
              <w:rPr>
                <w:lang w:val="es-CR" w:eastAsia="es-CR"/>
              </w:rPr>
            </w:pPr>
            <w:r w:rsidRPr="00AF6AFA">
              <w:rPr>
                <w:lang w:val="es-CR" w:eastAsia="es-CR"/>
              </w:rPr>
              <w:t>10</w:t>
            </w:r>
          </w:p>
        </w:tc>
        <w:tc>
          <w:tcPr>
            <w:tcW w:w="942" w:type="dxa"/>
            <w:tcBorders>
              <w:top w:val="nil"/>
              <w:left w:val="nil"/>
              <w:bottom w:val="nil"/>
              <w:right w:val="single" w:sz="8" w:space="0" w:color="auto"/>
            </w:tcBorders>
            <w:shd w:val="clear" w:color="auto" w:fill="auto"/>
          </w:tcPr>
          <w:p w14:paraId="5EDB8437"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884" w:type="dxa"/>
            <w:tcBorders>
              <w:top w:val="nil"/>
              <w:left w:val="nil"/>
              <w:bottom w:val="nil"/>
              <w:right w:val="nil"/>
            </w:tcBorders>
            <w:shd w:val="clear" w:color="auto" w:fill="auto"/>
          </w:tcPr>
          <w:p w14:paraId="266C0C6C" w14:textId="77777777" w:rsidR="003C2FF1" w:rsidRPr="00AF6AFA" w:rsidRDefault="003C2FF1" w:rsidP="00AF6AFA">
            <w:pPr>
              <w:suppressAutoHyphens w:val="0"/>
              <w:jc w:val="center"/>
              <w:rPr>
                <w:lang w:val="es-CR" w:eastAsia="es-CR"/>
              </w:rPr>
            </w:pPr>
            <w:r w:rsidRPr="00AF6AFA">
              <w:rPr>
                <w:rFonts w:eastAsiaTheme="minorHAnsi"/>
                <w:lang w:val="es-CR" w:eastAsia="en-US"/>
              </w:rPr>
              <w:t>11,1%</w:t>
            </w:r>
          </w:p>
        </w:tc>
      </w:tr>
      <w:tr w:rsidR="003C2FF1" w:rsidRPr="00AF6AFA" w14:paraId="0A774206" w14:textId="77777777" w:rsidTr="00AF6AFA">
        <w:trPr>
          <w:trHeight w:val="20"/>
          <w:jc w:val="center"/>
        </w:trPr>
        <w:tc>
          <w:tcPr>
            <w:tcW w:w="3361" w:type="dxa"/>
            <w:tcBorders>
              <w:top w:val="nil"/>
              <w:left w:val="nil"/>
              <w:bottom w:val="nil"/>
              <w:right w:val="single" w:sz="8" w:space="0" w:color="auto"/>
            </w:tcBorders>
            <w:shd w:val="clear" w:color="auto" w:fill="auto"/>
            <w:noWrap/>
          </w:tcPr>
          <w:p w14:paraId="23452DE2" w14:textId="77777777" w:rsidR="003C2FF1" w:rsidRPr="00AF6AFA" w:rsidRDefault="003C2FF1" w:rsidP="00AF6AFA">
            <w:pPr>
              <w:suppressAutoHyphens w:val="0"/>
              <w:rPr>
                <w:lang w:val="es-CR" w:eastAsia="es-CR"/>
              </w:rPr>
            </w:pPr>
            <w:r w:rsidRPr="00AF6AFA">
              <w:rPr>
                <w:rFonts w:eastAsiaTheme="minorHAnsi"/>
                <w:lang w:val="es-CR" w:eastAsia="en-US"/>
              </w:rPr>
              <w:lastRenderedPageBreak/>
              <w:t>Suspendido por revisión</w:t>
            </w:r>
          </w:p>
        </w:tc>
        <w:tc>
          <w:tcPr>
            <w:tcW w:w="690" w:type="dxa"/>
            <w:tcBorders>
              <w:top w:val="nil"/>
              <w:left w:val="nil"/>
              <w:bottom w:val="nil"/>
              <w:right w:val="single" w:sz="8" w:space="0" w:color="auto"/>
            </w:tcBorders>
            <w:shd w:val="clear" w:color="auto" w:fill="auto"/>
            <w:noWrap/>
          </w:tcPr>
          <w:p w14:paraId="2FFE0853"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3F922E18"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65FF35AB"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0ABAD0FE"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690" w:type="dxa"/>
            <w:tcBorders>
              <w:top w:val="nil"/>
              <w:left w:val="nil"/>
              <w:bottom w:val="nil"/>
              <w:right w:val="single" w:sz="8" w:space="0" w:color="auto"/>
            </w:tcBorders>
            <w:shd w:val="clear" w:color="auto" w:fill="auto"/>
            <w:noWrap/>
            <w:vAlign w:val="center"/>
          </w:tcPr>
          <w:p w14:paraId="3BF05B05" w14:textId="77777777" w:rsidR="003C2FF1" w:rsidRPr="00AF6AFA" w:rsidRDefault="003C2FF1" w:rsidP="00AF6AFA">
            <w:pPr>
              <w:suppressAutoHyphens w:val="0"/>
              <w:jc w:val="center"/>
              <w:rPr>
                <w:lang w:val="es-CR" w:eastAsia="es-CR"/>
              </w:rPr>
            </w:pPr>
            <w:r w:rsidRPr="00AF6AFA">
              <w:rPr>
                <w:lang w:val="es-CR" w:eastAsia="es-CR"/>
              </w:rPr>
              <w:t>5</w:t>
            </w:r>
          </w:p>
        </w:tc>
        <w:tc>
          <w:tcPr>
            <w:tcW w:w="942" w:type="dxa"/>
            <w:tcBorders>
              <w:top w:val="nil"/>
              <w:left w:val="nil"/>
              <w:bottom w:val="nil"/>
              <w:right w:val="single" w:sz="8" w:space="0" w:color="auto"/>
            </w:tcBorders>
            <w:shd w:val="clear" w:color="auto" w:fill="auto"/>
          </w:tcPr>
          <w:p w14:paraId="0EE091E1"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884" w:type="dxa"/>
            <w:tcBorders>
              <w:top w:val="nil"/>
              <w:left w:val="nil"/>
              <w:bottom w:val="nil"/>
              <w:right w:val="nil"/>
            </w:tcBorders>
            <w:shd w:val="clear" w:color="auto" w:fill="auto"/>
          </w:tcPr>
          <w:p w14:paraId="58492E04" w14:textId="77777777" w:rsidR="003C2FF1" w:rsidRPr="00AF6AFA" w:rsidRDefault="003C2FF1" w:rsidP="00AF6AFA">
            <w:pPr>
              <w:suppressAutoHyphens w:val="0"/>
              <w:jc w:val="center"/>
              <w:rPr>
                <w:lang w:val="es-CR" w:eastAsia="es-CR"/>
              </w:rPr>
            </w:pPr>
            <w:r w:rsidRPr="00AF6AFA">
              <w:rPr>
                <w:rFonts w:eastAsiaTheme="minorHAnsi"/>
                <w:lang w:val="es-CR" w:eastAsia="en-US"/>
              </w:rPr>
              <w:t>400,0%</w:t>
            </w:r>
          </w:p>
        </w:tc>
      </w:tr>
      <w:tr w:rsidR="003C2FF1" w:rsidRPr="00AF6AFA" w14:paraId="3EA0B275" w14:textId="77777777" w:rsidTr="00AF6AFA">
        <w:trPr>
          <w:trHeight w:val="20"/>
          <w:jc w:val="center"/>
        </w:trPr>
        <w:tc>
          <w:tcPr>
            <w:tcW w:w="3361" w:type="dxa"/>
            <w:tcBorders>
              <w:top w:val="nil"/>
              <w:left w:val="nil"/>
              <w:bottom w:val="nil"/>
              <w:right w:val="single" w:sz="8" w:space="0" w:color="auto"/>
            </w:tcBorders>
            <w:shd w:val="clear" w:color="auto" w:fill="auto"/>
            <w:noWrap/>
          </w:tcPr>
          <w:p w14:paraId="1C2C893E" w14:textId="77777777" w:rsidR="003C2FF1" w:rsidRPr="00AF6AFA" w:rsidRDefault="003C2FF1" w:rsidP="00AF6AFA">
            <w:pPr>
              <w:suppressAutoHyphens w:val="0"/>
              <w:rPr>
                <w:lang w:val="es-CR" w:eastAsia="es-CR"/>
              </w:rPr>
            </w:pPr>
            <w:r w:rsidRPr="00AF6AFA">
              <w:rPr>
                <w:rFonts w:eastAsiaTheme="minorHAnsi"/>
                <w:lang w:val="es-CR" w:eastAsia="en-US"/>
              </w:rPr>
              <w:t>Suspendido por oposición</w:t>
            </w:r>
          </w:p>
        </w:tc>
        <w:tc>
          <w:tcPr>
            <w:tcW w:w="690" w:type="dxa"/>
            <w:tcBorders>
              <w:top w:val="nil"/>
              <w:left w:val="nil"/>
              <w:bottom w:val="nil"/>
              <w:right w:val="single" w:sz="8" w:space="0" w:color="auto"/>
            </w:tcBorders>
            <w:shd w:val="clear" w:color="auto" w:fill="auto"/>
            <w:noWrap/>
          </w:tcPr>
          <w:p w14:paraId="7399D7A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6FF404FA"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7F6FD1D8"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7FD24260" w14:textId="77777777" w:rsidR="003C2FF1" w:rsidRPr="00AF6AFA" w:rsidRDefault="003C2FF1" w:rsidP="00AF6AFA">
            <w:pPr>
              <w:suppressAutoHyphens w:val="0"/>
              <w:jc w:val="center"/>
              <w:rPr>
                <w:lang w:val="es-CR" w:eastAsia="es-CR"/>
              </w:rPr>
            </w:pPr>
            <w:r w:rsidRPr="00AF6AFA">
              <w:rPr>
                <w:rFonts w:eastAsiaTheme="minorHAnsi"/>
                <w:lang w:val="es-CR" w:eastAsia="en-US"/>
              </w:rPr>
              <w:t>25</w:t>
            </w:r>
          </w:p>
        </w:tc>
        <w:tc>
          <w:tcPr>
            <w:tcW w:w="690" w:type="dxa"/>
            <w:tcBorders>
              <w:top w:val="nil"/>
              <w:left w:val="nil"/>
              <w:bottom w:val="nil"/>
              <w:right w:val="single" w:sz="8" w:space="0" w:color="auto"/>
            </w:tcBorders>
            <w:shd w:val="clear" w:color="auto" w:fill="auto"/>
            <w:noWrap/>
            <w:vAlign w:val="center"/>
          </w:tcPr>
          <w:p w14:paraId="40496745" w14:textId="77777777" w:rsidR="003C2FF1" w:rsidRPr="00AF6AFA" w:rsidRDefault="003C2FF1" w:rsidP="00AF6AFA">
            <w:pPr>
              <w:suppressAutoHyphens w:val="0"/>
              <w:jc w:val="center"/>
              <w:rPr>
                <w:lang w:val="es-CR" w:eastAsia="es-CR"/>
              </w:rPr>
            </w:pPr>
            <w:r w:rsidRPr="00AF6AFA">
              <w:rPr>
                <w:lang w:val="es-CR" w:eastAsia="es-CR"/>
              </w:rPr>
              <w:t>27</w:t>
            </w:r>
          </w:p>
        </w:tc>
        <w:tc>
          <w:tcPr>
            <w:tcW w:w="942" w:type="dxa"/>
            <w:tcBorders>
              <w:top w:val="nil"/>
              <w:left w:val="nil"/>
              <w:bottom w:val="nil"/>
              <w:right w:val="single" w:sz="8" w:space="0" w:color="auto"/>
            </w:tcBorders>
            <w:shd w:val="clear" w:color="auto" w:fill="auto"/>
          </w:tcPr>
          <w:p w14:paraId="5B0B886C" w14:textId="77777777" w:rsidR="003C2FF1" w:rsidRPr="00AF6AFA" w:rsidRDefault="003C2FF1" w:rsidP="00AF6AFA">
            <w:pPr>
              <w:suppressAutoHyphens w:val="0"/>
              <w:jc w:val="center"/>
              <w:rPr>
                <w:lang w:val="es-CR" w:eastAsia="es-CR"/>
              </w:rPr>
            </w:pPr>
            <w:r w:rsidRPr="00AF6AFA">
              <w:rPr>
                <w:rFonts w:eastAsiaTheme="minorHAnsi"/>
                <w:lang w:val="es-CR" w:eastAsia="en-US"/>
              </w:rPr>
              <w:t>2</w:t>
            </w:r>
          </w:p>
        </w:tc>
        <w:tc>
          <w:tcPr>
            <w:tcW w:w="884" w:type="dxa"/>
            <w:tcBorders>
              <w:top w:val="nil"/>
              <w:left w:val="nil"/>
              <w:bottom w:val="nil"/>
              <w:right w:val="nil"/>
            </w:tcBorders>
            <w:shd w:val="clear" w:color="auto" w:fill="auto"/>
          </w:tcPr>
          <w:p w14:paraId="647D8693" w14:textId="77777777" w:rsidR="003C2FF1" w:rsidRPr="00AF6AFA" w:rsidRDefault="003C2FF1" w:rsidP="00AF6AFA">
            <w:pPr>
              <w:suppressAutoHyphens w:val="0"/>
              <w:jc w:val="center"/>
              <w:rPr>
                <w:lang w:val="es-CR" w:eastAsia="es-CR"/>
              </w:rPr>
            </w:pPr>
            <w:r w:rsidRPr="00AF6AFA">
              <w:rPr>
                <w:rFonts w:eastAsiaTheme="minorHAnsi"/>
                <w:lang w:val="es-CR" w:eastAsia="en-US"/>
              </w:rPr>
              <w:t>8,0%</w:t>
            </w:r>
          </w:p>
        </w:tc>
      </w:tr>
      <w:tr w:rsidR="003C2FF1" w:rsidRPr="00AF6AFA" w14:paraId="51447D64" w14:textId="77777777" w:rsidTr="00AF6AFA">
        <w:trPr>
          <w:trHeight w:val="20"/>
          <w:jc w:val="center"/>
        </w:trPr>
        <w:tc>
          <w:tcPr>
            <w:tcW w:w="3361" w:type="dxa"/>
            <w:tcBorders>
              <w:top w:val="nil"/>
              <w:left w:val="nil"/>
              <w:bottom w:val="nil"/>
              <w:right w:val="single" w:sz="8" w:space="0" w:color="auto"/>
            </w:tcBorders>
            <w:shd w:val="clear" w:color="auto" w:fill="auto"/>
            <w:noWrap/>
          </w:tcPr>
          <w:p w14:paraId="35EB126A" w14:textId="77777777" w:rsidR="003C2FF1" w:rsidRPr="00AF6AFA" w:rsidRDefault="003C2FF1" w:rsidP="00AF6AFA">
            <w:pPr>
              <w:suppressAutoHyphens w:val="0"/>
              <w:rPr>
                <w:lang w:val="es-CR" w:eastAsia="es-CR"/>
              </w:rPr>
            </w:pPr>
            <w:r w:rsidRPr="00AF6AFA">
              <w:rPr>
                <w:rFonts w:eastAsiaTheme="minorHAnsi"/>
                <w:lang w:val="es-CR" w:eastAsia="en-US"/>
              </w:rPr>
              <w:t xml:space="preserve">Suspendido por intervención principal </w:t>
            </w:r>
          </w:p>
        </w:tc>
        <w:tc>
          <w:tcPr>
            <w:tcW w:w="690" w:type="dxa"/>
            <w:tcBorders>
              <w:top w:val="nil"/>
              <w:left w:val="nil"/>
              <w:bottom w:val="nil"/>
              <w:right w:val="single" w:sz="8" w:space="0" w:color="auto"/>
            </w:tcBorders>
            <w:shd w:val="clear" w:color="auto" w:fill="auto"/>
            <w:noWrap/>
          </w:tcPr>
          <w:p w14:paraId="162E332B"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056DB71D"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5D1699BE"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4714EF6E"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690" w:type="dxa"/>
            <w:tcBorders>
              <w:top w:val="nil"/>
              <w:left w:val="nil"/>
              <w:bottom w:val="nil"/>
              <w:right w:val="single" w:sz="8" w:space="0" w:color="auto"/>
            </w:tcBorders>
            <w:shd w:val="clear" w:color="auto" w:fill="auto"/>
            <w:noWrap/>
            <w:vAlign w:val="center"/>
          </w:tcPr>
          <w:p w14:paraId="09322DE6" w14:textId="77777777" w:rsidR="003C2FF1" w:rsidRPr="00AF6AFA" w:rsidRDefault="003C2FF1" w:rsidP="00AF6AFA">
            <w:pPr>
              <w:suppressAutoHyphens w:val="0"/>
              <w:jc w:val="center"/>
              <w:rPr>
                <w:lang w:val="es-CR" w:eastAsia="es-CR"/>
              </w:rPr>
            </w:pPr>
            <w:r w:rsidRPr="00AF6AFA">
              <w:rPr>
                <w:lang w:val="es-CR" w:eastAsia="es-CR"/>
              </w:rPr>
              <w:t>1</w:t>
            </w:r>
          </w:p>
        </w:tc>
        <w:tc>
          <w:tcPr>
            <w:tcW w:w="942" w:type="dxa"/>
            <w:tcBorders>
              <w:top w:val="nil"/>
              <w:left w:val="nil"/>
              <w:bottom w:val="nil"/>
              <w:right w:val="single" w:sz="8" w:space="0" w:color="auto"/>
            </w:tcBorders>
            <w:shd w:val="clear" w:color="auto" w:fill="auto"/>
          </w:tcPr>
          <w:p w14:paraId="65178959" w14:textId="77777777" w:rsidR="003C2FF1" w:rsidRPr="00AF6AFA" w:rsidRDefault="003C2FF1" w:rsidP="00AF6AFA">
            <w:pPr>
              <w:suppressAutoHyphens w:val="0"/>
              <w:jc w:val="center"/>
              <w:rPr>
                <w:lang w:val="es-CR" w:eastAsia="es-CR"/>
              </w:rPr>
            </w:pPr>
            <w:r w:rsidRPr="00AF6AFA">
              <w:rPr>
                <w:rFonts w:eastAsiaTheme="minorHAnsi"/>
                <w:lang w:val="es-CR" w:eastAsia="en-US"/>
              </w:rPr>
              <w:t>0</w:t>
            </w:r>
          </w:p>
        </w:tc>
        <w:tc>
          <w:tcPr>
            <w:tcW w:w="884" w:type="dxa"/>
            <w:tcBorders>
              <w:top w:val="nil"/>
              <w:left w:val="nil"/>
              <w:bottom w:val="nil"/>
              <w:right w:val="nil"/>
            </w:tcBorders>
            <w:shd w:val="clear" w:color="auto" w:fill="auto"/>
          </w:tcPr>
          <w:p w14:paraId="52FD0F65" w14:textId="77777777" w:rsidR="003C2FF1" w:rsidRPr="00AF6AFA" w:rsidRDefault="003C2FF1" w:rsidP="00AF6AFA">
            <w:pPr>
              <w:suppressAutoHyphens w:val="0"/>
              <w:jc w:val="center"/>
              <w:rPr>
                <w:lang w:val="es-CR" w:eastAsia="es-CR"/>
              </w:rPr>
            </w:pPr>
            <w:r w:rsidRPr="00AF6AFA">
              <w:rPr>
                <w:rFonts w:eastAsiaTheme="minorHAnsi"/>
                <w:lang w:val="es-CR" w:eastAsia="en-US"/>
              </w:rPr>
              <w:t>0,0%</w:t>
            </w:r>
          </w:p>
        </w:tc>
      </w:tr>
      <w:tr w:rsidR="003C2FF1" w:rsidRPr="00AF6AFA" w14:paraId="21732DFB" w14:textId="77777777" w:rsidTr="00AF6AFA">
        <w:trPr>
          <w:trHeight w:val="20"/>
          <w:jc w:val="center"/>
        </w:trPr>
        <w:tc>
          <w:tcPr>
            <w:tcW w:w="3361" w:type="dxa"/>
            <w:tcBorders>
              <w:top w:val="nil"/>
              <w:left w:val="nil"/>
              <w:bottom w:val="nil"/>
              <w:right w:val="single" w:sz="8" w:space="0" w:color="auto"/>
            </w:tcBorders>
            <w:shd w:val="clear" w:color="auto" w:fill="auto"/>
            <w:noWrap/>
          </w:tcPr>
          <w:p w14:paraId="4B8B4E27"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Suspendido por sucesión procesal</w:t>
            </w:r>
          </w:p>
        </w:tc>
        <w:tc>
          <w:tcPr>
            <w:tcW w:w="690" w:type="dxa"/>
            <w:tcBorders>
              <w:top w:val="nil"/>
              <w:left w:val="nil"/>
              <w:bottom w:val="nil"/>
              <w:right w:val="single" w:sz="8" w:space="0" w:color="auto"/>
            </w:tcBorders>
            <w:shd w:val="clear" w:color="auto" w:fill="auto"/>
            <w:noWrap/>
          </w:tcPr>
          <w:p w14:paraId="3A420C6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12E39EC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414EB7F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03F56F9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vAlign w:val="center"/>
          </w:tcPr>
          <w:p w14:paraId="79C74919" w14:textId="77777777" w:rsidR="003C2FF1" w:rsidRPr="00AF6AFA" w:rsidRDefault="003C2FF1" w:rsidP="00AF6AFA">
            <w:pPr>
              <w:suppressAutoHyphens w:val="0"/>
              <w:jc w:val="center"/>
              <w:rPr>
                <w:lang w:val="es-CR" w:eastAsia="es-CR"/>
              </w:rPr>
            </w:pPr>
            <w:r w:rsidRPr="00AF6AFA">
              <w:rPr>
                <w:lang w:val="es-CR" w:eastAsia="es-CR"/>
              </w:rPr>
              <w:t>2</w:t>
            </w:r>
          </w:p>
        </w:tc>
        <w:tc>
          <w:tcPr>
            <w:tcW w:w="942" w:type="dxa"/>
            <w:tcBorders>
              <w:top w:val="nil"/>
              <w:left w:val="nil"/>
              <w:bottom w:val="nil"/>
              <w:right w:val="single" w:sz="8" w:space="0" w:color="auto"/>
            </w:tcBorders>
            <w:shd w:val="clear" w:color="auto" w:fill="auto"/>
          </w:tcPr>
          <w:p w14:paraId="6D4C4255" w14:textId="77777777" w:rsidR="003C2FF1" w:rsidRPr="00AF6AFA" w:rsidRDefault="003C2FF1" w:rsidP="00AF6AFA">
            <w:pPr>
              <w:suppressAutoHyphens w:val="0"/>
              <w:jc w:val="center"/>
              <w:rPr>
                <w:lang w:val="es-CR" w:eastAsia="es-CR"/>
              </w:rPr>
            </w:pPr>
            <w:r w:rsidRPr="00AF6AFA">
              <w:rPr>
                <w:rFonts w:eastAsiaTheme="minorHAnsi"/>
                <w:lang w:val="es-CR" w:eastAsia="en-US"/>
              </w:rPr>
              <w:t>2</w:t>
            </w:r>
          </w:p>
        </w:tc>
        <w:tc>
          <w:tcPr>
            <w:tcW w:w="884" w:type="dxa"/>
            <w:tcBorders>
              <w:top w:val="nil"/>
              <w:left w:val="nil"/>
              <w:bottom w:val="nil"/>
              <w:right w:val="nil"/>
            </w:tcBorders>
            <w:shd w:val="clear" w:color="auto" w:fill="auto"/>
          </w:tcPr>
          <w:p w14:paraId="2199B9A2" w14:textId="77777777" w:rsidR="003C2FF1" w:rsidRPr="00AF6AFA" w:rsidRDefault="003C2FF1" w:rsidP="00AF6AFA">
            <w:pPr>
              <w:suppressAutoHyphens w:val="0"/>
              <w:jc w:val="center"/>
              <w:rPr>
                <w:lang w:val="es-CR" w:eastAsia="es-CR"/>
              </w:rPr>
            </w:pPr>
            <w:r w:rsidRPr="00AF6AFA">
              <w:rPr>
                <w:lang w:val="es-CR" w:eastAsia="es-CR"/>
              </w:rPr>
              <w:t>----</w:t>
            </w:r>
          </w:p>
        </w:tc>
      </w:tr>
      <w:tr w:rsidR="003C2FF1" w:rsidRPr="00AF6AFA" w14:paraId="1D9DF036" w14:textId="77777777" w:rsidTr="00AF6AFA">
        <w:trPr>
          <w:trHeight w:val="20"/>
          <w:jc w:val="center"/>
        </w:trPr>
        <w:tc>
          <w:tcPr>
            <w:tcW w:w="3361" w:type="dxa"/>
            <w:tcBorders>
              <w:top w:val="nil"/>
              <w:left w:val="nil"/>
              <w:bottom w:val="nil"/>
              <w:right w:val="single" w:sz="8" w:space="0" w:color="auto"/>
            </w:tcBorders>
            <w:shd w:val="clear" w:color="auto" w:fill="auto"/>
            <w:noWrap/>
          </w:tcPr>
          <w:p w14:paraId="5AB7BD84"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Suspendido</w:t>
            </w:r>
          </w:p>
        </w:tc>
        <w:tc>
          <w:tcPr>
            <w:tcW w:w="690" w:type="dxa"/>
            <w:tcBorders>
              <w:top w:val="nil"/>
              <w:left w:val="nil"/>
              <w:bottom w:val="nil"/>
              <w:right w:val="single" w:sz="8" w:space="0" w:color="auto"/>
            </w:tcBorders>
            <w:shd w:val="clear" w:color="auto" w:fill="auto"/>
            <w:noWrap/>
          </w:tcPr>
          <w:p w14:paraId="55EE47C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79</w:t>
            </w:r>
          </w:p>
        </w:tc>
        <w:tc>
          <w:tcPr>
            <w:tcW w:w="690" w:type="dxa"/>
            <w:tcBorders>
              <w:top w:val="nil"/>
              <w:left w:val="nil"/>
              <w:bottom w:val="nil"/>
              <w:right w:val="single" w:sz="8" w:space="0" w:color="auto"/>
            </w:tcBorders>
            <w:shd w:val="clear" w:color="auto" w:fill="auto"/>
          </w:tcPr>
          <w:p w14:paraId="3145249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218</w:t>
            </w:r>
          </w:p>
        </w:tc>
        <w:tc>
          <w:tcPr>
            <w:tcW w:w="690" w:type="dxa"/>
            <w:tcBorders>
              <w:top w:val="nil"/>
              <w:left w:val="nil"/>
              <w:bottom w:val="nil"/>
              <w:right w:val="single" w:sz="8" w:space="0" w:color="auto"/>
            </w:tcBorders>
            <w:shd w:val="clear" w:color="auto" w:fill="auto"/>
            <w:noWrap/>
          </w:tcPr>
          <w:p w14:paraId="449999A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123</w:t>
            </w:r>
          </w:p>
        </w:tc>
        <w:tc>
          <w:tcPr>
            <w:tcW w:w="690" w:type="dxa"/>
            <w:tcBorders>
              <w:top w:val="nil"/>
              <w:left w:val="nil"/>
              <w:bottom w:val="nil"/>
              <w:right w:val="single" w:sz="8" w:space="0" w:color="auto"/>
            </w:tcBorders>
            <w:shd w:val="clear" w:color="auto" w:fill="auto"/>
            <w:noWrap/>
          </w:tcPr>
          <w:p w14:paraId="53A7C17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86</w:t>
            </w:r>
          </w:p>
        </w:tc>
        <w:tc>
          <w:tcPr>
            <w:tcW w:w="690" w:type="dxa"/>
            <w:tcBorders>
              <w:top w:val="nil"/>
              <w:left w:val="nil"/>
              <w:bottom w:val="nil"/>
              <w:right w:val="single" w:sz="8" w:space="0" w:color="auto"/>
            </w:tcBorders>
            <w:shd w:val="clear" w:color="auto" w:fill="auto"/>
            <w:noWrap/>
            <w:vAlign w:val="center"/>
          </w:tcPr>
          <w:p w14:paraId="65B564AB" w14:textId="77777777" w:rsidR="003C2FF1" w:rsidRPr="00AF6AFA" w:rsidRDefault="003C2FF1" w:rsidP="00AF6AFA">
            <w:pPr>
              <w:suppressAutoHyphens w:val="0"/>
              <w:jc w:val="center"/>
              <w:rPr>
                <w:lang w:val="es-CR" w:eastAsia="es-CR"/>
              </w:rPr>
            </w:pPr>
            <w:r w:rsidRPr="00AF6AFA">
              <w:rPr>
                <w:lang w:val="es-CR" w:eastAsia="es-CR"/>
              </w:rPr>
              <w:t>68</w:t>
            </w:r>
          </w:p>
        </w:tc>
        <w:tc>
          <w:tcPr>
            <w:tcW w:w="942" w:type="dxa"/>
            <w:tcBorders>
              <w:top w:val="nil"/>
              <w:left w:val="nil"/>
              <w:bottom w:val="nil"/>
              <w:right w:val="single" w:sz="8" w:space="0" w:color="auto"/>
            </w:tcBorders>
            <w:shd w:val="clear" w:color="auto" w:fill="auto"/>
          </w:tcPr>
          <w:p w14:paraId="7AE3D2A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-18</w:t>
            </w:r>
          </w:p>
        </w:tc>
        <w:tc>
          <w:tcPr>
            <w:tcW w:w="884" w:type="dxa"/>
            <w:tcBorders>
              <w:top w:val="nil"/>
              <w:left w:val="nil"/>
              <w:bottom w:val="nil"/>
              <w:right w:val="nil"/>
            </w:tcBorders>
            <w:shd w:val="clear" w:color="auto" w:fill="auto"/>
          </w:tcPr>
          <w:p w14:paraId="11163FE5" w14:textId="77777777" w:rsidR="003C2FF1" w:rsidRPr="00AF6AFA" w:rsidRDefault="003C2FF1" w:rsidP="00AF6AFA">
            <w:pPr>
              <w:suppressAutoHyphens w:val="0"/>
              <w:jc w:val="center"/>
              <w:rPr>
                <w:lang w:val="es-CR" w:eastAsia="es-CR"/>
              </w:rPr>
            </w:pPr>
            <w:r w:rsidRPr="00AF6AFA">
              <w:rPr>
                <w:rFonts w:eastAsiaTheme="minorHAnsi"/>
                <w:lang w:val="es-CR" w:eastAsia="en-US"/>
              </w:rPr>
              <w:t>-20,9%</w:t>
            </w:r>
          </w:p>
        </w:tc>
      </w:tr>
      <w:tr w:rsidR="003C2FF1" w:rsidRPr="00AF6AFA" w14:paraId="360C8F2F" w14:textId="77777777" w:rsidTr="00AF6AFA">
        <w:trPr>
          <w:trHeight w:val="20"/>
          <w:jc w:val="center"/>
        </w:trPr>
        <w:tc>
          <w:tcPr>
            <w:tcW w:w="3361" w:type="dxa"/>
            <w:tcBorders>
              <w:top w:val="nil"/>
              <w:left w:val="nil"/>
              <w:bottom w:val="nil"/>
              <w:right w:val="single" w:sz="8" w:space="0" w:color="auto"/>
            </w:tcBorders>
            <w:shd w:val="clear" w:color="auto" w:fill="auto"/>
            <w:noWrap/>
          </w:tcPr>
          <w:p w14:paraId="4F150E0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Enviado Centro Conciliación</w:t>
            </w:r>
          </w:p>
        </w:tc>
        <w:tc>
          <w:tcPr>
            <w:tcW w:w="690" w:type="dxa"/>
            <w:tcBorders>
              <w:top w:val="nil"/>
              <w:left w:val="nil"/>
              <w:bottom w:val="nil"/>
              <w:right w:val="single" w:sz="8" w:space="0" w:color="auto"/>
            </w:tcBorders>
            <w:shd w:val="clear" w:color="auto" w:fill="auto"/>
            <w:noWrap/>
          </w:tcPr>
          <w:p w14:paraId="75C8D8A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tcPr>
          <w:p w14:paraId="352D110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90" w:type="dxa"/>
            <w:tcBorders>
              <w:top w:val="nil"/>
              <w:left w:val="nil"/>
              <w:bottom w:val="nil"/>
              <w:right w:val="single" w:sz="8" w:space="0" w:color="auto"/>
            </w:tcBorders>
            <w:shd w:val="clear" w:color="auto" w:fill="auto"/>
            <w:noWrap/>
          </w:tcPr>
          <w:p w14:paraId="1CF4268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w:t>
            </w:r>
          </w:p>
        </w:tc>
        <w:tc>
          <w:tcPr>
            <w:tcW w:w="690" w:type="dxa"/>
            <w:tcBorders>
              <w:top w:val="nil"/>
              <w:left w:val="nil"/>
              <w:bottom w:val="nil"/>
              <w:right w:val="single" w:sz="8" w:space="0" w:color="auto"/>
            </w:tcBorders>
            <w:shd w:val="clear" w:color="auto" w:fill="auto"/>
            <w:noWrap/>
          </w:tcPr>
          <w:p w14:paraId="5D768D6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690" w:type="dxa"/>
            <w:tcBorders>
              <w:top w:val="nil"/>
              <w:left w:val="nil"/>
              <w:bottom w:val="nil"/>
              <w:right w:val="single" w:sz="8" w:space="0" w:color="auto"/>
            </w:tcBorders>
            <w:shd w:val="clear" w:color="auto" w:fill="auto"/>
            <w:noWrap/>
            <w:vAlign w:val="center"/>
          </w:tcPr>
          <w:p w14:paraId="281AFD56" w14:textId="77777777" w:rsidR="003C2FF1" w:rsidRPr="00AF6AFA" w:rsidRDefault="003C2FF1" w:rsidP="00AF6AFA">
            <w:pPr>
              <w:suppressAutoHyphens w:val="0"/>
              <w:jc w:val="center"/>
              <w:rPr>
                <w:lang w:val="es-CR" w:eastAsia="es-CR"/>
              </w:rPr>
            </w:pPr>
            <w:r w:rsidRPr="00AF6AFA">
              <w:rPr>
                <w:lang w:val="es-CR" w:eastAsia="es-CR"/>
              </w:rPr>
              <w:t>3</w:t>
            </w:r>
          </w:p>
        </w:tc>
        <w:tc>
          <w:tcPr>
            <w:tcW w:w="942" w:type="dxa"/>
            <w:tcBorders>
              <w:top w:val="nil"/>
              <w:left w:val="nil"/>
              <w:bottom w:val="nil"/>
              <w:right w:val="single" w:sz="8" w:space="0" w:color="auto"/>
            </w:tcBorders>
            <w:shd w:val="clear" w:color="auto" w:fill="auto"/>
          </w:tcPr>
          <w:p w14:paraId="2E75951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884" w:type="dxa"/>
            <w:tcBorders>
              <w:top w:val="nil"/>
              <w:left w:val="nil"/>
              <w:bottom w:val="nil"/>
              <w:right w:val="nil"/>
            </w:tcBorders>
            <w:shd w:val="clear" w:color="auto" w:fill="auto"/>
          </w:tcPr>
          <w:p w14:paraId="6FE4C2A8" w14:textId="77777777" w:rsidR="003C2FF1" w:rsidRPr="00AF6AFA" w:rsidRDefault="003C2FF1" w:rsidP="00AF6AFA">
            <w:pPr>
              <w:suppressAutoHyphens w:val="0"/>
              <w:jc w:val="center"/>
              <w:rPr>
                <w:lang w:val="es-CR" w:eastAsia="es-CR"/>
              </w:rPr>
            </w:pPr>
            <w:r w:rsidRPr="00AF6AFA">
              <w:rPr>
                <w:rFonts w:eastAsiaTheme="minorHAnsi"/>
                <w:lang w:val="es-CR" w:eastAsia="en-US"/>
              </w:rPr>
              <w:t>50,0%</w:t>
            </w:r>
          </w:p>
        </w:tc>
      </w:tr>
      <w:tr w:rsidR="003C2FF1" w:rsidRPr="00AF6AFA" w14:paraId="484A03F6" w14:textId="77777777" w:rsidTr="00AF6AFA">
        <w:trPr>
          <w:trHeight w:val="20"/>
          <w:jc w:val="center"/>
        </w:trPr>
        <w:tc>
          <w:tcPr>
            <w:tcW w:w="3361" w:type="dxa"/>
            <w:tcBorders>
              <w:top w:val="nil"/>
              <w:left w:val="nil"/>
              <w:bottom w:val="single" w:sz="8" w:space="0" w:color="auto"/>
              <w:right w:val="single" w:sz="8" w:space="0" w:color="auto"/>
            </w:tcBorders>
            <w:shd w:val="clear" w:color="auto" w:fill="auto"/>
            <w:noWrap/>
            <w:vAlign w:val="center"/>
          </w:tcPr>
          <w:p w14:paraId="1ADDC423" w14:textId="77777777" w:rsidR="003C2FF1" w:rsidRPr="00AF6AFA" w:rsidRDefault="003C2FF1" w:rsidP="00AF6AFA">
            <w:pPr>
              <w:suppressAutoHyphens w:val="0"/>
              <w:rPr>
                <w:b/>
                <w:bCs/>
                <w:lang w:val="es-CR" w:eastAsia="es-CR"/>
              </w:rPr>
            </w:pPr>
          </w:p>
        </w:tc>
        <w:tc>
          <w:tcPr>
            <w:tcW w:w="690" w:type="dxa"/>
            <w:tcBorders>
              <w:top w:val="nil"/>
              <w:left w:val="nil"/>
              <w:bottom w:val="single" w:sz="8" w:space="0" w:color="auto"/>
              <w:right w:val="single" w:sz="8" w:space="0" w:color="auto"/>
            </w:tcBorders>
            <w:shd w:val="clear" w:color="auto" w:fill="auto"/>
            <w:noWrap/>
            <w:vAlign w:val="center"/>
            <w:hideMark/>
          </w:tcPr>
          <w:p w14:paraId="48BA1FD2"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vAlign w:val="center"/>
            <w:hideMark/>
          </w:tcPr>
          <w:p w14:paraId="2763A278"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center"/>
            <w:hideMark/>
          </w:tcPr>
          <w:p w14:paraId="345C8DA4" w14:textId="77777777" w:rsidR="003C2FF1" w:rsidRPr="00AF6AFA" w:rsidRDefault="003C2FF1" w:rsidP="00AF6AFA">
            <w:pPr>
              <w:suppressAutoHyphens w:val="0"/>
              <w:jc w:val="center"/>
              <w:rPr>
                <w:b/>
                <w:bCs/>
                <w:lang w:val="es-CR" w:eastAsia="es-CR"/>
              </w:rPr>
            </w:pPr>
            <w:r w:rsidRPr="00AF6AFA">
              <w:rPr>
                <w:b/>
                <w:bCs/>
                <w:lang w:val="es-CR" w:eastAsia="es-CR"/>
              </w:rPr>
              <w:t> </w:t>
            </w:r>
          </w:p>
        </w:tc>
        <w:tc>
          <w:tcPr>
            <w:tcW w:w="690" w:type="dxa"/>
            <w:tcBorders>
              <w:top w:val="nil"/>
              <w:left w:val="nil"/>
              <w:bottom w:val="single" w:sz="8" w:space="0" w:color="auto"/>
              <w:right w:val="single" w:sz="8" w:space="0" w:color="auto"/>
            </w:tcBorders>
            <w:shd w:val="clear" w:color="auto" w:fill="auto"/>
            <w:noWrap/>
            <w:vAlign w:val="center"/>
            <w:hideMark/>
          </w:tcPr>
          <w:p w14:paraId="5DB2A152" w14:textId="77777777" w:rsidR="003C2FF1" w:rsidRPr="00AF6AFA" w:rsidRDefault="003C2FF1" w:rsidP="00AF6AFA">
            <w:pPr>
              <w:suppressAutoHyphens w:val="0"/>
              <w:jc w:val="center"/>
              <w:rPr>
                <w:lang w:val="es-CR" w:eastAsia="es-CR"/>
              </w:rPr>
            </w:pPr>
            <w:r w:rsidRPr="00AF6AFA">
              <w:rPr>
                <w:lang w:val="es-CR" w:eastAsia="es-CR"/>
              </w:rPr>
              <w:t> </w:t>
            </w:r>
          </w:p>
        </w:tc>
        <w:tc>
          <w:tcPr>
            <w:tcW w:w="690" w:type="dxa"/>
            <w:tcBorders>
              <w:top w:val="nil"/>
              <w:left w:val="nil"/>
              <w:bottom w:val="single" w:sz="8" w:space="0" w:color="auto"/>
              <w:right w:val="single" w:sz="8" w:space="0" w:color="auto"/>
            </w:tcBorders>
            <w:shd w:val="clear" w:color="auto" w:fill="auto"/>
            <w:noWrap/>
            <w:vAlign w:val="center"/>
            <w:hideMark/>
          </w:tcPr>
          <w:p w14:paraId="28E3B157" w14:textId="77777777" w:rsidR="003C2FF1" w:rsidRPr="00AF6AFA" w:rsidRDefault="003C2FF1" w:rsidP="00AF6AFA">
            <w:pPr>
              <w:suppressAutoHyphens w:val="0"/>
              <w:jc w:val="center"/>
              <w:rPr>
                <w:lang w:val="es-CR" w:eastAsia="es-CR"/>
              </w:rPr>
            </w:pPr>
            <w:r w:rsidRPr="00AF6AFA">
              <w:rPr>
                <w:lang w:val="es-CR" w:eastAsia="es-CR"/>
              </w:rPr>
              <w:t> </w:t>
            </w:r>
          </w:p>
        </w:tc>
        <w:tc>
          <w:tcPr>
            <w:tcW w:w="942" w:type="dxa"/>
            <w:tcBorders>
              <w:top w:val="nil"/>
              <w:left w:val="nil"/>
              <w:bottom w:val="single" w:sz="8" w:space="0" w:color="auto"/>
              <w:right w:val="single" w:sz="8" w:space="0" w:color="auto"/>
            </w:tcBorders>
            <w:shd w:val="clear" w:color="auto" w:fill="auto"/>
            <w:vAlign w:val="center"/>
            <w:hideMark/>
          </w:tcPr>
          <w:p w14:paraId="42171552" w14:textId="77777777" w:rsidR="003C2FF1" w:rsidRPr="00AF6AFA" w:rsidRDefault="003C2FF1" w:rsidP="00AF6AFA">
            <w:pPr>
              <w:suppressAutoHyphens w:val="0"/>
              <w:jc w:val="center"/>
              <w:rPr>
                <w:lang w:val="es-CR" w:eastAsia="es-CR"/>
              </w:rPr>
            </w:pPr>
            <w:r w:rsidRPr="00AF6AFA">
              <w:rPr>
                <w:lang w:val="es-CR" w:eastAsia="es-CR"/>
              </w:rPr>
              <w:t> </w:t>
            </w:r>
          </w:p>
        </w:tc>
        <w:tc>
          <w:tcPr>
            <w:tcW w:w="884" w:type="dxa"/>
            <w:tcBorders>
              <w:top w:val="nil"/>
              <w:left w:val="nil"/>
              <w:bottom w:val="single" w:sz="8" w:space="0" w:color="auto"/>
              <w:right w:val="nil"/>
            </w:tcBorders>
            <w:shd w:val="clear" w:color="auto" w:fill="auto"/>
            <w:vAlign w:val="center"/>
            <w:hideMark/>
          </w:tcPr>
          <w:p w14:paraId="0A99C5E8" w14:textId="77777777" w:rsidR="003C2FF1" w:rsidRPr="00AF6AFA" w:rsidRDefault="003C2FF1" w:rsidP="00AF6AFA">
            <w:pPr>
              <w:suppressAutoHyphens w:val="0"/>
              <w:jc w:val="center"/>
              <w:rPr>
                <w:lang w:val="es-CR" w:eastAsia="es-CR"/>
              </w:rPr>
            </w:pPr>
            <w:r w:rsidRPr="00AF6AFA">
              <w:rPr>
                <w:lang w:val="es-CR" w:eastAsia="es-CR"/>
              </w:rPr>
              <w:t> </w:t>
            </w:r>
          </w:p>
        </w:tc>
      </w:tr>
    </w:tbl>
    <w:p w14:paraId="5A86D46D"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1348EA6A" w14:textId="77777777" w:rsidR="003C2FF1" w:rsidRPr="00AF6AFA" w:rsidRDefault="003C2FF1" w:rsidP="00AF6AFA">
      <w:pPr>
        <w:suppressAutoHyphens w:val="0"/>
        <w:ind w:left="851" w:right="851" w:firstLine="709"/>
        <w:jc w:val="both"/>
        <w:rPr>
          <w:rFonts w:eastAsiaTheme="minorHAnsi"/>
          <w:lang w:val="es-CR" w:eastAsia="en-US"/>
        </w:rPr>
      </w:pPr>
    </w:p>
    <w:p w14:paraId="6F55AB77" w14:textId="22D98404"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27" w:name="_Toc83048811"/>
      <w:bookmarkStart w:id="28" w:name="_Toc93320395"/>
      <w:bookmarkStart w:id="29" w:name="_Toc74138071"/>
      <w:r w:rsidRPr="00AF6AFA">
        <w:rPr>
          <w:rFonts w:eastAsiaTheme="majorEastAsia"/>
          <w:b/>
          <w:lang w:val="es-CR" w:eastAsia="en-US"/>
        </w:rPr>
        <w:t>Balance de Incidentes en materia agraria</w:t>
      </w:r>
      <w:bookmarkEnd w:id="27"/>
      <w:bookmarkEnd w:id="28"/>
    </w:p>
    <w:p w14:paraId="0DAA4F05" w14:textId="77777777" w:rsidR="00AF6AFA" w:rsidRPr="00AF6AFA" w:rsidRDefault="00AF6AFA" w:rsidP="00AF6AFA">
      <w:pPr>
        <w:keepNext/>
        <w:keepLines/>
        <w:suppressAutoHyphens w:val="0"/>
        <w:ind w:left="851" w:right="851" w:firstLine="709"/>
        <w:jc w:val="both"/>
        <w:outlineLvl w:val="1"/>
        <w:rPr>
          <w:rFonts w:eastAsiaTheme="majorEastAsia"/>
          <w:b/>
          <w:lang w:val="es-CR" w:eastAsia="en-US"/>
        </w:rPr>
      </w:pPr>
    </w:p>
    <w:p w14:paraId="449FDA18"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A partir del año 2018 el Subproceso de Estadística de la Dirección de Planificación inicia con la incorporación de una serie de cuadros estadísticos que detallan el comportamiento estadístico de la carga de trabajo relacionada con incidentes. A continuación, se presenta el balance general de los expedientes ingresados con tipo de carpeta conocida por sus siglas IP.</w:t>
      </w:r>
    </w:p>
    <w:p w14:paraId="437EB57E" w14:textId="77777777" w:rsidR="003C2FF1" w:rsidRPr="00AF6AFA" w:rsidRDefault="003C2FF1" w:rsidP="00AF6AFA">
      <w:pPr>
        <w:suppressAutoHyphens w:val="0"/>
        <w:jc w:val="both"/>
        <w:rPr>
          <w:rFonts w:eastAsiaTheme="minorHAnsi"/>
          <w:lang w:val="es-CR" w:eastAsia="en-US"/>
        </w:rPr>
      </w:pPr>
    </w:p>
    <w:tbl>
      <w:tblPr>
        <w:tblW w:w="7884" w:type="dxa"/>
        <w:jc w:val="center"/>
        <w:tblLook w:val="04A0" w:firstRow="1" w:lastRow="0" w:firstColumn="1" w:lastColumn="0" w:noHBand="0" w:noVBand="1"/>
      </w:tblPr>
      <w:tblGrid>
        <w:gridCol w:w="7413"/>
        <w:gridCol w:w="639"/>
      </w:tblGrid>
      <w:tr w:rsidR="003C2FF1" w:rsidRPr="00AF6AFA" w14:paraId="3F9BCF71" w14:textId="77777777" w:rsidTr="00AF6AFA">
        <w:trPr>
          <w:trHeight w:val="252"/>
          <w:jc w:val="center"/>
        </w:trPr>
        <w:tc>
          <w:tcPr>
            <w:tcW w:w="7884" w:type="dxa"/>
            <w:gridSpan w:val="2"/>
            <w:vAlign w:val="bottom"/>
            <w:hideMark/>
          </w:tcPr>
          <w:p w14:paraId="6F057664"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Cuadro 7.1</w:t>
            </w:r>
          </w:p>
        </w:tc>
      </w:tr>
      <w:tr w:rsidR="003C2FF1" w:rsidRPr="00AF6AFA" w14:paraId="2ADFF1D8" w14:textId="77777777" w:rsidTr="00AF6AFA">
        <w:trPr>
          <w:trHeight w:val="252"/>
          <w:jc w:val="center"/>
        </w:trPr>
        <w:tc>
          <w:tcPr>
            <w:tcW w:w="7884" w:type="dxa"/>
            <w:gridSpan w:val="2"/>
            <w:vAlign w:val="bottom"/>
            <w:hideMark/>
          </w:tcPr>
          <w:p w14:paraId="5771F84B"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Juzgados Agrarios: Balance General de incidentes, periodo 2018-2020</w:t>
            </w:r>
          </w:p>
          <w:tbl>
            <w:tblPr>
              <w:tblW w:w="7766" w:type="dxa"/>
              <w:jc w:val="center"/>
              <w:tblCellMar>
                <w:left w:w="70" w:type="dxa"/>
                <w:right w:w="70" w:type="dxa"/>
              </w:tblCellMar>
              <w:tblLook w:val="04A0" w:firstRow="1" w:lastRow="0" w:firstColumn="1" w:lastColumn="0" w:noHBand="0" w:noVBand="1"/>
            </w:tblPr>
            <w:tblGrid>
              <w:gridCol w:w="3434"/>
              <w:gridCol w:w="851"/>
              <w:gridCol w:w="620"/>
              <w:gridCol w:w="866"/>
              <w:gridCol w:w="1061"/>
              <w:gridCol w:w="994"/>
            </w:tblGrid>
            <w:tr w:rsidR="003C2FF1" w:rsidRPr="00AF6AFA" w14:paraId="0CA90B94" w14:textId="77777777" w:rsidTr="00AF6AFA">
              <w:trPr>
                <w:trHeight w:val="19"/>
                <w:tblHeader/>
                <w:jc w:val="center"/>
              </w:trPr>
              <w:tc>
                <w:tcPr>
                  <w:tcW w:w="3434" w:type="dxa"/>
                  <w:vMerge w:val="restart"/>
                  <w:tcBorders>
                    <w:top w:val="single" w:sz="8" w:space="0" w:color="auto"/>
                    <w:left w:val="nil"/>
                    <w:bottom w:val="single" w:sz="8" w:space="0" w:color="auto"/>
                    <w:right w:val="single" w:sz="8" w:space="0" w:color="auto"/>
                  </w:tcBorders>
                  <w:shd w:val="clear" w:color="auto" w:fill="auto"/>
                  <w:vAlign w:val="center"/>
                  <w:hideMark/>
                </w:tcPr>
                <w:p w14:paraId="4A4F31B5" w14:textId="77777777" w:rsidR="003C2FF1" w:rsidRPr="00AF6AFA" w:rsidRDefault="003C2FF1" w:rsidP="00AF6AFA">
                  <w:pPr>
                    <w:suppressAutoHyphens w:val="0"/>
                    <w:jc w:val="center"/>
                    <w:rPr>
                      <w:b/>
                      <w:bCs/>
                      <w:lang w:val="es-CR" w:eastAsia="es-CR"/>
                    </w:rPr>
                  </w:pPr>
                  <w:r w:rsidRPr="00AF6AFA">
                    <w:rPr>
                      <w:b/>
                      <w:bCs/>
                      <w:lang w:eastAsia="es-CR"/>
                    </w:rPr>
                    <w:t>Variable</w:t>
                  </w:r>
                </w:p>
              </w:tc>
              <w:tc>
                <w:tcPr>
                  <w:tcW w:w="2425" w:type="dxa"/>
                  <w:gridSpan w:val="3"/>
                  <w:tcBorders>
                    <w:top w:val="single" w:sz="8" w:space="0" w:color="auto"/>
                    <w:left w:val="nil"/>
                    <w:bottom w:val="single" w:sz="8" w:space="0" w:color="auto"/>
                    <w:right w:val="single" w:sz="8" w:space="0" w:color="auto"/>
                  </w:tcBorders>
                  <w:shd w:val="clear" w:color="auto" w:fill="auto"/>
                  <w:vAlign w:val="center"/>
                  <w:hideMark/>
                </w:tcPr>
                <w:p w14:paraId="5B32CC23" w14:textId="77777777" w:rsidR="003C2FF1" w:rsidRPr="00AF6AFA" w:rsidRDefault="003C2FF1" w:rsidP="00AF6AFA">
                  <w:pPr>
                    <w:suppressAutoHyphens w:val="0"/>
                    <w:jc w:val="center"/>
                    <w:rPr>
                      <w:b/>
                      <w:bCs/>
                      <w:lang w:val="es-CR" w:eastAsia="es-CR"/>
                    </w:rPr>
                  </w:pPr>
                  <w:r w:rsidRPr="00AF6AFA">
                    <w:rPr>
                      <w:b/>
                      <w:bCs/>
                      <w:lang w:eastAsia="es-CR"/>
                    </w:rPr>
                    <w:t>Circulante al Finalizar el año</w:t>
                  </w:r>
                </w:p>
              </w:tc>
              <w:tc>
                <w:tcPr>
                  <w:tcW w:w="1907" w:type="dxa"/>
                  <w:gridSpan w:val="2"/>
                  <w:tcBorders>
                    <w:top w:val="single" w:sz="8" w:space="0" w:color="auto"/>
                    <w:left w:val="nil"/>
                    <w:bottom w:val="single" w:sz="8" w:space="0" w:color="auto"/>
                    <w:right w:val="single" w:sz="8" w:space="0" w:color="auto"/>
                  </w:tcBorders>
                  <w:shd w:val="clear" w:color="auto" w:fill="auto"/>
                  <w:vAlign w:val="center"/>
                </w:tcPr>
                <w:p w14:paraId="46CE3D52" w14:textId="77777777" w:rsidR="003C2FF1" w:rsidRPr="00AF6AFA" w:rsidRDefault="003C2FF1" w:rsidP="00AF6AFA">
                  <w:pPr>
                    <w:suppressAutoHyphens w:val="0"/>
                    <w:jc w:val="center"/>
                    <w:rPr>
                      <w:b/>
                      <w:bCs/>
                      <w:lang w:val="es-CR" w:eastAsia="es-CR"/>
                    </w:rPr>
                  </w:pPr>
                  <w:r w:rsidRPr="00AF6AFA">
                    <w:rPr>
                      <w:b/>
                      <w:bCs/>
                      <w:lang w:val="es-CR" w:eastAsia="es-CR"/>
                    </w:rPr>
                    <w:t xml:space="preserve">Variación </w:t>
                  </w:r>
                </w:p>
                <w:p w14:paraId="71134E20" w14:textId="77777777" w:rsidR="003C2FF1" w:rsidRPr="00AF6AFA" w:rsidRDefault="003C2FF1" w:rsidP="00AF6AFA">
                  <w:pPr>
                    <w:suppressAutoHyphens w:val="0"/>
                    <w:jc w:val="center"/>
                    <w:rPr>
                      <w:b/>
                      <w:bCs/>
                      <w:lang w:val="es-CR" w:eastAsia="es-CR"/>
                    </w:rPr>
                  </w:pPr>
                  <w:r w:rsidRPr="00AF6AFA">
                    <w:rPr>
                      <w:b/>
                      <w:bCs/>
                      <w:lang w:val="es-CR" w:eastAsia="es-CR"/>
                    </w:rPr>
                    <w:t>2020 vs 2019</w:t>
                  </w:r>
                </w:p>
              </w:tc>
            </w:tr>
            <w:tr w:rsidR="003C2FF1" w:rsidRPr="00AF6AFA" w14:paraId="543A41F1" w14:textId="77777777" w:rsidTr="00AF6AFA">
              <w:trPr>
                <w:trHeight w:val="19"/>
                <w:tblHeader/>
                <w:jc w:val="center"/>
              </w:trPr>
              <w:tc>
                <w:tcPr>
                  <w:tcW w:w="3434" w:type="dxa"/>
                  <w:vMerge/>
                  <w:tcBorders>
                    <w:top w:val="single" w:sz="8" w:space="0" w:color="auto"/>
                    <w:left w:val="nil"/>
                    <w:bottom w:val="single" w:sz="8" w:space="0" w:color="auto"/>
                    <w:right w:val="single" w:sz="8" w:space="0" w:color="auto"/>
                  </w:tcBorders>
                  <w:vAlign w:val="center"/>
                  <w:hideMark/>
                </w:tcPr>
                <w:p w14:paraId="4C2DDA3F" w14:textId="77777777" w:rsidR="003C2FF1" w:rsidRPr="00AF6AFA" w:rsidRDefault="003C2FF1" w:rsidP="00AF6AFA">
                  <w:pPr>
                    <w:suppressAutoHyphens w:val="0"/>
                    <w:rPr>
                      <w:b/>
                      <w:bCs/>
                      <w:lang w:val="es-CR" w:eastAsia="es-CR"/>
                    </w:rPr>
                  </w:pPr>
                </w:p>
              </w:tc>
              <w:tc>
                <w:tcPr>
                  <w:tcW w:w="851" w:type="dxa"/>
                  <w:tcBorders>
                    <w:top w:val="nil"/>
                    <w:left w:val="nil"/>
                    <w:bottom w:val="single" w:sz="8" w:space="0" w:color="auto"/>
                    <w:right w:val="single" w:sz="8" w:space="0" w:color="auto"/>
                  </w:tcBorders>
                  <w:shd w:val="clear" w:color="auto" w:fill="auto"/>
                  <w:vAlign w:val="center"/>
                  <w:hideMark/>
                </w:tcPr>
                <w:p w14:paraId="161A868B"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708" w:type="dxa"/>
                  <w:tcBorders>
                    <w:top w:val="nil"/>
                    <w:left w:val="nil"/>
                    <w:bottom w:val="single" w:sz="8" w:space="0" w:color="auto"/>
                    <w:right w:val="single" w:sz="4" w:space="0" w:color="auto"/>
                  </w:tcBorders>
                  <w:vAlign w:val="center"/>
                </w:tcPr>
                <w:p w14:paraId="12A84C4E" w14:textId="77777777" w:rsidR="003C2FF1" w:rsidRPr="00AF6AFA" w:rsidRDefault="003C2FF1" w:rsidP="00AF6AFA">
                  <w:pPr>
                    <w:suppressAutoHyphens w:val="0"/>
                    <w:jc w:val="center"/>
                    <w:rPr>
                      <w:b/>
                      <w:bCs/>
                      <w:lang w:val="es-CR" w:eastAsia="es-CR"/>
                    </w:rPr>
                  </w:pPr>
                  <w:r w:rsidRPr="00AF6AFA">
                    <w:rPr>
                      <w:b/>
                      <w:bCs/>
                      <w:lang w:eastAsia="es-CR"/>
                    </w:rPr>
                    <w:t>2019</w:t>
                  </w:r>
                </w:p>
              </w:tc>
              <w:tc>
                <w:tcPr>
                  <w:tcW w:w="866" w:type="dxa"/>
                  <w:tcBorders>
                    <w:top w:val="nil"/>
                    <w:left w:val="single" w:sz="4" w:space="0" w:color="auto"/>
                    <w:bottom w:val="single" w:sz="8" w:space="0" w:color="auto"/>
                    <w:right w:val="single" w:sz="8" w:space="0" w:color="auto"/>
                  </w:tcBorders>
                  <w:shd w:val="clear" w:color="auto" w:fill="auto"/>
                  <w:vAlign w:val="center"/>
                  <w:hideMark/>
                </w:tcPr>
                <w:p w14:paraId="5D83FC97"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984" w:type="dxa"/>
                  <w:tcBorders>
                    <w:top w:val="nil"/>
                    <w:left w:val="nil"/>
                    <w:bottom w:val="single" w:sz="8" w:space="0" w:color="auto"/>
                    <w:right w:val="single" w:sz="8" w:space="0" w:color="auto"/>
                  </w:tcBorders>
                  <w:shd w:val="clear" w:color="auto" w:fill="auto"/>
                  <w:noWrap/>
                  <w:vAlign w:val="center"/>
                  <w:hideMark/>
                </w:tcPr>
                <w:p w14:paraId="2B7E05CC" w14:textId="77777777" w:rsidR="003C2FF1" w:rsidRPr="00AF6AFA" w:rsidRDefault="003C2FF1" w:rsidP="00AF6AFA">
                  <w:pPr>
                    <w:suppressAutoHyphens w:val="0"/>
                    <w:jc w:val="center"/>
                    <w:rPr>
                      <w:b/>
                      <w:bCs/>
                      <w:lang w:val="es-CR" w:eastAsia="es-CR"/>
                    </w:rPr>
                  </w:pPr>
                  <w:r w:rsidRPr="00AF6AFA">
                    <w:rPr>
                      <w:b/>
                      <w:bCs/>
                      <w:lang w:val="es-CR" w:eastAsia="es-CR"/>
                    </w:rPr>
                    <w:t>Absoluta</w:t>
                  </w:r>
                </w:p>
              </w:tc>
              <w:tc>
                <w:tcPr>
                  <w:tcW w:w="923" w:type="dxa"/>
                  <w:tcBorders>
                    <w:top w:val="nil"/>
                    <w:left w:val="nil"/>
                    <w:bottom w:val="single" w:sz="8" w:space="0" w:color="auto"/>
                    <w:right w:val="nil"/>
                  </w:tcBorders>
                  <w:shd w:val="clear" w:color="auto" w:fill="auto"/>
                  <w:noWrap/>
                  <w:vAlign w:val="center"/>
                  <w:hideMark/>
                </w:tcPr>
                <w:p w14:paraId="1CB12DE4" w14:textId="77777777" w:rsidR="003C2FF1" w:rsidRPr="00AF6AFA" w:rsidRDefault="003C2FF1" w:rsidP="00AF6AFA">
                  <w:pPr>
                    <w:suppressAutoHyphens w:val="0"/>
                    <w:jc w:val="center"/>
                    <w:rPr>
                      <w:b/>
                      <w:bCs/>
                      <w:lang w:val="es-CR" w:eastAsia="es-CR"/>
                    </w:rPr>
                  </w:pPr>
                  <w:r w:rsidRPr="00AF6AFA">
                    <w:rPr>
                      <w:b/>
                      <w:bCs/>
                      <w:lang w:val="es-CR" w:eastAsia="es-CR"/>
                    </w:rPr>
                    <w:t>Relativa</w:t>
                  </w:r>
                </w:p>
              </w:tc>
            </w:tr>
            <w:tr w:rsidR="003C2FF1" w:rsidRPr="00AF6AFA" w14:paraId="0179B3E4" w14:textId="77777777" w:rsidTr="00AF6AFA">
              <w:trPr>
                <w:trHeight w:val="19"/>
                <w:jc w:val="center"/>
              </w:trPr>
              <w:tc>
                <w:tcPr>
                  <w:tcW w:w="3434" w:type="dxa"/>
                  <w:tcBorders>
                    <w:top w:val="nil"/>
                    <w:left w:val="nil"/>
                    <w:bottom w:val="nil"/>
                    <w:right w:val="single" w:sz="8" w:space="0" w:color="auto"/>
                  </w:tcBorders>
                  <w:shd w:val="clear" w:color="auto" w:fill="auto"/>
                  <w:vAlign w:val="bottom"/>
                  <w:hideMark/>
                </w:tcPr>
                <w:p w14:paraId="5A00AAA4" w14:textId="77777777" w:rsidR="003C2FF1" w:rsidRPr="00AF6AFA" w:rsidRDefault="003C2FF1" w:rsidP="00AF6AFA">
                  <w:pPr>
                    <w:suppressAutoHyphens w:val="0"/>
                    <w:rPr>
                      <w:lang w:val="es-CR" w:eastAsia="es-CR"/>
                    </w:rPr>
                  </w:pPr>
                  <w:r w:rsidRPr="00AF6AFA">
                    <w:rPr>
                      <w:lang w:val="es-CR" w:eastAsia="es-CR"/>
                    </w:rPr>
                    <w:t> </w:t>
                  </w:r>
                </w:p>
              </w:tc>
              <w:tc>
                <w:tcPr>
                  <w:tcW w:w="851" w:type="dxa"/>
                  <w:tcBorders>
                    <w:top w:val="nil"/>
                    <w:left w:val="nil"/>
                    <w:bottom w:val="nil"/>
                    <w:right w:val="single" w:sz="8" w:space="0" w:color="auto"/>
                  </w:tcBorders>
                  <w:shd w:val="clear" w:color="auto" w:fill="auto"/>
                  <w:vAlign w:val="center"/>
                  <w:hideMark/>
                </w:tcPr>
                <w:p w14:paraId="669F4B97" w14:textId="77777777" w:rsidR="003C2FF1" w:rsidRPr="00AF6AFA" w:rsidRDefault="003C2FF1" w:rsidP="00AF6AFA">
                  <w:pPr>
                    <w:suppressAutoHyphens w:val="0"/>
                    <w:jc w:val="center"/>
                    <w:rPr>
                      <w:lang w:val="es-CR" w:eastAsia="es-CR"/>
                    </w:rPr>
                  </w:pPr>
                  <w:r w:rsidRPr="00AF6AFA">
                    <w:rPr>
                      <w:lang w:val="es-CR" w:eastAsia="es-CR"/>
                    </w:rPr>
                    <w:t> </w:t>
                  </w:r>
                </w:p>
              </w:tc>
              <w:tc>
                <w:tcPr>
                  <w:tcW w:w="708" w:type="dxa"/>
                  <w:tcBorders>
                    <w:top w:val="nil"/>
                    <w:left w:val="nil"/>
                    <w:bottom w:val="nil"/>
                    <w:right w:val="single" w:sz="4" w:space="0" w:color="auto"/>
                  </w:tcBorders>
                  <w:vAlign w:val="center"/>
                </w:tcPr>
                <w:p w14:paraId="0823BCEC" w14:textId="77777777" w:rsidR="003C2FF1" w:rsidRPr="00AF6AFA" w:rsidRDefault="003C2FF1" w:rsidP="00AF6AFA">
                  <w:pPr>
                    <w:suppressAutoHyphens w:val="0"/>
                    <w:jc w:val="center"/>
                    <w:rPr>
                      <w:lang w:val="es-CR" w:eastAsia="es-CR"/>
                    </w:rPr>
                  </w:pPr>
                  <w:r w:rsidRPr="00AF6AFA">
                    <w:rPr>
                      <w:lang w:val="es-CR" w:eastAsia="es-CR"/>
                    </w:rPr>
                    <w:t> </w:t>
                  </w:r>
                </w:p>
              </w:tc>
              <w:tc>
                <w:tcPr>
                  <w:tcW w:w="866" w:type="dxa"/>
                  <w:tcBorders>
                    <w:top w:val="nil"/>
                    <w:left w:val="single" w:sz="4" w:space="0" w:color="auto"/>
                    <w:bottom w:val="nil"/>
                    <w:right w:val="single" w:sz="8" w:space="0" w:color="auto"/>
                  </w:tcBorders>
                  <w:shd w:val="clear" w:color="auto" w:fill="auto"/>
                  <w:noWrap/>
                  <w:vAlign w:val="bottom"/>
                  <w:hideMark/>
                </w:tcPr>
                <w:p w14:paraId="5E134DC6" w14:textId="77777777" w:rsidR="003C2FF1" w:rsidRPr="00AF6AFA" w:rsidRDefault="003C2FF1" w:rsidP="00AF6AFA">
                  <w:pPr>
                    <w:suppressAutoHyphens w:val="0"/>
                    <w:jc w:val="center"/>
                    <w:rPr>
                      <w:lang w:val="es-CR" w:eastAsia="es-CR"/>
                    </w:rPr>
                  </w:pPr>
                  <w:r w:rsidRPr="00AF6AFA">
                    <w:rPr>
                      <w:lang w:val="es-CR" w:eastAsia="es-CR"/>
                    </w:rPr>
                    <w:t> </w:t>
                  </w:r>
                </w:p>
              </w:tc>
              <w:tc>
                <w:tcPr>
                  <w:tcW w:w="984" w:type="dxa"/>
                  <w:tcBorders>
                    <w:top w:val="nil"/>
                    <w:left w:val="nil"/>
                    <w:bottom w:val="nil"/>
                    <w:right w:val="single" w:sz="8" w:space="0" w:color="auto"/>
                  </w:tcBorders>
                  <w:shd w:val="clear" w:color="auto" w:fill="auto"/>
                  <w:noWrap/>
                  <w:vAlign w:val="bottom"/>
                </w:tcPr>
                <w:p w14:paraId="259B8CEF" w14:textId="77777777" w:rsidR="003C2FF1" w:rsidRPr="00AF6AFA" w:rsidRDefault="003C2FF1" w:rsidP="00AF6AFA">
                  <w:pPr>
                    <w:suppressAutoHyphens w:val="0"/>
                    <w:rPr>
                      <w:lang w:val="es-CR" w:eastAsia="es-CR"/>
                    </w:rPr>
                  </w:pPr>
                </w:p>
              </w:tc>
              <w:tc>
                <w:tcPr>
                  <w:tcW w:w="923" w:type="dxa"/>
                  <w:tcBorders>
                    <w:top w:val="nil"/>
                    <w:left w:val="nil"/>
                    <w:bottom w:val="nil"/>
                    <w:right w:val="nil"/>
                  </w:tcBorders>
                  <w:shd w:val="clear" w:color="auto" w:fill="auto"/>
                  <w:noWrap/>
                  <w:vAlign w:val="bottom"/>
                </w:tcPr>
                <w:p w14:paraId="5B7A64CB" w14:textId="77777777" w:rsidR="003C2FF1" w:rsidRPr="00AF6AFA" w:rsidRDefault="003C2FF1" w:rsidP="00AF6AFA">
                  <w:pPr>
                    <w:suppressAutoHyphens w:val="0"/>
                    <w:rPr>
                      <w:lang w:val="es-CR" w:eastAsia="es-CR"/>
                    </w:rPr>
                  </w:pPr>
                </w:p>
              </w:tc>
            </w:tr>
            <w:tr w:rsidR="003C2FF1" w:rsidRPr="00AF6AFA" w14:paraId="7CA33C75" w14:textId="77777777" w:rsidTr="00AF6AFA">
              <w:trPr>
                <w:trHeight w:val="19"/>
                <w:jc w:val="center"/>
              </w:trPr>
              <w:tc>
                <w:tcPr>
                  <w:tcW w:w="3434" w:type="dxa"/>
                  <w:tcBorders>
                    <w:top w:val="nil"/>
                    <w:left w:val="nil"/>
                    <w:bottom w:val="nil"/>
                    <w:right w:val="single" w:sz="8" w:space="0" w:color="auto"/>
                  </w:tcBorders>
                  <w:shd w:val="clear" w:color="auto" w:fill="auto"/>
                  <w:noWrap/>
                </w:tcPr>
                <w:p w14:paraId="34F6D3C6" w14:textId="77777777" w:rsidR="003C2FF1" w:rsidRPr="00AF6AFA" w:rsidRDefault="003C2FF1" w:rsidP="00AF6AFA">
                  <w:pPr>
                    <w:suppressAutoHyphens w:val="0"/>
                    <w:rPr>
                      <w:lang w:val="es-CR" w:eastAsia="es-CR"/>
                    </w:rPr>
                  </w:pPr>
                  <w:r w:rsidRPr="00AF6AFA">
                    <w:rPr>
                      <w:rFonts w:eastAsiaTheme="minorHAnsi"/>
                      <w:lang w:val="es-CR" w:eastAsia="en-US"/>
                    </w:rPr>
                    <w:t>Circulante Inicial</w:t>
                  </w:r>
                </w:p>
              </w:tc>
              <w:tc>
                <w:tcPr>
                  <w:tcW w:w="851" w:type="dxa"/>
                  <w:tcBorders>
                    <w:top w:val="nil"/>
                    <w:left w:val="nil"/>
                    <w:bottom w:val="nil"/>
                    <w:right w:val="single" w:sz="8" w:space="0" w:color="auto"/>
                  </w:tcBorders>
                  <w:shd w:val="clear" w:color="auto" w:fill="auto"/>
                  <w:noWrap/>
                </w:tcPr>
                <w:p w14:paraId="7C271145" w14:textId="77777777" w:rsidR="003C2FF1" w:rsidRPr="00AF6AFA" w:rsidRDefault="003C2FF1" w:rsidP="00AF6AFA">
                  <w:pPr>
                    <w:suppressAutoHyphens w:val="0"/>
                    <w:jc w:val="center"/>
                    <w:rPr>
                      <w:lang w:val="es-CR" w:eastAsia="es-CR"/>
                    </w:rPr>
                  </w:pPr>
                  <w:r w:rsidRPr="00AF6AFA">
                    <w:rPr>
                      <w:rFonts w:eastAsiaTheme="minorHAnsi"/>
                      <w:lang w:val="es-CR" w:eastAsia="en-US"/>
                    </w:rPr>
                    <w:t>212</w:t>
                  </w:r>
                </w:p>
              </w:tc>
              <w:tc>
                <w:tcPr>
                  <w:tcW w:w="708" w:type="dxa"/>
                  <w:tcBorders>
                    <w:top w:val="nil"/>
                    <w:left w:val="nil"/>
                    <w:bottom w:val="nil"/>
                    <w:right w:val="single" w:sz="4" w:space="0" w:color="auto"/>
                  </w:tcBorders>
                </w:tcPr>
                <w:p w14:paraId="01CE6E35" w14:textId="77777777" w:rsidR="003C2FF1" w:rsidRPr="00AF6AFA" w:rsidRDefault="003C2FF1" w:rsidP="00AF6AFA">
                  <w:pPr>
                    <w:suppressAutoHyphens w:val="0"/>
                    <w:jc w:val="center"/>
                    <w:rPr>
                      <w:lang w:val="es-CR" w:eastAsia="es-CR"/>
                    </w:rPr>
                  </w:pPr>
                  <w:r w:rsidRPr="00AF6AFA">
                    <w:rPr>
                      <w:rFonts w:eastAsiaTheme="minorHAnsi"/>
                      <w:lang w:val="es-CR" w:eastAsia="en-US"/>
                    </w:rPr>
                    <w:t>210</w:t>
                  </w:r>
                </w:p>
              </w:tc>
              <w:tc>
                <w:tcPr>
                  <w:tcW w:w="866" w:type="dxa"/>
                  <w:tcBorders>
                    <w:top w:val="nil"/>
                    <w:left w:val="single" w:sz="4" w:space="0" w:color="auto"/>
                    <w:bottom w:val="nil"/>
                    <w:right w:val="single" w:sz="8" w:space="0" w:color="auto"/>
                  </w:tcBorders>
                  <w:shd w:val="clear" w:color="auto" w:fill="auto"/>
                  <w:noWrap/>
                  <w:vAlign w:val="center"/>
                </w:tcPr>
                <w:p w14:paraId="676692EF" w14:textId="77777777" w:rsidR="003C2FF1" w:rsidRPr="00AF6AFA" w:rsidRDefault="003C2FF1" w:rsidP="00AF6AFA">
                  <w:pPr>
                    <w:suppressAutoHyphens w:val="0"/>
                    <w:jc w:val="center"/>
                    <w:rPr>
                      <w:lang w:val="es-CR" w:eastAsia="es-CR"/>
                    </w:rPr>
                  </w:pPr>
                  <w:r w:rsidRPr="00AF6AFA">
                    <w:rPr>
                      <w:lang w:val="es-CR" w:eastAsia="es-CR"/>
                    </w:rPr>
                    <w:t>190</w:t>
                  </w:r>
                </w:p>
              </w:tc>
              <w:tc>
                <w:tcPr>
                  <w:tcW w:w="984" w:type="dxa"/>
                  <w:tcBorders>
                    <w:top w:val="nil"/>
                    <w:left w:val="nil"/>
                    <w:bottom w:val="nil"/>
                    <w:right w:val="single" w:sz="8" w:space="0" w:color="auto"/>
                  </w:tcBorders>
                  <w:shd w:val="clear" w:color="auto" w:fill="auto"/>
                </w:tcPr>
                <w:p w14:paraId="651FD70E" w14:textId="77777777" w:rsidR="003C2FF1" w:rsidRPr="00AF6AFA" w:rsidRDefault="003C2FF1" w:rsidP="00AF6AFA">
                  <w:pPr>
                    <w:suppressAutoHyphens w:val="0"/>
                    <w:jc w:val="center"/>
                    <w:rPr>
                      <w:lang w:val="es-CR" w:eastAsia="es-CR"/>
                    </w:rPr>
                  </w:pPr>
                  <w:r w:rsidRPr="00AF6AFA">
                    <w:rPr>
                      <w:rFonts w:eastAsiaTheme="minorHAnsi"/>
                      <w:lang w:val="es-CR" w:eastAsia="en-US"/>
                    </w:rPr>
                    <w:t>-20</w:t>
                  </w:r>
                </w:p>
              </w:tc>
              <w:tc>
                <w:tcPr>
                  <w:tcW w:w="923" w:type="dxa"/>
                  <w:tcBorders>
                    <w:top w:val="nil"/>
                    <w:left w:val="nil"/>
                    <w:bottom w:val="nil"/>
                    <w:right w:val="nil"/>
                  </w:tcBorders>
                  <w:shd w:val="clear" w:color="auto" w:fill="auto"/>
                </w:tcPr>
                <w:p w14:paraId="118A2B13" w14:textId="77777777" w:rsidR="003C2FF1" w:rsidRPr="00AF6AFA" w:rsidRDefault="003C2FF1" w:rsidP="00AF6AFA">
                  <w:pPr>
                    <w:suppressAutoHyphens w:val="0"/>
                    <w:jc w:val="center"/>
                    <w:rPr>
                      <w:lang w:val="es-CR" w:eastAsia="es-CR"/>
                    </w:rPr>
                  </w:pPr>
                  <w:r w:rsidRPr="00AF6AFA">
                    <w:rPr>
                      <w:rFonts w:eastAsiaTheme="minorHAnsi"/>
                      <w:lang w:val="es-CR" w:eastAsia="en-US"/>
                    </w:rPr>
                    <w:t>-9,5%</w:t>
                  </w:r>
                </w:p>
              </w:tc>
            </w:tr>
            <w:tr w:rsidR="003C2FF1" w:rsidRPr="00AF6AFA" w14:paraId="003EA90A" w14:textId="77777777" w:rsidTr="00AF6AFA">
              <w:trPr>
                <w:trHeight w:val="19"/>
                <w:jc w:val="center"/>
              </w:trPr>
              <w:tc>
                <w:tcPr>
                  <w:tcW w:w="3434" w:type="dxa"/>
                  <w:tcBorders>
                    <w:top w:val="nil"/>
                    <w:left w:val="nil"/>
                    <w:bottom w:val="nil"/>
                    <w:right w:val="single" w:sz="8" w:space="0" w:color="auto"/>
                  </w:tcBorders>
                  <w:shd w:val="clear" w:color="auto" w:fill="auto"/>
                  <w:noWrap/>
                </w:tcPr>
                <w:p w14:paraId="1D535C6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Entrados</w:t>
                  </w:r>
                </w:p>
              </w:tc>
              <w:tc>
                <w:tcPr>
                  <w:tcW w:w="851" w:type="dxa"/>
                  <w:tcBorders>
                    <w:top w:val="nil"/>
                    <w:left w:val="nil"/>
                    <w:bottom w:val="nil"/>
                    <w:right w:val="single" w:sz="8" w:space="0" w:color="auto"/>
                  </w:tcBorders>
                  <w:shd w:val="clear" w:color="auto" w:fill="auto"/>
                  <w:noWrap/>
                </w:tcPr>
                <w:p w14:paraId="220D884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71</w:t>
                  </w:r>
                </w:p>
              </w:tc>
              <w:tc>
                <w:tcPr>
                  <w:tcW w:w="708" w:type="dxa"/>
                  <w:tcBorders>
                    <w:top w:val="nil"/>
                    <w:left w:val="nil"/>
                    <w:bottom w:val="nil"/>
                    <w:right w:val="single" w:sz="4" w:space="0" w:color="auto"/>
                  </w:tcBorders>
                </w:tcPr>
                <w:p w14:paraId="7C310A77" w14:textId="77777777" w:rsidR="003C2FF1" w:rsidRPr="00AF6AFA" w:rsidRDefault="003C2FF1" w:rsidP="00AF6AFA">
                  <w:pPr>
                    <w:suppressAutoHyphens w:val="0"/>
                    <w:jc w:val="center"/>
                    <w:rPr>
                      <w:lang w:val="es-CR" w:eastAsia="es-CR"/>
                    </w:rPr>
                  </w:pPr>
                  <w:r w:rsidRPr="00AF6AFA">
                    <w:rPr>
                      <w:rFonts w:eastAsiaTheme="minorHAnsi"/>
                      <w:lang w:val="es-CR" w:eastAsia="en-US"/>
                    </w:rPr>
                    <w:t>91</w:t>
                  </w:r>
                </w:p>
              </w:tc>
              <w:tc>
                <w:tcPr>
                  <w:tcW w:w="866" w:type="dxa"/>
                  <w:tcBorders>
                    <w:top w:val="nil"/>
                    <w:left w:val="single" w:sz="4" w:space="0" w:color="auto"/>
                    <w:bottom w:val="nil"/>
                    <w:right w:val="single" w:sz="8" w:space="0" w:color="auto"/>
                  </w:tcBorders>
                  <w:shd w:val="clear" w:color="auto" w:fill="auto"/>
                  <w:noWrap/>
                  <w:vAlign w:val="center"/>
                </w:tcPr>
                <w:p w14:paraId="006B63CE" w14:textId="77777777" w:rsidR="003C2FF1" w:rsidRPr="00AF6AFA" w:rsidRDefault="003C2FF1" w:rsidP="00AF6AFA">
                  <w:pPr>
                    <w:suppressAutoHyphens w:val="0"/>
                    <w:jc w:val="center"/>
                    <w:rPr>
                      <w:lang w:val="es-CR" w:eastAsia="es-CR"/>
                    </w:rPr>
                  </w:pPr>
                  <w:r w:rsidRPr="00AF6AFA">
                    <w:rPr>
                      <w:lang w:val="es-CR" w:eastAsia="es-CR"/>
                    </w:rPr>
                    <w:t>81</w:t>
                  </w:r>
                </w:p>
              </w:tc>
              <w:tc>
                <w:tcPr>
                  <w:tcW w:w="984" w:type="dxa"/>
                  <w:tcBorders>
                    <w:top w:val="nil"/>
                    <w:left w:val="nil"/>
                    <w:bottom w:val="nil"/>
                    <w:right w:val="single" w:sz="8" w:space="0" w:color="auto"/>
                  </w:tcBorders>
                  <w:shd w:val="clear" w:color="auto" w:fill="auto"/>
                </w:tcPr>
                <w:p w14:paraId="32E090F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w:t>
                  </w:r>
                </w:p>
              </w:tc>
              <w:tc>
                <w:tcPr>
                  <w:tcW w:w="923" w:type="dxa"/>
                  <w:tcBorders>
                    <w:top w:val="nil"/>
                    <w:left w:val="nil"/>
                    <w:bottom w:val="nil"/>
                    <w:right w:val="nil"/>
                  </w:tcBorders>
                  <w:shd w:val="clear" w:color="auto" w:fill="auto"/>
                </w:tcPr>
                <w:p w14:paraId="6C25C68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-11,0%</w:t>
                  </w:r>
                </w:p>
              </w:tc>
            </w:tr>
            <w:tr w:rsidR="003C2FF1" w:rsidRPr="00AF6AFA" w14:paraId="46760FE0" w14:textId="77777777" w:rsidTr="00AF6AFA">
              <w:trPr>
                <w:trHeight w:val="19"/>
                <w:jc w:val="center"/>
              </w:trPr>
              <w:tc>
                <w:tcPr>
                  <w:tcW w:w="3434" w:type="dxa"/>
                  <w:tcBorders>
                    <w:top w:val="nil"/>
                    <w:left w:val="nil"/>
                    <w:bottom w:val="nil"/>
                    <w:right w:val="single" w:sz="8" w:space="0" w:color="auto"/>
                  </w:tcBorders>
                  <w:shd w:val="clear" w:color="auto" w:fill="auto"/>
                  <w:noWrap/>
                </w:tcPr>
                <w:p w14:paraId="7EE79B1A"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Reentrados</w:t>
                  </w:r>
                </w:p>
              </w:tc>
              <w:tc>
                <w:tcPr>
                  <w:tcW w:w="851" w:type="dxa"/>
                  <w:tcBorders>
                    <w:top w:val="nil"/>
                    <w:left w:val="nil"/>
                    <w:bottom w:val="nil"/>
                    <w:right w:val="single" w:sz="8" w:space="0" w:color="auto"/>
                  </w:tcBorders>
                  <w:shd w:val="clear" w:color="auto" w:fill="auto"/>
                  <w:noWrap/>
                </w:tcPr>
                <w:p w14:paraId="163636A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12</w:t>
                  </w:r>
                </w:p>
              </w:tc>
              <w:tc>
                <w:tcPr>
                  <w:tcW w:w="708" w:type="dxa"/>
                  <w:tcBorders>
                    <w:top w:val="nil"/>
                    <w:left w:val="nil"/>
                    <w:bottom w:val="nil"/>
                    <w:right w:val="single" w:sz="4" w:space="0" w:color="auto"/>
                  </w:tcBorders>
                </w:tcPr>
                <w:p w14:paraId="38DC40DF" w14:textId="77777777" w:rsidR="003C2FF1" w:rsidRPr="00AF6AFA" w:rsidRDefault="003C2FF1" w:rsidP="00AF6AFA">
                  <w:pPr>
                    <w:suppressAutoHyphens w:val="0"/>
                    <w:jc w:val="center"/>
                    <w:rPr>
                      <w:lang w:val="es-CR" w:eastAsia="es-CR"/>
                    </w:rPr>
                  </w:pPr>
                  <w:r w:rsidRPr="00AF6AFA">
                    <w:rPr>
                      <w:rFonts w:eastAsiaTheme="minorHAnsi"/>
                      <w:lang w:val="es-CR" w:eastAsia="en-US"/>
                    </w:rPr>
                    <w:t>11</w:t>
                  </w:r>
                </w:p>
              </w:tc>
              <w:tc>
                <w:tcPr>
                  <w:tcW w:w="866" w:type="dxa"/>
                  <w:tcBorders>
                    <w:top w:val="nil"/>
                    <w:left w:val="single" w:sz="4" w:space="0" w:color="auto"/>
                    <w:bottom w:val="nil"/>
                    <w:right w:val="single" w:sz="8" w:space="0" w:color="auto"/>
                  </w:tcBorders>
                  <w:shd w:val="clear" w:color="auto" w:fill="auto"/>
                  <w:noWrap/>
                  <w:vAlign w:val="center"/>
                </w:tcPr>
                <w:p w14:paraId="74B1836D" w14:textId="77777777" w:rsidR="003C2FF1" w:rsidRPr="00AF6AFA" w:rsidRDefault="003C2FF1" w:rsidP="00AF6AFA">
                  <w:pPr>
                    <w:suppressAutoHyphens w:val="0"/>
                    <w:jc w:val="center"/>
                    <w:rPr>
                      <w:lang w:val="es-CR" w:eastAsia="es-CR"/>
                    </w:rPr>
                  </w:pPr>
                  <w:r w:rsidRPr="00AF6AFA">
                    <w:rPr>
                      <w:lang w:val="es-CR" w:eastAsia="es-CR"/>
                    </w:rPr>
                    <w:t>20</w:t>
                  </w:r>
                </w:p>
              </w:tc>
              <w:tc>
                <w:tcPr>
                  <w:tcW w:w="984" w:type="dxa"/>
                  <w:tcBorders>
                    <w:top w:val="nil"/>
                    <w:left w:val="nil"/>
                    <w:bottom w:val="nil"/>
                    <w:right w:val="single" w:sz="8" w:space="0" w:color="auto"/>
                  </w:tcBorders>
                  <w:shd w:val="clear" w:color="auto" w:fill="auto"/>
                </w:tcPr>
                <w:p w14:paraId="590BD35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9</w:t>
                  </w:r>
                </w:p>
              </w:tc>
              <w:tc>
                <w:tcPr>
                  <w:tcW w:w="923" w:type="dxa"/>
                  <w:tcBorders>
                    <w:top w:val="nil"/>
                    <w:left w:val="nil"/>
                    <w:bottom w:val="nil"/>
                    <w:right w:val="nil"/>
                  </w:tcBorders>
                  <w:shd w:val="clear" w:color="auto" w:fill="auto"/>
                </w:tcPr>
                <w:p w14:paraId="35B6F23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81,8%</w:t>
                  </w:r>
                </w:p>
              </w:tc>
            </w:tr>
            <w:tr w:rsidR="003C2FF1" w:rsidRPr="00AF6AFA" w14:paraId="7E17D4B6" w14:textId="77777777" w:rsidTr="00AF6AFA">
              <w:trPr>
                <w:trHeight w:val="19"/>
                <w:jc w:val="center"/>
              </w:trPr>
              <w:tc>
                <w:tcPr>
                  <w:tcW w:w="3434" w:type="dxa"/>
                  <w:tcBorders>
                    <w:top w:val="nil"/>
                    <w:left w:val="nil"/>
                    <w:bottom w:val="nil"/>
                    <w:right w:val="single" w:sz="8" w:space="0" w:color="auto"/>
                  </w:tcBorders>
                  <w:shd w:val="clear" w:color="auto" w:fill="auto"/>
                  <w:noWrap/>
                </w:tcPr>
                <w:p w14:paraId="3A4BE88E"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Inactivos</w:t>
                  </w:r>
                </w:p>
              </w:tc>
              <w:tc>
                <w:tcPr>
                  <w:tcW w:w="851" w:type="dxa"/>
                  <w:tcBorders>
                    <w:top w:val="nil"/>
                    <w:left w:val="nil"/>
                    <w:bottom w:val="nil"/>
                    <w:right w:val="single" w:sz="8" w:space="0" w:color="auto"/>
                  </w:tcBorders>
                  <w:shd w:val="clear" w:color="auto" w:fill="auto"/>
                  <w:noWrap/>
                </w:tcPr>
                <w:p w14:paraId="0D2563C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9</w:t>
                  </w:r>
                </w:p>
              </w:tc>
              <w:tc>
                <w:tcPr>
                  <w:tcW w:w="708" w:type="dxa"/>
                  <w:tcBorders>
                    <w:top w:val="nil"/>
                    <w:left w:val="nil"/>
                    <w:bottom w:val="nil"/>
                    <w:right w:val="single" w:sz="4" w:space="0" w:color="auto"/>
                  </w:tcBorders>
                </w:tcPr>
                <w:p w14:paraId="6E72B5F7" w14:textId="77777777" w:rsidR="003C2FF1" w:rsidRPr="00AF6AFA" w:rsidRDefault="003C2FF1" w:rsidP="00AF6AFA">
                  <w:pPr>
                    <w:suppressAutoHyphens w:val="0"/>
                    <w:jc w:val="center"/>
                    <w:rPr>
                      <w:lang w:val="es-CR" w:eastAsia="es-CR"/>
                    </w:rPr>
                  </w:pPr>
                  <w:r w:rsidRPr="00AF6AFA">
                    <w:rPr>
                      <w:rFonts w:eastAsiaTheme="minorHAnsi"/>
                      <w:lang w:val="es-CR" w:eastAsia="en-US"/>
                    </w:rPr>
                    <w:t>7</w:t>
                  </w:r>
                </w:p>
              </w:tc>
              <w:tc>
                <w:tcPr>
                  <w:tcW w:w="866" w:type="dxa"/>
                  <w:tcBorders>
                    <w:top w:val="nil"/>
                    <w:left w:val="single" w:sz="4" w:space="0" w:color="auto"/>
                    <w:bottom w:val="nil"/>
                    <w:right w:val="single" w:sz="8" w:space="0" w:color="auto"/>
                  </w:tcBorders>
                  <w:shd w:val="clear" w:color="auto" w:fill="auto"/>
                  <w:noWrap/>
                  <w:vAlign w:val="center"/>
                </w:tcPr>
                <w:p w14:paraId="41BBC6A8" w14:textId="77777777" w:rsidR="003C2FF1" w:rsidRPr="00AF6AFA" w:rsidRDefault="003C2FF1" w:rsidP="00AF6AFA">
                  <w:pPr>
                    <w:suppressAutoHyphens w:val="0"/>
                    <w:jc w:val="center"/>
                    <w:rPr>
                      <w:lang w:val="es-CR" w:eastAsia="es-CR"/>
                    </w:rPr>
                  </w:pPr>
                  <w:r w:rsidRPr="00AF6AFA">
                    <w:rPr>
                      <w:lang w:val="es-CR" w:eastAsia="es-CR"/>
                    </w:rPr>
                    <w:t>9</w:t>
                  </w:r>
                </w:p>
              </w:tc>
              <w:tc>
                <w:tcPr>
                  <w:tcW w:w="984" w:type="dxa"/>
                  <w:tcBorders>
                    <w:top w:val="nil"/>
                    <w:left w:val="nil"/>
                    <w:bottom w:val="nil"/>
                    <w:right w:val="single" w:sz="8" w:space="0" w:color="auto"/>
                  </w:tcBorders>
                  <w:shd w:val="clear" w:color="auto" w:fill="auto"/>
                </w:tcPr>
                <w:p w14:paraId="5BC0F3A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923" w:type="dxa"/>
                  <w:tcBorders>
                    <w:top w:val="nil"/>
                    <w:left w:val="nil"/>
                    <w:bottom w:val="nil"/>
                    <w:right w:val="nil"/>
                  </w:tcBorders>
                  <w:shd w:val="clear" w:color="auto" w:fill="auto"/>
                </w:tcPr>
                <w:p w14:paraId="1450E2C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28,6%</w:t>
                  </w:r>
                </w:p>
              </w:tc>
            </w:tr>
            <w:tr w:rsidR="003C2FF1" w:rsidRPr="00AF6AFA" w14:paraId="29735D54" w14:textId="77777777" w:rsidTr="00AF6AFA">
              <w:trPr>
                <w:trHeight w:val="19"/>
                <w:jc w:val="center"/>
              </w:trPr>
              <w:tc>
                <w:tcPr>
                  <w:tcW w:w="3434" w:type="dxa"/>
                  <w:tcBorders>
                    <w:top w:val="nil"/>
                    <w:left w:val="nil"/>
                    <w:bottom w:val="nil"/>
                    <w:right w:val="single" w:sz="8" w:space="0" w:color="auto"/>
                  </w:tcBorders>
                  <w:shd w:val="clear" w:color="auto" w:fill="auto"/>
                  <w:noWrap/>
                </w:tcPr>
                <w:p w14:paraId="734838B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Terminados</w:t>
                  </w:r>
                </w:p>
              </w:tc>
              <w:tc>
                <w:tcPr>
                  <w:tcW w:w="851" w:type="dxa"/>
                  <w:tcBorders>
                    <w:top w:val="nil"/>
                    <w:left w:val="nil"/>
                    <w:bottom w:val="nil"/>
                    <w:right w:val="single" w:sz="8" w:space="0" w:color="auto"/>
                  </w:tcBorders>
                  <w:shd w:val="clear" w:color="auto" w:fill="auto"/>
                  <w:noWrap/>
                </w:tcPr>
                <w:p w14:paraId="34B47BD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76</w:t>
                  </w:r>
                </w:p>
              </w:tc>
              <w:tc>
                <w:tcPr>
                  <w:tcW w:w="708" w:type="dxa"/>
                  <w:tcBorders>
                    <w:top w:val="nil"/>
                    <w:left w:val="nil"/>
                    <w:bottom w:val="nil"/>
                    <w:right w:val="single" w:sz="4" w:space="0" w:color="auto"/>
                  </w:tcBorders>
                </w:tcPr>
                <w:p w14:paraId="0B003D07" w14:textId="77777777" w:rsidR="003C2FF1" w:rsidRPr="00AF6AFA" w:rsidRDefault="003C2FF1" w:rsidP="00AF6AFA">
                  <w:pPr>
                    <w:suppressAutoHyphens w:val="0"/>
                    <w:jc w:val="center"/>
                    <w:rPr>
                      <w:lang w:val="es-CR" w:eastAsia="es-CR"/>
                    </w:rPr>
                  </w:pPr>
                  <w:r w:rsidRPr="00AF6AFA">
                    <w:rPr>
                      <w:rFonts w:eastAsiaTheme="minorHAnsi"/>
                      <w:lang w:val="es-CR" w:eastAsia="en-US"/>
                    </w:rPr>
                    <w:t>115</w:t>
                  </w:r>
                </w:p>
              </w:tc>
              <w:tc>
                <w:tcPr>
                  <w:tcW w:w="866" w:type="dxa"/>
                  <w:tcBorders>
                    <w:top w:val="nil"/>
                    <w:left w:val="single" w:sz="4" w:space="0" w:color="auto"/>
                    <w:bottom w:val="nil"/>
                    <w:right w:val="single" w:sz="8" w:space="0" w:color="auto"/>
                  </w:tcBorders>
                  <w:shd w:val="clear" w:color="auto" w:fill="auto"/>
                  <w:noWrap/>
                  <w:vAlign w:val="center"/>
                </w:tcPr>
                <w:p w14:paraId="2331FF6D" w14:textId="77777777" w:rsidR="003C2FF1" w:rsidRPr="00AF6AFA" w:rsidRDefault="003C2FF1" w:rsidP="00AF6AFA">
                  <w:pPr>
                    <w:suppressAutoHyphens w:val="0"/>
                    <w:jc w:val="center"/>
                    <w:rPr>
                      <w:lang w:val="es-CR" w:eastAsia="es-CR"/>
                    </w:rPr>
                  </w:pPr>
                  <w:r w:rsidRPr="00AF6AFA">
                    <w:rPr>
                      <w:lang w:val="es-CR" w:eastAsia="es-CR"/>
                    </w:rPr>
                    <w:t>75</w:t>
                  </w:r>
                </w:p>
              </w:tc>
              <w:tc>
                <w:tcPr>
                  <w:tcW w:w="984" w:type="dxa"/>
                  <w:tcBorders>
                    <w:top w:val="nil"/>
                    <w:left w:val="nil"/>
                    <w:bottom w:val="nil"/>
                    <w:right w:val="single" w:sz="8" w:space="0" w:color="auto"/>
                  </w:tcBorders>
                  <w:shd w:val="clear" w:color="auto" w:fill="auto"/>
                </w:tcPr>
                <w:p w14:paraId="5020AFD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-40</w:t>
                  </w:r>
                </w:p>
              </w:tc>
              <w:tc>
                <w:tcPr>
                  <w:tcW w:w="923" w:type="dxa"/>
                  <w:tcBorders>
                    <w:top w:val="nil"/>
                    <w:left w:val="nil"/>
                    <w:bottom w:val="nil"/>
                    <w:right w:val="nil"/>
                  </w:tcBorders>
                  <w:shd w:val="clear" w:color="auto" w:fill="auto"/>
                </w:tcPr>
                <w:p w14:paraId="1105E01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-34,8%</w:t>
                  </w:r>
                </w:p>
              </w:tc>
            </w:tr>
            <w:tr w:rsidR="003C2FF1" w:rsidRPr="00AF6AFA" w14:paraId="5182FB9D" w14:textId="77777777" w:rsidTr="00AF6AFA">
              <w:trPr>
                <w:trHeight w:val="19"/>
                <w:jc w:val="center"/>
              </w:trPr>
              <w:tc>
                <w:tcPr>
                  <w:tcW w:w="3434" w:type="dxa"/>
                  <w:tcBorders>
                    <w:top w:val="nil"/>
                    <w:left w:val="nil"/>
                    <w:bottom w:val="nil"/>
                    <w:right w:val="single" w:sz="8" w:space="0" w:color="auto"/>
                  </w:tcBorders>
                  <w:shd w:val="clear" w:color="auto" w:fill="auto"/>
                  <w:noWrap/>
                </w:tcPr>
                <w:p w14:paraId="49D01A1C"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Circulante Final</w:t>
                  </w:r>
                </w:p>
              </w:tc>
              <w:tc>
                <w:tcPr>
                  <w:tcW w:w="851" w:type="dxa"/>
                  <w:tcBorders>
                    <w:top w:val="nil"/>
                    <w:left w:val="nil"/>
                    <w:bottom w:val="nil"/>
                    <w:right w:val="single" w:sz="8" w:space="0" w:color="auto"/>
                  </w:tcBorders>
                  <w:shd w:val="clear" w:color="auto" w:fill="auto"/>
                  <w:noWrap/>
                </w:tcPr>
                <w:p w14:paraId="4F867FA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210</w:t>
                  </w:r>
                </w:p>
              </w:tc>
              <w:tc>
                <w:tcPr>
                  <w:tcW w:w="708" w:type="dxa"/>
                  <w:tcBorders>
                    <w:top w:val="nil"/>
                    <w:left w:val="nil"/>
                    <w:bottom w:val="nil"/>
                    <w:right w:val="single" w:sz="4" w:space="0" w:color="auto"/>
                  </w:tcBorders>
                </w:tcPr>
                <w:p w14:paraId="75DC47EA" w14:textId="77777777" w:rsidR="003C2FF1" w:rsidRPr="00AF6AFA" w:rsidRDefault="003C2FF1" w:rsidP="00AF6AFA">
                  <w:pPr>
                    <w:suppressAutoHyphens w:val="0"/>
                    <w:jc w:val="center"/>
                    <w:rPr>
                      <w:lang w:val="es-CR" w:eastAsia="es-CR"/>
                    </w:rPr>
                  </w:pPr>
                  <w:r w:rsidRPr="00AF6AFA">
                    <w:rPr>
                      <w:rFonts w:eastAsiaTheme="minorHAnsi"/>
                      <w:lang w:val="es-CR" w:eastAsia="en-US"/>
                    </w:rPr>
                    <w:t>190</w:t>
                  </w:r>
                </w:p>
              </w:tc>
              <w:tc>
                <w:tcPr>
                  <w:tcW w:w="866" w:type="dxa"/>
                  <w:tcBorders>
                    <w:top w:val="nil"/>
                    <w:left w:val="single" w:sz="4" w:space="0" w:color="auto"/>
                    <w:bottom w:val="nil"/>
                    <w:right w:val="single" w:sz="8" w:space="0" w:color="auto"/>
                  </w:tcBorders>
                  <w:shd w:val="clear" w:color="auto" w:fill="auto"/>
                  <w:noWrap/>
                  <w:vAlign w:val="center"/>
                </w:tcPr>
                <w:p w14:paraId="1EBFCDD4" w14:textId="77777777" w:rsidR="003C2FF1" w:rsidRPr="00AF6AFA" w:rsidRDefault="003C2FF1" w:rsidP="00AF6AFA">
                  <w:pPr>
                    <w:suppressAutoHyphens w:val="0"/>
                    <w:jc w:val="center"/>
                    <w:rPr>
                      <w:lang w:val="es-CR" w:eastAsia="es-CR"/>
                    </w:rPr>
                  </w:pPr>
                  <w:r w:rsidRPr="00AF6AFA">
                    <w:rPr>
                      <w:lang w:val="es-CR" w:eastAsia="es-CR"/>
                    </w:rPr>
                    <w:t>207</w:t>
                  </w:r>
                </w:p>
              </w:tc>
              <w:tc>
                <w:tcPr>
                  <w:tcW w:w="984" w:type="dxa"/>
                  <w:tcBorders>
                    <w:top w:val="nil"/>
                    <w:left w:val="nil"/>
                    <w:bottom w:val="nil"/>
                    <w:right w:val="single" w:sz="8" w:space="0" w:color="auto"/>
                  </w:tcBorders>
                  <w:shd w:val="clear" w:color="auto" w:fill="auto"/>
                </w:tcPr>
                <w:p w14:paraId="3F47EE3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17</w:t>
                  </w:r>
                </w:p>
              </w:tc>
              <w:tc>
                <w:tcPr>
                  <w:tcW w:w="923" w:type="dxa"/>
                  <w:tcBorders>
                    <w:top w:val="nil"/>
                    <w:left w:val="nil"/>
                    <w:bottom w:val="nil"/>
                    <w:right w:val="nil"/>
                  </w:tcBorders>
                  <w:shd w:val="clear" w:color="auto" w:fill="auto"/>
                </w:tcPr>
                <w:p w14:paraId="4589C62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8,9%</w:t>
                  </w:r>
                </w:p>
              </w:tc>
            </w:tr>
            <w:tr w:rsidR="003C2FF1" w:rsidRPr="00AF6AFA" w14:paraId="1D0B542D" w14:textId="77777777" w:rsidTr="00AF6AFA">
              <w:trPr>
                <w:trHeight w:val="19"/>
                <w:jc w:val="center"/>
              </w:trPr>
              <w:tc>
                <w:tcPr>
                  <w:tcW w:w="3434" w:type="dxa"/>
                  <w:tcBorders>
                    <w:top w:val="nil"/>
                    <w:left w:val="nil"/>
                    <w:bottom w:val="single" w:sz="8" w:space="0" w:color="auto"/>
                    <w:right w:val="single" w:sz="8" w:space="0" w:color="auto"/>
                  </w:tcBorders>
                  <w:shd w:val="clear" w:color="auto" w:fill="auto"/>
                  <w:noWrap/>
                  <w:vAlign w:val="center"/>
                </w:tcPr>
                <w:p w14:paraId="28FB9A24" w14:textId="77777777" w:rsidR="003C2FF1" w:rsidRPr="00AF6AFA" w:rsidRDefault="003C2FF1" w:rsidP="00AF6AFA">
                  <w:pPr>
                    <w:suppressAutoHyphens w:val="0"/>
                    <w:rPr>
                      <w:lang w:val="es-CR" w:eastAsia="es-CR"/>
                    </w:rPr>
                  </w:pPr>
                </w:p>
              </w:tc>
              <w:tc>
                <w:tcPr>
                  <w:tcW w:w="851" w:type="dxa"/>
                  <w:tcBorders>
                    <w:top w:val="nil"/>
                    <w:left w:val="nil"/>
                    <w:bottom w:val="single" w:sz="8" w:space="0" w:color="auto"/>
                    <w:right w:val="single" w:sz="8" w:space="0" w:color="auto"/>
                  </w:tcBorders>
                  <w:shd w:val="clear" w:color="auto" w:fill="auto"/>
                  <w:noWrap/>
                  <w:vAlign w:val="center"/>
                  <w:hideMark/>
                </w:tcPr>
                <w:p w14:paraId="57552454" w14:textId="77777777" w:rsidR="003C2FF1" w:rsidRPr="00AF6AFA" w:rsidRDefault="003C2FF1" w:rsidP="00AF6AFA">
                  <w:pPr>
                    <w:suppressAutoHyphens w:val="0"/>
                    <w:jc w:val="center"/>
                    <w:rPr>
                      <w:lang w:val="es-CR" w:eastAsia="es-CR"/>
                    </w:rPr>
                  </w:pPr>
                  <w:r w:rsidRPr="00AF6AFA">
                    <w:rPr>
                      <w:lang w:val="es-CR" w:eastAsia="es-CR"/>
                    </w:rPr>
                    <w:t> </w:t>
                  </w:r>
                </w:p>
              </w:tc>
              <w:tc>
                <w:tcPr>
                  <w:tcW w:w="708" w:type="dxa"/>
                  <w:tcBorders>
                    <w:top w:val="nil"/>
                    <w:left w:val="nil"/>
                    <w:bottom w:val="single" w:sz="8" w:space="0" w:color="auto"/>
                    <w:right w:val="single" w:sz="4" w:space="0" w:color="auto"/>
                  </w:tcBorders>
                  <w:vAlign w:val="center"/>
                </w:tcPr>
                <w:p w14:paraId="785F8EC4" w14:textId="77777777" w:rsidR="003C2FF1" w:rsidRPr="00AF6AFA" w:rsidRDefault="003C2FF1" w:rsidP="00AF6AFA">
                  <w:pPr>
                    <w:suppressAutoHyphens w:val="0"/>
                    <w:jc w:val="center"/>
                    <w:rPr>
                      <w:lang w:val="es-CR" w:eastAsia="es-CR"/>
                    </w:rPr>
                  </w:pPr>
                  <w:r w:rsidRPr="00AF6AFA">
                    <w:rPr>
                      <w:lang w:val="es-CR" w:eastAsia="es-CR"/>
                    </w:rPr>
                    <w:t> </w:t>
                  </w:r>
                </w:p>
              </w:tc>
              <w:tc>
                <w:tcPr>
                  <w:tcW w:w="866" w:type="dxa"/>
                  <w:tcBorders>
                    <w:top w:val="nil"/>
                    <w:left w:val="single" w:sz="4" w:space="0" w:color="auto"/>
                    <w:bottom w:val="single" w:sz="8" w:space="0" w:color="auto"/>
                    <w:right w:val="single" w:sz="8" w:space="0" w:color="auto"/>
                  </w:tcBorders>
                  <w:shd w:val="clear" w:color="auto" w:fill="auto"/>
                  <w:noWrap/>
                  <w:vAlign w:val="center"/>
                  <w:hideMark/>
                </w:tcPr>
                <w:p w14:paraId="04F4F6C2" w14:textId="77777777" w:rsidR="003C2FF1" w:rsidRPr="00AF6AFA" w:rsidRDefault="003C2FF1" w:rsidP="00AF6AFA">
                  <w:pPr>
                    <w:suppressAutoHyphens w:val="0"/>
                    <w:jc w:val="center"/>
                    <w:rPr>
                      <w:lang w:val="es-CR" w:eastAsia="es-CR"/>
                    </w:rPr>
                  </w:pPr>
                  <w:r w:rsidRPr="00AF6AFA">
                    <w:rPr>
                      <w:lang w:val="es-CR" w:eastAsia="es-CR"/>
                    </w:rPr>
                    <w:t> </w:t>
                  </w:r>
                </w:p>
              </w:tc>
              <w:tc>
                <w:tcPr>
                  <w:tcW w:w="984" w:type="dxa"/>
                  <w:tcBorders>
                    <w:top w:val="nil"/>
                    <w:left w:val="nil"/>
                    <w:bottom w:val="single" w:sz="8" w:space="0" w:color="auto"/>
                    <w:right w:val="single" w:sz="8" w:space="0" w:color="auto"/>
                  </w:tcBorders>
                  <w:shd w:val="clear" w:color="auto" w:fill="auto"/>
                  <w:vAlign w:val="center"/>
                  <w:hideMark/>
                </w:tcPr>
                <w:p w14:paraId="44AB2633" w14:textId="77777777" w:rsidR="003C2FF1" w:rsidRPr="00AF6AFA" w:rsidRDefault="003C2FF1" w:rsidP="00AF6AFA">
                  <w:pPr>
                    <w:suppressAutoHyphens w:val="0"/>
                    <w:jc w:val="center"/>
                    <w:rPr>
                      <w:lang w:val="es-CR" w:eastAsia="es-CR"/>
                    </w:rPr>
                  </w:pPr>
                  <w:r w:rsidRPr="00AF6AFA">
                    <w:rPr>
                      <w:lang w:val="es-CR" w:eastAsia="es-CR"/>
                    </w:rPr>
                    <w:t> </w:t>
                  </w:r>
                </w:p>
              </w:tc>
              <w:tc>
                <w:tcPr>
                  <w:tcW w:w="923" w:type="dxa"/>
                  <w:tcBorders>
                    <w:top w:val="nil"/>
                    <w:left w:val="nil"/>
                    <w:bottom w:val="single" w:sz="8" w:space="0" w:color="auto"/>
                    <w:right w:val="nil"/>
                  </w:tcBorders>
                  <w:shd w:val="clear" w:color="auto" w:fill="auto"/>
                  <w:vAlign w:val="center"/>
                  <w:hideMark/>
                </w:tcPr>
                <w:p w14:paraId="74E5556E" w14:textId="77777777" w:rsidR="003C2FF1" w:rsidRPr="00AF6AFA" w:rsidRDefault="003C2FF1" w:rsidP="00AF6AFA">
                  <w:pPr>
                    <w:suppressAutoHyphens w:val="0"/>
                    <w:jc w:val="center"/>
                    <w:rPr>
                      <w:lang w:val="es-CR" w:eastAsia="es-CR"/>
                    </w:rPr>
                  </w:pPr>
                  <w:r w:rsidRPr="00AF6AFA">
                    <w:rPr>
                      <w:lang w:val="es-CR" w:eastAsia="es-CR"/>
                    </w:rPr>
                    <w:t> </w:t>
                  </w:r>
                </w:p>
              </w:tc>
            </w:tr>
          </w:tbl>
          <w:p w14:paraId="56A8F586" w14:textId="77777777" w:rsidR="003C2FF1" w:rsidRPr="00AF6AFA" w:rsidRDefault="003C2FF1" w:rsidP="00AF6AFA">
            <w:pPr>
              <w:suppressAutoHyphens w:val="0"/>
              <w:jc w:val="center"/>
              <w:rPr>
                <w:rFonts w:eastAsiaTheme="minorHAnsi"/>
                <w:lang w:val="es-CR" w:eastAsia="en-US"/>
              </w:rPr>
            </w:pPr>
          </w:p>
        </w:tc>
      </w:tr>
      <w:tr w:rsidR="003C2FF1" w:rsidRPr="00AF6AFA" w14:paraId="2C89877C" w14:textId="77777777" w:rsidTr="00AF6AFA">
        <w:trPr>
          <w:trHeight w:val="252"/>
          <w:jc w:val="center"/>
        </w:trPr>
        <w:tc>
          <w:tcPr>
            <w:tcW w:w="7335" w:type="dxa"/>
            <w:vAlign w:val="bottom"/>
            <w:hideMark/>
          </w:tcPr>
          <w:p w14:paraId="6C4DAEFA"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tc>
        <w:tc>
          <w:tcPr>
            <w:tcW w:w="549" w:type="dxa"/>
          </w:tcPr>
          <w:p w14:paraId="7B3E9FE8" w14:textId="77777777" w:rsidR="003C2FF1" w:rsidRPr="00AF6AFA" w:rsidRDefault="003C2FF1" w:rsidP="00AF6AFA">
            <w:pPr>
              <w:suppressAutoHyphens w:val="0"/>
              <w:jc w:val="both"/>
              <w:rPr>
                <w:rFonts w:eastAsiaTheme="minorHAnsi"/>
                <w:lang w:val="es-CR" w:eastAsia="en-US"/>
              </w:rPr>
            </w:pPr>
          </w:p>
        </w:tc>
      </w:tr>
    </w:tbl>
    <w:p w14:paraId="331F71CB" w14:textId="77777777" w:rsidR="003C2FF1" w:rsidRPr="00AF6AFA" w:rsidRDefault="003C2FF1" w:rsidP="00AF6AFA">
      <w:pPr>
        <w:suppressAutoHyphens w:val="0"/>
        <w:jc w:val="both"/>
        <w:rPr>
          <w:rFonts w:eastAsiaTheme="minorHAnsi"/>
          <w:lang w:eastAsia="es-ES"/>
        </w:rPr>
      </w:pPr>
    </w:p>
    <w:p w14:paraId="585D591A"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Los juzgados agrarios acumularon un circulante de 207 incidentes al finalizar el 2020, volumen superior en 17 unidades en comparación con las existencias habidas al iniciar este año, para un aumento porcentual de 8,9%.  El aumento en el año 2020 con respecto al 2019; se encuentra explicado por la </w:t>
      </w:r>
      <w:r w:rsidRPr="00AF6AFA">
        <w:rPr>
          <w:rFonts w:eastAsiaTheme="minorHAnsi"/>
          <w:lang w:val="es-CR" w:eastAsia="en-US"/>
        </w:rPr>
        <w:lastRenderedPageBreak/>
        <w:t>brecha entre la cantidad de procesos terminados (75) versus el caudal de expedientes ingresados (81).</w:t>
      </w:r>
    </w:p>
    <w:p w14:paraId="10302AEA" w14:textId="77777777" w:rsidR="003C2FF1" w:rsidRPr="00AF6AFA" w:rsidRDefault="003C2FF1" w:rsidP="00AF6AFA">
      <w:pPr>
        <w:suppressAutoHyphens w:val="0"/>
        <w:ind w:left="851" w:right="851" w:firstLine="709"/>
        <w:jc w:val="both"/>
        <w:rPr>
          <w:rFonts w:eastAsiaTheme="minorHAnsi"/>
          <w:lang w:val="es-CR" w:eastAsia="en-US"/>
        </w:rPr>
      </w:pPr>
    </w:p>
    <w:p w14:paraId="22EB1F23"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El ingreso de incidentes para el período 2020 disminuyó en 10 casos respecto a 2019, lo que en términos relativos significó 11,0%. El detalle de los 81 nuevos incidentes atendidos por el colectivo en 2020 según el tipo de asunto se muestra a continuación. </w:t>
      </w:r>
    </w:p>
    <w:p w14:paraId="31164A2C" w14:textId="77777777" w:rsidR="003C2FF1" w:rsidRPr="00AF6AFA" w:rsidRDefault="003C2FF1" w:rsidP="00AF6AFA">
      <w:pPr>
        <w:suppressAutoHyphens w:val="0"/>
        <w:jc w:val="both"/>
        <w:rPr>
          <w:rFonts w:eastAsiaTheme="minorHAnsi"/>
          <w:lang w:val="es-CR" w:eastAsia="en-US"/>
        </w:rPr>
      </w:pPr>
    </w:p>
    <w:tbl>
      <w:tblPr>
        <w:tblW w:w="7768" w:type="dxa"/>
        <w:jc w:val="center"/>
        <w:tblLook w:val="04A0" w:firstRow="1" w:lastRow="0" w:firstColumn="1" w:lastColumn="0" w:noHBand="0" w:noVBand="1"/>
      </w:tblPr>
      <w:tblGrid>
        <w:gridCol w:w="7992"/>
      </w:tblGrid>
      <w:tr w:rsidR="003C2FF1" w:rsidRPr="00AF6AFA" w14:paraId="071C4EBC" w14:textId="77777777" w:rsidTr="00AF6AFA">
        <w:trPr>
          <w:trHeight w:val="251"/>
          <w:jc w:val="center"/>
        </w:trPr>
        <w:tc>
          <w:tcPr>
            <w:tcW w:w="7768" w:type="dxa"/>
            <w:noWrap/>
            <w:vAlign w:val="bottom"/>
            <w:hideMark/>
          </w:tcPr>
          <w:p w14:paraId="3F284643"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Cuadro 7.2</w:t>
            </w:r>
          </w:p>
        </w:tc>
      </w:tr>
      <w:tr w:rsidR="003C2FF1" w:rsidRPr="00AF6AFA" w14:paraId="5F5ADF86" w14:textId="77777777" w:rsidTr="00AF6AFA">
        <w:trPr>
          <w:trHeight w:val="251"/>
          <w:jc w:val="center"/>
        </w:trPr>
        <w:tc>
          <w:tcPr>
            <w:tcW w:w="7768" w:type="dxa"/>
            <w:noWrap/>
            <w:vAlign w:val="bottom"/>
            <w:hideMark/>
          </w:tcPr>
          <w:p w14:paraId="64054654"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Juzgados Agrarios: Incidentes entrados por tipo de asunto, periodo 2019-2020</w:t>
            </w:r>
          </w:p>
          <w:tbl>
            <w:tblPr>
              <w:tblW w:w="7766" w:type="dxa"/>
              <w:jc w:val="center"/>
              <w:tblCellMar>
                <w:left w:w="70" w:type="dxa"/>
                <w:right w:w="70" w:type="dxa"/>
              </w:tblCellMar>
              <w:tblLook w:val="04A0" w:firstRow="1" w:lastRow="0" w:firstColumn="1" w:lastColumn="0" w:noHBand="0" w:noVBand="1"/>
            </w:tblPr>
            <w:tblGrid>
              <w:gridCol w:w="3434"/>
              <w:gridCol w:w="851"/>
              <w:gridCol w:w="702"/>
              <w:gridCol w:w="724"/>
              <w:gridCol w:w="1061"/>
              <w:gridCol w:w="994"/>
            </w:tblGrid>
            <w:tr w:rsidR="003C2FF1" w:rsidRPr="00AF6AFA" w14:paraId="1C87E7A3" w14:textId="77777777" w:rsidTr="00AF6AFA">
              <w:trPr>
                <w:trHeight w:val="19"/>
                <w:tblHeader/>
                <w:jc w:val="center"/>
              </w:trPr>
              <w:tc>
                <w:tcPr>
                  <w:tcW w:w="3434" w:type="dxa"/>
                  <w:vMerge w:val="restart"/>
                  <w:tcBorders>
                    <w:top w:val="single" w:sz="8" w:space="0" w:color="auto"/>
                    <w:left w:val="nil"/>
                    <w:bottom w:val="single" w:sz="8" w:space="0" w:color="auto"/>
                    <w:right w:val="single" w:sz="8" w:space="0" w:color="auto"/>
                  </w:tcBorders>
                  <w:shd w:val="clear" w:color="auto" w:fill="auto"/>
                  <w:vAlign w:val="center"/>
                  <w:hideMark/>
                </w:tcPr>
                <w:p w14:paraId="39680205" w14:textId="77777777" w:rsidR="003C2FF1" w:rsidRPr="00AF6AFA" w:rsidRDefault="003C2FF1" w:rsidP="00AF6AFA">
                  <w:pPr>
                    <w:suppressAutoHyphens w:val="0"/>
                    <w:jc w:val="center"/>
                    <w:rPr>
                      <w:b/>
                      <w:bCs/>
                      <w:lang w:val="es-CR" w:eastAsia="es-CR"/>
                    </w:rPr>
                  </w:pPr>
                  <w:r w:rsidRPr="00AF6AFA">
                    <w:rPr>
                      <w:b/>
                      <w:bCs/>
                      <w:lang w:eastAsia="es-CR"/>
                    </w:rPr>
                    <w:t>Variable</w:t>
                  </w:r>
                </w:p>
              </w:tc>
              <w:tc>
                <w:tcPr>
                  <w:tcW w:w="2425" w:type="dxa"/>
                  <w:gridSpan w:val="3"/>
                  <w:tcBorders>
                    <w:top w:val="single" w:sz="8" w:space="0" w:color="auto"/>
                    <w:left w:val="nil"/>
                    <w:bottom w:val="single" w:sz="8" w:space="0" w:color="auto"/>
                    <w:right w:val="single" w:sz="8" w:space="0" w:color="auto"/>
                  </w:tcBorders>
                  <w:shd w:val="clear" w:color="auto" w:fill="auto"/>
                  <w:vAlign w:val="center"/>
                  <w:hideMark/>
                </w:tcPr>
                <w:p w14:paraId="66225D2B" w14:textId="77777777" w:rsidR="003C2FF1" w:rsidRPr="00AF6AFA" w:rsidRDefault="003C2FF1" w:rsidP="00AF6AFA">
                  <w:pPr>
                    <w:suppressAutoHyphens w:val="0"/>
                    <w:jc w:val="center"/>
                    <w:rPr>
                      <w:b/>
                      <w:bCs/>
                      <w:lang w:val="es-CR" w:eastAsia="es-CR"/>
                    </w:rPr>
                  </w:pPr>
                  <w:r w:rsidRPr="00AF6AFA">
                    <w:rPr>
                      <w:b/>
                      <w:bCs/>
                      <w:lang w:eastAsia="es-CR"/>
                    </w:rPr>
                    <w:t>Circulante al Finalizar el año</w:t>
                  </w:r>
                </w:p>
              </w:tc>
              <w:tc>
                <w:tcPr>
                  <w:tcW w:w="1907" w:type="dxa"/>
                  <w:gridSpan w:val="2"/>
                  <w:tcBorders>
                    <w:top w:val="single" w:sz="8" w:space="0" w:color="auto"/>
                    <w:left w:val="nil"/>
                    <w:bottom w:val="single" w:sz="8" w:space="0" w:color="auto"/>
                    <w:right w:val="single" w:sz="8" w:space="0" w:color="auto"/>
                  </w:tcBorders>
                  <w:shd w:val="clear" w:color="auto" w:fill="auto"/>
                  <w:vAlign w:val="center"/>
                </w:tcPr>
                <w:p w14:paraId="4F5D3547" w14:textId="77777777" w:rsidR="003C2FF1" w:rsidRPr="00AF6AFA" w:rsidRDefault="003C2FF1" w:rsidP="00AF6AFA">
                  <w:pPr>
                    <w:suppressAutoHyphens w:val="0"/>
                    <w:jc w:val="center"/>
                    <w:rPr>
                      <w:b/>
                      <w:bCs/>
                      <w:lang w:val="es-CR" w:eastAsia="es-CR"/>
                    </w:rPr>
                  </w:pPr>
                  <w:r w:rsidRPr="00AF6AFA">
                    <w:rPr>
                      <w:b/>
                      <w:bCs/>
                      <w:lang w:val="es-CR" w:eastAsia="es-CR"/>
                    </w:rPr>
                    <w:t xml:space="preserve">Variación </w:t>
                  </w:r>
                </w:p>
                <w:p w14:paraId="45D1CBE5" w14:textId="77777777" w:rsidR="003C2FF1" w:rsidRPr="00AF6AFA" w:rsidRDefault="003C2FF1" w:rsidP="00AF6AFA">
                  <w:pPr>
                    <w:suppressAutoHyphens w:val="0"/>
                    <w:jc w:val="center"/>
                    <w:rPr>
                      <w:b/>
                      <w:bCs/>
                      <w:lang w:val="es-CR" w:eastAsia="es-CR"/>
                    </w:rPr>
                  </w:pPr>
                  <w:r w:rsidRPr="00AF6AFA">
                    <w:rPr>
                      <w:b/>
                      <w:bCs/>
                      <w:lang w:val="es-CR" w:eastAsia="es-CR"/>
                    </w:rPr>
                    <w:t>2020 vs 2019</w:t>
                  </w:r>
                </w:p>
              </w:tc>
            </w:tr>
            <w:tr w:rsidR="003C2FF1" w:rsidRPr="00AF6AFA" w14:paraId="7A9FA469" w14:textId="77777777" w:rsidTr="00AF6AFA">
              <w:trPr>
                <w:trHeight w:val="19"/>
                <w:tblHeader/>
                <w:jc w:val="center"/>
              </w:trPr>
              <w:tc>
                <w:tcPr>
                  <w:tcW w:w="3434" w:type="dxa"/>
                  <w:vMerge/>
                  <w:tcBorders>
                    <w:top w:val="single" w:sz="8" w:space="0" w:color="auto"/>
                    <w:left w:val="nil"/>
                    <w:bottom w:val="single" w:sz="8" w:space="0" w:color="auto"/>
                    <w:right w:val="single" w:sz="8" w:space="0" w:color="auto"/>
                  </w:tcBorders>
                  <w:vAlign w:val="center"/>
                  <w:hideMark/>
                </w:tcPr>
                <w:p w14:paraId="24CE0AB8" w14:textId="77777777" w:rsidR="003C2FF1" w:rsidRPr="00AF6AFA" w:rsidRDefault="003C2FF1" w:rsidP="00AF6AFA">
                  <w:pPr>
                    <w:suppressAutoHyphens w:val="0"/>
                    <w:rPr>
                      <w:b/>
                      <w:bCs/>
                      <w:lang w:val="es-CR" w:eastAsia="es-CR"/>
                    </w:rPr>
                  </w:pPr>
                </w:p>
              </w:tc>
              <w:tc>
                <w:tcPr>
                  <w:tcW w:w="851" w:type="dxa"/>
                  <w:tcBorders>
                    <w:top w:val="nil"/>
                    <w:left w:val="nil"/>
                    <w:bottom w:val="single" w:sz="8" w:space="0" w:color="auto"/>
                    <w:right w:val="single" w:sz="8" w:space="0" w:color="auto"/>
                  </w:tcBorders>
                  <w:shd w:val="clear" w:color="auto" w:fill="auto"/>
                  <w:vAlign w:val="center"/>
                  <w:hideMark/>
                </w:tcPr>
                <w:p w14:paraId="0F7DF8A8"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850" w:type="dxa"/>
                  <w:tcBorders>
                    <w:top w:val="nil"/>
                    <w:left w:val="nil"/>
                    <w:bottom w:val="single" w:sz="8" w:space="0" w:color="auto"/>
                    <w:right w:val="single" w:sz="4" w:space="0" w:color="auto"/>
                  </w:tcBorders>
                  <w:vAlign w:val="center"/>
                </w:tcPr>
                <w:p w14:paraId="6EB90744" w14:textId="77777777" w:rsidR="003C2FF1" w:rsidRPr="00AF6AFA" w:rsidRDefault="003C2FF1" w:rsidP="00AF6AFA">
                  <w:pPr>
                    <w:suppressAutoHyphens w:val="0"/>
                    <w:jc w:val="center"/>
                    <w:rPr>
                      <w:b/>
                      <w:bCs/>
                      <w:lang w:val="es-CR" w:eastAsia="es-CR"/>
                    </w:rPr>
                  </w:pPr>
                  <w:r w:rsidRPr="00AF6AFA">
                    <w:rPr>
                      <w:b/>
                      <w:bCs/>
                      <w:lang w:eastAsia="es-CR"/>
                    </w:rPr>
                    <w:t>2019</w:t>
                  </w:r>
                </w:p>
              </w:tc>
              <w:tc>
                <w:tcPr>
                  <w:tcW w:w="724" w:type="dxa"/>
                  <w:tcBorders>
                    <w:top w:val="nil"/>
                    <w:left w:val="single" w:sz="4" w:space="0" w:color="auto"/>
                    <w:bottom w:val="single" w:sz="8" w:space="0" w:color="auto"/>
                    <w:right w:val="single" w:sz="8" w:space="0" w:color="auto"/>
                  </w:tcBorders>
                  <w:shd w:val="clear" w:color="auto" w:fill="auto"/>
                  <w:vAlign w:val="center"/>
                  <w:hideMark/>
                </w:tcPr>
                <w:p w14:paraId="4B58AB6C" w14:textId="77777777" w:rsidR="003C2FF1" w:rsidRPr="00AF6AFA" w:rsidRDefault="003C2FF1" w:rsidP="00AF6AFA">
                  <w:pPr>
                    <w:suppressAutoHyphens w:val="0"/>
                    <w:jc w:val="center"/>
                    <w:rPr>
                      <w:b/>
                      <w:bCs/>
                      <w:lang w:val="es-CR" w:eastAsia="es-CR"/>
                    </w:rPr>
                  </w:pPr>
                  <w:r w:rsidRPr="00AF6AFA">
                    <w:rPr>
                      <w:b/>
                      <w:bCs/>
                      <w:lang w:val="es-CR" w:eastAsia="es-CR"/>
                    </w:rPr>
                    <w:t>2020</w:t>
                  </w:r>
                </w:p>
              </w:tc>
              <w:tc>
                <w:tcPr>
                  <w:tcW w:w="984" w:type="dxa"/>
                  <w:tcBorders>
                    <w:top w:val="nil"/>
                    <w:left w:val="nil"/>
                    <w:bottom w:val="single" w:sz="8" w:space="0" w:color="auto"/>
                    <w:right w:val="single" w:sz="8" w:space="0" w:color="auto"/>
                  </w:tcBorders>
                  <w:shd w:val="clear" w:color="auto" w:fill="auto"/>
                  <w:noWrap/>
                  <w:vAlign w:val="center"/>
                  <w:hideMark/>
                </w:tcPr>
                <w:p w14:paraId="23B5217B" w14:textId="77777777" w:rsidR="003C2FF1" w:rsidRPr="00AF6AFA" w:rsidRDefault="003C2FF1" w:rsidP="00AF6AFA">
                  <w:pPr>
                    <w:suppressAutoHyphens w:val="0"/>
                    <w:jc w:val="center"/>
                    <w:rPr>
                      <w:b/>
                      <w:bCs/>
                      <w:lang w:val="es-CR" w:eastAsia="es-CR"/>
                    </w:rPr>
                  </w:pPr>
                  <w:r w:rsidRPr="00AF6AFA">
                    <w:rPr>
                      <w:b/>
                      <w:bCs/>
                      <w:lang w:val="es-CR" w:eastAsia="es-CR"/>
                    </w:rPr>
                    <w:t>Absoluta</w:t>
                  </w:r>
                </w:p>
              </w:tc>
              <w:tc>
                <w:tcPr>
                  <w:tcW w:w="923" w:type="dxa"/>
                  <w:tcBorders>
                    <w:top w:val="nil"/>
                    <w:left w:val="nil"/>
                    <w:bottom w:val="single" w:sz="8" w:space="0" w:color="auto"/>
                    <w:right w:val="nil"/>
                  </w:tcBorders>
                  <w:shd w:val="clear" w:color="auto" w:fill="auto"/>
                  <w:noWrap/>
                  <w:vAlign w:val="center"/>
                  <w:hideMark/>
                </w:tcPr>
                <w:p w14:paraId="76D23DF4" w14:textId="77777777" w:rsidR="003C2FF1" w:rsidRPr="00AF6AFA" w:rsidRDefault="003C2FF1" w:rsidP="00AF6AFA">
                  <w:pPr>
                    <w:suppressAutoHyphens w:val="0"/>
                    <w:jc w:val="center"/>
                    <w:rPr>
                      <w:b/>
                      <w:bCs/>
                      <w:lang w:val="es-CR" w:eastAsia="es-CR"/>
                    </w:rPr>
                  </w:pPr>
                  <w:r w:rsidRPr="00AF6AFA">
                    <w:rPr>
                      <w:b/>
                      <w:bCs/>
                      <w:lang w:val="es-CR" w:eastAsia="es-CR"/>
                    </w:rPr>
                    <w:t>Relativa</w:t>
                  </w:r>
                </w:p>
              </w:tc>
            </w:tr>
            <w:tr w:rsidR="003C2FF1" w:rsidRPr="00AF6AFA" w14:paraId="1F61A6EC" w14:textId="77777777" w:rsidTr="00AF6AFA">
              <w:trPr>
                <w:trHeight w:val="19"/>
                <w:jc w:val="center"/>
              </w:trPr>
              <w:tc>
                <w:tcPr>
                  <w:tcW w:w="3434" w:type="dxa"/>
                  <w:tcBorders>
                    <w:top w:val="nil"/>
                    <w:left w:val="nil"/>
                    <w:bottom w:val="nil"/>
                    <w:right w:val="single" w:sz="8" w:space="0" w:color="auto"/>
                  </w:tcBorders>
                  <w:shd w:val="clear" w:color="auto" w:fill="auto"/>
                  <w:vAlign w:val="bottom"/>
                  <w:hideMark/>
                </w:tcPr>
                <w:p w14:paraId="59734A34" w14:textId="77777777" w:rsidR="003C2FF1" w:rsidRPr="00AF6AFA" w:rsidRDefault="003C2FF1" w:rsidP="00AF6AFA">
                  <w:pPr>
                    <w:suppressAutoHyphens w:val="0"/>
                    <w:rPr>
                      <w:lang w:val="es-CR" w:eastAsia="es-CR"/>
                    </w:rPr>
                  </w:pPr>
                  <w:r w:rsidRPr="00AF6AFA">
                    <w:rPr>
                      <w:lang w:val="es-CR" w:eastAsia="es-CR"/>
                    </w:rPr>
                    <w:t> </w:t>
                  </w:r>
                </w:p>
              </w:tc>
              <w:tc>
                <w:tcPr>
                  <w:tcW w:w="851" w:type="dxa"/>
                  <w:tcBorders>
                    <w:top w:val="nil"/>
                    <w:left w:val="nil"/>
                    <w:bottom w:val="nil"/>
                    <w:right w:val="single" w:sz="8" w:space="0" w:color="auto"/>
                  </w:tcBorders>
                  <w:shd w:val="clear" w:color="auto" w:fill="auto"/>
                  <w:vAlign w:val="center"/>
                  <w:hideMark/>
                </w:tcPr>
                <w:p w14:paraId="36F282AF" w14:textId="77777777" w:rsidR="003C2FF1" w:rsidRPr="00AF6AFA" w:rsidRDefault="003C2FF1" w:rsidP="00AF6AFA">
                  <w:pPr>
                    <w:suppressAutoHyphens w:val="0"/>
                    <w:jc w:val="center"/>
                    <w:rPr>
                      <w:lang w:val="es-CR" w:eastAsia="es-CR"/>
                    </w:rPr>
                  </w:pPr>
                  <w:r w:rsidRPr="00AF6AFA">
                    <w:rPr>
                      <w:lang w:val="es-CR" w:eastAsia="es-CR"/>
                    </w:rPr>
                    <w:t> </w:t>
                  </w:r>
                </w:p>
              </w:tc>
              <w:tc>
                <w:tcPr>
                  <w:tcW w:w="850" w:type="dxa"/>
                  <w:tcBorders>
                    <w:top w:val="nil"/>
                    <w:left w:val="nil"/>
                    <w:bottom w:val="nil"/>
                    <w:right w:val="single" w:sz="4" w:space="0" w:color="auto"/>
                  </w:tcBorders>
                  <w:vAlign w:val="center"/>
                </w:tcPr>
                <w:p w14:paraId="108C4C98" w14:textId="77777777" w:rsidR="003C2FF1" w:rsidRPr="00AF6AFA" w:rsidRDefault="003C2FF1" w:rsidP="00AF6AFA">
                  <w:pPr>
                    <w:suppressAutoHyphens w:val="0"/>
                    <w:jc w:val="center"/>
                    <w:rPr>
                      <w:lang w:val="es-CR" w:eastAsia="es-CR"/>
                    </w:rPr>
                  </w:pPr>
                  <w:r w:rsidRPr="00AF6AFA">
                    <w:rPr>
                      <w:lang w:val="es-CR" w:eastAsia="es-CR"/>
                    </w:rPr>
                    <w:t> </w:t>
                  </w:r>
                </w:p>
              </w:tc>
              <w:tc>
                <w:tcPr>
                  <w:tcW w:w="724" w:type="dxa"/>
                  <w:tcBorders>
                    <w:top w:val="nil"/>
                    <w:left w:val="single" w:sz="4" w:space="0" w:color="auto"/>
                    <w:bottom w:val="nil"/>
                    <w:right w:val="single" w:sz="8" w:space="0" w:color="auto"/>
                  </w:tcBorders>
                  <w:shd w:val="clear" w:color="auto" w:fill="auto"/>
                  <w:noWrap/>
                  <w:vAlign w:val="bottom"/>
                  <w:hideMark/>
                </w:tcPr>
                <w:p w14:paraId="71630E99" w14:textId="77777777" w:rsidR="003C2FF1" w:rsidRPr="00AF6AFA" w:rsidRDefault="003C2FF1" w:rsidP="00AF6AFA">
                  <w:pPr>
                    <w:suppressAutoHyphens w:val="0"/>
                    <w:jc w:val="center"/>
                    <w:rPr>
                      <w:lang w:val="es-CR" w:eastAsia="es-CR"/>
                    </w:rPr>
                  </w:pPr>
                  <w:r w:rsidRPr="00AF6AFA">
                    <w:rPr>
                      <w:lang w:val="es-CR" w:eastAsia="es-CR"/>
                    </w:rPr>
                    <w:t> </w:t>
                  </w:r>
                </w:p>
              </w:tc>
              <w:tc>
                <w:tcPr>
                  <w:tcW w:w="984" w:type="dxa"/>
                  <w:tcBorders>
                    <w:top w:val="nil"/>
                    <w:left w:val="nil"/>
                    <w:bottom w:val="nil"/>
                    <w:right w:val="single" w:sz="8" w:space="0" w:color="auto"/>
                  </w:tcBorders>
                  <w:shd w:val="clear" w:color="auto" w:fill="auto"/>
                  <w:noWrap/>
                  <w:vAlign w:val="bottom"/>
                </w:tcPr>
                <w:p w14:paraId="00340A4F" w14:textId="77777777" w:rsidR="003C2FF1" w:rsidRPr="00AF6AFA" w:rsidRDefault="003C2FF1" w:rsidP="00AF6AFA">
                  <w:pPr>
                    <w:suppressAutoHyphens w:val="0"/>
                    <w:rPr>
                      <w:lang w:val="es-CR" w:eastAsia="es-CR"/>
                    </w:rPr>
                  </w:pPr>
                </w:p>
              </w:tc>
              <w:tc>
                <w:tcPr>
                  <w:tcW w:w="923" w:type="dxa"/>
                  <w:tcBorders>
                    <w:top w:val="nil"/>
                    <w:left w:val="nil"/>
                    <w:bottom w:val="nil"/>
                    <w:right w:val="nil"/>
                  </w:tcBorders>
                  <w:shd w:val="clear" w:color="auto" w:fill="auto"/>
                  <w:noWrap/>
                  <w:vAlign w:val="bottom"/>
                </w:tcPr>
                <w:p w14:paraId="677C1C96" w14:textId="77777777" w:rsidR="003C2FF1" w:rsidRPr="00AF6AFA" w:rsidRDefault="003C2FF1" w:rsidP="00AF6AFA">
                  <w:pPr>
                    <w:suppressAutoHyphens w:val="0"/>
                    <w:rPr>
                      <w:lang w:val="es-CR" w:eastAsia="es-CR"/>
                    </w:rPr>
                  </w:pPr>
                </w:p>
              </w:tc>
            </w:tr>
            <w:tr w:rsidR="003C2FF1" w:rsidRPr="00AF6AFA" w14:paraId="1461F350" w14:textId="77777777" w:rsidTr="00AF6AFA">
              <w:trPr>
                <w:trHeight w:val="19"/>
                <w:jc w:val="center"/>
              </w:trPr>
              <w:tc>
                <w:tcPr>
                  <w:tcW w:w="3434" w:type="dxa"/>
                  <w:tcBorders>
                    <w:top w:val="nil"/>
                    <w:left w:val="nil"/>
                    <w:bottom w:val="nil"/>
                    <w:right w:val="single" w:sz="8" w:space="0" w:color="auto"/>
                  </w:tcBorders>
                  <w:shd w:val="clear" w:color="auto" w:fill="auto"/>
                  <w:vAlign w:val="bottom"/>
                </w:tcPr>
                <w:p w14:paraId="004D7A57" w14:textId="77777777" w:rsidR="003C2FF1" w:rsidRPr="00AF6AFA" w:rsidRDefault="003C2FF1" w:rsidP="00AF6AFA">
                  <w:pPr>
                    <w:suppressAutoHyphens w:val="0"/>
                    <w:jc w:val="center"/>
                    <w:rPr>
                      <w:b/>
                      <w:bCs/>
                      <w:lang w:val="es-CR" w:eastAsia="es-CR"/>
                    </w:rPr>
                  </w:pPr>
                  <w:r w:rsidRPr="00AF6AFA">
                    <w:rPr>
                      <w:b/>
                      <w:bCs/>
                      <w:lang w:val="es-CR" w:eastAsia="es-CR"/>
                    </w:rPr>
                    <w:t>Total</w:t>
                  </w:r>
                </w:p>
              </w:tc>
              <w:tc>
                <w:tcPr>
                  <w:tcW w:w="851" w:type="dxa"/>
                  <w:tcBorders>
                    <w:top w:val="nil"/>
                    <w:left w:val="nil"/>
                    <w:bottom w:val="nil"/>
                    <w:right w:val="single" w:sz="8" w:space="0" w:color="auto"/>
                  </w:tcBorders>
                  <w:shd w:val="clear" w:color="auto" w:fill="auto"/>
                  <w:vAlign w:val="center"/>
                </w:tcPr>
                <w:p w14:paraId="375AFD79" w14:textId="77777777" w:rsidR="003C2FF1" w:rsidRPr="00AF6AFA" w:rsidRDefault="003C2FF1" w:rsidP="00AF6AFA">
                  <w:pPr>
                    <w:suppressAutoHyphens w:val="0"/>
                    <w:jc w:val="center"/>
                    <w:rPr>
                      <w:b/>
                      <w:bCs/>
                      <w:lang w:val="es-CR" w:eastAsia="es-CR"/>
                    </w:rPr>
                  </w:pPr>
                  <w:r w:rsidRPr="00AF6AFA">
                    <w:rPr>
                      <w:b/>
                      <w:bCs/>
                      <w:lang w:val="es-CR" w:eastAsia="es-CR"/>
                    </w:rPr>
                    <w:t>71</w:t>
                  </w:r>
                </w:p>
              </w:tc>
              <w:tc>
                <w:tcPr>
                  <w:tcW w:w="850" w:type="dxa"/>
                  <w:tcBorders>
                    <w:top w:val="nil"/>
                    <w:left w:val="nil"/>
                    <w:bottom w:val="nil"/>
                    <w:right w:val="single" w:sz="4" w:space="0" w:color="auto"/>
                  </w:tcBorders>
                  <w:vAlign w:val="center"/>
                </w:tcPr>
                <w:p w14:paraId="38BAE8B2" w14:textId="77777777" w:rsidR="003C2FF1" w:rsidRPr="00AF6AFA" w:rsidRDefault="003C2FF1" w:rsidP="00AF6AFA">
                  <w:pPr>
                    <w:suppressAutoHyphens w:val="0"/>
                    <w:jc w:val="center"/>
                    <w:rPr>
                      <w:b/>
                      <w:bCs/>
                      <w:lang w:val="es-CR" w:eastAsia="es-CR"/>
                    </w:rPr>
                  </w:pPr>
                  <w:r w:rsidRPr="00AF6AFA">
                    <w:rPr>
                      <w:b/>
                      <w:bCs/>
                      <w:lang w:val="es-CR" w:eastAsia="es-CR"/>
                    </w:rPr>
                    <w:t>91</w:t>
                  </w:r>
                </w:p>
              </w:tc>
              <w:tc>
                <w:tcPr>
                  <w:tcW w:w="724" w:type="dxa"/>
                  <w:tcBorders>
                    <w:top w:val="nil"/>
                    <w:left w:val="single" w:sz="4" w:space="0" w:color="auto"/>
                    <w:bottom w:val="nil"/>
                    <w:right w:val="single" w:sz="8" w:space="0" w:color="auto"/>
                  </w:tcBorders>
                  <w:shd w:val="clear" w:color="auto" w:fill="auto"/>
                  <w:noWrap/>
                  <w:vAlign w:val="bottom"/>
                </w:tcPr>
                <w:p w14:paraId="757DBF71" w14:textId="77777777" w:rsidR="003C2FF1" w:rsidRPr="00AF6AFA" w:rsidRDefault="003C2FF1" w:rsidP="00AF6AFA">
                  <w:pPr>
                    <w:suppressAutoHyphens w:val="0"/>
                    <w:jc w:val="center"/>
                    <w:rPr>
                      <w:b/>
                      <w:bCs/>
                      <w:lang w:val="es-CR" w:eastAsia="es-CR"/>
                    </w:rPr>
                  </w:pPr>
                  <w:r w:rsidRPr="00AF6AFA">
                    <w:rPr>
                      <w:b/>
                      <w:bCs/>
                      <w:lang w:val="es-CR" w:eastAsia="es-CR"/>
                    </w:rPr>
                    <w:t>81</w:t>
                  </w:r>
                </w:p>
              </w:tc>
              <w:tc>
                <w:tcPr>
                  <w:tcW w:w="984" w:type="dxa"/>
                  <w:tcBorders>
                    <w:top w:val="nil"/>
                    <w:left w:val="nil"/>
                    <w:bottom w:val="nil"/>
                    <w:right w:val="single" w:sz="8" w:space="0" w:color="auto"/>
                  </w:tcBorders>
                  <w:shd w:val="clear" w:color="auto" w:fill="auto"/>
                  <w:noWrap/>
                </w:tcPr>
                <w:p w14:paraId="74263687"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-10</w:t>
                  </w:r>
                </w:p>
              </w:tc>
              <w:tc>
                <w:tcPr>
                  <w:tcW w:w="923" w:type="dxa"/>
                  <w:tcBorders>
                    <w:top w:val="nil"/>
                    <w:left w:val="nil"/>
                    <w:bottom w:val="nil"/>
                    <w:right w:val="nil"/>
                  </w:tcBorders>
                  <w:shd w:val="clear" w:color="auto" w:fill="auto"/>
                  <w:noWrap/>
                </w:tcPr>
                <w:p w14:paraId="7906C935" w14:textId="77777777" w:rsidR="003C2FF1" w:rsidRPr="00AF6AFA" w:rsidRDefault="003C2FF1" w:rsidP="00AF6AFA">
                  <w:pPr>
                    <w:suppressAutoHyphens w:val="0"/>
                    <w:jc w:val="center"/>
                    <w:rPr>
                      <w:b/>
                      <w:bCs/>
                      <w:lang w:val="es-CR" w:eastAsia="es-CR"/>
                    </w:rPr>
                  </w:pPr>
                  <w:r w:rsidRPr="00AF6AFA">
                    <w:rPr>
                      <w:rFonts w:eastAsiaTheme="minorHAnsi"/>
                      <w:b/>
                      <w:bCs/>
                      <w:lang w:val="es-CR" w:eastAsia="en-US"/>
                    </w:rPr>
                    <w:t>-11%</w:t>
                  </w:r>
                </w:p>
              </w:tc>
            </w:tr>
            <w:tr w:rsidR="003C2FF1" w:rsidRPr="00AF6AFA" w14:paraId="6309E163" w14:textId="77777777" w:rsidTr="00AF6AFA">
              <w:trPr>
                <w:trHeight w:val="19"/>
                <w:jc w:val="center"/>
              </w:trPr>
              <w:tc>
                <w:tcPr>
                  <w:tcW w:w="3434" w:type="dxa"/>
                  <w:tcBorders>
                    <w:top w:val="nil"/>
                    <w:left w:val="nil"/>
                    <w:bottom w:val="nil"/>
                    <w:right w:val="single" w:sz="8" w:space="0" w:color="auto"/>
                  </w:tcBorders>
                  <w:shd w:val="clear" w:color="auto" w:fill="auto"/>
                  <w:vAlign w:val="bottom"/>
                </w:tcPr>
                <w:p w14:paraId="0CBFFDB0" w14:textId="77777777" w:rsidR="003C2FF1" w:rsidRPr="00AF6AFA" w:rsidRDefault="003C2FF1" w:rsidP="00AF6AFA">
                  <w:pPr>
                    <w:suppressAutoHyphens w:val="0"/>
                    <w:rPr>
                      <w:lang w:val="es-CR" w:eastAsia="es-CR"/>
                    </w:rPr>
                  </w:pPr>
                </w:p>
              </w:tc>
              <w:tc>
                <w:tcPr>
                  <w:tcW w:w="851" w:type="dxa"/>
                  <w:tcBorders>
                    <w:top w:val="nil"/>
                    <w:left w:val="nil"/>
                    <w:bottom w:val="nil"/>
                    <w:right w:val="single" w:sz="8" w:space="0" w:color="auto"/>
                  </w:tcBorders>
                  <w:shd w:val="clear" w:color="auto" w:fill="auto"/>
                  <w:vAlign w:val="center"/>
                </w:tcPr>
                <w:p w14:paraId="3C73F033" w14:textId="77777777" w:rsidR="003C2FF1" w:rsidRPr="00AF6AFA" w:rsidRDefault="003C2FF1" w:rsidP="00AF6AFA">
                  <w:pPr>
                    <w:suppressAutoHyphens w:val="0"/>
                    <w:jc w:val="center"/>
                    <w:rPr>
                      <w:lang w:val="es-CR" w:eastAsia="es-CR"/>
                    </w:rPr>
                  </w:pPr>
                </w:p>
              </w:tc>
              <w:tc>
                <w:tcPr>
                  <w:tcW w:w="850" w:type="dxa"/>
                  <w:tcBorders>
                    <w:top w:val="nil"/>
                    <w:left w:val="nil"/>
                    <w:bottom w:val="nil"/>
                    <w:right w:val="single" w:sz="4" w:space="0" w:color="auto"/>
                  </w:tcBorders>
                  <w:vAlign w:val="center"/>
                </w:tcPr>
                <w:p w14:paraId="46D2B542" w14:textId="77777777" w:rsidR="003C2FF1" w:rsidRPr="00AF6AFA" w:rsidRDefault="003C2FF1" w:rsidP="00AF6AFA">
                  <w:pPr>
                    <w:suppressAutoHyphens w:val="0"/>
                    <w:jc w:val="center"/>
                    <w:rPr>
                      <w:lang w:val="es-CR" w:eastAsia="es-CR"/>
                    </w:rPr>
                  </w:pPr>
                </w:p>
              </w:tc>
              <w:tc>
                <w:tcPr>
                  <w:tcW w:w="724" w:type="dxa"/>
                  <w:tcBorders>
                    <w:top w:val="nil"/>
                    <w:left w:val="single" w:sz="4" w:space="0" w:color="auto"/>
                    <w:bottom w:val="nil"/>
                    <w:right w:val="single" w:sz="8" w:space="0" w:color="auto"/>
                  </w:tcBorders>
                  <w:shd w:val="clear" w:color="auto" w:fill="auto"/>
                  <w:noWrap/>
                  <w:vAlign w:val="bottom"/>
                </w:tcPr>
                <w:p w14:paraId="1C8091ED" w14:textId="77777777" w:rsidR="003C2FF1" w:rsidRPr="00AF6AFA" w:rsidRDefault="003C2FF1" w:rsidP="00AF6AFA">
                  <w:pPr>
                    <w:suppressAutoHyphens w:val="0"/>
                    <w:jc w:val="center"/>
                    <w:rPr>
                      <w:lang w:val="es-CR" w:eastAsia="es-CR"/>
                    </w:rPr>
                  </w:pPr>
                </w:p>
              </w:tc>
              <w:tc>
                <w:tcPr>
                  <w:tcW w:w="984" w:type="dxa"/>
                  <w:tcBorders>
                    <w:top w:val="nil"/>
                    <w:left w:val="nil"/>
                    <w:bottom w:val="nil"/>
                    <w:right w:val="single" w:sz="8" w:space="0" w:color="auto"/>
                  </w:tcBorders>
                  <w:shd w:val="clear" w:color="auto" w:fill="auto"/>
                  <w:noWrap/>
                </w:tcPr>
                <w:p w14:paraId="0B6AE8A0" w14:textId="77777777" w:rsidR="003C2FF1" w:rsidRPr="00AF6AFA" w:rsidRDefault="003C2FF1" w:rsidP="00AF6AFA">
                  <w:pPr>
                    <w:suppressAutoHyphens w:val="0"/>
                    <w:rPr>
                      <w:lang w:val="es-CR" w:eastAsia="es-CR"/>
                    </w:rPr>
                  </w:pPr>
                </w:p>
              </w:tc>
              <w:tc>
                <w:tcPr>
                  <w:tcW w:w="923" w:type="dxa"/>
                  <w:tcBorders>
                    <w:top w:val="nil"/>
                    <w:left w:val="nil"/>
                    <w:bottom w:val="nil"/>
                    <w:right w:val="nil"/>
                  </w:tcBorders>
                  <w:shd w:val="clear" w:color="auto" w:fill="auto"/>
                  <w:noWrap/>
                </w:tcPr>
                <w:p w14:paraId="1F6AE618" w14:textId="77777777" w:rsidR="003C2FF1" w:rsidRPr="00AF6AFA" w:rsidRDefault="003C2FF1" w:rsidP="00AF6AFA">
                  <w:pPr>
                    <w:suppressAutoHyphens w:val="0"/>
                    <w:rPr>
                      <w:lang w:val="es-CR" w:eastAsia="es-CR"/>
                    </w:rPr>
                  </w:pPr>
                </w:p>
              </w:tc>
            </w:tr>
            <w:tr w:rsidR="003C2FF1" w:rsidRPr="00AF6AFA" w14:paraId="44FB19F1" w14:textId="77777777" w:rsidTr="00AF6AFA">
              <w:trPr>
                <w:trHeight w:val="19"/>
                <w:jc w:val="center"/>
              </w:trPr>
              <w:tc>
                <w:tcPr>
                  <w:tcW w:w="3434" w:type="dxa"/>
                  <w:tcBorders>
                    <w:top w:val="nil"/>
                    <w:left w:val="nil"/>
                    <w:bottom w:val="nil"/>
                    <w:right w:val="single" w:sz="8" w:space="0" w:color="auto"/>
                  </w:tcBorders>
                  <w:shd w:val="clear" w:color="auto" w:fill="auto"/>
                  <w:noWrap/>
                </w:tcPr>
                <w:p w14:paraId="0D18756D" w14:textId="77777777" w:rsidR="003C2FF1" w:rsidRPr="00AF6AFA" w:rsidRDefault="003C2FF1" w:rsidP="00AF6AFA">
                  <w:pPr>
                    <w:suppressAutoHyphens w:val="0"/>
                    <w:rPr>
                      <w:lang w:val="es-CR" w:eastAsia="es-CR"/>
                    </w:rPr>
                  </w:pPr>
                  <w:proofErr w:type="gramStart"/>
                  <w:r w:rsidRPr="00AF6AFA">
                    <w:rPr>
                      <w:rFonts w:eastAsiaTheme="minorHAnsi"/>
                      <w:lang w:val="es-CR" w:eastAsia="en-US"/>
                    </w:rPr>
                    <w:t>Cobro honorarios</w:t>
                  </w:r>
                  <w:proofErr w:type="gramEnd"/>
                  <w:r w:rsidRPr="00AF6AFA">
                    <w:rPr>
                      <w:rFonts w:eastAsiaTheme="minorHAnsi"/>
                      <w:lang w:val="es-CR" w:eastAsia="en-US"/>
                    </w:rPr>
                    <w:t xml:space="preserve"> abogado/a</w:t>
                  </w:r>
                </w:p>
              </w:tc>
              <w:tc>
                <w:tcPr>
                  <w:tcW w:w="851" w:type="dxa"/>
                  <w:tcBorders>
                    <w:top w:val="nil"/>
                    <w:left w:val="nil"/>
                    <w:bottom w:val="nil"/>
                    <w:right w:val="single" w:sz="8" w:space="0" w:color="auto"/>
                  </w:tcBorders>
                  <w:shd w:val="clear" w:color="auto" w:fill="auto"/>
                  <w:noWrap/>
                </w:tcPr>
                <w:p w14:paraId="7E5D7DA2" w14:textId="77777777" w:rsidR="003C2FF1" w:rsidRPr="00AF6AFA" w:rsidRDefault="003C2FF1" w:rsidP="00AF6AFA">
                  <w:pPr>
                    <w:suppressAutoHyphens w:val="0"/>
                    <w:jc w:val="center"/>
                    <w:rPr>
                      <w:lang w:val="es-CR" w:eastAsia="es-CR"/>
                    </w:rPr>
                  </w:pPr>
                  <w:r w:rsidRPr="00AF6AFA">
                    <w:rPr>
                      <w:lang w:val="es-CR" w:eastAsia="es-CR"/>
                    </w:rPr>
                    <w:t>29</w:t>
                  </w:r>
                </w:p>
              </w:tc>
              <w:tc>
                <w:tcPr>
                  <w:tcW w:w="850" w:type="dxa"/>
                  <w:tcBorders>
                    <w:top w:val="nil"/>
                    <w:left w:val="nil"/>
                    <w:bottom w:val="nil"/>
                    <w:right w:val="single" w:sz="4" w:space="0" w:color="auto"/>
                  </w:tcBorders>
                </w:tcPr>
                <w:p w14:paraId="63A9A20A" w14:textId="77777777" w:rsidR="003C2FF1" w:rsidRPr="00AF6AFA" w:rsidRDefault="003C2FF1" w:rsidP="00AF6AFA">
                  <w:pPr>
                    <w:suppressAutoHyphens w:val="0"/>
                    <w:jc w:val="center"/>
                    <w:rPr>
                      <w:lang w:val="es-CR" w:eastAsia="es-CR"/>
                    </w:rPr>
                  </w:pPr>
                  <w:r w:rsidRPr="00AF6AFA">
                    <w:rPr>
                      <w:rFonts w:eastAsiaTheme="minorHAnsi"/>
                      <w:lang w:val="es-CR" w:eastAsia="en-US"/>
                    </w:rPr>
                    <w:t>35</w:t>
                  </w:r>
                </w:p>
              </w:tc>
              <w:tc>
                <w:tcPr>
                  <w:tcW w:w="724" w:type="dxa"/>
                  <w:tcBorders>
                    <w:top w:val="nil"/>
                    <w:left w:val="single" w:sz="4" w:space="0" w:color="auto"/>
                    <w:bottom w:val="nil"/>
                    <w:right w:val="single" w:sz="8" w:space="0" w:color="auto"/>
                  </w:tcBorders>
                  <w:shd w:val="clear" w:color="auto" w:fill="auto"/>
                  <w:noWrap/>
                  <w:vAlign w:val="center"/>
                </w:tcPr>
                <w:p w14:paraId="7DBA52F0" w14:textId="77777777" w:rsidR="003C2FF1" w:rsidRPr="00AF6AFA" w:rsidRDefault="003C2FF1" w:rsidP="00AF6AFA">
                  <w:pPr>
                    <w:suppressAutoHyphens w:val="0"/>
                    <w:jc w:val="center"/>
                    <w:rPr>
                      <w:lang w:val="es-CR" w:eastAsia="es-CR"/>
                    </w:rPr>
                  </w:pPr>
                  <w:r w:rsidRPr="00AF6AFA">
                    <w:rPr>
                      <w:lang w:val="es-CR" w:eastAsia="es-CR"/>
                    </w:rPr>
                    <w:t>31</w:t>
                  </w:r>
                </w:p>
              </w:tc>
              <w:tc>
                <w:tcPr>
                  <w:tcW w:w="984" w:type="dxa"/>
                  <w:tcBorders>
                    <w:top w:val="nil"/>
                    <w:left w:val="nil"/>
                    <w:bottom w:val="nil"/>
                    <w:right w:val="single" w:sz="8" w:space="0" w:color="auto"/>
                  </w:tcBorders>
                  <w:shd w:val="clear" w:color="auto" w:fill="auto"/>
                </w:tcPr>
                <w:p w14:paraId="700CC44F"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923" w:type="dxa"/>
                  <w:tcBorders>
                    <w:top w:val="nil"/>
                    <w:left w:val="nil"/>
                    <w:bottom w:val="nil"/>
                    <w:right w:val="nil"/>
                  </w:tcBorders>
                  <w:shd w:val="clear" w:color="auto" w:fill="auto"/>
                </w:tcPr>
                <w:p w14:paraId="34D4061B" w14:textId="77777777" w:rsidR="003C2FF1" w:rsidRPr="00AF6AFA" w:rsidRDefault="003C2FF1" w:rsidP="00AF6AFA">
                  <w:pPr>
                    <w:suppressAutoHyphens w:val="0"/>
                    <w:jc w:val="center"/>
                    <w:rPr>
                      <w:lang w:val="es-CR" w:eastAsia="es-CR"/>
                    </w:rPr>
                  </w:pPr>
                  <w:r w:rsidRPr="00AF6AFA">
                    <w:rPr>
                      <w:rFonts w:eastAsiaTheme="minorHAnsi"/>
                      <w:lang w:val="es-CR" w:eastAsia="en-US"/>
                    </w:rPr>
                    <w:t>-11%</w:t>
                  </w:r>
                </w:p>
              </w:tc>
            </w:tr>
            <w:tr w:rsidR="003C2FF1" w:rsidRPr="00AF6AFA" w14:paraId="11AAE923" w14:textId="77777777" w:rsidTr="00AF6AFA">
              <w:trPr>
                <w:trHeight w:val="19"/>
                <w:jc w:val="center"/>
              </w:trPr>
              <w:tc>
                <w:tcPr>
                  <w:tcW w:w="3434" w:type="dxa"/>
                  <w:tcBorders>
                    <w:top w:val="nil"/>
                    <w:left w:val="nil"/>
                    <w:bottom w:val="nil"/>
                    <w:right w:val="single" w:sz="8" w:space="0" w:color="auto"/>
                  </w:tcBorders>
                  <w:shd w:val="clear" w:color="auto" w:fill="auto"/>
                  <w:noWrap/>
                </w:tcPr>
                <w:p w14:paraId="701F0E1C" w14:textId="77777777" w:rsidR="003C2FF1" w:rsidRPr="00AF6AFA" w:rsidRDefault="003C2FF1" w:rsidP="00AF6AFA">
                  <w:pPr>
                    <w:suppressAutoHyphens w:val="0"/>
                    <w:rPr>
                      <w:rFonts w:eastAsiaTheme="minorHAnsi"/>
                      <w:lang w:val="es-CR" w:eastAsia="en-US"/>
                    </w:rPr>
                  </w:pPr>
                  <w:proofErr w:type="gramStart"/>
                  <w:r w:rsidRPr="00AF6AFA">
                    <w:rPr>
                      <w:rFonts w:eastAsiaTheme="minorHAnsi"/>
                      <w:lang w:val="es-CR" w:eastAsia="en-US"/>
                    </w:rPr>
                    <w:t>Otros nulidad</w:t>
                  </w:r>
                  <w:proofErr w:type="gramEnd"/>
                  <w:r w:rsidRPr="00AF6AFA">
                    <w:rPr>
                      <w:rFonts w:eastAsiaTheme="minorHAnsi"/>
                      <w:lang w:val="es-CR" w:eastAsia="en-US"/>
                    </w:rPr>
                    <w:t xml:space="preserve"> de actuaciones</w:t>
                  </w:r>
                </w:p>
              </w:tc>
              <w:tc>
                <w:tcPr>
                  <w:tcW w:w="851" w:type="dxa"/>
                  <w:tcBorders>
                    <w:top w:val="nil"/>
                    <w:left w:val="nil"/>
                    <w:bottom w:val="nil"/>
                    <w:right w:val="single" w:sz="8" w:space="0" w:color="auto"/>
                  </w:tcBorders>
                  <w:shd w:val="clear" w:color="auto" w:fill="auto"/>
                  <w:noWrap/>
                </w:tcPr>
                <w:p w14:paraId="726D4706" w14:textId="77777777" w:rsidR="003C2FF1" w:rsidRPr="00AF6AFA" w:rsidRDefault="003C2FF1" w:rsidP="00AF6AFA">
                  <w:pPr>
                    <w:suppressAutoHyphens w:val="0"/>
                    <w:jc w:val="center"/>
                    <w:rPr>
                      <w:lang w:val="es-CR" w:eastAsia="es-CR"/>
                    </w:rPr>
                  </w:pPr>
                  <w:r w:rsidRPr="00AF6AFA">
                    <w:rPr>
                      <w:lang w:val="es-CR" w:eastAsia="es-CR"/>
                    </w:rPr>
                    <w:t>8</w:t>
                  </w:r>
                </w:p>
              </w:tc>
              <w:tc>
                <w:tcPr>
                  <w:tcW w:w="850" w:type="dxa"/>
                  <w:tcBorders>
                    <w:top w:val="nil"/>
                    <w:left w:val="nil"/>
                    <w:bottom w:val="nil"/>
                    <w:right w:val="single" w:sz="4" w:space="0" w:color="auto"/>
                  </w:tcBorders>
                </w:tcPr>
                <w:p w14:paraId="654A9EF3" w14:textId="77777777" w:rsidR="003C2FF1" w:rsidRPr="00AF6AFA" w:rsidRDefault="003C2FF1" w:rsidP="00AF6AFA">
                  <w:pPr>
                    <w:suppressAutoHyphens w:val="0"/>
                    <w:jc w:val="center"/>
                    <w:rPr>
                      <w:lang w:val="es-CR" w:eastAsia="es-CR"/>
                    </w:rPr>
                  </w:pPr>
                  <w:r w:rsidRPr="00AF6AFA">
                    <w:rPr>
                      <w:rFonts w:eastAsiaTheme="minorHAnsi"/>
                      <w:lang w:val="es-CR" w:eastAsia="en-US"/>
                    </w:rPr>
                    <w:t>3</w:t>
                  </w:r>
                </w:p>
              </w:tc>
              <w:tc>
                <w:tcPr>
                  <w:tcW w:w="724" w:type="dxa"/>
                  <w:tcBorders>
                    <w:top w:val="nil"/>
                    <w:left w:val="single" w:sz="4" w:space="0" w:color="auto"/>
                    <w:bottom w:val="nil"/>
                    <w:right w:val="single" w:sz="8" w:space="0" w:color="auto"/>
                  </w:tcBorders>
                  <w:shd w:val="clear" w:color="auto" w:fill="auto"/>
                  <w:noWrap/>
                  <w:vAlign w:val="center"/>
                </w:tcPr>
                <w:p w14:paraId="7AC0AE29" w14:textId="77777777" w:rsidR="003C2FF1" w:rsidRPr="00AF6AFA" w:rsidRDefault="003C2FF1" w:rsidP="00AF6AFA">
                  <w:pPr>
                    <w:suppressAutoHyphens w:val="0"/>
                    <w:jc w:val="center"/>
                    <w:rPr>
                      <w:lang w:val="es-CR" w:eastAsia="es-CR"/>
                    </w:rPr>
                  </w:pPr>
                  <w:r w:rsidRPr="00AF6AFA">
                    <w:rPr>
                      <w:lang w:val="es-CR" w:eastAsia="es-CR"/>
                    </w:rPr>
                    <w:t>5</w:t>
                  </w:r>
                </w:p>
              </w:tc>
              <w:tc>
                <w:tcPr>
                  <w:tcW w:w="984" w:type="dxa"/>
                  <w:tcBorders>
                    <w:top w:val="nil"/>
                    <w:left w:val="nil"/>
                    <w:bottom w:val="nil"/>
                    <w:right w:val="single" w:sz="8" w:space="0" w:color="auto"/>
                  </w:tcBorders>
                  <w:shd w:val="clear" w:color="auto" w:fill="auto"/>
                </w:tcPr>
                <w:p w14:paraId="4CE64B9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923" w:type="dxa"/>
                  <w:tcBorders>
                    <w:top w:val="nil"/>
                    <w:left w:val="nil"/>
                    <w:bottom w:val="nil"/>
                    <w:right w:val="nil"/>
                  </w:tcBorders>
                  <w:shd w:val="clear" w:color="auto" w:fill="auto"/>
                </w:tcPr>
                <w:p w14:paraId="39EE9A8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67%</w:t>
                  </w:r>
                </w:p>
              </w:tc>
            </w:tr>
            <w:tr w:rsidR="003C2FF1" w:rsidRPr="00AF6AFA" w14:paraId="7C7FB7CB" w14:textId="77777777" w:rsidTr="00AF6AFA">
              <w:trPr>
                <w:trHeight w:val="19"/>
                <w:jc w:val="center"/>
              </w:trPr>
              <w:tc>
                <w:tcPr>
                  <w:tcW w:w="3434" w:type="dxa"/>
                  <w:tcBorders>
                    <w:top w:val="nil"/>
                    <w:left w:val="nil"/>
                    <w:bottom w:val="nil"/>
                    <w:right w:val="single" w:sz="8" w:space="0" w:color="auto"/>
                  </w:tcBorders>
                  <w:shd w:val="clear" w:color="auto" w:fill="auto"/>
                  <w:noWrap/>
                </w:tcPr>
                <w:p w14:paraId="64BEB11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Nulidad notificación</w:t>
                  </w:r>
                </w:p>
              </w:tc>
              <w:tc>
                <w:tcPr>
                  <w:tcW w:w="851" w:type="dxa"/>
                  <w:tcBorders>
                    <w:top w:val="nil"/>
                    <w:left w:val="nil"/>
                    <w:bottom w:val="nil"/>
                    <w:right w:val="single" w:sz="8" w:space="0" w:color="auto"/>
                  </w:tcBorders>
                  <w:shd w:val="clear" w:color="auto" w:fill="auto"/>
                  <w:noWrap/>
                </w:tcPr>
                <w:p w14:paraId="029D97BB" w14:textId="77777777" w:rsidR="003C2FF1" w:rsidRPr="00AF6AFA" w:rsidRDefault="003C2FF1" w:rsidP="00AF6AFA">
                  <w:pPr>
                    <w:suppressAutoHyphens w:val="0"/>
                    <w:jc w:val="center"/>
                    <w:rPr>
                      <w:lang w:val="es-CR" w:eastAsia="es-CR"/>
                    </w:rPr>
                  </w:pPr>
                  <w:r w:rsidRPr="00AF6AFA">
                    <w:rPr>
                      <w:lang w:val="es-CR" w:eastAsia="es-CR"/>
                    </w:rPr>
                    <w:t>5</w:t>
                  </w:r>
                </w:p>
              </w:tc>
              <w:tc>
                <w:tcPr>
                  <w:tcW w:w="850" w:type="dxa"/>
                  <w:tcBorders>
                    <w:top w:val="nil"/>
                    <w:left w:val="nil"/>
                    <w:bottom w:val="nil"/>
                    <w:right w:val="single" w:sz="4" w:space="0" w:color="auto"/>
                  </w:tcBorders>
                </w:tcPr>
                <w:p w14:paraId="72D28D83" w14:textId="77777777" w:rsidR="003C2FF1" w:rsidRPr="00AF6AFA" w:rsidRDefault="003C2FF1" w:rsidP="00AF6AFA">
                  <w:pPr>
                    <w:suppressAutoHyphens w:val="0"/>
                    <w:jc w:val="center"/>
                    <w:rPr>
                      <w:lang w:val="es-CR" w:eastAsia="es-CR"/>
                    </w:rPr>
                  </w:pPr>
                  <w:r w:rsidRPr="00AF6AFA">
                    <w:rPr>
                      <w:rFonts w:eastAsiaTheme="minorHAnsi"/>
                      <w:lang w:val="es-CR" w:eastAsia="en-US"/>
                    </w:rPr>
                    <w:t>6</w:t>
                  </w:r>
                </w:p>
              </w:tc>
              <w:tc>
                <w:tcPr>
                  <w:tcW w:w="724" w:type="dxa"/>
                  <w:tcBorders>
                    <w:top w:val="nil"/>
                    <w:left w:val="single" w:sz="4" w:space="0" w:color="auto"/>
                    <w:bottom w:val="nil"/>
                    <w:right w:val="single" w:sz="8" w:space="0" w:color="auto"/>
                  </w:tcBorders>
                  <w:shd w:val="clear" w:color="auto" w:fill="auto"/>
                  <w:noWrap/>
                  <w:vAlign w:val="center"/>
                </w:tcPr>
                <w:p w14:paraId="128BDDB8" w14:textId="77777777" w:rsidR="003C2FF1" w:rsidRPr="00AF6AFA" w:rsidRDefault="003C2FF1" w:rsidP="00AF6AFA">
                  <w:pPr>
                    <w:suppressAutoHyphens w:val="0"/>
                    <w:jc w:val="center"/>
                    <w:rPr>
                      <w:lang w:val="es-CR" w:eastAsia="es-CR"/>
                    </w:rPr>
                  </w:pPr>
                  <w:r w:rsidRPr="00AF6AFA">
                    <w:rPr>
                      <w:lang w:val="es-CR" w:eastAsia="es-CR"/>
                    </w:rPr>
                    <w:t>7</w:t>
                  </w:r>
                </w:p>
              </w:tc>
              <w:tc>
                <w:tcPr>
                  <w:tcW w:w="984" w:type="dxa"/>
                  <w:tcBorders>
                    <w:top w:val="nil"/>
                    <w:left w:val="nil"/>
                    <w:bottom w:val="nil"/>
                    <w:right w:val="single" w:sz="8" w:space="0" w:color="auto"/>
                  </w:tcBorders>
                  <w:shd w:val="clear" w:color="auto" w:fill="auto"/>
                </w:tcPr>
                <w:p w14:paraId="1AC5A17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2ACFAF2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17%</w:t>
                  </w:r>
                </w:p>
              </w:tc>
            </w:tr>
            <w:tr w:rsidR="003C2FF1" w:rsidRPr="00AF6AFA" w14:paraId="72E070FB" w14:textId="77777777" w:rsidTr="00AF6AFA">
              <w:trPr>
                <w:trHeight w:val="19"/>
                <w:jc w:val="center"/>
              </w:trPr>
              <w:tc>
                <w:tcPr>
                  <w:tcW w:w="3434" w:type="dxa"/>
                  <w:tcBorders>
                    <w:top w:val="nil"/>
                    <w:left w:val="nil"/>
                    <w:bottom w:val="nil"/>
                    <w:right w:val="single" w:sz="8" w:space="0" w:color="auto"/>
                  </w:tcBorders>
                  <w:shd w:val="clear" w:color="auto" w:fill="auto"/>
                  <w:noWrap/>
                </w:tcPr>
                <w:p w14:paraId="4ABAE94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Hechos Nuevos</w:t>
                  </w:r>
                </w:p>
              </w:tc>
              <w:tc>
                <w:tcPr>
                  <w:tcW w:w="851" w:type="dxa"/>
                  <w:tcBorders>
                    <w:top w:val="nil"/>
                    <w:left w:val="nil"/>
                    <w:bottom w:val="nil"/>
                    <w:right w:val="single" w:sz="8" w:space="0" w:color="auto"/>
                  </w:tcBorders>
                  <w:shd w:val="clear" w:color="auto" w:fill="auto"/>
                  <w:noWrap/>
                </w:tcPr>
                <w:p w14:paraId="7F93E616" w14:textId="77777777" w:rsidR="003C2FF1" w:rsidRPr="00AF6AFA" w:rsidRDefault="003C2FF1" w:rsidP="00AF6AFA">
                  <w:pPr>
                    <w:suppressAutoHyphens w:val="0"/>
                    <w:jc w:val="center"/>
                    <w:rPr>
                      <w:lang w:val="es-CR" w:eastAsia="es-CR"/>
                    </w:rPr>
                  </w:pPr>
                  <w:r w:rsidRPr="00AF6AFA">
                    <w:rPr>
                      <w:lang w:val="es-CR" w:eastAsia="es-CR"/>
                    </w:rPr>
                    <w:t>9</w:t>
                  </w:r>
                </w:p>
              </w:tc>
              <w:tc>
                <w:tcPr>
                  <w:tcW w:w="850" w:type="dxa"/>
                  <w:tcBorders>
                    <w:top w:val="nil"/>
                    <w:left w:val="nil"/>
                    <w:bottom w:val="nil"/>
                    <w:right w:val="single" w:sz="4" w:space="0" w:color="auto"/>
                  </w:tcBorders>
                </w:tcPr>
                <w:p w14:paraId="67EEDB04" w14:textId="77777777" w:rsidR="003C2FF1" w:rsidRPr="00AF6AFA" w:rsidRDefault="003C2FF1" w:rsidP="00AF6AFA">
                  <w:pPr>
                    <w:suppressAutoHyphens w:val="0"/>
                    <w:jc w:val="center"/>
                    <w:rPr>
                      <w:lang w:val="es-CR" w:eastAsia="es-CR"/>
                    </w:rPr>
                  </w:pPr>
                  <w:r w:rsidRPr="00AF6AFA">
                    <w:rPr>
                      <w:rFonts w:eastAsiaTheme="minorHAnsi"/>
                      <w:lang w:val="es-CR" w:eastAsia="en-US"/>
                    </w:rPr>
                    <w:t>4</w:t>
                  </w:r>
                </w:p>
              </w:tc>
              <w:tc>
                <w:tcPr>
                  <w:tcW w:w="724" w:type="dxa"/>
                  <w:tcBorders>
                    <w:top w:val="nil"/>
                    <w:left w:val="single" w:sz="4" w:space="0" w:color="auto"/>
                    <w:bottom w:val="nil"/>
                    <w:right w:val="single" w:sz="8" w:space="0" w:color="auto"/>
                  </w:tcBorders>
                  <w:shd w:val="clear" w:color="auto" w:fill="auto"/>
                  <w:noWrap/>
                  <w:vAlign w:val="center"/>
                </w:tcPr>
                <w:p w14:paraId="51552090" w14:textId="77777777" w:rsidR="003C2FF1" w:rsidRPr="00AF6AFA" w:rsidRDefault="003C2FF1" w:rsidP="00AF6AFA">
                  <w:pPr>
                    <w:suppressAutoHyphens w:val="0"/>
                    <w:jc w:val="center"/>
                    <w:rPr>
                      <w:lang w:val="es-CR" w:eastAsia="es-CR"/>
                    </w:rPr>
                  </w:pPr>
                  <w:r w:rsidRPr="00AF6AFA">
                    <w:rPr>
                      <w:lang w:val="es-CR" w:eastAsia="es-CR"/>
                    </w:rPr>
                    <w:t>2</w:t>
                  </w:r>
                </w:p>
              </w:tc>
              <w:tc>
                <w:tcPr>
                  <w:tcW w:w="984" w:type="dxa"/>
                  <w:tcBorders>
                    <w:top w:val="nil"/>
                    <w:left w:val="nil"/>
                    <w:bottom w:val="nil"/>
                    <w:right w:val="single" w:sz="8" w:space="0" w:color="auto"/>
                  </w:tcBorders>
                  <w:shd w:val="clear" w:color="auto" w:fill="auto"/>
                </w:tcPr>
                <w:p w14:paraId="49CF14A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923" w:type="dxa"/>
                  <w:tcBorders>
                    <w:top w:val="nil"/>
                    <w:left w:val="nil"/>
                    <w:bottom w:val="nil"/>
                    <w:right w:val="nil"/>
                  </w:tcBorders>
                  <w:shd w:val="clear" w:color="auto" w:fill="auto"/>
                </w:tcPr>
                <w:p w14:paraId="2858D49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-50%</w:t>
                  </w:r>
                </w:p>
              </w:tc>
            </w:tr>
            <w:tr w:rsidR="003C2FF1" w:rsidRPr="00AF6AFA" w14:paraId="0F3DC665" w14:textId="77777777" w:rsidTr="00AF6AFA">
              <w:trPr>
                <w:trHeight w:val="19"/>
                <w:jc w:val="center"/>
              </w:trPr>
              <w:tc>
                <w:tcPr>
                  <w:tcW w:w="3434" w:type="dxa"/>
                  <w:tcBorders>
                    <w:top w:val="nil"/>
                    <w:left w:val="nil"/>
                    <w:bottom w:val="nil"/>
                    <w:right w:val="single" w:sz="8" w:space="0" w:color="auto"/>
                  </w:tcBorders>
                  <w:shd w:val="clear" w:color="auto" w:fill="auto"/>
                  <w:noWrap/>
                </w:tcPr>
                <w:p w14:paraId="275B3C01"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Objeción a la cuantía</w:t>
                  </w:r>
                </w:p>
              </w:tc>
              <w:tc>
                <w:tcPr>
                  <w:tcW w:w="851" w:type="dxa"/>
                  <w:tcBorders>
                    <w:top w:val="nil"/>
                    <w:left w:val="nil"/>
                    <w:bottom w:val="nil"/>
                    <w:right w:val="single" w:sz="8" w:space="0" w:color="auto"/>
                  </w:tcBorders>
                  <w:shd w:val="clear" w:color="auto" w:fill="auto"/>
                  <w:noWrap/>
                </w:tcPr>
                <w:p w14:paraId="7219BEB6" w14:textId="77777777" w:rsidR="003C2FF1" w:rsidRPr="00AF6AFA" w:rsidRDefault="003C2FF1" w:rsidP="00AF6AFA">
                  <w:pPr>
                    <w:suppressAutoHyphens w:val="0"/>
                    <w:jc w:val="center"/>
                    <w:rPr>
                      <w:lang w:val="es-CR" w:eastAsia="es-CR"/>
                    </w:rPr>
                  </w:pPr>
                  <w:r w:rsidRPr="00AF6AFA">
                    <w:rPr>
                      <w:lang w:val="es-CR" w:eastAsia="es-CR"/>
                    </w:rPr>
                    <w:t>5</w:t>
                  </w:r>
                </w:p>
              </w:tc>
              <w:tc>
                <w:tcPr>
                  <w:tcW w:w="850" w:type="dxa"/>
                  <w:tcBorders>
                    <w:top w:val="nil"/>
                    <w:left w:val="nil"/>
                    <w:bottom w:val="nil"/>
                    <w:right w:val="single" w:sz="4" w:space="0" w:color="auto"/>
                  </w:tcBorders>
                </w:tcPr>
                <w:p w14:paraId="60B64FD7" w14:textId="77777777" w:rsidR="003C2FF1" w:rsidRPr="00AF6AFA" w:rsidRDefault="003C2FF1" w:rsidP="00AF6AFA">
                  <w:pPr>
                    <w:suppressAutoHyphens w:val="0"/>
                    <w:jc w:val="center"/>
                    <w:rPr>
                      <w:lang w:val="es-CR" w:eastAsia="es-CR"/>
                    </w:rPr>
                  </w:pPr>
                  <w:r w:rsidRPr="00AF6AFA">
                    <w:rPr>
                      <w:rFonts w:eastAsiaTheme="minorHAnsi"/>
                      <w:lang w:val="es-CR" w:eastAsia="en-US"/>
                    </w:rPr>
                    <w:t>11</w:t>
                  </w:r>
                </w:p>
              </w:tc>
              <w:tc>
                <w:tcPr>
                  <w:tcW w:w="724" w:type="dxa"/>
                  <w:tcBorders>
                    <w:top w:val="nil"/>
                    <w:left w:val="single" w:sz="4" w:space="0" w:color="auto"/>
                    <w:bottom w:val="nil"/>
                    <w:right w:val="single" w:sz="8" w:space="0" w:color="auto"/>
                  </w:tcBorders>
                  <w:shd w:val="clear" w:color="auto" w:fill="auto"/>
                  <w:noWrap/>
                  <w:vAlign w:val="center"/>
                </w:tcPr>
                <w:p w14:paraId="4D21D188" w14:textId="77777777" w:rsidR="003C2FF1" w:rsidRPr="00AF6AFA" w:rsidRDefault="003C2FF1" w:rsidP="00AF6AFA">
                  <w:pPr>
                    <w:suppressAutoHyphens w:val="0"/>
                    <w:jc w:val="center"/>
                    <w:rPr>
                      <w:lang w:val="es-CR" w:eastAsia="es-CR"/>
                    </w:rPr>
                  </w:pPr>
                  <w:r w:rsidRPr="00AF6AFA">
                    <w:rPr>
                      <w:lang w:val="es-CR" w:eastAsia="es-CR"/>
                    </w:rPr>
                    <w:t>5</w:t>
                  </w:r>
                </w:p>
              </w:tc>
              <w:tc>
                <w:tcPr>
                  <w:tcW w:w="984" w:type="dxa"/>
                  <w:tcBorders>
                    <w:top w:val="nil"/>
                    <w:left w:val="nil"/>
                    <w:bottom w:val="nil"/>
                    <w:right w:val="single" w:sz="8" w:space="0" w:color="auto"/>
                  </w:tcBorders>
                  <w:shd w:val="clear" w:color="auto" w:fill="auto"/>
                </w:tcPr>
                <w:p w14:paraId="257033D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w:t>
                  </w:r>
                </w:p>
              </w:tc>
              <w:tc>
                <w:tcPr>
                  <w:tcW w:w="923" w:type="dxa"/>
                  <w:tcBorders>
                    <w:top w:val="nil"/>
                    <w:left w:val="nil"/>
                    <w:bottom w:val="nil"/>
                    <w:right w:val="nil"/>
                  </w:tcBorders>
                  <w:shd w:val="clear" w:color="auto" w:fill="auto"/>
                </w:tcPr>
                <w:p w14:paraId="5C82568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-55%</w:t>
                  </w:r>
                </w:p>
              </w:tc>
            </w:tr>
            <w:tr w:rsidR="003C2FF1" w:rsidRPr="00AF6AFA" w14:paraId="34D13121" w14:textId="77777777" w:rsidTr="00AF6AFA">
              <w:trPr>
                <w:trHeight w:val="19"/>
                <w:jc w:val="center"/>
              </w:trPr>
              <w:tc>
                <w:tcPr>
                  <w:tcW w:w="3434" w:type="dxa"/>
                  <w:tcBorders>
                    <w:top w:val="nil"/>
                    <w:left w:val="nil"/>
                    <w:bottom w:val="nil"/>
                    <w:right w:val="single" w:sz="8" w:space="0" w:color="auto"/>
                  </w:tcBorders>
                  <w:shd w:val="clear" w:color="auto" w:fill="auto"/>
                  <w:noWrap/>
                </w:tcPr>
                <w:p w14:paraId="4FF0CC42"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Remoción Albacea</w:t>
                  </w:r>
                </w:p>
              </w:tc>
              <w:tc>
                <w:tcPr>
                  <w:tcW w:w="851" w:type="dxa"/>
                  <w:tcBorders>
                    <w:top w:val="nil"/>
                    <w:left w:val="nil"/>
                    <w:bottom w:val="nil"/>
                    <w:right w:val="single" w:sz="8" w:space="0" w:color="auto"/>
                  </w:tcBorders>
                  <w:shd w:val="clear" w:color="auto" w:fill="auto"/>
                  <w:noWrap/>
                </w:tcPr>
                <w:p w14:paraId="63D8E953" w14:textId="77777777" w:rsidR="003C2FF1" w:rsidRPr="00AF6AFA" w:rsidRDefault="003C2FF1" w:rsidP="00AF6AFA">
                  <w:pPr>
                    <w:suppressAutoHyphens w:val="0"/>
                    <w:jc w:val="center"/>
                    <w:rPr>
                      <w:lang w:val="es-CR" w:eastAsia="es-CR"/>
                    </w:rPr>
                  </w:pPr>
                  <w:r w:rsidRPr="00AF6AFA">
                    <w:rPr>
                      <w:lang w:val="es-CR" w:eastAsia="es-CR"/>
                    </w:rPr>
                    <w:t>4</w:t>
                  </w:r>
                </w:p>
              </w:tc>
              <w:tc>
                <w:tcPr>
                  <w:tcW w:w="850" w:type="dxa"/>
                  <w:tcBorders>
                    <w:top w:val="nil"/>
                    <w:left w:val="nil"/>
                    <w:bottom w:val="nil"/>
                    <w:right w:val="single" w:sz="4" w:space="0" w:color="auto"/>
                  </w:tcBorders>
                </w:tcPr>
                <w:p w14:paraId="137BFDD5" w14:textId="77777777" w:rsidR="003C2FF1" w:rsidRPr="00AF6AFA" w:rsidRDefault="003C2FF1" w:rsidP="00AF6AFA">
                  <w:pPr>
                    <w:suppressAutoHyphens w:val="0"/>
                    <w:jc w:val="center"/>
                    <w:rPr>
                      <w:lang w:val="es-CR" w:eastAsia="es-CR"/>
                    </w:rPr>
                  </w:pPr>
                  <w:r w:rsidRPr="00AF6AFA">
                    <w:rPr>
                      <w:rFonts w:eastAsiaTheme="minorHAnsi"/>
                      <w:lang w:val="es-CR" w:eastAsia="en-US"/>
                    </w:rPr>
                    <w:t>6</w:t>
                  </w:r>
                </w:p>
              </w:tc>
              <w:tc>
                <w:tcPr>
                  <w:tcW w:w="724" w:type="dxa"/>
                  <w:tcBorders>
                    <w:top w:val="nil"/>
                    <w:left w:val="single" w:sz="4" w:space="0" w:color="auto"/>
                    <w:bottom w:val="nil"/>
                    <w:right w:val="single" w:sz="8" w:space="0" w:color="auto"/>
                  </w:tcBorders>
                  <w:shd w:val="clear" w:color="auto" w:fill="auto"/>
                  <w:noWrap/>
                  <w:vAlign w:val="center"/>
                </w:tcPr>
                <w:p w14:paraId="16C57E57" w14:textId="77777777" w:rsidR="003C2FF1" w:rsidRPr="00AF6AFA" w:rsidRDefault="003C2FF1" w:rsidP="00AF6AFA">
                  <w:pPr>
                    <w:suppressAutoHyphens w:val="0"/>
                    <w:jc w:val="center"/>
                    <w:rPr>
                      <w:lang w:val="es-CR" w:eastAsia="es-CR"/>
                    </w:rPr>
                  </w:pPr>
                  <w:r w:rsidRPr="00AF6AFA">
                    <w:rPr>
                      <w:lang w:val="es-CR" w:eastAsia="es-CR"/>
                    </w:rPr>
                    <w:t>10</w:t>
                  </w:r>
                </w:p>
              </w:tc>
              <w:tc>
                <w:tcPr>
                  <w:tcW w:w="984" w:type="dxa"/>
                  <w:tcBorders>
                    <w:top w:val="nil"/>
                    <w:left w:val="nil"/>
                    <w:bottom w:val="nil"/>
                    <w:right w:val="single" w:sz="8" w:space="0" w:color="auto"/>
                  </w:tcBorders>
                  <w:shd w:val="clear" w:color="auto" w:fill="auto"/>
                </w:tcPr>
                <w:p w14:paraId="318C9EA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w:t>
                  </w:r>
                </w:p>
              </w:tc>
              <w:tc>
                <w:tcPr>
                  <w:tcW w:w="923" w:type="dxa"/>
                  <w:tcBorders>
                    <w:top w:val="nil"/>
                    <w:left w:val="nil"/>
                    <w:bottom w:val="nil"/>
                    <w:right w:val="nil"/>
                  </w:tcBorders>
                  <w:shd w:val="clear" w:color="auto" w:fill="auto"/>
                </w:tcPr>
                <w:p w14:paraId="7AAF5EB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67%</w:t>
                  </w:r>
                </w:p>
              </w:tc>
            </w:tr>
            <w:tr w:rsidR="003C2FF1" w:rsidRPr="00AF6AFA" w14:paraId="73435CE7" w14:textId="77777777" w:rsidTr="00AF6AFA">
              <w:trPr>
                <w:trHeight w:val="19"/>
                <w:jc w:val="center"/>
              </w:trPr>
              <w:tc>
                <w:tcPr>
                  <w:tcW w:w="3434" w:type="dxa"/>
                  <w:tcBorders>
                    <w:top w:val="nil"/>
                    <w:left w:val="nil"/>
                    <w:bottom w:val="nil"/>
                    <w:right w:val="single" w:sz="8" w:space="0" w:color="auto"/>
                  </w:tcBorders>
                  <w:shd w:val="clear" w:color="auto" w:fill="auto"/>
                  <w:noWrap/>
                </w:tcPr>
                <w:p w14:paraId="58567DB4"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Exceso de embargo</w:t>
                  </w:r>
                </w:p>
              </w:tc>
              <w:tc>
                <w:tcPr>
                  <w:tcW w:w="851" w:type="dxa"/>
                  <w:tcBorders>
                    <w:top w:val="nil"/>
                    <w:left w:val="nil"/>
                    <w:bottom w:val="nil"/>
                    <w:right w:val="single" w:sz="8" w:space="0" w:color="auto"/>
                  </w:tcBorders>
                  <w:shd w:val="clear" w:color="auto" w:fill="auto"/>
                  <w:noWrap/>
                </w:tcPr>
                <w:p w14:paraId="09213D82"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5B4152E8"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724" w:type="dxa"/>
                  <w:tcBorders>
                    <w:top w:val="nil"/>
                    <w:left w:val="single" w:sz="4" w:space="0" w:color="auto"/>
                    <w:bottom w:val="nil"/>
                    <w:right w:val="single" w:sz="8" w:space="0" w:color="auto"/>
                  </w:tcBorders>
                  <w:shd w:val="clear" w:color="auto" w:fill="auto"/>
                  <w:noWrap/>
                  <w:vAlign w:val="center"/>
                </w:tcPr>
                <w:p w14:paraId="74166E56" w14:textId="77777777" w:rsidR="003C2FF1" w:rsidRPr="00AF6AFA" w:rsidRDefault="003C2FF1" w:rsidP="00AF6AFA">
                  <w:pPr>
                    <w:suppressAutoHyphens w:val="0"/>
                    <w:jc w:val="center"/>
                    <w:rPr>
                      <w:lang w:val="es-CR" w:eastAsia="es-CR"/>
                    </w:rPr>
                  </w:pPr>
                  <w:r w:rsidRPr="00AF6AFA">
                    <w:rPr>
                      <w:lang w:val="es-CR" w:eastAsia="es-CR"/>
                    </w:rPr>
                    <w:t>0</w:t>
                  </w:r>
                </w:p>
              </w:tc>
              <w:tc>
                <w:tcPr>
                  <w:tcW w:w="984" w:type="dxa"/>
                  <w:tcBorders>
                    <w:top w:val="nil"/>
                    <w:left w:val="nil"/>
                    <w:bottom w:val="nil"/>
                    <w:right w:val="single" w:sz="8" w:space="0" w:color="auto"/>
                  </w:tcBorders>
                  <w:shd w:val="clear" w:color="auto" w:fill="auto"/>
                </w:tcPr>
                <w:p w14:paraId="1B93D43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1140853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-100%</w:t>
                  </w:r>
                </w:p>
              </w:tc>
            </w:tr>
            <w:tr w:rsidR="003C2FF1" w:rsidRPr="00AF6AFA" w14:paraId="48AE023A" w14:textId="77777777" w:rsidTr="00AF6AFA">
              <w:trPr>
                <w:trHeight w:val="19"/>
                <w:jc w:val="center"/>
              </w:trPr>
              <w:tc>
                <w:tcPr>
                  <w:tcW w:w="3434" w:type="dxa"/>
                  <w:tcBorders>
                    <w:top w:val="nil"/>
                    <w:left w:val="nil"/>
                    <w:bottom w:val="nil"/>
                    <w:right w:val="single" w:sz="8" w:space="0" w:color="auto"/>
                  </w:tcBorders>
                  <w:shd w:val="clear" w:color="auto" w:fill="auto"/>
                  <w:noWrap/>
                </w:tcPr>
                <w:p w14:paraId="7A50068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De levantamiento de embargo</w:t>
                  </w:r>
                </w:p>
              </w:tc>
              <w:tc>
                <w:tcPr>
                  <w:tcW w:w="851" w:type="dxa"/>
                  <w:tcBorders>
                    <w:top w:val="nil"/>
                    <w:left w:val="nil"/>
                    <w:bottom w:val="nil"/>
                    <w:right w:val="single" w:sz="8" w:space="0" w:color="auto"/>
                  </w:tcBorders>
                  <w:shd w:val="clear" w:color="auto" w:fill="auto"/>
                  <w:noWrap/>
                </w:tcPr>
                <w:p w14:paraId="6B171F37"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71156768"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724" w:type="dxa"/>
                  <w:tcBorders>
                    <w:top w:val="nil"/>
                    <w:left w:val="single" w:sz="4" w:space="0" w:color="auto"/>
                    <w:bottom w:val="nil"/>
                    <w:right w:val="single" w:sz="8" w:space="0" w:color="auto"/>
                  </w:tcBorders>
                  <w:shd w:val="clear" w:color="auto" w:fill="auto"/>
                  <w:noWrap/>
                  <w:vAlign w:val="center"/>
                </w:tcPr>
                <w:p w14:paraId="5D2CE64F" w14:textId="77777777" w:rsidR="003C2FF1" w:rsidRPr="00AF6AFA" w:rsidRDefault="003C2FF1" w:rsidP="00AF6AFA">
                  <w:pPr>
                    <w:suppressAutoHyphens w:val="0"/>
                    <w:jc w:val="center"/>
                    <w:rPr>
                      <w:lang w:val="es-CR" w:eastAsia="es-CR"/>
                    </w:rPr>
                  </w:pPr>
                  <w:r w:rsidRPr="00AF6AFA">
                    <w:rPr>
                      <w:lang w:val="es-CR" w:eastAsia="es-CR"/>
                    </w:rPr>
                    <w:t>0</w:t>
                  </w:r>
                </w:p>
              </w:tc>
              <w:tc>
                <w:tcPr>
                  <w:tcW w:w="984" w:type="dxa"/>
                  <w:tcBorders>
                    <w:top w:val="nil"/>
                    <w:left w:val="nil"/>
                    <w:bottom w:val="nil"/>
                    <w:right w:val="single" w:sz="8" w:space="0" w:color="auto"/>
                  </w:tcBorders>
                  <w:shd w:val="clear" w:color="auto" w:fill="auto"/>
                </w:tcPr>
                <w:p w14:paraId="1E8C435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05FFFD8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-100%</w:t>
                  </w:r>
                </w:p>
              </w:tc>
            </w:tr>
            <w:tr w:rsidR="003C2FF1" w:rsidRPr="00AF6AFA" w14:paraId="261BEC7D" w14:textId="77777777" w:rsidTr="00AF6AFA">
              <w:trPr>
                <w:trHeight w:val="19"/>
                <w:jc w:val="center"/>
              </w:trPr>
              <w:tc>
                <w:tcPr>
                  <w:tcW w:w="3434" w:type="dxa"/>
                  <w:tcBorders>
                    <w:top w:val="nil"/>
                    <w:left w:val="nil"/>
                    <w:bottom w:val="nil"/>
                    <w:right w:val="single" w:sz="8" w:space="0" w:color="auto"/>
                  </w:tcBorders>
                  <w:shd w:val="clear" w:color="auto" w:fill="auto"/>
                  <w:noWrap/>
                </w:tcPr>
                <w:p w14:paraId="5698514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Inclusión de bienes</w:t>
                  </w:r>
                </w:p>
              </w:tc>
              <w:tc>
                <w:tcPr>
                  <w:tcW w:w="851" w:type="dxa"/>
                  <w:tcBorders>
                    <w:top w:val="nil"/>
                    <w:left w:val="nil"/>
                    <w:bottom w:val="nil"/>
                    <w:right w:val="single" w:sz="8" w:space="0" w:color="auto"/>
                  </w:tcBorders>
                  <w:shd w:val="clear" w:color="auto" w:fill="auto"/>
                  <w:noWrap/>
                </w:tcPr>
                <w:p w14:paraId="2C72BAFB"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487BECC6"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724" w:type="dxa"/>
                  <w:tcBorders>
                    <w:top w:val="nil"/>
                    <w:left w:val="single" w:sz="4" w:space="0" w:color="auto"/>
                    <w:bottom w:val="nil"/>
                    <w:right w:val="single" w:sz="8" w:space="0" w:color="auto"/>
                  </w:tcBorders>
                  <w:shd w:val="clear" w:color="auto" w:fill="auto"/>
                  <w:noWrap/>
                  <w:vAlign w:val="center"/>
                </w:tcPr>
                <w:p w14:paraId="55374D9B" w14:textId="77777777" w:rsidR="003C2FF1" w:rsidRPr="00AF6AFA" w:rsidRDefault="003C2FF1" w:rsidP="00AF6AFA">
                  <w:pPr>
                    <w:suppressAutoHyphens w:val="0"/>
                    <w:jc w:val="center"/>
                    <w:rPr>
                      <w:lang w:val="es-CR" w:eastAsia="es-CR"/>
                    </w:rPr>
                  </w:pPr>
                  <w:r w:rsidRPr="00AF6AFA">
                    <w:rPr>
                      <w:lang w:val="es-CR" w:eastAsia="es-CR"/>
                    </w:rPr>
                    <w:t>2</w:t>
                  </w:r>
                </w:p>
              </w:tc>
              <w:tc>
                <w:tcPr>
                  <w:tcW w:w="984" w:type="dxa"/>
                  <w:tcBorders>
                    <w:top w:val="nil"/>
                    <w:left w:val="nil"/>
                    <w:bottom w:val="nil"/>
                    <w:right w:val="single" w:sz="8" w:space="0" w:color="auto"/>
                  </w:tcBorders>
                  <w:shd w:val="clear" w:color="auto" w:fill="auto"/>
                </w:tcPr>
                <w:p w14:paraId="45A91FC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0435FC4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100%</w:t>
                  </w:r>
                </w:p>
              </w:tc>
            </w:tr>
            <w:tr w:rsidR="003C2FF1" w:rsidRPr="00AF6AFA" w14:paraId="58D6AAE7" w14:textId="77777777" w:rsidTr="00AF6AFA">
              <w:trPr>
                <w:trHeight w:val="19"/>
                <w:jc w:val="center"/>
              </w:trPr>
              <w:tc>
                <w:tcPr>
                  <w:tcW w:w="3434" w:type="dxa"/>
                  <w:tcBorders>
                    <w:top w:val="nil"/>
                    <w:left w:val="nil"/>
                    <w:bottom w:val="nil"/>
                    <w:right w:val="single" w:sz="8" w:space="0" w:color="auto"/>
                  </w:tcBorders>
                  <w:shd w:val="clear" w:color="auto" w:fill="auto"/>
                  <w:noWrap/>
                </w:tcPr>
                <w:p w14:paraId="184C2FD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Exclusión de bienes</w:t>
                  </w:r>
                </w:p>
              </w:tc>
              <w:tc>
                <w:tcPr>
                  <w:tcW w:w="851" w:type="dxa"/>
                  <w:tcBorders>
                    <w:top w:val="nil"/>
                    <w:left w:val="nil"/>
                    <w:bottom w:val="nil"/>
                    <w:right w:val="single" w:sz="8" w:space="0" w:color="auto"/>
                  </w:tcBorders>
                  <w:shd w:val="clear" w:color="auto" w:fill="auto"/>
                  <w:noWrap/>
                </w:tcPr>
                <w:p w14:paraId="3DD3CF9A"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01D01CE4" w14:textId="77777777" w:rsidR="003C2FF1" w:rsidRPr="00AF6AFA" w:rsidRDefault="003C2FF1" w:rsidP="00AF6AFA">
                  <w:pPr>
                    <w:suppressAutoHyphens w:val="0"/>
                    <w:jc w:val="center"/>
                    <w:rPr>
                      <w:lang w:val="es-CR" w:eastAsia="es-CR"/>
                    </w:rPr>
                  </w:pPr>
                  <w:r w:rsidRPr="00AF6AFA">
                    <w:rPr>
                      <w:rFonts w:eastAsiaTheme="minorHAnsi"/>
                      <w:lang w:val="es-CR" w:eastAsia="en-US"/>
                    </w:rPr>
                    <w:t>2</w:t>
                  </w:r>
                </w:p>
              </w:tc>
              <w:tc>
                <w:tcPr>
                  <w:tcW w:w="724" w:type="dxa"/>
                  <w:tcBorders>
                    <w:top w:val="nil"/>
                    <w:left w:val="single" w:sz="4" w:space="0" w:color="auto"/>
                    <w:bottom w:val="nil"/>
                    <w:right w:val="single" w:sz="8" w:space="0" w:color="auto"/>
                  </w:tcBorders>
                  <w:shd w:val="clear" w:color="auto" w:fill="auto"/>
                  <w:noWrap/>
                  <w:vAlign w:val="center"/>
                </w:tcPr>
                <w:p w14:paraId="27F1176B" w14:textId="77777777" w:rsidR="003C2FF1" w:rsidRPr="00AF6AFA" w:rsidRDefault="003C2FF1" w:rsidP="00AF6AFA">
                  <w:pPr>
                    <w:suppressAutoHyphens w:val="0"/>
                    <w:jc w:val="center"/>
                    <w:rPr>
                      <w:lang w:val="es-CR" w:eastAsia="es-CR"/>
                    </w:rPr>
                  </w:pPr>
                  <w:r w:rsidRPr="00AF6AFA">
                    <w:rPr>
                      <w:lang w:val="es-CR" w:eastAsia="es-CR"/>
                    </w:rPr>
                    <w:t>3</w:t>
                  </w:r>
                </w:p>
              </w:tc>
              <w:tc>
                <w:tcPr>
                  <w:tcW w:w="984" w:type="dxa"/>
                  <w:tcBorders>
                    <w:top w:val="nil"/>
                    <w:left w:val="nil"/>
                    <w:bottom w:val="nil"/>
                    <w:right w:val="single" w:sz="8" w:space="0" w:color="auto"/>
                  </w:tcBorders>
                  <w:shd w:val="clear" w:color="auto" w:fill="auto"/>
                </w:tcPr>
                <w:p w14:paraId="671C2D6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3F05B3F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50%</w:t>
                  </w:r>
                </w:p>
              </w:tc>
            </w:tr>
            <w:tr w:rsidR="003C2FF1" w:rsidRPr="00AF6AFA" w14:paraId="728C7322" w14:textId="77777777" w:rsidTr="00AF6AFA">
              <w:trPr>
                <w:trHeight w:val="19"/>
                <w:jc w:val="center"/>
              </w:trPr>
              <w:tc>
                <w:tcPr>
                  <w:tcW w:w="3434" w:type="dxa"/>
                  <w:tcBorders>
                    <w:top w:val="nil"/>
                    <w:left w:val="nil"/>
                    <w:bottom w:val="nil"/>
                    <w:right w:val="single" w:sz="8" w:space="0" w:color="auto"/>
                  </w:tcBorders>
                  <w:shd w:val="clear" w:color="auto" w:fill="auto"/>
                  <w:noWrap/>
                </w:tcPr>
                <w:p w14:paraId="3E675063"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Inclusión de herederos</w:t>
                  </w:r>
                </w:p>
              </w:tc>
              <w:tc>
                <w:tcPr>
                  <w:tcW w:w="851" w:type="dxa"/>
                  <w:tcBorders>
                    <w:top w:val="nil"/>
                    <w:left w:val="nil"/>
                    <w:bottom w:val="nil"/>
                    <w:right w:val="single" w:sz="8" w:space="0" w:color="auto"/>
                  </w:tcBorders>
                  <w:shd w:val="clear" w:color="auto" w:fill="auto"/>
                  <w:noWrap/>
                </w:tcPr>
                <w:p w14:paraId="1C83B218"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03540B2E"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724" w:type="dxa"/>
                  <w:tcBorders>
                    <w:top w:val="nil"/>
                    <w:left w:val="single" w:sz="4" w:space="0" w:color="auto"/>
                    <w:bottom w:val="nil"/>
                    <w:right w:val="single" w:sz="8" w:space="0" w:color="auto"/>
                  </w:tcBorders>
                  <w:shd w:val="clear" w:color="auto" w:fill="auto"/>
                  <w:noWrap/>
                  <w:vAlign w:val="center"/>
                </w:tcPr>
                <w:p w14:paraId="4A3D89A0" w14:textId="77777777" w:rsidR="003C2FF1" w:rsidRPr="00AF6AFA" w:rsidRDefault="003C2FF1" w:rsidP="00AF6AFA">
                  <w:pPr>
                    <w:suppressAutoHyphens w:val="0"/>
                    <w:jc w:val="center"/>
                    <w:rPr>
                      <w:lang w:val="es-CR" w:eastAsia="es-CR"/>
                    </w:rPr>
                  </w:pPr>
                  <w:r w:rsidRPr="00AF6AFA">
                    <w:rPr>
                      <w:lang w:val="es-CR" w:eastAsia="es-CR"/>
                    </w:rPr>
                    <w:t>0</w:t>
                  </w:r>
                </w:p>
              </w:tc>
              <w:tc>
                <w:tcPr>
                  <w:tcW w:w="984" w:type="dxa"/>
                  <w:tcBorders>
                    <w:top w:val="nil"/>
                    <w:left w:val="nil"/>
                    <w:bottom w:val="nil"/>
                    <w:right w:val="single" w:sz="8" w:space="0" w:color="auto"/>
                  </w:tcBorders>
                  <w:shd w:val="clear" w:color="auto" w:fill="auto"/>
                </w:tcPr>
                <w:p w14:paraId="35D5958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5DD5EA5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-100%</w:t>
                  </w:r>
                </w:p>
              </w:tc>
            </w:tr>
            <w:tr w:rsidR="003C2FF1" w:rsidRPr="00AF6AFA" w14:paraId="2368C641" w14:textId="77777777" w:rsidTr="00AF6AFA">
              <w:trPr>
                <w:trHeight w:val="19"/>
                <w:jc w:val="center"/>
              </w:trPr>
              <w:tc>
                <w:tcPr>
                  <w:tcW w:w="3434" w:type="dxa"/>
                  <w:tcBorders>
                    <w:top w:val="nil"/>
                    <w:left w:val="nil"/>
                    <w:bottom w:val="nil"/>
                    <w:right w:val="single" w:sz="8" w:space="0" w:color="auto"/>
                  </w:tcBorders>
                  <w:shd w:val="clear" w:color="auto" w:fill="auto"/>
                  <w:noWrap/>
                </w:tcPr>
                <w:p w14:paraId="1129C389"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Recusación</w:t>
                  </w:r>
                </w:p>
              </w:tc>
              <w:tc>
                <w:tcPr>
                  <w:tcW w:w="851" w:type="dxa"/>
                  <w:tcBorders>
                    <w:top w:val="nil"/>
                    <w:left w:val="nil"/>
                    <w:bottom w:val="nil"/>
                    <w:right w:val="single" w:sz="8" w:space="0" w:color="auto"/>
                  </w:tcBorders>
                  <w:shd w:val="clear" w:color="auto" w:fill="auto"/>
                  <w:noWrap/>
                </w:tcPr>
                <w:p w14:paraId="0A3F0CB4"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2FD71621" w14:textId="77777777" w:rsidR="003C2FF1" w:rsidRPr="00AF6AFA" w:rsidRDefault="003C2FF1" w:rsidP="00AF6AFA">
                  <w:pPr>
                    <w:suppressAutoHyphens w:val="0"/>
                    <w:jc w:val="center"/>
                    <w:rPr>
                      <w:lang w:val="es-CR" w:eastAsia="es-CR"/>
                    </w:rPr>
                  </w:pPr>
                  <w:r w:rsidRPr="00AF6AFA">
                    <w:rPr>
                      <w:rFonts w:eastAsiaTheme="minorHAnsi"/>
                      <w:lang w:val="es-CR" w:eastAsia="en-US"/>
                    </w:rPr>
                    <w:t>2</w:t>
                  </w:r>
                </w:p>
              </w:tc>
              <w:tc>
                <w:tcPr>
                  <w:tcW w:w="724" w:type="dxa"/>
                  <w:tcBorders>
                    <w:top w:val="nil"/>
                    <w:left w:val="single" w:sz="4" w:space="0" w:color="auto"/>
                    <w:bottom w:val="nil"/>
                    <w:right w:val="single" w:sz="8" w:space="0" w:color="auto"/>
                  </w:tcBorders>
                  <w:shd w:val="clear" w:color="auto" w:fill="auto"/>
                  <w:noWrap/>
                  <w:vAlign w:val="center"/>
                </w:tcPr>
                <w:p w14:paraId="6978C76D" w14:textId="77777777" w:rsidR="003C2FF1" w:rsidRPr="00AF6AFA" w:rsidRDefault="003C2FF1" w:rsidP="00AF6AFA">
                  <w:pPr>
                    <w:suppressAutoHyphens w:val="0"/>
                    <w:jc w:val="center"/>
                    <w:rPr>
                      <w:lang w:val="es-CR" w:eastAsia="es-CR"/>
                    </w:rPr>
                  </w:pPr>
                  <w:r w:rsidRPr="00AF6AFA">
                    <w:rPr>
                      <w:lang w:val="es-CR" w:eastAsia="es-CR"/>
                    </w:rPr>
                    <w:t>5</w:t>
                  </w:r>
                </w:p>
              </w:tc>
              <w:tc>
                <w:tcPr>
                  <w:tcW w:w="984" w:type="dxa"/>
                  <w:tcBorders>
                    <w:top w:val="nil"/>
                    <w:left w:val="nil"/>
                    <w:bottom w:val="nil"/>
                    <w:right w:val="single" w:sz="8" w:space="0" w:color="auto"/>
                  </w:tcBorders>
                  <w:shd w:val="clear" w:color="auto" w:fill="auto"/>
                </w:tcPr>
                <w:p w14:paraId="59879FD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w:t>
                  </w:r>
                </w:p>
              </w:tc>
              <w:tc>
                <w:tcPr>
                  <w:tcW w:w="923" w:type="dxa"/>
                  <w:tcBorders>
                    <w:top w:val="nil"/>
                    <w:left w:val="nil"/>
                    <w:bottom w:val="nil"/>
                    <w:right w:val="nil"/>
                  </w:tcBorders>
                  <w:shd w:val="clear" w:color="auto" w:fill="auto"/>
                </w:tcPr>
                <w:p w14:paraId="430B4BD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150%</w:t>
                  </w:r>
                </w:p>
              </w:tc>
            </w:tr>
            <w:tr w:rsidR="003C2FF1" w:rsidRPr="00AF6AFA" w14:paraId="42372EBE" w14:textId="77777777" w:rsidTr="00AF6AFA">
              <w:trPr>
                <w:trHeight w:val="19"/>
                <w:jc w:val="center"/>
              </w:trPr>
              <w:tc>
                <w:tcPr>
                  <w:tcW w:w="3434" w:type="dxa"/>
                  <w:tcBorders>
                    <w:top w:val="nil"/>
                    <w:left w:val="nil"/>
                    <w:bottom w:val="nil"/>
                    <w:right w:val="single" w:sz="8" w:space="0" w:color="auto"/>
                  </w:tcBorders>
                  <w:shd w:val="clear" w:color="auto" w:fill="auto"/>
                  <w:noWrap/>
                </w:tcPr>
                <w:p w14:paraId="058A74F9"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Prescripción obligación</w:t>
                  </w:r>
                </w:p>
              </w:tc>
              <w:tc>
                <w:tcPr>
                  <w:tcW w:w="851" w:type="dxa"/>
                  <w:tcBorders>
                    <w:top w:val="nil"/>
                    <w:left w:val="nil"/>
                    <w:bottom w:val="nil"/>
                    <w:right w:val="single" w:sz="8" w:space="0" w:color="auto"/>
                  </w:tcBorders>
                  <w:shd w:val="clear" w:color="auto" w:fill="auto"/>
                  <w:noWrap/>
                </w:tcPr>
                <w:p w14:paraId="2BB62144"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0526F903"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724" w:type="dxa"/>
                  <w:tcBorders>
                    <w:top w:val="nil"/>
                    <w:left w:val="single" w:sz="4" w:space="0" w:color="auto"/>
                    <w:bottom w:val="nil"/>
                    <w:right w:val="single" w:sz="8" w:space="0" w:color="auto"/>
                  </w:tcBorders>
                  <w:shd w:val="clear" w:color="auto" w:fill="auto"/>
                  <w:noWrap/>
                  <w:vAlign w:val="center"/>
                </w:tcPr>
                <w:p w14:paraId="432B8A42" w14:textId="77777777" w:rsidR="003C2FF1" w:rsidRPr="00AF6AFA" w:rsidRDefault="003C2FF1" w:rsidP="00AF6AFA">
                  <w:pPr>
                    <w:suppressAutoHyphens w:val="0"/>
                    <w:jc w:val="center"/>
                    <w:rPr>
                      <w:lang w:val="es-CR" w:eastAsia="es-CR"/>
                    </w:rPr>
                  </w:pPr>
                  <w:r w:rsidRPr="00AF6AFA">
                    <w:rPr>
                      <w:lang w:val="es-CR" w:eastAsia="es-CR"/>
                    </w:rPr>
                    <w:t>0</w:t>
                  </w:r>
                </w:p>
              </w:tc>
              <w:tc>
                <w:tcPr>
                  <w:tcW w:w="984" w:type="dxa"/>
                  <w:tcBorders>
                    <w:top w:val="nil"/>
                    <w:left w:val="nil"/>
                    <w:bottom w:val="nil"/>
                    <w:right w:val="single" w:sz="8" w:space="0" w:color="auto"/>
                  </w:tcBorders>
                  <w:shd w:val="clear" w:color="auto" w:fill="auto"/>
                </w:tcPr>
                <w:p w14:paraId="7863D93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299131F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-100%</w:t>
                  </w:r>
                </w:p>
              </w:tc>
            </w:tr>
            <w:tr w:rsidR="003C2FF1" w:rsidRPr="00AF6AFA" w14:paraId="78592FA0" w14:textId="77777777" w:rsidTr="00AF6AFA">
              <w:trPr>
                <w:trHeight w:val="19"/>
                <w:jc w:val="center"/>
              </w:trPr>
              <w:tc>
                <w:tcPr>
                  <w:tcW w:w="3434" w:type="dxa"/>
                  <w:tcBorders>
                    <w:top w:val="nil"/>
                    <w:left w:val="nil"/>
                    <w:bottom w:val="nil"/>
                    <w:right w:val="single" w:sz="8" w:space="0" w:color="auto"/>
                  </w:tcBorders>
                  <w:shd w:val="clear" w:color="auto" w:fill="auto"/>
                  <w:noWrap/>
                </w:tcPr>
                <w:p w14:paraId="5A091094"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 xml:space="preserve">Mod. </w:t>
                  </w:r>
                  <w:proofErr w:type="spellStart"/>
                  <w:r w:rsidRPr="00AF6AFA">
                    <w:rPr>
                      <w:rFonts w:eastAsiaTheme="minorHAnsi"/>
                      <w:lang w:val="es-CR" w:eastAsia="en-US"/>
                    </w:rPr>
                    <w:t>Sust</w:t>
                  </w:r>
                  <w:proofErr w:type="spellEnd"/>
                  <w:r w:rsidRPr="00AF6AFA">
                    <w:rPr>
                      <w:rFonts w:eastAsiaTheme="minorHAnsi"/>
                      <w:lang w:val="es-CR" w:eastAsia="en-US"/>
                    </w:rPr>
                    <w:t xml:space="preserve">. </w:t>
                  </w:r>
                  <w:proofErr w:type="spellStart"/>
                  <w:r w:rsidRPr="00AF6AFA">
                    <w:rPr>
                      <w:rFonts w:eastAsiaTheme="minorHAnsi"/>
                      <w:lang w:val="es-CR" w:eastAsia="en-US"/>
                    </w:rPr>
                    <w:t>Canc</w:t>
                  </w:r>
                  <w:proofErr w:type="spellEnd"/>
                  <w:r w:rsidRPr="00AF6AFA">
                    <w:rPr>
                      <w:rFonts w:eastAsiaTheme="minorHAnsi"/>
                      <w:lang w:val="es-CR" w:eastAsia="en-US"/>
                    </w:rPr>
                    <w:t>. Medida Cautelar</w:t>
                  </w:r>
                </w:p>
              </w:tc>
              <w:tc>
                <w:tcPr>
                  <w:tcW w:w="851" w:type="dxa"/>
                  <w:tcBorders>
                    <w:top w:val="nil"/>
                    <w:left w:val="nil"/>
                    <w:bottom w:val="nil"/>
                    <w:right w:val="single" w:sz="8" w:space="0" w:color="auto"/>
                  </w:tcBorders>
                  <w:shd w:val="clear" w:color="auto" w:fill="auto"/>
                  <w:noWrap/>
                </w:tcPr>
                <w:p w14:paraId="28CDEAA3" w14:textId="77777777" w:rsidR="003C2FF1" w:rsidRPr="00AF6AFA" w:rsidRDefault="003C2FF1" w:rsidP="00AF6AFA">
                  <w:pPr>
                    <w:suppressAutoHyphens w:val="0"/>
                    <w:jc w:val="center"/>
                    <w:rPr>
                      <w:lang w:val="es-CR" w:eastAsia="es-CR"/>
                    </w:rPr>
                  </w:pPr>
                  <w:r w:rsidRPr="00AF6AFA">
                    <w:rPr>
                      <w:lang w:val="es-CR" w:eastAsia="es-CR"/>
                    </w:rPr>
                    <w:t>0</w:t>
                  </w:r>
                </w:p>
              </w:tc>
              <w:tc>
                <w:tcPr>
                  <w:tcW w:w="850" w:type="dxa"/>
                  <w:tcBorders>
                    <w:top w:val="nil"/>
                    <w:left w:val="nil"/>
                    <w:bottom w:val="nil"/>
                    <w:right w:val="single" w:sz="4" w:space="0" w:color="auto"/>
                  </w:tcBorders>
                </w:tcPr>
                <w:p w14:paraId="7EAF4621"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724" w:type="dxa"/>
                  <w:tcBorders>
                    <w:top w:val="nil"/>
                    <w:left w:val="single" w:sz="4" w:space="0" w:color="auto"/>
                    <w:bottom w:val="nil"/>
                    <w:right w:val="single" w:sz="8" w:space="0" w:color="auto"/>
                  </w:tcBorders>
                  <w:shd w:val="clear" w:color="auto" w:fill="auto"/>
                  <w:noWrap/>
                  <w:vAlign w:val="center"/>
                </w:tcPr>
                <w:p w14:paraId="252254CE" w14:textId="77777777" w:rsidR="003C2FF1" w:rsidRPr="00AF6AFA" w:rsidRDefault="003C2FF1" w:rsidP="00AF6AFA">
                  <w:pPr>
                    <w:suppressAutoHyphens w:val="0"/>
                    <w:jc w:val="center"/>
                    <w:rPr>
                      <w:lang w:val="es-CR" w:eastAsia="es-CR"/>
                    </w:rPr>
                  </w:pPr>
                  <w:r w:rsidRPr="00AF6AFA">
                    <w:rPr>
                      <w:lang w:val="es-CR" w:eastAsia="es-CR"/>
                    </w:rPr>
                    <w:t>0</w:t>
                  </w:r>
                </w:p>
              </w:tc>
              <w:tc>
                <w:tcPr>
                  <w:tcW w:w="984" w:type="dxa"/>
                  <w:tcBorders>
                    <w:top w:val="nil"/>
                    <w:left w:val="nil"/>
                    <w:bottom w:val="nil"/>
                    <w:right w:val="single" w:sz="8" w:space="0" w:color="auto"/>
                  </w:tcBorders>
                  <w:shd w:val="clear" w:color="auto" w:fill="auto"/>
                </w:tcPr>
                <w:p w14:paraId="311C1D3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1E9940D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-100%</w:t>
                  </w:r>
                </w:p>
              </w:tc>
            </w:tr>
            <w:tr w:rsidR="003C2FF1" w:rsidRPr="00AF6AFA" w14:paraId="28C89F5E" w14:textId="77777777" w:rsidTr="00AF6AFA">
              <w:trPr>
                <w:trHeight w:val="19"/>
                <w:jc w:val="center"/>
              </w:trPr>
              <w:tc>
                <w:tcPr>
                  <w:tcW w:w="3434" w:type="dxa"/>
                  <w:tcBorders>
                    <w:top w:val="nil"/>
                    <w:left w:val="nil"/>
                    <w:bottom w:val="nil"/>
                    <w:right w:val="single" w:sz="8" w:space="0" w:color="auto"/>
                  </w:tcBorders>
                  <w:shd w:val="clear" w:color="auto" w:fill="auto"/>
                  <w:noWrap/>
                </w:tcPr>
                <w:p w14:paraId="1084FDD2"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Deserción o de caducidad del proceso</w:t>
                  </w:r>
                </w:p>
              </w:tc>
              <w:tc>
                <w:tcPr>
                  <w:tcW w:w="851" w:type="dxa"/>
                  <w:tcBorders>
                    <w:top w:val="nil"/>
                    <w:left w:val="nil"/>
                    <w:bottom w:val="nil"/>
                    <w:right w:val="single" w:sz="8" w:space="0" w:color="auto"/>
                  </w:tcBorders>
                  <w:shd w:val="clear" w:color="auto" w:fill="auto"/>
                  <w:noWrap/>
                </w:tcPr>
                <w:p w14:paraId="590A1BF5" w14:textId="77777777" w:rsidR="003C2FF1" w:rsidRPr="00AF6AFA" w:rsidRDefault="003C2FF1" w:rsidP="00AF6AFA">
                  <w:pPr>
                    <w:suppressAutoHyphens w:val="0"/>
                    <w:jc w:val="center"/>
                    <w:rPr>
                      <w:lang w:val="es-CR" w:eastAsia="es-CR"/>
                    </w:rPr>
                  </w:pPr>
                  <w:r w:rsidRPr="00AF6AFA">
                    <w:rPr>
                      <w:lang w:val="es-CR" w:eastAsia="es-CR"/>
                    </w:rPr>
                    <w:t>1</w:t>
                  </w:r>
                </w:p>
              </w:tc>
              <w:tc>
                <w:tcPr>
                  <w:tcW w:w="850" w:type="dxa"/>
                  <w:tcBorders>
                    <w:top w:val="nil"/>
                    <w:left w:val="nil"/>
                    <w:bottom w:val="nil"/>
                    <w:right w:val="single" w:sz="4" w:space="0" w:color="auto"/>
                  </w:tcBorders>
                </w:tcPr>
                <w:p w14:paraId="73DF6875" w14:textId="77777777" w:rsidR="003C2FF1" w:rsidRPr="00AF6AFA" w:rsidRDefault="003C2FF1" w:rsidP="00AF6AFA">
                  <w:pPr>
                    <w:suppressAutoHyphens w:val="0"/>
                    <w:jc w:val="center"/>
                    <w:rPr>
                      <w:lang w:val="es-CR" w:eastAsia="es-CR"/>
                    </w:rPr>
                  </w:pPr>
                  <w:r w:rsidRPr="00AF6AFA">
                    <w:rPr>
                      <w:rFonts w:eastAsiaTheme="minorHAnsi"/>
                      <w:lang w:val="es-CR" w:eastAsia="en-US"/>
                    </w:rPr>
                    <w:t>5</w:t>
                  </w:r>
                </w:p>
              </w:tc>
              <w:tc>
                <w:tcPr>
                  <w:tcW w:w="724" w:type="dxa"/>
                  <w:tcBorders>
                    <w:top w:val="nil"/>
                    <w:left w:val="single" w:sz="4" w:space="0" w:color="auto"/>
                    <w:bottom w:val="nil"/>
                    <w:right w:val="single" w:sz="8" w:space="0" w:color="auto"/>
                  </w:tcBorders>
                  <w:shd w:val="clear" w:color="auto" w:fill="auto"/>
                  <w:noWrap/>
                  <w:vAlign w:val="center"/>
                </w:tcPr>
                <w:p w14:paraId="5CB74444" w14:textId="77777777" w:rsidR="003C2FF1" w:rsidRPr="00AF6AFA" w:rsidRDefault="003C2FF1" w:rsidP="00AF6AFA">
                  <w:pPr>
                    <w:suppressAutoHyphens w:val="0"/>
                    <w:jc w:val="center"/>
                    <w:rPr>
                      <w:lang w:val="es-CR" w:eastAsia="es-CR"/>
                    </w:rPr>
                  </w:pPr>
                  <w:r w:rsidRPr="00AF6AFA">
                    <w:rPr>
                      <w:lang w:val="es-CR" w:eastAsia="es-CR"/>
                    </w:rPr>
                    <w:t>1</w:t>
                  </w:r>
                </w:p>
              </w:tc>
              <w:tc>
                <w:tcPr>
                  <w:tcW w:w="984" w:type="dxa"/>
                  <w:tcBorders>
                    <w:top w:val="nil"/>
                    <w:left w:val="nil"/>
                    <w:bottom w:val="nil"/>
                    <w:right w:val="single" w:sz="8" w:space="0" w:color="auto"/>
                  </w:tcBorders>
                  <w:shd w:val="clear" w:color="auto" w:fill="auto"/>
                </w:tcPr>
                <w:p w14:paraId="7DC2D6F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w:t>
                  </w:r>
                </w:p>
              </w:tc>
              <w:tc>
                <w:tcPr>
                  <w:tcW w:w="923" w:type="dxa"/>
                  <w:tcBorders>
                    <w:top w:val="nil"/>
                    <w:left w:val="nil"/>
                    <w:bottom w:val="nil"/>
                    <w:right w:val="nil"/>
                  </w:tcBorders>
                  <w:shd w:val="clear" w:color="auto" w:fill="auto"/>
                </w:tcPr>
                <w:p w14:paraId="36BDC20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-80%</w:t>
                  </w:r>
                </w:p>
              </w:tc>
            </w:tr>
            <w:tr w:rsidR="003C2FF1" w:rsidRPr="00AF6AFA" w14:paraId="6C774987" w14:textId="77777777" w:rsidTr="00AF6AFA">
              <w:trPr>
                <w:trHeight w:val="19"/>
                <w:jc w:val="center"/>
              </w:trPr>
              <w:tc>
                <w:tcPr>
                  <w:tcW w:w="3434" w:type="dxa"/>
                  <w:tcBorders>
                    <w:top w:val="nil"/>
                    <w:left w:val="nil"/>
                    <w:bottom w:val="nil"/>
                    <w:right w:val="single" w:sz="8" w:space="0" w:color="auto"/>
                  </w:tcBorders>
                  <w:shd w:val="clear" w:color="auto" w:fill="auto"/>
                  <w:noWrap/>
                </w:tcPr>
                <w:p w14:paraId="3396AE6B"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Otros</w:t>
                  </w:r>
                </w:p>
              </w:tc>
              <w:tc>
                <w:tcPr>
                  <w:tcW w:w="851" w:type="dxa"/>
                  <w:tcBorders>
                    <w:top w:val="nil"/>
                    <w:left w:val="nil"/>
                    <w:bottom w:val="nil"/>
                    <w:right w:val="single" w:sz="8" w:space="0" w:color="auto"/>
                  </w:tcBorders>
                  <w:shd w:val="clear" w:color="auto" w:fill="auto"/>
                  <w:noWrap/>
                </w:tcPr>
                <w:p w14:paraId="36AE0D79" w14:textId="77777777" w:rsidR="003C2FF1" w:rsidRPr="00AF6AFA" w:rsidRDefault="003C2FF1" w:rsidP="00AF6AFA">
                  <w:pPr>
                    <w:suppressAutoHyphens w:val="0"/>
                    <w:jc w:val="center"/>
                    <w:rPr>
                      <w:lang w:val="es-CR" w:eastAsia="es-CR"/>
                    </w:rPr>
                  </w:pPr>
                  <w:r w:rsidRPr="00AF6AFA">
                    <w:rPr>
                      <w:lang w:val="es-CR" w:eastAsia="es-CR"/>
                    </w:rPr>
                    <w:t>10</w:t>
                  </w:r>
                </w:p>
              </w:tc>
              <w:tc>
                <w:tcPr>
                  <w:tcW w:w="850" w:type="dxa"/>
                  <w:tcBorders>
                    <w:top w:val="nil"/>
                    <w:left w:val="nil"/>
                    <w:bottom w:val="nil"/>
                    <w:right w:val="single" w:sz="4" w:space="0" w:color="auto"/>
                  </w:tcBorders>
                </w:tcPr>
                <w:p w14:paraId="4E47A330" w14:textId="77777777" w:rsidR="003C2FF1" w:rsidRPr="00AF6AFA" w:rsidRDefault="003C2FF1" w:rsidP="00AF6AFA">
                  <w:pPr>
                    <w:suppressAutoHyphens w:val="0"/>
                    <w:jc w:val="center"/>
                    <w:rPr>
                      <w:lang w:val="es-CR" w:eastAsia="es-CR"/>
                    </w:rPr>
                  </w:pPr>
                  <w:r w:rsidRPr="00AF6AFA">
                    <w:rPr>
                      <w:rFonts w:eastAsiaTheme="minorHAnsi"/>
                      <w:lang w:val="es-CR" w:eastAsia="en-US"/>
                    </w:rPr>
                    <w:t>11</w:t>
                  </w:r>
                </w:p>
              </w:tc>
              <w:tc>
                <w:tcPr>
                  <w:tcW w:w="724" w:type="dxa"/>
                  <w:tcBorders>
                    <w:top w:val="nil"/>
                    <w:left w:val="single" w:sz="4" w:space="0" w:color="auto"/>
                    <w:bottom w:val="nil"/>
                    <w:right w:val="single" w:sz="8" w:space="0" w:color="auto"/>
                  </w:tcBorders>
                  <w:shd w:val="clear" w:color="auto" w:fill="auto"/>
                  <w:noWrap/>
                  <w:vAlign w:val="center"/>
                </w:tcPr>
                <w:p w14:paraId="2D4C462D" w14:textId="77777777" w:rsidR="003C2FF1" w:rsidRPr="00AF6AFA" w:rsidRDefault="003C2FF1" w:rsidP="00AF6AFA">
                  <w:pPr>
                    <w:suppressAutoHyphens w:val="0"/>
                    <w:jc w:val="center"/>
                    <w:rPr>
                      <w:lang w:val="es-CR" w:eastAsia="es-CR"/>
                    </w:rPr>
                  </w:pPr>
                  <w:r w:rsidRPr="00AF6AFA">
                    <w:rPr>
                      <w:lang w:val="es-CR" w:eastAsia="es-CR"/>
                    </w:rPr>
                    <w:t>10</w:t>
                  </w:r>
                </w:p>
              </w:tc>
              <w:tc>
                <w:tcPr>
                  <w:tcW w:w="984" w:type="dxa"/>
                  <w:tcBorders>
                    <w:top w:val="nil"/>
                    <w:left w:val="nil"/>
                    <w:bottom w:val="nil"/>
                    <w:right w:val="single" w:sz="8" w:space="0" w:color="auto"/>
                  </w:tcBorders>
                  <w:shd w:val="clear" w:color="auto" w:fill="auto"/>
                </w:tcPr>
                <w:p w14:paraId="622CE8B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923" w:type="dxa"/>
                  <w:tcBorders>
                    <w:top w:val="nil"/>
                    <w:left w:val="nil"/>
                    <w:bottom w:val="nil"/>
                    <w:right w:val="nil"/>
                  </w:tcBorders>
                  <w:shd w:val="clear" w:color="auto" w:fill="auto"/>
                </w:tcPr>
                <w:p w14:paraId="6FE983E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-9%</w:t>
                  </w:r>
                </w:p>
              </w:tc>
            </w:tr>
            <w:tr w:rsidR="003C2FF1" w:rsidRPr="00AF6AFA" w14:paraId="2DD0362F" w14:textId="77777777" w:rsidTr="00AF6AFA">
              <w:trPr>
                <w:trHeight w:val="19"/>
                <w:jc w:val="center"/>
              </w:trPr>
              <w:tc>
                <w:tcPr>
                  <w:tcW w:w="3434" w:type="dxa"/>
                  <w:tcBorders>
                    <w:top w:val="nil"/>
                    <w:left w:val="nil"/>
                    <w:bottom w:val="single" w:sz="8" w:space="0" w:color="auto"/>
                    <w:right w:val="single" w:sz="8" w:space="0" w:color="auto"/>
                  </w:tcBorders>
                  <w:shd w:val="clear" w:color="auto" w:fill="auto"/>
                  <w:noWrap/>
                  <w:vAlign w:val="center"/>
                </w:tcPr>
                <w:p w14:paraId="374CBADA" w14:textId="77777777" w:rsidR="003C2FF1" w:rsidRPr="00AF6AFA" w:rsidRDefault="003C2FF1" w:rsidP="00AF6AFA">
                  <w:pPr>
                    <w:suppressAutoHyphens w:val="0"/>
                    <w:rPr>
                      <w:lang w:val="es-CR" w:eastAsia="es-CR"/>
                    </w:rPr>
                  </w:pPr>
                </w:p>
              </w:tc>
              <w:tc>
                <w:tcPr>
                  <w:tcW w:w="851" w:type="dxa"/>
                  <w:tcBorders>
                    <w:top w:val="nil"/>
                    <w:left w:val="nil"/>
                    <w:bottom w:val="single" w:sz="8" w:space="0" w:color="auto"/>
                    <w:right w:val="single" w:sz="8" w:space="0" w:color="auto"/>
                  </w:tcBorders>
                  <w:shd w:val="clear" w:color="auto" w:fill="auto"/>
                  <w:noWrap/>
                  <w:vAlign w:val="center"/>
                  <w:hideMark/>
                </w:tcPr>
                <w:p w14:paraId="15A90BF3" w14:textId="77777777" w:rsidR="003C2FF1" w:rsidRPr="00AF6AFA" w:rsidRDefault="003C2FF1" w:rsidP="00AF6AFA">
                  <w:pPr>
                    <w:suppressAutoHyphens w:val="0"/>
                    <w:jc w:val="center"/>
                    <w:rPr>
                      <w:lang w:val="es-CR" w:eastAsia="es-CR"/>
                    </w:rPr>
                  </w:pPr>
                  <w:r w:rsidRPr="00AF6AFA">
                    <w:rPr>
                      <w:lang w:val="es-CR" w:eastAsia="es-CR"/>
                    </w:rPr>
                    <w:t> </w:t>
                  </w:r>
                </w:p>
              </w:tc>
              <w:tc>
                <w:tcPr>
                  <w:tcW w:w="850" w:type="dxa"/>
                  <w:tcBorders>
                    <w:top w:val="nil"/>
                    <w:left w:val="nil"/>
                    <w:bottom w:val="single" w:sz="8" w:space="0" w:color="auto"/>
                    <w:right w:val="single" w:sz="4" w:space="0" w:color="auto"/>
                  </w:tcBorders>
                </w:tcPr>
                <w:p w14:paraId="113C1916" w14:textId="77777777" w:rsidR="003C2FF1" w:rsidRPr="00AF6AFA" w:rsidRDefault="003C2FF1" w:rsidP="00AF6AFA">
                  <w:pPr>
                    <w:suppressAutoHyphens w:val="0"/>
                    <w:jc w:val="center"/>
                    <w:rPr>
                      <w:lang w:val="es-CR" w:eastAsia="es-CR"/>
                    </w:rPr>
                  </w:pPr>
                </w:p>
              </w:tc>
              <w:tc>
                <w:tcPr>
                  <w:tcW w:w="724" w:type="dxa"/>
                  <w:tcBorders>
                    <w:top w:val="nil"/>
                    <w:left w:val="single" w:sz="4" w:space="0" w:color="auto"/>
                    <w:bottom w:val="single" w:sz="8" w:space="0" w:color="auto"/>
                    <w:right w:val="single" w:sz="8" w:space="0" w:color="auto"/>
                  </w:tcBorders>
                  <w:shd w:val="clear" w:color="auto" w:fill="auto"/>
                  <w:noWrap/>
                  <w:vAlign w:val="center"/>
                  <w:hideMark/>
                </w:tcPr>
                <w:p w14:paraId="499B101F" w14:textId="77777777" w:rsidR="003C2FF1" w:rsidRPr="00AF6AFA" w:rsidRDefault="003C2FF1" w:rsidP="00AF6AFA">
                  <w:pPr>
                    <w:suppressAutoHyphens w:val="0"/>
                    <w:jc w:val="center"/>
                    <w:rPr>
                      <w:lang w:val="es-CR" w:eastAsia="es-CR"/>
                    </w:rPr>
                  </w:pPr>
                  <w:r w:rsidRPr="00AF6AFA">
                    <w:rPr>
                      <w:lang w:val="es-CR" w:eastAsia="es-CR"/>
                    </w:rPr>
                    <w:t> </w:t>
                  </w:r>
                </w:p>
              </w:tc>
              <w:tc>
                <w:tcPr>
                  <w:tcW w:w="984" w:type="dxa"/>
                  <w:tcBorders>
                    <w:top w:val="nil"/>
                    <w:left w:val="nil"/>
                    <w:bottom w:val="single" w:sz="8" w:space="0" w:color="auto"/>
                    <w:right w:val="single" w:sz="8" w:space="0" w:color="auto"/>
                  </w:tcBorders>
                  <w:shd w:val="clear" w:color="auto" w:fill="auto"/>
                  <w:vAlign w:val="center"/>
                  <w:hideMark/>
                </w:tcPr>
                <w:p w14:paraId="5CC658C4" w14:textId="77777777" w:rsidR="003C2FF1" w:rsidRPr="00AF6AFA" w:rsidRDefault="003C2FF1" w:rsidP="00AF6AFA">
                  <w:pPr>
                    <w:suppressAutoHyphens w:val="0"/>
                    <w:jc w:val="center"/>
                    <w:rPr>
                      <w:lang w:val="es-CR" w:eastAsia="es-CR"/>
                    </w:rPr>
                  </w:pPr>
                  <w:r w:rsidRPr="00AF6AFA">
                    <w:rPr>
                      <w:lang w:val="es-CR" w:eastAsia="es-CR"/>
                    </w:rPr>
                    <w:t> </w:t>
                  </w:r>
                </w:p>
              </w:tc>
              <w:tc>
                <w:tcPr>
                  <w:tcW w:w="923" w:type="dxa"/>
                  <w:tcBorders>
                    <w:top w:val="nil"/>
                    <w:left w:val="nil"/>
                    <w:bottom w:val="single" w:sz="8" w:space="0" w:color="auto"/>
                    <w:right w:val="nil"/>
                  </w:tcBorders>
                  <w:shd w:val="clear" w:color="auto" w:fill="auto"/>
                  <w:vAlign w:val="center"/>
                  <w:hideMark/>
                </w:tcPr>
                <w:p w14:paraId="4048396F" w14:textId="77777777" w:rsidR="003C2FF1" w:rsidRPr="00AF6AFA" w:rsidRDefault="003C2FF1" w:rsidP="00AF6AFA">
                  <w:pPr>
                    <w:suppressAutoHyphens w:val="0"/>
                    <w:jc w:val="center"/>
                    <w:rPr>
                      <w:lang w:val="es-CR" w:eastAsia="es-CR"/>
                    </w:rPr>
                  </w:pPr>
                  <w:r w:rsidRPr="00AF6AFA">
                    <w:rPr>
                      <w:lang w:val="es-CR" w:eastAsia="es-CR"/>
                    </w:rPr>
                    <w:t> </w:t>
                  </w:r>
                </w:p>
              </w:tc>
            </w:tr>
          </w:tbl>
          <w:p w14:paraId="27BB8144" w14:textId="77777777" w:rsidR="003C2FF1" w:rsidRPr="00AF6AFA" w:rsidRDefault="003C2FF1" w:rsidP="00AF6AFA">
            <w:pPr>
              <w:suppressAutoHyphens w:val="0"/>
              <w:jc w:val="center"/>
              <w:rPr>
                <w:rFonts w:eastAsiaTheme="minorHAnsi"/>
                <w:lang w:val="es-CR" w:eastAsia="en-US"/>
              </w:rPr>
            </w:pPr>
          </w:p>
        </w:tc>
      </w:tr>
      <w:tr w:rsidR="003C2FF1" w:rsidRPr="00AF6AFA" w14:paraId="3283D39F" w14:textId="77777777" w:rsidTr="00AF6AFA">
        <w:trPr>
          <w:trHeight w:val="251"/>
          <w:jc w:val="center"/>
        </w:trPr>
        <w:tc>
          <w:tcPr>
            <w:tcW w:w="7768" w:type="dxa"/>
            <w:noWrap/>
            <w:vAlign w:val="bottom"/>
            <w:hideMark/>
          </w:tcPr>
          <w:p w14:paraId="3C3DFF02" w14:textId="77777777" w:rsidR="003C2FF1" w:rsidRPr="00AF6AFA" w:rsidRDefault="003C2FF1" w:rsidP="00AF6AFA">
            <w:pPr>
              <w:suppressAutoHyphens w:val="0"/>
              <w:jc w:val="both"/>
              <w:rPr>
                <w:rFonts w:eastAsiaTheme="minorHAnsi"/>
                <w:lang w:val="es-CR" w:eastAsia="en-US"/>
              </w:rPr>
            </w:pPr>
            <w:r w:rsidRPr="00AF6AFA">
              <w:rPr>
                <w:rFonts w:eastAsiaTheme="minorHAnsi"/>
                <w:b/>
                <w:bCs/>
                <w:lang w:val="es-CR" w:eastAsia="en-US"/>
              </w:rPr>
              <w:t>Elaborado por: Subproceso de Estadística, Dirección de Planificación.</w:t>
            </w:r>
          </w:p>
          <w:p w14:paraId="316CB5B6" w14:textId="77777777" w:rsidR="003C2FF1" w:rsidRPr="00AF6AFA" w:rsidRDefault="003C2FF1" w:rsidP="00AF6AFA">
            <w:pPr>
              <w:suppressAutoHyphens w:val="0"/>
              <w:jc w:val="center"/>
              <w:rPr>
                <w:rFonts w:eastAsiaTheme="minorHAnsi"/>
                <w:lang w:val="es-CR" w:eastAsia="en-US"/>
              </w:rPr>
            </w:pPr>
          </w:p>
        </w:tc>
      </w:tr>
    </w:tbl>
    <w:p w14:paraId="065A3FB3" w14:textId="77777777" w:rsidR="003C2FF1" w:rsidRPr="00AF6AFA" w:rsidRDefault="003C2FF1" w:rsidP="00AF6AFA">
      <w:pPr>
        <w:suppressAutoHyphens w:val="0"/>
        <w:ind w:right="851"/>
        <w:jc w:val="both"/>
        <w:rPr>
          <w:rFonts w:eastAsiaTheme="minorHAnsi"/>
          <w:lang w:val="es-CR" w:eastAsia="en-US"/>
        </w:rPr>
      </w:pPr>
    </w:p>
    <w:p w14:paraId="4F4A6DB3"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Los procesos más frecuentemente admitidos en este año corresponden a 31 cobro de honorarios (38,3%), a 10 remociones de albacea (12,3%), a 10 incidentes de otros tipos (12,3%), y a 7 nulidades de notificación (8,6%) que sumarian el 71,6% del total recibido (poco más de las tres cuartas partes).</w:t>
      </w:r>
    </w:p>
    <w:p w14:paraId="755F444A" w14:textId="77777777" w:rsidR="003C2FF1" w:rsidRPr="00AF6AFA" w:rsidRDefault="003C2FF1" w:rsidP="00AF6AFA">
      <w:pPr>
        <w:suppressAutoHyphens w:val="0"/>
        <w:ind w:left="851" w:right="851" w:firstLine="709"/>
        <w:jc w:val="both"/>
        <w:rPr>
          <w:rFonts w:eastAsiaTheme="minorHAnsi"/>
          <w:lang w:val="es-CR" w:eastAsia="en-US"/>
        </w:rPr>
      </w:pPr>
    </w:p>
    <w:p w14:paraId="62CBCA09"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30" w:name="_Toc83048812"/>
      <w:bookmarkStart w:id="31" w:name="_Toc93320396"/>
      <w:r w:rsidRPr="00AF6AFA">
        <w:rPr>
          <w:rFonts w:eastAsiaTheme="majorEastAsia"/>
          <w:b/>
          <w:lang w:val="es-CR" w:eastAsia="en-US"/>
        </w:rPr>
        <w:t>Resoluciones dictadas y resultados de resoluciones</w:t>
      </w:r>
      <w:bookmarkEnd w:id="29"/>
      <w:bookmarkEnd w:id="30"/>
      <w:bookmarkEnd w:id="31"/>
    </w:p>
    <w:p w14:paraId="3F129E8D" w14:textId="77777777" w:rsidR="003C2FF1" w:rsidRPr="00AF6AFA" w:rsidRDefault="003C2FF1" w:rsidP="00AF6AFA">
      <w:pPr>
        <w:suppressAutoHyphens w:val="0"/>
        <w:ind w:left="851" w:right="851" w:firstLine="709"/>
        <w:jc w:val="both"/>
        <w:rPr>
          <w:rFonts w:eastAsiaTheme="minorHAnsi"/>
          <w:lang w:val="es-CR" w:eastAsia="en-US"/>
        </w:rPr>
      </w:pPr>
    </w:p>
    <w:p w14:paraId="4859548C"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Los juzgados agrarios del país dictaron 3 974 resoluciones en 2020, disminuyendo en 2,1% en relación con el 2019.</w:t>
      </w:r>
    </w:p>
    <w:p w14:paraId="260D6A15" w14:textId="77777777" w:rsidR="003C2FF1" w:rsidRPr="00AF6AFA" w:rsidRDefault="003C2FF1" w:rsidP="00AF6AFA">
      <w:pPr>
        <w:suppressAutoHyphens w:val="0"/>
        <w:ind w:left="851" w:right="851" w:firstLine="709"/>
        <w:jc w:val="both"/>
        <w:rPr>
          <w:rFonts w:eastAsiaTheme="minorHAnsi"/>
          <w:lang w:val="es-CR" w:eastAsia="en-US"/>
        </w:rPr>
      </w:pPr>
    </w:p>
    <w:p w14:paraId="6BAB7EB1" w14:textId="59A623D1"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Como se observa en el siguiente cuadro, se registra la mayor cantidad de resoluciones dictadas de Sentencia en Principal (escrita) durante el 2020, con 1 656, representando el 41,7%, seguido de las </w:t>
      </w:r>
      <w:proofErr w:type="spellStart"/>
      <w:r w:rsidRPr="00AF6AFA">
        <w:rPr>
          <w:rFonts w:eastAsiaTheme="minorHAnsi"/>
          <w:lang w:val="es-CR" w:eastAsia="en-US"/>
        </w:rPr>
        <w:t>Autosentencias</w:t>
      </w:r>
      <w:proofErr w:type="spellEnd"/>
      <w:r w:rsidRPr="00AF6AFA">
        <w:rPr>
          <w:rFonts w:eastAsiaTheme="minorHAnsi"/>
          <w:lang w:val="es-CR" w:eastAsia="en-US"/>
        </w:rPr>
        <w:t xml:space="preserve"> (35,6%) y Auto con 556 (14,0%), constituyendo estos tres tipos el 91,2% de las resoluciones dictadas.</w:t>
      </w:r>
    </w:p>
    <w:p w14:paraId="55B9012F" w14:textId="77777777" w:rsidR="00AF6AFA" w:rsidRPr="00AF6AFA" w:rsidRDefault="00AF6AFA" w:rsidP="00AF6AFA">
      <w:pPr>
        <w:suppressAutoHyphens w:val="0"/>
        <w:ind w:left="851" w:right="851" w:firstLine="709"/>
        <w:jc w:val="both"/>
        <w:rPr>
          <w:rFonts w:eastAsiaTheme="minorHAnsi"/>
          <w:lang w:val="es-CR" w:eastAsia="en-US"/>
        </w:rPr>
      </w:pPr>
    </w:p>
    <w:tbl>
      <w:tblPr>
        <w:tblW w:w="7768" w:type="dxa"/>
        <w:jc w:val="center"/>
        <w:tblLook w:val="04A0" w:firstRow="1" w:lastRow="0" w:firstColumn="1" w:lastColumn="0" w:noHBand="0" w:noVBand="1"/>
      </w:tblPr>
      <w:tblGrid>
        <w:gridCol w:w="7768"/>
      </w:tblGrid>
      <w:tr w:rsidR="003C2FF1" w:rsidRPr="00AF6AFA" w14:paraId="7E6D7E36" w14:textId="77777777" w:rsidTr="00AF6AFA">
        <w:trPr>
          <w:trHeight w:val="251"/>
          <w:jc w:val="center"/>
        </w:trPr>
        <w:tc>
          <w:tcPr>
            <w:tcW w:w="7768" w:type="dxa"/>
            <w:noWrap/>
            <w:vAlign w:val="bottom"/>
            <w:hideMark/>
          </w:tcPr>
          <w:p w14:paraId="2D284F0D"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Cuadro 8.1</w:t>
            </w:r>
          </w:p>
        </w:tc>
      </w:tr>
      <w:tr w:rsidR="003C2FF1" w:rsidRPr="00AF6AFA" w14:paraId="757FEB46" w14:textId="77777777" w:rsidTr="00AF6AFA">
        <w:trPr>
          <w:trHeight w:val="251"/>
          <w:jc w:val="center"/>
        </w:trPr>
        <w:tc>
          <w:tcPr>
            <w:tcW w:w="7768" w:type="dxa"/>
            <w:noWrap/>
            <w:vAlign w:val="bottom"/>
            <w:hideMark/>
          </w:tcPr>
          <w:p w14:paraId="498FCB50"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Juzgados Agrarios: Resoluciones dictadas por tipo de resolución, periodo 2018-2020</w:t>
            </w:r>
          </w:p>
          <w:tbl>
            <w:tblPr>
              <w:tblW w:w="6901" w:type="dxa"/>
              <w:jc w:val="center"/>
              <w:tblCellMar>
                <w:left w:w="70" w:type="dxa"/>
                <w:right w:w="70" w:type="dxa"/>
              </w:tblCellMar>
              <w:tblLook w:val="04A0" w:firstRow="1" w:lastRow="0" w:firstColumn="1" w:lastColumn="0" w:noHBand="0" w:noVBand="1"/>
            </w:tblPr>
            <w:tblGrid>
              <w:gridCol w:w="4017"/>
              <w:gridCol w:w="995"/>
              <w:gridCol w:w="959"/>
              <w:gridCol w:w="930"/>
            </w:tblGrid>
            <w:tr w:rsidR="003C2FF1" w:rsidRPr="00AF6AFA" w14:paraId="28BD3E9F" w14:textId="77777777" w:rsidTr="00AF6AFA">
              <w:trPr>
                <w:trHeight w:val="21"/>
                <w:tblHeader/>
                <w:jc w:val="center"/>
              </w:trPr>
              <w:tc>
                <w:tcPr>
                  <w:tcW w:w="401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C7792E8" w14:textId="77777777" w:rsidR="003C2FF1" w:rsidRPr="00AF6AFA" w:rsidRDefault="003C2FF1" w:rsidP="00AF6AFA">
                  <w:pPr>
                    <w:suppressAutoHyphens w:val="0"/>
                    <w:jc w:val="center"/>
                    <w:rPr>
                      <w:b/>
                      <w:bCs/>
                      <w:lang w:val="es-CR" w:eastAsia="es-CR"/>
                    </w:rPr>
                  </w:pPr>
                  <w:r w:rsidRPr="00AF6AFA">
                    <w:rPr>
                      <w:b/>
                      <w:bCs/>
                      <w:lang w:eastAsia="es-CR"/>
                    </w:rPr>
                    <w:t>Tipo de Resolución Dictada</w:t>
                  </w:r>
                </w:p>
              </w:tc>
              <w:tc>
                <w:tcPr>
                  <w:tcW w:w="2884"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14:paraId="024B95C4" w14:textId="77777777" w:rsidR="003C2FF1" w:rsidRPr="00AF6AFA" w:rsidRDefault="003C2FF1" w:rsidP="00AF6AFA">
                  <w:pPr>
                    <w:suppressAutoHyphens w:val="0"/>
                    <w:jc w:val="center"/>
                    <w:rPr>
                      <w:b/>
                      <w:bCs/>
                      <w:lang w:val="es-CR" w:eastAsia="es-CR"/>
                    </w:rPr>
                  </w:pPr>
                  <w:r w:rsidRPr="00AF6AFA">
                    <w:rPr>
                      <w:b/>
                      <w:bCs/>
                      <w:lang w:eastAsia="es-CR"/>
                    </w:rPr>
                    <w:t>Cantidad por año</w:t>
                  </w:r>
                </w:p>
              </w:tc>
            </w:tr>
            <w:tr w:rsidR="003C2FF1" w:rsidRPr="00AF6AFA" w14:paraId="701FBF75" w14:textId="77777777" w:rsidTr="00AF6AFA">
              <w:trPr>
                <w:trHeight w:val="21"/>
                <w:tblHeader/>
                <w:jc w:val="center"/>
              </w:trPr>
              <w:tc>
                <w:tcPr>
                  <w:tcW w:w="4017" w:type="dxa"/>
                  <w:vMerge/>
                  <w:tcBorders>
                    <w:top w:val="single" w:sz="12" w:space="0" w:color="auto"/>
                    <w:left w:val="single" w:sz="12" w:space="0" w:color="auto"/>
                    <w:bottom w:val="single" w:sz="12" w:space="0" w:color="auto"/>
                    <w:right w:val="single" w:sz="12" w:space="0" w:color="auto"/>
                  </w:tcBorders>
                  <w:vAlign w:val="center"/>
                  <w:hideMark/>
                </w:tcPr>
                <w:p w14:paraId="7F181900" w14:textId="77777777" w:rsidR="003C2FF1" w:rsidRPr="00AF6AFA" w:rsidRDefault="003C2FF1" w:rsidP="00AF6AFA">
                  <w:pPr>
                    <w:suppressAutoHyphens w:val="0"/>
                    <w:rPr>
                      <w:b/>
                      <w:bCs/>
                      <w:lang w:val="es-CR" w:eastAsia="es-CR"/>
                    </w:rPr>
                  </w:pPr>
                </w:p>
              </w:tc>
              <w:tc>
                <w:tcPr>
                  <w:tcW w:w="995"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A841188"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959" w:type="dxa"/>
                  <w:tcBorders>
                    <w:top w:val="single" w:sz="12" w:space="0" w:color="auto"/>
                    <w:left w:val="single" w:sz="4" w:space="0" w:color="auto"/>
                    <w:bottom w:val="single" w:sz="12" w:space="0" w:color="auto"/>
                    <w:right w:val="single" w:sz="4" w:space="0" w:color="auto"/>
                  </w:tcBorders>
                  <w:vAlign w:val="center"/>
                </w:tcPr>
                <w:p w14:paraId="17A1640D" w14:textId="77777777" w:rsidR="003C2FF1" w:rsidRPr="00AF6AFA" w:rsidRDefault="003C2FF1" w:rsidP="00AF6AFA">
                  <w:pPr>
                    <w:suppressAutoHyphens w:val="0"/>
                    <w:jc w:val="center"/>
                    <w:rPr>
                      <w:b/>
                      <w:bCs/>
                      <w:lang w:val="es-CR" w:eastAsia="es-CR"/>
                    </w:rPr>
                  </w:pPr>
                  <w:r w:rsidRPr="00AF6AFA">
                    <w:rPr>
                      <w:b/>
                      <w:bCs/>
                      <w:lang w:eastAsia="es-CR"/>
                    </w:rPr>
                    <w:t>2019</w:t>
                  </w:r>
                </w:p>
              </w:tc>
              <w:tc>
                <w:tcPr>
                  <w:tcW w:w="930"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258811CE" w14:textId="77777777" w:rsidR="003C2FF1" w:rsidRPr="00AF6AFA" w:rsidRDefault="003C2FF1" w:rsidP="00AF6AFA">
                  <w:pPr>
                    <w:suppressAutoHyphens w:val="0"/>
                    <w:jc w:val="center"/>
                    <w:rPr>
                      <w:b/>
                      <w:bCs/>
                      <w:lang w:val="es-CR" w:eastAsia="es-CR"/>
                    </w:rPr>
                  </w:pPr>
                  <w:r w:rsidRPr="00AF6AFA">
                    <w:rPr>
                      <w:b/>
                      <w:bCs/>
                      <w:lang w:val="es-CR" w:eastAsia="es-CR"/>
                    </w:rPr>
                    <w:t>2020</w:t>
                  </w:r>
                </w:p>
              </w:tc>
            </w:tr>
            <w:tr w:rsidR="003C2FF1" w:rsidRPr="00AF6AFA" w14:paraId="6471179F" w14:textId="77777777" w:rsidTr="00AF6AFA">
              <w:trPr>
                <w:trHeight w:val="21"/>
                <w:jc w:val="center"/>
              </w:trPr>
              <w:tc>
                <w:tcPr>
                  <w:tcW w:w="4017" w:type="dxa"/>
                  <w:tcBorders>
                    <w:top w:val="single" w:sz="12" w:space="0" w:color="auto"/>
                    <w:left w:val="nil"/>
                    <w:bottom w:val="nil"/>
                    <w:right w:val="single" w:sz="4" w:space="0" w:color="auto"/>
                  </w:tcBorders>
                  <w:shd w:val="clear" w:color="auto" w:fill="auto"/>
                  <w:vAlign w:val="bottom"/>
                  <w:hideMark/>
                </w:tcPr>
                <w:p w14:paraId="0D00F17B" w14:textId="77777777" w:rsidR="003C2FF1" w:rsidRPr="00AF6AFA" w:rsidRDefault="003C2FF1" w:rsidP="00AF6AFA">
                  <w:pPr>
                    <w:suppressAutoHyphens w:val="0"/>
                    <w:rPr>
                      <w:lang w:val="es-CR" w:eastAsia="es-CR"/>
                    </w:rPr>
                  </w:pPr>
                  <w:r w:rsidRPr="00AF6AFA">
                    <w:rPr>
                      <w:lang w:val="es-CR" w:eastAsia="es-CR"/>
                    </w:rPr>
                    <w:t> </w:t>
                  </w:r>
                </w:p>
              </w:tc>
              <w:tc>
                <w:tcPr>
                  <w:tcW w:w="995" w:type="dxa"/>
                  <w:tcBorders>
                    <w:top w:val="single" w:sz="12" w:space="0" w:color="auto"/>
                    <w:left w:val="single" w:sz="4" w:space="0" w:color="auto"/>
                    <w:bottom w:val="nil"/>
                    <w:right w:val="single" w:sz="4" w:space="0" w:color="auto"/>
                  </w:tcBorders>
                  <w:shd w:val="clear" w:color="auto" w:fill="auto"/>
                  <w:vAlign w:val="center"/>
                  <w:hideMark/>
                </w:tcPr>
                <w:p w14:paraId="783CA677" w14:textId="77777777" w:rsidR="003C2FF1" w:rsidRPr="00AF6AFA" w:rsidRDefault="003C2FF1" w:rsidP="00AF6AFA">
                  <w:pPr>
                    <w:suppressAutoHyphens w:val="0"/>
                    <w:jc w:val="center"/>
                    <w:rPr>
                      <w:lang w:val="es-CR" w:eastAsia="es-CR"/>
                    </w:rPr>
                  </w:pPr>
                  <w:r w:rsidRPr="00AF6AFA">
                    <w:rPr>
                      <w:lang w:val="es-CR" w:eastAsia="es-CR"/>
                    </w:rPr>
                    <w:t> </w:t>
                  </w:r>
                </w:p>
              </w:tc>
              <w:tc>
                <w:tcPr>
                  <w:tcW w:w="959" w:type="dxa"/>
                  <w:tcBorders>
                    <w:top w:val="single" w:sz="12" w:space="0" w:color="auto"/>
                    <w:left w:val="single" w:sz="4" w:space="0" w:color="auto"/>
                    <w:bottom w:val="nil"/>
                    <w:right w:val="single" w:sz="4" w:space="0" w:color="auto"/>
                  </w:tcBorders>
                  <w:vAlign w:val="center"/>
                </w:tcPr>
                <w:p w14:paraId="49CB1891" w14:textId="77777777" w:rsidR="003C2FF1" w:rsidRPr="00AF6AFA" w:rsidRDefault="003C2FF1" w:rsidP="00AF6AFA">
                  <w:pPr>
                    <w:suppressAutoHyphens w:val="0"/>
                    <w:jc w:val="center"/>
                    <w:rPr>
                      <w:lang w:val="es-CR" w:eastAsia="es-CR"/>
                    </w:rPr>
                  </w:pPr>
                  <w:r w:rsidRPr="00AF6AFA">
                    <w:rPr>
                      <w:lang w:val="es-CR" w:eastAsia="es-CR"/>
                    </w:rPr>
                    <w:t> </w:t>
                  </w:r>
                </w:p>
              </w:tc>
              <w:tc>
                <w:tcPr>
                  <w:tcW w:w="930" w:type="dxa"/>
                  <w:tcBorders>
                    <w:top w:val="single" w:sz="12" w:space="0" w:color="auto"/>
                    <w:left w:val="single" w:sz="4" w:space="0" w:color="auto"/>
                    <w:bottom w:val="nil"/>
                  </w:tcBorders>
                  <w:shd w:val="clear" w:color="auto" w:fill="auto"/>
                  <w:noWrap/>
                  <w:vAlign w:val="bottom"/>
                  <w:hideMark/>
                </w:tcPr>
                <w:p w14:paraId="0F7A5DE7" w14:textId="77777777" w:rsidR="003C2FF1" w:rsidRPr="00AF6AFA" w:rsidRDefault="003C2FF1" w:rsidP="00AF6AFA">
                  <w:pPr>
                    <w:suppressAutoHyphens w:val="0"/>
                    <w:jc w:val="center"/>
                    <w:rPr>
                      <w:lang w:val="es-CR" w:eastAsia="es-CR"/>
                    </w:rPr>
                  </w:pPr>
                  <w:r w:rsidRPr="00AF6AFA">
                    <w:rPr>
                      <w:lang w:val="es-CR" w:eastAsia="es-CR"/>
                    </w:rPr>
                    <w:t> </w:t>
                  </w:r>
                </w:p>
              </w:tc>
            </w:tr>
            <w:tr w:rsidR="003C2FF1" w:rsidRPr="00AF6AFA" w14:paraId="0854C4D8" w14:textId="77777777" w:rsidTr="00AF6AFA">
              <w:trPr>
                <w:trHeight w:val="21"/>
                <w:jc w:val="center"/>
              </w:trPr>
              <w:tc>
                <w:tcPr>
                  <w:tcW w:w="4017" w:type="dxa"/>
                  <w:tcBorders>
                    <w:top w:val="nil"/>
                    <w:left w:val="nil"/>
                    <w:bottom w:val="nil"/>
                    <w:right w:val="single" w:sz="4" w:space="0" w:color="auto"/>
                  </w:tcBorders>
                  <w:shd w:val="clear" w:color="auto" w:fill="auto"/>
                  <w:vAlign w:val="bottom"/>
                </w:tcPr>
                <w:p w14:paraId="61A40B26" w14:textId="77777777" w:rsidR="003C2FF1" w:rsidRPr="00AF6AFA" w:rsidRDefault="003C2FF1" w:rsidP="00AF6AFA">
                  <w:pPr>
                    <w:suppressAutoHyphens w:val="0"/>
                    <w:jc w:val="center"/>
                    <w:rPr>
                      <w:b/>
                      <w:bCs/>
                      <w:lang w:val="es-CR" w:eastAsia="es-CR"/>
                    </w:rPr>
                  </w:pPr>
                  <w:r w:rsidRPr="00AF6AFA">
                    <w:rPr>
                      <w:b/>
                      <w:bCs/>
                      <w:lang w:val="es-CR" w:eastAsia="es-CR"/>
                    </w:rPr>
                    <w:t>Total</w:t>
                  </w:r>
                </w:p>
              </w:tc>
              <w:tc>
                <w:tcPr>
                  <w:tcW w:w="995" w:type="dxa"/>
                  <w:tcBorders>
                    <w:top w:val="nil"/>
                    <w:left w:val="single" w:sz="4" w:space="0" w:color="auto"/>
                    <w:bottom w:val="nil"/>
                    <w:right w:val="single" w:sz="4" w:space="0" w:color="auto"/>
                  </w:tcBorders>
                  <w:shd w:val="clear" w:color="auto" w:fill="auto"/>
                  <w:vAlign w:val="center"/>
                </w:tcPr>
                <w:p w14:paraId="6D4C8938" w14:textId="77777777" w:rsidR="003C2FF1" w:rsidRPr="00AF6AFA" w:rsidRDefault="003C2FF1" w:rsidP="00AF6AFA">
                  <w:pPr>
                    <w:suppressAutoHyphens w:val="0"/>
                    <w:jc w:val="center"/>
                    <w:rPr>
                      <w:b/>
                      <w:bCs/>
                      <w:lang w:val="es-CR" w:eastAsia="es-CR"/>
                    </w:rPr>
                  </w:pPr>
                  <w:r w:rsidRPr="00AF6AFA">
                    <w:rPr>
                      <w:b/>
                      <w:bCs/>
                      <w:lang w:val="es-CR" w:eastAsia="es-CR"/>
                    </w:rPr>
                    <w:t>2 737</w:t>
                  </w:r>
                </w:p>
              </w:tc>
              <w:tc>
                <w:tcPr>
                  <w:tcW w:w="959" w:type="dxa"/>
                  <w:tcBorders>
                    <w:top w:val="nil"/>
                    <w:left w:val="single" w:sz="4" w:space="0" w:color="auto"/>
                    <w:bottom w:val="nil"/>
                    <w:right w:val="single" w:sz="4" w:space="0" w:color="auto"/>
                  </w:tcBorders>
                  <w:vAlign w:val="center"/>
                </w:tcPr>
                <w:p w14:paraId="2C391012" w14:textId="77777777" w:rsidR="003C2FF1" w:rsidRPr="00AF6AFA" w:rsidRDefault="003C2FF1" w:rsidP="00AF6AFA">
                  <w:pPr>
                    <w:suppressAutoHyphens w:val="0"/>
                    <w:jc w:val="center"/>
                    <w:rPr>
                      <w:b/>
                      <w:bCs/>
                      <w:lang w:val="es-CR" w:eastAsia="es-CR"/>
                    </w:rPr>
                  </w:pPr>
                  <w:r w:rsidRPr="00AF6AFA">
                    <w:rPr>
                      <w:b/>
                      <w:bCs/>
                      <w:lang w:val="es-CR" w:eastAsia="es-CR"/>
                    </w:rPr>
                    <w:t>4 061</w:t>
                  </w:r>
                </w:p>
              </w:tc>
              <w:tc>
                <w:tcPr>
                  <w:tcW w:w="930" w:type="dxa"/>
                  <w:tcBorders>
                    <w:top w:val="nil"/>
                    <w:left w:val="single" w:sz="4" w:space="0" w:color="auto"/>
                    <w:bottom w:val="nil"/>
                  </w:tcBorders>
                  <w:shd w:val="clear" w:color="auto" w:fill="auto"/>
                  <w:noWrap/>
                  <w:vAlign w:val="bottom"/>
                </w:tcPr>
                <w:p w14:paraId="242A5D94" w14:textId="77777777" w:rsidR="003C2FF1" w:rsidRPr="00AF6AFA" w:rsidRDefault="003C2FF1" w:rsidP="00AF6AFA">
                  <w:pPr>
                    <w:suppressAutoHyphens w:val="0"/>
                    <w:jc w:val="center"/>
                    <w:rPr>
                      <w:b/>
                      <w:bCs/>
                      <w:lang w:val="es-CR" w:eastAsia="es-CR"/>
                    </w:rPr>
                  </w:pPr>
                  <w:r w:rsidRPr="00AF6AFA">
                    <w:rPr>
                      <w:b/>
                      <w:bCs/>
                      <w:lang w:val="es-CR" w:eastAsia="es-CR"/>
                    </w:rPr>
                    <w:t>3 974</w:t>
                  </w:r>
                </w:p>
              </w:tc>
            </w:tr>
            <w:tr w:rsidR="003C2FF1" w:rsidRPr="00AF6AFA" w14:paraId="1AB5E058" w14:textId="77777777" w:rsidTr="00AF6AFA">
              <w:trPr>
                <w:trHeight w:val="21"/>
                <w:jc w:val="center"/>
              </w:trPr>
              <w:tc>
                <w:tcPr>
                  <w:tcW w:w="4017" w:type="dxa"/>
                  <w:tcBorders>
                    <w:top w:val="nil"/>
                    <w:left w:val="nil"/>
                    <w:bottom w:val="nil"/>
                    <w:right w:val="single" w:sz="4" w:space="0" w:color="auto"/>
                  </w:tcBorders>
                  <w:shd w:val="clear" w:color="auto" w:fill="auto"/>
                  <w:vAlign w:val="bottom"/>
                </w:tcPr>
                <w:p w14:paraId="37105049" w14:textId="77777777" w:rsidR="003C2FF1" w:rsidRPr="00AF6AFA" w:rsidRDefault="003C2FF1" w:rsidP="00AF6AFA">
                  <w:pPr>
                    <w:suppressAutoHyphens w:val="0"/>
                    <w:rPr>
                      <w:lang w:val="es-CR" w:eastAsia="es-CR"/>
                    </w:rPr>
                  </w:pPr>
                </w:p>
              </w:tc>
              <w:tc>
                <w:tcPr>
                  <w:tcW w:w="995" w:type="dxa"/>
                  <w:tcBorders>
                    <w:top w:val="nil"/>
                    <w:left w:val="single" w:sz="4" w:space="0" w:color="auto"/>
                    <w:bottom w:val="nil"/>
                    <w:right w:val="single" w:sz="4" w:space="0" w:color="auto"/>
                  </w:tcBorders>
                  <w:shd w:val="clear" w:color="auto" w:fill="auto"/>
                  <w:vAlign w:val="center"/>
                </w:tcPr>
                <w:p w14:paraId="07E4D4BE" w14:textId="77777777" w:rsidR="003C2FF1" w:rsidRPr="00AF6AFA" w:rsidRDefault="003C2FF1" w:rsidP="00AF6AFA">
                  <w:pPr>
                    <w:suppressAutoHyphens w:val="0"/>
                    <w:jc w:val="center"/>
                    <w:rPr>
                      <w:lang w:val="es-CR" w:eastAsia="es-CR"/>
                    </w:rPr>
                  </w:pPr>
                </w:p>
              </w:tc>
              <w:tc>
                <w:tcPr>
                  <w:tcW w:w="959" w:type="dxa"/>
                  <w:tcBorders>
                    <w:top w:val="nil"/>
                    <w:left w:val="single" w:sz="4" w:space="0" w:color="auto"/>
                    <w:bottom w:val="nil"/>
                    <w:right w:val="single" w:sz="4" w:space="0" w:color="auto"/>
                  </w:tcBorders>
                  <w:vAlign w:val="center"/>
                </w:tcPr>
                <w:p w14:paraId="70C236CA" w14:textId="77777777" w:rsidR="003C2FF1" w:rsidRPr="00AF6AFA" w:rsidRDefault="003C2FF1" w:rsidP="00AF6AFA">
                  <w:pPr>
                    <w:suppressAutoHyphens w:val="0"/>
                    <w:jc w:val="center"/>
                    <w:rPr>
                      <w:lang w:val="es-CR" w:eastAsia="es-CR"/>
                    </w:rPr>
                  </w:pPr>
                </w:p>
              </w:tc>
              <w:tc>
                <w:tcPr>
                  <w:tcW w:w="930" w:type="dxa"/>
                  <w:tcBorders>
                    <w:top w:val="nil"/>
                    <w:left w:val="single" w:sz="4" w:space="0" w:color="auto"/>
                    <w:bottom w:val="nil"/>
                  </w:tcBorders>
                  <w:shd w:val="clear" w:color="auto" w:fill="auto"/>
                  <w:noWrap/>
                  <w:vAlign w:val="bottom"/>
                </w:tcPr>
                <w:p w14:paraId="65BCE54E" w14:textId="77777777" w:rsidR="003C2FF1" w:rsidRPr="00AF6AFA" w:rsidRDefault="003C2FF1" w:rsidP="00AF6AFA">
                  <w:pPr>
                    <w:suppressAutoHyphens w:val="0"/>
                    <w:jc w:val="center"/>
                    <w:rPr>
                      <w:lang w:val="es-CR" w:eastAsia="es-CR"/>
                    </w:rPr>
                  </w:pPr>
                </w:p>
              </w:tc>
            </w:tr>
            <w:tr w:rsidR="003C2FF1" w:rsidRPr="00AF6AFA" w14:paraId="78C6EB42" w14:textId="77777777" w:rsidTr="00AF6AFA">
              <w:trPr>
                <w:trHeight w:val="21"/>
                <w:jc w:val="center"/>
              </w:trPr>
              <w:tc>
                <w:tcPr>
                  <w:tcW w:w="4017" w:type="dxa"/>
                  <w:tcBorders>
                    <w:top w:val="nil"/>
                    <w:left w:val="nil"/>
                    <w:bottom w:val="nil"/>
                    <w:right w:val="single" w:sz="4" w:space="0" w:color="auto"/>
                  </w:tcBorders>
                  <w:shd w:val="clear" w:color="auto" w:fill="auto"/>
                  <w:noWrap/>
                </w:tcPr>
                <w:p w14:paraId="4E6C3EE0" w14:textId="77777777" w:rsidR="003C2FF1" w:rsidRPr="00AF6AFA" w:rsidRDefault="003C2FF1" w:rsidP="00AF6AFA">
                  <w:pPr>
                    <w:suppressAutoHyphens w:val="0"/>
                    <w:rPr>
                      <w:lang w:val="es-CR" w:eastAsia="es-CR"/>
                    </w:rPr>
                  </w:pPr>
                  <w:r w:rsidRPr="00AF6AFA">
                    <w:rPr>
                      <w:rFonts w:eastAsiaTheme="minorHAnsi"/>
                      <w:lang w:val="es-CR" w:eastAsia="en-US"/>
                    </w:rPr>
                    <w:t>Auto</w:t>
                  </w:r>
                </w:p>
              </w:tc>
              <w:tc>
                <w:tcPr>
                  <w:tcW w:w="995" w:type="dxa"/>
                  <w:tcBorders>
                    <w:top w:val="nil"/>
                    <w:left w:val="single" w:sz="4" w:space="0" w:color="auto"/>
                    <w:bottom w:val="nil"/>
                    <w:right w:val="single" w:sz="4" w:space="0" w:color="auto"/>
                  </w:tcBorders>
                  <w:shd w:val="clear" w:color="auto" w:fill="auto"/>
                  <w:noWrap/>
                </w:tcPr>
                <w:p w14:paraId="29B4E5FA" w14:textId="77777777" w:rsidR="003C2FF1" w:rsidRPr="00AF6AFA" w:rsidRDefault="003C2FF1" w:rsidP="00AF6AFA">
                  <w:pPr>
                    <w:suppressAutoHyphens w:val="0"/>
                    <w:jc w:val="center"/>
                    <w:rPr>
                      <w:lang w:val="es-CR" w:eastAsia="es-CR"/>
                    </w:rPr>
                  </w:pPr>
                  <w:r w:rsidRPr="00AF6AFA">
                    <w:rPr>
                      <w:rFonts w:eastAsiaTheme="minorHAnsi"/>
                      <w:lang w:val="es-CR" w:eastAsia="en-US"/>
                    </w:rPr>
                    <w:t>75</w:t>
                  </w:r>
                </w:p>
              </w:tc>
              <w:tc>
                <w:tcPr>
                  <w:tcW w:w="959" w:type="dxa"/>
                  <w:tcBorders>
                    <w:top w:val="nil"/>
                    <w:left w:val="single" w:sz="4" w:space="0" w:color="auto"/>
                    <w:bottom w:val="nil"/>
                    <w:right w:val="single" w:sz="4" w:space="0" w:color="auto"/>
                  </w:tcBorders>
                </w:tcPr>
                <w:p w14:paraId="1BE7700E" w14:textId="77777777" w:rsidR="003C2FF1" w:rsidRPr="00AF6AFA" w:rsidRDefault="003C2FF1" w:rsidP="00AF6AFA">
                  <w:pPr>
                    <w:suppressAutoHyphens w:val="0"/>
                    <w:jc w:val="center"/>
                    <w:rPr>
                      <w:lang w:val="es-CR" w:eastAsia="es-CR"/>
                    </w:rPr>
                  </w:pPr>
                  <w:r w:rsidRPr="00AF6AFA">
                    <w:rPr>
                      <w:lang w:val="es-CR" w:eastAsia="es-CR"/>
                    </w:rPr>
                    <w:t>1 808</w:t>
                  </w:r>
                </w:p>
              </w:tc>
              <w:tc>
                <w:tcPr>
                  <w:tcW w:w="930" w:type="dxa"/>
                  <w:tcBorders>
                    <w:top w:val="nil"/>
                    <w:left w:val="single" w:sz="4" w:space="0" w:color="auto"/>
                    <w:bottom w:val="nil"/>
                  </w:tcBorders>
                  <w:shd w:val="clear" w:color="auto" w:fill="auto"/>
                  <w:noWrap/>
                  <w:vAlign w:val="center"/>
                </w:tcPr>
                <w:p w14:paraId="18C28076" w14:textId="77777777" w:rsidR="003C2FF1" w:rsidRPr="00AF6AFA" w:rsidRDefault="003C2FF1" w:rsidP="00AF6AFA">
                  <w:pPr>
                    <w:suppressAutoHyphens w:val="0"/>
                    <w:jc w:val="center"/>
                    <w:rPr>
                      <w:lang w:val="es-CR" w:eastAsia="es-CR"/>
                    </w:rPr>
                  </w:pPr>
                  <w:r w:rsidRPr="00AF6AFA">
                    <w:rPr>
                      <w:lang w:val="es-CR" w:eastAsia="es-CR"/>
                    </w:rPr>
                    <w:t>556</w:t>
                  </w:r>
                </w:p>
              </w:tc>
            </w:tr>
            <w:tr w:rsidR="003C2FF1" w:rsidRPr="00AF6AFA" w14:paraId="19CC02D8" w14:textId="77777777" w:rsidTr="00AF6AFA">
              <w:trPr>
                <w:trHeight w:val="21"/>
                <w:jc w:val="center"/>
              </w:trPr>
              <w:tc>
                <w:tcPr>
                  <w:tcW w:w="4017" w:type="dxa"/>
                  <w:tcBorders>
                    <w:top w:val="nil"/>
                    <w:left w:val="nil"/>
                    <w:bottom w:val="nil"/>
                    <w:right w:val="single" w:sz="4" w:space="0" w:color="auto"/>
                  </w:tcBorders>
                  <w:shd w:val="clear" w:color="auto" w:fill="auto"/>
                  <w:noWrap/>
                </w:tcPr>
                <w:p w14:paraId="023C2C41"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Auto sentencia en excepciones</w:t>
                  </w:r>
                </w:p>
              </w:tc>
              <w:tc>
                <w:tcPr>
                  <w:tcW w:w="995" w:type="dxa"/>
                  <w:tcBorders>
                    <w:top w:val="nil"/>
                    <w:left w:val="single" w:sz="4" w:space="0" w:color="auto"/>
                    <w:bottom w:val="nil"/>
                    <w:right w:val="single" w:sz="4" w:space="0" w:color="auto"/>
                  </w:tcBorders>
                  <w:shd w:val="clear" w:color="auto" w:fill="auto"/>
                  <w:noWrap/>
                </w:tcPr>
                <w:p w14:paraId="597A7508" w14:textId="77777777" w:rsidR="003C2FF1" w:rsidRPr="00AF6AFA" w:rsidRDefault="003C2FF1" w:rsidP="00AF6AFA">
                  <w:pPr>
                    <w:suppressAutoHyphens w:val="0"/>
                    <w:jc w:val="center"/>
                    <w:rPr>
                      <w:lang w:val="es-CR" w:eastAsia="es-CR"/>
                    </w:rPr>
                  </w:pPr>
                  <w:r w:rsidRPr="00AF6AFA">
                    <w:rPr>
                      <w:rFonts w:eastAsiaTheme="minorHAnsi"/>
                      <w:lang w:val="es-CR" w:eastAsia="en-US"/>
                    </w:rPr>
                    <w:t>2</w:t>
                  </w:r>
                </w:p>
              </w:tc>
              <w:tc>
                <w:tcPr>
                  <w:tcW w:w="959" w:type="dxa"/>
                  <w:tcBorders>
                    <w:top w:val="nil"/>
                    <w:left w:val="single" w:sz="4" w:space="0" w:color="auto"/>
                    <w:bottom w:val="nil"/>
                    <w:right w:val="single" w:sz="4" w:space="0" w:color="auto"/>
                  </w:tcBorders>
                </w:tcPr>
                <w:p w14:paraId="49E88F52" w14:textId="77777777" w:rsidR="003C2FF1" w:rsidRPr="00AF6AFA" w:rsidRDefault="003C2FF1" w:rsidP="00AF6AFA">
                  <w:pPr>
                    <w:suppressAutoHyphens w:val="0"/>
                    <w:jc w:val="center"/>
                    <w:rPr>
                      <w:lang w:val="es-CR" w:eastAsia="es-CR"/>
                    </w:rPr>
                  </w:pPr>
                  <w:r w:rsidRPr="00AF6AFA">
                    <w:rPr>
                      <w:lang w:val="es-CR" w:eastAsia="es-CR"/>
                    </w:rPr>
                    <w:t>97</w:t>
                  </w:r>
                </w:p>
              </w:tc>
              <w:tc>
                <w:tcPr>
                  <w:tcW w:w="930" w:type="dxa"/>
                  <w:tcBorders>
                    <w:top w:val="nil"/>
                    <w:left w:val="single" w:sz="4" w:space="0" w:color="auto"/>
                    <w:bottom w:val="nil"/>
                  </w:tcBorders>
                  <w:shd w:val="clear" w:color="auto" w:fill="auto"/>
                  <w:noWrap/>
                  <w:vAlign w:val="center"/>
                </w:tcPr>
                <w:p w14:paraId="79CF1E58" w14:textId="77777777" w:rsidR="003C2FF1" w:rsidRPr="00AF6AFA" w:rsidRDefault="003C2FF1" w:rsidP="00AF6AFA">
                  <w:pPr>
                    <w:suppressAutoHyphens w:val="0"/>
                    <w:jc w:val="center"/>
                    <w:rPr>
                      <w:lang w:val="es-CR" w:eastAsia="es-CR"/>
                    </w:rPr>
                  </w:pPr>
                  <w:r w:rsidRPr="00AF6AFA">
                    <w:rPr>
                      <w:lang w:val="es-CR" w:eastAsia="es-CR"/>
                    </w:rPr>
                    <w:t>118</w:t>
                  </w:r>
                </w:p>
              </w:tc>
            </w:tr>
            <w:tr w:rsidR="003C2FF1" w:rsidRPr="00AF6AFA" w14:paraId="6D0E353E" w14:textId="77777777" w:rsidTr="00AF6AFA">
              <w:trPr>
                <w:trHeight w:val="21"/>
                <w:jc w:val="center"/>
              </w:trPr>
              <w:tc>
                <w:tcPr>
                  <w:tcW w:w="4017" w:type="dxa"/>
                  <w:tcBorders>
                    <w:top w:val="nil"/>
                    <w:left w:val="nil"/>
                    <w:bottom w:val="nil"/>
                    <w:right w:val="single" w:sz="4" w:space="0" w:color="auto"/>
                  </w:tcBorders>
                  <w:shd w:val="clear" w:color="auto" w:fill="auto"/>
                  <w:noWrap/>
                </w:tcPr>
                <w:p w14:paraId="4295C919"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Auto sentencia en tercerías</w:t>
                  </w:r>
                </w:p>
              </w:tc>
              <w:tc>
                <w:tcPr>
                  <w:tcW w:w="995" w:type="dxa"/>
                  <w:tcBorders>
                    <w:top w:val="nil"/>
                    <w:left w:val="single" w:sz="4" w:space="0" w:color="auto"/>
                    <w:bottom w:val="nil"/>
                    <w:right w:val="single" w:sz="4" w:space="0" w:color="auto"/>
                  </w:tcBorders>
                  <w:shd w:val="clear" w:color="auto" w:fill="auto"/>
                  <w:noWrap/>
                </w:tcPr>
                <w:p w14:paraId="0750998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3A1DA00A" w14:textId="77777777" w:rsidR="003C2FF1" w:rsidRPr="00AF6AFA" w:rsidRDefault="003C2FF1" w:rsidP="00AF6AFA">
                  <w:pPr>
                    <w:suppressAutoHyphens w:val="0"/>
                    <w:jc w:val="center"/>
                    <w:rPr>
                      <w:lang w:val="es-CR" w:eastAsia="es-CR"/>
                    </w:rPr>
                  </w:pPr>
                  <w:r w:rsidRPr="00AF6AFA">
                    <w:rPr>
                      <w:lang w:val="es-CR" w:eastAsia="es-CR"/>
                    </w:rPr>
                    <w:t>2</w:t>
                  </w:r>
                </w:p>
              </w:tc>
              <w:tc>
                <w:tcPr>
                  <w:tcW w:w="930" w:type="dxa"/>
                  <w:tcBorders>
                    <w:top w:val="nil"/>
                    <w:left w:val="single" w:sz="4" w:space="0" w:color="auto"/>
                    <w:bottom w:val="nil"/>
                  </w:tcBorders>
                  <w:shd w:val="clear" w:color="auto" w:fill="auto"/>
                  <w:noWrap/>
                  <w:vAlign w:val="center"/>
                </w:tcPr>
                <w:p w14:paraId="1D915FA0"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6AA03FC6" w14:textId="77777777" w:rsidTr="00AF6AFA">
              <w:trPr>
                <w:trHeight w:val="21"/>
                <w:jc w:val="center"/>
              </w:trPr>
              <w:tc>
                <w:tcPr>
                  <w:tcW w:w="4017" w:type="dxa"/>
                  <w:tcBorders>
                    <w:top w:val="nil"/>
                    <w:left w:val="nil"/>
                    <w:bottom w:val="nil"/>
                    <w:right w:val="single" w:sz="4" w:space="0" w:color="auto"/>
                  </w:tcBorders>
                  <w:shd w:val="clear" w:color="auto" w:fill="auto"/>
                  <w:noWrap/>
                </w:tcPr>
                <w:p w14:paraId="551D8D99"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Auto sentencias</w:t>
                  </w:r>
                </w:p>
              </w:tc>
              <w:tc>
                <w:tcPr>
                  <w:tcW w:w="995" w:type="dxa"/>
                  <w:tcBorders>
                    <w:top w:val="nil"/>
                    <w:left w:val="single" w:sz="4" w:space="0" w:color="auto"/>
                    <w:bottom w:val="nil"/>
                    <w:right w:val="single" w:sz="4" w:space="0" w:color="auto"/>
                  </w:tcBorders>
                  <w:shd w:val="clear" w:color="auto" w:fill="auto"/>
                  <w:noWrap/>
                </w:tcPr>
                <w:p w14:paraId="69CE0D02" w14:textId="77777777" w:rsidR="003C2FF1" w:rsidRPr="00AF6AFA" w:rsidRDefault="003C2FF1" w:rsidP="00AF6AFA">
                  <w:pPr>
                    <w:suppressAutoHyphens w:val="0"/>
                    <w:jc w:val="center"/>
                    <w:rPr>
                      <w:lang w:val="es-CR" w:eastAsia="es-CR"/>
                    </w:rPr>
                  </w:pPr>
                  <w:r w:rsidRPr="00AF6AFA">
                    <w:rPr>
                      <w:rFonts w:eastAsiaTheme="minorHAnsi"/>
                      <w:lang w:val="es-CR" w:eastAsia="en-US"/>
                    </w:rPr>
                    <w:t>901</w:t>
                  </w:r>
                </w:p>
              </w:tc>
              <w:tc>
                <w:tcPr>
                  <w:tcW w:w="959" w:type="dxa"/>
                  <w:tcBorders>
                    <w:top w:val="nil"/>
                    <w:left w:val="single" w:sz="4" w:space="0" w:color="auto"/>
                    <w:bottom w:val="nil"/>
                    <w:right w:val="single" w:sz="4" w:space="0" w:color="auto"/>
                  </w:tcBorders>
                </w:tcPr>
                <w:p w14:paraId="20D5EB2F"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49AC1B4D" w14:textId="77777777" w:rsidR="003C2FF1" w:rsidRPr="00AF6AFA" w:rsidRDefault="003C2FF1" w:rsidP="00AF6AFA">
                  <w:pPr>
                    <w:suppressAutoHyphens w:val="0"/>
                    <w:jc w:val="center"/>
                    <w:rPr>
                      <w:lang w:val="es-CR" w:eastAsia="es-CR"/>
                    </w:rPr>
                  </w:pPr>
                  <w:r w:rsidRPr="00AF6AFA">
                    <w:rPr>
                      <w:lang w:val="es-CR" w:eastAsia="es-CR"/>
                    </w:rPr>
                    <w:t>1 413</w:t>
                  </w:r>
                </w:p>
              </w:tc>
            </w:tr>
            <w:tr w:rsidR="003C2FF1" w:rsidRPr="00AF6AFA" w14:paraId="7F76F661"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0BB70D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Providencia</w:t>
                  </w:r>
                </w:p>
              </w:tc>
              <w:tc>
                <w:tcPr>
                  <w:tcW w:w="995" w:type="dxa"/>
                  <w:tcBorders>
                    <w:top w:val="nil"/>
                    <w:left w:val="single" w:sz="4" w:space="0" w:color="auto"/>
                    <w:bottom w:val="nil"/>
                    <w:right w:val="single" w:sz="4" w:space="0" w:color="auto"/>
                  </w:tcBorders>
                  <w:shd w:val="clear" w:color="auto" w:fill="auto"/>
                  <w:noWrap/>
                </w:tcPr>
                <w:p w14:paraId="51E59145" w14:textId="77777777" w:rsidR="003C2FF1" w:rsidRPr="00AF6AFA" w:rsidRDefault="003C2FF1" w:rsidP="00AF6AFA">
                  <w:pPr>
                    <w:suppressAutoHyphens w:val="0"/>
                    <w:jc w:val="center"/>
                    <w:rPr>
                      <w:lang w:val="es-CR" w:eastAsia="es-CR"/>
                    </w:rPr>
                  </w:pPr>
                  <w:r w:rsidRPr="00AF6AFA">
                    <w:rPr>
                      <w:rFonts w:eastAsiaTheme="minorHAnsi"/>
                      <w:lang w:val="es-CR" w:eastAsia="en-US"/>
                    </w:rPr>
                    <w:t>6</w:t>
                  </w:r>
                </w:p>
              </w:tc>
              <w:tc>
                <w:tcPr>
                  <w:tcW w:w="959" w:type="dxa"/>
                  <w:tcBorders>
                    <w:top w:val="nil"/>
                    <w:left w:val="single" w:sz="4" w:space="0" w:color="auto"/>
                    <w:bottom w:val="nil"/>
                    <w:right w:val="single" w:sz="4" w:space="0" w:color="auto"/>
                  </w:tcBorders>
                </w:tcPr>
                <w:p w14:paraId="6F02ECBD" w14:textId="77777777" w:rsidR="003C2FF1" w:rsidRPr="00AF6AFA" w:rsidRDefault="003C2FF1" w:rsidP="00AF6AFA">
                  <w:pPr>
                    <w:suppressAutoHyphens w:val="0"/>
                    <w:jc w:val="center"/>
                    <w:rPr>
                      <w:lang w:val="es-CR" w:eastAsia="es-CR"/>
                    </w:rPr>
                  </w:pPr>
                  <w:r w:rsidRPr="00AF6AFA">
                    <w:rPr>
                      <w:lang w:val="es-CR" w:eastAsia="es-CR"/>
                    </w:rPr>
                    <w:t>26</w:t>
                  </w:r>
                </w:p>
              </w:tc>
              <w:tc>
                <w:tcPr>
                  <w:tcW w:w="930" w:type="dxa"/>
                  <w:tcBorders>
                    <w:top w:val="nil"/>
                    <w:left w:val="single" w:sz="4" w:space="0" w:color="auto"/>
                    <w:bottom w:val="nil"/>
                  </w:tcBorders>
                  <w:shd w:val="clear" w:color="auto" w:fill="auto"/>
                  <w:noWrap/>
                  <w:vAlign w:val="center"/>
                </w:tcPr>
                <w:p w14:paraId="5E410558" w14:textId="77777777" w:rsidR="003C2FF1" w:rsidRPr="00AF6AFA" w:rsidRDefault="003C2FF1" w:rsidP="00AF6AFA">
                  <w:pPr>
                    <w:suppressAutoHyphens w:val="0"/>
                    <w:jc w:val="center"/>
                    <w:rPr>
                      <w:lang w:val="es-CR" w:eastAsia="es-CR"/>
                    </w:rPr>
                  </w:pPr>
                  <w:r w:rsidRPr="00AF6AFA">
                    <w:rPr>
                      <w:lang w:val="es-CR" w:eastAsia="es-CR"/>
                    </w:rPr>
                    <w:t>29</w:t>
                  </w:r>
                </w:p>
              </w:tc>
            </w:tr>
            <w:tr w:rsidR="003C2FF1" w:rsidRPr="00AF6AFA" w14:paraId="08651870" w14:textId="77777777" w:rsidTr="00AF6AFA">
              <w:trPr>
                <w:trHeight w:val="21"/>
                <w:jc w:val="center"/>
              </w:trPr>
              <w:tc>
                <w:tcPr>
                  <w:tcW w:w="4017" w:type="dxa"/>
                  <w:tcBorders>
                    <w:top w:val="nil"/>
                    <w:left w:val="nil"/>
                    <w:bottom w:val="nil"/>
                    <w:right w:val="single" w:sz="4" w:space="0" w:color="auto"/>
                  </w:tcBorders>
                  <w:shd w:val="clear" w:color="auto" w:fill="auto"/>
                  <w:noWrap/>
                </w:tcPr>
                <w:p w14:paraId="11D6D948"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Adición y Aclaración</w:t>
                  </w:r>
                </w:p>
              </w:tc>
              <w:tc>
                <w:tcPr>
                  <w:tcW w:w="995" w:type="dxa"/>
                  <w:tcBorders>
                    <w:top w:val="nil"/>
                    <w:left w:val="single" w:sz="4" w:space="0" w:color="auto"/>
                    <w:bottom w:val="nil"/>
                    <w:right w:val="single" w:sz="4" w:space="0" w:color="auto"/>
                  </w:tcBorders>
                  <w:shd w:val="clear" w:color="auto" w:fill="auto"/>
                  <w:noWrap/>
                </w:tcPr>
                <w:p w14:paraId="7A5A645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78C74400" w14:textId="77777777" w:rsidR="003C2FF1" w:rsidRPr="00AF6AFA" w:rsidRDefault="003C2FF1" w:rsidP="00AF6AFA">
                  <w:pPr>
                    <w:suppressAutoHyphens w:val="0"/>
                    <w:jc w:val="center"/>
                    <w:rPr>
                      <w:lang w:val="es-CR" w:eastAsia="es-CR"/>
                    </w:rPr>
                  </w:pPr>
                  <w:r w:rsidRPr="00AF6AFA">
                    <w:rPr>
                      <w:lang w:val="es-CR" w:eastAsia="es-CR"/>
                    </w:rPr>
                    <w:t>23</w:t>
                  </w:r>
                </w:p>
              </w:tc>
              <w:tc>
                <w:tcPr>
                  <w:tcW w:w="930" w:type="dxa"/>
                  <w:tcBorders>
                    <w:top w:val="nil"/>
                    <w:left w:val="single" w:sz="4" w:space="0" w:color="auto"/>
                    <w:bottom w:val="nil"/>
                  </w:tcBorders>
                  <w:shd w:val="clear" w:color="auto" w:fill="auto"/>
                  <w:noWrap/>
                  <w:vAlign w:val="center"/>
                </w:tcPr>
                <w:p w14:paraId="0F88A66B" w14:textId="77777777" w:rsidR="003C2FF1" w:rsidRPr="00AF6AFA" w:rsidRDefault="003C2FF1" w:rsidP="00AF6AFA">
                  <w:pPr>
                    <w:suppressAutoHyphens w:val="0"/>
                    <w:jc w:val="center"/>
                    <w:rPr>
                      <w:lang w:val="es-CR" w:eastAsia="es-CR"/>
                    </w:rPr>
                  </w:pPr>
                  <w:r w:rsidRPr="00AF6AFA">
                    <w:rPr>
                      <w:lang w:val="es-CR" w:eastAsia="es-CR"/>
                    </w:rPr>
                    <w:t>22</w:t>
                  </w:r>
                </w:p>
              </w:tc>
            </w:tr>
            <w:tr w:rsidR="003C2FF1" w:rsidRPr="00AF6AFA" w14:paraId="231707D0"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96731B1" w14:textId="77777777" w:rsidR="003C2FF1" w:rsidRPr="00AF6AFA" w:rsidRDefault="003C2FF1" w:rsidP="00AF6AFA">
                  <w:pPr>
                    <w:suppressAutoHyphens w:val="0"/>
                    <w:rPr>
                      <w:rFonts w:eastAsiaTheme="minorHAnsi"/>
                      <w:lang w:val="es-CR" w:eastAsia="en-US"/>
                    </w:rPr>
                  </w:pPr>
                  <w:bookmarkStart w:id="32" w:name="_Hlk81584218"/>
                  <w:r w:rsidRPr="00AF6AFA">
                    <w:rPr>
                      <w:rFonts w:eastAsiaTheme="minorHAnsi"/>
                      <w:lang w:val="es-CR" w:eastAsia="en-US"/>
                    </w:rPr>
                    <w:t>Sentencia en Ejecución</w:t>
                  </w:r>
                  <w:bookmarkEnd w:id="32"/>
                </w:p>
              </w:tc>
              <w:tc>
                <w:tcPr>
                  <w:tcW w:w="995" w:type="dxa"/>
                  <w:tcBorders>
                    <w:top w:val="nil"/>
                    <w:left w:val="single" w:sz="4" w:space="0" w:color="auto"/>
                    <w:bottom w:val="nil"/>
                    <w:right w:val="single" w:sz="4" w:space="0" w:color="auto"/>
                  </w:tcBorders>
                  <w:shd w:val="clear" w:color="auto" w:fill="auto"/>
                  <w:noWrap/>
                </w:tcPr>
                <w:p w14:paraId="76EA2532" w14:textId="77777777" w:rsidR="003C2FF1" w:rsidRPr="00AF6AFA" w:rsidRDefault="003C2FF1" w:rsidP="00AF6AFA">
                  <w:pPr>
                    <w:suppressAutoHyphens w:val="0"/>
                    <w:jc w:val="center"/>
                    <w:rPr>
                      <w:lang w:val="es-CR" w:eastAsia="es-CR"/>
                    </w:rPr>
                  </w:pPr>
                  <w:r w:rsidRPr="00AF6AFA">
                    <w:rPr>
                      <w:rFonts w:eastAsiaTheme="minorHAnsi"/>
                      <w:lang w:val="es-CR" w:eastAsia="en-US"/>
                    </w:rPr>
                    <w:t>45</w:t>
                  </w:r>
                </w:p>
              </w:tc>
              <w:tc>
                <w:tcPr>
                  <w:tcW w:w="959" w:type="dxa"/>
                  <w:tcBorders>
                    <w:top w:val="nil"/>
                    <w:left w:val="single" w:sz="4" w:space="0" w:color="auto"/>
                    <w:bottom w:val="nil"/>
                    <w:right w:val="single" w:sz="4" w:space="0" w:color="auto"/>
                  </w:tcBorders>
                </w:tcPr>
                <w:p w14:paraId="0FA1DD76" w14:textId="77777777" w:rsidR="003C2FF1" w:rsidRPr="00AF6AFA" w:rsidRDefault="003C2FF1" w:rsidP="00AF6AFA">
                  <w:pPr>
                    <w:suppressAutoHyphens w:val="0"/>
                    <w:jc w:val="center"/>
                    <w:rPr>
                      <w:lang w:val="es-CR" w:eastAsia="es-CR"/>
                    </w:rPr>
                  </w:pPr>
                  <w:r w:rsidRPr="00AF6AFA">
                    <w:rPr>
                      <w:lang w:val="es-CR" w:eastAsia="es-CR"/>
                    </w:rPr>
                    <w:t>66</w:t>
                  </w:r>
                </w:p>
              </w:tc>
              <w:tc>
                <w:tcPr>
                  <w:tcW w:w="930" w:type="dxa"/>
                  <w:tcBorders>
                    <w:top w:val="nil"/>
                    <w:left w:val="single" w:sz="4" w:space="0" w:color="auto"/>
                    <w:bottom w:val="nil"/>
                  </w:tcBorders>
                  <w:shd w:val="clear" w:color="auto" w:fill="auto"/>
                  <w:noWrap/>
                  <w:vAlign w:val="center"/>
                </w:tcPr>
                <w:p w14:paraId="4FB9B9BB"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4474617F" w14:textId="77777777" w:rsidTr="00AF6AFA">
              <w:trPr>
                <w:trHeight w:val="21"/>
                <w:jc w:val="center"/>
              </w:trPr>
              <w:tc>
                <w:tcPr>
                  <w:tcW w:w="4017" w:type="dxa"/>
                  <w:tcBorders>
                    <w:top w:val="nil"/>
                    <w:left w:val="nil"/>
                    <w:bottom w:val="nil"/>
                    <w:right w:val="single" w:sz="4" w:space="0" w:color="auto"/>
                  </w:tcBorders>
                  <w:shd w:val="clear" w:color="auto" w:fill="auto"/>
                  <w:noWrap/>
                </w:tcPr>
                <w:p w14:paraId="459377FA"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de Ejecución (escrita)</w:t>
                  </w:r>
                </w:p>
              </w:tc>
              <w:tc>
                <w:tcPr>
                  <w:tcW w:w="995" w:type="dxa"/>
                  <w:tcBorders>
                    <w:top w:val="nil"/>
                    <w:left w:val="single" w:sz="4" w:space="0" w:color="auto"/>
                    <w:bottom w:val="nil"/>
                    <w:right w:val="single" w:sz="4" w:space="0" w:color="auto"/>
                  </w:tcBorders>
                  <w:shd w:val="clear" w:color="auto" w:fill="auto"/>
                  <w:noWrap/>
                </w:tcPr>
                <w:p w14:paraId="456E7B4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3A7B2064"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20966383" w14:textId="77777777" w:rsidR="003C2FF1" w:rsidRPr="00AF6AFA" w:rsidRDefault="003C2FF1" w:rsidP="00AF6AFA">
                  <w:pPr>
                    <w:suppressAutoHyphens w:val="0"/>
                    <w:jc w:val="center"/>
                    <w:rPr>
                      <w:lang w:val="es-CR" w:eastAsia="es-CR"/>
                    </w:rPr>
                  </w:pPr>
                  <w:r w:rsidRPr="00AF6AFA">
                    <w:rPr>
                      <w:lang w:val="es-CR" w:eastAsia="es-CR"/>
                    </w:rPr>
                    <w:t>64</w:t>
                  </w:r>
                </w:p>
              </w:tc>
            </w:tr>
            <w:tr w:rsidR="003C2FF1" w:rsidRPr="00AF6AFA" w14:paraId="0BAF9BFD" w14:textId="77777777" w:rsidTr="00AF6AFA">
              <w:trPr>
                <w:trHeight w:val="21"/>
                <w:jc w:val="center"/>
              </w:trPr>
              <w:tc>
                <w:tcPr>
                  <w:tcW w:w="4017" w:type="dxa"/>
                  <w:tcBorders>
                    <w:top w:val="nil"/>
                    <w:left w:val="nil"/>
                    <w:bottom w:val="nil"/>
                    <w:right w:val="single" w:sz="4" w:space="0" w:color="auto"/>
                  </w:tcBorders>
                  <w:shd w:val="clear" w:color="auto" w:fill="auto"/>
                  <w:noWrap/>
                </w:tcPr>
                <w:p w14:paraId="3FCD14DC"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de Ejecución (oral)</w:t>
                  </w:r>
                </w:p>
              </w:tc>
              <w:tc>
                <w:tcPr>
                  <w:tcW w:w="995" w:type="dxa"/>
                  <w:tcBorders>
                    <w:top w:val="nil"/>
                    <w:left w:val="single" w:sz="4" w:space="0" w:color="auto"/>
                    <w:bottom w:val="nil"/>
                    <w:right w:val="single" w:sz="4" w:space="0" w:color="auto"/>
                  </w:tcBorders>
                  <w:shd w:val="clear" w:color="auto" w:fill="auto"/>
                  <w:noWrap/>
                </w:tcPr>
                <w:p w14:paraId="39A61FF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352499ED"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5831DB1C" w14:textId="77777777" w:rsidR="003C2FF1" w:rsidRPr="00AF6AFA" w:rsidRDefault="003C2FF1" w:rsidP="00AF6AFA">
                  <w:pPr>
                    <w:suppressAutoHyphens w:val="0"/>
                    <w:jc w:val="center"/>
                    <w:rPr>
                      <w:lang w:val="es-CR" w:eastAsia="es-CR"/>
                    </w:rPr>
                  </w:pPr>
                  <w:r w:rsidRPr="00AF6AFA">
                    <w:rPr>
                      <w:lang w:val="es-CR" w:eastAsia="es-CR"/>
                    </w:rPr>
                    <w:t>3</w:t>
                  </w:r>
                </w:p>
              </w:tc>
            </w:tr>
            <w:tr w:rsidR="003C2FF1" w:rsidRPr="00AF6AFA" w14:paraId="4D8FC438" w14:textId="77777777" w:rsidTr="00AF6AFA">
              <w:trPr>
                <w:trHeight w:val="21"/>
                <w:jc w:val="center"/>
              </w:trPr>
              <w:tc>
                <w:tcPr>
                  <w:tcW w:w="4017" w:type="dxa"/>
                  <w:tcBorders>
                    <w:top w:val="nil"/>
                    <w:left w:val="nil"/>
                    <w:bottom w:val="nil"/>
                    <w:right w:val="single" w:sz="4" w:space="0" w:color="auto"/>
                  </w:tcBorders>
                  <w:shd w:val="clear" w:color="auto" w:fill="auto"/>
                  <w:noWrap/>
                </w:tcPr>
                <w:p w14:paraId="6AFFF214"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en Principal</w:t>
                  </w:r>
                </w:p>
              </w:tc>
              <w:tc>
                <w:tcPr>
                  <w:tcW w:w="995" w:type="dxa"/>
                  <w:tcBorders>
                    <w:top w:val="nil"/>
                    <w:left w:val="single" w:sz="4" w:space="0" w:color="auto"/>
                    <w:bottom w:val="nil"/>
                    <w:right w:val="single" w:sz="4" w:space="0" w:color="auto"/>
                  </w:tcBorders>
                  <w:shd w:val="clear" w:color="auto" w:fill="auto"/>
                  <w:noWrap/>
                </w:tcPr>
                <w:p w14:paraId="77F6D9CE" w14:textId="77777777" w:rsidR="003C2FF1" w:rsidRPr="00AF6AFA" w:rsidRDefault="003C2FF1" w:rsidP="00AF6AFA">
                  <w:pPr>
                    <w:suppressAutoHyphens w:val="0"/>
                    <w:jc w:val="center"/>
                    <w:rPr>
                      <w:lang w:val="es-CR" w:eastAsia="es-CR"/>
                    </w:rPr>
                  </w:pPr>
                  <w:r w:rsidRPr="00AF6AFA">
                    <w:rPr>
                      <w:rFonts w:eastAsiaTheme="minorHAnsi"/>
                      <w:lang w:val="es-CR" w:eastAsia="en-US"/>
                    </w:rPr>
                    <w:t>998</w:t>
                  </w:r>
                </w:p>
              </w:tc>
              <w:tc>
                <w:tcPr>
                  <w:tcW w:w="959" w:type="dxa"/>
                  <w:tcBorders>
                    <w:top w:val="nil"/>
                    <w:left w:val="single" w:sz="4" w:space="0" w:color="auto"/>
                    <w:bottom w:val="nil"/>
                    <w:right w:val="single" w:sz="4" w:space="0" w:color="auto"/>
                  </w:tcBorders>
                </w:tcPr>
                <w:p w14:paraId="540EAD72" w14:textId="77777777" w:rsidR="003C2FF1" w:rsidRPr="00AF6AFA" w:rsidRDefault="003C2FF1" w:rsidP="00AF6AFA">
                  <w:pPr>
                    <w:suppressAutoHyphens w:val="0"/>
                    <w:jc w:val="center"/>
                    <w:rPr>
                      <w:lang w:val="es-CR" w:eastAsia="es-CR"/>
                    </w:rPr>
                  </w:pPr>
                  <w:r w:rsidRPr="00AF6AFA">
                    <w:rPr>
                      <w:lang w:val="es-CR" w:eastAsia="es-CR"/>
                    </w:rPr>
                    <w:t>2 030</w:t>
                  </w:r>
                </w:p>
              </w:tc>
              <w:tc>
                <w:tcPr>
                  <w:tcW w:w="930" w:type="dxa"/>
                  <w:tcBorders>
                    <w:top w:val="nil"/>
                    <w:left w:val="single" w:sz="4" w:space="0" w:color="auto"/>
                    <w:bottom w:val="nil"/>
                  </w:tcBorders>
                  <w:shd w:val="clear" w:color="auto" w:fill="auto"/>
                  <w:noWrap/>
                  <w:vAlign w:val="center"/>
                </w:tcPr>
                <w:p w14:paraId="5220C0C2"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15655727" w14:textId="77777777" w:rsidTr="00AF6AFA">
              <w:trPr>
                <w:trHeight w:val="21"/>
                <w:jc w:val="center"/>
              </w:trPr>
              <w:tc>
                <w:tcPr>
                  <w:tcW w:w="4017" w:type="dxa"/>
                  <w:tcBorders>
                    <w:top w:val="nil"/>
                    <w:left w:val="nil"/>
                    <w:bottom w:val="nil"/>
                    <w:right w:val="single" w:sz="4" w:space="0" w:color="auto"/>
                  </w:tcBorders>
                  <w:shd w:val="clear" w:color="auto" w:fill="auto"/>
                  <w:noWrap/>
                </w:tcPr>
                <w:p w14:paraId="1F6767D8"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en Principal (escrita)</w:t>
                  </w:r>
                </w:p>
              </w:tc>
              <w:tc>
                <w:tcPr>
                  <w:tcW w:w="995" w:type="dxa"/>
                  <w:tcBorders>
                    <w:top w:val="nil"/>
                    <w:left w:val="single" w:sz="4" w:space="0" w:color="auto"/>
                    <w:bottom w:val="nil"/>
                    <w:right w:val="single" w:sz="4" w:space="0" w:color="auto"/>
                  </w:tcBorders>
                  <w:shd w:val="clear" w:color="auto" w:fill="auto"/>
                  <w:noWrap/>
                </w:tcPr>
                <w:p w14:paraId="5D07989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0775D1DE"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4E00F289" w14:textId="77777777" w:rsidR="003C2FF1" w:rsidRPr="00AF6AFA" w:rsidRDefault="003C2FF1" w:rsidP="00AF6AFA">
                  <w:pPr>
                    <w:suppressAutoHyphens w:val="0"/>
                    <w:jc w:val="center"/>
                    <w:rPr>
                      <w:lang w:val="es-CR" w:eastAsia="es-CR"/>
                    </w:rPr>
                  </w:pPr>
                  <w:r w:rsidRPr="00AF6AFA">
                    <w:rPr>
                      <w:lang w:val="es-CR" w:eastAsia="es-CR"/>
                    </w:rPr>
                    <w:t>1 656</w:t>
                  </w:r>
                </w:p>
              </w:tc>
            </w:tr>
            <w:tr w:rsidR="003C2FF1" w:rsidRPr="00AF6AFA" w14:paraId="0B7C2DEA" w14:textId="77777777" w:rsidTr="00AF6AFA">
              <w:trPr>
                <w:trHeight w:val="21"/>
                <w:jc w:val="center"/>
              </w:trPr>
              <w:tc>
                <w:tcPr>
                  <w:tcW w:w="4017" w:type="dxa"/>
                  <w:tcBorders>
                    <w:top w:val="nil"/>
                    <w:left w:val="nil"/>
                    <w:bottom w:val="nil"/>
                    <w:right w:val="single" w:sz="4" w:space="0" w:color="auto"/>
                  </w:tcBorders>
                  <w:shd w:val="clear" w:color="auto" w:fill="auto"/>
                  <w:noWrap/>
                </w:tcPr>
                <w:p w14:paraId="6BCD1D6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en Principal (oral)</w:t>
                  </w:r>
                </w:p>
              </w:tc>
              <w:tc>
                <w:tcPr>
                  <w:tcW w:w="995" w:type="dxa"/>
                  <w:tcBorders>
                    <w:top w:val="nil"/>
                    <w:left w:val="single" w:sz="4" w:space="0" w:color="auto"/>
                    <w:bottom w:val="nil"/>
                    <w:right w:val="single" w:sz="4" w:space="0" w:color="auto"/>
                  </w:tcBorders>
                  <w:shd w:val="clear" w:color="auto" w:fill="auto"/>
                  <w:noWrap/>
                </w:tcPr>
                <w:p w14:paraId="36EEC98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01B5D4F4"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37B73BC1" w14:textId="77777777" w:rsidR="003C2FF1" w:rsidRPr="00AF6AFA" w:rsidRDefault="003C2FF1" w:rsidP="00AF6AFA">
                  <w:pPr>
                    <w:suppressAutoHyphens w:val="0"/>
                    <w:jc w:val="center"/>
                    <w:rPr>
                      <w:lang w:val="es-CR" w:eastAsia="es-CR"/>
                    </w:rPr>
                  </w:pPr>
                  <w:r w:rsidRPr="00AF6AFA">
                    <w:rPr>
                      <w:lang w:val="es-CR" w:eastAsia="es-CR"/>
                    </w:rPr>
                    <w:t>28</w:t>
                  </w:r>
                </w:p>
              </w:tc>
            </w:tr>
            <w:tr w:rsidR="003C2FF1" w:rsidRPr="00AF6AFA" w14:paraId="0569DFFA" w14:textId="77777777" w:rsidTr="00AF6AFA">
              <w:trPr>
                <w:trHeight w:val="21"/>
                <w:jc w:val="center"/>
              </w:trPr>
              <w:tc>
                <w:tcPr>
                  <w:tcW w:w="4017" w:type="dxa"/>
                  <w:tcBorders>
                    <w:top w:val="nil"/>
                    <w:left w:val="nil"/>
                    <w:bottom w:val="nil"/>
                    <w:right w:val="single" w:sz="4" w:space="0" w:color="auto"/>
                  </w:tcBorders>
                  <w:shd w:val="clear" w:color="auto" w:fill="auto"/>
                  <w:noWrap/>
                </w:tcPr>
                <w:p w14:paraId="35FA2979"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Sin Oposición Aprobadas</w:t>
                  </w:r>
                </w:p>
              </w:tc>
              <w:tc>
                <w:tcPr>
                  <w:tcW w:w="995" w:type="dxa"/>
                  <w:tcBorders>
                    <w:top w:val="nil"/>
                    <w:left w:val="single" w:sz="4" w:space="0" w:color="auto"/>
                    <w:bottom w:val="nil"/>
                    <w:right w:val="single" w:sz="4" w:space="0" w:color="auto"/>
                  </w:tcBorders>
                  <w:shd w:val="clear" w:color="auto" w:fill="auto"/>
                  <w:noWrap/>
                </w:tcPr>
                <w:p w14:paraId="5915DB06" w14:textId="77777777" w:rsidR="003C2FF1" w:rsidRPr="00AF6AFA" w:rsidRDefault="003C2FF1" w:rsidP="00AF6AFA">
                  <w:pPr>
                    <w:suppressAutoHyphens w:val="0"/>
                    <w:jc w:val="center"/>
                    <w:rPr>
                      <w:lang w:val="es-CR" w:eastAsia="es-CR"/>
                    </w:rPr>
                  </w:pPr>
                  <w:r w:rsidRPr="00AF6AFA">
                    <w:rPr>
                      <w:rFonts w:eastAsiaTheme="minorHAnsi"/>
                      <w:lang w:val="es-CR" w:eastAsia="en-US"/>
                    </w:rPr>
                    <w:t>162</w:t>
                  </w:r>
                </w:p>
              </w:tc>
              <w:tc>
                <w:tcPr>
                  <w:tcW w:w="959" w:type="dxa"/>
                  <w:tcBorders>
                    <w:top w:val="nil"/>
                    <w:left w:val="single" w:sz="4" w:space="0" w:color="auto"/>
                    <w:bottom w:val="nil"/>
                    <w:right w:val="single" w:sz="4" w:space="0" w:color="auto"/>
                  </w:tcBorders>
                </w:tcPr>
                <w:p w14:paraId="36806DBD"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77FECF76"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7814FDA7" w14:textId="77777777" w:rsidTr="00AF6AFA">
              <w:trPr>
                <w:trHeight w:val="21"/>
                <w:jc w:val="center"/>
              </w:trPr>
              <w:tc>
                <w:tcPr>
                  <w:tcW w:w="4017" w:type="dxa"/>
                  <w:tcBorders>
                    <w:top w:val="nil"/>
                    <w:left w:val="nil"/>
                    <w:bottom w:val="nil"/>
                    <w:right w:val="single" w:sz="4" w:space="0" w:color="auto"/>
                  </w:tcBorders>
                  <w:shd w:val="clear" w:color="auto" w:fill="auto"/>
                  <w:noWrap/>
                </w:tcPr>
                <w:p w14:paraId="49C221E8"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en No Contencioso</w:t>
                  </w:r>
                </w:p>
              </w:tc>
              <w:tc>
                <w:tcPr>
                  <w:tcW w:w="995" w:type="dxa"/>
                  <w:tcBorders>
                    <w:top w:val="nil"/>
                    <w:left w:val="single" w:sz="4" w:space="0" w:color="auto"/>
                    <w:bottom w:val="nil"/>
                    <w:right w:val="single" w:sz="4" w:space="0" w:color="auto"/>
                  </w:tcBorders>
                  <w:shd w:val="clear" w:color="auto" w:fill="auto"/>
                  <w:noWrap/>
                </w:tcPr>
                <w:p w14:paraId="379BA1F1" w14:textId="77777777" w:rsidR="003C2FF1" w:rsidRPr="00AF6AFA" w:rsidRDefault="003C2FF1" w:rsidP="00AF6AFA">
                  <w:pPr>
                    <w:suppressAutoHyphens w:val="0"/>
                    <w:jc w:val="center"/>
                    <w:rPr>
                      <w:lang w:val="es-CR" w:eastAsia="es-CR"/>
                    </w:rPr>
                  </w:pPr>
                  <w:r w:rsidRPr="00AF6AFA">
                    <w:rPr>
                      <w:rFonts w:eastAsiaTheme="minorHAnsi"/>
                      <w:lang w:val="es-CR" w:eastAsia="en-US"/>
                    </w:rPr>
                    <w:t>204</w:t>
                  </w:r>
                </w:p>
              </w:tc>
              <w:tc>
                <w:tcPr>
                  <w:tcW w:w="959" w:type="dxa"/>
                  <w:tcBorders>
                    <w:top w:val="nil"/>
                    <w:left w:val="single" w:sz="4" w:space="0" w:color="auto"/>
                    <w:bottom w:val="nil"/>
                    <w:right w:val="single" w:sz="4" w:space="0" w:color="auto"/>
                  </w:tcBorders>
                </w:tcPr>
                <w:p w14:paraId="68A05A2A"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6AAFDF43"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102ECAEE" w14:textId="77777777" w:rsidTr="00AF6AFA">
              <w:trPr>
                <w:trHeight w:val="21"/>
                <w:jc w:val="center"/>
              </w:trPr>
              <w:tc>
                <w:tcPr>
                  <w:tcW w:w="4017" w:type="dxa"/>
                  <w:tcBorders>
                    <w:top w:val="nil"/>
                    <w:left w:val="nil"/>
                    <w:bottom w:val="nil"/>
                    <w:right w:val="single" w:sz="4" w:space="0" w:color="auto"/>
                  </w:tcBorders>
                  <w:shd w:val="clear" w:color="auto" w:fill="auto"/>
                  <w:noWrap/>
                </w:tcPr>
                <w:p w14:paraId="5853FA9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en Conciliación</w:t>
                  </w:r>
                </w:p>
              </w:tc>
              <w:tc>
                <w:tcPr>
                  <w:tcW w:w="995" w:type="dxa"/>
                  <w:tcBorders>
                    <w:top w:val="nil"/>
                    <w:left w:val="single" w:sz="4" w:space="0" w:color="auto"/>
                    <w:bottom w:val="nil"/>
                    <w:right w:val="single" w:sz="4" w:space="0" w:color="auto"/>
                  </w:tcBorders>
                  <w:shd w:val="clear" w:color="auto" w:fill="auto"/>
                  <w:noWrap/>
                </w:tcPr>
                <w:p w14:paraId="28C11D57" w14:textId="77777777" w:rsidR="003C2FF1" w:rsidRPr="00AF6AFA" w:rsidRDefault="003C2FF1" w:rsidP="00AF6AFA">
                  <w:pPr>
                    <w:suppressAutoHyphens w:val="0"/>
                    <w:jc w:val="center"/>
                    <w:rPr>
                      <w:lang w:val="es-CR" w:eastAsia="es-CR"/>
                    </w:rPr>
                  </w:pPr>
                  <w:r w:rsidRPr="00AF6AFA">
                    <w:rPr>
                      <w:rFonts w:eastAsiaTheme="minorHAnsi"/>
                      <w:lang w:val="es-CR" w:eastAsia="en-US"/>
                    </w:rPr>
                    <w:t>268</w:t>
                  </w:r>
                </w:p>
              </w:tc>
              <w:tc>
                <w:tcPr>
                  <w:tcW w:w="959" w:type="dxa"/>
                  <w:tcBorders>
                    <w:top w:val="nil"/>
                    <w:left w:val="single" w:sz="4" w:space="0" w:color="auto"/>
                    <w:bottom w:val="nil"/>
                    <w:right w:val="single" w:sz="4" w:space="0" w:color="auto"/>
                  </w:tcBorders>
                </w:tcPr>
                <w:p w14:paraId="138F6C13"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0031C3BD"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1D1DF763" w14:textId="77777777" w:rsidTr="00AF6AFA">
              <w:trPr>
                <w:trHeight w:val="21"/>
                <w:jc w:val="center"/>
              </w:trPr>
              <w:tc>
                <w:tcPr>
                  <w:tcW w:w="4017" w:type="dxa"/>
                  <w:tcBorders>
                    <w:top w:val="nil"/>
                    <w:left w:val="nil"/>
                    <w:bottom w:val="nil"/>
                    <w:right w:val="single" w:sz="4" w:space="0" w:color="auto"/>
                  </w:tcBorders>
                  <w:shd w:val="clear" w:color="auto" w:fill="auto"/>
                  <w:noWrap/>
                </w:tcPr>
                <w:p w14:paraId="6E2BD8D0"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en Incidente</w:t>
                  </w:r>
                </w:p>
              </w:tc>
              <w:tc>
                <w:tcPr>
                  <w:tcW w:w="995" w:type="dxa"/>
                  <w:tcBorders>
                    <w:top w:val="nil"/>
                    <w:left w:val="single" w:sz="4" w:space="0" w:color="auto"/>
                    <w:bottom w:val="nil"/>
                    <w:right w:val="single" w:sz="4" w:space="0" w:color="auto"/>
                  </w:tcBorders>
                  <w:shd w:val="clear" w:color="auto" w:fill="auto"/>
                  <w:noWrap/>
                </w:tcPr>
                <w:p w14:paraId="23298F4B" w14:textId="77777777" w:rsidR="003C2FF1" w:rsidRPr="00AF6AFA" w:rsidRDefault="003C2FF1" w:rsidP="00AF6AFA">
                  <w:pPr>
                    <w:suppressAutoHyphens w:val="0"/>
                    <w:jc w:val="center"/>
                    <w:rPr>
                      <w:lang w:val="es-CR" w:eastAsia="es-CR"/>
                    </w:rPr>
                  </w:pPr>
                  <w:r w:rsidRPr="00AF6AFA">
                    <w:rPr>
                      <w:rFonts w:eastAsiaTheme="minorHAnsi"/>
                      <w:lang w:val="es-CR" w:eastAsia="en-US"/>
                    </w:rPr>
                    <w:t>63</w:t>
                  </w:r>
                </w:p>
              </w:tc>
              <w:tc>
                <w:tcPr>
                  <w:tcW w:w="959" w:type="dxa"/>
                  <w:tcBorders>
                    <w:top w:val="nil"/>
                    <w:left w:val="single" w:sz="4" w:space="0" w:color="auto"/>
                    <w:bottom w:val="nil"/>
                    <w:right w:val="single" w:sz="4" w:space="0" w:color="auto"/>
                  </w:tcBorders>
                </w:tcPr>
                <w:p w14:paraId="0C6AF34F" w14:textId="77777777" w:rsidR="003C2FF1" w:rsidRPr="00AF6AFA" w:rsidRDefault="003C2FF1" w:rsidP="00AF6AFA">
                  <w:pPr>
                    <w:suppressAutoHyphens w:val="0"/>
                    <w:jc w:val="center"/>
                    <w:rPr>
                      <w:lang w:val="es-CR" w:eastAsia="es-CR"/>
                    </w:rPr>
                  </w:pPr>
                  <w:r w:rsidRPr="00AF6AFA">
                    <w:rPr>
                      <w:lang w:val="es-CR" w:eastAsia="es-CR"/>
                    </w:rPr>
                    <w:t>9</w:t>
                  </w:r>
                </w:p>
              </w:tc>
              <w:tc>
                <w:tcPr>
                  <w:tcW w:w="930" w:type="dxa"/>
                  <w:tcBorders>
                    <w:top w:val="nil"/>
                    <w:left w:val="single" w:sz="4" w:space="0" w:color="auto"/>
                    <w:bottom w:val="nil"/>
                  </w:tcBorders>
                  <w:shd w:val="clear" w:color="auto" w:fill="auto"/>
                  <w:noWrap/>
                  <w:vAlign w:val="center"/>
                </w:tcPr>
                <w:p w14:paraId="7E04E6FA" w14:textId="77777777" w:rsidR="003C2FF1" w:rsidRPr="00AF6AFA" w:rsidRDefault="003C2FF1" w:rsidP="00AF6AFA">
                  <w:pPr>
                    <w:suppressAutoHyphens w:val="0"/>
                    <w:jc w:val="center"/>
                    <w:rPr>
                      <w:lang w:val="es-CR" w:eastAsia="es-CR"/>
                    </w:rPr>
                  </w:pPr>
                  <w:r w:rsidRPr="00AF6AFA">
                    <w:rPr>
                      <w:lang w:val="es-CR" w:eastAsia="es-CR"/>
                    </w:rPr>
                    <w:t>85</w:t>
                  </w:r>
                </w:p>
              </w:tc>
            </w:tr>
            <w:tr w:rsidR="003C2FF1" w:rsidRPr="00AF6AFA" w14:paraId="5BD849F4"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1A86077"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Sentencia Oral</w:t>
                  </w:r>
                </w:p>
              </w:tc>
              <w:tc>
                <w:tcPr>
                  <w:tcW w:w="995" w:type="dxa"/>
                  <w:tcBorders>
                    <w:top w:val="nil"/>
                    <w:left w:val="single" w:sz="4" w:space="0" w:color="auto"/>
                    <w:bottom w:val="nil"/>
                    <w:right w:val="single" w:sz="4" w:space="0" w:color="auto"/>
                  </w:tcBorders>
                  <w:shd w:val="clear" w:color="auto" w:fill="auto"/>
                  <w:noWrap/>
                </w:tcPr>
                <w:p w14:paraId="5389845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13</w:t>
                  </w:r>
                </w:p>
              </w:tc>
              <w:tc>
                <w:tcPr>
                  <w:tcW w:w="959" w:type="dxa"/>
                  <w:tcBorders>
                    <w:top w:val="nil"/>
                    <w:left w:val="single" w:sz="4" w:space="0" w:color="auto"/>
                    <w:bottom w:val="nil"/>
                    <w:right w:val="single" w:sz="4" w:space="0" w:color="auto"/>
                  </w:tcBorders>
                </w:tcPr>
                <w:p w14:paraId="5DA769B4"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tcBorders>
                  <w:shd w:val="clear" w:color="auto" w:fill="auto"/>
                  <w:noWrap/>
                  <w:vAlign w:val="center"/>
                </w:tcPr>
                <w:p w14:paraId="7A8F05A3"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5E43692C" w14:textId="77777777" w:rsidTr="00AF6AFA">
              <w:trPr>
                <w:trHeight w:val="21"/>
                <w:jc w:val="center"/>
              </w:trPr>
              <w:tc>
                <w:tcPr>
                  <w:tcW w:w="4017" w:type="dxa"/>
                  <w:tcBorders>
                    <w:top w:val="nil"/>
                    <w:left w:val="nil"/>
                    <w:bottom w:val="single" w:sz="8" w:space="0" w:color="auto"/>
                    <w:right w:val="single" w:sz="4" w:space="0" w:color="auto"/>
                  </w:tcBorders>
                  <w:shd w:val="clear" w:color="auto" w:fill="auto"/>
                  <w:noWrap/>
                  <w:vAlign w:val="center"/>
                </w:tcPr>
                <w:p w14:paraId="139A0CB4" w14:textId="77777777" w:rsidR="003C2FF1" w:rsidRPr="00AF6AFA" w:rsidRDefault="003C2FF1" w:rsidP="00AF6AFA">
                  <w:pPr>
                    <w:suppressAutoHyphens w:val="0"/>
                    <w:rPr>
                      <w:lang w:val="es-CR" w:eastAsia="es-CR"/>
                    </w:rPr>
                  </w:pP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17E620EC" w14:textId="77777777" w:rsidR="003C2FF1" w:rsidRPr="00AF6AFA" w:rsidRDefault="003C2FF1" w:rsidP="00AF6AFA">
                  <w:pPr>
                    <w:suppressAutoHyphens w:val="0"/>
                    <w:jc w:val="center"/>
                    <w:rPr>
                      <w:lang w:val="es-CR" w:eastAsia="es-CR"/>
                    </w:rPr>
                  </w:pPr>
                  <w:r w:rsidRPr="00AF6AFA">
                    <w:rPr>
                      <w:lang w:val="es-CR" w:eastAsia="es-CR"/>
                    </w:rPr>
                    <w:t> </w:t>
                  </w:r>
                </w:p>
              </w:tc>
              <w:tc>
                <w:tcPr>
                  <w:tcW w:w="959" w:type="dxa"/>
                  <w:tcBorders>
                    <w:top w:val="nil"/>
                    <w:left w:val="single" w:sz="4" w:space="0" w:color="auto"/>
                    <w:bottom w:val="single" w:sz="8" w:space="0" w:color="auto"/>
                    <w:right w:val="single" w:sz="4" w:space="0" w:color="auto"/>
                  </w:tcBorders>
                </w:tcPr>
                <w:p w14:paraId="7289B4CE" w14:textId="77777777" w:rsidR="003C2FF1" w:rsidRPr="00AF6AFA" w:rsidRDefault="003C2FF1" w:rsidP="00AF6AFA">
                  <w:pPr>
                    <w:suppressAutoHyphens w:val="0"/>
                    <w:jc w:val="center"/>
                    <w:rPr>
                      <w:lang w:val="es-CR" w:eastAsia="es-CR"/>
                    </w:rPr>
                  </w:pPr>
                </w:p>
              </w:tc>
              <w:tc>
                <w:tcPr>
                  <w:tcW w:w="930" w:type="dxa"/>
                  <w:tcBorders>
                    <w:top w:val="nil"/>
                    <w:left w:val="single" w:sz="4" w:space="0" w:color="auto"/>
                    <w:bottom w:val="single" w:sz="4" w:space="0" w:color="auto"/>
                  </w:tcBorders>
                  <w:shd w:val="clear" w:color="auto" w:fill="auto"/>
                  <w:noWrap/>
                  <w:vAlign w:val="center"/>
                  <w:hideMark/>
                </w:tcPr>
                <w:p w14:paraId="27EA3015" w14:textId="77777777" w:rsidR="003C2FF1" w:rsidRPr="00AF6AFA" w:rsidRDefault="003C2FF1" w:rsidP="00AF6AFA">
                  <w:pPr>
                    <w:suppressAutoHyphens w:val="0"/>
                    <w:jc w:val="center"/>
                    <w:rPr>
                      <w:lang w:val="es-CR" w:eastAsia="es-CR"/>
                    </w:rPr>
                  </w:pPr>
                  <w:r w:rsidRPr="00AF6AFA">
                    <w:rPr>
                      <w:lang w:val="es-CR" w:eastAsia="es-CR"/>
                    </w:rPr>
                    <w:t> </w:t>
                  </w:r>
                </w:p>
              </w:tc>
            </w:tr>
          </w:tbl>
          <w:p w14:paraId="5B26AB21" w14:textId="77777777" w:rsidR="003C2FF1" w:rsidRPr="00AF6AFA" w:rsidRDefault="003C2FF1" w:rsidP="00AF6AFA">
            <w:pPr>
              <w:suppressAutoHyphens w:val="0"/>
              <w:jc w:val="center"/>
              <w:rPr>
                <w:rFonts w:eastAsiaTheme="minorHAnsi"/>
                <w:lang w:val="es-CR" w:eastAsia="en-US"/>
              </w:rPr>
            </w:pPr>
          </w:p>
        </w:tc>
      </w:tr>
      <w:tr w:rsidR="003C2FF1" w:rsidRPr="00AF6AFA" w14:paraId="51835E24" w14:textId="77777777" w:rsidTr="00AF6AFA">
        <w:trPr>
          <w:trHeight w:val="251"/>
          <w:jc w:val="center"/>
        </w:trPr>
        <w:tc>
          <w:tcPr>
            <w:tcW w:w="7768" w:type="dxa"/>
            <w:tcBorders>
              <w:bottom w:val="single" w:sz="4" w:space="0" w:color="auto"/>
            </w:tcBorders>
            <w:noWrap/>
            <w:vAlign w:val="bottom"/>
            <w:hideMark/>
          </w:tcPr>
          <w:p w14:paraId="4771D7E9"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Elaborado por: Subproceso de Estadística, Dirección de Planificación.</w:t>
            </w:r>
          </w:p>
          <w:p w14:paraId="7574ECAB" w14:textId="77777777" w:rsidR="003C2FF1" w:rsidRPr="00AF6AFA" w:rsidRDefault="003C2FF1" w:rsidP="00AF6AFA">
            <w:pPr>
              <w:suppressAutoHyphens w:val="0"/>
              <w:jc w:val="center"/>
              <w:rPr>
                <w:rFonts w:eastAsiaTheme="minorHAnsi"/>
                <w:lang w:val="es-CR" w:eastAsia="en-US"/>
              </w:rPr>
            </w:pPr>
          </w:p>
          <w:p w14:paraId="21A852F6" w14:textId="77777777" w:rsidR="003C2FF1" w:rsidRPr="00AF6AFA" w:rsidRDefault="003C2FF1" w:rsidP="00AF6AFA">
            <w:pPr>
              <w:suppressAutoHyphens w:val="0"/>
              <w:jc w:val="center"/>
              <w:rPr>
                <w:rFonts w:eastAsiaTheme="minorHAnsi"/>
                <w:lang w:val="es-CR" w:eastAsia="en-US"/>
              </w:rPr>
            </w:pPr>
          </w:p>
        </w:tc>
      </w:tr>
    </w:tbl>
    <w:p w14:paraId="37BF5C73" w14:textId="77777777" w:rsidR="003C2FF1" w:rsidRPr="00AF6AFA" w:rsidRDefault="003C2FF1" w:rsidP="00AF6AFA">
      <w:pPr>
        <w:suppressAutoHyphens w:val="0"/>
        <w:jc w:val="both"/>
        <w:rPr>
          <w:rFonts w:eastAsiaTheme="minorHAnsi"/>
          <w:lang w:val="es-CR" w:eastAsia="en-US"/>
        </w:rPr>
      </w:pPr>
    </w:p>
    <w:p w14:paraId="434A8BA8"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Cabe destacar que, para el año 2020 se separa la variable “Sentencia en Ejecución” en “Sentencia de Ejecución (escrita)” y “Sentencia de Ejecución </w:t>
      </w:r>
      <w:r w:rsidRPr="00AF6AFA">
        <w:rPr>
          <w:rFonts w:eastAsiaTheme="minorHAnsi"/>
          <w:lang w:val="es-CR" w:eastAsia="en-US"/>
        </w:rPr>
        <w:lastRenderedPageBreak/>
        <w:t>(oral)”; misma situación se da con la variable “Sentencia en Principal”, en la que se divide en “Sentencia en Principal (escrita)” y “Sentencia en Principal (oral)”; esto debido que el Subproceso de Estadística refleja los datos que los juzgados alimentan en los sistemas informáticos; por lo que, para el 2020 se detectó el uso de estas variables por parte de los juzgados agrarios.</w:t>
      </w:r>
    </w:p>
    <w:p w14:paraId="1DDC8ABE" w14:textId="77777777" w:rsidR="003C2FF1" w:rsidRPr="00AF6AFA" w:rsidRDefault="003C2FF1" w:rsidP="00AF6AFA">
      <w:pPr>
        <w:suppressAutoHyphens w:val="0"/>
        <w:ind w:left="851" w:right="851" w:firstLine="709"/>
        <w:jc w:val="both"/>
        <w:rPr>
          <w:rFonts w:eastAsiaTheme="minorHAnsi"/>
          <w:lang w:val="es-CR" w:eastAsia="en-US"/>
        </w:rPr>
      </w:pPr>
    </w:p>
    <w:p w14:paraId="30C36547"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cuanto al resultado de la resolución emitida, los procesos que llegaron a su culminación predominando el voto con lugar con 2 532 (63,7%), el sin lugar con 901 (22,7%), y parcialmente con lugar con 307 (7,7%) en el 2020.</w:t>
      </w:r>
    </w:p>
    <w:p w14:paraId="53112EDB" w14:textId="77777777" w:rsidR="003C2FF1" w:rsidRPr="00AF6AFA" w:rsidRDefault="003C2FF1" w:rsidP="00AF6AFA">
      <w:pPr>
        <w:suppressAutoHyphens w:val="0"/>
        <w:jc w:val="both"/>
        <w:rPr>
          <w:rFonts w:eastAsiaTheme="minorHAnsi"/>
          <w:lang w:val="es-CR" w:eastAsia="en-US"/>
        </w:rPr>
      </w:pPr>
    </w:p>
    <w:tbl>
      <w:tblPr>
        <w:tblW w:w="7768" w:type="dxa"/>
        <w:jc w:val="center"/>
        <w:tblLook w:val="04A0" w:firstRow="1" w:lastRow="0" w:firstColumn="1" w:lastColumn="0" w:noHBand="0" w:noVBand="1"/>
      </w:tblPr>
      <w:tblGrid>
        <w:gridCol w:w="7768"/>
      </w:tblGrid>
      <w:tr w:rsidR="003C2FF1" w:rsidRPr="00AF6AFA" w14:paraId="44411523" w14:textId="77777777" w:rsidTr="00AF6AFA">
        <w:trPr>
          <w:trHeight w:val="251"/>
          <w:jc w:val="center"/>
        </w:trPr>
        <w:tc>
          <w:tcPr>
            <w:tcW w:w="7768" w:type="dxa"/>
            <w:noWrap/>
            <w:vAlign w:val="bottom"/>
            <w:hideMark/>
          </w:tcPr>
          <w:p w14:paraId="553F6E22" w14:textId="77777777" w:rsidR="003C2FF1" w:rsidRPr="00AF6AFA" w:rsidRDefault="003C2FF1" w:rsidP="00AF6AFA">
            <w:pPr>
              <w:suppressAutoHyphens w:val="0"/>
              <w:jc w:val="center"/>
              <w:rPr>
                <w:rFonts w:eastAsiaTheme="minorHAnsi"/>
                <w:b/>
                <w:bCs/>
                <w:lang w:val="es-CR" w:eastAsia="en-US"/>
              </w:rPr>
            </w:pPr>
          </w:p>
          <w:p w14:paraId="7D7101BD" w14:textId="77777777" w:rsidR="003C2FF1" w:rsidRPr="00AF6AFA" w:rsidRDefault="003C2FF1" w:rsidP="00AF6AFA">
            <w:pPr>
              <w:suppressAutoHyphens w:val="0"/>
              <w:jc w:val="both"/>
              <w:rPr>
                <w:rFonts w:eastAsiaTheme="minorHAnsi"/>
                <w:b/>
                <w:bCs/>
                <w:lang w:val="es-CR" w:eastAsia="en-US"/>
              </w:rPr>
            </w:pPr>
          </w:p>
          <w:p w14:paraId="735CA55F"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Cuadro 8.2</w:t>
            </w:r>
          </w:p>
        </w:tc>
      </w:tr>
      <w:tr w:rsidR="003C2FF1" w:rsidRPr="00AF6AFA" w14:paraId="05374755" w14:textId="77777777" w:rsidTr="00AF6AFA">
        <w:trPr>
          <w:trHeight w:val="251"/>
          <w:jc w:val="center"/>
        </w:trPr>
        <w:tc>
          <w:tcPr>
            <w:tcW w:w="7768" w:type="dxa"/>
            <w:noWrap/>
            <w:vAlign w:val="bottom"/>
            <w:hideMark/>
          </w:tcPr>
          <w:p w14:paraId="0FD4C1A6"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Juzgados Agrarios: Resoluciones dictadas por resultado de resolución, periodo 2018-2020</w:t>
            </w:r>
          </w:p>
          <w:tbl>
            <w:tblPr>
              <w:tblW w:w="6901" w:type="dxa"/>
              <w:jc w:val="center"/>
              <w:tblCellMar>
                <w:left w:w="70" w:type="dxa"/>
                <w:right w:w="70" w:type="dxa"/>
              </w:tblCellMar>
              <w:tblLook w:val="04A0" w:firstRow="1" w:lastRow="0" w:firstColumn="1" w:lastColumn="0" w:noHBand="0" w:noVBand="1"/>
            </w:tblPr>
            <w:tblGrid>
              <w:gridCol w:w="4017"/>
              <w:gridCol w:w="995"/>
              <w:gridCol w:w="959"/>
              <w:gridCol w:w="930"/>
            </w:tblGrid>
            <w:tr w:rsidR="003C2FF1" w:rsidRPr="00AF6AFA" w14:paraId="5287A159" w14:textId="77777777" w:rsidTr="00AF6AFA">
              <w:trPr>
                <w:trHeight w:val="21"/>
                <w:tblHeader/>
                <w:jc w:val="center"/>
              </w:trPr>
              <w:tc>
                <w:tcPr>
                  <w:tcW w:w="4017" w:type="dxa"/>
                  <w:vMerge w:val="restart"/>
                  <w:tcBorders>
                    <w:top w:val="single" w:sz="8" w:space="0" w:color="auto"/>
                    <w:left w:val="nil"/>
                    <w:bottom w:val="single" w:sz="8" w:space="0" w:color="auto"/>
                    <w:right w:val="single" w:sz="8" w:space="0" w:color="auto"/>
                  </w:tcBorders>
                  <w:shd w:val="clear" w:color="auto" w:fill="auto"/>
                  <w:vAlign w:val="center"/>
                  <w:hideMark/>
                </w:tcPr>
                <w:p w14:paraId="7015C04A" w14:textId="77777777" w:rsidR="003C2FF1" w:rsidRPr="00AF6AFA" w:rsidRDefault="003C2FF1" w:rsidP="00AF6AFA">
                  <w:pPr>
                    <w:suppressAutoHyphens w:val="0"/>
                    <w:jc w:val="center"/>
                    <w:rPr>
                      <w:b/>
                      <w:bCs/>
                      <w:lang w:val="es-CR" w:eastAsia="es-CR"/>
                    </w:rPr>
                  </w:pPr>
                  <w:r w:rsidRPr="00AF6AFA">
                    <w:rPr>
                      <w:b/>
                      <w:bCs/>
                      <w:lang w:eastAsia="es-CR"/>
                    </w:rPr>
                    <w:t>Resultado de Resolución</w:t>
                  </w:r>
                </w:p>
              </w:tc>
              <w:tc>
                <w:tcPr>
                  <w:tcW w:w="2884" w:type="dxa"/>
                  <w:gridSpan w:val="3"/>
                  <w:tcBorders>
                    <w:top w:val="single" w:sz="8" w:space="0" w:color="auto"/>
                    <w:left w:val="nil"/>
                    <w:bottom w:val="single" w:sz="8" w:space="0" w:color="auto"/>
                    <w:right w:val="single" w:sz="8" w:space="0" w:color="auto"/>
                  </w:tcBorders>
                  <w:shd w:val="clear" w:color="auto" w:fill="auto"/>
                  <w:vAlign w:val="center"/>
                  <w:hideMark/>
                </w:tcPr>
                <w:p w14:paraId="0D7EBF90" w14:textId="77777777" w:rsidR="003C2FF1" w:rsidRPr="00AF6AFA" w:rsidRDefault="003C2FF1" w:rsidP="00AF6AFA">
                  <w:pPr>
                    <w:suppressAutoHyphens w:val="0"/>
                    <w:jc w:val="center"/>
                    <w:rPr>
                      <w:b/>
                      <w:bCs/>
                      <w:lang w:val="es-CR" w:eastAsia="es-CR"/>
                    </w:rPr>
                  </w:pPr>
                  <w:r w:rsidRPr="00AF6AFA">
                    <w:rPr>
                      <w:b/>
                      <w:bCs/>
                      <w:lang w:eastAsia="es-CR"/>
                    </w:rPr>
                    <w:t>Cantidad por año</w:t>
                  </w:r>
                </w:p>
              </w:tc>
            </w:tr>
            <w:tr w:rsidR="003C2FF1" w:rsidRPr="00AF6AFA" w14:paraId="23587BCE" w14:textId="77777777" w:rsidTr="00AF6AFA">
              <w:trPr>
                <w:trHeight w:val="21"/>
                <w:tblHeader/>
                <w:jc w:val="center"/>
              </w:trPr>
              <w:tc>
                <w:tcPr>
                  <w:tcW w:w="4017" w:type="dxa"/>
                  <w:vMerge/>
                  <w:tcBorders>
                    <w:top w:val="single" w:sz="8" w:space="0" w:color="auto"/>
                    <w:left w:val="nil"/>
                    <w:bottom w:val="single" w:sz="8" w:space="0" w:color="auto"/>
                    <w:right w:val="single" w:sz="8" w:space="0" w:color="auto"/>
                  </w:tcBorders>
                  <w:vAlign w:val="center"/>
                  <w:hideMark/>
                </w:tcPr>
                <w:p w14:paraId="3845A95A" w14:textId="77777777" w:rsidR="003C2FF1" w:rsidRPr="00AF6AFA" w:rsidRDefault="003C2FF1" w:rsidP="00AF6AFA">
                  <w:pPr>
                    <w:suppressAutoHyphens w:val="0"/>
                    <w:rPr>
                      <w:b/>
                      <w:bCs/>
                      <w:lang w:val="es-CR" w:eastAsia="es-CR"/>
                    </w:rPr>
                  </w:pPr>
                </w:p>
              </w:tc>
              <w:tc>
                <w:tcPr>
                  <w:tcW w:w="995" w:type="dxa"/>
                  <w:tcBorders>
                    <w:top w:val="nil"/>
                    <w:left w:val="nil"/>
                    <w:bottom w:val="single" w:sz="8" w:space="0" w:color="auto"/>
                    <w:right w:val="single" w:sz="8" w:space="0" w:color="auto"/>
                  </w:tcBorders>
                  <w:shd w:val="clear" w:color="auto" w:fill="auto"/>
                  <w:vAlign w:val="center"/>
                  <w:hideMark/>
                </w:tcPr>
                <w:p w14:paraId="637EA940"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959" w:type="dxa"/>
                  <w:tcBorders>
                    <w:top w:val="nil"/>
                    <w:left w:val="nil"/>
                    <w:bottom w:val="single" w:sz="8" w:space="0" w:color="auto"/>
                    <w:right w:val="single" w:sz="4" w:space="0" w:color="auto"/>
                  </w:tcBorders>
                  <w:vAlign w:val="center"/>
                </w:tcPr>
                <w:p w14:paraId="0D2FE800" w14:textId="77777777" w:rsidR="003C2FF1" w:rsidRPr="00AF6AFA" w:rsidRDefault="003C2FF1" w:rsidP="00AF6AFA">
                  <w:pPr>
                    <w:suppressAutoHyphens w:val="0"/>
                    <w:jc w:val="center"/>
                    <w:rPr>
                      <w:b/>
                      <w:bCs/>
                      <w:lang w:val="es-CR" w:eastAsia="es-CR"/>
                    </w:rPr>
                  </w:pPr>
                  <w:r w:rsidRPr="00AF6AFA">
                    <w:rPr>
                      <w:b/>
                      <w:bCs/>
                      <w:lang w:eastAsia="es-CR"/>
                    </w:rPr>
                    <w:t>2019</w:t>
                  </w:r>
                </w:p>
              </w:tc>
              <w:tc>
                <w:tcPr>
                  <w:tcW w:w="930" w:type="dxa"/>
                  <w:tcBorders>
                    <w:top w:val="nil"/>
                    <w:left w:val="single" w:sz="4" w:space="0" w:color="auto"/>
                    <w:bottom w:val="single" w:sz="12" w:space="0" w:color="auto"/>
                    <w:right w:val="single" w:sz="8" w:space="0" w:color="auto"/>
                  </w:tcBorders>
                  <w:shd w:val="clear" w:color="auto" w:fill="auto"/>
                  <w:vAlign w:val="center"/>
                  <w:hideMark/>
                </w:tcPr>
                <w:p w14:paraId="01E4031F" w14:textId="77777777" w:rsidR="003C2FF1" w:rsidRPr="00AF6AFA" w:rsidRDefault="003C2FF1" w:rsidP="00AF6AFA">
                  <w:pPr>
                    <w:suppressAutoHyphens w:val="0"/>
                    <w:jc w:val="center"/>
                    <w:rPr>
                      <w:b/>
                      <w:bCs/>
                      <w:lang w:val="es-CR" w:eastAsia="es-CR"/>
                    </w:rPr>
                  </w:pPr>
                  <w:r w:rsidRPr="00AF6AFA">
                    <w:rPr>
                      <w:b/>
                      <w:bCs/>
                      <w:lang w:val="es-CR" w:eastAsia="es-CR"/>
                    </w:rPr>
                    <w:t>2020</w:t>
                  </w:r>
                </w:p>
              </w:tc>
            </w:tr>
            <w:tr w:rsidR="003C2FF1" w:rsidRPr="00AF6AFA" w14:paraId="74947529" w14:textId="77777777" w:rsidTr="00AF6AFA">
              <w:trPr>
                <w:trHeight w:val="21"/>
                <w:jc w:val="center"/>
              </w:trPr>
              <w:tc>
                <w:tcPr>
                  <w:tcW w:w="4017" w:type="dxa"/>
                  <w:tcBorders>
                    <w:top w:val="single" w:sz="12" w:space="0" w:color="auto"/>
                    <w:left w:val="nil"/>
                    <w:bottom w:val="nil"/>
                    <w:right w:val="single" w:sz="4" w:space="0" w:color="auto"/>
                  </w:tcBorders>
                  <w:shd w:val="clear" w:color="auto" w:fill="auto"/>
                  <w:vAlign w:val="bottom"/>
                  <w:hideMark/>
                </w:tcPr>
                <w:p w14:paraId="14924284" w14:textId="77777777" w:rsidR="003C2FF1" w:rsidRPr="00AF6AFA" w:rsidRDefault="003C2FF1" w:rsidP="00AF6AFA">
                  <w:pPr>
                    <w:suppressAutoHyphens w:val="0"/>
                    <w:rPr>
                      <w:lang w:val="es-CR" w:eastAsia="es-CR"/>
                    </w:rPr>
                  </w:pPr>
                  <w:r w:rsidRPr="00AF6AFA">
                    <w:rPr>
                      <w:lang w:val="es-CR" w:eastAsia="es-CR"/>
                    </w:rPr>
                    <w:t> </w:t>
                  </w:r>
                </w:p>
              </w:tc>
              <w:tc>
                <w:tcPr>
                  <w:tcW w:w="995" w:type="dxa"/>
                  <w:tcBorders>
                    <w:top w:val="single" w:sz="12" w:space="0" w:color="auto"/>
                    <w:left w:val="single" w:sz="4" w:space="0" w:color="auto"/>
                    <w:bottom w:val="nil"/>
                    <w:right w:val="single" w:sz="4" w:space="0" w:color="auto"/>
                  </w:tcBorders>
                  <w:shd w:val="clear" w:color="auto" w:fill="auto"/>
                  <w:vAlign w:val="center"/>
                  <w:hideMark/>
                </w:tcPr>
                <w:p w14:paraId="4A0E80AB" w14:textId="77777777" w:rsidR="003C2FF1" w:rsidRPr="00AF6AFA" w:rsidRDefault="003C2FF1" w:rsidP="00AF6AFA">
                  <w:pPr>
                    <w:suppressAutoHyphens w:val="0"/>
                    <w:jc w:val="center"/>
                    <w:rPr>
                      <w:lang w:val="es-CR" w:eastAsia="es-CR"/>
                    </w:rPr>
                  </w:pPr>
                  <w:r w:rsidRPr="00AF6AFA">
                    <w:rPr>
                      <w:lang w:val="es-CR" w:eastAsia="es-CR"/>
                    </w:rPr>
                    <w:t> </w:t>
                  </w:r>
                </w:p>
              </w:tc>
              <w:tc>
                <w:tcPr>
                  <w:tcW w:w="959" w:type="dxa"/>
                  <w:tcBorders>
                    <w:top w:val="single" w:sz="12" w:space="0" w:color="auto"/>
                    <w:left w:val="single" w:sz="4" w:space="0" w:color="auto"/>
                    <w:bottom w:val="nil"/>
                    <w:right w:val="single" w:sz="4" w:space="0" w:color="auto"/>
                  </w:tcBorders>
                  <w:vAlign w:val="center"/>
                </w:tcPr>
                <w:p w14:paraId="296AFB3C" w14:textId="77777777" w:rsidR="003C2FF1" w:rsidRPr="00AF6AFA" w:rsidRDefault="003C2FF1" w:rsidP="00AF6AFA">
                  <w:pPr>
                    <w:suppressAutoHyphens w:val="0"/>
                    <w:jc w:val="center"/>
                    <w:rPr>
                      <w:lang w:val="es-CR" w:eastAsia="es-CR"/>
                    </w:rPr>
                  </w:pPr>
                  <w:r w:rsidRPr="00AF6AFA">
                    <w:rPr>
                      <w:lang w:val="es-CR" w:eastAsia="es-CR"/>
                    </w:rPr>
                    <w:t> </w:t>
                  </w:r>
                </w:p>
              </w:tc>
              <w:tc>
                <w:tcPr>
                  <w:tcW w:w="930" w:type="dxa"/>
                  <w:tcBorders>
                    <w:top w:val="single" w:sz="12" w:space="0" w:color="auto"/>
                    <w:left w:val="single" w:sz="4" w:space="0" w:color="auto"/>
                    <w:bottom w:val="nil"/>
                  </w:tcBorders>
                  <w:shd w:val="clear" w:color="auto" w:fill="auto"/>
                  <w:noWrap/>
                  <w:vAlign w:val="bottom"/>
                  <w:hideMark/>
                </w:tcPr>
                <w:p w14:paraId="083501D8" w14:textId="77777777" w:rsidR="003C2FF1" w:rsidRPr="00AF6AFA" w:rsidRDefault="003C2FF1" w:rsidP="00AF6AFA">
                  <w:pPr>
                    <w:suppressAutoHyphens w:val="0"/>
                    <w:jc w:val="center"/>
                    <w:rPr>
                      <w:lang w:val="es-CR" w:eastAsia="es-CR"/>
                    </w:rPr>
                  </w:pPr>
                  <w:r w:rsidRPr="00AF6AFA">
                    <w:rPr>
                      <w:lang w:val="es-CR" w:eastAsia="es-CR"/>
                    </w:rPr>
                    <w:t> </w:t>
                  </w:r>
                </w:p>
              </w:tc>
            </w:tr>
            <w:tr w:rsidR="003C2FF1" w:rsidRPr="00AF6AFA" w14:paraId="1176CE60" w14:textId="77777777" w:rsidTr="00AF6AFA">
              <w:trPr>
                <w:trHeight w:val="21"/>
                <w:jc w:val="center"/>
              </w:trPr>
              <w:tc>
                <w:tcPr>
                  <w:tcW w:w="4017" w:type="dxa"/>
                  <w:tcBorders>
                    <w:top w:val="nil"/>
                    <w:left w:val="nil"/>
                    <w:bottom w:val="nil"/>
                    <w:right w:val="single" w:sz="4" w:space="0" w:color="auto"/>
                  </w:tcBorders>
                  <w:shd w:val="clear" w:color="auto" w:fill="auto"/>
                  <w:vAlign w:val="bottom"/>
                </w:tcPr>
                <w:p w14:paraId="7E5FA0D9" w14:textId="77777777" w:rsidR="003C2FF1" w:rsidRPr="00AF6AFA" w:rsidRDefault="003C2FF1" w:rsidP="00AF6AFA">
                  <w:pPr>
                    <w:suppressAutoHyphens w:val="0"/>
                    <w:jc w:val="center"/>
                    <w:rPr>
                      <w:b/>
                      <w:bCs/>
                      <w:lang w:val="es-CR" w:eastAsia="es-CR"/>
                    </w:rPr>
                  </w:pPr>
                  <w:r w:rsidRPr="00AF6AFA">
                    <w:rPr>
                      <w:b/>
                      <w:bCs/>
                      <w:lang w:val="es-CR" w:eastAsia="es-CR"/>
                    </w:rPr>
                    <w:t>Total</w:t>
                  </w:r>
                </w:p>
              </w:tc>
              <w:tc>
                <w:tcPr>
                  <w:tcW w:w="995" w:type="dxa"/>
                  <w:tcBorders>
                    <w:top w:val="nil"/>
                    <w:left w:val="single" w:sz="4" w:space="0" w:color="auto"/>
                    <w:bottom w:val="nil"/>
                    <w:right w:val="single" w:sz="4" w:space="0" w:color="auto"/>
                  </w:tcBorders>
                  <w:shd w:val="clear" w:color="auto" w:fill="auto"/>
                  <w:vAlign w:val="center"/>
                </w:tcPr>
                <w:p w14:paraId="35AAA7E2" w14:textId="77777777" w:rsidR="003C2FF1" w:rsidRPr="00AF6AFA" w:rsidRDefault="003C2FF1" w:rsidP="00AF6AFA">
                  <w:pPr>
                    <w:suppressAutoHyphens w:val="0"/>
                    <w:jc w:val="center"/>
                    <w:rPr>
                      <w:b/>
                      <w:bCs/>
                      <w:lang w:val="es-CR" w:eastAsia="es-CR"/>
                    </w:rPr>
                  </w:pPr>
                  <w:r w:rsidRPr="00AF6AFA">
                    <w:rPr>
                      <w:b/>
                      <w:bCs/>
                      <w:lang w:val="es-CR" w:eastAsia="es-CR"/>
                    </w:rPr>
                    <w:t>2 737</w:t>
                  </w:r>
                </w:p>
              </w:tc>
              <w:tc>
                <w:tcPr>
                  <w:tcW w:w="959" w:type="dxa"/>
                  <w:tcBorders>
                    <w:top w:val="nil"/>
                    <w:left w:val="single" w:sz="4" w:space="0" w:color="auto"/>
                    <w:bottom w:val="nil"/>
                    <w:right w:val="single" w:sz="4" w:space="0" w:color="auto"/>
                  </w:tcBorders>
                  <w:vAlign w:val="center"/>
                </w:tcPr>
                <w:p w14:paraId="6EF75719" w14:textId="77777777" w:rsidR="003C2FF1" w:rsidRPr="00AF6AFA" w:rsidRDefault="003C2FF1" w:rsidP="00AF6AFA">
                  <w:pPr>
                    <w:suppressAutoHyphens w:val="0"/>
                    <w:jc w:val="center"/>
                    <w:rPr>
                      <w:b/>
                      <w:bCs/>
                      <w:lang w:val="es-CR" w:eastAsia="es-CR"/>
                    </w:rPr>
                  </w:pPr>
                  <w:r w:rsidRPr="00AF6AFA">
                    <w:rPr>
                      <w:b/>
                      <w:bCs/>
                      <w:lang w:val="es-CR" w:eastAsia="es-CR"/>
                    </w:rPr>
                    <w:t>4 061</w:t>
                  </w:r>
                </w:p>
              </w:tc>
              <w:tc>
                <w:tcPr>
                  <w:tcW w:w="930" w:type="dxa"/>
                  <w:tcBorders>
                    <w:top w:val="nil"/>
                    <w:left w:val="single" w:sz="4" w:space="0" w:color="auto"/>
                    <w:bottom w:val="nil"/>
                  </w:tcBorders>
                  <w:shd w:val="clear" w:color="auto" w:fill="auto"/>
                  <w:noWrap/>
                  <w:vAlign w:val="bottom"/>
                </w:tcPr>
                <w:p w14:paraId="21D55DA9" w14:textId="77777777" w:rsidR="003C2FF1" w:rsidRPr="00AF6AFA" w:rsidRDefault="003C2FF1" w:rsidP="00AF6AFA">
                  <w:pPr>
                    <w:suppressAutoHyphens w:val="0"/>
                    <w:jc w:val="center"/>
                    <w:rPr>
                      <w:b/>
                      <w:bCs/>
                      <w:lang w:val="es-CR" w:eastAsia="es-CR"/>
                    </w:rPr>
                  </w:pPr>
                  <w:r w:rsidRPr="00AF6AFA">
                    <w:rPr>
                      <w:b/>
                      <w:bCs/>
                      <w:lang w:val="es-CR" w:eastAsia="es-CR"/>
                    </w:rPr>
                    <w:t>3 974</w:t>
                  </w:r>
                </w:p>
              </w:tc>
            </w:tr>
            <w:tr w:rsidR="003C2FF1" w:rsidRPr="00AF6AFA" w14:paraId="0996F054" w14:textId="77777777" w:rsidTr="00AF6AFA">
              <w:trPr>
                <w:trHeight w:val="21"/>
                <w:jc w:val="center"/>
              </w:trPr>
              <w:tc>
                <w:tcPr>
                  <w:tcW w:w="4017" w:type="dxa"/>
                  <w:tcBorders>
                    <w:top w:val="nil"/>
                    <w:left w:val="nil"/>
                    <w:bottom w:val="nil"/>
                    <w:right w:val="single" w:sz="4" w:space="0" w:color="auto"/>
                  </w:tcBorders>
                  <w:shd w:val="clear" w:color="auto" w:fill="auto"/>
                  <w:vAlign w:val="bottom"/>
                </w:tcPr>
                <w:p w14:paraId="15D7F246" w14:textId="77777777" w:rsidR="003C2FF1" w:rsidRPr="00AF6AFA" w:rsidRDefault="003C2FF1" w:rsidP="00AF6AFA">
                  <w:pPr>
                    <w:suppressAutoHyphens w:val="0"/>
                    <w:rPr>
                      <w:lang w:val="es-CR" w:eastAsia="es-CR"/>
                    </w:rPr>
                  </w:pPr>
                </w:p>
              </w:tc>
              <w:tc>
                <w:tcPr>
                  <w:tcW w:w="995" w:type="dxa"/>
                  <w:tcBorders>
                    <w:top w:val="nil"/>
                    <w:left w:val="single" w:sz="4" w:space="0" w:color="auto"/>
                    <w:bottom w:val="nil"/>
                    <w:right w:val="single" w:sz="4" w:space="0" w:color="auto"/>
                  </w:tcBorders>
                  <w:shd w:val="clear" w:color="auto" w:fill="auto"/>
                  <w:vAlign w:val="center"/>
                </w:tcPr>
                <w:p w14:paraId="18762027" w14:textId="77777777" w:rsidR="003C2FF1" w:rsidRPr="00AF6AFA" w:rsidRDefault="003C2FF1" w:rsidP="00AF6AFA">
                  <w:pPr>
                    <w:suppressAutoHyphens w:val="0"/>
                    <w:jc w:val="center"/>
                    <w:rPr>
                      <w:lang w:val="es-CR" w:eastAsia="es-CR"/>
                    </w:rPr>
                  </w:pPr>
                </w:p>
              </w:tc>
              <w:tc>
                <w:tcPr>
                  <w:tcW w:w="959" w:type="dxa"/>
                  <w:tcBorders>
                    <w:top w:val="nil"/>
                    <w:left w:val="single" w:sz="4" w:space="0" w:color="auto"/>
                    <w:bottom w:val="nil"/>
                    <w:right w:val="single" w:sz="4" w:space="0" w:color="auto"/>
                  </w:tcBorders>
                  <w:vAlign w:val="center"/>
                </w:tcPr>
                <w:p w14:paraId="06BC3EE7" w14:textId="77777777" w:rsidR="003C2FF1" w:rsidRPr="00AF6AFA" w:rsidRDefault="003C2FF1" w:rsidP="00AF6AFA">
                  <w:pPr>
                    <w:suppressAutoHyphens w:val="0"/>
                    <w:jc w:val="center"/>
                    <w:rPr>
                      <w:lang w:val="es-CR" w:eastAsia="es-CR"/>
                    </w:rPr>
                  </w:pPr>
                </w:p>
              </w:tc>
              <w:tc>
                <w:tcPr>
                  <w:tcW w:w="930" w:type="dxa"/>
                  <w:tcBorders>
                    <w:top w:val="nil"/>
                    <w:left w:val="single" w:sz="4" w:space="0" w:color="auto"/>
                    <w:bottom w:val="nil"/>
                  </w:tcBorders>
                  <w:shd w:val="clear" w:color="auto" w:fill="auto"/>
                  <w:noWrap/>
                  <w:vAlign w:val="bottom"/>
                </w:tcPr>
                <w:p w14:paraId="7EC5E95F" w14:textId="77777777" w:rsidR="003C2FF1" w:rsidRPr="00AF6AFA" w:rsidRDefault="003C2FF1" w:rsidP="00AF6AFA">
                  <w:pPr>
                    <w:suppressAutoHyphens w:val="0"/>
                    <w:jc w:val="center"/>
                    <w:rPr>
                      <w:lang w:val="es-CR" w:eastAsia="es-CR"/>
                    </w:rPr>
                  </w:pPr>
                </w:p>
              </w:tc>
            </w:tr>
            <w:tr w:rsidR="003C2FF1" w:rsidRPr="00AF6AFA" w14:paraId="7CE2C8B2" w14:textId="77777777" w:rsidTr="00AF6AFA">
              <w:trPr>
                <w:trHeight w:val="21"/>
                <w:jc w:val="center"/>
              </w:trPr>
              <w:tc>
                <w:tcPr>
                  <w:tcW w:w="4017" w:type="dxa"/>
                  <w:tcBorders>
                    <w:top w:val="nil"/>
                    <w:left w:val="nil"/>
                    <w:bottom w:val="nil"/>
                    <w:right w:val="single" w:sz="4" w:space="0" w:color="auto"/>
                  </w:tcBorders>
                  <w:shd w:val="clear" w:color="auto" w:fill="auto"/>
                  <w:noWrap/>
                </w:tcPr>
                <w:p w14:paraId="7E8E8215" w14:textId="77777777" w:rsidR="003C2FF1" w:rsidRPr="00AF6AFA" w:rsidRDefault="003C2FF1" w:rsidP="00AF6AFA">
                  <w:pPr>
                    <w:suppressAutoHyphens w:val="0"/>
                    <w:rPr>
                      <w:lang w:val="es-CR" w:eastAsia="es-CR"/>
                    </w:rPr>
                  </w:pPr>
                  <w:r w:rsidRPr="00AF6AFA">
                    <w:rPr>
                      <w:rFonts w:eastAsiaTheme="minorHAnsi"/>
                      <w:lang w:val="es-CR" w:eastAsia="en-US"/>
                    </w:rPr>
                    <w:t>Con Lugar</w:t>
                  </w:r>
                </w:p>
              </w:tc>
              <w:tc>
                <w:tcPr>
                  <w:tcW w:w="995" w:type="dxa"/>
                  <w:tcBorders>
                    <w:top w:val="nil"/>
                    <w:left w:val="single" w:sz="4" w:space="0" w:color="auto"/>
                    <w:bottom w:val="nil"/>
                    <w:right w:val="single" w:sz="4" w:space="0" w:color="auto"/>
                  </w:tcBorders>
                  <w:shd w:val="clear" w:color="auto" w:fill="auto"/>
                  <w:noWrap/>
                </w:tcPr>
                <w:p w14:paraId="3C2148FB" w14:textId="77777777" w:rsidR="003C2FF1" w:rsidRPr="00AF6AFA" w:rsidRDefault="003C2FF1" w:rsidP="00AF6AFA">
                  <w:pPr>
                    <w:suppressAutoHyphens w:val="0"/>
                    <w:jc w:val="center"/>
                    <w:rPr>
                      <w:lang w:val="es-CR" w:eastAsia="es-CR"/>
                    </w:rPr>
                  </w:pPr>
                  <w:r w:rsidRPr="00AF6AFA">
                    <w:rPr>
                      <w:rFonts w:eastAsiaTheme="minorHAnsi"/>
                      <w:lang w:val="es-CR" w:eastAsia="en-US"/>
                    </w:rPr>
                    <w:t>781</w:t>
                  </w:r>
                </w:p>
              </w:tc>
              <w:tc>
                <w:tcPr>
                  <w:tcW w:w="959" w:type="dxa"/>
                  <w:tcBorders>
                    <w:top w:val="nil"/>
                    <w:left w:val="single" w:sz="4" w:space="0" w:color="auto"/>
                    <w:bottom w:val="nil"/>
                    <w:right w:val="single" w:sz="4" w:space="0" w:color="auto"/>
                  </w:tcBorders>
                </w:tcPr>
                <w:p w14:paraId="63F987A5" w14:textId="77777777" w:rsidR="003C2FF1" w:rsidRPr="00AF6AFA" w:rsidRDefault="003C2FF1" w:rsidP="00AF6AFA">
                  <w:pPr>
                    <w:suppressAutoHyphens w:val="0"/>
                    <w:jc w:val="center"/>
                    <w:rPr>
                      <w:lang w:val="es-CR" w:eastAsia="es-CR"/>
                    </w:rPr>
                  </w:pPr>
                  <w:r w:rsidRPr="00AF6AFA">
                    <w:rPr>
                      <w:lang w:val="es-CR" w:eastAsia="es-CR"/>
                    </w:rPr>
                    <w:t>2 533</w:t>
                  </w:r>
                </w:p>
              </w:tc>
              <w:tc>
                <w:tcPr>
                  <w:tcW w:w="930" w:type="dxa"/>
                  <w:tcBorders>
                    <w:top w:val="nil"/>
                    <w:left w:val="single" w:sz="4" w:space="0" w:color="auto"/>
                    <w:bottom w:val="nil"/>
                  </w:tcBorders>
                  <w:shd w:val="clear" w:color="auto" w:fill="auto"/>
                  <w:noWrap/>
                  <w:vAlign w:val="center"/>
                </w:tcPr>
                <w:p w14:paraId="76D5A333" w14:textId="77777777" w:rsidR="003C2FF1" w:rsidRPr="00AF6AFA" w:rsidRDefault="003C2FF1" w:rsidP="00AF6AFA">
                  <w:pPr>
                    <w:suppressAutoHyphens w:val="0"/>
                    <w:jc w:val="center"/>
                    <w:rPr>
                      <w:lang w:val="es-CR" w:eastAsia="es-CR"/>
                    </w:rPr>
                  </w:pPr>
                  <w:r w:rsidRPr="00AF6AFA">
                    <w:rPr>
                      <w:lang w:val="es-CR" w:eastAsia="es-CR"/>
                    </w:rPr>
                    <w:t>2 532</w:t>
                  </w:r>
                </w:p>
              </w:tc>
            </w:tr>
            <w:tr w:rsidR="003C2FF1" w:rsidRPr="00AF6AFA" w14:paraId="1D4F7A77"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33A4788"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Desistida</w:t>
                  </w:r>
                </w:p>
              </w:tc>
              <w:tc>
                <w:tcPr>
                  <w:tcW w:w="995" w:type="dxa"/>
                  <w:tcBorders>
                    <w:top w:val="nil"/>
                    <w:left w:val="single" w:sz="4" w:space="0" w:color="auto"/>
                    <w:bottom w:val="nil"/>
                    <w:right w:val="single" w:sz="4" w:space="0" w:color="auto"/>
                  </w:tcBorders>
                  <w:shd w:val="clear" w:color="auto" w:fill="auto"/>
                  <w:noWrap/>
                </w:tcPr>
                <w:p w14:paraId="0DD6F16B"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959" w:type="dxa"/>
                  <w:tcBorders>
                    <w:top w:val="nil"/>
                    <w:left w:val="single" w:sz="4" w:space="0" w:color="auto"/>
                    <w:bottom w:val="nil"/>
                    <w:right w:val="single" w:sz="4" w:space="0" w:color="auto"/>
                  </w:tcBorders>
                </w:tcPr>
                <w:p w14:paraId="09F85484" w14:textId="77777777" w:rsidR="003C2FF1" w:rsidRPr="00AF6AFA" w:rsidRDefault="003C2FF1" w:rsidP="00AF6AFA">
                  <w:pPr>
                    <w:suppressAutoHyphens w:val="0"/>
                    <w:jc w:val="center"/>
                    <w:rPr>
                      <w:lang w:val="es-CR" w:eastAsia="es-CR"/>
                    </w:rPr>
                  </w:pPr>
                  <w:r w:rsidRPr="00AF6AFA">
                    <w:rPr>
                      <w:lang w:val="es-CR" w:eastAsia="es-CR"/>
                    </w:rPr>
                    <w:t>4</w:t>
                  </w:r>
                </w:p>
              </w:tc>
              <w:tc>
                <w:tcPr>
                  <w:tcW w:w="930" w:type="dxa"/>
                  <w:tcBorders>
                    <w:top w:val="nil"/>
                    <w:left w:val="single" w:sz="4" w:space="0" w:color="auto"/>
                    <w:bottom w:val="nil"/>
                  </w:tcBorders>
                  <w:shd w:val="clear" w:color="auto" w:fill="auto"/>
                  <w:noWrap/>
                  <w:vAlign w:val="center"/>
                </w:tcPr>
                <w:p w14:paraId="16CEF9BD" w14:textId="77777777" w:rsidR="003C2FF1" w:rsidRPr="00AF6AFA" w:rsidRDefault="003C2FF1" w:rsidP="00AF6AFA">
                  <w:pPr>
                    <w:suppressAutoHyphens w:val="0"/>
                    <w:jc w:val="center"/>
                    <w:rPr>
                      <w:lang w:val="es-CR" w:eastAsia="es-CR"/>
                    </w:rPr>
                  </w:pPr>
                  <w:r w:rsidRPr="00AF6AFA">
                    <w:rPr>
                      <w:lang w:val="es-CR" w:eastAsia="es-CR"/>
                    </w:rPr>
                    <w:t>2</w:t>
                  </w:r>
                </w:p>
              </w:tc>
            </w:tr>
            <w:tr w:rsidR="003C2FF1" w:rsidRPr="00AF6AFA" w14:paraId="67904E3F" w14:textId="77777777" w:rsidTr="00AF6AFA">
              <w:trPr>
                <w:trHeight w:val="21"/>
                <w:jc w:val="center"/>
              </w:trPr>
              <w:tc>
                <w:tcPr>
                  <w:tcW w:w="4017" w:type="dxa"/>
                  <w:tcBorders>
                    <w:top w:val="nil"/>
                    <w:left w:val="nil"/>
                    <w:bottom w:val="nil"/>
                    <w:right w:val="single" w:sz="4" w:space="0" w:color="auto"/>
                  </w:tcBorders>
                  <w:shd w:val="clear" w:color="auto" w:fill="auto"/>
                  <w:noWrap/>
                </w:tcPr>
                <w:p w14:paraId="0D19E08E"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Homologación</w:t>
                  </w:r>
                </w:p>
              </w:tc>
              <w:tc>
                <w:tcPr>
                  <w:tcW w:w="995" w:type="dxa"/>
                  <w:tcBorders>
                    <w:top w:val="nil"/>
                    <w:left w:val="single" w:sz="4" w:space="0" w:color="auto"/>
                    <w:bottom w:val="nil"/>
                    <w:right w:val="single" w:sz="4" w:space="0" w:color="auto"/>
                  </w:tcBorders>
                  <w:shd w:val="clear" w:color="auto" w:fill="auto"/>
                  <w:noWrap/>
                </w:tcPr>
                <w:p w14:paraId="34C8595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191</w:t>
                  </w:r>
                </w:p>
              </w:tc>
              <w:tc>
                <w:tcPr>
                  <w:tcW w:w="959" w:type="dxa"/>
                  <w:tcBorders>
                    <w:top w:val="nil"/>
                    <w:left w:val="single" w:sz="4" w:space="0" w:color="auto"/>
                    <w:bottom w:val="nil"/>
                    <w:right w:val="single" w:sz="4" w:space="0" w:color="auto"/>
                  </w:tcBorders>
                </w:tcPr>
                <w:p w14:paraId="05182976" w14:textId="77777777" w:rsidR="003C2FF1" w:rsidRPr="00AF6AFA" w:rsidRDefault="003C2FF1" w:rsidP="00AF6AFA">
                  <w:pPr>
                    <w:suppressAutoHyphens w:val="0"/>
                    <w:jc w:val="center"/>
                    <w:rPr>
                      <w:lang w:val="es-CR" w:eastAsia="es-CR"/>
                    </w:rPr>
                  </w:pPr>
                  <w:r w:rsidRPr="00AF6AFA">
                    <w:rPr>
                      <w:lang w:val="es-CR" w:eastAsia="es-CR"/>
                    </w:rPr>
                    <w:t>274</w:t>
                  </w:r>
                </w:p>
              </w:tc>
              <w:tc>
                <w:tcPr>
                  <w:tcW w:w="930" w:type="dxa"/>
                  <w:tcBorders>
                    <w:top w:val="nil"/>
                    <w:left w:val="single" w:sz="4" w:space="0" w:color="auto"/>
                    <w:bottom w:val="nil"/>
                  </w:tcBorders>
                  <w:shd w:val="clear" w:color="auto" w:fill="auto"/>
                  <w:noWrap/>
                  <w:vAlign w:val="center"/>
                </w:tcPr>
                <w:p w14:paraId="0AFB58F4" w14:textId="77777777" w:rsidR="003C2FF1" w:rsidRPr="00AF6AFA" w:rsidRDefault="003C2FF1" w:rsidP="00AF6AFA">
                  <w:pPr>
                    <w:suppressAutoHyphens w:val="0"/>
                    <w:jc w:val="center"/>
                    <w:rPr>
                      <w:lang w:val="es-CR" w:eastAsia="es-CR"/>
                    </w:rPr>
                  </w:pPr>
                  <w:r w:rsidRPr="00AF6AFA">
                    <w:rPr>
                      <w:lang w:val="es-CR" w:eastAsia="es-CR"/>
                    </w:rPr>
                    <w:t>166</w:t>
                  </w:r>
                </w:p>
              </w:tc>
            </w:tr>
            <w:tr w:rsidR="003C2FF1" w:rsidRPr="00AF6AFA" w14:paraId="1518E424"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616BD46"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Parcialmente con lugar</w:t>
                  </w:r>
                </w:p>
              </w:tc>
              <w:tc>
                <w:tcPr>
                  <w:tcW w:w="995" w:type="dxa"/>
                  <w:tcBorders>
                    <w:top w:val="nil"/>
                    <w:left w:val="single" w:sz="4" w:space="0" w:color="auto"/>
                    <w:right w:val="single" w:sz="4" w:space="0" w:color="auto"/>
                  </w:tcBorders>
                  <w:shd w:val="clear" w:color="auto" w:fill="auto"/>
                  <w:noWrap/>
                </w:tcPr>
                <w:p w14:paraId="5167FFF8"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959" w:type="dxa"/>
                  <w:tcBorders>
                    <w:top w:val="nil"/>
                    <w:left w:val="single" w:sz="4" w:space="0" w:color="auto"/>
                    <w:bottom w:val="nil"/>
                    <w:right w:val="single" w:sz="4" w:space="0" w:color="auto"/>
                  </w:tcBorders>
                </w:tcPr>
                <w:p w14:paraId="1DD3A942" w14:textId="77777777" w:rsidR="003C2FF1" w:rsidRPr="00AF6AFA" w:rsidRDefault="003C2FF1" w:rsidP="00AF6AFA">
                  <w:pPr>
                    <w:suppressAutoHyphens w:val="0"/>
                    <w:jc w:val="center"/>
                    <w:rPr>
                      <w:lang w:val="es-CR" w:eastAsia="es-CR"/>
                    </w:rPr>
                  </w:pPr>
                  <w:r w:rsidRPr="00AF6AFA">
                    <w:rPr>
                      <w:lang w:val="es-CR" w:eastAsia="es-CR"/>
                    </w:rPr>
                    <w:t>397</w:t>
                  </w:r>
                </w:p>
              </w:tc>
              <w:tc>
                <w:tcPr>
                  <w:tcW w:w="930" w:type="dxa"/>
                  <w:tcBorders>
                    <w:top w:val="nil"/>
                    <w:left w:val="single" w:sz="4" w:space="0" w:color="auto"/>
                    <w:bottom w:val="nil"/>
                  </w:tcBorders>
                  <w:shd w:val="clear" w:color="auto" w:fill="auto"/>
                  <w:noWrap/>
                  <w:vAlign w:val="center"/>
                </w:tcPr>
                <w:p w14:paraId="5C110C7C" w14:textId="77777777" w:rsidR="003C2FF1" w:rsidRPr="00AF6AFA" w:rsidRDefault="003C2FF1" w:rsidP="00AF6AFA">
                  <w:pPr>
                    <w:suppressAutoHyphens w:val="0"/>
                    <w:jc w:val="center"/>
                    <w:rPr>
                      <w:lang w:val="es-CR" w:eastAsia="es-CR"/>
                    </w:rPr>
                  </w:pPr>
                  <w:r w:rsidRPr="00AF6AFA">
                    <w:rPr>
                      <w:lang w:val="es-CR" w:eastAsia="es-CR"/>
                    </w:rPr>
                    <w:t>307</w:t>
                  </w:r>
                </w:p>
              </w:tc>
            </w:tr>
            <w:tr w:rsidR="003C2FF1" w:rsidRPr="00AF6AFA" w14:paraId="4EC36469" w14:textId="77777777" w:rsidTr="00AF6AFA">
              <w:trPr>
                <w:trHeight w:val="21"/>
                <w:jc w:val="center"/>
              </w:trPr>
              <w:tc>
                <w:tcPr>
                  <w:tcW w:w="4017" w:type="dxa"/>
                  <w:tcBorders>
                    <w:top w:val="nil"/>
                    <w:left w:val="nil"/>
                    <w:bottom w:val="nil"/>
                    <w:right w:val="single" w:sz="4" w:space="0" w:color="auto"/>
                  </w:tcBorders>
                  <w:shd w:val="clear" w:color="auto" w:fill="auto"/>
                  <w:noWrap/>
                </w:tcPr>
                <w:p w14:paraId="76F4EC8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Sin lugar</w:t>
                  </w:r>
                </w:p>
              </w:tc>
              <w:tc>
                <w:tcPr>
                  <w:tcW w:w="995" w:type="dxa"/>
                  <w:tcBorders>
                    <w:top w:val="nil"/>
                    <w:left w:val="single" w:sz="4" w:space="0" w:color="auto"/>
                    <w:bottom w:val="nil"/>
                    <w:right w:val="single" w:sz="4" w:space="0" w:color="auto"/>
                  </w:tcBorders>
                  <w:shd w:val="clear" w:color="auto" w:fill="auto"/>
                  <w:noWrap/>
                </w:tcPr>
                <w:p w14:paraId="2D23D542" w14:textId="77777777" w:rsidR="003C2FF1" w:rsidRPr="00AF6AFA" w:rsidRDefault="003C2FF1" w:rsidP="00AF6AFA">
                  <w:pPr>
                    <w:suppressAutoHyphens w:val="0"/>
                    <w:jc w:val="center"/>
                    <w:rPr>
                      <w:lang w:val="es-CR" w:eastAsia="es-CR"/>
                    </w:rPr>
                  </w:pPr>
                  <w:r w:rsidRPr="00AF6AFA">
                    <w:rPr>
                      <w:rFonts w:eastAsiaTheme="minorHAnsi"/>
                      <w:lang w:val="es-CR" w:eastAsia="en-US"/>
                    </w:rPr>
                    <w:t>288</w:t>
                  </w:r>
                </w:p>
              </w:tc>
              <w:tc>
                <w:tcPr>
                  <w:tcW w:w="959" w:type="dxa"/>
                  <w:tcBorders>
                    <w:top w:val="nil"/>
                    <w:left w:val="single" w:sz="4" w:space="0" w:color="auto"/>
                    <w:bottom w:val="nil"/>
                    <w:right w:val="single" w:sz="4" w:space="0" w:color="auto"/>
                  </w:tcBorders>
                </w:tcPr>
                <w:p w14:paraId="52B91E84" w14:textId="77777777" w:rsidR="003C2FF1" w:rsidRPr="00AF6AFA" w:rsidRDefault="003C2FF1" w:rsidP="00AF6AFA">
                  <w:pPr>
                    <w:suppressAutoHyphens w:val="0"/>
                    <w:jc w:val="center"/>
                    <w:rPr>
                      <w:lang w:val="es-CR" w:eastAsia="es-CR"/>
                    </w:rPr>
                  </w:pPr>
                  <w:r w:rsidRPr="00AF6AFA">
                    <w:rPr>
                      <w:lang w:val="es-CR" w:eastAsia="es-CR"/>
                    </w:rPr>
                    <w:t>853</w:t>
                  </w:r>
                </w:p>
              </w:tc>
              <w:tc>
                <w:tcPr>
                  <w:tcW w:w="930" w:type="dxa"/>
                  <w:tcBorders>
                    <w:top w:val="nil"/>
                    <w:left w:val="single" w:sz="4" w:space="0" w:color="auto"/>
                    <w:bottom w:val="nil"/>
                  </w:tcBorders>
                  <w:shd w:val="clear" w:color="auto" w:fill="auto"/>
                  <w:noWrap/>
                  <w:vAlign w:val="center"/>
                </w:tcPr>
                <w:p w14:paraId="22D48A1E" w14:textId="77777777" w:rsidR="003C2FF1" w:rsidRPr="00AF6AFA" w:rsidRDefault="003C2FF1" w:rsidP="00AF6AFA">
                  <w:pPr>
                    <w:suppressAutoHyphens w:val="0"/>
                    <w:jc w:val="center"/>
                    <w:rPr>
                      <w:lang w:val="es-CR" w:eastAsia="es-CR"/>
                    </w:rPr>
                  </w:pPr>
                  <w:r w:rsidRPr="00AF6AFA">
                    <w:rPr>
                      <w:lang w:val="es-CR" w:eastAsia="es-CR"/>
                    </w:rPr>
                    <w:t>901</w:t>
                  </w:r>
                </w:p>
              </w:tc>
            </w:tr>
            <w:tr w:rsidR="003C2FF1" w:rsidRPr="00AF6AFA" w14:paraId="78E37FDB" w14:textId="77777777" w:rsidTr="00AF6AFA">
              <w:trPr>
                <w:trHeight w:val="21"/>
                <w:jc w:val="center"/>
              </w:trPr>
              <w:tc>
                <w:tcPr>
                  <w:tcW w:w="4017" w:type="dxa"/>
                  <w:tcBorders>
                    <w:top w:val="nil"/>
                    <w:left w:val="nil"/>
                    <w:bottom w:val="nil"/>
                    <w:right w:val="single" w:sz="4" w:space="0" w:color="auto"/>
                  </w:tcBorders>
                  <w:shd w:val="clear" w:color="auto" w:fill="auto"/>
                  <w:noWrap/>
                </w:tcPr>
                <w:p w14:paraId="38EFDCDF"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Aprobada</w:t>
                  </w:r>
                </w:p>
              </w:tc>
              <w:tc>
                <w:tcPr>
                  <w:tcW w:w="995" w:type="dxa"/>
                  <w:tcBorders>
                    <w:top w:val="nil"/>
                    <w:left w:val="single" w:sz="4" w:space="0" w:color="auto"/>
                    <w:bottom w:val="nil"/>
                    <w:right w:val="single" w:sz="4" w:space="0" w:color="auto"/>
                  </w:tcBorders>
                  <w:shd w:val="clear" w:color="auto" w:fill="auto"/>
                  <w:noWrap/>
                </w:tcPr>
                <w:p w14:paraId="64F930D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949</w:t>
                  </w:r>
                </w:p>
              </w:tc>
              <w:tc>
                <w:tcPr>
                  <w:tcW w:w="959" w:type="dxa"/>
                  <w:tcBorders>
                    <w:top w:val="nil"/>
                    <w:left w:val="single" w:sz="4" w:space="0" w:color="auto"/>
                    <w:bottom w:val="nil"/>
                    <w:right w:val="single" w:sz="4" w:space="0" w:color="auto"/>
                  </w:tcBorders>
                </w:tcPr>
                <w:p w14:paraId="46D3ECDE"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4B32DA0A"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1510BDBB" w14:textId="77777777" w:rsidTr="00AF6AFA">
              <w:trPr>
                <w:trHeight w:val="21"/>
                <w:jc w:val="center"/>
              </w:trPr>
              <w:tc>
                <w:tcPr>
                  <w:tcW w:w="4017" w:type="dxa"/>
                  <w:tcBorders>
                    <w:top w:val="nil"/>
                    <w:left w:val="nil"/>
                    <w:bottom w:val="nil"/>
                    <w:right w:val="single" w:sz="4" w:space="0" w:color="auto"/>
                  </w:tcBorders>
                  <w:shd w:val="clear" w:color="auto" w:fill="auto"/>
                  <w:noWrap/>
                </w:tcPr>
                <w:p w14:paraId="4AACE6A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Aprobada Parcialmente</w:t>
                  </w:r>
                </w:p>
              </w:tc>
              <w:tc>
                <w:tcPr>
                  <w:tcW w:w="995" w:type="dxa"/>
                  <w:tcBorders>
                    <w:top w:val="nil"/>
                    <w:left w:val="single" w:sz="4" w:space="0" w:color="auto"/>
                    <w:bottom w:val="nil"/>
                    <w:right w:val="single" w:sz="4" w:space="0" w:color="auto"/>
                  </w:tcBorders>
                  <w:shd w:val="clear" w:color="auto" w:fill="auto"/>
                  <w:noWrap/>
                </w:tcPr>
                <w:p w14:paraId="661A46E6" w14:textId="77777777" w:rsidR="003C2FF1" w:rsidRPr="00AF6AFA" w:rsidRDefault="003C2FF1" w:rsidP="00AF6AFA">
                  <w:pPr>
                    <w:suppressAutoHyphens w:val="0"/>
                    <w:jc w:val="center"/>
                    <w:rPr>
                      <w:lang w:val="es-CR" w:eastAsia="es-CR"/>
                    </w:rPr>
                  </w:pPr>
                  <w:r w:rsidRPr="00AF6AFA">
                    <w:rPr>
                      <w:rFonts w:eastAsiaTheme="minorHAnsi"/>
                      <w:lang w:val="es-CR" w:eastAsia="en-US"/>
                    </w:rPr>
                    <w:t>236</w:t>
                  </w:r>
                </w:p>
              </w:tc>
              <w:tc>
                <w:tcPr>
                  <w:tcW w:w="959" w:type="dxa"/>
                  <w:tcBorders>
                    <w:top w:val="nil"/>
                    <w:left w:val="single" w:sz="4" w:space="0" w:color="auto"/>
                    <w:bottom w:val="nil"/>
                    <w:right w:val="single" w:sz="4" w:space="0" w:color="auto"/>
                  </w:tcBorders>
                </w:tcPr>
                <w:p w14:paraId="191ECD68"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4DBADF2E"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1A7C3C2F" w14:textId="77777777" w:rsidTr="00AF6AFA">
              <w:trPr>
                <w:trHeight w:val="21"/>
                <w:jc w:val="center"/>
              </w:trPr>
              <w:tc>
                <w:tcPr>
                  <w:tcW w:w="4017" w:type="dxa"/>
                  <w:tcBorders>
                    <w:top w:val="nil"/>
                    <w:left w:val="nil"/>
                    <w:bottom w:val="nil"/>
                    <w:right w:val="single" w:sz="4" w:space="0" w:color="auto"/>
                  </w:tcBorders>
                  <w:shd w:val="clear" w:color="auto" w:fill="auto"/>
                  <w:noWrap/>
                </w:tcPr>
                <w:p w14:paraId="3E4B767E"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Rechazado</w:t>
                  </w:r>
                </w:p>
              </w:tc>
              <w:tc>
                <w:tcPr>
                  <w:tcW w:w="995" w:type="dxa"/>
                  <w:tcBorders>
                    <w:top w:val="nil"/>
                    <w:left w:val="single" w:sz="4" w:space="0" w:color="auto"/>
                    <w:bottom w:val="nil"/>
                    <w:right w:val="single" w:sz="4" w:space="0" w:color="auto"/>
                  </w:tcBorders>
                  <w:shd w:val="clear" w:color="auto" w:fill="auto"/>
                  <w:noWrap/>
                </w:tcPr>
                <w:p w14:paraId="700D852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259</w:t>
                  </w:r>
                </w:p>
              </w:tc>
              <w:tc>
                <w:tcPr>
                  <w:tcW w:w="959" w:type="dxa"/>
                  <w:tcBorders>
                    <w:top w:val="nil"/>
                    <w:left w:val="single" w:sz="4" w:space="0" w:color="auto"/>
                    <w:bottom w:val="nil"/>
                    <w:right w:val="single" w:sz="4" w:space="0" w:color="auto"/>
                  </w:tcBorders>
                </w:tcPr>
                <w:p w14:paraId="51BA3103"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6EF72611"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4ACD8982"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B1DA108"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Rechazada Parcialmente</w:t>
                  </w:r>
                </w:p>
              </w:tc>
              <w:tc>
                <w:tcPr>
                  <w:tcW w:w="995" w:type="dxa"/>
                  <w:tcBorders>
                    <w:top w:val="nil"/>
                    <w:left w:val="single" w:sz="4" w:space="0" w:color="auto"/>
                    <w:bottom w:val="nil"/>
                    <w:right w:val="single" w:sz="4" w:space="0" w:color="auto"/>
                  </w:tcBorders>
                  <w:shd w:val="clear" w:color="auto" w:fill="auto"/>
                  <w:noWrap/>
                </w:tcPr>
                <w:p w14:paraId="2AB76E1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30</w:t>
                  </w:r>
                </w:p>
              </w:tc>
              <w:tc>
                <w:tcPr>
                  <w:tcW w:w="959" w:type="dxa"/>
                  <w:tcBorders>
                    <w:top w:val="nil"/>
                    <w:left w:val="single" w:sz="4" w:space="0" w:color="auto"/>
                    <w:bottom w:val="nil"/>
                    <w:right w:val="single" w:sz="4" w:space="0" w:color="auto"/>
                  </w:tcBorders>
                </w:tcPr>
                <w:p w14:paraId="5A0785C7"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6DA4152E"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14D50964" w14:textId="77777777" w:rsidTr="00AF6AFA">
              <w:trPr>
                <w:trHeight w:val="21"/>
                <w:jc w:val="center"/>
              </w:trPr>
              <w:tc>
                <w:tcPr>
                  <w:tcW w:w="4017" w:type="dxa"/>
                  <w:tcBorders>
                    <w:top w:val="nil"/>
                    <w:left w:val="nil"/>
                    <w:bottom w:val="nil"/>
                    <w:right w:val="single" w:sz="4" w:space="0" w:color="auto"/>
                  </w:tcBorders>
                  <w:shd w:val="clear" w:color="auto" w:fill="auto"/>
                  <w:noWrap/>
                </w:tcPr>
                <w:p w14:paraId="4A212D8C"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Revocada</w:t>
                  </w:r>
                </w:p>
              </w:tc>
              <w:tc>
                <w:tcPr>
                  <w:tcW w:w="995" w:type="dxa"/>
                  <w:tcBorders>
                    <w:top w:val="nil"/>
                    <w:left w:val="single" w:sz="4" w:space="0" w:color="auto"/>
                    <w:bottom w:val="nil"/>
                    <w:right w:val="single" w:sz="4" w:space="0" w:color="auto"/>
                  </w:tcBorders>
                  <w:shd w:val="clear" w:color="auto" w:fill="auto"/>
                  <w:noWrap/>
                </w:tcPr>
                <w:p w14:paraId="75DD2E38" w14:textId="77777777" w:rsidR="003C2FF1" w:rsidRPr="00AF6AFA" w:rsidRDefault="003C2FF1" w:rsidP="00AF6AFA">
                  <w:pPr>
                    <w:suppressAutoHyphens w:val="0"/>
                    <w:jc w:val="center"/>
                    <w:rPr>
                      <w:lang w:val="es-CR" w:eastAsia="es-CR"/>
                    </w:rPr>
                  </w:pPr>
                  <w:r w:rsidRPr="00AF6AFA">
                    <w:rPr>
                      <w:rFonts w:eastAsiaTheme="minorHAnsi"/>
                      <w:lang w:val="es-CR" w:eastAsia="en-US"/>
                    </w:rPr>
                    <w:t>1</w:t>
                  </w:r>
                </w:p>
              </w:tc>
              <w:tc>
                <w:tcPr>
                  <w:tcW w:w="959" w:type="dxa"/>
                  <w:tcBorders>
                    <w:top w:val="nil"/>
                    <w:left w:val="single" w:sz="4" w:space="0" w:color="auto"/>
                    <w:bottom w:val="nil"/>
                    <w:right w:val="single" w:sz="4" w:space="0" w:color="auto"/>
                  </w:tcBorders>
                </w:tcPr>
                <w:p w14:paraId="41431CCB"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46B47ABA" w14:textId="77777777" w:rsidR="003C2FF1" w:rsidRPr="00AF6AFA" w:rsidRDefault="003C2FF1" w:rsidP="00AF6AFA">
                  <w:pPr>
                    <w:suppressAutoHyphens w:val="0"/>
                    <w:jc w:val="center"/>
                    <w:rPr>
                      <w:lang w:val="es-CR" w:eastAsia="es-CR"/>
                    </w:rPr>
                  </w:pPr>
                  <w:r w:rsidRPr="00AF6AFA">
                    <w:rPr>
                      <w:lang w:val="es-CR" w:eastAsia="es-CR"/>
                    </w:rPr>
                    <w:t>0</w:t>
                  </w:r>
                </w:p>
              </w:tc>
            </w:tr>
            <w:tr w:rsidR="003C2FF1" w:rsidRPr="00AF6AFA" w14:paraId="628D92BC" w14:textId="77777777" w:rsidTr="00AF6AFA">
              <w:trPr>
                <w:trHeight w:val="21"/>
                <w:jc w:val="center"/>
              </w:trPr>
              <w:tc>
                <w:tcPr>
                  <w:tcW w:w="4017" w:type="dxa"/>
                  <w:tcBorders>
                    <w:top w:val="nil"/>
                    <w:left w:val="nil"/>
                    <w:right w:val="single" w:sz="4" w:space="0" w:color="auto"/>
                  </w:tcBorders>
                  <w:shd w:val="clear" w:color="auto" w:fill="auto"/>
                  <w:noWrap/>
                </w:tcPr>
                <w:p w14:paraId="4BD5F04F"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Otros resultados</w:t>
                  </w:r>
                </w:p>
              </w:tc>
              <w:tc>
                <w:tcPr>
                  <w:tcW w:w="995" w:type="dxa"/>
                  <w:tcBorders>
                    <w:top w:val="nil"/>
                    <w:left w:val="single" w:sz="4" w:space="0" w:color="auto"/>
                    <w:right w:val="single" w:sz="4" w:space="0" w:color="auto"/>
                  </w:tcBorders>
                  <w:shd w:val="clear" w:color="auto" w:fill="auto"/>
                  <w:noWrap/>
                </w:tcPr>
                <w:p w14:paraId="6970DC4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right w:val="single" w:sz="4" w:space="0" w:color="auto"/>
                  </w:tcBorders>
                </w:tcPr>
                <w:p w14:paraId="29BF072E"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tcBorders>
                  <w:shd w:val="clear" w:color="auto" w:fill="auto"/>
                  <w:noWrap/>
                  <w:vAlign w:val="center"/>
                </w:tcPr>
                <w:p w14:paraId="20832776" w14:textId="77777777" w:rsidR="003C2FF1" w:rsidRPr="00AF6AFA" w:rsidRDefault="003C2FF1" w:rsidP="00AF6AFA">
                  <w:pPr>
                    <w:suppressAutoHyphens w:val="0"/>
                    <w:jc w:val="center"/>
                    <w:rPr>
                      <w:lang w:val="es-CR" w:eastAsia="es-CR"/>
                    </w:rPr>
                  </w:pPr>
                  <w:r w:rsidRPr="00AF6AFA">
                    <w:rPr>
                      <w:lang w:val="es-CR" w:eastAsia="es-CR"/>
                    </w:rPr>
                    <w:t>66</w:t>
                  </w:r>
                </w:p>
              </w:tc>
            </w:tr>
            <w:tr w:rsidR="003C2FF1" w:rsidRPr="00AF6AFA" w14:paraId="430DAAA1" w14:textId="77777777" w:rsidTr="00AF6AFA">
              <w:trPr>
                <w:trHeight w:val="21"/>
                <w:jc w:val="center"/>
              </w:trPr>
              <w:tc>
                <w:tcPr>
                  <w:tcW w:w="4017" w:type="dxa"/>
                  <w:tcBorders>
                    <w:top w:val="nil"/>
                    <w:left w:val="nil"/>
                    <w:bottom w:val="single" w:sz="4" w:space="0" w:color="auto"/>
                    <w:right w:val="single" w:sz="4" w:space="0" w:color="auto"/>
                  </w:tcBorders>
                  <w:shd w:val="clear" w:color="auto" w:fill="auto"/>
                  <w:noWrap/>
                  <w:vAlign w:val="center"/>
                </w:tcPr>
                <w:p w14:paraId="6C433154" w14:textId="77777777" w:rsidR="003C2FF1" w:rsidRPr="00AF6AFA" w:rsidRDefault="003C2FF1" w:rsidP="00AF6AFA">
                  <w:pPr>
                    <w:suppressAutoHyphens w:val="0"/>
                    <w:rPr>
                      <w:lang w:val="es-CR" w:eastAsia="es-CR"/>
                    </w:rPr>
                  </w:pP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68C84718" w14:textId="77777777" w:rsidR="003C2FF1" w:rsidRPr="00AF6AFA" w:rsidRDefault="003C2FF1" w:rsidP="00AF6AFA">
                  <w:pPr>
                    <w:suppressAutoHyphens w:val="0"/>
                    <w:jc w:val="center"/>
                    <w:rPr>
                      <w:lang w:val="es-CR" w:eastAsia="es-CR"/>
                    </w:rPr>
                  </w:pPr>
                  <w:r w:rsidRPr="00AF6AFA">
                    <w:rPr>
                      <w:lang w:val="es-CR" w:eastAsia="es-CR"/>
                    </w:rPr>
                    <w:t> </w:t>
                  </w:r>
                </w:p>
              </w:tc>
              <w:tc>
                <w:tcPr>
                  <w:tcW w:w="959" w:type="dxa"/>
                  <w:tcBorders>
                    <w:top w:val="nil"/>
                    <w:left w:val="single" w:sz="4" w:space="0" w:color="auto"/>
                    <w:bottom w:val="single" w:sz="4" w:space="0" w:color="auto"/>
                    <w:right w:val="single" w:sz="4" w:space="0" w:color="auto"/>
                  </w:tcBorders>
                </w:tcPr>
                <w:p w14:paraId="665C4CFE" w14:textId="77777777" w:rsidR="003C2FF1" w:rsidRPr="00AF6AFA" w:rsidRDefault="003C2FF1" w:rsidP="00AF6AFA">
                  <w:pPr>
                    <w:suppressAutoHyphens w:val="0"/>
                    <w:jc w:val="center"/>
                    <w:rPr>
                      <w:lang w:val="es-CR" w:eastAsia="es-CR"/>
                    </w:rPr>
                  </w:pPr>
                </w:p>
              </w:tc>
              <w:tc>
                <w:tcPr>
                  <w:tcW w:w="930" w:type="dxa"/>
                  <w:tcBorders>
                    <w:top w:val="nil"/>
                    <w:left w:val="single" w:sz="4" w:space="0" w:color="auto"/>
                    <w:bottom w:val="single" w:sz="4" w:space="0" w:color="auto"/>
                  </w:tcBorders>
                  <w:shd w:val="clear" w:color="auto" w:fill="auto"/>
                  <w:noWrap/>
                  <w:vAlign w:val="center"/>
                  <w:hideMark/>
                </w:tcPr>
                <w:p w14:paraId="7E028DFA" w14:textId="77777777" w:rsidR="003C2FF1" w:rsidRPr="00AF6AFA" w:rsidRDefault="003C2FF1" w:rsidP="00AF6AFA">
                  <w:pPr>
                    <w:suppressAutoHyphens w:val="0"/>
                    <w:jc w:val="center"/>
                    <w:rPr>
                      <w:lang w:val="es-CR" w:eastAsia="es-CR"/>
                    </w:rPr>
                  </w:pPr>
                  <w:r w:rsidRPr="00AF6AFA">
                    <w:rPr>
                      <w:lang w:val="es-CR" w:eastAsia="es-CR"/>
                    </w:rPr>
                    <w:t> </w:t>
                  </w:r>
                </w:p>
              </w:tc>
            </w:tr>
          </w:tbl>
          <w:p w14:paraId="7E57B13C" w14:textId="77777777" w:rsidR="003C2FF1" w:rsidRPr="00AF6AFA" w:rsidRDefault="003C2FF1" w:rsidP="00AF6AFA">
            <w:pPr>
              <w:suppressAutoHyphens w:val="0"/>
              <w:jc w:val="center"/>
              <w:rPr>
                <w:rFonts w:eastAsiaTheme="minorHAnsi"/>
                <w:lang w:val="es-CR" w:eastAsia="en-US"/>
              </w:rPr>
            </w:pPr>
          </w:p>
        </w:tc>
      </w:tr>
      <w:tr w:rsidR="003C2FF1" w:rsidRPr="00AF6AFA" w14:paraId="4374F106" w14:textId="77777777" w:rsidTr="00AF6AFA">
        <w:trPr>
          <w:trHeight w:val="251"/>
          <w:jc w:val="center"/>
        </w:trPr>
        <w:tc>
          <w:tcPr>
            <w:tcW w:w="7768" w:type="dxa"/>
            <w:noWrap/>
            <w:vAlign w:val="bottom"/>
            <w:hideMark/>
          </w:tcPr>
          <w:p w14:paraId="34B83729"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 xml:space="preserve">       Elaborado por: Subproceso de Estadística, Dirección de Planificación.</w:t>
            </w:r>
          </w:p>
          <w:p w14:paraId="1A28EAFA" w14:textId="77777777" w:rsidR="003C2FF1" w:rsidRPr="00AF6AFA" w:rsidRDefault="003C2FF1" w:rsidP="00AF6AFA">
            <w:pPr>
              <w:suppressAutoHyphens w:val="0"/>
              <w:jc w:val="center"/>
              <w:rPr>
                <w:rFonts w:eastAsiaTheme="minorHAnsi"/>
                <w:lang w:val="es-CR" w:eastAsia="en-US"/>
              </w:rPr>
            </w:pPr>
          </w:p>
          <w:p w14:paraId="2ECB2C73" w14:textId="77777777" w:rsidR="003C2FF1" w:rsidRPr="00AF6AFA" w:rsidRDefault="003C2FF1" w:rsidP="00AF6AFA">
            <w:pPr>
              <w:suppressAutoHyphens w:val="0"/>
              <w:jc w:val="center"/>
              <w:rPr>
                <w:rFonts w:eastAsiaTheme="minorHAnsi"/>
                <w:lang w:val="es-CR" w:eastAsia="en-US"/>
              </w:rPr>
            </w:pPr>
          </w:p>
        </w:tc>
      </w:tr>
    </w:tbl>
    <w:p w14:paraId="784F4453" w14:textId="356F565F" w:rsidR="003C2FF1" w:rsidRPr="00AF6AFA" w:rsidRDefault="003C2FF1" w:rsidP="00AF6AFA">
      <w:pPr>
        <w:widowControl w:val="0"/>
        <w:suppressAutoHyphens w:val="0"/>
        <w:ind w:left="851" w:right="851" w:firstLine="709"/>
        <w:jc w:val="both"/>
        <w:outlineLvl w:val="1"/>
        <w:rPr>
          <w:rFonts w:eastAsiaTheme="majorEastAsia"/>
          <w:b/>
          <w:lang w:val="es-CR" w:eastAsia="en-US"/>
        </w:rPr>
      </w:pPr>
      <w:bookmarkStart w:id="33" w:name="_Toc83048813"/>
      <w:bookmarkStart w:id="34" w:name="_Toc93320397"/>
      <w:r w:rsidRPr="00AF6AFA">
        <w:rPr>
          <w:rFonts w:eastAsiaTheme="majorEastAsia"/>
          <w:b/>
          <w:lang w:val="es-CR" w:eastAsia="en-US"/>
        </w:rPr>
        <w:t>Audiencias</w:t>
      </w:r>
      <w:bookmarkEnd w:id="33"/>
      <w:bookmarkEnd w:id="34"/>
    </w:p>
    <w:p w14:paraId="0B513C61" w14:textId="77777777" w:rsidR="00AF6AFA" w:rsidRPr="00AF6AFA" w:rsidRDefault="00AF6AFA" w:rsidP="00AF6AFA">
      <w:pPr>
        <w:widowControl w:val="0"/>
        <w:suppressAutoHyphens w:val="0"/>
        <w:ind w:left="851" w:right="851" w:firstLine="709"/>
        <w:jc w:val="both"/>
        <w:outlineLvl w:val="1"/>
        <w:rPr>
          <w:rFonts w:eastAsiaTheme="majorEastAsia"/>
          <w:b/>
          <w:lang w:val="es-CR" w:eastAsia="en-US"/>
        </w:rPr>
      </w:pPr>
    </w:p>
    <w:p w14:paraId="13FD197E"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Durante el 2020 fueron señaladas un total de 4 218 audiencias, de entre las cuales destacan por su tipo y volumen las audiencias Realizadas, mismas que sumaron 875, representando un 20,7% sobre el total y registrando respecto al año anterior un crecimiento de 137 audiencias (18,6%).</w:t>
      </w:r>
    </w:p>
    <w:p w14:paraId="6FC7BBA1" w14:textId="77777777" w:rsidR="003C2FF1" w:rsidRPr="00AF6AFA" w:rsidRDefault="003C2FF1" w:rsidP="00AF6AFA">
      <w:pPr>
        <w:suppressAutoHyphens w:val="0"/>
        <w:jc w:val="both"/>
        <w:rPr>
          <w:rFonts w:eastAsiaTheme="minorHAnsi"/>
          <w:lang w:val="es-CR" w:eastAsia="en-US"/>
        </w:rPr>
      </w:pPr>
    </w:p>
    <w:p w14:paraId="5C760CEB" w14:textId="77777777" w:rsidR="003C2FF1" w:rsidRPr="00AF6AFA" w:rsidRDefault="003C2FF1" w:rsidP="00AF6AFA">
      <w:pPr>
        <w:suppressAutoHyphens w:val="0"/>
        <w:jc w:val="center"/>
        <w:rPr>
          <w:rFonts w:eastAsiaTheme="minorHAnsi"/>
          <w:b/>
          <w:iCs/>
          <w:lang w:val="es-CR" w:eastAsia="en-US"/>
        </w:rPr>
      </w:pPr>
      <w:r w:rsidRPr="00AF6AFA">
        <w:rPr>
          <w:rFonts w:eastAsiaTheme="minorHAnsi"/>
          <w:b/>
          <w:iCs/>
          <w:lang w:val="es-CR" w:eastAsia="en-US"/>
        </w:rPr>
        <w:t xml:space="preserve">Cuadro 9.1 </w:t>
      </w:r>
    </w:p>
    <w:p w14:paraId="37DA6FE9" w14:textId="77777777" w:rsidR="003C2FF1" w:rsidRPr="00AF6AFA" w:rsidRDefault="003C2FF1" w:rsidP="00AF6AFA">
      <w:pPr>
        <w:suppressAutoHyphens w:val="0"/>
        <w:jc w:val="center"/>
        <w:rPr>
          <w:rFonts w:eastAsiaTheme="minorHAnsi"/>
          <w:b/>
          <w:iCs/>
          <w:lang w:val="es-CR" w:eastAsia="en-US"/>
        </w:rPr>
      </w:pPr>
      <w:r w:rsidRPr="00AF6AFA">
        <w:rPr>
          <w:rFonts w:eastAsiaTheme="minorHAnsi"/>
          <w:b/>
          <w:iCs/>
          <w:lang w:val="es-CR" w:eastAsia="en-US"/>
        </w:rPr>
        <w:lastRenderedPageBreak/>
        <w:t>Audiencias señaladas en los Juzgados Agrarios según estado, periodo 2018-2020</w:t>
      </w:r>
    </w:p>
    <w:tbl>
      <w:tblPr>
        <w:tblW w:w="6901" w:type="dxa"/>
        <w:jc w:val="center"/>
        <w:tblCellMar>
          <w:left w:w="70" w:type="dxa"/>
          <w:right w:w="70" w:type="dxa"/>
        </w:tblCellMar>
        <w:tblLook w:val="04A0" w:firstRow="1" w:lastRow="0" w:firstColumn="1" w:lastColumn="0" w:noHBand="0" w:noVBand="1"/>
      </w:tblPr>
      <w:tblGrid>
        <w:gridCol w:w="4017"/>
        <w:gridCol w:w="995"/>
        <w:gridCol w:w="959"/>
        <w:gridCol w:w="930"/>
      </w:tblGrid>
      <w:tr w:rsidR="003C2FF1" w:rsidRPr="00AF6AFA" w14:paraId="1500D4F5" w14:textId="77777777" w:rsidTr="00AF6AFA">
        <w:trPr>
          <w:trHeight w:val="21"/>
          <w:tblHeader/>
          <w:jc w:val="center"/>
        </w:trPr>
        <w:tc>
          <w:tcPr>
            <w:tcW w:w="4017" w:type="dxa"/>
            <w:vMerge w:val="restart"/>
            <w:tcBorders>
              <w:top w:val="single" w:sz="8" w:space="0" w:color="auto"/>
              <w:left w:val="nil"/>
              <w:bottom w:val="single" w:sz="8" w:space="0" w:color="auto"/>
              <w:right w:val="single" w:sz="8" w:space="0" w:color="auto"/>
            </w:tcBorders>
            <w:shd w:val="clear" w:color="auto" w:fill="auto"/>
            <w:vAlign w:val="center"/>
            <w:hideMark/>
          </w:tcPr>
          <w:p w14:paraId="5203FDA2" w14:textId="77777777" w:rsidR="003C2FF1" w:rsidRPr="00AF6AFA" w:rsidRDefault="003C2FF1" w:rsidP="00AF6AFA">
            <w:pPr>
              <w:suppressAutoHyphens w:val="0"/>
              <w:jc w:val="center"/>
              <w:rPr>
                <w:b/>
                <w:bCs/>
                <w:lang w:val="es-CR" w:eastAsia="es-CR"/>
              </w:rPr>
            </w:pPr>
            <w:r w:rsidRPr="00AF6AFA">
              <w:rPr>
                <w:b/>
                <w:bCs/>
                <w:lang w:eastAsia="es-CR"/>
              </w:rPr>
              <w:t>Estado de las audiencias</w:t>
            </w:r>
          </w:p>
        </w:tc>
        <w:tc>
          <w:tcPr>
            <w:tcW w:w="2884" w:type="dxa"/>
            <w:gridSpan w:val="3"/>
            <w:tcBorders>
              <w:top w:val="single" w:sz="8" w:space="0" w:color="auto"/>
              <w:left w:val="nil"/>
              <w:bottom w:val="single" w:sz="8" w:space="0" w:color="auto"/>
              <w:right w:val="single" w:sz="8" w:space="0" w:color="auto"/>
            </w:tcBorders>
            <w:shd w:val="clear" w:color="auto" w:fill="auto"/>
            <w:vAlign w:val="center"/>
            <w:hideMark/>
          </w:tcPr>
          <w:p w14:paraId="7E260E55" w14:textId="77777777" w:rsidR="003C2FF1" w:rsidRPr="00AF6AFA" w:rsidRDefault="003C2FF1" w:rsidP="00AF6AFA">
            <w:pPr>
              <w:suppressAutoHyphens w:val="0"/>
              <w:jc w:val="center"/>
              <w:rPr>
                <w:b/>
                <w:bCs/>
                <w:lang w:val="es-CR" w:eastAsia="es-CR"/>
              </w:rPr>
            </w:pPr>
            <w:r w:rsidRPr="00AF6AFA">
              <w:rPr>
                <w:b/>
                <w:bCs/>
                <w:lang w:eastAsia="es-CR"/>
              </w:rPr>
              <w:t>Cantidad por año</w:t>
            </w:r>
          </w:p>
        </w:tc>
      </w:tr>
      <w:tr w:rsidR="003C2FF1" w:rsidRPr="00AF6AFA" w14:paraId="4965541B" w14:textId="77777777" w:rsidTr="00AF6AFA">
        <w:trPr>
          <w:trHeight w:val="21"/>
          <w:tblHeader/>
          <w:jc w:val="center"/>
        </w:trPr>
        <w:tc>
          <w:tcPr>
            <w:tcW w:w="4017" w:type="dxa"/>
            <w:vMerge/>
            <w:tcBorders>
              <w:top w:val="single" w:sz="8" w:space="0" w:color="auto"/>
              <w:left w:val="nil"/>
              <w:bottom w:val="single" w:sz="8" w:space="0" w:color="auto"/>
              <w:right w:val="single" w:sz="8" w:space="0" w:color="auto"/>
            </w:tcBorders>
            <w:vAlign w:val="center"/>
            <w:hideMark/>
          </w:tcPr>
          <w:p w14:paraId="5BF67B11" w14:textId="77777777" w:rsidR="003C2FF1" w:rsidRPr="00AF6AFA" w:rsidRDefault="003C2FF1" w:rsidP="00AF6AFA">
            <w:pPr>
              <w:suppressAutoHyphens w:val="0"/>
              <w:rPr>
                <w:b/>
                <w:bCs/>
                <w:lang w:val="es-CR" w:eastAsia="es-CR"/>
              </w:rPr>
            </w:pPr>
          </w:p>
        </w:tc>
        <w:tc>
          <w:tcPr>
            <w:tcW w:w="995" w:type="dxa"/>
            <w:tcBorders>
              <w:top w:val="single" w:sz="8" w:space="0" w:color="auto"/>
              <w:left w:val="nil"/>
              <w:bottom w:val="single" w:sz="8" w:space="0" w:color="auto"/>
              <w:right w:val="single" w:sz="8" w:space="0" w:color="auto"/>
            </w:tcBorders>
            <w:shd w:val="clear" w:color="auto" w:fill="auto"/>
            <w:vAlign w:val="center"/>
            <w:hideMark/>
          </w:tcPr>
          <w:p w14:paraId="19DC20A2" w14:textId="77777777" w:rsidR="003C2FF1" w:rsidRPr="00AF6AFA" w:rsidRDefault="003C2FF1" w:rsidP="00AF6AFA">
            <w:pPr>
              <w:suppressAutoHyphens w:val="0"/>
              <w:jc w:val="center"/>
              <w:rPr>
                <w:b/>
                <w:bCs/>
                <w:lang w:val="es-CR" w:eastAsia="es-CR"/>
              </w:rPr>
            </w:pPr>
            <w:r w:rsidRPr="00AF6AFA">
              <w:rPr>
                <w:b/>
                <w:bCs/>
                <w:lang w:eastAsia="es-CR"/>
              </w:rPr>
              <w:t>2018</w:t>
            </w:r>
          </w:p>
        </w:tc>
        <w:tc>
          <w:tcPr>
            <w:tcW w:w="959" w:type="dxa"/>
            <w:tcBorders>
              <w:top w:val="single" w:sz="8" w:space="0" w:color="auto"/>
              <w:left w:val="nil"/>
              <w:bottom w:val="single" w:sz="8" w:space="0" w:color="auto"/>
              <w:right w:val="single" w:sz="4" w:space="0" w:color="auto"/>
            </w:tcBorders>
            <w:vAlign w:val="center"/>
          </w:tcPr>
          <w:p w14:paraId="2CDC9815" w14:textId="77777777" w:rsidR="003C2FF1" w:rsidRPr="00AF6AFA" w:rsidRDefault="003C2FF1" w:rsidP="00AF6AFA">
            <w:pPr>
              <w:suppressAutoHyphens w:val="0"/>
              <w:jc w:val="center"/>
              <w:rPr>
                <w:b/>
                <w:bCs/>
                <w:lang w:val="es-CR" w:eastAsia="es-CR"/>
              </w:rPr>
            </w:pPr>
            <w:r w:rsidRPr="00AF6AFA">
              <w:rPr>
                <w:b/>
                <w:bCs/>
                <w:lang w:eastAsia="es-CR"/>
              </w:rPr>
              <w:t>2019</w:t>
            </w:r>
          </w:p>
        </w:tc>
        <w:tc>
          <w:tcPr>
            <w:tcW w:w="93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5C31E12" w14:textId="77777777" w:rsidR="003C2FF1" w:rsidRPr="00AF6AFA" w:rsidRDefault="003C2FF1" w:rsidP="00AF6AFA">
            <w:pPr>
              <w:suppressAutoHyphens w:val="0"/>
              <w:jc w:val="center"/>
              <w:rPr>
                <w:b/>
                <w:bCs/>
                <w:lang w:val="es-CR" w:eastAsia="es-CR"/>
              </w:rPr>
            </w:pPr>
            <w:r w:rsidRPr="00AF6AFA">
              <w:rPr>
                <w:b/>
                <w:bCs/>
                <w:lang w:val="es-CR" w:eastAsia="es-CR"/>
              </w:rPr>
              <w:t>2020</w:t>
            </w:r>
          </w:p>
        </w:tc>
      </w:tr>
      <w:tr w:rsidR="003C2FF1" w:rsidRPr="00AF6AFA" w14:paraId="6DD27E9A" w14:textId="77777777" w:rsidTr="00AF6AFA">
        <w:trPr>
          <w:trHeight w:val="21"/>
          <w:jc w:val="center"/>
        </w:trPr>
        <w:tc>
          <w:tcPr>
            <w:tcW w:w="4017" w:type="dxa"/>
            <w:tcBorders>
              <w:top w:val="nil"/>
              <w:left w:val="nil"/>
              <w:bottom w:val="nil"/>
              <w:right w:val="single" w:sz="4" w:space="0" w:color="auto"/>
            </w:tcBorders>
            <w:shd w:val="clear" w:color="auto" w:fill="auto"/>
            <w:vAlign w:val="bottom"/>
            <w:hideMark/>
          </w:tcPr>
          <w:p w14:paraId="4F587928" w14:textId="77777777" w:rsidR="003C2FF1" w:rsidRPr="00AF6AFA" w:rsidRDefault="003C2FF1" w:rsidP="00AF6AFA">
            <w:pPr>
              <w:suppressAutoHyphens w:val="0"/>
              <w:rPr>
                <w:lang w:val="es-CR" w:eastAsia="es-CR"/>
              </w:rPr>
            </w:pPr>
            <w:r w:rsidRPr="00AF6AFA">
              <w:rPr>
                <w:lang w:val="es-CR" w:eastAsia="es-CR"/>
              </w:rPr>
              <w:t> </w:t>
            </w:r>
          </w:p>
        </w:tc>
        <w:tc>
          <w:tcPr>
            <w:tcW w:w="995" w:type="dxa"/>
            <w:tcBorders>
              <w:top w:val="single" w:sz="8" w:space="0" w:color="auto"/>
              <w:left w:val="single" w:sz="4" w:space="0" w:color="auto"/>
              <w:bottom w:val="nil"/>
              <w:right w:val="single" w:sz="4" w:space="0" w:color="auto"/>
            </w:tcBorders>
            <w:shd w:val="clear" w:color="auto" w:fill="auto"/>
            <w:vAlign w:val="center"/>
            <w:hideMark/>
          </w:tcPr>
          <w:p w14:paraId="102CDC36" w14:textId="77777777" w:rsidR="003C2FF1" w:rsidRPr="00AF6AFA" w:rsidRDefault="003C2FF1" w:rsidP="00AF6AFA">
            <w:pPr>
              <w:suppressAutoHyphens w:val="0"/>
              <w:jc w:val="center"/>
              <w:rPr>
                <w:lang w:val="es-CR" w:eastAsia="es-CR"/>
              </w:rPr>
            </w:pPr>
            <w:r w:rsidRPr="00AF6AFA">
              <w:rPr>
                <w:lang w:val="es-CR" w:eastAsia="es-CR"/>
              </w:rPr>
              <w:t> </w:t>
            </w:r>
          </w:p>
        </w:tc>
        <w:tc>
          <w:tcPr>
            <w:tcW w:w="959" w:type="dxa"/>
            <w:tcBorders>
              <w:top w:val="single" w:sz="8" w:space="0" w:color="auto"/>
              <w:left w:val="single" w:sz="4" w:space="0" w:color="auto"/>
              <w:bottom w:val="nil"/>
              <w:right w:val="single" w:sz="4" w:space="0" w:color="auto"/>
            </w:tcBorders>
            <w:vAlign w:val="center"/>
          </w:tcPr>
          <w:p w14:paraId="2408AD94" w14:textId="77777777" w:rsidR="003C2FF1" w:rsidRPr="00AF6AFA" w:rsidRDefault="003C2FF1" w:rsidP="00AF6AFA">
            <w:pPr>
              <w:suppressAutoHyphens w:val="0"/>
              <w:jc w:val="center"/>
              <w:rPr>
                <w:lang w:val="es-CR" w:eastAsia="es-CR"/>
              </w:rPr>
            </w:pPr>
            <w:r w:rsidRPr="00AF6AFA">
              <w:rPr>
                <w:lang w:val="es-CR" w:eastAsia="es-CR"/>
              </w:rPr>
              <w:t> </w:t>
            </w:r>
          </w:p>
        </w:tc>
        <w:tc>
          <w:tcPr>
            <w:tcW w:w="930" w:type="dxa"/>
            <w:tcBorders>
              <w:top w:val="single" w:sz="8" w:space="0" w:color="auto"/>
              <w:left w:val="single" w:sz="4" w:space="0" w:color="auto"/>
              <w:bottom w:val="nil"/>
            </w:tcBorders>
            <w:shd w:val="clear" w:color="auto" w:fill="auto"/>
            <w:noWrap/>
            <w:vAlign w:val="bottom"/>
            <w:hideMark/>
          </w:tcPr>
          <w:p w14:paraId="7BF7D5D0" w14:textId="77777777" w:rsidR="003C2FF1" w:rsidRPr="00AF6AFA" w:rsidRDefault="003C2FF1" w:rsidP="00AF6AFA">
            <w:pPr>
              <w:suppressAutoHyphens w:val="0"/>
              <w:jc w:val="center"/>
              <w:rPr>
                <w:lang w:val="es-CR" w:eastAsia="es-CR"/>
              </w:rPr>
            </w:pPr>
            <w:r w:rsidRPr="00AF6AFA">
              <w:rPr>
                <w:lang w:val="es-CR" w:eastAsia="es-CR"/>
              </w:rPr>
              <w:t> </w:t>
            </w:r>
          </w:p>
        </w:tc>
      </w:tr>
      <w:tr w:rsidR="003C2FF1" w:rsidRPr="00AF6AFA" w14:paraId="36F48FD3" w14:textId="77777777" w:rsidTr="00AF6AFA">
        <w:trPr>
          <w:trHeight w:val="21"/>
          <w:jc w:val="center"/>
        </w:trPr>
        <w:tc>
          <w:tcPr>
            <w:tcW w:w="4017" w:type="dxa"/>
            <w:tcBorders>
              <w:top w:val="nil"/>
              <w:left w:val="nil"/>
              <w:bottom w:val="nil"/>
              <w:right w:val="single" w:sz="4" w:space="0" w:color="auto"/>
            </w:tcBorders>
            <w:shd w:val="clear" w:color="auto" w:fill="auto"/>
            <w:vAlign w:val="bottom"/>
          </w:tcPr>
          <w:p w14:paraId="3F4FC578" w14:textId="77777777" w:rsidR="003C2FF1" w:rsidRPr="00AF6AFA" w:rsidRDefault="003C2FF1" w:rsidP="00AF6AFA">
            <w:pPr>
              <w:suppressAutoHyphens w:val="0"/>
              <w:jc w:val="center"/>
              <w:rPr>
                <w:b/>
                <w:bCs/>
                <w:lang w:val="es-CR" w:eastAsia="es-CR"/>
              </w:rPr>
            </w:pPr>
            <w:r w:rsidRPr="00AF6AFA">
              <w:rPr>
                <w:b/>
                <w:bCs/>
                <w:lang w:val="es-CR" w:eastAsia="es-CR"/>
              </w:rPr>
              <w:t>Total</w:t>
            </w:r>
          </w:p>
        </w:tc>
        <w:tc>
          <w:tcPr>
            <w:tcW w:w="995" w:type="dxa"/>
            <w:tcBorders>
              <w:top w:val="nil"/>
              <w:left w:val="single" w:sz="4" w:space="0" w:color="auto"/>
              <w:bottom w:val="nil"/>
              <w:right w:val="single" w:sz="4" w:space="0" w:color="auto"/>
            </w:tcBorders>
            <w:shd w:val="clear" w:color="auto" w:fill="auto"/>
            <w:vAlign w:val="center"/>
          </w:tcPr>
          <w:p w14:paraId="7257593E" w14:textId="77777777" w:rsidR="003C2FF1" w:rsidRPr="00AF6AFA" w:rsidRDefault="003C2FF1" w:rsidP="00AF6AFA">
            <w:pPr>
              <w:suppressAutoHyphens w:val="0"/>
              <w:jc w:val="center"/>
              <w:rPr>
                <w:b/>
                <w:bCs/>
                <w:lang w:val="es-CR" w:eastAsia="es-CR"/>
              </w:rPr>
            </w:pPr>
            <w:r w:rsidRPr="00AF6AFA">
              <w:rPr>
                <w:b/>
                <w:bCs/>
                <w:lang w:val="es-CR" w:eastAsia="es-CR"/>
              </w:rPr>
              <w:t>1 188</w:t>
            </w:r>
          </w:p>
        </w:tc>
        <w:tc>
          <w:tcPr>
            <w:tcW w:w="959" w:type="dxa"/>
            <w:tcBorders>
              <w:top w:val="nil"/>
              <w:left w:val="single" w:sz="4" w:space="0" w:color="auto"/>
              <w:bottom w:val="nil"/>
              <w:right w:val="single" w:sz="4" w:space="0" w:color="auto"/>
            </w:tcBorders>
            <w:vAlign w:val="center"/>
          </w:tcPr>
          <w:p w14:paraId="1C0798C3" w14:textId="77777777" w:rsidR="003C2FF1" w:rsidRPr="00AF6AFA" w:rsidRDefault="003C2FF1" w:rsidP="00AF6AFA">
            <w:pPr>
              <w:suppressAutoHyphens w:val="0"/>
              <w:jc w:val="center"/>
              <w:rPr>
                <w:b/>
                <w:bCs/>
                <w:lang w:val="es-CR" w:eastAsia="es-CR"/>
              </w:rPr>
            </w:pPr>
            <w:r w:rsidRPr="00AF6AFA">
              <w:rPr>
                <w:b/>
                <w:bCs/>
                <w:lang w:val="es-CR" w:eastAsia="es-CR"/>
              </w:rPr>
              <w:t>1 426</w:t>
            </w:r>
          </w:p>
        </w:tc>
        <w:tc>
          <w:tcPr>
            <w:tcW w:w="930" w:type="dxa"/>
            <w:tcBorders>
              <w:top w:val="nil"/>
              <w:left w:val="single" w:sz="4" w:space="0" w:color="auto"/>
              <w:bottom w:val="nil"/>
            </w:tcBorders>
            <w:shd w:val="clear" w:color="auto" w:fill="auto"/>
            <w:noWrap/>
            <w:vAlign w:val="bottom"/>
          </w:tcPr>
          <w:p w14:paraId="6A7C206B" w14:textId="77777777" w:rsidR="003C2FF1" w:rsidRPr="00AF6AFA" w:rsidRDefault="003C2FF1" w:rsidP="00AF6AFA">
            <w:pPr>
              <w:suppressAutoHyphens w:val="0"/>
              <w:jc w:val="center"/>
              <w:rPr>
                <w:b/>
                <w:bCs/>
                <w:lang w:val="es-CR" w:eastAsia="es-CR"/>
              </w:rPr>
            </w:pPr>
            <w:r w:rsidRPr="00AF6AFA">
              <w:rPr>
                <w:b/>
                <w:bCs/>
                <w:lang w:val="es-CR" w:eastAsia="es-CR"/>
              </w:rPr>
              <w:t>4 218</w:t>
            </w:r>
          </w:p>
        </w:tc>
      </w:tr>
      <w:tr w:rsidR="003C2FF1" w:rsidRPr="00AF6AFA" w14:paraId="59553C11" w14:textId="77777777" w:rsidTr="00AF6AFA">
        <w:trPr>
          <w:trHeight w:val="21"/>
          <w:jc w:val="center"/>
        </w:trPr>
        <w:tc>
          <w:tcPr>
            <w:tcW w:w="4017" w:type="dxa"/>
            <w:tcBorders>
              <w:top w:val="nil"/>
              <w:left w:val="nil"/>
              <w:bottom w:val="nil"/>
              <w:right w:val="single" w:sz="4" w:space="0" w:color="auto"/>
            </w:tcBorders>
            <w:shd w:val="clear" w:color="auto" w:fill="auto"/>
            <w:vAlign w:val="bottom"/>
          </w:tcPr>
          <w:p w14:paraId="5F3E5B28" w14:textId="77777777" w:rsidR="003C2FF1" w:rsidRPr="00AF6AFA" w:rsidRDefault="003C2FF1" w:rsidP="00AF6AFA">
            <w:pPr>
              <w:suppressAutoHyphens w:val="0"/>
              <w:rPr>
                <w:lang w:val="es-CR" w:eastAsia="es-CR"/>
              </w:rPr>
            </w:pPr>
          </w:p>
        </w:tc>
        <w:tc>
          <w:tcPr>
            <w:tcW w:w="995" w:type="dxa"/>
            <w:tcBorders>
              <w:top w:val="nil"/>
              <w:left w:val="single" w:sz="4" w:space="0" w:color="auto"/>
              <w:bottom w:val="nil"/>
              <w:right w:val="single" w:sz="4" w:space="0" w:color="auto"/>
            </w:tcBorders>
            <w:shd w:val="clear" w:color="auto" w:fill="auto"/>
            <w:vAlign w:val="center"/>
          </w:tcPr>
          <w:p w14:paraId="763BEEA3" w14:textId="77777777" w:rsidR="003C2FF1" w:rsidRPr="00AF6AFA" w:rsidRDefault="003C2FF1" w:rsidP="00AF6AFA">
            <w:pPr>
              <w:suppressAutoHyphens w:val="0"/>
              <w:jc w:val="center"/>
              <w:rPr>
                <w:lang w:val="es-CR" w:eastAsia="es-CR"/>
              </w:rPr>
            </w:pPr>
          </w:p>
        </w:tc>
        <w:tc>
          <w:tcPr>
            <w:tcW w:w="959" w:type="dxa"/>
            <w:tcBorders>
              <w:top w:val="nil"/>
              <w:left w:val="single" w:sz="4" w:space="0" w:color="auto"/>
              <w:bottom w:val="nil"/>
              <w:right w:val="single" w:sz="4" w:space="0" w:color="auto"/>
            </w:tcBorders>
            <w:vAlign w:val="center"/>
          </w:tcPr>
          <w:p w14:paraId="743ECCA3" w14:textId="77777777" w:rsidR="003C2FF1" w:rsidRPr="00AF6AFA" w:rsidRDefault="003C2FF1" w:rsidP="00AF6AFA">
            <w:pPr>
              <w:suppressAutoHyphens w:val="0"/>
              <w:jc w:val="center"/>
              <w:rPr>
                <w:lang w:val="es-CR" w:eastAsia="es-CR"/>
              </w:rPr>
            </w:pPr>
          </w:p>
        </w:tc>
        <w:tc>
          <w:tcPr>
            <w:tcW w:w="930" w:type="dxa"/>
            <w:tcBorders>
              <w:top w:val="nil"/>
              <w:left w:val="single" w:sz="4" w:space="0" w:color="auto"/>
              <w:bottom w:val="nil"/>
            </w:tcBorders>
            <w:shd w:val="clear" w:color="auto" w:fill="auto"/>
            <w:noWrap/>
            <w:vAlign w:val="bottom"/>
          </w:tcPr>
          <w:p w14:paraId="283D78EF" w14:textId="77777777" w:rsidR="003C2FF1" w:rsidRPr="00AF6AFA" w:rsidRDefault="003C2FF1" w:rsidP="00AF6AFA">
            <w:pPr>
              <w:suppressAutoHyphens w:val="0"/>
              <w:jc w:val="center"/>
              <w:rPr>
                <w:lang w:val="es-CR" w:eastAsia="es-CR"/>
              </w:rPr>
            </w:pPr>
          </w:p>
        </w:tc>
      </w:tr>
      <w:tr w:rsidR="003C2FF1" w:rsidRPr="00AF6AFA" w14:paraId="44A484B2" w14:textId="77777777" w:rsidTr="00AF6AFA">
        <w:trPr>
          <w:trHeight w:val="21"/>
          <w:jc w:val="center"/>
        </w:trPr>
        <w:tc>
          <w:tcPr>
            <w:tcW w:w="4017" w:type="dxa"/>
            <w:tcBorders>
              <w:top w:val="nil"/>
              <w:left w:val="nil"/>
              <w:bottom w:val="nil"/>
              <w:right w:val="single" w:sz="4" w:space="0" w:color="auto"/>
            </w:tcBorders>
            <w:shd w:val="clear" w:color="auto" w:fill="auto"/>
            <w:noWrap/>
          </w:tcPr>
          <w:p w14:paraId="35EE50D0" w14:textId="77777777" w:rsidR="003C2FF1" w:rsidRPr="00AF6AFA" w:rsidRDefault="003C2FF1" w:rsidP="00AF6AFA">
            <w:pPr>
              <w:suppressAutoHyphens w:val="0"/>
              <w:rPr>
                <w:lang w:val="es-CR" w:eastAsia="es-CR"/>
              </w:rPr>
            </w:pPr>
            <w:r w:rsidRPr="00AF6AFA">
              <w:rPr>
                <w:rFonts w:eastAsiaTheme="minorHAnsi"/>
                <w:lang w:val="es-CR" w:eastAsia="en-US"/>
              </w:rPr>
              <w:t>Realizadas</w:t>
            </w:r>
          </w:p>
        </w:tc>
        <w:tc>
          <w:tcPr>
            <w:tcW w:w="995" w:type="dxa"/>
            <w:tcBorders>
              <w:top w:val="nil"/>
              <w:left w:val="single" w:sz="4" w:space="0" w:color="auto"/>
              <w:bottom w:val="nil"/>
              <w:right w:val="single" w:sz="4" w:space="0" w:color="auto"/>
            </w:tcBorders>
            <w:shd w:val="clear" w:color="auto" w:fill="auto"/>
            <w:noWrap/>
          </w:tcPr>
          <w:p w14:paraId="129EFFFA" w14:textId="77777777" w:rsidR="003C2FF1" w:rsidRPr="00AF6AFA" w:rsidRDefault="003C2FF1" w:rsidP="00AF6AFA">
            <w:pPr>
              <w:suppressAutoHyphens w:val="0"/>
              <w:jc w:val="center"/>
              <w:rPr>
                <w:lang w:val="es-CR" w:eastAsia="es-CR"/>
              </w:rPr>
            </w:pPr>
            <w:r w:rsidRPr="00AF6AFA">
              <w:rPr>
                <w:rFonts w:eastAsiaTheme="minorHAnsi"/>
                <w:lang w:val="es-CR" w:eastAsia="en-US"/>
              </w:rPr>
              <w:t>612</w:t>
            </w:r>
          </w:p>
        </w:tc>
        <w:tc>
          <w:tcPr>
            <w:tcW w:w="959" w:type="dxa"/>
            <w:tcBorders>
              <w:top w:val="nil"/>
              <w:left w:val="single" w:sz="4" w:space="0" w:color="auto"/>
              <w:bottom w:val="nil"/>
              <w:right w:val="single" w:sz="4" w:space="0" w:color="auto"/>
            </w:tcBorders>
          </w:tcPr>
          <w:p w14:paraId="78CEC713" w14:textId="77777777" w:rsidR="003C2FF1" w:rsidRPr="00AF6AFA" w:rsidRDefault="003C2FF1" w:rsidP="00AF6AFA">
            <w:pPr>
              <w:suppressAutoHyphens w:val="0"/>
              <w:jc w:val="center"/>
              <w:rPr>
                <w:lang w:val="es-CR" w:eastAsia="es-CR"/>
              </w:rPr>
            </w:pPr>
            <w:r w:rsidRPr="00AF6AFA">
              <w:rPr>
                <w:lang w:val="es-CR" w:eastAsia="es-CR"/>
              </w:rPr>
              <w:t>738</w:t>
            </w:r>
          </w:p>
        </w:tc>
        <w:tc>
          <w:tcPr>
            <w:tcW w:w="930" w:type="dxa"/>
            <w:tcBorders>
              <w:top w:val="nil"/>
              <w:left w:val="single" w:sz="4" w:space="0" w:color="auto"/>
              <w:bottom w:val="nil"/>
            </w:tcBorders>
            <w:shd w:val="clear" w:color="auto" w:fill="auto"/>
            <w:noWrap/>
            <w:vAlign w:val="center"/>
          </w:tcPr>
          <w:p w14:paraId="2FB81904" w14:textId="77777777" w:rsidR="003C2FF1" w:rsidRPr="00AF6AFA" w:rsidRDefault="003C2FF1" w:rsidP="00AF6AFA">
            <w:pPr>
              <w:suppressAutoHyphens w:val="0"/>
              <w:jc w:val="center"/>
              <w:rPr>
                <w:lang w:val="es-CR" w:eastAsia="es-CR"/>
              </w:rPr>
            </w:pPr>
            <w:r w:rsidRPr="00AF6AFA">
              <w:rPr>
                <w:lang w:val="es-CR" w:eastAsia="es-CR"/>
              </w:rPr>
              <w:t>875</w:t>
            </w:r>
          </w:p>
        </w:tc>
      </w:tr>
      <w:tr w:rsidR="003C2FF1" w:rsidRPr="00AF6AFA" w14:paraId="46D914D2" w14:textId="77777777" w:rsidTr="00AF6AFA">
        <w:trPr>
          <w:trHeight w:val="21"/>
          <w:jc w:val="center"/>
        </w:trPr>
        <w:tc>
          <w:tcPr>
            <w:tcW w:w="4017" w:type="dxa"/>
            <w:tcBorders>
              <w:top w:val="nil"/>
              <w:left w:val="nil"/>
              <w:bottom w:val="nil"/>
              <w:right w:val="single" w:sz="4" w:space="0" w:color="auto"/>
            </w:tcBorders>
            <w:shd w:val="clear" w:color="auto" w:fill="auto"/>
            <w:noWrap/>
          </w:tcPr>
          <w:p w14:paraId="76837D1F"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Realizadas Presencial</w:t>
            </w:r>
          </w:p>
        </w:tc>
        <w:tc>
          <w:tcPr>
            <w:tcW w:w="995" w:type="dxa"/>
            <w:tcBorders>
              <w:top w:val="nil"/>
              <w:left w:val="single" w:sz="4" w:space="0" w:color="auto"/>
              <w:bottom w:val="nil"/>
              <w:right w:val="single" w:sz="4" w:space="0" w:color="auto"/>
            </w:tcBorders>
            <w:shd w:val="clear" w:color="auto" w:fill="auto"/>
            <w:noWrap/>
          </w:tcPr>
          <w:p w14:paraId="2D64140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73607368"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56383F16" w14:textId="77777777" w:rsidR="003C2FF1" w:rsidRPr="00AF6AFA" w:rsidRDefault="003C2FF1" w:rsidP="00AF6AFA">
            <w:pPr>
              <w:suppressAutoHyphens w:val="0"/>
              <w:jc w:val="center"/>
              <w:rPr>
                <w:lang w:val="es-CR" w:eastAsia="es-CR"/>
              </w:rPr>
            </w:pPr>
            <w:r w:rsidRPr="00AF6AFA">
              <w:rPr>
                <w:lang w:val="es-CR" w:eastAsia="es-CR"/>
              </w:rPr>
              <w:t>605</w:t>
            </w:r>
          </w:p>
        </w:tc>
      </w:tr>
      <w:tr w:rsidR="003C2FF1" w:rsidRPr="00AF6AFA" w14:paraId="2C755F3A" w14:textId="77777777" w:rsidTr="00AF6AFA">
        <w:trPr>
          <w:trHeight w:val="21"/>
          <w:jc w:val="center"/>
        </w:trPr>
        <w:tc>
          <w:tcPr>
            <w:tcW w:w="4017" w:type="dxa"/>
            <w:tcBorders>
              <w:top w:val="nil"/>
              <w:left w:val="nil"/>
              <w:bottom w:val="nil"/>
              <w:right w:val="single" w:sz="4" w:space="0" w:color="auto"/>
            </w:tcBorders>
            <w:shd w:val="clear" w:color="auto" w:fill="auto"/>
            <w:noWrap/>
          </w:tcPr>
          <w:p w14:paraId="1100905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Realizadas Video Conferencia</w:t>
            </w:r>
          </w:p>
        </w:tc>
        <w:tc>
          <w:tcPr>
            <w:tcW w:w="995" w:type="dxa"/>
            <w:tcBorders>
              <w:top w:val="nil"/>
              <w:left w:val="single" w:sz="4" w:space="0" w:color="auto"/>
              <w:bottom w:val="nil"/>
              <w:right w:val="single" w:sz="4" w:space="0" w:color="auto"/>
            </w:tcBorders>
            <w:shd w:val="clear" w:color="auto" w:fill="auto"/>
            <w:noWrap/>
          </w:tcPr>
          <w:p w14:paraId="5DAEEB9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1A91F035"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6BB8D2A1" w14:textId="77777777" w:rsidR="003C2FF1" w:rsidRPr="00AF6AFA" w:rsidRDefault="003C2FF1" w:rsidP="00AF6AFA">
            <w:pPr>
              <w:suppressAutoHyphens w:val="0"/>
              <w:jc w:val="center"/>
              <w:rPr>
                <w:lang w:val="es-CR" w:eastAsia="es-CR"/>
              </w:rPr>
            </w:pPr>
            <w:r w:rsidRPr="00AF6AFA">
              <w:rPr>
                <w:lang w:val="es-CR" w:eastAsia="es-CR"/>
              </w:rPr>
              <w:t>45</w:t>
            </w:r>
          </w:p>
        </w:tc>
      </w:tr>
      <w:tr w:rsidR="003C2FF1" w:rsidRPr="00AF6AFA" w14:paraId="7DDB68EB"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DD30DE9"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No Realizada</w:t>
            </w:r>
          </w:p>
        </w:tc>
        <w:tc>
          <w:tcPr>
            <w:tcW w:w="995" w:type="dxa"/>
            <w:tcBorders>
              <w:top w:val="nil"/>
              <w:left w:val="single" w:sz="4" w:space="0" w:color="auto"/>
              <w:bottom w:val="nil"/>
              <w:right w:val="single" w:sz="4" w:space="0" w:color="auto"/>
            </w:tcBorders>
            <w:shd w:val="clear" w:color="auto" w:fill="auto"/>
            <w:noWrap/>
          </w:tcPr>
          <w:p w14:paraId="14C97552" w14:textId="77777777" w:rsidR="003C2FF1" w:rsidRPr="00AF6AFA" w:rsidRDefault="003C2FF1" w:rsidP="00AF6AFA">
            <w:pPr>
              <w:suppressAutoHyphens w:val="0"/>
              <w:jc w:val="center"/>
              <w:rPr>
                <w:lang w:val="es-CR" w:eastAsia="es-CR"/>
              </w:rPr>
            </w:pPr>
            <w:r w:rsidRPr="00AF6AFA">
              <w:rPr>
                <w:rFonts w:eastAsiaTheme="minorHAnsi"/>
                <w:lang w:val="es-CR" w:eastAsia="en-US"/>
              </w:rPr>
              <w:t>217</w:t>
            </w:r>
          </w:p>
        </w:tc>
        <w:tc>
          <w:tcPr>
            <w:tcW w:w="959" w:type="dxa"/>
            <w:tcBorders>
              <w:top w:val="nil"/>
              <w:left w:val="single" w:sz="4" w:space="0" w:color="auto"/>
              <w:bottom w:val="nil"/>
              <w:right w:val="single" w:sz="4" w:space="0" w:color="auto"/>
            </w:tcBorders>
          </w:tcPr>
          <w:p w14:paraId="0FA67DD2" w14:textId="77777777" w:rsidR="003C2FF1" w:rsidRPr="00AF6AFA" w:rsidRDefault="003C2FF1" w:rsidP="00AF6AFA">
            <w:pPr>
              <w:suppressAutoHyphens w:val="0"/>
              <w:jc w:val="center"/>
              <w:rPr>
                <w:lang w:val="es-CR" w:eastAsia="es-CR"/>
              </w:rPr>
            </w:pPr>
            <w:r w:rsidRPr="00AF6AFA">
              <w:rPr>
                <w:lang w:val="es-CR" w:eastAsia="es-CR"/>
              </w:rPr>
              <w:t>371</w:t>
            </w:r>
          </w:p>
        </w:tc>
        <w:tc>
          <w:tcPr>
            <w:tcW w:w="930" w:type="dxa"/>
            <w:tcBorders>
              <w:top w:val="nil"/>
              <w:left w:val="single" w:sz="4" w:space="0" w:color="auto"/>
              <w:bottom w:val="nil"/>
            </w:tcBorders>
            <w:shd w:val="clear" w:color="auto" w:fill="auto"/>
            <w:noWrap/>
            <w:vAlign w:val="center"/>
          </w:tcPr>
          <w:p w14:paraId="01358928" w14:textId="77777777" w:rsidR="003C2FF1" w:rsidRPr="00AF6AFA" w:rsidRDefault="003C2FF1" w:rsidP="00AF6AFA">
            <w:pPr>
              <w:suppressAutoHyphens w:val="0"/>
              <w:jc w:val="center"/>
              <w:rPr>
                <w:lang w:val="es-CR" w:eastAsia="es-CR"/>
              </w:rPr>
            </w:pPr>
            <w:r w:rsidRPr="00AF6AFA">
              <w:rPr>
                <w:lang w:val="es-CR" w:eastAsia="es-CR"/>
              </w:rPr>
              <w:t>513</w:t>
            </w:r>
          </w:p>
        </w:tc>
      </w:tr>
      <w:tr w:rsidR="003C2FF1" w:rsidRPr="00AF6AFA" w14:paraId="4319B6AC" w14:textId="77777777" w:rsidTr="00AF6AFA">
        <w:trPr>
          <w:trHeight w:val="21"/>
          <w:jc w:val="center"/>
        </w:trPr>
        <w:tc>
          <w:tcPr>
            <w:tcW w:w="4017" w:type="dxa"/>
            <w:tcBorders>
              <w:top w:val="nil"/>
              <w:left w:val="nil"/>
              <w:bottom w:val="nil"/>
              <w:right w:val="single" w:sz="4" w:space="0" w:color="auto"/>
            </w:tcBorders>
            <w:shd w:val="clear" w:color="auto" w:fill="auto"/>
            <w:noWrap/>
          </w:tcPr>
          <w:p w14:paraId="6554F1B6"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No Realizada Presencial</w:t>
            </w:r>
          </w:p>
        </w:tc>
        <w:tc>
          <w:tcPr>
            <w:tcW w:w="995" w:type="dxa"/>
            <w:tcBorders>
              <w:top w:val="nil"/>
              <w:left w:val="single" w:sz="4" w:space="0" w:color="auto"/>
              <w:bottom w:val="nil"/>
              <w:right w:val="single" w:sz="4" w:space="0" w:color="auto"/>
            </w:tcBorders>
            <w:shd w:val="clear" w:color="auto" w:fill="auto"/>
            <w:noWrap/>
          </w:tcPr>
          <w:p w14:paraId="06C9BF8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04C5E49B"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36DFCF1F" w14:textId="77777777" w:rsidR="003C2FF1" w:rsidRPr="00AF6AFA" w:rsidRDefault="003C2FF1" w:rsidP="00AF6AFA">
            <w:pPr>
              <w:suppressAutoHyphens w:val="0"/>
              <w:jc w:val="center"/>
              <w:rPr>
                <w:lang w:val="es-CR" w:eastAsia="es-CR"/>
              </w:rPr>
            </w:pPr>
            <w:r w:rsidRPr="00AF6AFA">
              <w:rPr>
                <w:lang w:val="es-CR" w:eastAsia="es-CR"/>
              </w:rPr>
              <w:t>335</w:t>
            </w:r>
          </w:p>
        </w:tc>
      </w:tr>
      <w:tr w:rsidR="003C2FF1" w:rsidRPr="00AF6AFA" w14:paraId="42FAE05E" w14:textId="77777777" w:rsidTr="00AF6AFA">
        <w:trPr>
          <w:trHeight w:val="21"/>
          <w:jc w:val="center"/>
        </w:trPr>
        <w:tc>
          <w:tcPr>
            <w:tcW w:w="4017" w:type="dxa"/>
            <w:tcBorders>
              <w:top w:val="nil"/>
              <w:left w:val="nil"/>
              <w:bottom w:val="nil"/>
              <w:right w:val="single" w:sz="4" w:space="0" w:color="auto"/>
            </w:tcBorders>
            <w:shd w:val="clear" w:color="auto" w:fill="auto"/>
            <w:noWrap/>
          </w:tcPr>
          <w:p w14:paraId="4C81B93A"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No Realizada Video Conferencia</w:t>
            </w:r>
          </w:p>
        </w:tc>
        <w:tc>
          <w:tcPr>
            <w:tcW w:w="995" w:type="dxa"/>
            <w:tcBorders>
              <w:top w:val="nil"/>
              <w:left w:val="single" w:sz="4" w:space="0" w:color="auto"/>
              <w:bottom w:val="nil"/>
              <w:right w:val="single" w:sz="4" w:space="0" w:color="auto"/>
            </w:tcBorders>
            <w:shd w:val="clear" w:color="auto" w:fill="auto"/>
            <w:noWrap/>
          </w:tcPr>
          <w:p w14:paraId="27ABD09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056F227B"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138A7D70" w14:textId="77777777" w:rsidR="003C2FF1" w:rsidRPr="00AF6AFA" w:rsidRDefault="003C2FF1" w:rsidP="00AF6AFA">
            <w:pPr>
              <w:suppressAutoHyphens w:val="0"/>
              <w:jc w:val="center"/>
              <w:rPr>
                <w:lang w:val="es-CR" w:eastAsia="es-CR"/>
              </w:rPr>
            </w:pPr>
            <w:r w:rsidRPr="00AF6AFA">
              <w:rPr>
                <w:lang w:val="es-CR" w:eastAsia="es-CR"/>
              </w:rPr>
              <w:t>31</w:t>
            </w:r>
          </w:p>
        </w:tc>
      </w:tr>
      <w:tr w:rsidR="003C2FF1" w:rsidRPr="00AF6AFA" w14:paraId="72E83ADF"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D7E5635"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Continua</w:t>
            </w:r>
          </w:p>
        </w:tc>
        <w:tc>
          <w:tcPr>
            <w:tcW w:w="995" w:type="dxa"/>
            <w:tcBorders>
              <w:top w:val="nil"/>
              <w:left w:val="single" w:sz="4" w:space="0" w:color="auto"/>
              <w:bottom w:val="nil"/>
              <w:right w:val="single" w:sz="4" w:space="0" w:color="auto"/>
            </w:tcBorders>
            <w:shd w:val="clear" w:color="auto" w:fill="auto"/>
            <w:noWrap/>
          </w:tcPr>
          <w:p w14:paraId="62BE03D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2EA67872"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4367745F" w14:textId="77777777" w:rsidR="003C2FF1" w:rsidRPr="00AF6AFA" w:rsidRDefault="003C2FF1" w:rsidP="00AF6AFA">
            <w:pPr>
              <w:suppressAutoHyphens w:val="0"/>
              <w:jc w:val="center"/>
              <w:rPr>
                <w:lang w:val="es-CR" w:eastAsia="es-CR"/>
              </w:rPr>
            </w:pPr>
            <w:r w:rsidRPr="00AF6AFA">
              <w:rPr>
                <w:lang w:val="es-CR" w:eastAsia="es-CR"/>
              </w:rPr>
              <w:t>7</w:t>
            </w:r>
          </w:p>
        </w:tc>
      </w:tr>
      <w:tr w:rsidR="003C2FF1" w:rsidRPr="00AF6AFA" w14:paraId="4A7836DF" w14:textId="77777777" w:rsidTr="00AF6AFA">
        <w:trPr>
          <w:trHeight w:val="21"/>
          <w:jc w:val="center"/>
        </w:trPr>
        <w:tc>
          <w:tcPr>
            <w:tcW w:w="4017" w:type="dxa"/>
            <w:tcBorders>
              <w:top w:val="nil"/>
              <w:left w:val="nil"/>
              <w:bottom w:val="nil"/>
              <w:right w:val="single" w:sz="4" w:space="0" w:color="auto"/>
            </w:tcBorders>
            <w:shd w:val="clear" w:color="auto" w:fill="auto"/>
            <w:noWrap/>
          </w:tcPr>
          <w:p w14:paraId="52277F76"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Suspendida</w:t>
            </w:r>
          </w:p>
        </w:tc>
        <w:tc>
          <w:tcPr>
            <w:tcW w:w="995" w:type="dxa"/>
            <w:tcBorders>
              <w:top w:val="nil"/>
              <w:left w:val="single" w:sz="4" w:space="0" w:color="auto"/>
              <w:bottom w:val="nil"/>
              <w:right w:val="single" w:sz="4" w:space="0" w:color="auto"/>
            </w:tcBorders>
            <w:shd w:val="clear" w:color="auto" w:fill="auto"/>
            <w:noWrap/>
          </w:tcPr>
          <w:p w14:paraId="5051B4D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116</w:t>
            </w:r>
          </w:p>
        </w:tc>
        <w:tc>
          <w:tcPr>
            <w:tcW w:w="959" w:type="dxa"/>
            <w:tcBorders>
              <w:top w:val="nil"/>
              <w:left w:val="single" w:sz="4" w:space="0" w:color="auto"/>
              <w:bottom w:val="nil"/>
              <w:right w:val="single" w:sz="4" w:space="0" w:color="auto"/>
            </w:tcBorders>
          </w:tcPr>
          <w:p w14:paraId="6993C0A5" w14:textId="77777777" w:rsidR="003C2FF1" w:rsidRPr="00AF6AFA" w:rsidRDefault="003C2FF1" w:rsidP="00AF6AFA">
            <w:pPr>
              <w:suppressAutoHyphens w:val="0"/>
              <w:jc w:val="center"/>
              <w:rPr>
                <w:lang w:val="es-CR" w:eastAsia="es-CR"/>
              </w:rPr>
            </w:pPr>
            <w:r w:rsidRPr="00AF6AFA">
              <w:rPr>
                <w:lang w:val="es-CR" w:eastAsia="es-CR"/>
              </w:rPr>
              <w:t>111</w:t>
            </w:r>
          </w:p>
        </w:tc>
        <w:tc>
          <w:tcPr>
            <w:tcW w:w="930" w:type="dxa"/>
            <w:tcBorders>
              <w:top w:val="nil"/>
              <w:left w:val="single" w:sz="4" w:space="0" w:color="auto"/>
              <w:bottom w:val="nil"/>
            </w:tcBorders>
            <w:shd w:val="clear" w:color="auto" w:fill="auto"/>
            <w:noWrap/>
            <w:vAlign w:val="center"/>
          </w:tcPr>
          <w:p w14:paraId="645275A5" w14:textId="77777777" w:rsidR="003C2FF1" w:rsidRPr="00AF6AFA" w:rsidRDefault="003C2FF1" w:rsidP="00AF6AFA">
            <w:pPr>
              <w:suppressAutoHyphens w:val="0"/>
              <w:jc w:val="center"/>
              <w:rPr>
                <w:lang w:val="es-CR" w:eastAsia="es-CR"/>
              </w:rPr>
            </w:pPr>
            <w:r w:rsidRPr="00AF6AFA">
              <w:rPr>
                <w:lang w:val="es-CR" w:eastAsia="es-CR"/>
              </w:rPr>
              <w:t>720</w:t>
            </w:r>
          </w:p>
        </w:tc>
      </w:tr>
      <w:tr w:rsidR="003C2FF1" w:rsidRPr="00AF6AFA" w14:paraId="1532C8E2" w14:textId="77777777" w:rsidTr="00AF6AFA">
        <w:trPr>
          <w:trHeight w:val="21"/>
          <w:jc w:val="center"/>
        </w:trPr>
        <w:tc>
          <w:tcPr>
            <w:tcW w:w="4017" w:type="dxa"/>
            <w:tcBorders>
              <w:top w:val="nil"/>
              <w:left w:val="nil"/>
              <w:bottom w:val="nil"/>
              <w:right w:val="single" w:sz="4" w:space="0" w:color="auto"/>
            </w:tcBorders>
            <w:shd w:val="clear" w:color="auto" w:fill="auto"/>
            <w:noWrap/>
          </w:tcPr>
          <w:p w14:paraId="00DDF37D"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Suspendida Presencial</w:t>
            </w:r>
          </w:p>
        </w:tc>
        <w:tc>
          <w:tcPr>
            <w:tcW w:w="995" w:type="dxa"/>
            <w:tcBorders>
              <w:top w:val="nil"/>
              <w:left w:val="single" w:sz="4" w:space="0" w:color="auto"/>
              <w:bottom w:val="nil"/>
              <w:right w:val="single" w:sz="4" w:space="0" w:color="auto"/>
            </w:tcBorders>
            <w:shd w:val="clear" w:color="auto" w:fill="auto"/>
            <w:noWrap/>
          </w:tcPr>
          <w:p w14:paraId="5DD2BA2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783C6FC3"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41989256" w14:textId="77777777" w:rsidR="003C2FF1" w:rsidRPr="00AF6AFA" w:rsidRDefault="003C2FF1" w:rsidP="00AF6AFA">
            <w:pPr>
              <w:suppressAutoHyphens w:val="0"/>
              <w:jc w:val="center"/>
              <w:rPr>
                <w:lang w:val="es-CR" w:eastAsia="es-CR"/>
              </w:rPr>
            </w:pPr>
            <w:r w:rsidRPr="00AF6AFA">
              <w:rPr>
                <w:lang w:val="es-CR" w:eastAsia="es-CR"/>
              </w:rPr>
              <w:t>346</w:t>
            </w:r>
          </w:p>
        </w:tc>
      </w:tr>
      <w:tr w:rsidR="003C2FF1" w:rsidRPr="00AF6AFA" w14:paraId="366DF534" w14:textId="77777777" w:rsidTr="00AF6AFA">
        <w:trPr>
          <w:trHeight w:val="21"/>
          <w:jc w:val="center"/>
        </w:trPr>
        <w:tc>
          <w:tcPr>
            <w:tcW w:w="4017" w:type="dxa"/>
            <w:tcBorders>
              <w:top w:val="nil"/>
              <w:left w:val="nil"/>
              <w:bottom w:val="nil"/>
              <w:right w:val="single" w:sz="4" w:space="0" w:color="auto"/>
            </w:tcBorders>
            <w:shd w:val="clear" w:color="auto" w:fill="auto"/>
            <w:noWrap/>
          </w:tcPr>
          <w:p w14:paraId="58513F32"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Suspendida Video Conferencia</w:t>
            </w:r>
          </w:p>
        </w:tc>
        <w:tc>
          <w:tcPr>
            <w:tcW w:w="995" w:type="dxa"/>
            <w:tcBorders>
              <w:top w:val="nil"/>
              <w:left w:val="single" w:sz="4" w:space="0" w:color="auto"/>
              <w:bottom w:val="nil"/>
              <w:right w:val="single" w:sz="4" w:space="0" w:color="auto"/>
            </w:tcBorders>
            <w:shd w:val="clear" w:color="auto" w:fill="auto"/>
            <w:noWrap/>
          </w:tcPr>
          <w:p w14:paraId="3FF24AB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959" w:type="dxa"/>
            <w:tcBorders>
              <w:top w:val="nil"/>
              <w:left w:val="single" w:sz="4" w:space="0" w:color="auto"/>
              <w:bottom w:val="nil"/>
              <w:right w:val="single" w:sz="4" w:space="0" w:color="auto"/>
            </w:tcBorders>
          </w:tcPr>
          <w:p w14:paraId="4D2A0BE0" w14:textId="77777777" w:rsidR="003C2FF1" w:rsidRPr="00AF6AFA" w:rsidRDefault="003C2FF1" w:rsidP="00AF6AFA">
            <w:pPr>
              <w:suppressAutoHyphens w:val="0"/>
              <w:jc w:val="center"/>
              <w:rPr>
                <w:lang w:val="es-CR" w:eastAsia="es-CR"/>
              </w:rPr>
            </w:pPr>
            <w:r w:rsidRPr="00AF6AFA">
              <w:rPr>
                <w:lang w:val="es-CR" w:eastAsia="es-CR"/>
              </w:rPr>
              <w:t>0</w:t>
            </w:r>
          </w:p>
        </w:tc>
        <w:tc>
          <w:tcPr>
            <w:tcW w:w="930" w:type="dxa"/>
            <w:tcBorders>
              <w:top w:val="nil"/>
              <w:left w:val="single" w:sz="4" w:space="0" w:color="auto"/>
              <w:bottom w:val="nil"/>
            </w:tcBorders>
            <w:shd w:val="clear" w:color="auto" w:fill="auto"/>
            <w:noWrap/>
            <w:vAlign w:val="center"/>
          </w:tcPr>
          <w:p w14:paraId="61167AB2" w14:textId="77777777" w:rsidR="003C2FF1" w:rsidRPr="00AF6AFA" w:rsidRDefault="003C2FF1" w:rsidP="00AF6AFA">
            <w:pPr>
              <w:suppressAutoHyphens w:val="0"/>
              <w:jc w:val="center"/>
              <w:rPr>
                <w:lang w:val="es-CR" w:eastAsia="es-CR"/>
              </w:rPr>
            </w:pPr>
            <w:r w:rsidRPr="00AF6AFA">
              <w:rPr>
                <w:lang w:val="es-CR" w:eastAsia="es-CR"/>
              </w:rPr>
              <w:t>6</w:t>
            </w:r>
          </w:p>
        </w:tc>
      </w:tr>
      <w:tr w:rsidR="003C2FF1" w:rsidRPr="00AF6AFA" w14:paraId="25B83999" w14:textId="77777777" w:rsidTr="00AF6AFA">
        <w:trPr>
          <w:trHeight w:val="21"/>
          <w:jc w:val="center"/>
        </w:trPr>
        <w:tc>
          <w:tcPr>
            <w:tcW w:w="4017" w:type="dxa"/>
            <w:tcBorders>
              <w:top w:val="nil"/>
              <w:left w:val="nil"/>
              <w:bottom w:val="nil"/>
              <w:right w:val="single" w:sz="4" w:space="0" w:color="auto"/>
            </w:tcBorders>
            <w:shd w:val="clear" w:color="auto" w:fill="auto"/>
            <w:noWrap/>
          </w:tcPr>
          <w:p w14:paraId="33648D01"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Conciliada</w:t>
            </w:r>
          </w:p>
        </w:tc>
        <w:tc>
          <w:tcPr>
            <w:tcW w:w="995" w:type="dxa"/>
            <w:tcBorders>
              <w:top w:val="nil"/>
              <w:left w:val="single" w:sz="4" w:space="0" w:color="auto"/>
              <w:bottom w:val="nil"/>
              <w:right w:val="single" w:sz="4" w:space="0" w:color="auto"/>
            </w:tcBorders>
            <w:shd w:val="clear" w:color="auto" w:fill="auto"/>
            <w:noWrap/>
          </w:tcPr>
          <w:p w14:paraId="33823349" w14:textId="77777777" w:rsidR="003C2FF1" w:rsidRPr="00AF6AFA" w:rsidRDefault="003C2FF1" w:rsidP="00AF6AFA">
            <w:pPr>
              <w:suppressAutoHyphens w:val="0"/>
              <w:jc w:val="center"/>
              <w:rPr>
                <w:lang w:val="es-CR" w:eastAsia="es-CR"/>
              </w:rPr>
            </w:pPr>
            <w:r w:rsidRPr="00AF6AFA">
              <w:rPr>
                <w:rFonts w:eastAsiaTheme="minorHAnsi"/>
                <w:lang w:val="es-CR" w:eastAsia="en-US"/>
              </w:rPr>
              <w:t>10</w:t>
            </w:r>
          </w:p>
        </w:tc>
        <w:tc>
          <w:tcPr>
            <w:tcW w:w="959" w:type="dxa"/>
            <w:tcBorders>
              <w:top w:val="nil"/>
              <w:left w:val="single" w:sz="4" w:space="0" w:color="auto"/>
              <w:bottom w:val="nil"/>
              <w:right w:val="single" w:sz="4" w:space="0" w:color="auto"/>
            </w:tcBorders>
          </w:tcPr>
          <w:p w14:paraId="24F63BC8" w14:textId="77777777" w:rsidR="003C2FF1" w:rsidRPr="00AF6AFA" w:rsidRDefault="003C2FF1" w:rsidP="00AF6AFA">
            <w:pPr>
              <w:suppressAutoHyphens w:val="0"/>
              <w:jc w:val="center"/>
              <w:rPr>
                <w:lang w:val="es-CR" w:eastAsia="es-CR"/>
              </w:rPr>
            </w:pPr>
            <w:r w:rsidRPr="00AF6AFA">
              <w:rPr>
                <w:lang w:val="es-CR" w:eastAsia="es-CR"/>
              </w:rPr>
              <w:t>13</w:t>
            </w:r>
          </w:p>
        </w:tc>
        <w:tc>
          <w:tcPr>
            <w:tcW w:w="930" w:type="dxa"/>
            <w:tcBorders>
              <w:top w:val="nil"/>
              <w:left w:val="single" w:sz="4" w:space="0" w:color="auto"/>
              <w:bottom w:val="nil"/>
            </w:tcBorders>
            <w:shd w:val="clear" w:color="auto" w:fill="auto"/>
            <w:noWrap/>
            <w:vAlign w:val="center"/>
          </w:tcPr>
          <w:p w14:paraId="15602D58" w14:textId="77777777" w:rsidR="003C2FF1" w:rsidRPr="00AF6AFA" w:rsidRDefault="003C2FF1" w:rsidP="00AF6AFA">
            <w:pPr>
              <w:suppressAutoHyphens w:val="0"/>
              <w:jc w:val="center"/>
              <w:rPr>
                <w:lang w:val="es-CR" w:eastAsia="es-CR"/>
              </w:rPr>
            </w:pPr>
            <w:r w:rsidRPr="00AF6AFA">
              <w:rPr>
                <w:lang w:val="es-CR" w:eastAsia="es-CR"/>
              </w:rPr>
              <w:t>48</w:t>
            </w:r>
          </w:p>
        </w:tc>
      </w:tr>
      <w:tr w:rsidR="003C2FF1" w:rsidRPr="00AF6AFA" w14:paraId="5DA373D7" w14:textId="77777777" w:rsidTr="00AF6AFA">
        <w:trPr>
          <w:trHeight w:val="21"/>
          <w:jc w:val="center"/>
        </w:trPr>
        <w:tc>
          <w:tcPr>
            <w:tcW w:w="4017" w:type="dxa"/>
            <w:tcBorders>
              <w:top w:val="nil"/>
              <w:left w:val="nil"/>
              <w:bottom w:val="nil"/>
              <w:right w:val="single" w:sz="4" w:space="0" w:color="auto"/>
            </w:tcBorders>
            <w:shd w:val="clear" w:color="auto" w:fill="auto"/>
            <w:noWrap/>
          </w:tcPr>
          <w:p w14:paraId="27867801"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Sin Efecto</w:t>
            </w:r>
          </w:p>
        </w:tc>
        <w:tc>
          <w:tcPr>
            <w:tcW w:w="995" w:type="dxa"/>
            <w:tcBorders>
              <w:top w:val="nil"/>
              <w:left w:val="single" w:sz="4" w:space="0" w:color="auto"/>
              <w:bottom w:val="nil"/>
              <w:right w:val="single" w:sz="4" w:space="0" w:color="auto"/>
            </w:tcBorders>
            <w:shd w:val="clear" w:color="auto" w:fill="auto"/>
            <w:noWrap/>
          </w:tcPr>
          <w:p w14:paraId="6CB67489" w14:textId="77777777" w:rsidR="003C2FF1" w:rsidRPr="00AF6AFA" w:rsidRDefault="003C2FF1" w:rsidP="00AF6AFA">
            <w:pPr>
              <w:suppressAutoHyphens w:val="0"/>
              <w:jc w:val="center"/>
              <w:rPr>
                <w:lang w:val="es-CR" w:eastAsia="es-CR"/>
              </w:rPr>
            </w:pPr>
            <w:r w:rsidRPr="00AF6AFA">
              <w:rPr>
                <w:rFonts w:eastAsiaTheme="minorHAnsi"/>
                <w:lang w:val="es-CR" w:eastAsia="en-US"/>
              </w:rPr>
              <w:t>33</w:t>
            </w:r>
          </w:p>
        </w:tc>
        <w:tc>
          <w:tcPr>
            <w:tcW w:w="959" w:type="dxa"/>
            <w:tcBorders>
              <w:top w:val="nil"/>
              <w:left w:val="single" w:sz="4" w:space="0" w:color="auto"/>
              <w:bottom w:val="nil"/>
              <w:right w:val="single" w:sz="4" w:space="0" w:color="auto"/>
            </w:tcBorders>
          </w:tcPr>
          <w:p w14:paraId="2EA1921F" w14:textId="77777777" w:rsidR="003C2FF1" w:rsidRPr="00AF6AFA" w:rsidRDefault="003C2FF1" w:rsidP="00AF6AFA">
            <w:pPr>
              <w:suppressAutoHyphens w:val="0"/>
              <w:jc w:val="center"/>
              <w:rPr>
                <w:lang w:val="es-CR" w:eastAsia="es-CR"/>
              </w:rPr>
            </w:pPr>
            <w:r w:rsidRPr="00AF6AFA">
              <w:rPr>
                <w:lang w:val="es-CR" w:eastAsia="es-CR"/>
              </w:rPr>
              <w:t>61</w:t>
            </w:r>
          </w:p>
        </w:tc>
        <w:tc>
          <w:tcPr>
            <w:tcW w:w="930" w:type="dxa"/>
            <w:tcBorders>
              <w:top w:val="nil"/>
              <w:left w:val="single" w:sz="4" w:space="0" w:color="auto"/>
              <w:bottom w:val="nil"/>
            </w:tcBorders>
            <w:shd w:val="clear" w:color="auto" w:fill="auto"/>
            <w:noWrap/>
            <w:vAlign w:val="center"/>
          </w:tcPr>
          <w:p w14:paraId="076F8DE6" w14:textId="77777777" w:rsidR="003C2FF1" w:rsidRPr="00AF6AFA" w:rsidRDefault="003C2FF1" w:rsidP="00AF6AFA">
            <w:pPr>
              <w:suppressAutoHyphens w:val="0"/>
              <w:jc w:val="center"/>
              <w:rPr>
                <w:lang w:val="es-CR" w:eastAsia="es-CR"/>
              </w:rPr>
            </w:pPr>
            <w:r w:rsidRPr="00AF6AFA">
              <w:rPr>
                <w:lang w:val="es-CR" w:eastAsia="es-CR"/>
              </w:rPr>
              <w:t>199</w:t>
            </w:r>
          </w:p>
        </w:tc>
      </w:tr>
      <w:tr w:rsidR="003C2FF1" w:rsidRPr="00AF6AFA" w14:paraId="3CCE95AC" w14:textId="77777777" w:rsidTr="00AF6AFA">
        <w:trPr>
          <w:trHeight w:val="21"/>
          <w:jc w:val="center"/>
        </w:trPr>
        <w:tc>
          <w:tcPr>
            <w:tcW w:w="4017" w:type="dxa"/>
            <w:tcBorders>
              <w:top w:val="nil"/>
              <w:left w:val="nil"/>
              <w:bottom w:val="nil"/>
              <w:right w:val="single" w:sz="4" w:space="0" w:color="auto"/>
            </w:tcBorders>
            <w:shd w:val="clear" w:color="auto" w:fill="auto"/>
            <w:noWrap/>
          </w:tcPr>
          <w:p w14:paraId="629FDD4A"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Pendiente</w:t>
            </w:r>
          </w:p>
        </w:tc>
        <w:tc>
          <w:tcPr>
            <w:tcW w:w="995" w:type="dxa"/>
            <w:tcBorders>
              <w:top w:val="nil"/>
              <w:left w:val="single" w:sz="4" w:space="0" w:color="auto"/>
              <w:bottom w:val="nil"/>
              <w:right w:val="single" w:sz="4" w:space="0" w:color="auto"/>
            </w:tcBorders>
            <w:shd w:val="clear" w:color="auto" w:fill="auto"/>
            <w:noWrap/>
          </w:tcPr>
          <w:p w14:paraId="29F9461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200</w:t>
            </w:r>
          </w:p>
        </w:tc>
        <w:tc>
          <w:tcPr>
            <w:tcW w:w="959" w:type="dxa"/>
            <w:tcBorders>
              <w:top w:val="nil"/>
              <w:left w:val="single" w:sz="4" w:space="0" w:color="auto"/>
              <w:bottom w:val="nil"/>
              <w:right w:val="single" w:sz="4" w:space="0" w:color="auto"/>
            </w:tcBorders>
          </w:tcPr>
          <w:p w14:paraId="5B028A8A" w14:textId="77777777" w:rsidR="003C2FF1" w:rsidRPr="00AF6AFA" w:rsidRDefault="003C2FF1" w:rsidP="00AF6AFA">
            <w:pPr>
              <w:suppressAutoHyphens w:val="0"/>
              <w:jc w:val="center"/>
              <w:rPr>
                <w:lang w:val="es-CR" w:eastAsia="es-CR"/>
              </w:rPr>
            </w:pPr>
            <w:r w:rsidRPr="00AF6AFA">
              <w:rPr>
                <w:lang w:val="es-CR" w:eastAsia="es-CR"/>
              </w:rPr>
              <w:t>132</w:t>
            </w:r>
          </w:p>
        </w:tc>
        <w:tc>
          <w:tcPr>
            <w:tcW w:w="930" w:type="dxa"/>
            <w:tcBorders>
              <w:top w:val="nil"/>
              <w:left w:val="single" w:sz="4" w:space="0" w:color="auto"/>
              <w:bottom w:val="nil"/>
            </w:tcBorders>
            <w:shd w:val="clear" w:color="auto" w:fill="auto"/>
            <w:noWrap/>
            <w:vAlign w:val="center"/>
          </w:tcPr>
          <w:p w14:paraId="0B89B417" w14:textId="77777777" w:rsidR="003C2FF1" w:rsidRPr="00AF6AFA" w:rsidRDefault="003C2FF1" w:rsidP="00AF6AFA">
            <w:pPr>
              <w:suppressAutoHyphens w:val="0"/>
              <w:jc w:val="center"/>
              <w:rPr>
                <w:lang w:val="es-CR" w:eastAsia="es-CR"/>
              </w:rPr>
            </w:pPr>
            <w:r w:rsidRPr="00AF6AFA">
              <w:rPr>
                <w:lang w:val="es-CR" w:eastAsia="es-CR"/>
              </w:rPr>
              <w:t>488</w:t>
            </w:r>
          </w:p>
        </w:tc>
      </w:tr>
      <w:tr w:rsidR="003C2FF1" w:rsidRPr="00AF6AFA" w14:paraId="48AD466A" w14:textId="77777777" w:rsidTr="00AF6AFA">
        <w:trPr>
          <w:trHeight w:val="21"/>
          <w:jc w:val="center"/>
        </w:trPr>
        <w:tc>
          <w:tcPr>
            <w:tcW w:w="4017" w:type="dxa"/>
            <w:tcBorders>
              <w:top w:val="nil"/>
              <w:left w:val="nil"/>
              <w:bottom w:val="single" w:sz="4" w:space="0" w:color="auto"/>
              <w:right w:val="single" w:sz="4" w:space="0" w:color="auto"/>
            </w:tcBorders>
            <w:shd w:val="clear" w:color="auto" w:fill="auto"/>
            <w:noWrap/>
            <w:vAlign w:val="center"/>
          </w:tcPr>
          <w:p w14:paraId="5C50AD9E" w14:textId="77777777" w:rsidR="003C2FF1" w:rsidRPr="00AF6AFA" w:rsidRDefault="003C2FF1" w:rsidP="00AF6AFA">
            <w:pPr>
              <w:suppressAutoHyphens w:val="0"/>
              <w:rPr>
                <w:lang w:val="es-CR" w:eastAsia="es-CR"/>
              </w:rPr>
            </w:pP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1E2160D7" w14:textId="77777777" w:rsidR="003C2FF1" w:rsidRPr="00AF6AFA" w:rsidRDefault="003C2FF1" w:rsidP="00AF6AFA">
            <w:pPr>
              <w:suppressAutoHyphens w:val="0"/>
              <w:jc w:val="center"/>
              <w:rPr>
                <w:lang w:val="es-CR" w:eastAsia="es-CR"/>
              </w:rPr>
            </w:pPr>
            <w:r w:rsidRPr="00AF6AFA">
              <w:rPr>
                <w:lang w:val="es-CR" w:eastAsia="es-CR"/>
              </w:rPr>
              <w:t> </w:t>
            </w:r>
          </w:p>
        </w:tc>
        <w:tc>
          <w:tcPr>
            <w:tcW w:w="959" w:type="dxa"/>
            <w:tcBorders>
              <w:top w:val="nil"/>
              <w:left w:val="single" w:sz="4" w:space="0" w:color="auto"/>
              <w:bottom w:val="single" w:sz="4" w:space="0" w:color="auto"/>
              <w:right w:val="single" w:sz="4" w:space="0" w:color="auto"/>
            </w:tcBorders>
          </w:tcPr>
          <w:p w14:paraId="018CD4CD" w14:textId="77777777" w:rsidR="003C2FF1" w:rsidRPr="00AF6AFA" w:rsidRDefault="003C2FF1" w:rsidP="00AF6AFA">
            <w:pPr>
              <w:suppressAutoHyphens w:val="0"/>
              <w:jc w:val="center"/>
              <w:rPr>
                <w:lang w:val="es-CR" w:eastAsia="es-CR"/>
              </w:rPr>
            </w:pPr>
          </w:p>
        </w:tc>
        <w:tc>
          <w:tcPr>
            <w:tcW w:w="930" w:type="dxa"/>
            <w:tcBorders>
              <w:top w:val="nil"/>
              <w:left w:val="single" w:sz="4" w:space="0" w:color="auto"/>
              <w:bottom w:val="single" w:sz="4" w:space="0" w:color="auto"/>
            </w:tcBorders>
            <w:shd w:val="clear" w:color="auto" w:fill="auto"/>
            <w:noWrap/>
            <w:vAlign w:val="center"/>
            <w:hideMark/>
          </w:tcPr>
          <w:p w14:paraId="12CC74E6" w14:textId="77777777" w:rsidR="003C2FF1" w:rsidRPr="00AF6AFA" w:rsidRDefault="003C2FF1" w:rsidP="00AF6AFA">
            <w:pPr>
              <w:suppressAutoHyphens w:val="0"/>
              <w:jc w:val="center"/>
              <w:rPr>
                <w:lang w:val="es-CR" w:eastAsia="es-CR"/>
              </w:rPr>
            </w:pPr>
            <w:r w:rsidRPr="00AF6AFA">
              <w:rPr>
                <w:lang w:val="es-CR" w:eastAsia="es-CR"/>
              </w:rPr>
              <w:t> </w:t>
            </w:r>
          </w:p>
        </w:tc>
      </w:tr>
    </w:tbl>
    <w:p w14:paraId="3A7331F4" w14:textId="77777777" w:rsidR="003C2FF1" w:rsidRPr="00AF6AFA" w:rsidRDefault="003C2FF1" w:rsidP="00AF6AFA">
      <w:pPr>
        <w:suppressAutoHyphens w:val="0"/>
        <w:jc w:val="both"/>
        <w:rPr>
          <w:rFonts w:eastAsiaTheme="minorHAnsi"/>
          <w:lang w:val="es-CR" w:eastAsia="en-US"/>
        </w:rPr>
      </w:pPr>
    </w:p>
    <w:p w14:paraId="70502CEA" w14:textId="77777777" w:rsidR="003C2FF1" w:rsidRPr="00AF6AFA" w:rsidRDefault="003C2FF1" w:rsidP="00AF6AFA">
      <w:pPr>
        <w:suppressAutoHyphens w:val="0"/>
        <w:jc w:val="both"/>
        <w:rPr>
          <w:rFonts w:eastAsiaTheme="minorHAnsi"/>
          <w:b/>
          <w:bCs/>
          <w:lang w:val="es-CR" w:eastAsia="en-US"/>
        </w:rPr>
      </w:pPr>
      <w:r w:rsidRPr="00AF6AFA">
        <w:rPr>
          <w:rFonts w:eastAsiaTheme="minorHAnsi"/>
          <w:b/>
          <w:bCs/>
          <w:lang w:val="es-CR" w:eastAsia="en-US"/>
        </w:rPr>
        <w:t xml:space="preserve">                   Elaborado por: Subproceso de Estadística, Dirección de Planificación.</w:t>
      </w:r>
    </w:p>
    <w:p w14:paraId="4ED7ED97" w14:textId="77777777" w:rsidR="003C2FF1" w:rsidRPr="00AF6AFA" w:rsidRDefault="003C2FF1" w:rsidP="00AF6AFA">
      <w:pPr>
        <w:suppressAutoHyphens w:val="0"/>
        <w:jc w:val="both"/>
        <w:rPr>
          <w:rFonts w:eastAsiaTheme="minorHAnsi"/>
          <w:lang w:val="es-CR" w:eastAsia="en-US"/>
        </w:rPr>
      </w:pPr>
    </w:p>
    <w:p w14:paraId="4CC298F0"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Es importante destacar que, producto de la pandemia (COVID-19) durante el 2020 se definieron protocolos para audiencias virtuales con el fin de ampliar la gama de posibilidades para la realización de juicios. Por esta razón en este año se visualizan más audiencias y se agregan las variables: Realizadas Presencial, Realizadas Video Conferencia, No Realizada Presencial, No Realizada Video Conferencia, Suspendida Presencial, Suspendida Video Conferencia.</w:t>
      </w:r>
    </w:p>
    <w:p w14:paraId="60721C48" w14:textId="77777777" w:rsidR="003C2FF1" w:rsidRPr="00AF6AFA" w:rsidRDefault="003C2FF1" w:rsidP="00AF6AFA">
      <w:pPr>
        <w:suppressAutoHyphens w:val="0"/>
        <w:ind w:left="851" w:right="851" w:firstLine="709"/>
        <w:jc w:val="both"/>
        <w:rPr>
          <w:rFonts w:eastAsiaTheme="minorHAnsi"/>
          <w:lang w:val="es-CR" w:eastAsia="en-US"/>
        </w:rPr>
      </w:pPr>
    </w:p>
    <w:p w14:paraId="14B3E1FB"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A nivel general se tiene que en el 2020 el Primer Circuito Judicial de la Zona Atlántica es el que ostenta la mayor cantidad de audiencias señaladas durante este año, con 564 audiencias (13,4%); seguido del Segundo Circuito Judicial de Alajuela con 536 (12,7%) y el Circuito Judicial de Cartago con 390 (9,2%).</w:t>
      </w:r>
    </w:p>
    <w:p w14:paraId="53F11C45" w14:textId="77777777" w:rsidR="003C2FF1" w:rsidRPr="00AF6AFA" w:rsidRDefault="003C2FF1" w:rsidP="00AF6AFA">
      <w:pPr>
        <w:suppressAutoHyphens w:val="0"/>
        <w:ind w:left="851" w:right="851" w:firstLine="709"/>
        <w:jc w:val="both"/>
        <w:rPr>
          <w:rFonts w:eastAsiaTheme="minorHAnsi"/>
          <w:lang w:val="es-CR" w:eastAsia="en-US"/>
        </w:rPr>
      </w:pPr>
    </w:p>
    <w:p w14:paraId="63D664D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Por otro lado, los circuitos judiciales que menor representatividad registraron para esta variable en 2020 fueron el Circuito Judicial de Puntarenas con 226 audiencias (5,4%) y el Primer Circuito Judicial de Alajuela con 141 audiencias (3,3%) de la totalidad de audiencias señaladas. El detalle de estas y otras características de las audiencias llevadas a cabo y canceladas en 2020, </w:t>
      </w:r>
      <w:r w:rsidRPr="00AF6AFA">
        <w:rPr>
          <w:rFonts w:eastAsiaTheme="minorHAnsi"/>
          <w:lang w:val="es-CR" w:eastAsia="en-US"/>
        </w:rPr>
        <w:lastRenderedPageBreak/>
        <w:t>puede ser analizada por medio de la información contenida en los cuadros N°11 y 13 de los cuadros anuales de la materia laboral, adjunta a este informe en el capítulo de anexos.</w:t>
      </w:r>
    </w:p>
    <w:p w14:paraId="32E7B43F" w14:textId="77777777" w:rsidR="003C2FF1" w:rsidRPr="00AF6AFA" w:rsidRDefault="003C2FF1" w:rsidP="00AF6AFA">
      <w:pPr>
        <w:suppressAutoHyphens w:val="0"/>
        <w:ind w:left="851" w:right="851" w:firstLine="709"/>
        <w:jc w:val="both"/>
        <w:rPr>
          <w:rFonts w:eastAsiaTheme="minorHAnsi"/>
          <w:lang w:val="es-CR" w:eastAsia="en-US"/>
        </w:rPr>
      </w:pPr>
    </w:p>
    <w:p w14:paraId="7DFA9F70"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35" w:name="_Toc83048814"/>
      <w:bookmarkStart w:id="36" w:name="_Toc93320398"/>
      <w:r w:rsidRPr="00AF6AFA">
        <w:rPr>
          <w:rFonts w:eastAsiaTheme="majorEastAsia"/>
          <w:b/>
          <w:lang w:val="es-CR" w:eastAsia="en-US"/>
        </w:rPr>
        <w:t>Proyecciones estadísticas</w:t>
      </w:r>
      <w:bookmarkEnd w:id="35"/>
      <w:bookmarkEnd w:id="36"/>
    </w:p>
    <w:p w14:paraId="12C381A1" w14:textId="77777777" w:rsidR="003C2FF1" w:rsidRPr="00AF6AFA" w:rsidRDefault="003C2FF1" w:rsidP="00AF6AFA">
      <w:pPr>
        <w:suppressAutoHyphens w:val="0"/>
        <w:ind w:left="851" w:right="851" w:firstLine="709"/>
        <w:jc w:val="both"/>
        <w:rPr>
          <w:rFonts w:eastAsiaTheme="minorHAnsi"/>
          <w:lang w:val="es-CR" w:eastAsia="en-US"/>
        </w:rPr>
      </w:pPr>
    </w:p>
    <w:p w14:paraId="7150AD5D"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En el presente análisis se incorpora un apartado relacionado con las proyecciones estadísticas a futuro, aplicadas a los casos entrados, a los asuntos terminados y al circulante al finalizar el año, en los juzgados competentes en materia agraria. </w:t>
      </w:r>
    </w:p>
    <w:p w14:paraId="3F17CB9C" w14:textId="77777777" w:rsidR="003C2FF1" w:rsidRPr="00AF6AFA" w:rsidRDefault="003C2FF1" w:rsidP="00AF6AFA">
      <w:pPr>
        <w:suppressAutoHyphens w:val="0"/>
        <w:ind w:left="851" w:right="851" w:firstLine="709"/>
        <w:jc w:val="both"/>
        <w:rPr>
          <w:rFonts w:eastAsiaTheme="minorHAnsi"/>
          <w:lang w:val="es-CR" w:eastAsia="en-US"/>
        </w:rPr>
      </w:pPr>
    </w:p>
    <w:p w14:paraId="0EEAFF35"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La proyección estadística es una estimación acerca de la tendencia de una variable o series de variables en un punto particular del futuro, se puede realizar con diversos modelos matemáticos, para cada una de estas tres variables,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 </w:t>
      </w:r>
    </w:p>
    <w:p w14:paraId="684D5E6E" w14:textId="77777777" w:rsidR="003C2FF1" w:rsidRPr="00AF6AFA" w:rsidRDefault="003C2FF1" w:rsidP="00AF6AFA">
      <w:pPr>
        <w:suppressAutoHyphens w:val="0"/>
        <w:ind w:left="851" w:right="851" w:firstLine="709"/>
        <w:jc w:val="both"/>
        <w:rPr>
          <w:rFonts w:eastAsiaTheme="minorHAnsi"/>
          <w:lang w:val="es-CR" w:eastAsia="en-US"/>
        </w:rPr>
      </w:pPr>
    </w:p>
    <w:p w14:paraId="7B2C9B6B"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virtud de las consideraciones anteriores, se estima precipitado desarrollar este ejercicio, para períodos anuales a largo plazo y por esta razón, se presentan las proyecciones estadísticas, para el próximo bienio 2021-2022.</w:t>
      </w:r>
    </w:p>
    <w:p w14:paraId="79534291" w14:textId="77777777" w:rsidR="003C2FF1" w:rsidRPr="00AF6AFA" w:rsidRDefault="003C2FF1" w:rsidP="00AF6AFA">
      <w:pPr>
        <w:suppressAutoHyphens w:val="0"/>
        <w:ind w:left="851" w:right="851" w:firstLine="709"/>
        <w:jc w:val="both"/>
        <w:rPr>
          <w:rFonts w:eastAsiaTheme="minorHAnsi"/>
          <w:lang w:val="es-CR" w:eastAsia="en-US"/>
        </w:rPr>
      </w:pPr>
    </w:p>
    <w:p w14:paraId="0A2DA7B2"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Por medio del Cuadro 10.1 se exponen los resultados obtenidos en la aplicación de los modelos utilizados:</w:t>
      </w:r>
    </w:p>
    <w:p w14:paraId="14870440" w14:textId="77777777" w:rsidR="003C2FF1" w:rsidRPr="00AF6AFA" w:rsidRDefault="003C2FF1" w:rsidP="00AF6AFA">
      <w:pPr>
        <w:suppressAutoHyphens w:val="0"/>
        <w:ind w:left="851" w:right="851" w:firstLine="709"/>
        <w:jc w:val="both"/>
        <w:rPr>
          <w:rFonts w:eastAsiaTheme="minorHAnsi"/>
          <w:lang w:val="es-CR" w:eastAsia="en-US"/>
        </w:rPr>
      </w:pPr>
    </w:p>
    <w:p w14:paraId="1ABAC1A7" w14:textId="77777777" w:rsidR="003C2FF1" w:rsidRPr="00AF6AFA" w:rsidRDefault="003C2FF1" w:rsidP="00AF6AFA">
      <w:pPr>
        <w:suppressAutoHyphens w:val="0"/>
        <w:jc w:val="center"/>
        <w:rPr>
          <w:rFonts w:eastAsiaTheme="minorHAnsi"/>
          <w:b/>
          <w:lang w:eastAsia="en-US"/>
        </w:rPr>
      </w:pPr>
      <w:r w:rsidRPr="00AF6AFA">
        <w:rPr>
          <w:rFonts w:eastAsiaTheme="minorHAnsi"/>
          <w:b/>
          <w:lang w:eastAsia="en-US"/>
        </w:rPr>
        <w:t>Cuadro 10.1</w:t>
      </w:r>
    </w:p>
    <w:p w14:paraId="09A3D234" w14:textId="77777777" w:rsidR="003C2FF1" w:rsidRPr="00AF6AFA" w:rsidRDefault="003C2FF1" w:rsidP="00AF6AFA">
      <w:pPr>
        <w:suppressAutoHyphens w:val="0"/>
        <w:jc w:val="center"/>
        <w:rPr>
          <w:rFonts w:eastAsiaTheme="minorHAnsi"/>
          <w:b/>
          <w:lang w:eastAsia="en-US"/>
        </w:rPr>
      </w:pPr>
      <w:r w:rsidRPr="00AF6AFA">
        <w:rPr>
          <w:rFonts w:eastAsiaTheme="minorHAnsi"/>
          <w:b/>
          <w:lang w:eastAsia="en-US"/>
        </w:rPr>
        <w:t xml:space="preserve">Juzgados Agrarios: Casos entrados, casos terminados y circulante al finalizar el año </w:t>
      </w:r>
    </w:p>
    <w:p w14:paraId="6CC3C0A5" w14:textId="77777777" w:rsidR="003C2FF1" w:rsidRPr="00AF6AFA" w:rsidRDefault="003C2FF1" w:rsidP="00AF6AFA">
      <w:pPr>
        <w:suppressAutoHyphens w:val="0"/>
        <w:jc w:val="center"/>
        <w:rPr>
          <w:rFonts w:eastAsiaTheme="minorHAnsi"/>
          <w:b/>
          <w:lang w:eastAsia="en-US"/>
        </w:rPr>
      </w:pPr>
      <w:r w:rsidRPr="00AF6AFA">
        <w:rPr>
          <w:rFonts w:eastAsiaTheme="minorHAnsi"/>
          <w:b/>
          <w:lang w:eastAsia="en-US"/>
        </w:rPr>
        <w:t>durante el período 2015-2020 y proyecciones estadísticas, para el bienio 2021-2022</w:t>
      </w:r>
    </w:p>
    <w:p w14:paraId="2CC27D24" w14:textId="77777777" w:rsidR="003C2FF1" w:rsidRPr="00AF6AFA" w:rsidRDefault="003C2FF1" w:rsidP="00AF6AFA">
      <w:pPr>
        <w:suppressAutoHyphens w:val="0"/>
        <w:jc w:val="both"/>
        <w:rPr>
          <w:rFonts w:eastAsiaTheme="minorHAnsi"/>
          <w:lang w:eastAsia="en-US"/>
        </w:rPr>
      </w:pPr>
    </w:p>
    <w:tbl>
      <w:tblPr>
        <w:tblW w:w="4812" w:type="pct"/>
        <w:jc w:val="center"/>
        <w:tblLayout w:type="fixed"/>
        <w:tblCellMar>
          <w:left w:w="70" w:type="dxa"/>
          <w:right w:w="70" w:type="dxa"/>
        </w:tblCellMar>
        <w:tblLook w:val="04A0" w:firstRow="1" w:lastRow="0" w:firstColumn="1" w:lastColumn="0" w:noHBand="0" w:noVBand="1"/>
      </w:tblPr>
      <w:tblGrid>
        <w:gridCol w:w="1509"/>
        <w:gridCol w:w="905"/>
        <w:gridCol w:w="905"/>
        <w:gridCol w:w="898"/>
        <w:gridCol w:w="905"/>
        <w:gridCol w:w="911"/>
        <w:gridCol w:w="909"/>
        <w:gridCol w:w="1054"/>
        <w:gridCol w:w="1055"/>
      </w:tblGrid>
      <w:tr w:rsidR="003C2FF1" w:rsidRPr="00AF6AFA" w14:paraId="45CCE0DE" w14:textId="77777777" w:rsidTr="00AF6AFA">
        <w:trPr>
          <w:trHeight w:val="534"/>
          <w:tblHeader/>
          <w:jc w:val="center"/>
        </w:trPr>
        <w:tc>
          <w:tcPr>
            <w:tcW w:w="834" w:type="pct"/>
            <w:tcBorders>
              <w:top w:val="single" w:sz="4" w:space="0" w:color="auto"/>
              <w:left w:val="nil"/>
              <w:bottom w:val="nil"/>
              <w:right w:val="nil"/>
            </w:tcBorders>
            <w:shd w:val="clear" w:color="000000" w:fill="D8D8D8"/>
            <w:noWrap/>
            <w:vAlign w:val="center"/>
            <w:hideMark/>
          </w:tcPr>
          <w:p w14:paraId="3C47AA04"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3001" w:type="pct"/>
            <w:gridSpan w:val="6"/>
            <w:tcBorders>
              <w:top w:val="single" w:sz="4" w:space="0" w:color="auto"/>
              <w:left w:val="single" w:sz="4" w:space="0" w:color="auto"/>
              <w:bottom w:val="single" w:sz="8" w:space="0" w:color="auto"/>
              <w:right w:val="nil"/>
            </w:tcBorders>
            <w:shd w:val="clear" w:color="000000" w:fill="E2EFD9"/>
            <w:noWrap/>
            <w:vAlign w:val="center"/>
            <w:hideMark/>
          </w:tcPr>
          <w:p w14:paraId="2452306C"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Movimientos ocurridos por año</w:t>
            </w:r>
          </w:p>
        </w:tc>
        <w:tc>
          <w:tcPr>
            <w:tcW w:w="1165" w:type="pct"/>
            <w:gridSpan w:val="2"/>
            <w:tcBorders>
              <w:top w:val="single" w:sz="4" w:space="0" w:color="auto"/>
              <w:left w:val="single" w:sz="4" w:space="0" w:color="auto"/>
              <w:bottom w:val="single" w:sz="8" w:space="0" w:color="auto"/>
              <w:right w:val="nil"/>
            </w:tcBorders>
            <w:shd w:val="clear" w:color="000000" w:fill="DEEBF6"/>
            <w:noWrap/>
            <w:vAlign w:val="center"/>
            <w:hideMark/>
          </w:tcPr>
          <w:p w14:paraId="00187854"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Proyecciones</w:t>
            </w:r>
          </w:p>
        </w:tc>
      </w:tr>
      <w:tr w:rsidR="003C2FF1" w:rsidRPr="00AF6AFA" w14:paraId="11AB7A69" w14:textId="77777777" w:rsidTr="00AF6AFA">
        <w:trPr>
          <w:trHeight w:val="259"/>
          <w:tblHeader/>
          <w:jc w:val="center"/>
        </w:trPr>
        <w:tc>
          <w:tcPr>
            <w:tcW w:w="834" w:type="pct"/>
            <w:tcBorders>
              <w:top w:val="nil"/>
              <w:left w:val="nil"/>
              <w:bottom w:val="single" w:sz="4" w:space="0" w:color="auto"/>
              <w:right w:val="single" w:sz="8" w:space="0" w:color="auto"/>
            </w:tcBorders>
            <w:shd w:val="clear" w:color="000000" w:fill="D8D8D8"/>
            <w:noWrap/>
            <w:vAlign w:val="center"/>
            <w:hideMark/>
          </w:tcPr>
          <w:p w14:paraId="5FDB80E3"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Variable</w:t>
            </w:r>
          </w:p>
        </w:tc>
        <w:tc>
          <w:tcPr>
            <w:tcW w:w="500" w:type="pct"/>
            <w:tcBorders>
              <w:top w:val="single" w:sz="8" w:space="0" w:color="auto"/>
              <w:left w:val="single" w:sz="8" w:space="0" w:color="auto"/>
              <w:bottom w:val="single" w:sz="4" w:space="0" w:color="auto"/>
              <w:right w:val="nil"/>
            </w:tcBorders>
            <w:shd w:val="clear" w:color="000000" w:fill="E2EFD9"/>
            <w:noWrap/>
            <w:vAlign w:val="center"/>
            <w:hideMark/>
          </w:tcPr>
          <w:p w14:paraId="02EC5C96"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2015</w:t>
            </w:r>
          </w:p>
        </w:tc>
        <w:tc>
          <w:tcPr>
            <w:tcW w:w="500" w:type="pct"/>
            <w:tcBorders>
              <w:top w:val="single" w:sz="8" w:space="0" w:color="auto"/>
              <w:left w:val="single" w:sz="4" w:space="0" w:color="auto"/>
              <w:bottom w:val="single" w:sz="4" w:space="0" w:color="auto"/>
              <w:right w:val="single" w:sz="4" w:space="0" w:color="auto"/>
            </w:tcBorders>
            <w:shd w:val="clear" w:color="000000" w:fill="E2EFD9"/>
            <w:noWrap/>
            <w:vAlign w:val="center"/>
            <w:hideMark/>
          </w:tcPr>
          <w:p w14:paraId="40A88AFC"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2016</w:t>
            </w:r>
          </w:p>
        </w:tc>
        <w:tc>
          <w:tcPr>
            <w:tcW w:w="496" w:type="pct"/>
            <w:tcBorders>
              <w:top w:val="single" w:sz="8" w:space="0" w:color="auto"/>
              <w:left w:val="nil"/>
              <w:bottom w:val="single" w:sz="4" w:space="0" w:color="auto"/>
              <w:right w:val="nil"/>
            </w:tcBorders>
            <w:shd w:val="clear" w:color="000000" w:fill="E2EFD9"/>
            <w:noWrap/>
            <w:vAlign w:val="center"/>
            <w:hideMark/>
          </w:tcPr>
          <w:p w14:paraId="1CE8AAA3"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2017</w:t>
            </w:r>
          </w:p>
        </w:tc>
        <w:tc>
          <w:tcPr>
            <w:tcW w:w="500" w:type="pct"/>
            <w:tcBorders>
              <w:top w:val="single" w:sz="8" w:space="0" w:color="auto"/>
              <w:left w:val="single" w:sz="4" w:space="0" w:color="auto"/>
              <w:bottom w:val="single" w:sz="4" w:space="0" w:color="auto"/>
              <w:right w:val="single" w:sz="4" w:space="0" w:color="auto"/>
            </w:tcBorders>
            <w:shd w:val="clear" w:color="000000" w:fill="E2EFD9"/>
            <w:noWrap/>
            <w:vAlign w:val="center"/>
            <w:hideMark/>
          </w:tcPr>
          <w:p w14:paraId="24E6E577"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2018</w:t>
            </w:r>
          </w:p>
        </w:tc>
        <w:tc>
          <w:tcPr>
            <w:tcW w:w="503" w:type="pct"/>
            <w:tcBorders>
              <w:top w:val="single" w:sz="8" w:space="0" w:color="auto"/>
              <w:left w:val="nil"/>
              <w:bottom w:val="single" w:sz="4" w:space="0" w:color="auto"/>
              <w:right w:val="nil"/>
            </w:tcBorders>
            <w:shd w:val="clear" w:color="000000" w:fill="E2EFD9"/>
            <w:noWrap/>
            <w:vAlign w:val="center"/>
            <w:hideMark/>
          </w:tcPr>
          <w:p w14:paraId="48FDCD30"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2019</w:t>
            </w:r>
          </w:p>
        </w:tc>
        <w:tc>
          <w:tcPr>
            <w:tcW w:w="502" w:type="pct"/>
            <w:tcBorders>
              <w:top w:val="single" w:sz="8" w:space="0" w:color="auto"/>
              <w:left w:val="single" w:sz="4" w:space="0" w:color="auto"/>
              <w:bottom w:val="single" w:sz="4" w:space="0" w:color="auto"/>
              <w:right w:val="single" w:sz="4" w:space="0" w:color="auto"/>
            </w:tcBorders>
            <w:shd w:val="clear" w:color="000000" w:fill="E2EFD9"/>
            <w:noWrap/>
            <w:vAlign w:val="center"/>
            <w:hideMark/>
          </w:tcPr>
          <w:p w14:paraId="4BB584CD"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2020</w:t>
            </w:r>
          </w:p>
        </w:tc>
        <w:tc>
          <w:tcPr>
            <w:tcW w:w="582" w:type="pct"/>
            <w:tcBorders>
              <w:top w:val="single" w:sz="8" w:space="0" w:color="auto"/>
              <w:left w:val="nil"/>
              <w:bottom w:val="single" w:sz="4" w:space="0" w:color="auto"/>
              <w:right w:val="single" w:sz="4" w:space="0" w:color="auto"/>
            </w:tcBorders>
            <w:shd w:val="clear" w:color="000000" w:fill="DEEBF6"/>
            <w:noWrap/>
            <w:vAlign w:val="center"/>
            <w:hideMark/>
          </w:tcPr>
          <w:p w14:paraId="0DB48890"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2021</w:t>
            </w:r>
          </w:p>
        </w:tc>
        <w:tc>
          <w:tcPr>
            <w:tcW w:w="583" w:type="pct"/>
            <w:tcBorders>
              <w:top w:val="single" w:sz="8" w:space="0" w:color="auto"/>
              <w:left w:val="nil"/>
              <w:bottom w:val="single" w:sz="4" w:space="0" w:color="auto"/>
              <w:right w:val="nil"/>
            </w:tcBorders>
            <w:shd w:val="clear" w:color="000000" w:fill="DEEBF6"/>
            <w:noWrap/>
            <w:vAlign w:val="center"/>
            <w:hideMark/>
          </w:tcPr>
          <w:p w14:paraId="61E7B8DA"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2022</w:t>
            </w:r>
          </w:p>
        </w:tc>
      </w:tr>
      <w:tr w:rsidR="003C2FF1" w:rsidRPr="00AF6AFA" w14:paraId="4343F5DC" w14:textId="77777777" w:rsidTr="00AF6AFA">
        <w:trPr>
          <w:trHeight w:val="274"/>
          <w:jc w:val="center"/>
        </w:trPr>
        <w:tc>
          <w:tcPr>
            <w:tcW w:w="834" w:type="pct"/>
            <w:tcBorders>
              <w:top w:val="nil"/>
              <w:left w:val="nil"/>
              <w:bottom w:val="nil"/>
              <w:right w:val="single" w:sz="8" w:space="0" w:color="auto"/>
            </w:tcBorders>
            <w:shd w:val="clear" w:color="auto" w:fill="auto"/>
            <w:noWrap/>
            <w:vAlign w:val="center"/>
            <w:hideMark/>
          </w:tcPr>
          <w:p w14:paraId="7A83C13E" w14:textId="77777777" w:rsidR="003C2FF1" w:rsidRPr="00AF6AFA" w:rsidRDefault="003C2FF1" w:rsidP="00AF6AFA">
            <w:pPr>
              <w:suppressAutoHyphens w:val="0"/>
              <w:jc w:val="both"/>
              <w:rPr>
                <w:rFonts w:eastAsiaTheme="minorHAnsi"/>
                <w:lang w:val="es-CR" w:eastAsia="es-CR"/>
              </w:rPr>
            </w:pPr>
          </w:p>
        </w:tc>
        <w:tc>
          <w:tcPr>
            <w:tcW w:w="500" w:type="pct"/>
            <w:tcBorders>
              <w:top w:val="nil"/>
              <w:left w:val="single" w:sz="8" w:space="0" w:color="auto"/>
              <w:bottom w:val="nil"/>
              <w:right w:val="nil"/>
            </w:tcBorders>
            <w:shd w:val="clear" w:color="auto" w:fill="auto"/>
            <w:noWrap/>
            <w:vAlign w:val="center"/>
            <w:hideMark/>
          </w:tcPr>
          <w:p w14:paraId="2B996315"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 </w:t>
            </w:r>
          </w:p>
        </w:tc>
        <w:tc>
          <w:tcPr>
            <w:tcW w:w="500" w:type="pct"/>
            <w:tcBorders>
              <w:top w:val="nil"/>
              <w:left w:val="single" w:sz="4" w:space="0" w:color="auto"/>
              <w:bottom w:val="nil"/>
              <w:right w:val="single" w:sz="4" w:space="0" w:color="auto"/>
            </w:tcBorders>
            <w:shd w:val="clear" w:color="auto" w:fill="auto"/>
            <w:noWrap/>
            <w:vAlign w:val="center"/>
            <w:hideMark/>
          </w:tcPr>
          <w:p w14:paraId="367AE456" w14:textId="77777777" w:rsidR="003C2FF1" w:rsidRPr="00AF6AFA" w:rsidRDefault="003C2FF1" w:rsidP="00AF6AFA">
            <w:pPr>
              <w:suppressAutoHyphens w:val="0"/>
              <w:jc w:val="center"/>
              <w:rPr>
                <w:rFonts w:eastAsiaTheme="minorHAnsi"/>
                <w:b/>
                <w:bCs/>
                <w:lang w:val="es-CR" w:eastAsia="es-CR"/>
              </w:rPr>
            </w:pPr>
          </w:p>
        </w:tc>
        <w:tc>
          <w:tcPr>
            <w:tcW w:w="496" w:type="pct"/>
            <w:tcBorders>
              <w:top w:val="nil"/>
              <w:left w:val="nil"/>
              <w:bottom w:val="nil"/>
              <w:right w:val="nil"/>
            </w:tcBorders>
            <w:shd w:val="clear" w:color="auto" w:fill="auto"/>
            <w:noWrap/>
            <w:vAlign w:val="center"/>
            <w:hideMark/>
          </w:tcPr>
          <w:p w14:paraId="23968A91"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 </w:t>
            </w:r>
          </w:p>
        </w:tc>
        <w:tc>
          <w:tcPr>
            <w:tcW w:w="500" w:type="pct"/>
            <w:tcBorders>
              <w:top w:val="nil"/>
              <w:left w:val="single" w:sz="4" w:space="0" w:color="auto"/>
              <w:bottom w:val="nil"/>
              <w:right w:val="single" w:sz="4" w:space="0" w:color="auto"/>
            </w:tcBorders>
            <w:shd w:val="clear" w:color="auto" w:fill="auto"/>
            <w:noWrap/>
            <w:vAlign w:val="center"/>
            <w:hideMark/>
          </w:tcPr>
          <w:p w14:paraId="614E8F8D" w14:textId="77777777" w:rsidR="003C2FF1" w:rsidRPr="00AF6AFA" w:rsidRDefault="003C2FF1" w:rsidP="00AF6AFA">
            <w:pPr>
              <w:suppressAutoHyphens w:val="0"/>
              <w:jc w:val="center"/>
              <w:rPr>
                <w:rFonts w:eastAsiaTheme="minorHAnsi"/>
                <w:b/>
                <w:bCs/>
                <w:lang w:val="es-CR" w:eastAsia="es-CR"/>
              </w:rPr>
            </w:pPr>
          </w:p>
        </w:tc>
        <w:tc>
          <w:tcPr>
            <w:tcW w:w="503" w:type="pct"/>
            <w:tcBorders>
              <w:top w:val="nil"/>
              <w:left w:val="nil"/>
              <w:bottom w:val="nil"/>
              <w:right w:val="nil"/>
            </w:tcBorders>
            <w:shd w:val="clear" w:color="auto" w:fill="auto"/>
            <w:noWrap/>
            <w:vAlign w:val="center"/>
            <w:hideMark/>
          </w:tcPr>
          <w:p w14:paraId="1DE5FAE0"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 </w:t>
            </w:r>
          </w:p>
        </w:tc>
        <w:tc>
          <w:tcPr>
            <w:tcW w:w="502" w:type="pct"/>
            <w:tcBorders>
              <w:top w:val="nil"/>
              <w:left w:val="single" w:sz="4" w:space="0" w:color="auto"/>
              <w:bottom w:val="nil"/>
              <w:right w:val="single" w:sz="4" w:space="0" w:color="auto"/>
            </w:tcBorders>
            <w:shd w:val="clear" w:color="auto" w:fill="auto"/>
            <w:noWrap/>
            <w:vAlign w:val="center"/>
            <w:hideMark/>
          </w:tcPr>
          <w:p w14:paraId="1AD6375F"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 </w:t>
            </w:r>
          </w:p>
        </w:tc>
        <w:tc>
          <w:tcPr>
            <w:tcW w:w="582" w:type="pct"/>
            <w:tcBorders>
              <w:top w:val="nil"/>
              <w:left w:val="nil"/>
              <w:bottom w:val="nil"/>
              <w:right w:val="single" w:sz="4" w:space="0" w:color="auto"/>
            </w:tcBorders>
            <w:shd w:val="clear" w:color="auto" w:fill="auto"/>
            <w:noWrap/>
            <w:vAlign w:val="center"/>
            <w:hideMark/>
          </w:tcPr>
          <w:p w14:paraId="271702BE"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val="es-CR" w:eastAsia="es-CR"/>
              </w:rPr>
              <w:t> </w:t>
            </w:r>
          </w:p>
        </w:tc>
        <w:tc>
          <w:tcPr>
            <w:tcW w:w="583" w:type="pct"/>
            <w:tcBorders>
              <w:top w:val="nil"/>
              <w:left w:val="nil"/>
              <w:bottom w:val="nil"/>
              <w:right w:val="nil"/>
            </w:tcBorders>
            <w:shd w:val="clear" w:color="auto" w:fill="auto"/>
            <w:noWrap/>
            <w:vAlign w:val="center"/>
            <w:hideMark/>
          </w:tcPr>
          <w:p w14:paraId="38D0F496" w14:textId="77777777" w:rsidR="003C2FF1" w:rsidRPr="00AF6AFA" w:rsidRDefault="003C2FF1" w:rsidP="00AF6AFA">
            <w:pPr>
              <w:suppressAutoHyphens w:val="0"/>
              <w:jc w:val="center"/>
              <w:rPr>
                <w:rFonts w:eastAsiaTheme="minorHAnsi"/>
                <w:b/>
                <w:bCs/>
                <w:lang w:val="es-CR" w:eastAsia="es-CR"/>
              </w:rPr>
            </w:pPr>
          </w:p>
        </w:tc>
      </w:tr>
      <w:tr w:rsidR="003C2FF1" w:rsidRPr="00AF6AFA" w14:paraId="30E2E150" w14:textId="77777777" w:rsidTr="00AF6AFA">
        <w:trPr>
          <w:trHeight w:val="20"/>
          <w:jc w:val="center"/>
        </w:trPr>
        <w:tc>
          <w:tcPr>
            <w:tcW w:w="834" w:type="pct"/>
            <w:tcBorders>
              <w:top w:val="nil"/>
              <w:left w:val="nil"/>
              <w:bottom w:val="nil"/>
              <w:right w:val="single" w:sz="8" w:space="0" w:color="auto"/>
            </w:tcBorders>
            <w:shd w:val="clear" w:color="000000" w:fill="D8D8D8"/>
            <w:noWrap/>
            <w:vAlign w:val="center"/>
            <w:hideMark/>
          </w:tcPr>
          <w:p w14:paraId="213BCAD2"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Entrados</w:t>
            </w:r>
          </w:p>
        </w:tc>
        <w:tc>
          <w:tcPr>
            <w:tcW w:w="500" w:type="pct"/>
            <w:tcBorders>
              <w:top w:val="nil"/>
              <w:left w:val="single" w:sz="8" w:space="0" w:color="auto"/>
              <w:bottom w:val="nil"/>
              <w:right w:val="nil"/>
            </w:tcBorders>
            <w:shd w:val="clear" w:color="000000" w:fill="E2EFD9"/>
            <w:noWrap/>
            <w:vAlign w:val="center"/>
            <w:hideMark/>
          </w:tcPr>
          <w:p w14:paraId="0DE0A239"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3 275</w:t>
            </w:r>
          </w:p>
        </w:tc>
        <w:tc>
          <w:tcPr>
            <w:tcW w:w="500" w:type="pct"/>
            <w:tcBorders>
              <w:top w:val="nil"/>
              <w:left w:val="single" w:sz="4" w:space="0" w:color="auto"/>
              <w:bottom w:val="nil"/>
              <w:right w:val="single" w:sz="4" w:space="0" w:color="auto"/>
            </w:tcBorders>
            <w:shd w:val="clear" w:color="000000" w:fill="E2EFD9"/>
            <w:noWrap/>
            <w:vAlign w:val="center"/>
            <w:hideMark/>
          </w:tcPr>
          <w:p w14:paraId="7DBC2691"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3 058</w:t>
            </w:r>
          </w:p>
        </w:tc>
        <w:tc>
          <w:tcPr>
            <w:tcW w:w="496" w:type="pct"/>
            <w:tcBorders>
              <w:top w:val="nil"/>
              <w:left w:val="nil"/>
              <w:bottom w:val="nil"/>
              <w:right w:val="nil"/>
            </w:tcBorders>
            <w:shd w:val="clear" w:color="000000" w:fill="E2EFD9"/>
            <w:noWrap/>
            <w:vAlign w:val="center"/>
            <w:hideMark/>
          </w:tcPr>
          <w:p w14:paraId="36207BEB"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2 716</w:t>
            </w:r>
          </w:p>
        </w:tc>
        <w:tc>
          <w:tcPr>
            <w:tcW w:w="500" w:type="pct"/>
            <w:tcBorders>
              <w:top w:val="nil"/>
              <w:left w:val="single" w:sz="4" w:space="0" w:color="auto"/>
              <w:bottom w:val="nil"/>
              <w:right w:val="single" w:sz="4" w:space="0" w:color="auto"/>
            </w:tcBorders>
            <w:shd w:val="clear" w:color="000000" w:fill="E2EFD9"/>
            <w:noWrap/>
            <w:vAlign w:val="center"/>
            <w:hideMark/>
          </w:tcPr>
          <w:p w14:paraId="173EA7F0"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2 922</w:t>
            </w:r>
          </w:p>
        </w:tc>
        <w:tc>
          <w:tcPr>
            <w:tcW w:w="503" w:type="pct"/>
            <w:tcBorders>
              <w:top w:val="nil"/>
              <w:left w:val="nil"/>
              <w:bottom w:val="nil"/>
              <w:right w:val="nil"/>
            </w:tcBorders>
            <w:shd w:val="clear" w:color="000000" w:fill="E2EFD9"/>
            <w:noWrap/>
            <w:vAlign w:val="center"/>
            <w:hideMark/>
          </w:tcPr>
          <w:p w14:paraId="59BD5330"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3 407</w:t>
            </w:r>
          </w:p>
        </w:tc>
        <w:tc>
          <w:tcPr>
            <w:tcW w:w="502" w:type="pct"/>
            <w:tcBorders>
              <w:top w:val="nil"/>
              <w:left w:val="single" w:sz="4" w:space="0" w:color="auto"/>
              <w:bottom w:val="nil"/>
              <w:right w:val="single" w:sz="4" w:space="0" w:color="auto"/>
            </w:tcBorders>
            <w:shd w:val="clear" w:color="000000" w:fill="E2EFD9"/>
            <w:noWrap/>
            <w:vAlign w:val="center"/>
          </w:tcPr>
          <w:p w14:paraId="4F2D50B2"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3 071</w:t>
            </w:r>
          </w:p>
        </w:tc>
        <w:tc>
          <w:tcPr>
            <w:tcW w:w="582" w:type="pct"/>
            <w:tcBorders>
              <w:top w:val="nil"/>
              <w:left w:val="nil"/>
              <w:bottom w:val="nil"/>
              <w:right w:val="single" w:sz="4" w:space="0" w:color="auto"/>
            </w:tcBorders>
            <w:shd w:val="clear" w:color="000000" w:fill="DEEBF6"/>
            <w:noWrap/>
            <w:vAlign w:val="center"/>
            <w:hideMark/>
          </w:tcPr>
          <w:p w14:paraId="187DAAF6"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4 295</w:t>
            </w:r>
          </w:p>
        </w:tc>
        <w:tc>
          <w:tcPr>
            <w:tcW w:w="583" w:type="pct"/>
            <w:tcBorders>
              <w:top w:val="nil"/>
              <w:left w:val="nil"/>
              <w:bottom w:val="nil"/>
              <w:right w:val="nil"/>
            </w:tcBorders>
            <w:shd w:val="clear" w:color="000000" w:fill="DEEBF6"/>
            <w:noWrap/>
            <w:vAlign w:val="center"/>
            <w:hideMark/>
          </w:tcPr>
          <w:p w14:paraId="2814613B"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4 635</w:t>
            </w:r>
          </w:p>
        </w:tc>
      </w:tr>
      <w:tr w:rsidR="003C2FF1" w:rsidRPr="00AF6AFA" w14:paraId="57C0518F" w14:textId="77777777" w:rsidTr="00AF6AFA">
        <w:trPr>
          <w:trHeight w:val="20"/>
          <w:jc w:val="center"/>
        </w:trPr>
        <w:tc>
          <w:tcPr>
            <w:tcW w:w="834" w:type="pct"/>
            <w:tcBorders>
              <w:top w:val="nil"/>
              <w:left w:val="nil"/>
              <w:bottom w:val="nil"/>
              <w:right w:val="single" w:sz="8" w:space="0" w:color="auto"/>
            </w:tcBorders>
            <w:shd w:val="clear" w:color="000000" w:fill="D8D8D8"/>
            <w:noWrap/>
            <w:vAlign w:val="center"/>
            <w:hideMark/>
          </w:tcPr>
          <w:p w14:paraId="0AEA7B7A"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Terminados</w:t>
            </w:r>
          </w:p>
        </w:tc>
        <w:tc>
          <w:tcPr>
            <w:tcW w:w="500" w:type="pct"/>
            <w:tcBorders>
              <w:top w:val="nil"/>
              <w:left w:val="single" w:sz="8" w:space="0" w:color="auto"/>
              <w:bottom w:val="nil"/>
              <w:right w:val="nil"/>
            </w:tcBorders>
            <w:shd w:val="clear" w:color="000000" w:fill="E2EFD9"/>
            <w:noWrap/>
            <w:vAlign w:val="center"/>
            <w:hideMark/>
          </w:tcPr>
          <w:p w14:paraId="608FC0C0"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3 835</w:t>
            </w:r>
          </w:p>
        </w:tc>
        <w:tc>
          <w:tcPr>
            <w:tcW w:w="500" w:type="pct"/>
            <w:tcBorders>
              <w:top w:val="nil"/>
              <w:left w:val="single" w:sz="4" w:space="0" w:color="auto"/>
              <w:bottom w:val="nil"/>
              <w:right w:val="single" w:sz="4" w:space="0" w:color="auto"/>
            </w:tcBorders>
            <w:shd w:val="clear" w:color="000000" w:fill="E2EFD9"/>
            <w:noWrap/>
            <w:vAlign w:val="center"/>
            <w:hideMark/>
          </w:tcPr>
          <w:p w14:paraId="05E25FE5"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3 237</w:t>
            </w:r>
          </w:p>
        </w:tc>
        <w:tc>
          <w:tcPr>
            <w:tcW w:w="496" w:type="pct"/>
            <w:tcBorders>
              <w:top w:val="nil"/>
              <w:left w:val="nil"/>
              <w:bottom w:val="nil"/>
              <w:right w:val="nil"/>
            </w:tcBorders>
            <w:shd w:val="clear" w:color="000000" w:fill="E2EFD9"/>
            <w:noWrap/>
            <w:vAlign w:val="center"/>
            <w:hideMark/>
          </w:tcPr>
          <w:p w14:paraId="58857502"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2 972</w:t>
            </w:r>
          </w:p>
        </w:tc>
        <w:tc>
          <w:tcPr>
            <w:tcW w:w="500" w:type="pct"/>
            <w:tcBorders>
              <w:top w:val="nil"/>
              <w:left w:val="single" w:sz="4" w:space="0" w:color="auto"/>
              <w:bottom w:val="nil"/>
              <w:right w:val="single" w:sz="4" w:space="0" w:color="auto"/>
            </w:tcBorders>
            <w:shd w:val="clear" w:color="000000" w:fill="E2EFD9"/>
            <w:noWrap/>
            <w:vAlign w:val="center"/>
            <w:hideMark/>
          </w:tcPr>
          <w:p w14:paraId="12E6BD00"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2 769</w:t>
            </w:r>
          </w:p>
        </w:tc>
        <w:tc>
          <w:tcPr>
            <w:tcW w:w="503" w:type="pct"/>
            <w:tcBorders>
              <w:top w:val="nil"/>
              <w:left w:val="nil"/>
              <w:bottom w:val="nil"/>
              <w:right w:val="nil"/>
            </w:tcBorders>
            <w:shd w:val="clear" w:color="000000" w:fill="E2EFD9"/>
            <w:noWrap/>
            <w:vAlign w:val="center"/>
            <w:hideMark/>
          </w:tcPr>
          <w:p w14:paraId="38ED525C"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3 646</w:t>
            </w:r>
          </w:p>
        </w:tc>
        <w:tc>
          <w:tcPr>
            <w:tcW w:w="502" w:type="pct"/>
            <w:tcBorders>
              <w:top w:val="nil"/>
              <w:left w:val="single" w:sz="4" w:space="0" w:color="auto"/>
              <w:bottom w:val="nil"/>
              <w:right w:val="single" w:sz="4" w:space="0" w:color="auto"/>
            </w:tcBorders>
            <w:shd w:val="clear" w:color="000000" w:fill="E2EFD9"/>
            <w:noWrap/>
            <w:vAlign w:val="center"/>
          </w:tcPr>
          <w:p w14:paraId="037D7775"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3 107</w:t>
            </w:r>
          </w:p>
        </w:tc>
        <w:tc>
          <w:tcPr>
            <w:tcW w:w="582" w:type="pct"/>
            <w:tcBorders>
              <w:top w:val="nil"/>
              <w:left w:val="nil"/>
              <w:bottom w:val="nil"/>
              <w:right w:val="single" w:sz="4" w:space="0" w:color="auto"/>
            </w:tcBorders>
            <w:shd w:val="clear" w:color="000000" w:fill="DEEBF6"/>
            <w:noWrap/>
            <w:vAlign w:val="center"/>
            <w:hideMark/>
          </w:tcPr>
          <w:p w14:paraId="7F5C636B"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4 020</w:t>
            </w:r>
          </w:p>
        </w:tc>
        <w:tc>
          <w:tcPr>
            <w:tcW w:w="583" w:type="pct"/>
            <w:tcBorders>
              <w:top w:val="nil"/>
              <w:left w:val="nil"/>
              <w:bottom w:val="nil"/>
              <w:right w:val="nil"/>
            </w:tcBorders>
            <w:shd w:val="clear" w:color="000000" w:fill="DEEBF6"/>
            <w:noWrap/>
            <w:vAlign w:val="center"/>
            <w:hideMark/>
          </w:tcPr>
          <w:p w14:paraId="165F0E9D"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4 877</w:t>
            </w:r>
          </w:p>
        </w:tc>
      </w:tr>
      <w:tr w:rsidR="003C2FF1" w:rsidRPr="00AF6AFA" w14:paraId="35343473" w14:textId="77777777" w:rsidTr="00AF6AFA">
        <w:trPr>
          <w:trHeight w:val="20"/>
          <w:jc w:val="center"/>
        </w:trPr>
        <w:tc>
          <w:tcPr>
            <w:tcW w:w="834" w:type="pct"/>
            <w:tcBorders>
              <w:top w:val="nil"/>
              <w:left w:val="nil"/>
              <w:right w:val="single" w:sz="8" w:space="0" w:color="auto"/>
            </w:tcBorders>
            <w:shd w:val="clear" w:color="000000" w:fill="D8D8D8"/>
            <w:noWrap/>
            <w:vAlign w:val="center"/>
            <w:hideMark/>
          </w:tcPr>
          <w:p w14:paraId="0805C174"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Circulante</w:t>
            </w:r>
          </w:p>
        </w:tc>
        <w:tc>
          <w:tcPr>
            <w:tcW w:w="500" w:type="pct"/>
            <w:tcBorders>
              <w:top w:val="nil"/>
              <w:left w:val="single" w:sz="8" w:space="0" w:color="auto"/>
              <w:right w:val="nil"/>
            </w:tcBorders>
            <w:shd w:val="clear" w:color="000000" w:fill="E2EFD9"/>
            <w:noWrap/>
            <w:hideMark/>
          </w:tcPr>
          <w:p w14:paraId="5FDB4532"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6 938</w:t>
            </w:r>
          </w:p>
        </w:tc>
        <w:tc>
          <w:tcPr>
            <w:tcW w:w="500" w:type="pct"/>
            <w:tcBorders>
              <w:top w:val="nil"/>
              <w:left w:val="single" w:sz="4" w:space="0" w:color="auto"/>
              <w:right w:val="single" w:sz="4" w:space="0" w:color="auto"/>
            </w:tcBorders>
            <w:shd w:val="clear" w:color="000000" w:fill="E2EFD9"/>
            <w:noWrap/>
            <w:hideMark/>
          </w:tcPr>
          <w:p w14:paraId="79FA88FF"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6 746</w:t>
            </w:r>
          </w:p>
        </w:tc>
        <w:tc>
          <w:tcPr>
            <w:tcW w:w="496" w:type="pct"/>
            <w:tcBorders>
              <w:top w:val="nil"/>
              <w:left w:val="nil"/>
              <w:right w:val="nil"/>
            </w:tcBorders>
            <w:shd w:val="clear" w:color="000000" w:fill="E2EFD9"/>
            <w:noWrap/>
            <w:hideMark/>
          </w:tcPr>
          <w:p w14:paraId="1B6685D1"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7 044</w:t>
            </w:r>
          </w:p>
        </w:tc>
        <w:tc>
          <w:tcPr>
            <w:tcW w:w="500" w:type="pct"/>
            <w:tcBorders>
              <w:top w:val="nil"/>
              <w:left w:val="single" w:sz="4" w:space="0" w:color="auto"/>
              <w:right w:val="single" w:sz="4" w:space="0" w:color="auto"/>
            </w:tcBorders>
            <w:shd w:val="clear" w:color="000000" w:fill="E2EFD9"/>
            <w:noWrap/>
            <w:hideMark/>
          </w:tcPr>
          <w:p w14:paraId="47285B0C"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7 037</w:t>
            </w:r>
          </w:p>
        </w:tc>
        <w:tc>
          <w:tcPr>
            <w:tcW w:w="503" w:type="pct"/>
            <w:tcBorders>
              <w:top w:val="nil"/>
              <w:left w:val="nil"/>
              <w:right w:val="nil"/>
            </w:tcBorders>
            <w:shd w:val="clear" w:color="000000" w:fill="E2EFD9"/>
            <w:noWrap/>
            <w:hideMark/>
          </w:tcPr>
          <w:p w14:paraId="7239B712"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7 034</w:t>
            </w:r>
          </w:p>
        </w:tc>
        <w:tc>
          <w:tcPr>
            <w:tcW w:w="502" w:type="pct"/>
            <w:tcBorders>
              <w:top w:val="nil"/>
              <w:left w:val="single" w:sz="4" w:space="0" w:color="auto"/>
              <w:right w:val="single" w:sz="4" w:space="0" w:color="auto"/>
            </w:tcBorders>
            <w:shd w:val="clear" w:color="000000" w:fill="E2EFD9"/>
            <w:noWrap/>
          </w:tcPr>
          <w:p w14:paraId="2B3113F8"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7 093</w:t>
            </w:r>
          </w:p>
        </w:tc>
        <w:tc>
          <w:tcPr>
            <w:tcW w:w="582" w:type="pct"/>
            <w:tcBorders>
              <w:top w:val="nil"/>
              <w:left w:val="nil"/>
              <w:right w:val="single" w:sz="4" w:space="0" w:color="auto"/>
            </w:tcBorders>
            <w:shd w:val="clear" w:color="000000" w:fill="DEEBF6"/>
            <w:noWrap/>
            <w:hideMark/>
          </w:tcPr>
          <w:p w14:paraId="14D7D043"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7 123</w:t>
            </w:r>
          </w:p>
        </w:tc>
        <w:tc>
          <w:tcPr>
            <w:tcW w:w="583" w:type="pct"/>
            <w:tcBorders>
              <w:top w:val="nil"/>
              <w:left w:val="nil"/>
              <w:right w:val="nil"/>
            </w:tcBorders>
            <w:shd w:val="clear" w:color="000000" w:fill="DEEBF6"/>
            <w:noWrap/>
            <w:hideMark/>
          </w:tcPr>
          <w:p w14:paraId="365D5289" w14:textId="77777777" w:rsidR="003C2FF1" w:rsidRPr="00AF6AFA" w:rsidRDefault="003C2FF1" w:rsidP="00AF6AFA">
            <w:pPr>
              <w:suppressAutoHyphens w:val="0"/>
              <w:jc w:val="center"/>
              <w:rPr>
                <w:rFonts w:eastAsiaTheme="minorHAnsi"/>
                <w:lang w:val="es-CR" w:eastAsia="es-CR"/>
              </w:rPr>
            </w:pPr>
            <w:r w:rsidRPr="00AF6AFA">
              <w:rPr>
                <w:rFonts w:eastAsiaTheme="minorHAnsi"/>
                <w:lang w:val="es-CR" w:eastAsia="en-US"/>
              </w:rPr>
              <w:t>7 115</w:t>
            </w:r>
          </w:p>
        </w:tc>
      </w:tr>
      <w:tr w:rsidR="003C2FF1" w:rsidRPr="00AF6AFA" w14:paraId="0B461C55" w14:textId="77777777" w:rsidTr="00AF6AFA">
        <w:trPr>
          <w:trHeight w:val="274"/>
          <w:jc w:val="center"/>
        </w:trPr>
        <w:tc>
          <w:tcPr>
            <w:tcW w:w="834" w:type="pct"/>
            <w:tcBorders>
              <w:top w:val="nil"/>
              <w:left w:val="nil"/>
              <w:bottom w:val="single" w:sz="4" w:space="0" w:color="auto"/>
            </w:tcBorders>
            <w:shd w:val="clear" w:color="auto" w:fill="auto"/>
            <w:noWrap/>
            <w:vAlign w:val="center"/>
            <w:hideMark/>
          </w:tcPr>
          <w:p w14:paraId="2ECD0216"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500" w:type="pct"/>
            <w:tcBorders>
              <w:top w:val="nil"/>
              <w:bottom w:val="single" w:sz="4" w:space="0" w:color="auto"/>
              <w:right w:val="nil"/>
            </w:tcBorders>
            <w:shd w:val="clear" w:color="auto" w:fill="auto"/>
            <w:noWrap/>
            <w:vAlign w:val="center"/>
            <w:hideMark/>
          </w:tcPr>
          <w:p w14:paraId="09D5C576"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904ED92"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496" w:type="pct"/>
            <w:tcBorders>
              <w:top w:val="nil"/>
              <w:left w:val="nil"/>
              <w:bottom w:val="single" w:sz="4" w:space="0" w:color="auto"/>
              <w:right w:val="nil"/>
            </w:tcBorders>
            <w:shd w:val="clear" w:color="auto" w:fill="auto"/>
            <w:noWrap/>
            <w:vAlign w:val="center"/>
            <w:hideMark/>
          </w:tcPr>
          <w:p w14:paraId="7D1AF298"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DD9BB64"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503" w:type="pct"/>
            <w:tcBorders>
              <w:top w:val="nil"/>
              <w:left w:val="nil"/>
              <w:bottom w:val="single" w:sz="4" w:space="0" w:color="auto"/>
              <w:right w:val="nil"/>
            </w:tcBorders>
            <w:shd w:val="clear" w:color="auto" w:fill="auto"/>
            <w:noWrap/>
            <w:vAlign w:val="center"/>
            <w:hideMark/>
          </w:tcPr>
          <w:p w14:paraId="74F69CB4"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14:paraId="33E69A21"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582" w:type="pct"/>
            <w:tcBorders>
              <w:top w:val="nil"/>
              <w:left w:val="nil"/>
              <w:bottom w:val="single" w:sz="4" w:space="0" w:color="auto"/>
              <w:right w:val="single" w:sz="4" w:space="0" w:color="auto"/>
            </w:tcBorders>
            <w:shd w:val="clear" w:color="auto" w:fill="auto"/>
            <w:noWrap/>
            <w:vAlign w:val="center"/>
            <w:hideMark/>
          </w:tcPr>
          <w:p w14:paraId="30B3BDD4"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c>
          <w:tcPr>
            <w:tcW w:w="583" w:type="pct"/>
            <w:tcBorders>
              <w:top w:val="nil"/>
              <w:left w:val="nil"/>
              <w:bottom w:val="single" w:sz="4" w:space="0" w:color="auto"/>
              <w:right w:val="nil"/>
            </w:tcBorders>
            <w:shd w:val="clear" w:color="auto" w:fill="auto"/>
            <w:noWrap/>
            <w:vAlign w:val="center"/>
            <w:hideMark/>
          </w:tcPr>
          <w:p w14:paraId="7A863FAF" w14:textId="77777777" w:rsidR="003C2FF1" w:rsidRPr="00AF6AFA" w:rsidRDefault="003C2FF1" w:rsidP="00AF6AFA">
            <w:pPr>
              <w:suppressAutoHyphens w:val="0"/>
              <w:jc w:val="both"/>
              <w:rPr>
                <w:rFonts w:eastAsiaTheme="minorHAnsi"/>
                <w:lang w:val="es-CR" w:eastAsia="es-CR"/>
              </w:rPr>
            </w:pPr>
            <w:r w:rsidRPr="00AF6AFA">
              <w:rPr>
                <w:rFonts w:eastAsiaTheme="minorHAnsi"/>
                <w:lang w:val="es-CR" w:eastAsia="es-CR"/>
              </w:rPr>
              <w:t> </w:t>
            </w:r>
          </w:p>
        </w:tc>
      </w:tr>
      <w:tr w:rsidR="003C2FF1" w:rsidRPr="00AF6AFA" w14:paraId="38F574A6" w14:textId="77777777" w:rsidTr="00AF6AFA">
        <w:trPr>
          <w:trHeight w:val="259"/>
          <w:jc w:val="center"/>
        </w:trPr>
        <w:tc>
          <w:tcPr>
            <w:tcW w:w="5000" w:type="pct"/>
            <w:gridSpan w:val="9"/>
            <w:tcBorders>
              <w:top w:val="single" w:sz="4" w:space="0" w:color="auto"/>
              <w:left w:val="nil"/>
            </w:tcBorders>
            <w:shd w:val="clear" w:color="auto" w:fill="auto"/>
            <w:noWrap/>
            <w:vAlign w:val="center"/>
          </w:tcPr>
          <w:p w14:paraId="1D17DC87" w14:textId="77777777" w:rsidR="00AF6AFA" w:rsidRPr="00AF6AFA" w:rsidRDefault="003C2FF1" w:rsidP="00AF6AFA">
            <w:pPr>
              <w:suppressAutoHyphens w:val="0"/>
              <w:jc w:val="both"/>
              <w:rPr>
                <w:rFonts w:eastAsiaTheme="minorHAnsi"/>
                <w:b/>
                <w:bCs/>
                <w:lang w:val="es-CR" w:eastAsia="es-CR"/>
              </w:rPr>
            </w:pPr>
            <w:bookmarkStart w:id="37" w:name="_Hlk14772396"/>
            <w:r w:rsidRPr="00AF6AFA">
              <w:rPr>
                <w:rFonts w:eastAsiaTheme="minorHAnsi"/>
                <w:b/>
                <w:bCs/>
                <w:lang w:val="es-CR" w:eastAsia="es-CR"/>
              </w:rPr>
              <w:t>Elaborado por: Subproceso de Estadística, Dirección de Planificación.</w:t>
            </w:r>
            <w:bookmarkEnd w:id="37"/>
          </w:p>
          <w:p w14:paraId="1BB990D1" w14:textId="4685FBC0" w:rsidR="003C2FF1" w:rsidRPr="00AF6AFA" w:rsidRDefault="003C2FF1" w:rsidP="00AF6AFA">
            <w:pPr>
              <w:suppressAutoHyphens w:val="0"/>
              <w:jc w:val="both"/>
              <w:rPr>
                <w:rFonts w:eastAsiaTheme="minorHAnsi"/>
                <w:b/>
                <w:bCs/>
                <w:lang w:val="es-CR" w:eastAsia="es-CR"/>
              </w:rPr>
            </w:pPr>
            <w:r w:rsidRPr="00AF6AFA">
              <w:rPr>
                <w:rFonts w:eastAsiaTheme="minorHAnsi"/>
                <w:b/>
                <w:bCs/>
                <w:lang w:val="es-CR" w:eastAsia="es-CR"/>
              </w:rPr>
              <w:t xml:space="preserve"> </w:t>
            </w:r>
          </w:p>
        </w:tc>
      </w:tr>
    </w:tbl>
    <w:p w14:paraId="3B88CC2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lastRenderedPageBreak/>
        <w:t>Según los resultados obtenidos se tendría que en los casos entrados se experimentaría una tendencia variable para el periodo 2015-2020; donde en el 2017 se alcanza el dato más bajo de ingresos con una disminución del 11,2% con respecto al 2016; sin embargo, a partir de ese año la tendencia de procesos entrados comienza a ascender hasta el año 2020, donde se vuelve a dar un descenso hasta alcanzar 3 071 casos. Sin embargo; debido a la tendencia en ascenso que se venía presentando se pronostica un incremento del 39,9% y 7,9%; para el 2021 y 2022 respectivamente.</w:t>
      </w:r>
    </w:p>
    <w:p w14:paraId="0A0D2228" w14:textId="77777777" w:rsidR="003C2FF1" w:rsidRPr="00AF6AFA" w:rsidRDefault="003C2FF1" w:rsidP="00AF6AFA">
      <w:pPr>
        <w:suppressAutoHyphens w:val="0"/>
        <w:ind w:left="851" w:right="851" w:firstLine="709"/>
        <w:jc w:val="both"/>
        <w:rPr>
          <w:rFonts w:eastAsiaTheme="minorHAnsi"/>
          <w:lang w:val="es-CR" w:eastAsia="en-US"/>
        </w:rPr>
      </w:pPr>
    </w:p>
    <w:p w14:paraId="34E4032B"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Los casos terminados registrarían incrementos del 29,4% (913 casos) para el 2021 y del 21,3% (857 casos) para el 2022.</w:t>
      </w:r>
    </w:p>
    <w:p w14:paraId="2A5A49A9" w14:textId="77777777" w:rsidR="003C2FF1" w:rsidRPr="00AF6AFA" w:rsidRDefault="003C2FF1" w:rsidP="00AF6AFA">
      <w:pPr>
        <w:suppressAutoHyphens w:val="0"/>
        <w:ind w:left="851" w:right="851" w:firstLine="709"/>
        <w:jc w:val="both"/>
        <w:rPr>
          <w:rFonts w:eastAsiaTheme="minorHAnsi"/>
          <w:lang w:val="es-CR" w:eastAsia="en-US"/>
        </w:rPr>
      </w:pPr>
    </w:p>
    <w:p w14:paraId="64C8A558"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Para el circulante al finalizar tomando en consideración el comportamiento registrado en los últimos años, se esperaría un incremento del 0,4% (30 casos) y una disminución del 0,1% (8 casos) para el 2021 y 2022 respectivamente.</w:t>
      </w:r>
    </w:p>
    <w:p w14:paraId="007C0FB8" w14:textId="77777777" w:rsidR="003C2FF1" w:rsidRPr="00AF6AFA" w:rsidRDefault="003C2FF1" w:rsidP="00AF6AFA">
      <w:pPr>
        <w:suppressAutoHyphens w:val="0"/>
        <w:ind w:left="851" w:right="851" w:firstLine="709"/>
        <w:jc w:val="both"/>
        <w:rPr>
          <w:rFonts w:eastAsiaTheme="minorHAnsi"/>
          <w:lang w:val="es-CR" w:eastAsia="en-US"/>
        </w:rPr>
      </w:pPr>
    </w:p>
    <w:p w14:paraId="3273A4CA"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38" w:name="_Toc83048815"/>
      <w:bookmarkStart w:id="39" w:name="_Toc93320399"/>
      <w:r w:rsidRPr="00AF6AFA">
        <w:rPr>
          <w:rFonts w:eastAsiaTheme="majorEastAsia"/>
          <w:b/>
          <w:lang w:val="es-CR" w:eastAsia="en-US"/>
        </w:rPr>
        <w:t>Variables con perspectiva de género</w:t>
      </w:r>
      <w:bookmarkEnd w:id="38"/>
      <w:bookmarkEnd w:id="39"/>
    </w:p>
    <w:p w14:paraId="1985B3E6" w14:textId="77777777" w:rsidR="003C2FF1" w:rsidRPr="00AF6AFA" w:rsidRDefault="003C2FF1" w:rsidP="00AF6AFA">
      <w:pPr>
        <w:suppressAutoHyphens w:val="0"/>
        <w:ind w:left="851" w:right="851" w:firstLine="709"/>
        <w:jc w:val="both"/>
        <w:rPr>
          <w:rFonts w:eastAsiaTheme="minorHAnsi"/>
          <w:lang w:val="es-CR" w:eastAsia="en-US"/>
        </w:rPr>
      </w:pPr>
    </w:p>
    <w:p w14:paraId="39534DB8"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En este apartado se examinan los comportamientos de las variables sociodemográficas, relacionadas con perspectiva de género. En específico, se abordarán las características particulares de las personas intervinientes en los procesos judiciales, tramitados en los juzgados agrarios, de primera instancia. </w:t>
      </w:r>
    </w:p>
    <w:p w14:paraId="4BD94ECB" w14:textId="77777777" w:rsidR="003C2FF1" w:rsidRPr="00AF6AFA" w:rsidRDefault="003C2FF1" w:rsidP="00AF6AFA">
      <w:pPr>
        <w:suppressAutoHyphens w:val="0"/>
        <w:jc w:val="both"/>
        <w:rPr>
          <w:rFonts w:eastAsiaTheme="minorHAnsi"/>
          <w:lang w:val="es-CR" w:eastAsia="en-US"/>
        </w:rPr>
      </w:pPr>
    </w:p>
    <w:p w14:paraId="6AB093B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Cuadro 11.1</w:t>
      </w:r>
    </w:p>
    <w:p w14:paraId="131FC8B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Juzgados Agrarios: Personas intervinientes en los procesos judiciales según</w:t>
      </w:r>
    </w:p>
    <w:p w14:paraId="45650521" w14:textId="77777777" w:rsidR="003C2FF1" w:rsidRPr="00AF6AFA" w:rsidRDefault="003C2FF1" w:rsidP="00AF6AFA">
      <w:pPr>
        <w:suppressAutoHyphens w:val="0"/>
        <w:jc w:val="center"/>
        <w:rPr>
          <w:rFonts w:eastAsiaTheme="minorHAnsi"/>
          <w:lang w:eastAsia="en-US"/>
        </w:rPr>
      </w:pPr>
      <w:r w:rsidRPr="00AF6AFA">
        <w:rPr>
          <w:rFonts w:eastAsiaTheme="minorHAnsi"/>
          <w:b/>
          <w:bCs/>
          <w:lang w:eastAsia="en-US"/>
        </w:rPr>
        <w:t>Circuito Judicial, tipo de parte y sexo durante el 2020</w:t>
      </w:r>
    </w:p>
    <w:p w14:paraId="4F82903D" w14:textId="77777777" w:rsidR="003C2FF1" w:rsidRPr="00AF6AFA" w:rsidRDefault="003C2FF1" w:rsidP="00AF6AFA">
      <w:pPr>
        <w:suppressAutoHyphens w:val="0"/>
        <w:jc w:val="both"/>
        <w:rPr>
          <w:rFonts w:eastAsiaTheme="minorHAnsi"/>
          <w:lang w:eastAsia="en-US"/>
        </w:rPr>
      </w:pPr>
    </w:p>
    <w:tbl>
      <w:tblPr>
        <w:tblW w:w="10466" w:type="dxa"/>
        <w:jc w:val="center"/>
        <w:tblCellMar>
          <w:left w:w="70" w:type="dxa"/>
          <w:right w:w="70" w:type="dxa"/>
        </w:tblCellMar>
        <w:tblLook w:val="04A0" w:firstRow="1" w:lastRow="0" w:firstColumn="1" w:lastColumn="0" w:noHBand="0" w:noVBand="1"/>
      </w:tblPr>
      <w:tblGrid>
        <w:gridCol w:w="2968"/>
        <w:gridCol w:w="687"/>
        <w:gridCol w:w="1012"/>
        <w:gridCol w:w="793"/>
        <w:gridCol w:w="850"/>
        <w:gridCol w:w="994"/>
        <w:gridCol w:w="793"/>
        <w:gridCol w:w="687"/>
        <w:gridCol w:w="1012"/>
        <w:gridCol w:w="793"/>
      </w:tblGrid>
      <w:tr w:rsidR="003C2FF1" w:rsidRPr="00AF6AFA" w14:paraId="76E749AC" w14:textId="77777777" w:rsidTr="00AF6AFA">
        <w:trPr>
          <w:tblHeader/>
          <w:jc w:val="center"/>
        </w:trPr>
        <w:tc>
          <w:tcPr>
            <w:tcW w:w="2968" w:type="dxa"/>
            <w:tcBorders>
              <w:top w:val="single" w:sz="4" w:space="0" w:color="auto"/>
              <w:left w:val="nil"/>
              <w:bottom w:val="nil"/>
              <w:right w:val="nil"/>
            </w:tcBorders>
            <w:shd w:val="clear" w:color="auto" w:fill="auto"/>
            <w:noWrap/>
            <w:vAlign w:val="center"/>
            <w:hideMark/>
          </w:tcPr>
          <w:p w14:paraId="5EE4586A" w14:textId="77777777" w:rsidR="003C2FF1" w:rsidRPr="00AF6AFA" w:rsidRDefault="003C2FF1" w:rsidP="00AF6AFA">
            <w:pPr>
              <w:suppressAutoHyphens w:val="0"/>
              <w:jc w:val="both"/>
              <w:rPr>
                <w:rFonts w:eastAsiaTheme="minorHAnsi"/>
                <w:lang w:val="es-CR" w:eastAsia="es-CR"/>
              </w:rPr>
            </w:pPr>
            <w:r w:rsidRPr="00AF6AFA">
              <w:rPr>
                <w:rFonts w:eastAsiaTheme="minorHAnsi"/>
                <w:lang w:eastAsia="en-US"/>
              </w:rPr>
              <w:t> </w:t>
            </w:r>
          </w:p>
        </w:tc>
        <w:tc>
          <w:tcPr>
            <w:tcW w:w="7498" w:type="dxa"/>
            <w:gridSpan w:val="9"/>
            <w:tcBorders>
              <w:top w:val="single" w:sz="4" w:space="0" w:color="auto"/>
              <w:left w:val="single" w:sz="4" w:space="0" w:color="auto"/>
              <w:bottom w:val="single" w:sz="4" w:space="0" w:color="auto"/>
              <w:right w:val="nil"/>
            </w:tcBorders>
            <w:shd w:val="clear" w:color="auto" w:fill="auto"/>
            <w:noWrap/>
            <w:vAlign w:val="center"/>
            <w:hideMark/>
          </w:tcPr>
          <w:p w14:paraId="7920B5B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Parte del proceso y sexo</w:t>
            </w:r>
          </w:p>
        </w:tc>
      </w:tr>
      <w:tr w:rsidR="003C2FF1" w:rsidRPr="00AF6AFA" w14:paraId="5B8BC7EB" w14:textId="77777777" w:rsidTr="00AF6AFA">
        <w:trPr>
          <w:tblHeader/>
          <w:jc w:val="center"/>
        </w:trPr>
        <w:tc>
          <w:tcPr>
            <w:tcW w:w="2968" w:type="dxa"/>
            <w:tcBorders>
              <w:top w:val="nil"/>
              <w:left w:val="nil"/>
              <w:bottom w:val="nil"/>
              <w:right w:val="single" w:sz="4" w:space="0" w:color="auto"/>
            </w:tcBorders>
            <w:shd w:val="clear" w:color="auto" w:fill="auto"/>
            <w:noWrap/>
            <w:vAlign w:val="center"/>
            <w:hideMark/>
          </w:tcPr>
          <w:p w14:paraId="22024DC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Circuito Judicial</w:t>
            </w:r>
          </w:p>
        </w:tc>
        <w:tc>
          <w:tcPr>
            <w:tcW w:w="2477" w:type="dxa"/>
            <w:gridSpan w:val="3"/>
            <w:tcBorders>
              <w:top w:val="nil"/>
              <w:left w:val="single" w:sz="4" w:space="0" w:color="auto"/>
              <w:bottom w:val="single" w:sz="4" w:space="0" w:color="auto"/>
              <w:right w:val="single" w:sz="4" w:space="0" w:color="000000"/>
            </w:tcBorders>
            <w:shd w:val="clear" w:color="000000" w:fill="DCE6F1"/>
            <w:noWrap/>
            <w:vAlign w:val="center"/>
            <w:hideMark/>
          </w:tcPr>
          <w:p w14:paraId="4D6EED10"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Ambas partes</w:t>
            </w:r>
          </w:p>
        </w:tc>
        <w:tc>
          <w:tcPr>
            <w:tcW w:w="2558" w:type="dxa"/>
            <w:gridSpan w:val="3"/>
            <w:tcBorders>
              <w:top w:val="nil"/>
              <w:left w:val="nil"/>
              <w:bottom w:val="single" w:sz="4" w:space="0" w:color="auto"/>
              <w:right w:val="single" w:sz="4" w:space="0" w:color="000000"/>
            </w:tcBorders>
            <w:shd w:val="clear" w:color="000000" w:fill="F2F2F2"/>
            <w:noWrap/>
            <w:vAlign w:val="center"/>
            <w:hideMark/>
          </w:tcPr>
          <w:p w14:paraId="33895ED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Actor (a)</w:t>
            </w:r>
          </w:p>
        </w:tc>
        <w:tc>
          <w:tcPr>
            <w:tcW w:w="2463" w:type="dxa"/>
            <w:gridSpan w:val="3"/>
            <w:tcBorders>
              <w:top w:val="nil"/>
              <w:left w:val="single" w:sz="4" w:space="0" w:color="auto"/>
              <w:bottom w:val="single" w:sz="4" w:space="0" w:color="auto"/>
              <w:right w:val="nil"/>
            </w:tcBorders>
            <w:shd w:val="clear" w:color="000000" w:fill="DCE6F1"/>
            <w:noWrap/>
            <w:vAlign w:val="center"/>
            <w:hideMark/>
          </w:tcPr>
          <w:p w14:paraId="3809659B"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Demandado (a)</w:t>
            </w:r>
          </w:p>
        </w:tc>
      </w:tr>
      <w:tr w:rsidR="003C2FF1" w:rsidRPr="00AF6AFA" w14:paraId="042900B2" w14:textId="77777777" w:rsidTr="00AF6AFA">
        <w:trPr>
          <w:tblHeader/>
          <w:jc w:val="center"/>
        </w:trPr>
        <w:tc>
          <w:tcPr>
            <w:tcW w:w="2968" w:type="dxa"/>
            <w:tcBorders>
              <w:top w:val="nil"/>
              <w:left w:val="nil"/>
              <w:bottom w:val="single" w:sz="4" w:space="0" w:color="auto"/>
              <w:right w:val="single" w:sz="4" w:space="0" w:color="auto"/>
            </w:tcBorders>
            <w:shd w:val="clear" w:color="auto" w:fill="auto"/>
            <w:noWrap/>
            <w:vAlign w:val="center"/>
            <w:hideMark/>
          </w:tcPr>
          <w:p w14:paraId="1C816FB2"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680" w:type="dxa"/>
            <w:tcBorders>
              <w:top w:val="nil"/>
              <w:left w:val="nil"/>
              <w:bottom w:val="single" w:sz="4" w:space="0" w:color="auto"/>
              <w:right w:val="nil"/>
            </w:tcBorders>
            <w:shd w:val="clear" w:color="000000" w:fill="DCE6F1"/>
            <w:noWrap/>
            <w:vAlign w:val="center"/>
            <w:hideMark/>
          </w:tcPr>
          <w:p w14:paraId="2CA6B3A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DCE6F1"/>
            <w:noWrap/>
            <w:vAlign w:val="center"/>
            <w:hideMark/>
          </w:tcPr>
          <w:p w14:paraId="12475CD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single" w:sz="4" w:space="0" w:color="auto"/>
            </w:tcBorders>
            <w:shd w:val="clear" w:color="000000" w:fill="DCE6F1"/>
            <w:noWrap/>
            <w:vAlign w:val="center"/>
            <w:hideMark/>
          </w:tcPr>
          <w:p w14:paraId="56C1AD5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c>
          <w:tcPr>
            <w:tcW w:w="850" w:type="dxa"/>
            <w:tcBorders>
              <w:top w:val="nil"/>
              <w:left w:val="nil"/>
              <w:bottom w:val="single" w:sz="4" w:space="0" w:color="auto"/>
              <w:right w:val="nil"/>
            </w:tcBorders>
            <w:shd w:val="clear" w:color="000000" w:fill="F2F2F2"/>
            <w:noWrap/>
            <w:vAlign w:val="center"/>
            <w:hideMark/>
          </w:tcPr>
          <w:p w14:paraId="5F250CB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923" w:type="dxa"/>
            <w:tcBorders>
              <w:top w:val="nil"/>
              <w:left w:val="single" w:sz="4" w:space="0" w:color="auto"/>
              <w:bottom w:val="single" w:sz="4" w:space="0" w:color="auto"/>
              <w:right w:val="single" w:sz="4" w:space="0" w:color="auto"/>
            </w:tcBorders>
            <w:shd w:val="clear" w:color="000000" w:fill="F2F2F2"/>
            <w:noWrap/>
            <w:vAlign w:val="center"/>
            <w:hideMark/>
          </w:tcPr>
          <w:p w14:paraId="2B65EEA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single" w:sz="4" w:space="0" w:color="auto"/>
            </w:tcBorders>
            <w:shd w:val="clear" w:color="000000" w:fill="F2F2F2"/>
            <w:noWrap/>
            <w:vAlign w:val="center"/>
            <w:hideMark/>
          </w:tcPr>
          <w:p w14:paraId="008211A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c>
          <w:tcPr>
            <w:tcW w:w="666" w:type="dxa"/>
            <w:tcBorders>
              <w:top w:val="nil"/>
              <w:left w:val="nil"/>
              <w:bottom w:val="single" w:sz="4" w:space="0" w:color="auto"/>
              <w:right w:val="nil"/>
            </w:tcBorders>
            <w:shd w:val="clear" w:color="000000" w:fill="DCE6F1"/>
            <w:noWrap/>
            <w:vAlign w:val="center"/>
            <w:hideMark/>
          </w:tcPr>
          <w:p w14:paraId="18ED07D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DCE6F1"/>
            <w:noWrap/>
            <w:vAlign w:val="center"/>
            <w:hideMark/>
          </w:tcPr>
          <w:p w14:paraId="5852B5D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nil"/>
            </w:tcBorders>
            <w:shd w:val="clear" w:color="000000" w:fill="DCE6F1"/>
            <w:noWrap/>
            <w:vAlign w:val="center"/>
            <w:hideMark/>
          </w:tcPr>
          <w:p w14:paraId="7816222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r>
      <w:tr w:rsidR="003C2FF1" w:rsidRPr="00AF6AFA" w14:paraId="7340DEBB" w14:textId="77777777" w:rsidTr="00AF6AFA">
        <w:trPr>
          <w:jc w:val="center"/>
        </w:trPr>
        <w:tc>
          <w:tcPr>
            <w:tcW w:w="2968" w:type="dxa"/>
            <w:tcBorders>
              <w:top w:val="nil"/>
              <w:left w:val="nil"/>
              <w:bottom w:val="nil"/>
              <w:right w:val="nil"/>
            </w:tcBorders>
            <w:shd w:val="clear" w:color="auto" w:fill="auto"/>
            <w:noWrap/>
            <w:vAlign w:val="center"/>
            <w:hideMark/>
          </w:tcPr>
          <w:p w14:paraId="340C6DED" w14:textId="77777777" w:rsidR="003C2FF1" w:rsidRPr="00AF6AFA" w:rsidRDefault="003C2FF1" w:rsidP="00AF6AFA">
            <w:pPr>
              <w:suppressAutoHyphens w:val="0"/>
              <w:jc w:val="center"/>
              <w:rPr>
                <w:rFonts w:eastAsiaTheme="minorHAnsi"/>
                <w:b/>
                <w:bCs/>
                <w:lang w:eastAsia="en-US"/>
              </w:rPr>
            </w:pPr>
          </w:p>
        </w:tc>
        <w:tc>
          <w:tcPr>
            <w:tcW w:w="680" w:type="dxa"/>
            <w:tcBorders>
              <w:top w:val="nil"/>
              <w:left w:val="single" w:sz="4" w:space="0" w:color="auto"/>
              <w:bottom w:val="nil"/>
              <w:right w:val="nil"/>
            </w:tcBorders>
            <w:shd w:val="clear" w:color="000000" w:fill="DCE6F1"/>
            <w:noWrap/>
            <w:vAlign w:val="center"/>
            <w:hideMark/>
          </w:tcPr>
          <w:p w14:paraId="5BE1FEF4"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1012" w:type="dxa"/>
            <w:tcBorders>
              <w:top w:val="nil"/>
              <w:left w:val="single" w:sz="4" w:space="0" w:color="auto"/>
              <w:bottom w:val="nil"/>
              <w:right w:val="single" w:sz="4" w:space="0" w:color="auto"/>
            </w:tcBorders>
            <w:shd w:val="clear" w:color="000000" w:fill="DCE6F1"/>
            <w:noWrap/>
            <w:vAlign w:val="center"/>
            <w:hideMark/>
          </w:tcPr>
          <w:p w14:paraId="07FEB906"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785" w:type="dxa"/>
            <w:tcBorders>
              <w:top w:val="nil"/>
              <w:left w:val="nil"/>
              <w:bottom w:val="nil"/>
              <w:right w:val="single" w:sz="4" w:space="0" w:color="auto"/>
            </w:tcBorders>
            <w:shd w:val="clear" w:color="000000" w:fill="DCE6F1"/>
            <w:noWrap/>
            <w:vAlign w:val="center"/>
            <w:hideMark/>
          </w:tcPr>
          <w:p w14:paraId="520CE19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 </w:t>
            </w:r>
          </w:p>
        </w:tc>
        <w:tc>
          <w:tcPr>
            <w:tcW w:w="850" w:type="dxa"/>
            <w:tcBorders>
              <w:top w:val="nil"/>
              <w:left w:val="nil"/>
              <w:bottom w:val="nil"/>
              <w:right w:val="nil"/>
            </w:tcBorders>
            <w:shd w:val="clear" w:color="000000" w:fill="F2F2F2"/>
            <w:noWrap/>
            <w:vAlign w:val="center"/>
            <w:hideMark/>
          </w:tcPr>
          <w:p w14:paraId="533813F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923" w:type="dxa"/>
            <w:tcBorders>
              <w:top w:val="nil"/>
              <w:left w:val="single" w:sz="4" w:space="0" w:color="auto"/>
              <w:bottom w:val="nil"/>
              <w:right w:val="single" w:sz="4" w:space="0" w:color="auto"/>
            </w:tcBorders>
            <w:shd w:val="clear" w:color="000000" w:fill="F2F2F2"/>
            <w:noWrap/>
            <w:vAlign w:val="center"/>
            <w:hideMark/>
          </w:tcPr>
          <w:p w14:paraId="29637D1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single" w:sz="4" w:space="0" w:color="auto"/>
            </w:tcBorders>
            <w:shd w:val="clear" w:color="000000" w:fill="F2F2F2"/>
            <w:noWrap/>
            <w:vAlign w:val="center"/>
            <w:hideMark/>
          </w:tcPr>
          <w:p w14:paraId="68C3C82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666" w:type="dxa"/>
            <w:tcBorders>
              <w:top w:val="nil"/>
              <w:left w:val="nil"/>
              <w:bottom w:val="nil"/>
              <w:right w:val="nil"/>
            </w:tcBorders>
            <w:shd w:val="clear" w:color="000000" w:fill="DCE6F1"/>
            <w:noWrap/>
            <w:vAlign w:val="center"/>
            <w:hideMark/>
          </w:tcPr>
          <w:p w14:paraId="39E3763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DCE6F1"/>
            <w:noWrap/>
            <w:vAlign w:val="center"/>
            <w:hideMark/>
          </w:tcPr>
          <w:p w14:paraId="663AC5D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nil"/>
            </w:tcBorders>
            <w:shd w:val="clear" w:color="000000" w:fill="DCE6F1"/>
            <w:noWrap/>
            <w:vAlign w:val="center"/>
            <w:hideMark/>
          </w:tcPr>
          <w:p w14:paraId="77C59DB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r>
      <w:tr w:rsidR="003C2FF1" w:rsidRPr="00AF6AFA" w14:paraId="5757DEEF" w14:textId="77777777" w:rsidTr="00AF6AFA">
        <w:trPr>
          <w:jc w:val="center"/>
        </w:trPr>
        <w:tc>
          <w:tcPr>
            <w:tcW w:w="2968" w:type="dxa"/>
            <w:tcBorders>
              <w:top w:val="nil"/>
              <w:left w:val="nil"/>
              <w:bottom w:val="nil"/>
              <w:right w:val="nil"/>
            </w:tcBorders>
            <w:shd w:val="clear" w:color="auto" w:fill="auto"/>
            <w:noWrap/>
            <w:vAlign w:val="center"/>
            <w:hideMark/>
          </w:tcPr>
          <w:p w14:paraId="1AAD9702"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Total</w:t>
            </w:r>
          </w:p>
        </w:tc>
        <w:tc>
          <w:tcPr>
            <w:tcW w:w="680" w:type="dxa"/>
            <w:tcBorders>
              <w:top w:val="nil"/>
              <w:left w:val="single" w:sz="4" w:space="0" w:color="auto"/>
              <w:bottom w:val="nil"/>
              <w:right w:val="nil"/>
            </w:tcBorders>
            <w:shd w:val="clear" w:color="000000" w:fill="DCE6F1"/>
            <w:noWrap/>
            <w:hideMark/>
          </w:tcPr>
          <w:p w14:paraId="1086F0E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5 319</w:t>
            </w:r>
          </w:p>
        </w:tc>
        <w:tc>
          <w:tcPr>
            <w:tcW w:w="1012" w:type="dxa"/>
            <w:tcBorders>
              <w:top w:val="nil"/>
              <w:left w:val="single" w:sz="4" w:space="0" w:color="auto"/>
              <w:bottom w:val="nil"/>
              <w:right w:val="nil"/>
            </w:tcBorders>
            <w:shd w:val="clear" w:color="000000" w:fill="DCE6F1"/>
            <w:noWrap/>
            <w:hideMark/>
          </w:tcPr>
          <w:p w14:paraId="23D5C60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3 233</w:t>
            </w:r>
          </w:p>
        </w:tc>
        <w:tc>
          <w:tcPr>
            <w:tcW w:w="785" w:type="dxa"/>
            <w:tcBorders>
              <w:top w:val="nil"/>
              <w:left w:val="single" w:sz="4" w:space="0" w:color="auto"/>
              <w:bottom w:val="nil"/>
              <w:right w:val="single" w:sz="4" w:space="0" w:color="auto"/>
            </w:tcBorders>
            <w:shd w:val="clear" w:color="000000" w:fill="DCE6F1"/>
            <w:noWrap/>
            <w:hideMark/>
          </w:tcPr>
          <w:p w14:paraId="5B1C00F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2 086</w:t>
            </w:r>
          </w:p>
        </w:tc>
        <w:tc>
          <w:tcPr>
            <w:tcW w:w="850" w:type="dxa"/>
            <w:tcBorders>
              <w:top w:val="nil"/>
              <w:left w:val="nil"/>
              <w:bottom w:val="nil"/>
              <w:right w:val="single" w:sz="4" w:space="0" w:color="auto"/>
            </w:tcBorders>
            <w:shd w:val="clear" w:color="000000" w:fill="F2F2F2"/>
            <w:noWrap/>
            <w:hideMark/>
          </w:tcPr>
          <w:p w14:paraId="5C5EFE6B"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3 009</w:t>
            </w:r>
          </w:p>
        </w:tc>
        <w:tc>
          <w:tcPr>
            <w:tcW w:w="923" w:type="dxa"/>
            <w:tcBorders>
              <w:top w:val="nil"/>
              <w:left w:val="nil"/>
              <w:bottom w:val="nil"/>
              <w:right w:val="single" w:sz="4" w:space="0" w:color="auto"/>
            </w:tcBorders>
            <w:shd w:val="clear" w:color="000000" w:fill="F2F2F2"/>
            <w:noWrap/>
            <w:hideMark/>
          </w:tcPr>
          <w:p w14:paraId="4353292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1 698</w:t>
            </w:r>
          </w:p>
        </w:tc>
        <w:tc>
          <w:tcPr>
            <w:tcW w:w="785" w:type="dxa"/>
            <w:tcBorders>
              <w:top w:val="nil"/>
              <w:left w:val="nil"/>
              <w:bottom w:val="nil"/>
              <w:right w:val="single" w:sz="4" w:space="0" w:color="auto"/>
            </w:tcBorders>
            <w:shd w:val="clear" w:color="000000" w:fill="F2F2F2"/>
            <w:noWrap/>
            <w:hideMark/>
          </w:tcPr>
          <w:p w14:paraId="685EDF03"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1 311</w:t>
            </w:r>
          </w:p>
        </w:tc>
        <w:tc>
          <w:tcPr>
            <w:tcW w:w="666" w:type="dxa"/>
            <w:tcBorders>
              <w:top w:val="nil"/>
              <w:left w:val="nil"/>
              <w:bottom w:val="nil"/>
              <w:right w:val="single" w:sz="4" w:space="0" w:color="auto"/>
            </w:tcBorders>
            <w:shd w:val="clear" w:color="000000" w:fill="DCE6F1"/>
            <w:noWrap/>
            <w:hideMark/>
          </w:tcPr>
          <w:p w14:paraId="1A9E5D1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2 310</w:t>
            </w:r>
          </w:p>
        </w:tc>
        <w:tc>
          <w:tcPr>
            <w:tcW w:w="1012" w:type="dxa"/>
            <w:tcBorders>
              <w:top w:val="nil"/>
              <w:left w:val="nil"/>
              <w:bottom w:val="nil"/>
              <w:right w:val="single" w:sz="4" w:space="0" w:color="auto"/>
            </w:tcBorders>
            <w:shd w:val="clear" w:color="000000" w:fill="DCE6F1"/>
            <w:noWrap/>
            <w:hideMark/>
          </w:tcPr>
          <w:p w14:paraId="4867185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1 535</w:t>
            </w:r>
          </w:p>
        </w:tc>
        <w:tc>
          <w:tcPr>
            <w:tcW w:w="785" w:type="dxa"/>
            <w:tcBorders>
              <w:top w:val="nil"/>
              <w:left w:val="nil"/>
              <w:bottom w:val="nil"/>
              <w:right w:val="nil"/>
            </w:tcBorders>
            <w:shd w:val="clear" w:color="000000" w:fill="DCE6F1"/>
            <w:noWrap/>
            <w:hideMark/>
          </w:tcPr>
          <w:p w14:paraId="361ED180"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775</w:t>
            </w:r>
          </w:p>
        </w:tc>
      </w:tr>
      <w:tr w:rsidR="003C2FF1" w:rsidRPr="00AF6AFA" w14:paraId="70C973EE" w14:textId="77777777" w:rsidTr="00AF6AFA">
        <w:trPr>
          <w:jc w:val="center"/>
        </w:trPr>
        <w:tc>
          <w:tcPr>
            <w:tcW w:w="2968" w:type="dxa"/>
            <w:tcBorders>
              <w:top w:val="nil"/>
              <w:left w:val="nil"/>
              <w:bottom w:val="nil"/>
              <w:right w:val="nil"/>
            </w:tcBorders>
            <w:shd w:val="clear" w:color="auto" w:fill="auto"/>
            <w:noWrap/>
            <w:hideMark/>
          </w:tcPr>
          <w:p w14:paraId="611062F2"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II Circuito Judicial de San José</w:t>
            </w:r>
          </w:p>
        </w:tc>
        <w:tc>
          <w:tcPr>
            <w:tcW w:w="680" w:type="dxa"/>
            <w:tcBorders>
              <w:top w:val="nil"/>
              <w:left w:val="single" w:sz="4" w:space="0" w:color="auto"/>
              <w:bottom w:val="nil"/>
              <w:right w:val="nil"/>
            </w:tcBorders>
            <w:shd w:val="clear" w:color="000000" w:fill="DCE6F1"/>
            <w:noWrap/>
            <w:hideMark/>
          </w:tcPr>
          <w:p w14:paraId="4CB0BBE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311</w:t>
            </w:r>
          </w:p>
        </w:tc>
        <w:tc>
          <w:tcPr>
            <w:tcW w:w="1012" w:type="dxa"/>
            <w:tcBorders>
              <w:top w:val="nil"/>
              <w:left w:val="single" w:sz="4" w:space="0" w:color="auto"/>
              <w:bottom w:val="nil"/>
              <w:right w:val="single" w:sz="4" w:space="0" w:color="auto"/>
            </w:tcBorders>
            <w:shd w:val="clear" w:color="000000" w:fill="DCE6F1"/>
            <w:noWrap/>
            <w:hideMark/>
          </w:tcPr>
          <w:p w14:paraId="332451A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173</w:t>
            </w:r>
          </w:p>
        </w:tc>
        <w:tc>
          <w:tcPr>
            <w:tcW w:w="785" w:type="dxa"/>
            <w:tcBorders>
              <w:top w:val="nil"/>
              <w:left w:val="nil"/>
              <w:bottom w:val="nil"/>
              <w:right w:val="single" w:sz="4" w:space="0" w:color="auto"/>
            </w:tcBorders>
            <w:shd w:val="clear" w:color="000000" w:fill="DCE6F1"/>
            <w:noWrap/>
            <w:hideMark/>
          </w:tcPr>
          <w:p w14:paraId="135E106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138</w:t>
            </w:r>
          </w:p>
        </w:tc>
        <w:tc>
          <w:tcPr>
            <w:tcW w:w="850" w:type="dxa"/>
            <w:tcBorders>
              <w:top w:val="nil"/>
              <w:left w:val="nil"/>
              <w:bottom w:val="nil"/>
              <w:right w:val="nil"/>
            </w:tcBorders>
            <w:shd w:val="clear" w:color="000000" w:fill="F2F2F2"/>
            <w:noWrap/>
            <w:hideMark/>
          </w:tcPr>
          <w:p w14:paraId="1AA7D58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213</w:t>
            </w:r>
          </w:p>
        </w:tc>
        <w:tc>
          <w:tcPr>
            <w:tcW w:w="923" w:type="dxa"/>
            <w:tcBorders>
              <w:top w:val="nil"/>
              <w:left w:val="single" w:sz="4" w:space="0" w:color="auto"/>
              <w:bottom w:val="nil"/>
              <w:right w:val="single" w:sz="4" w:space="0" w:color="auto"/>
            </w:tcBorders>
            <w:shd w:val="clear" w:color="000000" w:fill="F2F2F2"/>
            <w:noWrap/>
            <w:hideMark/>
          </w:tcPr>
          <w:p w14:paraId="33B73F8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121</w:t>
            </w:r>
          </w:p>
        </w:tc>
        <w:tc>
          <w:tcPr>
            <w:tcW w:w="785" w:type="dxa"/>
            <w:tcBorders>
              <w:top w:val="nil"/>
              <w:left w:val="nil"/>
              <w:bottom w:val="nil"/>
              <w:right w:val="single" w:sz="4" w:space="0" w:color="auto"/>
            </w:tcBorders>
            <w:shd w:val="clear" w:color="000000" w:fill="F2F2F2"/>
            <w:noWrap/>
            <w:hideMark/>
          </w:tcPr>
          <w:p w14:paraId="180E2E8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92</w:t>
            </w:r>
          </w:p>
        </w:tc>
        <w:tc>
          <w:tcPr>
            <w:tcW w:w="666" w:type="dxa"/>
            <w:tcBorders>
              <w:top w:val="nil"/>
              <w:left w:val="nil"/>
              <w:bottom w:val="nil"/>
              <w:right w:val="nil"/>
            </w:tcBorders>
            <w:shd w:val="clear" w:color="000000" w:fill="DCE6F1"/>
            <w:noWrap/>
            <w:hideMark/>
          </w:tcPr>
          <w:p w14:paraId="731C129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98</w:t>
            </w:r>
          </w:p>
        </w:tc>
        <w:tc>
          <w:tcPr>
            <w:tcW w:w="1012" w:type="dxa"/>
            <w:tcBorders>
              <w:top w:val="nil"/>
              <w:left w:val="single" w:sz="4" w:space="0" w:color="auto"/>
              <w:bottom w:val="nil"/>
              <w:right w:val="single" w:sz="4" w:space="0" w:color="auto"/>
            </w:tcBorders>
            <w:shd w:val="clear" w:color="000000" w:fill="DCE6F1"/>
            <w:noWrap/>
            <w:hideMark/>
          </w:tcPr>
          <w:p w14:paraId="1701F60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52</w:t>
            </w:r>
          </w:p>
        </w:tc>
        <w:tc>
          <w:tcPr>
            <w:tcW w:w="785" w:type="dxa"/>
            <w:tcBorders>
              <w:top w:val="nil"/>
              <w:left w:val="nil"/>
              <w:bottom w:val="nil"/>
              <w:right w:val="nil"/>
            </w:tcBorders>
            <w:shd w:val="clear" w:color="000000" w:fill="DCE6F1"/>
            <w:noWrap/>
            <w:hideMark/>
          </w:tcPr>
          <w:p w14:paraId="41478BC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46</w:t>
            </w:r>
          </w:p>
        </w:tc>
      </w:tr>
      <w:tr w:rsidR="003C2FF1" w:rsidRPr="00AF6AFA" w14:paraId="727EFCE8" w14:textId="77777777" w:rsidTr="00AF6AFA">
        <w:trPr>
          <w:jc w:val="center"/>
        </w:trPr>
        <w:tc>
          <w:tcPr>
            <w:tcW w:w="2968" w:type="dxa"/>
            <w:tcBorders>
              <w:top w:val="nil"/>
              <w:left w:val="nil"/>
              <w:bottom w:val="nil"/>
              <w:right w:val="nil"/>
            </w:tcBorders>
            <w:shd w:val="clear" w:color="auto" w:fill="auto"/>
            <w:noWrap/>
            <w:hideMark/>
          </w:tcPr>
          <w:p w14:paraId="7B716539"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 Circuito Judicial de Alajuela</w:t>
            </w:r>
          </w:p>
        </w:tc>
        <w:tc>
          <w:tcPr>
            <w:tcW w:w="680" w:type="dxa"/>
            <w:tcBorders>
              <w:top w:val="nil"/>
              <w:left w:val="single" w:sz="4" w:space="0" w:color="auto"/>
              <w:bottom w:val="nil"/>
              <w:right w:val="nil"/>
            </w:tcBorders>
            <w:shd w:val="clear" w:color="000000" w:fill="DCE6F1"/>
            <w:noWrap/>
            <w:hideMark/>
          </w:tcPr>
          <w:p w14:paraId="48452DF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266</w:t>
            </w:r>
          </w:p>
        </w:tc>
        <w:tc>
          <w:tcPr>
            <w:tcW w:w="1012" w:type="dxa"/>
            <w:tcBorders>
              <w:top w:val="nil"/>
              <w:left w:val="single" w:sz="4" w:space="0" w:color="auto"/>
              <w:bottom w:val="nil"/>
              <w:right w:val="single" w:sz="4" w:space="0" w:color="auto"/>
            </w:tcBorders>
            <w:shd w:val="clear" w:color="000000" w:fill="DCE6F1"/>
            <w:noWrap/>
            <w:hideMark/>
          </w:tcPr>
          <w:p w14:paraId="2101837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135</w:t>
            </w:r>
          </w:p>
        </w:tc>
        <w:tc>
          <w:tcPr>
            <w:tcW w:w="785" w:type="dxa"/>
            <w:tcBorders>
              <w:top w:val="nil"/>
              <w:left w:val="nil"/>
              <w:bottom w:val="nil"/>
              <w:right w:val="single" w:sz="4" w:space="0" w:color="auto"/>
            </w:tcBorders>
            <w:shd w:val="clear" w:color="000000" w:fill="DCE6F1"/>
            <w:noWrap/>
            <w:hideMark/>
          </w:tcPr>
          <w:p w14:paraId="521C8C0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131</w:t>
            </w:r>
          </w:p>
        </w:tc>
        <w:tc>
          <w:tcPr>
            <w:tcW w:w="850" w:type="dxa"/>
            <w:tcBorders>
              <w:top w:val="nil"/>
              <w:left w:val="nil"/>
              <w:bottom w:val="nil"/>
              <w:right w:val="nil"/>
            </w:tcBorders>
            <w:shd w:val="clear" w:color="000000" w:fill="F2F2F2"/>
            <w:noWrap/>
            <w:hideMark/>
          </w:tcPr>
          <w:p w14:paraId="2C34935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178</w:t>
            </w:r>
          </w:p>
        </w:tc>
        <w:tc>
          <w:tcPr>
            <w:tcW w:w="923" w:type="dxa"/>
            <w:tcBorders>
              <w:top w:val="nil"/>
              <w:left w:val="single" w:sz="4" w:space="0" w:color="auto"/>
              <w:bottom w:val="nil"/>
              <w:right w:val="single" w:sz="4" w:space="0" w:color="auto"/>
            </w:tcBorders>
            <w:shd w:val="clear" w:color="000000" w:fill="F2F2F2"/>
            <w:noWrap/>
            <w:hideMark/>
          </w:tcPr>
          <w:p w14:paraId="7804CC7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81</w:t>
            </w:r>
          </w:p>
        </w:tc>
        <w:tc>
          <w:tcPr>
            <w:tcW w:w="785" w:type="dxa"/>
            <w:tcBorders>
              <w:top w:val="nil"/>
              <w:left w:val="nil"/>
              <w:bottom w:val="nil"/>
              <w:right w:val="single" w:sz="4" w:space="0" w:color="auto"/>
            </w:tcBorders>
            <w:shd w:val="clear" w:color="000000" w:fill="F2F2F2"/>
            <w:noWrap/>
            <w:hideMark/>
          </w:tcPr>
          <w:p w14:paraId="6B25C27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97</w:t>
            </w:r>
          </w:p>
        </w:tc>
        <w:tc>
          <w:tcPr>
            <w:tcW w:w="666" w:type="dxa"/>
            <w:tcBorders>
              <w:top w:val="nil"/>
              <w:left w:val="nil"/>
              <w:bottom w:val="nil"/>
              <w:right w:val="nil"/>
            </w:tcBorders>
            <w:shd w:val="clear" w:color="000000" w:fill="DCE6F1"/>
            <w:noWrap/>
            <w:hideMark/>
          </w:tcPr>
          <w:p w14:paraId="22A2D84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88</w:t>
            </w:r>
          </w:p>
        </w:tc>
        <w:tc>
          <w:tcPr>
            <w:tcW w:w="1012" w:type="dxa"/>
            <w:tcBorders>
              <w:top w:val="nil"/>
              <w:left w:val="single" w:sz="4" w:space="0" w:color="auto"/>
              <w:bottom w:val="nil"/>
              <w:right w:val="single" w:sz="4" w:space="0" w:color="auto"/>
            </w:tcBorders>
            <w:shd w:val="clear" w:color="000000" w:fill="DCE6F1"/>
            <w:noWrap/>
            <w:hideMark/>
          </w:tcPr>
          <w:p w14:paraId="5C4EFAE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54</w:t>
            </w:r>
          </w:p>
        </w:tc>
        <w:tc>
          <w:tcPr>
            <w:tcW w:w="785" w:type="dxa"/>
            <w:tcBorders>
              <w:top w:val="nil"/>
              <w:left w:val="nil"/>
              <w:bottom w:val="nil"/>
              <w:right w:val="nil"/>
            </w:tcBorders>
            <w:shd w:val="clear" w:color="000000" w:fill="DCE6F1"/>
            <w:noWrap/>
            <w:hideMark/>
          </w:tcPr>
          <w:p w14:paraId="5CFD0A3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34</w:t>
            </w:r>
          </w:p>
        </w:tc>
      </w:tr>
      <w:tr w:rsidR="003C2FF1" w:rsidRPr="00AF6AFA" w14:paraId="4EDDD79B" w14:textId="77777777" w:rsidTr="00AF6AFA">
        <w:trPr>
          <w:jc w:val="center"/>
        </w:trPr>
        <w:tc>
          <w:tcPr>
            <w:tcW w:w="2968" w:type="dxa"/>
            <w:tcBorders>
              <w:top w:val="nil"/>
              <w:left w:val="nil"/>
              <w:bottom w:val="nil"/>
              <w:right w:val="nil"/>
            </w:tcBorders>
            <w:shd w:val="clear" w:color="auto" w:fill="auto"/>
            <w:noWrap/>
            <w:hideMark/>
          </w:tcPr>
          <w:p w14:paraId="0CB95150"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II Circuito Judicial de Alajuela</w:t>
            </w:r>
          </w:p>
        </w:tc>
        <w:tc>
          <w:tcPr>
            <w:tcW w:w="680" w:type="dxa"/>
            <w:tcBorders>
              <w:top w:val="nil"/>
              <w:left w:val="single" w:sz="4" w:space="0" w:color="auto"/>
              <w:bottom w:val="nil"/>
              <w:right w:val="nil"/>
            </w:tcBorders>
            <w:shd w:val="clear" w:color="000000" w:fill="DCE6F1"/>
            <w:noWrap/>
            <w:hideMark/>
          </w:tcPr>
          <w:p w14:paraId="3C71157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966</w:t>
            </w:r>
          </w:p>
        </w:tc>
        <w:tc>
          <w:tcPr>
            <w:tcW w:w="1012" w:type="dxa"/>
            <w:tcBorders>
              <w:top w:val="nil"/>
              <w:left w:val="single" w:sz="4" w:space="0" w:color="auto"/>
              <w:bottom w:val="nil"/>
              <w:right w:val="single" w:sz="4" w:space="0" w:color="auto"/>
            </w:tcBorders>
            <w:shd w:val="clear" w:color="000000" w:fill="DCE6F1"/>
            <w:noWrap/>
            <w:hideMark/>
          </w:tcPr>
          <w:p w14:paraId="595096C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631</w:t>
            </w:r>
          </w:p>
        </w:tc>
        <w:tc>
          <w:tcPr>
            <w:tcW w:w="785" w:type="dxa"/>
            <w:tcBorders>
              <w:top w:val="nil"/>
              <w:left w:val="nil"/>
              <w:bottom w:val="nil"/>
              <w:right w:val="single" w:sz="4" w:space="0" w:color="auto"/>
            </w:tcBorders>
            <w:shd w:val="clear" w:color="000000" w:fill="DCE6F1"/>
            <w:noWrap/>
            <w:hideMark/>
          </w:tcPr>
          <w:p w14:paraId="03B4F40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335</w:t>
            </w:r>
          </w:p>
        </w:tc>
        <w:tc>
          <w:tcPr>
            <w:tcW w:w="850" w:type="dxa"/>
            <w:tcBorders>
              <w:top w:val="nil"/>
              <w:left w:val="nil"/>
              <w:bottom w:val="nil"/>
              <w:right w:val="nil"/>
            </w:tcBorders>
            <w:shd w:val="clear" w:color="000000" w:fill="F2F2F2"/>
            <w:noWrap/>
            <w:hideMark/>
          </w:tcPr>
          <w:p w14:paraId="5002C96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455</w:t>
            </w:r>
          </w:p>
        </w:tc>
        <w:tc>
          <w:tcPr>
            <w:tcW w:w="923" w:type="dxa"/>
            <w:tcBorders>
              <w:top w:val="nil"/>
              <w:left w:val="single" w:sz="4" w:space="0" w:color="auto"/>
              <w:bottom w:val="nil"/>
              <w:right w:val="single" w:sz="4" w:space="0" w:color="auto"/>
            </w:tcBorders>
            <w:shd w:val="clear" w:color="000000" w:fill="F2F2F2"/>
            <w:noWrap/>
            <w:hideMark/>
          </w:tcPr>
          <w:p w14:paraId="15F5168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268</w:t>
            </w:r>
          </w:p>
        </w:tc>
        <w:tc>
          <w:tcPr>
            <w:tcW w:w="785" w:type="dxa"/>
            <w:tcBorders>
              <w:top w:val="nil"/>
              <w:left w:val="nil"/>
              <w:bottom w:val="nil"/>
              <w:right w:val="single" w:sz="4" w:space="0" w:color="auto"/>
            </w:tcBorders>
            <w:shd w:val="clear" w:color="000000" w:fill="F2F2F2"/>
            <w:noWrap/>
            <w:hideMark/>
          </w:tcPr>
          <w:p w14:paraId="766D6BD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187</w:t>
            </w:r>
          </w:p>
        </w:tc>
        <w:tc>
          <w:tcPr>
            <w:tcW w:w="666" w:type="dxa"/>
            <w:tcBorders>
              <w:top w:val="nil"/>
              <w:left w:val="nil"/>
              <w:bottom w:val="nil"/>
              <w:right w:val="nil"/>
            </w:tcBorders>
            <w:shd w:val="clear" w:color="000000" w:fill="DCE6F1"/>
            <w:noWrap/>
            <w:hideMark/>
          </w:tcPr>
          <w:p w14:paraId="5ECFFA0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511</w:t>
            </w:r>
          </w:p>
        </w:tc>
        <w:tc>
          <w:tcPr>
            <w:tcW w:w="1012" w:type="dxa"/>
            <w:tcBorders>
              <w:top w:val="nil"/>
              <w:left w:val="single" w:sz="4" w:space="0" w:color="auto"/>
              <w:bottom w:val="nil"/>
              <w:right w:val="single" w:sz="4" w:space="0" w:color="auto"/>
            </w:tcBorders>
            <w:shd w:val="clear" w:color="000000" w:fill="DCE6F1"/>
            <w:noWrap/>
            <w:hideMark/>
          </w:tcPr>
          <w:p w14:paraId="6BB83C1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363</w:t>
            </w:r>
          </w:p>
        </w:tc>
        <w:tc>
          <w:tcPr>
            <w:tcW w:w="785" w:type="dxa"/>
            <w:tcBorders>
              <w:top w:val="nil"/>
              <w:left w:val="nil"/>
              <w:bottom w:val="nil"/>
              <w:right w:val="nil"/>
            </w:tcBorders>
            <w:shd w:val="clear" w:color="000000" w:fill="DCE6F1"/>
            <w:noWrap/>
            <w:hideMark/>
          </w:tcPr>
          <w:p w14:paraId="15E6B5E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148</w:t>
            </w:r>
          </w:p>
        </w:tc>
      </w:tr>
      <w:tr w:rsidR="003C2FF1" w:rsidRPr="00AF6AFA" w14:paraId="4ADDB600" w14:textId="77777777" w:rsidTr="00AF6AFA">
        <w:trPr>
          <w:jc w:val="center"/>
        </w:trPr>
        <w:tc>
          <w:tcPr>
            <w:tcW w:w="2968" w:type="dxa"/>
            <w:tcBorders>
              <w:top w:val="nil"/>
              <w:left w:val="nil"/>
              <w:bottom w:val="nil"/>
              <w:right w:val="nil"/>
            </w:tcBorders>
            <w:shd w:val="clear" w:color="auto" w:fill="auto"/>
            <w:noWrap/>
            <w:hideMark/>
          </w:tcPr>
          <w:p w14:paraId="2FA529FB"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III Circuito Judicial de Alajuela</w:t>
            </w:r>
          </w:p>
        </w:tc>
        <w:tc>
          <w:tcPr>
            <w:tcW w:w="680" w:type="dxa"/>
            <w:tcBorders>
              <w:top w:val="nil"/>
              <w:left w:val="single" w:sz="4" w:space="0" w:color="auto"/>
              <w:bottom w:val="nil"/>
              <w:right w:val="nil"/>
            </w:tcBorders>
            <w:shd w:val="clear" w:color="000000" w:fill="DCE6F1"/>
            <w:noWrap/>
            <w:hideMark/>
          </w:tcPr>
          <w:p w14:paraId="6E483F6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319</w:t>
            </w:r>
          </w:p>
        </w:tc>
        <w:tc>
          <w:tcPr>
            <w:tcW w:w="1012" w:type="dxa"/>
            <w:tcBorders>
              <w:top w:val="nil"/>
              <w:left w:val="single" w:sz="4" w:space="0" w:color="auto"/>
              <w:bottom w:val="nil"/>
              <w:right w:val="single" w:sz="4" w:space="0" w:color="auto"/>
            </w:tcBorders>
            <w:shd w:val="clear" w:color="000000" w:fill="DCE6F1"/>
            <w:noWrap/>
            <w:hideMark/>
          </w:tcPr>
          <w:p w14:paraId="64B5154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197</w:t>
            </w:r>
          </w:p>
        </w:tc>
        <w:tc>
          <w:tcPr>
            <w:tcW w:w="785" w:type="dxa"/>
            <w:tcBorders>
              <w:top w:val="nil"/>
              <w:left w:val="nil"/>
              <w:bottom w:val="nil"/>
              <w:right w:val="single" w:sz="4" w:space="0" w:color="auto"/>
            </w:tcBorders>
            <w:shd w:val="clear" w:color="000000" w:fill="DCE6F1"/>
            <w:noWrap/>
            <w:hideMark/>
          </w:tcPr>
          <w:p w14:paraId="11FD395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122</w:t>
            </w:r>
          </w:p>
        </w:tc>
        <w:tc>
          <w:tcPr>
            <w:tcW w:w="850" w:type="dxa"/>
            <w:tcBorders>
              <w:top w:val="nil"/>
              <w:left w:val="nil"/>
              <w:bottom w:val="nil"/>
              <w:right w:val="nil"/>
            </w:tcBorders>
            <w:shd w:val="clear" w:color="000000" w:fill="F2F2F2"/>
            <w:noWrap/>
            <w:hideMark/>
          </w:tcPr>
          <w:p w14:paraId="3A8E0A4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184</w:t>
            </w:r>
          </w:p>
        </w:tc>
        <w:tc>
          <w:tcPr>
            <w:tcW w:w="923" w:type="dxa"/>
            <w:tcBorders>
              <w:top w:val="nil"/>
              <w:left w:val="single" w:sz="4" w:space="0" w:color="auto"/>
              <w:bottom w:val="nil"/>
              <w:right w:val="single" w:sz="4" w:space="0" w:color="auto"/>
            </w:tcBorders>
            <w:shd w:val="clear" w:color="000000" w:fill="F2F2F2"/>
            <w:noWrap/>
            <w:hideMark/>
          </w:tcPr>
          <w:p w14:paraId="762C7AA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101</w:t>
            </w:r>
          </w:p>
        </w:tc>
        <w:tc>
          <w:tcPr>
            <w:tcW w:w="785" w:type="dxa"/>
            <w:tcBorders>
              <w:top w:val="nil"/>
              <w:left w:val="nil"/>
              <w:bottom w:val="nil"/>
              <w:right w:val="single" w:sz="4" w:space="0" w:color="auto"/>
            </w:tcBorders>
            <w:shd w:val="clear" w:color="000000" w:fill="F2F2F2"/>
            <w:noWrap/>
            <w:hideMark/>
          </w:tcPr>
          <w:p w14:paraId="2369B84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83</w:t>
            </w:r>
          </w:p>
        </w:tc>
        <w:tc>
          <w:tcPr>
            <w:tcW w:w="666" w:type="dxa"/>
            <w:tcBorders>
              <w:top w:val="nil"/>
              <w:left w:val="nil"/>
              <w:bottom w:val="nil"/>
              <w:right w:val="nil"/>
            </w:tcBorders>
            <w:shd w:val="clear" w:color="000000" w:fill="DCE6F1"/>
            <w:noWrap/>
            <w:hideMark/>
          </w:tcPr>
          <w:p w14:paraId="29D029D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135</w:t>
            </w:r>
          </w:p>
        </w:tc>
        <w:tc>
          <w:tcPr>
            <w:tcW w:w="1012" w:type="dxa"/>
            <w:tcBorders>
              <w:top w:val="nil"/>
              <w:left w:val="single" w:sz="4" w:space="0" w:color="auto"/>
              <w:bottom w:val="nil"/>
              <w:right w:val="single" w:sz="4" w:space="0" w:color="auto"/>
            </w:tcBorders>
            <w:shd w:val="clear" w:color="000000" w:fill="DCE6F1"/>
            <w:noWrap/>
            <w:hideMark/>
          </w:tcPr>
          <w:p w14:paraId="31E18B4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96</w:t>
            </w:r>
          </w:p>
        </w:tc>
        <w:tc>
          <w:tcPr>
            <w:tcW w:w="785" w:type="dxa"/>
            <w:tcBorders>
              <w:top w:val="nil"/>
              <w:left w:val="nil"/>
              <w:bottom w:val="nil"/>
              <w:right w:val="nil"/>
            </w:tcBorders>
            <w:shd w:val="clear" w:color="000000" w:fill="DCE6F1"/>
            <w:noWrap/>
            <w:hideMark/>
          </w:tcPr>
          <w:p w14:paraId="34A8CD6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39</w:t>
            </w:r>
          </w:p>
        </w:tc>
      </w:tr>
      <w:tr w:rsidR="003C2FF1" w:rsidRPr="00AF6AFA" w14:paraId="510539F7" w14:textId="77777777" w:rsidTr="00AF6AFA">
        <w:trPr>
          <w:jc w:val="center"/>
        </w:trPr>
        <w:tc>
          <w:tcPr>
            <w:tcW w:w="2968" w:type="dxa"/>
            <w:tcBorders>
              <w:top w:val="nil"/>
              <w:left w:val="nil"/>
              <w:bottom w:val="nil"/>
              <w:right w:val="nil"/>
            </w:tcBorders>
            <w:shd w:val="clear" w:color="auto" w:fill="auto"/>
            <w:noWrap/>
            <w:hideMark/>
          </w:tcPr>
          <w:p w14:paraId="369BEAF4"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Circuito Judicial de Cartago</w:t>
            </w:r>
          </w:p>
        </w:tc>
        <w:tc>
          <w:tcPr>
            <w:tcW w:w="680" w:type="dxa"/>
            <w:tcBorders>
              <w:top w:val="nil"/>
              <w:left w:val="single" w:sz="4" w:space="0" w:color="auto"/>
              <w:bottom w:val="nil"/>
              <w:right w:val="nil"/>
            </w:tcBorders>
            <w:shd w:val="clear" w:color="000000" w:fill="DCE6F1"/>
            <w:noWrap/>
            <w:hideMark/>
          </w:tcPr>
          <w:p w14:paraId="16915B0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472</w:t>
            </w:r>
          </w:p>
        </w:tc>
        <w:tc>
          <w:tcPr>
            <w:tcW w:w="1012" w:type="dxa"/>
            <w:tcBorders>
              <w:top w:val="nil"/>
              <w:left w:val="single" w:sz="4" w:space="0" w:color="auto"/>
              <w:bottom w:val="nil"/>
              <w:right w:val="single" w:sz="4" w:space="0" w:color="auto"/>
            </w:tcBorders>
            <w:shd w:val="clear" w:color="000000" w:fill="DCE6F1"/>
            <w:noWrap/>
            <w:hideMark/>
          </w:tcPr>
          <w:p w14:paraId="615DBA7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306</w:t>
            </w:r>
          </w:p>
        </w:tc>
        <w:tc>
          <w:tcPr>
            <w:tcW w:w="785" w:type="dxa"/>
            <w:tcBorders>
              <w:top w:val="nil"/>
              <w:left w:val="nil"/>
              <w:bottom w:val="nil"/>
              <w:right w:val="single" w:sz="4" w:space="0" w:color="auto"/>
            </w:tcBorders>
            <w:shd w:val="clear" w:color="000000" w:fill="DCE6F1"/>
            <w:noWrap/>
            <w:hideMark/>
          </w:tcPr>
          <w:p w14:paraId="63C827E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166</w:t>
            </w:r>
          </w:p>
        </w:tc>
        <w:tc>
          <w:tcPr>
            <w:tcW w:w="850" w:type="dxa"/>
            <w:tcBorders>
              <w:top w:val="nil"/>
              <w:left w:val="nil"/>
              <w:bottom w:val="nil"/>
              <w:right w:val="nil"/>
            </w:tcBorders>
            <w:shd w:val="clear" w:color="000000" w:fill="F2F2F2"/>
            <w:noWrap/>
            <w:hideMark/>
          </w:tcPr>
          <w:p w14:paraId="10B072C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294</w:t>
            </w:r>
          </w:p>
        </w:tc>
        <w:tc>
          <w:tcPr>
            <w:tcW w:w="923" w:type="dxa"/>
            <w:tcBorders>
              <w:top w:val="nil"/>
              <w:left w:val="single" w:sz="4" w:space="0" w:color="auto"/>
              <w:bottom w:val="nil"/>
              <w:right w:val="single" w:sz="4" w:space="0" w:color="auto"/>
            </w:tcBorders>
            <w:shd w:val="clear" w:color="000000" w:fill="F2F2F2"/>
            <w:noWrap/>
            <w:hideMark/>
          </w:tcPr>
          <w:p w14:paraId="5C2F572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178</w:t>
            </w:r>
          </w:p>
        </w:tc>
        <w:tc>
          <w:tcPr>
            <w:tcW w:w="785" w:type="dxa"/>
            <w:tcBorders>
              <w:top w:val="nil"/>
              <w:left w:val="nil"/>
              <w:bottom w:val="nil"/>
              <w:right w:val="single" w:sz="4" w:space="0" w:color="auto"/>
            </w:tcBorders>
            <w:shd w:val="clear" w:color="000000" w:fill="F2F2F2"/>
            <w:noWrap/>
            <w:hideMark/>
          </w:tcPr>
          <w:p w14:paraId="1F2ED1A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116</w:t>
            </w:r>
          </w:p>
        </w:tc>
        <w:tc>
          <w:tcPr>
            <w:tcW w:w="666" w:type="dxa"/>
            <w:tcBorders>
              <w:top w:val="nil"/>
              <w:left w:val="nil"/>
              <w:bottom w:val="nil"/>
              <w:right w:val="nil"/>
            </w:tcBorders>
            <w:shd w:val="clear" w:color="000000" w:fill="DCE6F1"/>
            <w:noWrap/>
            <w:hideMark/>
          </w:tcPr>
          <w:p w14:paraId="622EAC4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178</w:t>
            </w:r>
          </w:p>
        </w:tc>
        <w:tc>
          <w:tcPr>
            <w:tcW w:w="1012" w:type="dxa"/>
            <w:tcBorders>
              <w:top w:val="nil"/>
              <w:left w:val="single" w:sz="4" w:space="0" w:color="auto"/>
              <w:bottom w:val="nil"/>
              <w:right w:val="single" w:sz="4" w:space="0" w:color="auto"/>
            </w:tcBorders>
            <w:shd w:val="clear" w:color="000000" w:fill="DCE6F1"/>
            <w:noWrap/>
            <w:hideMark/>
          </w:tcPr>
          <w:p w14:paraId="3393A56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128</w:t>
            </w:r>
          </w:p>
        </w:tc>
        <w:tc>
          <w:tcPr>
            <w:tcW w:w="785" w:type="dxa"/>
            <w:tcBorders>
              <w:top w:val="nil"/>
              <w:left w:val="nil"/>
              <w:bottom w:val="nil"/>
              <w:right w:val="nil"/>
            </w:tcBorders>
            <w:shd w:val="clear" w:color="000000" w:fill="DCE6F1"/>
            <w:noWrap/>
            <w:hideMark/>
          </w:tcPr>
          <w:p w14:paraId="423D9EE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50</w:t>
            </w:r>
          </w:p>
        </w:tc>
      </w:tr>
      <w:tr w:rsidR="003C2FF1" w:rsidRPr="00AF6AFA" w14:paraId="4E771E36" w14:textId="77777777" w:rsidTr="00AF6AFA">
        <w:trPr>
          <w:jc w:val="center"/>
        </w:trPr>
        <w:tc>
          <w:tcPr>
            <w:tcW w:w="2968" w:type="dxa"/>
            <w:tcBorders>
              <w:top w:val="nil"/>
              <w:left w:val="nil"/>
              <w:bottom w:val="nil"/>
              <w:right w:val="nil"/>
            </w:tcBorders>
            <w:shd w:val="clear" w:color="auto" w:fill="auto"/>
            <w:noWrap/>
            <w:hideMark/>
          </w:tcPr>
          <w:p w14:paraId="508D87DB"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lastRenderedPageBreak/>
              <w:t>I Circuito Judicial de Guanacaste</w:t>
            </w:r>
          </w:p>
        </w:tc>
        <w:tc>
          <w:tcPr>
            <w:tcW w:w="680" w:type="dxa"/>
            <w:tcBorders>
              <w:top w:val="nil"/>
              <w:left w:val="single" w:sz="4" w:space="0" w:color="auto"/>
              <w:bottom w:val="nil"/>
              <w:right w:val="nil"/>
            </w:tcBorders>
            <w:shd w:val="clear" w:color="000000" w:fill="DCE6F1"/>
            <w:noWrap/>
            <w:hideMark/>
          </w:tcPr>
          <w:p w14:paraId="60A1AF3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315</w:t>
            </w:r>
          </w:p>
        </w:tc>
        <w:tc>
          <w:tcPr>
            <w:tcW w:w="1012" w:type="dxa"/>
            <w:tcBorders>
              <w:top w:val="nil"/>
              <w:left w:val="single" w:sz="4" w:space="0" w:color="auto"/>
              <w:bottom w:val="nil"/>
              <w:right w:val="single" w:sz="4" w:space="0" w:color="auto"/>
            </w:tcBorders>
            <w:shd w:val="clear" w:color="000000" w:fill="DCE6F1"/>
            <w:noWrap/>
            <w:hideMark/>
          </w:tcPr>
          <w:p w14:paraId="35CB452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204</w:t>
            </w:r>
          </w:p>
        </w:tc>
        <w:tc>
          <w:tcPr>
            <w:tcW w:w="785" w:type="dxa"/>
            <w:tcBorders>
              <w:top w:val="nil"/>
              <w:left w:val="nil"/>
              <w:bottom w:val="nil"/>
              <w:right w:val="single" w:sz="4" w:space="0" w:color="auto"/>
            </w:tcBorders>
            <w:shd w:val="clear" w:color="000000" w:fill="DCE6F1"/>
            <w:noWrap/>
            <w:hideMark/>
          </w:tcPr>
          <w:p w14:paraId="52285B7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111</w:t>
            </w:r>
          </w:p>
        </w:tc>
        <w:tc>
          <w:tcPr>
            <w:tcW w:w="850" w:type="dxa"/>
            <w:tcBorders>
              <w:top w:val="nil"/>
              <w:left w:val="nil"/>
              <w:bottom w:val="nil"/>
              <w:right w:val="nil"/>
            </w:tcBorders>
            <w:shd w:val="clear" w:color="000000" w:fill="F2F2F2"/>
            <w:noWrap/>
            <w:hideMark/>
          </w:tcPr>
          <w:p w14:paraId="7149682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179</w:t>
            </w:r>
          </w:p>
        </w:tc>
        <w:tc>
          <w:tcPr>
            <w:tcW w:w="923" w:type="dxa"/>
            <w:tcBorders>
              <w:top w:val="nil"/>
              <w:left w:val="single" w:sz="4" w:space="0" w:color="auto"/>
              <w:bottom w:val="nil"/>
              <w:right w:val="single" w:sz="4" w:space="0" w:color="auto"/>
            </w:tcBorders>
            <w:shd w:val="clear" w:color="000000" w:fill="F2F2F2"/>
            <w:noWrap/>
            <w:hideMark/>
          </w:tcPr>
          <w:p w14:paraId="282C7E8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110</w:t>
            </w:r>
          </w:p>
        </w:tc>
        <w:tc>
          <w:tcPr>
            <w:tcW w:w="785" w:type="dxa"/>
            <w:tcBorders>
              <w:top w:val="nil"/>
              <w:left w:val="nil"/>
              <w:bottom w:val="nil"/>
              <w:right w:val="single" w:sz="4" w:space="0" w:color="auto"/>
            </w:tcBorders>
            <w:shd w:val="clear" w:color="000000" w:fill="F2F2F2"/>
            <w:noWrap/>
            <w:hideMark/>
          </w:tcPr>
          <w:p w14:paraId="4DFFA27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69</w:t>
            </w:r>
          </w:p>
        </w:tc>
        <w:tc>
          <w:tcPr>
            <w:tcW w:w="666" w:type="dxa"/>
            <w:tcBorders>
              <w:top w:val="nil"/>
              <w:left w:val="nil"/>
              <w:bottom w:val="nil"/>
              <w:right w:val="nil"/>
            </w:tcBorders>
            <w:shd w:val="clear" w:color="000000" w:fill="DCE6F1"/>
            <w:noWrap/>
            <w:hideMark/>
          </w:tcPr>
          <w:p w14:paraId="6309893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136</w:t>
            </w:r>
          </w:p>
        </w:tc>
        <w:tc>
          <w:tcPr>
            <w:tcW w:w="1012" w:type="dxa"/>
            <w:tcBorders>
              <w:top w:val="nil"/>
              <w:left w:val="single" w:sz="4" w:space="0" w:color="auto"/>
              <w:bottom w:val="nil"/>
              <w:right w:val="single" w:sz="4" w:space="0" w:color="auto"/>
            </w:tcBorders>
            <w:shd w:val="clear" w:color="000000" w:fill="DCE6F1"/>
            <w:noWrap/>
            <w:hideMark/>
          </w:tcPr>
          <w:p w14:paraId="7FE32F0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94</w:t>
            </w:r>
          </w:p>
        </w:tc>
        <w:tc>
          <w:tcPr>
            <w:tcW w:w="785" w:type="dxa"/>
            <w:tcBorders>
              <w:top w:val="nil"/>
              <w:left w:val="nil"/>
              <w:bottom w:val="nil"/>
              <w:right w:val="nil"/>
            </w:tcBorders>
            <w:shd w:val="clear" w:color="000000" w:fill="DCE6F1"/>
            <w:noWrap/>
            <w:hideMark/>
          </w:tcPr>
          <w:p w14:paraId="4990AE2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42</w:t>
            </w:r>
          </w:p>
        </w:tc>
      </w:tr>
      <w:tr w:rsidR="003C2FF1" w:rsidRPr="00AF6AFA" w14:paraId="5C966A2B" w14:textId="77777777" w:rsidTr="00AF6AFA">
        <w:trPr>
          <w:jc w:val="center"/>
        </w:trPr>
        <w:tc>
          <w:tcPr>
            <w:tcW w:w="2968" w:type="dxa"/>
            <w:tcBorders>
              <w:top w:val="nil"/>
              <w:left w:val="nil"/>
              <w:bottom w:val="nil"/>
              <w:right w:val="nil"/>
            </w:tcBorders>
            <w:shd w:val="clear" w:color="auto" w:fill="auto"/>
            <w:noWrap/>
            <w:hideMark/>
          </w:tcPr>
          <w:p w14:paraId="4ACECEFD"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II Circuito Judicial de Guanacaste</w:t>
            </w:r>
          </w:p>
        </w:tc>
        <w:tc>
          <w:tcPr>
            <w:tcW w:w="680" w:type="dxa"/>
            <w:tcBorders>
              <w:top w:val="nil"/>
              <w:left w:val="single" w:sz="4" w:space="0" w:color="auto"/>
              <w:bottom w:val="nil"/>
              <w:right w:val="nil"/>
            </w:tcBorders>
            <w:shd w:val="clear" w:color="000000" w:fill="DCE6F1"/>
            <w:noWrap/>
            <w:hideMark/>
          </w:tcPr>
          <w:p w14:paraId="7AE7A3C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451</w:t>
            </w:r>
          </w:p>
        </w:tc>
        <w:tc>
          <w:tcPr>
            <w:tcW w:w="1012" w:type="dxa"/>
            <w:tcBorders>
              <w:top w:val="nil"/>
              <w:left w:val="single" w:sz="4" w:space="0" w:color="auto"/>
              <w:bottom w:val="nil"/>
              <w:right w:val="single" w:sz="4" w:space="0" w:color="auto"/>
            </w:tcBorders>
            <w:shd w:val="clear" w:color="000000" w:fill="DCE6F1"/>
            <w:noWrap/>
            <w:hideMark/>
          </w:tcPr>
          <w:p w14:paraId="23835B1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238</w:t>
            </w:r>
          </w:p>
        </w:tc>
        <w:tc>
          <w:tcPr>
            <w:tcW w:w="785" w:type="dxa"/>
            <w:tcBorders>
              <w:top w:val="nil"/>
              <w:left w:val="nil"/>
              <w:bottom w:val="nil"/>
              <w:right w:val="single" w:sz="4" w:space="0" w:color="auto"/>
            </w:tcBorders>
            <w:shd w:val="clear" w:color="000000" w:fill="DCE6F1"/>
            <w:noWrap/>
            <w:hideMark/>
          </w:tcPr>
          <w:p w14:paraId="014A71F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213</w:t>
            </w:r>
          </w:p>
        </w:tc>
        <w:tc>
          <w:tcPr>
            <w:tcW w:w="850" w:type="dxa"/>
            <w:tcBorders>
              <w:top w:val="nil"/>
              <w:left w:val="nil"/>
              <w:bottom w:val="nil"/>
              <w:right w:val="nil"/>
            </w:tcBorders>
            <w:shd w:val="clear" w:color="000000" w:fill="F2F2F2"/>
            <w:noWrap/>
            <w:hideMark/>
          </w:tcPr>
          <w:p w14:paraId="2003378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312</w:t>
            </w:r>
          </w:p>
        </w:tc>
        <w:tc>
          <w:tcPr>
            <w:tcW w:w="923" w:type="dxa"/>
            <w:tcBorders>
              <w:top w:val="nil"/>
              <w:left w:val="single" w:sz="4" w:space="0" w:color="auto"/>
              <w:bottom w:val="nil"/>
              <w:right w:val="single" w:sz="4" w:space="0" w:color="auto"/>
            </w:tcBorders>
            <w:shd w:val="clear" w:color="000000" w:fill="F2F2F2"/>
            <w:noWrap/>
            <w:hideMark/>
          </w:tcPr>
          <w:p w14:paraId="3675CFE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144</w:t>
            </w:r>
          </w:p>
        </w:tc>
        <w:tc>
          <w:tcPr>
            <w:tcW w:w="785" w:type="dxa"/>
            <w:tcBorders>
              <w:top w:val="nil"/>
              <w:left w:val="nil"/>
              <w:bottom w:val="nil"/>
              <w:right w:val="single" w:sz="4" w:space="0" w:color="auto"/>
            </w:tcBorders>
            <w:shd w:val="clear" w:color="000000" w:fill="F2F2F2"/>
            <w:noWrap/>
            <w:hideMark/>
          </w:tcPr>
          <w:p w14:paraId="60B55CB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168</w:t>
            </w:r>
          </w:p>
        </w:tc>
        <w:tc>
          <w:tcPr>
            <w:tcW w:w="666" w:type="dxa"/>
            <w:tcBorders>
              <w:top w:val="nil"/>
              <w:left w:val="nil"/>
              <w:bottom w:val="nil"/>
              <w:right w:val="nil"/>
            </w:tcBorders>
            <w:shd w:val="clear" w:color="000000" w:fill="DCE6F1"/>
            <w:noWrap/>
            <w:hideMark/>
          </w:tcPr>
          <w:p w14:paraId="28B2DCC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139</w:t>
            </w:r>
          </w:p>
        </w:tc>
        <w:tc>
          <w:tcPr>
            <w:tcW w:w="1012" w:type="dxa"/>
            <w:tcBorders>
              <w:top w:val="nil"/>
              <w:left w:val="single" w:sz="4" w:space="0" w:color="auto"/>
              <w:bottom w:val="nil"/>
              <w:right w:val="single" w:sz="4" w:space="0" w:color="auto"/>
            </w:tcBorders>
            <w:shd w:val="clear" w:color="000000" w:fill="DCE6F1"/>
            <w:noWrap/>
            <w:hideMark/>
          </w:tcPr>
          <w:p w14:paraId="70CD9C2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94</w:t>
            </w:r>
          </w:p>
        </w:tc>
        <w:tc>
          <w:tcPr>
            <w:tcW w:w="785" w:type="dxa"/>
            <w:tcBorders>
              <w:top w:val="nil"/>
              <w:left w:val="nil"/>
              <w:bottom w:val="nil"/>
              <w:right w:val="nil"/>
            </w:tcBorders>
            <w:shd w:val="clear" w:color="000000" w:fill="DCE6F1"/>
            <w:noWrap/>
            <w:hideMark/>
          </w:tcPr>
          <w:p w14:paraId="1AEBA14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45</w:t>
            </w:r>
          </w:p>
        </w:tc>
      </w:tr>
      <w:tr w:rsidR="003C2FF1" w:rsidRPr="00AF6AFA" w14:paraId="0D47473B" w14:textId="77777777" w:rsidTr="00AF6AFA">
        <w:trPr>
          <w:jc w:val="center"/>
        </w:trPr>
        <w:tc>
          <w:tcPr>
            <w:tcW w:w="2968" w:type="dxa"/>
            <w:tcBorders>
              <w:top w:val="nil"/>
              <w:left w:val="nil"/>
              <w:bottom w:val="nil"/>
              <w:right w:val="nil"/>
            </w:tcBorders>
            <w:shd w:val="clear" w:color="auto" w:fill="auto"/>
            <w:noWrap/>
            <w:hideMark/>
          </w:tcPr>
          <w:p w14:paraId="1173E3DE"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Circuito Judicial de Puntarenas</w:t>
            </w:r>
          </w:p>
        </w:tc>
        <w:tc>
          <w:tcPr>
            <w:tcW w:w="680" w:type="dxa"/>
            <w:tcBorders>
              <w:top w:val="nil"/>
              <w:left w:val="single" w:sz="4" w:space="0" w:color="auto"/>
              <w:bottom w:val="nil"/>
              <w:right w:val="nil"/>
            </w:tcBorders>
            <w:shd w:val="clear" w:color="000000" w:fill="DCE6F1"/>
            <w:noWrap/>
            <w:hideMark/>
          </w:tcPr>
          <w:p w14:paraId="25F972D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311</w:t>
            </w:r>
          </w:p>
        </w:tc>
        <w:tc>
          <w:tcPr>
            <w:tcW w:w="1012" w:type="dxa"/>
            <w:tcBorders>
              <w:top w:val="nil"/>
              <w:left w:val="single" w:sz="4" w:space="0" w:color="auto"/>
              <w:bottom w:val="nil"/>
              <w:right w:val="single" w:sz="4" w:space="0" w:color="auto"/>
            </w:tcBorders>
            <w:shd w:val="clear" w:color="000000" w:fill="DCE6F1"/>
            <w:noWrap/>
            <w:hideMark/>
          </w:tcPr>
          <w:p w14:paraId="6DB8A9D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172</w:t>
            </w:r>
          </w:p>
        </w:tc>
        <w:tc>
          <w:tcPr>
            <w:tcW w:w="785" w:type="dxa"/>
            <w:tcBorders>
              <w:top w:val="nil"/>
              <w:left w:val="nil"/>
              <w:bottom w:val="nil"/>
              <w:right w:val="single" w:sz="4" w:space="0" w:color="auto"/>
            </w:tcBorders>
            <w:shd w:val="clear" w:color="000000" w:fill="DCE6F1"/>
            <w:noWrap/>
            <w:hideMark/>
          </w:tcPr>
          <w:p w14:paraId="60581B8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139</w:t>
            </w:r>
          </w:p>
        </w:tc>
        <w:tc>
          <w:tcPr>
            <w:tcW w:w="850" w:type="dxa"/>
            <w:tcBorders>
              <w:top w:val="nil"/>
              <w:left w:val="nil"/>
              <w:bottom w:val="nil"/>
              <w:right w:val="nil"/>
            </w:tcBorders>
            <w:shd w:val="clear" w:color="000000" w:fill="F2F2F2"/>
            <w:noWrap/>
            <w:hideMark/>
          </w:tcPr>
          <w:p w14:paraId="2F25117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181</w:t>
            </w:r>
          </w:p>
        </w:tc>
        <w:tc>
          <w:tcPr>
            <w:tcW w:w="923" w:type="dxa"/>
            <w:tcBorders>
              <w:top w:val="nil"/>
              <w:left w:val="single" w:sz="4" w:space="0" w:color="auto"/>
              <w:bottom w:val="nil"/>
              <w:right w:val="single" w:sz="4" w:space="0" w:color="auto"/>
            </w:tcBorders>
            <w:shd w:val="clear" w:color="000000" w:fill="F2F2F2"/>
            <w:noWrap/>
            <w:hideMark/>
          </w:tcPr>
          <w:p w14:paraId="3C1AD82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91</w:t>
            </w:r>
          </w:p>
        </w:tc>
        <w:tc>
          <w:tcPr>
            <w:tcW w:w="785" w:type="dxa"/>
            <w:tcBorders>
              <w:top w:val="nil"/>
              <w:left w:val="nil"/>
              <w:bottom w:val="nil"/>
              <w:right w:val="single" w:sz="4" w:space="0" w:color="auto"/>
            </w:tcBorders>
            <w:shd w:val="clear" w:color="000000" w:fill="F2F2F2"/>
            <w:noWrap/>
            <w:hideMark/>
          </w:tcPr>
          <w:p w14:paraId="6CE2D0D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90</w:t>
            </w:r>
          </w:p>
        </w:tc>
        <w:tc>
          <w:tcPr>
            <w:tcW w:w="666" w:type="dxa"/>
            <w:tcBorders>
              <w:top w:val="nil"/>
              <w:left w:val="nil"/>
              <w:bottom w:val="nil"/>
              <w:right w:val="nil"/>
            </w:tcBorders>
            <w:shd w:val="clear" w:color="000000" w:fill="DCE6F1"/>
            <w:noWrap/>
            <w:hideMark/>
          </w:tcPr>
          <w:p w14:paraId="5472BA4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130</w:t>
            </w:r>
          </w:p>
        </w:tc>
        <w:tc>
          <w:tcPr>
            <w:tcW w:w="1012" w:type="dxa"/>
            <w:tcBorders>
              <w:top w:val="nil"/>
              <w:left w:val="single" w:sz="4" w:space="0" w:color="auto"/>
              <w:bottom w:val="nil"/>
              <w:right w:val="single" w:sz="4" w:space="0" w:color="auto"/>
            </w:tcBorders>
            <w:shd w:val="clear" w:color="000000" w:fill="DCE6F1"/>
            <w:noWrap/>
            <w:hideMark/>
          </w:tcPr>
          <w:p w14:paraId="5061C88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81</w:t>
            </w:r>
          </w:p>
        </w:tc>
        <w:tc>
          <w:tcPr>
            <w:tcW w:w="785" w:type="dxa"/>
            <w:tcBorders>
              <w:top w:val="nil"/>
              <w:left w:val="nil"/>
              <w:bottom w:val="nil"/>
              <w:right w:val="nil"/>
            </w:tcBorders>
            <w:shd w:val="clear" w:color="000000" w:fill="DCE6F1"/>
            <w:noWrap/>
            <w:hideMark/>
          </w:tcPr>
          <w:p w14:paraId="5257CC5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49</w:t>
            </w:r>
          </w:p>
        </w:tc>
      </w:tr>
      <w:tr w:rsidR="003C2FF1" w:rsidRPr="00AF6AFA" w14:paraId="51F2422A" w14:textId="77777777" w:rsidTr="00AF6AFA">
        <w:trPr>
          <w:jc w:val="center"/>
        </w:trPr>
        <w:tc>
          <w:tcPr>
            <w:tcW w:w="2968" w:type="dxa"/>
            <w:tcBorders>
              <w:top w:val="nil"/>
              <w:left w:val="nil"/>
              <w:bottom w:val="nil"/>
              <w:right w:val="nil"/>
            </w:tcBorders>
            <w:shd w:val="clear" w:color="auto" w:fill="auto"/>
            <w:noWrap/>
            <w:hideMark/>
          </w:tcPr>
          <w:p w14:paraId="02844E32"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 Circuito Judicial de la Zona Sur</w:t>
            </w:r>
          </w:p>
        </w:tc>
        <w:tc>
          <w:tcPr>
            <w:tcW w:w="680" w:type="dxa"/>
            <w:tcBorders>
              <w:top w:val="nil"/>
              <w:left w:val="single" w:sz="4" w:space="0" w:color="auto"/>
              <w:bottom w:val="nil"/>
              <w:right w:val="nil"/>
            </w:tcBorders>
            <w:shd w:val="clear" w:color="000000" w:fill="DCE6F1"/>
            <w:noWrap/>
            <w:hideMark/>
          </w:tcPr>
          <w:p w14:paraId="28B88AA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507</w:t>
            </w:r>
          </w:p>
        </w:tc>
        <w:tc>
          <w:tcPr>
            <w:tcW w:w="1012" w:type="dxa"/>
            <w:tcBorders>
              <w:top w:val="nil"/>
              <w:left w:val="single" w:sz="4" w:space="0" w:color="auto"/>
              <w:bottom w:val="nil"/>
              <w:right w:val="single" w:sz="4" w:space="0" w:color="auto"/>
            </w:tcBorders>
            <w:shd w:val="clear" w:color="000000" w:fill="DCE6F1"/>
            <w:noWrap/>
            <w:hideMark/>
          </w:tcPr>
          <w:p w14:paraId="4AAB6B1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313</w:t>
            </w:r>
          </w:p>
        </w:tc>
        <w:tc>
          <w:tcPr>
            <w:tcW w:w="785" w:type="dxa"/>
            <w:tcBorders>
              <w:top w:val="nil"/>
              <w:left w:val="nil"/>
              <w:bottom w:val="nil"/>
              <w:right w:val="single" w:sz="4" w:space="0" w:color="auto"/>
            </w:tcBorders>
            <w:shd w:val="clear" w:color="000000" w:fill="DCE6F1"/>
            <w:noWrap/>
            <w:hideMark/>
          </w:tcPr>
          <w:p w14:paraId="2D37C34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194</w:t>
            </w:r>
          </w:p>
        </w:tc>
        <w:tc>
          <w:tcPr>
            <w:tcW w:w="850" w:type="dxa"/>
            <w:tcBorders>
              <w:top w:val="nil"/>
              <w:left w:val="nil"/>
              <w:bottom w:val="nil"/>
              <w:right w:val="nil"/>
            </w:tcBorders>
            <w:shd w:val="clear" w:color="000000" w:fill="F2F2F2"/>
            <w:noWrap/>
            <w:hideMark/>
          </w:tcPr>
          <w:p w14:paraId="4F4B023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218</w:t>
            </w:r>
          </w:p>
        </w:tc>
        <w:tc>
          <w:tcPr>
            <w:tcW w:w="923" w:type="dxa"/>
            <w:tcBorders>
              <w:top w:val="nil"/>
              <w:left w:val="single" w:sz="4" w:space="0" w:color="auto"/>
              <w:bottom w:val="nil"/>
              <w:right w:val="single" w:sz="4" w:space="0" w:color="auto"/>
            </w:tcBorders>
            <w:shd w:val="clear" w:color="000000" w:fill="F2F2F2"/>
            <w:noWrap/>
            <w:hideMark/>
          </w:tcPr>
          <w:p w14:paraId="0BA0AAC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131</w:t>
            </w:r>
          </w:p>
        </w:tc>
        <w:tc>
          <w:tcPr>
            <w:tcW w:w="785" w:type="dxa"/>
            <w:tcBorders>
              <w:top w:val="nil"/>
              <w:left w:val="nil"/>
              <w:bottom w:val="nil"/>
              <w:right w:val="single" w:sz="4" w:space="0" w:color="auto"/>
            </w:tcBorders>
            <w:shd w:val="clear" w:color="000000" w:fill="F2F2F2"/>
            <w:noWrap/>
            <w:hideMark/>
          </w:tcPr>
          <w:p w14:paraId="2DC49A5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87</w:t>
            </w:r>
          </w:p>
        </w:tc>
        <w:tc>
          <w:tcPr>
            <w:tcW w:w="666" w:type="dxa"/>
            <w:tcBorders>
              <w:top w:val="nil"/>
              <w:left w:val="nil"/>
              <w:bottom w:val="nil"/>
              <w:right w:val="nil"/>
            </w:tcBorders>
            <w:shd w:val="clear" w:color="000000" w:fill="DCE6F1"/>
            <w:noWrap/>
            <w:hideMark/>
          </w:tcPr>
          <w:p w14:paraId="6A61D3B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289</w:t>
            </w:r>
          </w:p>
        </w:tc>
        <w:tc>
          <w:tcPr>
            <w:tcW w:w="1012" w:type="dxa"/>
            <w:tcBorders>
              <w:top w:val="nil"/>
              <w:left w:val="single" w:sz="4" w:space="0" w:color="auto"/>
              <w:bottom w:val="nil"/>
              <w:right w:val="single" w:sz="4" w:space="0" w:color="auto"/>
            </w:tcBorders>
            <w:shd w:val="clear" w:color="000000" w:fill="DCE6F1"/>
            <w:noWrap/>
            <w:hideMark/>
          </w:tcPr>
          <w:p w14:paraId="46042B0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182</w:t>
            </w:r>
          </w:p>
        </w:tc>
        <w:tc>
          <w:tcPr>
            <w:tcW w:w="785" w:type="dxa"/>
            <w:tcBorders>
              <w:top w:val="nil"/>
              <w:left w:val="nil"/>
              <w:bottom w:val="nil"/>
              <w:right w:val="nil"/>
            </w:tcBorders>
            <w:shd w:val="clear" w:color="000000" w:fill="DCE6F1"/>
            <w:noWrap/>
            <w:hideMark/>
          </w:tcPr>
          <w:p w14:paraId="28F4C9E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107</w:t>
            </w:r>
          </w:p>
        </w:tc>
      </w:tr>
      <w:tr w:rsidR="003C2FF1" w:rsidRPr="00AF6AFA" w14:paraId="06805E78" w14:textId="77777777" w:rsidTr="00AF6AFA">
        <w:trPr>
          <w:jc w:val="center"/>
        </w:trPr>
        <w:tc>
          <w:tcPr>
            <w:tcW w:w="2968" w:type="dxa"/>
            <w:tcBorders>
              <w:top w:val="nil"/>
              <w:left w:val="nil"/>
              <w:bottom w:val="nil"/>
              <w:right w:val="nil"/>
            </w:tcBorders>
            <w:shd w:val="clear" w:color="auto" w:fill="auto"/>
            <w:noWrap/>
            <w:hideMark/>
          </w:tcPr>
          <w:p w14:paraId="55E11548"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II Circuito Judicial de la Zona Sur</w:t>
            </w:r>
          </w:p>
        </w:tc>
        <w:tc>
          <w:tcPr>
            <w:tcW w:w="680" w:type="dxa"/>
            <w:tcBorders>
              <w:top w:val="nil"/>
              <w:left w:val="single" w:sz="4" w:space="0" w:color="auto"/>
              <w:bottom w:val="nil"/>
              <w:right w:val="nil"/>
            </w:tcBorders>
            <w:shd w:val="clear" w:color="000000" w:fill="DCE6F1"/>
            <w:noWrap/>
            <w:hideMark/>
          </w:tcPr>
          <w:p w14:paraId="36FA44B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367</w:t>
            </w:r>
          </w:p>
        </w:tc>
        <w:tc>
          <w:tcPr>
            <w:tcW w:w="1012" w:type="dxa"/>
            <w:tcBorders>
              <w:top w:val="nil"/>
              <w:left w:val="single" w:sz="4" w:space="0" w:color="auto"/>
              <w:bottom w:val="nil"/>
              <w:right w:val="single" w:sz="4" w:space="0" w:color="auto"/>
            </w:tcBorders>
            <w:shd w:val="clear" w:color="000000" w:fill="DCE6F1"/>
            <w:noWrap/>
            <w:hideMark/>
          </w:tcPr>
          <w:p w14:paraId="3A2A3CD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216</w:t>
            </w:r>
          </w:p>
        </w:tc>
        <w:tc>
          <w:tcPr>
            <w:tcW w:w="785" w:type="dxa"/>
            <w:tcBorders>
              <w:top w:val="nil"/>
              <w:left w:val="nil"/>
              <w:bottom w:val="nil"/>
              <w:right w:val="single" w:sz="4" w:space="0" w:color="auto"/>
            </w:tcBorders>
            <w:shd w:val="clear" w:color="000000" w:fill="DCE6F1"/>
            <w:noWrap/>
            <w:hideMark/>
          </w:tcPr>
          <w:p w14:paraId="016C548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151</w:t>
            </w:r>
          </w:p>
        </w:tc>
        <w:tc>
          <w:tcPr>
            <w:tcW w:w="850" w:type="dxa"/>
            <w:tcBorders>
              <w:top w:val="nil"/>
              <w:left w:val="nil"/>
              <w:bottom w:val="nil"/>
              <w:right w:val="nil"/>
            </w:tcBorders>
            <w:shd w:val="clear" w:color="000000" w:fill="F2F2F2"/>
            <w:noWrap/>
            <w:hideMark/>
          </w:tcPr>
          <w:p w14:paraId="33F38BC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216</w:t>
            </w:r>
          </w:p>
        </w:tc>
        <w:tc>
          <w:tcPr>
            <w:tcW w:w="923" w:type="dxa"/>
            <w:tcBorders>
              <w:top w:val="nil"/>
              <w:left w:val="single" w:sz="4" w:space="0" w:color="auto"/>
              <w:bottom w:val="nil"/>
              <w:right w:val="single" w:sz="4" w:space="0" w:color="auto"/>
            </w:tcBorders>
            <w:shd w:val="clear" w:color="000000" w:fill="F2F2F2"/>
            <w:noWrap/>
            <w:hideMark/>
          </w:tcPr>
          <w:p w14:paraId="2145DE6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115</w:t>
            </w:r>
          </w:p>
        </w:tc>
        <w:tc>
          <w:tcPr>
            <w:tcW w:w="785" w:type="dxa"/>
            <w:tcBorders>
              <w:top w:val="nil"/>
              <w:left w:val="nil"/>
              <w:bottom w:val="nil"/>
              <w:right w:val="single" w:sz="4" w:space="0" w:color="auto"/>
            </w:tcBorders>
            <w:shd w:val="clear" w:color="000000" w:fill="F2F2F2"/>
            <w:noWrap/>
            <w:hideMark/>
          </w:tcPr>
          <w:p w14:paraId="107218F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101</w:t>
            </w:r>
          </w:p>
        </w:tc>
        <w:tc>
          <w:tcPr>
            <w:tcW w:w="666" w:type="dxa"/>
            <w:tcBorders>
              <w:top w:val="nil"/>
              <w:left w:val="nil"/>
              <w:bottom w:val="nil"/>
              <w:right w:val="nil"/>
            </w:tcBorders>
            <w:shd w:val="clear" w:color="000000" w:fill="DCE6F1"/>
            <w:noWrap/>
            <w:hideMark/>
          </w:tcPr>
          <w:p w14:paraId="043430A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151</w:t>
            </w:r>
          </w:p>
        </w:tc>
        <w:tc>
          <w:tcPr>
            <w:tcW w:w="1012" w:type="dxa"/>
            <w:tcBorders>
              <w:top w:val="nil"/>
              <w:left w:val="single" w:sz="4" w:space="0" w:color="auto"/>
              <w:bottom w:val="nil"/>
              <w:right w:val="single" w:sz="4" w:space="0" w:color="auto"/>
            </w:tcBorders>
            <w:shd w:val="clear" w:color="000000" w:fill="DCE6F1"/>
            <w:noWrap/>
            <w:hideMark/>
          </w:tcPr>
          <w:p w14:paraId="613C51D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101</w:t>
            </w:r>
          </w:p>
        </w:tc>
        <w:tc>
          <w:tcPr>
            <w:tcW w:w="785" w:type="dxa"/>
            <w:tcBorders>
              <w:top w:val="nil"/>
              <w:left w:val="nil"/>
              <w:bottom w:val="nil"/>
              <w:right w:val="nil"/>
            </w:tcBorders>
            <w:shd w:val="clear" w:color="000000" w:fill="DCE6F1"/>
            <w:noWrap/>
            <w:hideMark/>
          </w:tcPr>
          <w:p w14:paraId="621CD0B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50</w:t>
            </w:r>
          </w:p>
        </w:tc>
      </w:tr>
      <w:tr w:rsidR="003C2FF1" w:rsidRPr="00AF6AFA" w14:paraId="44647CF5" w14:textId="77777777" w:rsidTr="00AF6AFA">
        <w:trPr>
          <w:jc w:val="center"/>
        </w:trPr>
        <w:tc>
          <w:tcPr>
            <w:tcW w:w="2968" w:type="dxa"/>
            <w:tcBorders>
              <w:top w:val="nil"/>
              <w:left w:val="nil"/>
              <w:bottom w:val="nil"/>
              <w:right w:val="nil"/>
            </w:tcBorders>
            <w:shd w:val="clear" w:color="auto" w:fill="auto"/>
            <w:noWrap/>
            <w:hideMark/>
          </w:tcPr>
          <w:p w14:paraId="05B4CE7B"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 Circuito Judicial de la Zona Atlántica</w:t>
            </w:r>
          </w:p>
        </w:tc>
        <w:tc>
          <w:tcPr>
            <w:tcW w:w="680" w:type="dxa"/>
            <w:tcBorders>
              <w:top w:val="nil"/>
              <w:left w:val="single" w:sz="4" w:space="0" w:color="auto"/>
              <w:bottom w:val="nil"/>
              <w:right w:val="nil"/>
            </w:tcBorders>
            <w:shd w:val="clear" w:color="000000" w:fill="DCE6F1"/>
            <w:noWrap/>
            <w:hideMark/>
          </w:tcPr>
          <w:p w14:paraId="0461F09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624</w:t>
            </w:r>
          </w:p>
        </w:tc>
        <w:tc>
          <w:tcPr>
            <w:tcW w:w="1012" w:type="dxa"/>
            <w:tcBorders>
              <w:top w:val="nil"/>
              <w:left w:val="single" w:sz="4" w:space="0" w:color="auto"/>
              <w:bottom w:val="nil"/>
              <w:right w:val="single" w:sz="4" w:space="0" w:color="auto"/>
            </w:tcBorders>
            <w:shd w:val="clear" w:color="000000" w:fill="DCE6F1"/>
            <w:noWrap/>
            <w:hideMark/>
          </w:tcPr>
          <w:p w14:paraId="3C57BBA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401</w:t>
            </w:r>
          </w:p>
        </w:tc>
        <w:tc>
          <w:tcPr>
            <w:tcW w:w="785" w:type="dxa"/>
            <w:tcBorders>
              <w:top w:val="nil"/>
              <w:left w:val="nil"/>
              <w:bottom w:val="nil"/>
              <w:right w:val="single" w:sz="4" w:space="0" w:color="auto"/>
            </w:tcBorders>
            <w:shd w:val="clear" w:color="000000" w:fill="DCE6F1"/>
            <w:noWrap/>
            <w:hideMark/>
          </w:tcPr>
          <w:p w14:paraId="0CC5E31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223</w:t>
            </w:r>
          </w:p>
        </w:tc>
        <w:tc>
          <w:tcPr>
            <w:tcW w:w="850" w:type="dxa"/>
            <w:tcBorders>
              <w:top w:val="nil"/>
              <w:left w:val="nil"/>
              <w:bottom w:val="nil"/>
              <w:right w:val="nil"/>
            </w:tcBorders>
            <w:shd w:val="clear" w:color="000000" w:fill="F2F2F2"/>
            <w:noWrap/>
            <w:hideMark/>
          </w:tcPr>
          <w:p w14:paraId="1EA677E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316</w:t>
            </w:r>
          </w:p>
        </w:tc>
        <w:tc>
          <w:tcPr>
            <w:tcW w:w="923" w:type="dxa"/>
            <w:tcBorders>
              <w:top w:val="nil"/>
              <w:left w:val="single" w:sz="4" w:space="0" w:color="auto"/>
              <w:bottom w:val="nil"/>
              <w:right w:val="single" w:sz="4" w:space="0" w:color="auto"/>
            </w:tcBorders>
            <w:shd w:val="clear" w:color="000000" w:fill="F2F2F2"/>
            <w:noWrap/>
            <w:hideMark/>
          </w:tcPr>
          <w:p w14:paraId="73536EE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206</w:t>
            </w:r>
          </w:p>
        </w:tc>
        <w:tc>
          <w:tcPr>
            <w:tcW w:w="785" w:type="dxa"/>
            <w:tcBorders>
              <w:top w:val="nil"/>
              <w:left w:val="nil"/>
              <w:bottom w:val="nil"/>
              <w:right w:val="single" w:sz="4" w:space="0" w:color="auto"/>
            </w:tcBorders>
            <w:shd w:val="clear" w:color="000000" w:fill="F2F2F2"/>
            <w:noWrap/>
            <w:hideMark/>
          </w:tcPr>
          <w:p w14:paraId="62D2696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110</w:t>
            </w:r>
          </w:p>
        </w:tc>
        <w:tc>
          <w:tcPr>
            <w:tcW w:w="666" w:type="dxa"/>
            <w:tcBorders>
              <w:top w:val="nil"/>
              <w:left w:val="nil"/>
              <w:bottom w:val="nil"/>
              <w:right w:val="nil"/>
            </w:tcBorders>
            <w:shd w:val="clear" w:color="000000" w:fill="DCE6F1"/>
            <w:noWrap/>
            <w:hideMark/>
          </w:tcPr>
          <w:p w14:paraId="3D22C4B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308</w:t>
            </w:r>
          </w:p>
        </w:tc>
        <w:tc>
          <w:tcPr>
            <w:tcW w:w="1012" w:type="dxa"/>
            <w:tcBorders>
              <w:top w:val="nil"/>
              <w:left w:val="single" w:sz="4" w:space="0" w:color="auto"/>
              <w:bottom w:val="nil"/>
              <w:right w:val="single" w:sz="4" w:space="0" w:color="auto"/>
            </w:tcBorders>
            <w:shd w:val="clear" w:color="000000" w:fill="DCE6F1"/>
            <w:noWrap/>
            <w:hideMark/>
          </w:tcPr>
          <w:p w14:paraId="79E1D66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195</w:t>
            </w:r>
          </w:p>
        </w:tc>
        <w:tc>
          <w:tcPr>
            <w:tcW w:w="785" w:type="dxa"/>
            <w:tcBorders>
              <w:top w:val="nil"/>
              <w:left w:val="nil"/>
              <w:bottom w:val="nil"/>
              <w:right w:val="nil"/>
            </w:tcBorders>
            <w:shd w:val="clear" w:color="000000" w:fill="DCE6F1"/>
            <w:noWrap/>
            <w:hideMark/>
          </w:tcPr>
          <w:p w14:paraId="67EB2E8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113</w:t>
            </w:r>
          </w:p>
        </w:tc>
      </w:tr>
      <w:tr w:rsidR="003C2FF1" w:rsidRPr="00AF6AFA" w14:paraId="69727221" w14:textId="77777777" w:rsidTr="00AF6AFA">
        <w:trPr>
          <w:jc w:val="center"/>
        </w:trPr>
        <w:tc>
          <w:tcPr>
            <w:tcW w:w="2968" w:type="dxa"/>
            <w:tcBorders>
              <w:top w:val="nil"/>
              <w:left w:val="nil"/>
              <w:right w:val="nil"/>
            </w:tcBorders>
            <w:shd w:val="clear" w:color="auto" w:fill="auto"/>
            <w:noWrap/>
            <w:hideMark/>
          </w:tcPr>
          <w:p w14:paraId="5E1A9845"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II Circuito Judicial de la Zona Atlántica</w:t>
            </w:r>
          </w:p>
        </w:tc>
        <w:tc>
          <w:tcPr>
            <w:tcW w:w="680" w:type="dxa"/>
            <w:tcBorders>
              <w:top w:val="nil"/>
              <w:left w:val="single" w:sz="4" w:space="0" w:color="auto"/>
              <w:right w:val="nil"/>
            </w:tcBorders>
            <w:shd w:val="clear" w:color="000000" w:fill="DCE6F1"/>
            <w:noWrap/>
            <w:hideMark/>
          </w:tcPr>
          <w:p w14:paraId="3D50840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410</w:t>
            </w:r>
          </w:p>
        </w:tc>
        <w:tc>
          <w:tcPr>
            <w:tcW w:w="1012" w:type="dxa"/>
            <w:tcBorders>
              <w:top w:val="nil"/>
              <w:left w:val="single" w:sz="4" w:space="0" w:color="auto"/>
              <w:right w:val="single" w:sz="4" w:space="0" w:color="auto"/>
            </w:tcBorders>
            <w:shd w:val="clear" w:color="000000" w:fill="DCE6F1"/>
            <w:noWrap/>
            <w:hideMark/>
          </w:tcPr>
          <w:p w14:paraId="54E5EF2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247</w:t>
            </w:r>
          </w:p>
        </w:tc>
        <w:tc>
          <w:tcPr>
            <w:tcW w:w="785" w:type="dxa"/>
            <w:tcBorders>
              <w:top w:val="nil"/>
              <w:left w:val="nil"/>
              <w:right w:val="single" w:sz="4" w:space="0" w:color="auto"/>
            </w:tcBorders>
            <w:shd w:val="clear" w:color="000000" w:fill="DCE6F1"/>
            <w:noWrap/>
            <w:hideMark/>
          </w:tcPr>
          <w:p w14:paraId="1413EF7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163</w:t>
            </w:r>
          </w:p>
        </w:tc>
        <w:tc>
          <w:tcPr>
            <w:tcW w:w="850" w:type="dxa"/>
            <w:tcBorders>
              <w:top w:val="nil"/>
              <w:left w:val="nil"/>
              <w:right w:val="nil"/>
            </w:tcBorders>
            <w:shd w:val="clear" w:color="000000" w:fill="F2F2F2"/>
            <w:noWrap/>
            <w:hideMark/>
          </w:tcPr>
          <w:p w14:paraId="5BD5F18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263</w:t>
            </w:r>
          </w:p>
        </w:tc>
        <w:tc>
          <w:tcPr>
            <w:tcW w:w="923" w:type="dxa"/>
            <w:tcBorders>
              <w:top w:val="nil"/>
              <w:left w:val="single" w:sz="4" w:space="0" w:color="auto"/>
              <w:right w:val="single" w:sz="4" w:space="0" w:color="auto"/>
            </w:tcBorders>
            <w:shd w:val="clear" w:color="000000" w:fill="F2F2F2"/>
            <w:noWrap/>
            <w:hideMark/>
          </w:tcPr>
          <w:p w14:paraId="399FD7A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152</w:t>
            </w:r>
          </w:p>
        </w:tc>
        <w:tc>
          <w:tcPr>
            <w:tcW w:w="785" w:type="dxa"/>
            <w:tcBorders>
              <w:top w:val="nil"/>
              <w:left w:val="nil"/>
              <w:right w:val="single" w:sz="4" w:space="0" w:color="auto"/>
            </w:tcBorders>
            <w:shd w:val="clear" w:color="000000" w:fill="F2F2F2"/>
            <w:noWrap/>
            <w:hideMark/>
          </w:tcPr>
          <w:p w14:paraId="44220FE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111</w:t>
            </w:r>
          </w:p>
        </w:tc>
        <w:tc>
          <w:tcPr>
            <w:tcW w:w="666" w:type="dxa"/>
            <w:tcBorders>
              <w:top w:val="nil"/>
              <w:left w:val="nil"/>
              <w:right w:val="nil"/>
            </w:tcBorders>
            <w:shd w:val="clear" w:color="000000" w:fill="DCE6F1"/>
            <w:noWrap/>
            <w:hideMark/>
          </w:tcPr>
          <w:p w14:paraId="69C97ED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147</w:t>
            </w:r>
          </w:p>
        </w:tc>
        <w:tc>
          <w:tcPr>
            <w:tcW w:w="1012" w:type="dxa"/>
            <w:tcBorders>
              <w:top w:val="nil"/>
              <w:left w:val="single" w:sz="4" w:space="0" w:color="auto"/>
              <w:right w:val="single" w:sz="4" w:space="0" w:color="auto"/>
            </w:tcBorders>
            <w:shd w:val="clear" w:color="000000" w:fill="DCE6F1"/>
            <w:noWrap/>
            <w:hideMark/>
          </w:tcPr>
          <w:p w14:paraId="7212E69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95</w:t>
            </w:r>
          </w:p>
        </w:tc>
        <w:tc>
          <w:tcPr>
            <w:tcW w:w="785" w:type="dxa"/>
            <w:tcBorders>
              <w:top w:val="nil"/>
              <w:left w:val="nil"/>
              <w:right w:val="nil"/>
            </w:tcBorders>
            <w:shd w:val="clear" w:color="000000" w:fill="DCE6F1"/>
            <w:noWrap/>
            <w:hideMark/>
          </w:tcPr>
          <w:p w14:paraId="5A25712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52</w:t>
            </w:r>
          </w:p>
        </w:tc>
      </w:tr>
      <w:tr w:rsidR="003C2FF1" w:rsidRPr="00AF6AFA" w14:paraId="1D713E7D" w14:textId="77777777" w:rsidTr="00AF6AFA">
        <w:trPr>
          <w:jc w:val="center"/>
        </w:trPr>
        <w:tc>
          <w:tcPr>
            <w:tcW w:w="2968" w:type="dxa"/>
            <w:tcBorders>
              <w:top w:val="nil"/>
              <w:left w:val="nil"/>
              <w:bottom w:val="single" w:sz="4" w:space="0" w:color="auto"/>
              <w:right w:val="nil"/>
            </w:tcBorders>
            <w:shd w:val="clear" w:color="auto" w:fill="auto"/>
            <w:noWrap/>
            <w:vAlign w:val="center"/>
          </w:tcPr>
          <w:p w14:paraId="66914616" w14:textId="77777777" w:rsidR="003C2FF1" w:rsidRPr="00AF6AFA" w:rsidRDefault="003C2FF1" w:rsidP="00AF6AFA">
            <w:pPr>
              <w:suppressAutoHyphens w:val="0"/>
              <w:jc w:val="both"/>
              <w:rPr>
                <w:rFonts w:eastAsiaTheme="minorHAnsi"/>
                <w:lang w:eastAsia="en-US"/>
              </w:rPr>
            </w:pPr>
          </w:p>
        </w:tc>
        <w:tc>
          <w:tcPr>
            <w:tcW w:w="680" w:type="dxa"/>
            <w:tcBorders>
              <w:top w:val="nil"/>
              <w:left w:val="single" w:sz="4" w:space="0" w:color="auto"/>
              <w:bottom w:val="single" w:sz="4" w:space="0" w:color="auto"/>
              <w:right w:val="nil"/>
            </w:tcBorders>
            <w:shd w:val="clear" w:color="000000" w:fill="DCE6F1"/>
            <w:noWrap/>
            <w:vAlign w:val="center"/>
          </w:tcPr>
          <w:p w14:paraId="6E3A9B9F"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DCE6F1"/>
            <w:noWrap/>
            <w:vAlign w:val="center"/>
          </w:tcPr>
          <w:p w14:paraId="5971169A"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single" w:sz="4" w:space="0" w:color="auto"/>
            </w:tcBorders>
            <w:shd w:val="clear" w:color="000000" w:fill="DCE6F1"/>
            <w:noWrap/>
            <w:vAlign w:val="center"/>
          </w:tcPr>
          <w:p w14:paraId="627CE4E4" w14:textId="77777777" w:rsidR="003C2FF1" w:rsidRPr="00AF6AFA" w:rsidRDefault="003C2FF1" w:rsidP="00AF6AFA">
            <w:pPr>
              <w:suppressAutoHyphens w:val="0"/>
              <w:jc w:val="center"/>
              <w:rPr>
                <w:rFonts w:eastAsiaTheme="minorHAnsi"/>
                <w:lang w:eastAsia="en-US"/>
              </w:rPr>
            </w:pPr>
          </w:p>
        </w:tc>
        <w:tc>
          <w:tcPr>
            <w:tcW w:w="850" w:type="dxa"/>
            <w:tcBorders>
              <w:top w:val="nil"/>
              <w:left w:val="nil"/>
              <w:bottom w:val="single" w:sz="4" w:space="0" w:color="auto"/>
              <w:right w:val="nil"/>
            </w:tcBorders>
            <w:shd w:val="clear" w:color="000000" w:fill="F2F2F2"/>
            <w:noWrap/>
            <w:vAlign w:val="center"/>
          </w:tcPr>
          <w:p w14:paraId="6C65DB96" w14:textId="77777777" w:rsidR="003C2FF1" w:rsidRPr="00AF6AFA" w:rsidRDefault="003C2FF1" w:rsidP="00AF6AFA">
            <w:pPr>
              <w:suppressAutoHyphens w:val="0"/>
              <w:jc w:val="center"/>
              <w:rPr>
                <w:rFonts w:eastAsiaTheme="minorHAnsi"/>
                <w:lang w:eastAsia="en-US"/>
              </w:rPr>
            </w:pPr>
          </w:p>
        </w:tc>
        <w:tc>
          <w:tcPr>
            <w:tcW w:w="923" w:type="dxa"/>
            <w:tcBorders>
              <w:top w:val="nil"/>
              <w:left w:val="single" w:sz="4" w:space="0" w:color="auto"/>
              <w:bottom w:val="single" w:sz="4" w:space="0" w:color="auto"/>
              <w:right w:val="single" w:sz="4" w:space="0" w:color="auto"/>
            </w:tcBorders>
            <w:shd w:val="clear" w:color="000000" w:fill="F2F2F2"/>
            <w:noWrap/>
            <w:vAlign w:val="center"/>
          </w:tcPr>
          <w:p w14:paraId="1AA604C0"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single" w:sz="4" w:space="0" w:color="auto"/>
            </w:tcBorders>
            <w:shd w:val="clear" w:color="000000" w:fill="F2F2F2"/>
            <w:noWrap/>
            <w:vAlign w:val="center"/>
          </w:tcPr>
          <w:p w14:paraId="6E110BF2" w14:textId="77777777" w:rsidR="003C2FF1" w:rsidRPr="00AF6AFA" w:rsidRDefault="003C2FF1" w:rsidP="00AF6AFA">
            <w:pPr>
              <w:suppressAutoHyphens w:val="0"/>
              <w:jc w:val="center"/>
              <w:rPr>
                <w:rFonts w:eastAsiaTheme="minorHAnsi"/>
                <w:lang w:eastAsia="en-US"/>
              </w:rPr>
            </w:pPr>
          </w:p>
        </w:tc>
        <w:tc>
          <w:tcPr>
            <w:tcW w:w="666" w:type="dxa"/>
            <w:tcBorders>
              <w:top w:val="nil"/>
              <w:left w:val="nil"/>
              <w:bottom w:val="single" w:sz="4" w:space="0" w:color="auto"/>
              <w:right w:val="nil"/>
            </w:tcBorders>
            <w:shd w:val="clear" w:color="000000" w:fill="DCE6F1"/>
            <w:noWrap/>
            <w:vAlign w:val="center"/>
          </w:tcPr>
          <w:p w14:paraId="1F0426B9"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DCE6F1"/>
            <w:noWrap/>
            <w:vAlign w:val="center"/>
          </w:tcPr>
          <w:p w14:paraId="7D4E3895"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nil"/>
            </w:tcBorders>
            <w:shd w:val="clear" w:color="000000" w:fill="DCE6F1"/>
            <w:noWrap/>
            <w:vAlign w:val="center"/>
          </w:tcPr>
          <w:p w14:paraId="3CDDA0DE" w14:textId="77777777" w:rsidR="003C2FF1" w:rsidRPr="00AF6AFA" w:rsidRDefault="003C2FF1" w:rsidP="00AF6AFA">
            <w:pPr>
              <w:suppressAutoHyphens w:val="0"/>
              <w:jc w:val="center"/>
              <w:rPr>
                <w:rFonts w:eastAsiaTheme="minorHAnsi"/>
                <w:lang w:eastAsia="en-US"/>
              </w:rPr>
            </w:pPr>
          </w:p>
        </w:tc>
      </w:tr>
      <w:tr w:rsidR="003C2FF1" w:rsidRPr="00AF6AFA" w14:paraId="1F23E605" w14:textId="77777777" w:rsidTr="00AF6AFA">
        <w:trPr>
          <w:jc w:val="center"/>
        </w:trPr>
        <w:tc>
          <w:tcPr>
            <w:tcW w:w="10466" w:type="dxa"/>
            <w:gridSpan w:val="10"/>
            <w:tcBorders>
              <w:top w:val="single" w:sz="4" w:space="0" w:color="auto"/>
              <w:left w:val="nil"/>
            </w:tcBorders>
            <w:shd w:val="clear" w:color="auto" w:fill="auto"/>
            <w:noWrap/>
            <w:vAlign w:val="center"/>
            <w:hideMark/>
          </w:tcPr>
          <w:p w14:paraId="1C771316"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val="es-CR" w:eastAsia="es-CR"/>
              </w:rPr>
              <w:t>Elaborado por: Subproceso de Estadística, Dirección de Planificación.</w:t>
            </w:r>
            <w:r w:rsidRPr="00AF6AFA">
              <w:rPr>
                <w:rFonts w:eastAsiaTheme="minorHAnsi"/>
                <w:b/>
                <w:bCs/>
                <w:lang w:eastAsia="en-US"/>
              </w:rPr>
              <w:t xml:space="preserve"> </w:t>
            </w:r>
          </w:p>
        </w:tc>
      </w:tr>
    </w:tbl>
    <w:p w14:paraId="3F3C1C0B" w14:textId="77777777" w:rsidR="003C2FF1" w:rsidRPr="00AF6AFA" w:rsidRDefault="003C2FF1" w:rsidP="00AF6AFA">
      <w:pPr>
        <w:suppressAutoHyphens w:val="0"/>
        <w:jc w:val="both"/>
        <w:rPr>
          <w:rFonts w:eastAsiaTheme="minorHAnsi"/>
          <w:lang w:eastAsia="en-US"/>
        </w:rPr>
      </w:pPr>
    </w:p>
    <w:p w14:paraId="000C9DC1" w14:textId="77777777" w:rsidR="003C2FF1" w:rsidRPr="00AF6AFA" w:rsidRDefault="003C2FF1" w:rsidP="00AF6AFA">
      <w:pPr>
        <w:suppressAutoHyphens w:val="0"/>
        <w:ind w:left="851" w:right="851" w:firstLine="709"/>
        <w:jc w:val="both"/>
        <w:rPr>
          <w:rFonts w:eastAsiaTheme="minorHAnsi"/>
          <w:lang w:eastAsia="en-US"/>
        </w:rPr>
      </w:pPr>
      <w:r w:rsidRPr="00AF6AFA">
        <w:rPr>
          <w:rFonts w:eastAsiaTheme="minorHAnsi"/>
          <w:lang w:eastAsia="en-US"/>
        </w:rPr>
        <w:t xml:space="preserve">Los datos de la tabla anterior determinan la participación de 5 319 personas en los procesos ventilados en los juzgados agrarios, durante el 2020. </w:t>
      </w:r>
    </w:p>
    <w:p w14:paraId="7F0C9AB9" w14:textId="77777777" w:rsidR="003C2FF1" w:rsidRPr="00AF6AFA" w:rsidRDefault="003C2FF1" w:rsidP="00AF6AFA">
      <w:pPr>
        <w:suppressAutoHyphens w:val="0"/>
        <w:ind w:left="851" w:right="851" w:firstLine="709"/>
        <w:jc w:val="both"/>
        <w:rPr>
          <w:rFonts w:eastAsiaTheme="minorHAnsi"/>
          <w:lang w:eastAsia="en-US"/>
        </w:rPr>
      </w:pPr>
    </w:p>
    <w:p w14:paraId="2198B275" w14:textId="77777777" w:rsidR="003C2FF1" w:rsidRPr="00AF6AFA" w:rsidRDefault="003C2FF1" w:rsidP="00AF6AFA">
      <w:pPr>
        <w:suppressAutoHyphens w:val="0"/>
        <w:ind w:left="851" w:right="851" w:firstLine="709"/>
        <w:jc w:val="both"/>
        <w:rPr>
          <w:rFonts w:eastAsiaTheme="minorHAnsi"/>
          <w:lang w:eastAsia="en-US"/>
        </w:rPr>
      </w:pPr>
      <w:r w:rsidRPr="00AF6AFA">
        <w:rPr>
          <w:rFonts w:eastAsiaTheme="minorHAnsi"/>
          <w:lang w:eastAsia="en-US"/>
        </w:rPr>
        <w:t xml:space="preserve">De estas 5 319 personas, 3 009 corresponden a la parte actora o demandante (56,6%) y 2 310 a la parte demandada (43,4%), mientras que 3 233 se refieren a hombres (60,8%) y 2 086 a mujeres (39,2%). </w:t>
      </w:r>
    </w:p>
    <w:p w14:paraId="7A02EE5E" w14:textId="77777777" w:rsidR="003C2FF1" w:rsidRPr="00AF6AFA" w:rsidRDefault="003C2FF1" w:rsidP="00AF6AFA">
      <w:pPr>
        <w:suppressAutoHyphens w:val="0"/>
        <w:ind w:left="851" w:right="851" w:firstLine="709"/>
        <w:jc w:val="both"/>
        <w:rPr>
          <w:rFonts w:eastAsiaTheme="minorHAnsi"/>
          <w:lang w:eastAsia="en-US"/>
        </w:rPr>
      </w:pPr>
    </w:p>
    <w:p w14:paraId="5D7F915F" w14:textId="77777777" w:rsidR="003C2FF1" w:rsidRPr="00AF6AFA" w:rsidRDefault="003C2FF1" w:rsidP="00AF6AFA">
      <w:pPr>
        <w:suppressAutoHyphens w:val="0"/>
        <w:ind w:left="851" w:right="851" w:firstLine="709"/>
        <w:jc w:val="both"/>
        <w:rPr>
          <w:rFonts w:eastAsiaTheme="minorHAnsi"/>
          <w:lang w:eastAsia="en-US"/>
        </w:rPr>
      </w:pPr>
      <w:r w:rsidRPr="00AF6AFA">
        <w:rPr>
          <w:rFonts w:eastAsiaTheme="minorHAnsi"/>
          <w:lang w:eastAsia="en-US"/>
        </w:rPr>
        <w:t xml:space="preserve">Al desarrollar este ejercicio </w:t>
      </w:r>
      <w:r w:rsidRPr="00AF6AFA">
        <w:rPr>
          <w:rFonts w:eastAsiaTheme="minorHAnsi"/>
          <w:b/>
          <w:bCs/>
          <w:u w:val="single"/>
          <w:lang w:eastAsia="en-US"/>
        </w:rPr>
        <w:t>para cada tipo de interviniente</w:t>
      </w:r>
      <w:r w:rsidRPr="00AF6AFA">
        <w:rPr>
          <w:rFonts w:eastAsiaTheme="minorHAnsi"/>
          <w:lang w:eastAsia="en-US"/>
        </w:rPr>
        <w:t xml:space="preserve"> se tiene que, para el caso de la parte actora, 1 698 personas de las 3 009 en total conciernen a varones (56,4%) y 1 311 a mujeres (43,6%), mientras que, para el grupo de las 2 310 personas demandadas, 1 535 individuos atañen a hombres (66,5%) y 775 mujeres (33,5%).    </w:t>
      </w:r>
    </w:p>
    <w:p w14:paraId="01F8C1DB" w14:textId="77777777" w:rsidR="003C2FF1" w:rsidRPr="00AF6AFA" w:rsidRDefault="003C2FF1" w:rsidP="00AF6AFA">
      <w:pPr>
        <w:suppressAutoHyphens w:val="0"/>
        <w:ind w:left="851" w:right="851" w:firstLine="709"/>
        <w:jc w:val="both"/>
        <w:rPr>
          <w:rFonts w:eastAsiaTheme="minorHAnsi"/>
          <w:lang w:eastAsia="en-US"/>
        </w:rPr>
      </w:pPr>
    </w:p>
    <w:p w14:paraId="3F31A7F4" w14:textId="77777777" w:rsidR="003C2FF1" w:rsidRPr="00AF6AFA" w:rsidRDefault="003C2FF1" w:rsidP="00AF6AFA">
      <w:pPr>
        <w:suppressAutoHyphens w:val="0"/>
        <w:ind w:left="851" w:right="851" w:firstLine="709"/>
        <w:jc w:val="both"/>
        <w:rPr>
          <w:rFonts w:eastAsiaTheme="minorHAnsi"/>
          <w:lang w:eastAsia="en-US"/>
        </w:rPr>
      </w:pPr>
      <w:r w:rsidRPr="00AF6AFA">
        <w:rPr>
          <w:rFonts w:eastAsiaTheme="minorHAnsi"/>
          <w:lang w:eastAsia="en-US"/>
        </w:rPr>
        <w:t xml:space="preserve">La siguiente gráfica ilustra la distribución porcentual de las personas intervinientes en las demandas tramitadas en los juzgados agrarios, según sexo, durante el 2020.  </w:t>
      </w:r>
    </w:p>
    <w:p w14:paraId="6F051AB9" w14:textId="77777777" w:rsidR="003C2FF1" w:rsidRPr="00AF6AFA" w:rsidRDefault="003C2FF1" w:rsidP="00AF6AFA">
      <w:pPr>
        <w:suppressAutoHyphens w:val="0"/>
        <w:jc w:val="center"/>
        <w:rPr>
          <w:rFonts w:eastAsiaTheme="minorHAnsi"/>
          <w:noProof/>
          <w:lang w:eastAsia="en-US"/>
        </w:rPr>
      </w:pPr>
    </w:p>
    <w:p w14:paraId="31DF2F4F" w14:textId="77777777" w:rsidR="003C2FF1" w:rsidRPr="00AF6AFA" w:rsidRDefault="003C2FF1" w:rsidP="00AF6AFA">
      <w:pPr>
        <w:suppressAutoHyphens w:val="0"/>
        <w:jc w:val="center"/>
        <w:rPr>
          <w:rFonts w:eastAsiaTheme="minorHAnsi"/>
          <w:lang w:eastAsia="en-US"/>
        </w:rPr>
      </w:pPr>
      <w:r w:rsidRPr="00AF6AFA">
        <w:rPr>
          <w:rFonts w:eastAsiaTheme="minorHAnsi"/>
          <w:noProof/>
          <w:lang w:val="es-CR" w:eastAsia="en-US"/>
        </w:rPr>
        <w:lastRenderedPageBreak/>
        <w:drawing>
          <wp:inline distT="0" distB="0" distL="0" distR="0" wp14:anchorId="28CC9123" wp14:editId="4AE8B31F">
            <wp:extent cx="4584700" cy="2959100"/>
            <wp:effectExtent l="0" t="0" r="6350" b="12700"/>
            <wp:docPr id="41"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26A62A" w14:textId="77777777" w:rsidR="003C2FF1" w:rsidRPr="00AF6AFA" w:rsidRDefault="003C2FF1" w:rsidP="00AF6AFA">
      <w:pPr>
        <w:suppressAutoHyphens w:val="0"/>
        <w:jc w:val="both"/>
        <w:rPr>
          <w:rFonts w:eastAsiaTheme="minorHAnsi"/>
          <w:lang w:eastAsia="en-US"/>
        </w:rPr>
      </w:pPr>
    </w:p>
    <w:p w14:paraId="17C18981"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Por su parte, el desglose de ambos tipos de interviniente de acuerdo con su edad indica que las mayores concentraciones de personas se encuentran entre los 27 y los 80 años, con 2 773 de los 3 009 casos para la parte actora (92,8%) y 2 034 de los 2 310 casos para la parte demandante (88,1%). </w:t>
      </w:r>
    </w:p>
    <w:p w14:paraId="76C4D115" w14:textId="77777777" w:rsidR="003C2FF1" w:rsidRPr="00AF6AFA" w:rsidRDefault="003C2FF1" w:rsidP="00AF6AFA">
      <w:pPr>
        <w:suppressAutoHyphens w:val="0"/>
        <w:jc w:val="center"/>
        <w:rPr>
          <w:rFonts w:eastAsiaTheme="minorHAnsi"/>
          <w:b/>
          <w:bCs/>
          <w:lang w:eastAsia="en-US"/>
        </w:rPr>
      </w:pPr>
    </w:p>
    <w:p w14:paraId="77960DC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Cuadro 11.2</w:t>
      </w:r>
    </w:p>
    <w:p w14:paraId="529CAFB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Juzgados Agrarios: Personas intervinientes en los procesos judiciales según</w:t>
      </w:r>
    </w:p>
    <w:p w14:paraId="600DE083" w14:textId="77777777" w:rsidR="003C2FF1" w:rsidRPr="00AF6AFA" w:rsidRDefault="003C2FF1" w:rsidP="00AF6AFA">
      <w:pPr>
        <w:suppressAutoHyphens w:val="0"/>
        <w:jc w:val="center"/>
        <w:rPr>
          <w:rFonts w:eastAsiaTheme="minorHAnsi"/>
          <w:lang w:eastAsia="en-US"/>
        </w:rPr>
      </w:pPr>
      <w:r w:rsidRPr="00AF6AFA">
        <w:rPr>
          <w:rFonts w:eastAsiaTheme="minorHAnsi"/>
          <w:b/>
          <w:bCs/>
          <w:lang w:eastAsia="en-US"/>
        </w:rPr>
        <w:t>edad, tipo de parte y sexo durante el 2020</w:t>
      </w:r>
    </w:p>
    <w:p w14:paraId="0F6AE40D" w14:textId="77777777" w:rsidR="003C2FF1" w:rsidRPr="00AF6AFA" w:rsidRDefault="003C2FF1" w:rsidP="00AF6AFA">
      <w:pPr>
        <w:suppressAutoHyphens w:val="0"/>
        <w:jc w:val="both"/>
        <w:rPr>
          <w:rFonts w:eastAsiaTheme="minorHAnsi"/>
          <w:lang w:eastAsia="en-US"/>
        </w:rPr>
      </w:pPr>
    </w:p>
    <w:tbl>
      <w:tblPr>
        <w:tblW w:w="6826" w:type="dxa"/>
        <w:jc w:val="center"/>
        <w:tblCellMar>
          <w:left w:w="70" w:type="dxa"/>
          <w:right w:w="70" w:type="dxa"/>
        </w:tblCellMar>
        <w:tblLook w:val="04A0" w:firstRow="1" w:lastRow="0" w:firstColumn="1" w:lastColumn="0" w:noHBand="0" w:noVBand="1"/>
      </w:tblPr>
      <w:tblGrid>
        <w:gridCol w:w="1900"/>
        <w:gridCol w:w="687"/>
        <w:gridCol w:w="1012"/>
        <w:gridCol w:w="793"/>
        <w:gridCol w:w="687"/>
        <w:gridCol w:w="1012"/>
        <w:gridCol w:w="793"/>
      </w:tblGrid>
      <w:tr w:rsidR="003C2FF1" w:rsidRPr="00AF6AFA" w14:paraId="1DA37C12" w14:textId="77777777" w:rsidTr="00AF6AFA">
        <w:trPr>
          <w:tblHeader/>
          <w:jc w:val="center"/>
        </w:trPr>
        <w:tc>
          <w:tcPr>
            <w:tcW w:w="1900" w:type="dxa"/>
            <w:tcBorders>
              <w:top w:val="single" w:sz="4" w:space="0" w:color="auto"/>
              <w:left w:val="nil"/>
              <w:bottom w:val="nil"/>
              <w:right w:val="single" w:sz="4" w:space="0" w:color="auto"/>
            </w:tcBorders>
            <w:shd w:val="clear" w:color="auto" w:fill="auto"/>
            <w:noWrap/>
            <w:vAlign w:val="center"/>
            <w:hideMark/>
          </w:tcPr>
          <w:p w14:paraId="12BB6DC3" w14:textId="77777777" w:rsidR="003C2FF1" w:rsidRPr="00AF6AFA" w:rsidRDefault="003C2FF1" w:rsidP="00AF6AFA">
            <w:pPr>
              <w:suppressAutoHyphens w:val="0"/>
              <w:jc w:val="both"/>
              <w:rPr>
                <w:rFonts w:eastAsiaTheme="minorHAnsi"/>
                <w:lang w:val="es-CR" w:eastAsia="es-CR"/>
              </w:rPr>
            </w:pPr>
            <w:r w:rsidRPr="00AF6AFA">
              <w:rPr>
                <w:rFonts w:eastAsiaTheme="minorHAnsi"/>
                <w:lang w:eastAsia="en-US"/>
              </w:rPr>
              <w:t> </w:t>
            </w:r>
          </w:p>
        </w:tc>
        <w:tc>
          <w:tcPr>
            <w:tcW w:w="4926" w:type="dxa"/>
            <w:gridSpan w:val="6"/>
            <w:tcBorders>
              <w:top w:val="single" w:sz="4" w:space="0" w:color="auto"/>
              <w:left w:val="single" w:sz="4" w:space="0" w:color="auto"/>
              <w:bottom w:val="single" w:sz="4" w:space="0" w:color="auto"/>
              <w:right w:val="nil"/>
            </w:tcBorders>
            <w:shd w:val="clear" w:color="auto" w:fill="auto"/>
            <w:noWrap/>
            <w:vAlign w:val="center"/>
            <w:hideMark/>
          </w:tcPr>
          <w:p w14:paraId="3B6E9DAB"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Parte del proceso y sexo</w:t>
            </w:r>
          </w:p>
        </w:tc>
      </w:tr>
      <w:tr w:rsidR="003C2FF1" w:rsidRPr="00AF6AFA" w14:paraId="2475CD97" w14:textId="77777777" w:rsidTr="00AF6AFA">
        <w:trPr>
          <w:tblHeader/>
          <w:jc w:val="center"/>
        </w:trPr>
        <w:tc>
          <w:tcPr>
            <w:tcW w:w="1900" w:type="dxa"/>
            <w:tcBorders>
              <w:top w:val="nil"/>
              <w:left w:val="nil"/>
              <w:bottom w:val="nil"/>
              <w:right w:val="single" w:sz="4" w:space="0" w:color="auto"/>
            </w:tcBorders>
            <w:shd w:val="clear" w:color="auto" w:fill="auto"/>
            <w:noWrap/>
            <w:vAlign w:val="center"/>
            <w:hideMark/>
          </w:tcPr>
          <w:p w14:paraId="23DB74F0"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Edad</w:t>
            </w:r>
          </w:p>
        </w:tc>
        <w:tc>
          <w:tcPr>
            <w:tcW w:w="2463"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3521F01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Actor (a)</w:t>
            </w:r>
          </w:p>
        </w:tc>
        <w:tc>
          <w:tcPr>
            <w:tcW w:w="2463" w:type="dxa"/>
            <w:gridSpan w:val="3"/>
            <w:tcBorders>
              <w:top w:val="single" w:sz="4" w:space="0" w:color="auto"/>
              <w:left w:val="single" w:sz="4" w:space="0" w:color="auto"/>
              <w:bottom w:val="single" w:sz="4" w:space="0" w:color="auto"/>
              <w:right w:val="nil"/>
            </w:tcBorders>
            <w:shd w:val="clear" w:color="000000" w:fill="DCE6F1"/>
            <w:noWrap/>
            <w:vAlign w:val="center"/>
            <w:hideMark/>
          </w:tcPr>
          <w:p w14:paraId="720427B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Demandado (a)</w:t>
            </w:r>
          </w:p>
        </w:tc>
      </w:tr>
      <w:tr w:rsidR="003C2FF1" w:rsidRPr="00AF6AFA" w14:paraId="1026E9F8" w14:textId="77777777" w:rsidTr="00AF6AFA">
        <w:trPr>
          <w:tblHeader/>
          <w:jc w:val="center"/>
        </w:trPr>
        <w:tc>
          <w:tcPr>
            <w:tcW w:w="1900" w:type="dxa"/>
            <w:tcBorders>
              <w:top w:val="nil"/>
              <w:left w:val="nil"/>
              <w:bottom w:val="single" w:sz="4" w:space="0" w:color="auto"/>
              <w:right w:val="single" w:sz="4" w:space="0" w:color="auto"/>
            </w:tcBorders>
            <w:shd w:val="clear" w:color="auto" w:fill="auto"/>
            <w:noWrap/>
            <w:vAlign w:val="center"/>
            <w:hideMark/>
          </w:tcPr>
          <w:p w14:paraId="565CCF6E"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666" w:type="dxa"/>
            <w:tcBorders>
              <w:top w:val="nil"/>
              <w:left w:val="nil"/>
              <w:bottom w:val="single" w:sz="4" w:space="0" w:color="auto"/>
              <w:right w:val="nil"/>
            </w:tcBorders>
            <w:shd w:val="clear" w:color="000000" w:fill="F2F2F2"/>
            <w:noWrap/>
            <w:vAlign w:val="center"/>
            <w:hideMark/>
          </w:tcPr>
          <w:p w14:paraId="418E83E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F2F2F2"/>
            <w:noWrap/>
            <w:vAlign w:val="center"/>
            <w:hideMark/>
          </w:tcPr>
          <w:p w14:paraId="13681A8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single" w:sz="4" w:space="0" w:color="auto"/>
            </w:tcBorders>
            <w:shd w:val="clear" w:color="000000" w:fill="F2F2F2"/>
            <w:noWrap/>
            <w:vAlign w:val="center"/>
            <w:hideMark/>
          </w:tcPr>
          <w:p w14:paraId="1BCF6BF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c>
          <w:tcPr>
            <w:tcW w:w="666" w:type="dxa"/>
            <w:tcBorders>
              <w:top w:val="nil"/>
              <w:left w:val="nil"/>
              <w:bottom w:val="single" w:sz="4" w:space="0" w:color="auto"/>
              <w:right w:val="nil"/>
            </w:tcBorders>
            <w:shd w:val="clear" w:color="000000" w:fill="DCE6F1"/>
            <w:noWrap/>
            <w:vAlign w:val="center"/>
            <w:hideMark/>
          </w:tcPr>
          <w:p w14:paraId="7F6CB26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DCE6F1"/>
            <w:noWrap/>
            <w:vAlign w:val="center"/>
            <w:hideMark/>
          </w:tcPr>
          <w:p w14:paraId="0805CA1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nil"/>
            </w:tcBorders>
            <w:shd w:val="clear" w:color="000000" w:fill="DCE6F1"/>
            <w:noWrap/>
            <w:vAlign w:val="center"/>
            <w:hideMark/>
          </w:tcPr>
          <w:p w14:paraId="61262A0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r>
      <w:tr w:rsidR="003C2FF1" w:rsidRPr="00AF6AFA" w14:paraId="30CE865C" w14:textId="77777777" w:rsidTr="00AF6AFA">
        <w:trPr>
          <w:jc w:val="center"/>
        </w:trPr>
        <w:tc>
          <w:tcPr>
            <w:tcW w:w="1900" w:type="dxa"/>
            <w:tcBorders>
              <w:top w:val="nil"/>
              <w:left w:val="nil"/>
              <w:bottom w:val="nil"/>
              <w:right w:val="nil"/>
            </w:tcBorders>
            <w:shd w:val="clear" w:color="auto" w:fill="auto"/>
            <w:noWrap/>
            <w:vAlign w:val="center"/>
            <w:hideMark/>
          </w:tcPr>
          <w:p w14:paraId="3FEA9501" w14:textId="77777777" w:rsidR="003C2FF1" w:rsidRPr="00AF6AFA" w:rsidRDefault="003C2FF1" w:rsidP="00AF6AFA">
            <w:pPr>
              <w:suppressAutoHyphens w:val="0"/>
              <w:jc w:val="center"/>
              <w:rPr>
                <w:rFonts w:eastAsiaTheme="minorHAnsi"/>
                <w:b/>
                <w:bCs/>
                <w:lang w:eastAsia="en-US"/>
              </w:rPr>
            </w:pPr>
          </w:p>
        </w:tc>
        <w:tc>
          <w:tcPr>
            <w:tcW w:w="666" w:type="dxa"/>
            <w:tcBorders>
              <w:top w:val="nil"/>
              <w:left w:val="single" w:sz="4" w:space="0" w:color="auto"/>
              <w:bottom w:val="nil"/>
              <w:right w:val="nil"/>
            </w:tcBorders>
            <w:shd w:val="clear" w:color="000000" w:fill="F2F2F2"/>
            <w:noWrap/>
            <w:vAlign w:val="center"/>
            <w:hideMark/>
          </w:tcPr>
          <w:p w14:paraId="25630CE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F2F2F2"/>
            <w:noWrap/>
            <w:vAlign w:val="center"/>
            <w:hideMark/>
          </w:tcPr>
          <w:p w14:paraId="63F29C9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single" w:sz="4" w:space="0" w:color="auto"/>
            </w:tcBorders>
            <w:shd w:val="clear" w:color="000000" w:fill="F2F2F2"/>
            <w:noWrap/>
            <w:vAlign w:val="center"/>
            <w:hideMark/>
          </w:tcPr>
          <w:p w14:paraId="6D6EEA54"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666" w:type="dxa"/>
            <w:tcBorders>
              <w:top w:val="nil"/>
              <w:left w:val="nil"/>
              <w:bottom w:val="nil"/>
              <w:right w:val="nil"/>
            </w:tcBorders>
            <w:shd w:val="clear" w:color="000000" w:fill="DCE6F1"/>
            <w:noWrap/>
            <w:vAlign w:val="center"/>
            <w:hideMark/>
          </w:tcPr>
          <w:p w14:paraId="53209AA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DCE6F1"/>
            <w:noWrap/>
            <w:vAlign w:val="center"/>
            <w:hideMark/>
          </w:tcPr>
          <w:p w14:paraId="24DA593B"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nil"/>
            </w:tcBorders>
            <w:shd w:val="clear" w:color="000000" w:fill="DCE6F1"/>
            <w:noWrap/>
            <w:vAlign w:val="center"/>
            <w:hideMark/>
          </w:tcPr>
          <w:p w14:paraId="679DEE5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r>
      <w:tr w:rsidR="003C2FF1" w:rsidRPr="00AF6AFA" w14:paraId="43056C2E" w14:textId="77777777" w:rsidTr="00AF6AFA">
        <w:trPr>
          <w:jc w:val="center"/>
        </w:trPr>
        <w:tc>
          <w:tcPr>
            <w:tcW w:w="1900" w:type="dxa"/>
            <w:tcBorders>
              <w:top w:val="nil"/>
              <w:left w:val="nil"/>
              <w:bottom w:val="nil"/>
              <w:right w:val="nil"/>
            </w:tcBorders>
            <w:shd w:val="clear" w:color="auto" w:fill="auto"/>
            <w:noWrap/>
            <w:vAlign w:val="center"/>
            <w:hideMark/>
          </w:tcPr>
          <w:p w14:paraId="7E0534B6"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Total</w:t>
            </w:r>
          </w:p>
        </w:tc>
        <w:tc>
          <w:tcPr>
            <w:tcW w:w="666" w:type="dxa"/>
            <w:tcBorders>
              <w:top w:val="nil"/>
              <w:left w:val="single" w:sz="4" w:space="0" w:color="auto"/>
              <w:bottom w:val="nil"/>
              <w:right w:val="single" w:sz="4" w:space="0" w:color="auto"/>
            </w:tcBorders>
            <w:shd w:val="clear" w:color="000000" w:fill="F2F2F2"/>
            <w:noWrap/>
          </w:tcPr>
          <w:p w14:paraId="28C41A4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3 009</w:t>
            </w:r>
          </w:p>
        </w:tc>
        <w:tc>
          <w:tcPr>
            <w:tcW w:w="1012" w:type="dxa"/>
            <w:tcBorders>
              <w:top w:val="nil"/>
              <w:left w:val="nil"/>
              <w:bottom w:val="nil"/>
              <w:right w:val="single" w:sz="4" w:space="0" w:color="auto"/>
            </w:tcBorders>
            <w:shd w:val="clear" w:color="000000" w:fill="F2F2F2"/>
            <w:noWrap/>
            <w:hideMark/>
          </w:tcPr>
          <w:p w14:paraId="0631393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1 698</w:t>
            </w:r>
          </w:p>
        </w:tc>
        <w:tc>
          <w:tcPr>
            <w:tcW w:w="785" w:type="dxa"/>
            <w:tcBorders>
              <w:top w:val="nil"/>
              <w:left w:val="nil"/>
              <w:bottom w:val="nil"/>
              <w:right w:val="single" w:sz="4" w:space="0" w:color="auto"/>
            </w:tcBorders>
            <w:shd w:val="clear" w:color="000000" w:fill="F2F2F2"/>
            <w:noWrap/>
            <w:hideMark/>
          </w:tcPr>
          <w:p w14:paraId="296CAC8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1 311</w:t>
            </w:r>
          </w:p>
        </w:tc>
        <w:tc>
          <w:tcPr>
            <w:tcW w:w="666" w:type="dxa"/>
            <w:tcBorders>
              <w:top w:val="nil"/>
              <w:left w:val="nil"/>
              <w:bottom w:val="nil"/>
              <w:right w:val="single" w:sz="4" w:space="0" w:color="auto"/>
            </w:tcBorders>
            <w:shd w:val="clear" w:color="000000" w:fill="DCE6F1"/>
            <w:noWrap/>
            <w:hideMark/>
          </w:tcPr>
          <w:p w14:paraId="49237DB3"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2 310</w:t>
            </w:r>
          </w:p>
        </w:tc>
        <w:tc>
          <w:tcPr>
            <w:tcW w:w="1012" w:type="dxa"/>
            <w:tcBorders>
              <w:top w:val="nil"/>
              <w:left w:val="nil"/>
              <w:bottom w:val="nil"/>
              <w:right w:val="single" w:sz="4" w:space="0" w:color="auto"/>
            </w:tcBorders>
            <w:shd w:val="clear" w:color="000000" w:fill="DCE6F1"/>
            <w:noWrap/>
            <w:hideMark/>
          </w:tcPr>
          <w:p w14:paraId="719A20E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1 535</w:t>
            </w:r>
          </w:p>
        </w:tc>
        <w:tc>
          <w:tcPr>
            <w:tcW w:w="785" w:type="dxa"/>
            <w:tcBorders>
              <w:top w:val="nil"/>
              <w:left w:val="nil"/>
              <w:bottom w:val="nil"/>
              <w:right w:val="nil"/>
            </w:tcBorders>
            <w:shd w:val="clear" w:color="000000" w:fill="DCE6F1"/>
            <w:noWrap/>
            <w:hideMark/>
          </w:tcPr>
          <w:p w14:paraId="40EC444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775</w:t>
            </w:r>
          </w:p>
        </w:tc>
      </w:tr>
      <w:tr w:rsidR="003C2FF1" w:rsidRPr="00AF6AFA" w14:paraId="2CF864EB" w14:textId="77777777" w:rsidTr="00AF6AFA">
        <w:trPr>
          <w:jc w:val="center"/>
        </w:trPr>
        <w:tc>
          <w:tcPr>
            <w:tcW w:w="1900" w:type="dxa"/>
            <w:tcBorders>
              <w:top w:val="nil"/>
              <w:left w:val="nil"/>
              <w:bottom w:val="nil"/>
              <w:right w:val="nil"/>
            </w:tcBorders>
            <w:shd w:val="clear" w:color="auto" w:fill="auto"/>
            <w:noWrap/>
            <w:vAlign w:val="center"/>
            <w:hideMark/>
          </w:tcPr>
          <w:p w14:paraId="4214069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0 a 8 años</w:t>
            </w:r>
          </w:p>
        </w:tc>
        <w:tc>
          <w:tcPr>
            <w:tcW w:w="666" w:type="dxa"/>
            <w:tcBorders>
              <w:top w:val="nil"/>
              <w:left w:val="single" w:sz="4" w:space="0" w:color="auto"/>
              <w:bottom w:val="nil"/>
              <w:right w:val="nil"/>
            </w:tcBorders>
            <w:shd w:val="clear" w:color="000000" w:fill="F2F2F2"/>
            <w:noWrap/>
          </w:tcPr>
          <w:p w14:paraId="154E901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1012" w:type="dxa"/>
            <w:tcBorders>
              <w:top w:val="nil"/>
              <w:left w:val="single" w:sz="4" w:space="0" w:color="auto"/>
              <w:bottom w:val="nil"/>
              <w:right w:val="single" w:sz="4" w:space="0" w:color="auto"/>
            </w:tcBorders>
            <w:shd w:val="clear" w:color="000000" w:fill="F2F2F2"/>
            <w:noWrap/>
            <w:hideMark/>
          </w:tcPr>
          <w:p w14:paraId="01F9F6F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785" w:type="dxa"/>
            <w:tcBorders>
              <w:top w:val="nil"/>
              <w:left w:val="nil"/>
              <w:bottom w:val="nil"/>
              <w:right w:val="single" w:sz="4" w:space="0" w:color="auto"/>
            </w:tcBorders>
            <w:shd w:val="clear" w:color="000000" w:fill="F2F2F2"/>
            <w:noWrap/>
          </w:tcPr>
          <w:p w14:paraId="6D84B8F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666" w:type="dxa"/>
            <w:tcBorders>
              <w:top w:val="nil"/>
              <w:left w:val="nil"/>
              <w:bottom w:val="nil"/>
              <w:right w:val="nil"/>
            </w:tcBorders>
            <w:shd w:val="clear" w:color="000000" w:fill="DCE6F1"/>
            <w:noWrap/>
          </w:tcPr>
          <w:p w14:paraId="17BA093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1012" w:type="dxa"/>
            <w:tcBorders>
              <w:top w:val="nil"/>
              <w:left w:val="single" w:sz="4" w:space="0" w:color="auto"/>
              <w:bottom w:val="nil"/>
              <w:right w:val="single" w:sz="4" w:space="0" w:color="auto"/>
            </w:tcBorders>
            <w:shd w:val="clear" w:color="000000" w:fill="DCE6F1"/>
            <w:noWrap/>
            <w:hideMark/>
          </w:tcPr>
          <w:p w14:paraId="5700A08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785" w:type="dxa"/>
            <w:tcBorders>
              <w:top w:val="nil"/>
              <w:left w:val="nil"/>
              <w:bottom w:val="nil"/>
              <w:right w:val="nil"/>
            </w:tcBorders>
            <w:shd w:val="clear" w:color="000000" w:fill="DCE6F1"/>
            <w:noWrap/>
            <w:hideMark/>
          </w:tcPr>
          <w:p w14:paraId="4E1C410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r>
      <w:tr w:rsidR="003C2FF1" w:rsidRPr="00AF6AFA" w14:paraId="0BE70086" w14:textId="77777777" w:rsidTr="00AF6AFA">
        <w:trPr>
          <w:jc w:val="center"/>
        </w:trPr>
        <w:tc>
          <w:tcPr>
            <w:tcW w:w="1900" w:type="dxa"/>
            <w:tcBorders>
              <w:top w:val="nil"/>
              <w:left w:val="nil"/>
              <w:bottom w:val="nil"/>
              <w:right w:val="nil"/>
            </w:tcBorders>
            <w:shd w:val="clear" w:color="auto" w:fill="auto"/>
            <w:noWrap/>
            <w:vAlign w:val="center"/>
            <w:hideMark/>
          </w:tcPr>
          <w:p w14:paraId="50445300"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9 a 17 años</w:t>
            </w:r>
          </w:p>
        </w:tc>
        <w:tc>
          <w:tcPr>
            <w:tcW w:w="666" w:type="dxa"/>
            <w:tcBorders>
              <w:top w:val="nil"/>
              <w:left w:val="single" w:sz="4" w:space="0" w:color="auto"/>
              <w:bottom w:val="nil"/>
              <w:right w:val="nil"/>
            </w:tcBorders>
            <w:shd w:val="clear" w:color="000000" w:fill="F2F2F2"/>
            <w:noWrap/>
          </w:tcPr>
          <w:p w14:paraId="683119B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1012" w:type="dxa"/>
            <w:tcBorders>
              <w:top w:val="nil"/>
              <w:left w:val="single" w:sz="4" w:space="0" w:color="auto"/>
              <w:bottom w:val="nil"/>
              <w:right w:val="single" w:sz="4" w:space="0" w:color="auto"/>
            </w:tcBorders>
            <w:shd w:val="clear" w:color="000000" w:fill="F2F2F2"/>
            <w:noWrap/>
            <w:hideMark/>
          </w:tcPr>
          <w:p w14:paraId="3EB45ED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785" w:type="dxa"/>
            <w:tcBorders>
              <w:top w:val="nil"/>
              <w:left w:val="nil"/>
              <w:bottom w:val="nil"/>
              <w:right w:val="single" w:sz="4" w:space="0" w:color="auto"/>
            </w:tcBorders>
            <w:shd w:val="clear" w:color="000000" w:fill="F2F2F2"/>
            <w:noWrap/>
          </w:tcPr>
          <w:p w14:paraId="28A7446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666" w:type="dxa"/>
            <w:tcBorders>
              <w:top w:val="nil"/>
              <w:left w:val="nil"/>
              <w:bottom w:val="nil"/>
              <w:right w:val="nil"/>
            </w:tcBorders>
            <w:shd w:val="clear" w:color="000000" w:fill="DCE6F1"/>
            <w:noWrap/>
          </w:tcPr>
          <w:p w14:paraId="33F73B1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1012" w:type="dxa"/>
            <w:tcBorders>
              <w:top w:val="nil"/>
              <w:left w:val="single" w:sz="4" w:space="0" w:color="auto"/>
              <w:bottom w:val="nil"/>
              <w:right w:val="single" w:sz="4" w:space="0" w:color="auto"/>
            </w:tcBorders>
            <w:shd w:val="clear" w:color="000000" w:fill="DCE6F1"/>
            <w:noWrap/>
            <w:hideMark/>
          </w:tcPr>
          <w:p w14:paraId="2EA3CDB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785" w:type="dxa"/>
            <w:tcBorders>
              <w:top w:val="nil"/>
              <w:left w:val="nil"/>
              <w:bottom w:val="nil"/>
              <w:right w:val="nil"/>
            </w:tcBorders>
            <w:shd w:val="clear" w:color="000000" w:fill="DCE6F1"/>
            <w:noWrap/>
            <w:hideMark/>
          </w:tcPr>
          <w:p w14:paraId="5D1864F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r>
      <w:tr w:rsidR="003C2FF1" w:rsidRPr="00AF6AFA" w14:paraId="67AC6ED8" w14:textId="77777777" w:rsidTr="00AF6AFA">
        <w:trPr>
          <w:jc w:val="center"/>
        </w:trPr>
        <w:tc>
          <w:tcPr>
            <w:tcW w:w="1900" w:type="dxa"/>
            <w:tcBorders>
              <w:top w:val="nil"/>
              <w:left w:val="nil"/>
              <w:bottom w:val="nil"/>
              <w:right w:val="nil"/>
            </w:tcBorders>
            <w:shd w:val="clear" w:color="auto" w:fill="auto"/>
            <w:noWrap/>
            <w:vAlign w:val="center"/>
            <w:hideMark/>
          </w:tcPr>
          <w:p w14:paraId="380BDA83"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18 a 26 años</w:t>
            </w:r>
          </w:p>
        </w:tc>
        <w:tc>
          <w:tcPr>
            <w:tcW w:w="666" w:type="dxa"/>
            <w:tcBorders>
              <w:top w:val="nil"/>
              <w:left w:val="single" w:sz="4" w:space="0" w:color="auto"/>
              <w:bottom w:val="nil"/>
              <w:right w:val="nil"/>
            </w:tcBorders>
            <w:shd w:val="clear" w:color="000000" w:fill="F2F2F2"/>
            <w:noWrap/>
          </w:tcPr>
          <w:p w14:paraId="39CAB88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86</w:t>
            </w:r>
          </w:p>
        </w:tc>
        <w:tc>
          <w:tcPr>
            <w:tcW w:w="1012" w:type="dxa"/>
            <w:tcBorders>
              <w:top w:val="nil"/>
              <w:left w:val="single" w:sz="4" w:space="0" w:color="auto"/>
              <w:bottom w:val="nil"/>
              <w:right w:val="single" w:sz="4" w:space="0" w:color="auto"/>
            </w:tcBorders>
            <w:shd w:val="clear" w:color="000000" w:fill="F2F2F2"/>
            <w:noWrap/>
            <w:hideMark/>
          </w:tcPr>
          <w:p w14:paraId="3115937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39</w:t>
            </w:r>
          </w:p>
        </w:tc>
        <w:tc>
          <w:tcPr>
            <w:tcW w:w="785" w:type="dxa"/>
            <w:tcBorders>
              <w:top w:val="nil"/>
              <w:left w:val="nil"/>
              <w:bottom w:val="nil"/>
              <w:right w:val="single" w:sz="4" w:space="0" w:color="auto"/>
            </w:tcBorders>
            <w:shd w:val="clear" w:color="000000" w:fill="F2F2F2"/>
            <w:noWrap/>
          </w:tcPr>
          <w:p w14:paraId="23C8261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47</w:t>
            </w:r>
          </w:p>
        </w:tc>
        <w:tc>
          <w:tcPr>
            <w:tcW w:w="666" w:type="dxa"/>
            <w:tcBorders>
              <w:top w:val="nil"/>
              <w:left w:val="nil"/>
              <w:bottom w:val="nil"/>
              <w:right w:val="nil"/>
            </w:tcBorders>
            <w:shd w:val="clear" w:color="000000" w:fill="DCE6F1"/>
            <w:noWrap/>
          </w:tcPr>
          <w:p w14:paraId="5068ECC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101</w:t>
            </w:r>
          </w:p>
        </w:tc>
        <w:tc>
          <w:tcPr>
            <w:tcW w:w="1012" w:type="dxa"/>
            <w:tcBorders>
              <w:top w:val="nil"/>
              <w:left w:val="single" w:sz="4" w:space="0" w:color="auto"/>
              <w:bottom w:val="nil"/>
              <w:right w:val="single" w:sz="4" w:space="0" w:color="auto"/>
            </w:tcBorders>
            <w:shd w:val="clear" w:color="000000" w:fill="DCE6F1"/>
            <w:noWrap/>
            <w:hideMark/>
          </w:tcPr>
          <w:p w14:paraId="644FAA1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63</w:t>
            </w:r>
          </w:p>
        </w:tc>
        <w:tc>
          <w:tcPr>
            <w:tcW w:w="785" w:type="dxa"/>
            <w:tcBorders>
              <w:top w:val="nil"/>
              <w:left w:val="nil"/>
              <w:bottom w:val="nil"/>
              <w:right w:val="nil"/>
            </w:tcBorders>
            <w:shd w:val="clear" w:color="000000" w:fill="DCE6F1"/>
            <w:noWrap/>
            <w:hideMark/>
          </w:tcPr>
          <w:p w14:paraId="5F3DF9F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38</w:t>
            </w:r>
          </w:p>
        </w:tc>
      </w:tr>
      <w:tr w:rsidR="003C2FF1" w:rsidRPr="00AF6AFA" w14:paraId="328A8E26" w14:textId="77777777" w:rsidTr="00AF6AFA">
        <w:trPr>
          <w:jc w:val="center"/>
        </w:trPr>
        <w:tc>
          <w:tcPr>
            <w:tcW w:w="1900" w:type="dxa"/>
            <w:tcBorders>
              <w:top w:val="nil"/>
              <w:left w:val="nil"/>
              <w:bottom w:val="nil"/>
              <w:right w:val="nil"/>
            </w:tcBorders>
            <w:shd w:val="clear" w:color="auto" w:fill="auto"/>
            <w:noWrap/>
            <w:vAlign w:val="center"/>
            <w:hideMark/>
          </w:tcPr>
          <w:p w14:paraId="5D25520C"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27 a 35 años</w:t>
            </w:r>
          </w:p>
        </w:tc>
        <w:tc>
          <w:tcPr>
            <w:tcW w:w="666" w:type="dxa"/>
            <w:tcBorders>
              <w:top w:val="nil"/>
              <w:left w:val="single" w:sz="4" w:space="0" w:color="auto"/>
              <w:bottom w:val="nil"/>
              <w:right w:val="nil"/>
            </w:tcBorders>
            <w:shd w:val="clear" w:color="000000" w:fill="F2F2F2"/>
            <w:noWrap/>
          </w:tcPr>
          <w:p w14:paraId="7BC980A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304</w:t>
            </w:r>
          </w:p>
        </w:tc>
        <w:tc>
          <w:tcPr>
            <w:tcW w:w="1012" w:type="dxa"/>
            <w:tcBorders>
              <w:top w:val="nil"/>
              <w:left w:val="single" w:sz="4" w:space="0" w:color="auto"/>
              <w:bottom w:val="nil"/>
              <w:right w:val="single" w:sz="4" w:space="0" w:color="auto"/>
            </w:tcBorders>
            <w:shd w:val="clear" w:color="000000" w:fill="F2F2F2"/>
            <w:noWrap/>
            <w:hideMark/>
          </w:tcPr>
          <w:p w14:paraId="7C5A89B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146</w:t>
            </w:r>
          </w:p>
        </w:tc>
        <w:tc>
          <w:tcPr>
            <w:tcW w:w="785" w:type="dxa"/>
            <w:tcBorders>
              <w:top w:val="nil"/>
              <w:left w:val="nil"/>
              <w:bottom w:val="nil"/>
              <w:right w:val="single" w:sz="4" w:space="0" w:color="auto"/>
            </w:tcBorders>
            <w:shd w:val="clear" w:color="000000" w:fill="F2F2F2"/>
            <w:noWrap/>
          </w:tcPr>
          <w:p w14:paraId="38634C0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158</w:t>
            </w:r>
          </w:p>
        </w:tc>
        <w:tc>
          <w:tcPr>
            <w:tcW w:w="666" w:type="dxa"/>
            <w:tcBorders>
              <w:top w:val="nil"/>
              <w:left w:val="nil"/>
              <w:bottom w:val="nil"/>
              <w:right w:val="nil"/>
            </w:tcBorders>
            <w:shd w:val="clear" w:color="000000" w:fill="DCE6F1"/>
            <w:noWrap/>
          </w:tcPr>
          <w:p w14:paraId="5467F10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231</w:t>
            </w:r>
          </w:p>
        </w:tc>
        <w:tc>
          <w:tcPr>
            <w:tcW w:w="1012" w:type="dxa"/>
            <w:tcBorders>
              <w:top w:val="nil"/>
              <w:left w:val="single" w:sz="4" w:space="0" w:color="auto"/>
              <w:bottom w:val="nil"/>
              <w:right w:val="single" w:sz="4" w:space="0" w:color="auto"/>
            </w:tcBorders>
            <w:shd w:val="clear" w:color="000000" w:fill="DCE6F1"/>
            <w:noWrap/>
            <w:hideMark/>
          </w:tcPr>
          <w:p w14:paraId="3296362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159</w:t>
            </w:r>
          </w:p>
        </w:tc>
        <w:tc>
          <w:tcPr>
            <w:tcW w:w="785" w:type="dxa"/>
            <w:tcBorders>
              <w:top w:val="nil"/>
              <w:left w:val="nil"/>
              <w:bottom w:val="nil"/>
              <w:right w:val="nil"/>
            </w:tcBorders>
            <w:shd w:val="clear" w:color="000000" w:fill="DCE6F1"/>
            <w:noWrap/>
            <w:hideMark/>
          </w:tcPr>
          <w:p w14:paraId="47A8D1E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72</w:t>
            </w:r>
          </w:p>
        </w:tc>
      </w:tr>
      <w:tr w:rsidR="003C2FF1" w:rsidRPr="00AF6AFA" w14:paraId="612F9603" w14:textId="77777777" w:rsidTr="00AF6AFA">
        <w:trPr>
          <w:jc w:val="center"/>
        </w:trPr>
        <w:tc>
          <w:tcPr>
            <w:tcW w:w="1900" w:type="dxa"/>
            <w:tcBorders>
              <w:top w:val="nil"/>
              <w:left w:val="nil"/>
              <w:bottom w:val="nil"/>
              <w:right w:val="nil"/>
            </w:tcBorders>
            <w:shd w:val="clear" w:color="auto" w:fill="auto"/>
            <w:noWrap/>
            <w:vAlign w:val="center"/>
            <w:hideMark/>
          </w:tcPr>
          <w:p w14:paraId="087C16DC"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36 a 44 años</w:t>
            </w:r>
          </w:p>
        </w:tc>
        <w:tc>
          <w:tcPr>
            <w:tcW w:w="666" w:type="dxa"/>
            <w:tcBorders>
              <w:top w:val="nil"/>
              <w:left w:val="single" w:sz="4" w:space="0" w:color="auto"/>
              <w:bottom w:val="nil"/>
              <w:right w:val="nil"/>
            </w:tcBorders>
            <w:shd w:val="clear" w:color="000000" w:fill="F2F2F2"/>
            <w:noWrap/>
          </w:tcPr>
          <w:p w14:paraId="1B859B3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459</w:t>
            </w:r>
          </w:p>
        </w:tc>
        <w:tc>
          <w:tcPr>
            <w:tcW w:w="1012" w:type="dxa"/>
            <w:tcBorders>
              <w:top w:val="nil"/>
              <w:left w:val="single" w:sz="4" w:space="0" w:color="auto"/>
              <w:bottom w:val="nil"/>
              <w:right w:val="single" w:sz="4" w:space="0" w:color="auto"/>
            </w:tcBorders>
            <w:shd w:val="clear" w:color="000000" w:fill="F2F2F2"/>
            <w:noWrap/>
            <w:hideMark/>
          </w:tcPr>
          <w:p w14:paraId="6FA1382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244</w:t>
            </w:r>
          </w:p>
        </w:tc>
        <w:tc>
          <w:tcPr>
            <w:tcW w:w="785" w:type="dxa"/>
            <w:tcBorders>
              <w:top w:val="nil"/>
              <w:left w:val="nil"/>
              <w:bottom w:val="nil"/>
              <w:right w:val="single" w:sz="4" w:space="0" w:color="auto"/>
            </w:tcBorders>
            <w:shd w:val="clear" w:color="000000" w:fill="F2F2F2"/>
            <w:noWrap/>
          </w:tcPr>
          <w:p w14:paraId="16F4AEA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215</w:t>
            </w:r>
          </w:p>
        </w:tc>
        <w:tc>
          <w:tcPr>
            <w:tcW w:w="666" w:type="dxa"/>
            <w:tcBorders>
              <w:top w:val="nil"/>
              <w:left w:val="nil"/>
              <w:bottom w:val="nil"/>
              <w:right w:val="nil"/>
            </w:tcBorders>
            <w:shd w:val="clear" w:color="000000" w:fill="DCE6F1"/>
            <w:noWrap/>
          </w:tcPr>
          <w:p w14:paraId="43DC044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368</w:t>
            </w:r>
          </w:p>
        </w:tc>
        <w:tc>
          <w:tcPr>
            <w:tcW w:w="1012" w:type="dxa"/>
            <w:tcBorders>
              <w:top w:val="nil"/>
              <w:left w:val="single" w:sz="4" w:space="0" w:color="auto"/>
              <w:bottom w:val="nil"/>
              <w:right w:val="single" w:sz="4" w:space="0" w:color="auto"/>
            </w:tcBorders>
            <w:shd w:val="clear" w:color="000000" w:fill="DCE6F1"/>
            <w:noWrap/>
            <w:hideMark/>
          </w:tcPr>
          <w:p w14:paraId="6A9CA43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221</w:t>
            </w:r>
          </w:p>
        </w:tc>
        <w:tc>
          <w:tcPr>
            <w:tcW w:w="785" w:type="dxa"/>
            <w:tcBorders>
              <w:top w:val="nil"/>
              <w:left w:val="nil"/>
              <w:bottom w:val="nil"/>
              <w:right w:val="nil"/>
            </w:tcBorders>
            <w:shd w:val="clear" w:color="000000" w:fill="DCE6F1"/>
            <w:noWrap/>
            <w:hideMark/>
          </w:tcPr>
          <w:p w14:paraId="16554B1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147</w:t>
            </w:r>
          </w:p>
        </w:tc>
      </w:tr>
      <w:tr w:rsidR="003C2FF1" w:rsidRPr="00AF6AFA" w14:paraId="39298AC0" w14:textId="77777777" w:rsidTr="00AF6AFA">
        <w:trPr>
          <w:jc w:val="center"/>
        </w:trPr>
        <w:tc>
          <w:tcPr>
            <w:tcW w:w="1900" w:type="dxa"/>
            <w:tcBorders>
              <w:top w:val="nil"/>
              <w:left w:val="nil"/>
              <w:bottom w:val="nil"/>
              <w:right w:val="nil"/>
            </w:tcBorders>
            <w:shd w:val="clear" w:color="auto" w:fill="auto"/>
            <w:noWrap/>
            <w:vAlign w:val="center"/>
            <w:hideMark/>
          </w:tcPr>
          <w:p w14:paraId="799AE24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45 a 53 años</w:t>
            </w:r>
          </w:p>
        </w:tc>
        <w:tc>
          <w:tcPr>
            <w:tcW w:w="666" w:type="dxa"/>
            <w:tcBorders>
              <w:top w:val="nil"/>
              <w:left w:val="single" w:sz="4" w:space="0" w:color="auto"/>
              <w:bottom w:val="nil"/>
              <w:right w:val="nil"/>
            </w:tcBorders>
            <w:shd w:val="clear" w:color="000000" w:fill="F2F2F2"/>
            <w:noWrap/>
          </w:tcPr>
          <w:p w14:paraId="45E8B5C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576</w:t>
            </w:r>
          </w:p>
        </w:tc>
        <w:tc>
          <w:tcPr>
            <w:tcW w:w="1012" w:type="dxa"/>
            <w:tcBorders>
              <w:top w:val="nil"/>
              <w:left w:val="single" w:sz="4" w:space="0" w:color="auto"/>
              <w:bottom w:val="nil"/>
              <w:right w:val="single" w:sz="4" w:space="0" w:color="auto"/>
            </w:tcBorders>
            <w:shd w:val="clear" w:color="000000" w:fill="F2F2F2"/>
            <w:noWrap/>
            <w:hideMark/>
          </w:tcPr>
          <w:p w14:paraId="0B92A5C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310</w:t>
            </w:r>
          </w:p>
        </w:tc>
        <w:tc>
          <w:tcPr>
            <w:tcW w:w="785" w:type="dxa"/>
            <w:tcBorders>
              <w:top w:val="nil"/>
              <w:left w:val="nil"/>
              <w:bottom w:val="nil"/>
              <w:right w:val="single" w:sz="4" w:space="0" w:color="auto"/>
            </w:tcBorders>
            <w:shd w:val="clear" w:color="000000" w:fill="F2F2F2"/>
            <w:noWrap/>
          </w:tcPr>
          <w:p w14:paraId="13EEA14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266</w:t>
            </w:r>
          </w:p>
        </w:tc>
        <w:tc>
          <w:tcPr>
            <w:tcW w:w="666" w:type="dxa"/>
            <w:tcBorders>
              <w:top w:val="nil"/>
              <w:left w:val="nil"/>
              <w:bottom w:val="nil"/>
              <w:right w:val="nil"/>
            </w:tcBorders>
            <w:shd w:val="clear" w:color="000000" w:fill="DCE6F1"/>
            <w:noWrap/>
          </w:tcPr>
          <w:p w14:paraId="44AD0BE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373</w:t>
            </w:r>
          </w:p>
        </w:tc>
        <w:tc>
          <w:tcPr>
            <w:tcW w:w="1012" w:type="dxa"/>
            <w:tcBorders>
              <w:top w:val="nil"/>
              <w:left w:val="single" w:sz="4" w:space="0" w:color="auto"/>
              <w:bottom w:val="nil"/>
              <w:right w:val="single" w:sz="4" w:space="0" w:color="auto"/>
            </w:tcBorders>
            <w:shd w:val="clear" w:color="000000" w:fill="DCE6F1"/>
            <w:noWrap/>
            <w:hideMark/>
          </w:tcPr>
          <w:p w14:paraId="3DAEC68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241</w:t>
            </w:r>
          </w:p>
        </w:tc>
        <w:tc>
          <w:tcPr>
            <w:tcW w:w="785" w:type="dxa"/>
            <w:tcBorders>
              <w:top w:val="nil"/>
              <w:left w:val="nil"/>
              <w:bottom w:val="nil"/>
              <w:right w:val="nil"/>
            </w:tcBorders>
            <w:shd w:val="clear" w:color="000000" w:fill="DCE6F1"/>
            <w:noWrap/>
            <w:hideMark/>
          </w:tcPr>
          <w:p w14:paraId="7504186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132</w:t>
            </w:r>
          </w:p>
        </w:tc>
      </w:tr>
      <w:tr w:rsidR="003C2FF1" w:rsidRPr="00AF6AFA" w14:paraId="1FD8C7CC" w14:textId="77777777" w:rsidTr="00AF6AFA">
        <w:trPr>
          <w:jc w:val="center"/>
        </w:trPr>
        <w:tc>
          <w:tcPr>
            <w:tcW w:w="1900" w:type="dxa"/>
            <w:tcBorders>
              <w:top w:val="nil"/>
              <w:left w:val="nil"/>
              <w:bottom w:val="nil"/>
              <w:right w:val="nil"/>
            </w:tcBorders>
            <w:shd w:val="clear" w:color="auto" w:fill="auto"/>
            <w:noWrap/>
            <w:vAlign w:val="center"/>
            <w:hideMark/>
          </w:tcPr>
          <w:p w14:paraId="09BCC57D"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54 a 62 años</w:t>
            </w:r>
          </w:p>
        </w:tc>
        <w:tc>
          <w:tcPr>
            <w:tcW w:w="666" w:type="dxa"/>
            <w:tcBorders>
              <w:top w:val="nil"/>
              <w:left w:val="single" w:sz="4" w:space="0" w:color="auto"/>
              <w:bottom w:val="nil"/>
              <w:right w:val="nil"/>
            </w:tcBorders>
            <w:shd w:val="clear" w:color="000000" w:fill="F2F2F2"/>
            <w:noWrap/>
          </w:tcPr>
          <w:p w14:paraId="29F108C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688</w:t>
            </w:r>
          </w:p>
        </w:tc>
        <w:tc>
          <w:tcPr>
            <w:tcW w:w="1012" w:type="dxa"/>
            <w:tcBorders>
              <w:top w:val="nil"/>
              <w:left w:val="single" w:sz="4" w:space="0" w:color="auto"/>
              <w:bottom w:val="nil"/>
              <w:right w:val="single" w:sz="4" w:space="0" w:color="auto"/>
            </w:tcBorders>
            <w:shd w:val="clear" w:color="000000" w:fill="F2F2F2"/>
            <w:noWrap/>
            <w:hideMark/>
          </w:tcPr>
          <w:p w14:paraId="1EEB89C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378</w:t>
            </w:r>
          </w:p>
        </w:tc>
        <w:tc>
          <w:tcPr>
            <w:tcW w:w="785" w:type="dxa"/>
            <w:tcBorders>
              <w:top w:val="nil"/>
              <w:left w:val="nil"/>
              <w:bottom w:val="nil"/>
              <w:right w:val="single" w:sz="4" w:space="0" w:color="auto"/>
            </w:tcBorders>
            <w:shd w:val="clear" w:color="000000" w:fill="F2F2F2"/>
            <w:noWrap/>
          </w:tcPr>
          <w:p w14:paraId="4D10461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310</w:t>
            </w:r>
          </w:p>
        </w:tc>
        <w:tc>
          <w:tcPr>
            <w:tcW w:w="666" w:type="dxa"/>
            <w:tcBorders>
              <w:top w:val="nil"/>
              <w:left w:val="nil"/>
              <w:bottom w:val="nil"/>
              <w:right w:val="nil"/>
            </w:tcBorders>
            <w:shd w:val="clear" w:color="000000" w:fill="DCE6F1"/>
            <w:noWrap/>
          </w:tcPr>
          <w:p w14:paraId="045DDB2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564</w:t>
            </w:r>
          </w:p>
        </w:tc>
        <w:tc>
          <w:tcPr>
            <w:tcW w:w="1012" w:type="dxa"/>
            <w:tcBorders>
              <w:top w:val="nil"/>
              <w:left w:val="single" w:sz="4" w:space="0" w:color="auto"/>
              <w:bottom w:val="nil"/>
              <w:right w:val="single" w:sz="4" w:space="0" w:color="auto"/>
            </w:tcBorders>
            <w:shd w:val="clear" w:color="000000" w:fill="DCE6F1"/>
            <w:noWrap/>
            <w:hideMark/>
          </w:tcPr>
          <w:p w14:paraId="1FADA8E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388</w:t>
            </w:r>
          </w:p>
        </w:tc>
        <w:tc>
          <w:tcPr>
            <w:tcW w:w="785" w:type="dxa"/>
            <w:tcBorders>
              <w:top w:val="nil"/>
              <w:left w:val="nil"/>
              <w:bottom w:val="nil"/>
              <w:right w:val="nil"/>
            </w:tcBorders>
            <w:shd w:val="clear" w:color="000000" w:fill="DCE6F1"/>
            <w:noWrap/>
            <w:hideMark/>
          </w:tcPr>
          <w:p w14:paraId="6436A80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176</w:t>
            </w:r>
          </w:p>
        </w:tc>
      </w:tr>
      <w:tr w:rsidR="003C2FF1" w:rsidRPr="00AF6AFA" w14:paraId="406ECD6A" w14:textId="77777777" w:rsidTr="00AF6AFA">
        <w:trPr>
          <w:jc w:val="center"/>
        </w:trPr>
        <w:tc>
          <w:tcPr>
            <w:tcW w:w="1900" w:type="dxa"/>
            <w:tcBorders>
              <w:top w:val="nil"/>
              <w:left w:val="nil"/>
              <w:bottom w:val="nil"/>
              <w:right w:val="nil"/>
            </w:tcBorders>
            <w:shd w:val="clear" w:color="auto" w:fill="auto"/>
            <w:noWrap/>
            <w:vAlign w:val="center"/>
            <w:hideMark/>
          </w:tcPr>
          <w:p w14:paraId="5A7599E0"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63 a 71 años</w:t>
            </w:r>
          </w:p>
        </w:tc>
        <w:tc>
          <w:tcPr>
            <w:tcW w:w="666" w:type="dxa"/>
            <w:tcBorders>
              <w:top w:val="nil"/>
              <w:left w:val="single" w:sz="4" w:space="0" w:color="auto"/>
              <w:bottom w:val="nil"/>
              <w:right w:val="nil"/>
            </w:tcBorders>
            <w:shd w:val="clear" w:color="000000" w:fill="F2F2F2"/>
            <w:noWrap/>
          </w:tcPr>
          <w:p w14:paraId="6C9D0C2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501</w:t>
            </w:r>
          </w:p>
        </w:tc>
        <w:tc>
          <w:tcPr>
            <w:tcW w:w="1012" w:type="dxa"/>
            <w:tcBorders>
              <w:top w:val="nil"/>
              <w:left w:val="single" w:sz="4" w:space="0" w:color="auto"/>
              <w:bottom w:val="nil"/>
              <w:right w:val="single" w:sz="4" w:space="0" w:color="auto"/>
            </w:tcBorders>
            <w:shd w:val="clear" w:color="000000" w:fill="F2F2F2"/>
            <w:noWrap/>
            <w:hideMark/>
          </w:tcPr>
          <w:p w14:paraId="5FE71B1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312</w:t>
            </w:r>
          </w:p>
        </w:tc>
        <w:tc>
          <w:tcPr>
            <w:tcW w:w="785" w:type="dxa"/>
            <w:tcBorders>
              <w:top w:val="nil"/>
              <w:left w:val="nil"/>
              <w:bottom w:val="nil"/>
              <w:right w:val="single" w:sz="4" w:space="0" w:color="auto"/>
            </w:tcBorders>
            <w:shd w:val="clear" w:color="000000" w:fill="F2F2F2"/>
            <w:noWrap/>
          </w:tcPr>
          <w:p w14:paraId="400717C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189</w:t>
            </w:r>
          </w:p>
        </w:tc>
        <w:tc>
          <w:tcPr>
            <w:tcW w:w="666" w:type="dxa"/>
            <w:tcBorders>
              <w:top w:val="nil"/>
              <w:left w:val="nil"/>
              <w:bottom w:val="nil"/>
              <w:right w:val="nil"/>
            </w:tcBorders>
            <w:shd w:val="clear" w:color="000000" w:fill="DCE6F1"/>
            <w:noWrap/>
          </w:tcPr>
          <w:p w14:paraId="6B26E4C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347</w:t>
            </w:r>
          </w:p>
        </w:tc>
        <w:tc>
          <w:tcPr>
            <w:tcW w:w="1012" w:type="dxa"/>
            <w:tcBorders>
              <w:top w:val="nil"/>
              <w:left w:val="single" w:sz="4" w:space="0" w:color="auto"/>
              <w:bottom w:val="nil"/>
              <w:right w:val="single" w:sz="4" w:space="0" w:color="auto"/>
            </w:tcBorders>
            <w:shd w:val="clear" w:color="000000" w:fill="DCE6F1"/>
            <w:noWrap/>
            <w:hideMark/>
          </w:tcPr>
          <w:p w14:paraId="4E23CA2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227</w:t>
            </w:r>
          </w:p>
        </w:tc>
        <w:tc>
          <w:tcPr>
            <w:tcW w:w="785" w:type="dxa"/>
            <w:tcBorders>
              <w:top w:val="nil"/>
              <w:left w:val="nil"/>
              <w:bottom w:val="nil"/>
              <w:right w:val="nil"/>
            </w:tcBorders>
            <w:shd w:val="clear" w:color="000000" w:fill="DCE6F1"/>
            <w:noWrap/>
            <w:hideMark/>
          </w:tcPr>
          <w:p w14:paraId="4E0F6A5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120</w:t>
            </w:r>
          </w:p>
        </w:tc>
      </w:tr>
      <w:tr w:rsidR="003C2FF1" w:rsidRPr="00AF6AFA" w14:paraId="72A30DBB" w14:textId="77777777" w:rsidTr="00AF6AFA">
        <w:trPr>
          <w:jc w:val="center"/>
        </w:trPr>
        <w:tc>
          <w:tcPr>
            <w:tcW w:w="1900" w:type="dxa"/>
            <w:tcBorders>
              <w:top w:val="nil"/>
              <w:left w:val="nil"/>
              <w:bottom w:val="nil"/>
              <w:right w:val="nil"/>
            </w:tcBorders>
            <w:shd w:val="clear" w:color="auto" w:fill="auto"/>
            <w:noWrap/>
            <w:vAlign w:val="center"/>
            <w:hideMark/>
          </w:tcPr>
          <w:p w14:paraId="75CB3E7C"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72 a 80 años</w:t>
            </w:r>
          </w:p>
        </w:tc>
        <w:tc>
          <w:tcPr>
            <w:tcW w:w="666" w:type="dxa"/>
            <w:tcBorders>
              <w:top w:val="nil"/>
              <w:left w:val="single" w:sz="4" w:space="0" w:color="auto"/>
              <w:bottom w:val="nil"/>
              <w:right w:val="nil"/>
            </w:tcBorders>
            <w:shd w:val="clear" w:color="000000" w:fill="F2F2F2"/>
            <w:noWrap/>
          </w:tcPr>
          <w:p w14:paraId="1129193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235</w:t>
            </w:r>
          </w:p>
        </w:tc>
        <w:tc>
          <w:tcPr>
            <w:tcW w:w="1012" w:type="dxa"/>
            <w:tcBorders>
              <w:top w:val="nil"/>
              <w:left w:val="single" w:sz="4" w:space="0" w:color="auto"/>
              <w:bottom w:val="nil"/>
              <w:right w:val="single" w:sz="4" w:space="0" w:color="auto"/>
            </w:tcBorders>
            <w:shd w:val="clear" w:color="000000" w:fill="F2F2F2"/>
            <w:noWrap/>
            <w:hideMark/>
          </w:tcPr>
          <w:p w14:paraId="70B99B6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160</w:t>
            </w:r>
          </w:p>
        </w:tc>
        <w:tc>
          <w:tcPr>
            <w:tcW w:w="785" w:type="dxa"/>
            <w:tcBorders>
              <w:top w:val="nil"/>
              <w:left w:val="nil"/>
              <w:bottom w:val="nil"/>
              <w:right w:val="single" w:sz="4" w:space="0" w:color="auto"/>
            </w:tcBorders>
            <w:shd w:val="clear" w:color="000000" w:fill="F2F2F2"/>
            <w:noWrap/>
          </w:tcPr>
          <w:p w14:paraId="1B8C071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75</w:t>
            </w:r>
          </w:p>
        </w:tc>
        <w:tc>
          <w:tcPr>
            <w:tcW w:w="666" w:type="dxa"/>
            <w:tcBorders>
              <w:top w:val="nil"/>
              <w:left w:val="nil"/>
              <w:bottom w:val="nil"/>
              <w:right w:val="nil"/>
            </w:tcBorders>
            <w:shd w:val="clear" w:color="000000" w:fill="DCE6F1"/>
            <w:noWrap/>
          </w:tcPr>
          <w:p w14:paraId="65F84E8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151</w:t>
            </w:r>
          </w:p>
        </w:tc>
        <w:tc>
          <w:tcPr>
            <w:tcW w:w="1012" w:type="dxa"/>
            <w:tcBorders>
              <w:top w:val="nil"/>
              <w:left w:val="single" w:sz="4" w:space="0" w:color="auto"/>
              <w:bottom w:val="nil"/>
              <w:right w:val="single" w:sz="4" w:space="0" w:color="auto"/>
            </w:tcBorders>
            <w:shd w:val="clear" w:color="000000" w:fill="DCE6F1"/>
            <w:noWrap/>
            <w:hideMark/>
          </w:tcPr>
          <w:p w14:paraId="01E956B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120</w:t>
            </w:r>
          </w:p>
        </w:tc>
        <w:tc>
          <w:tcPr>
            <w:tcW w:w="785" w:type="dxa"/>
            <w:tcBorders>
              <w:top w:val="nil"/>
              <w:left w:val="nil"/>
              <w:bottom w:val="nil"/>
              <w:right w:val="nil"/>
            </w:tcBorders>
            <w:shd w:val="clear" w:color="000000" w:fill="DCE6F1"/>
            <w:noWrap/>
            <w:hideMark/>
          </w:tcPr>
          <w:p w14:paraId="6FB0F48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w:t>
            </w:r>
          </w:p>
        </w:tc>
      </w:tr>
      <w:tr w:rsidR="003C2FF1" w:rsidRPr="00AF6AFA" w14:paraId="1B673042" w14:textId="77777777" w:rsidTr="00AF6AFA">
        <w:trPr>
          <w:jc w:val="center"/>
        </w:trPr>
        <w:tc>
          <w:tcPr>
            <w:tcW w:w="1900" w:type="dxa"/>
            <w:tcBorders>
              <w:top w:val="nil"/>
              <w:left w:val="nil"/>
              <w:bottom w:val="nil"/>
              <w:right w:val="nil"/>
            </w:tcBorders>
            <w:shd w:val="clear" w:color="auto" w:fill="auto"/>
            <w:noWrap/>
            <w:vAlign w:val="center"/>
            <w:hideMark/>
          </w:tcPr>
          <w:p w14:paraId="7452B28C"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De 81 a 89 años</w:t>
            </w:r>
          </w:p>
        </w:tc>
        <w:tc>
          <w:tcPr>
            <w:tcW w:w="666" w:type="dxa"/>
            <w:tcBorders>
              <w:top w:val="nil"/>
              <w:left w:val="single" w:sz="4" w:space="0" w:color="auto"/>
              <w:bottom w:val="nil"/>
              <w:right w:val="nil"/>
            </w:tcBorders>
            <w:shd w:val="clear" w:color="000000" w:fill="F2F2F2"/>
            <w:noWrap/>
          </w:tcPr>
          <w:p w14:paraId="2398893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69</w:t>
            </w:r>
          </w:p>
        </w:tc>
        <w:tc>
          <w:tcPr>
            <w:tcW w:w="1012" w:type="dxa"/>
            <w:tcBorders>
              <w:top w:val="nil"/>
              <w:left w:val="single" w:sz="4" w:space="0" w:color="auto"/>
              <w:bottom w:val="nil"/>
              <w:right w:val="single" w:sz="4" w:space="0" w:color="auto"/>
            </w:tcBorders>
            <w:shd w:val="clear" w:color="000000" w:fill="F2F2F2"/>
            <w:noWrap/>
            <w:hideMark/>
          </w:tcPr>
          <w:p w14:paraId="2DD3D8A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45</w:t>
            </w:r>
          </w:p>
        </w:tc>
        <w:tc>
          <w:tcPr>
            <w:tcW w:w="785" w:type="dxa"/>
            <w:tcBorders>
              <w:top w:val="nil"/>
              <w:left w:val="nil"/>
              <w:bottom w:val="nil"/>
              <w:right w:val="single" w:sz="4" w:space="0" w:color="auto"/>
            </w:tcBorders>
            <w:shd w:val="clear" w:color="000000" w:fill="F2F2F2"/>
            <w:noWrap/>
          </w:tcPr>
          <w:p w14:paraId="332BF6F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24</w:t>
            </w:r>
          </w:p>
        </w:tc>
        <w:tc>
          <w:tcPr>
            <w:tcW w:w="666" w:type="dxa"/>
            <w:tcBorders>
              <w:top w:val="nil"/>
              <w:left w:val="nil"/>
              <w:bottom w:val="nil"/>
              <w:right w:val="nil"/>
            </w:tcBorders>
            <w:shd w:val="clear" w:color="000000" w:fill="DCE6F1"/>
            <w:noWrap/>
          </w:tcPr>
          <w:p w14:paraId="38AED36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45</w:t>
            </w:r>
          </w:p>
        </w:tc>
        <w:tc>
          <w:tcPr>
            <w:tcW w:w="1012" w:type="dxa"/>
            <w:tcBorders>
              <w:top w:val="nil"/>
              <w:left w:val="single" w:sz="4" w:space="0" w:color="auto"/>
              <w:bottom w:val="nil"/>
              <w:right w:val="single" w:sz="4" w:space="0" w:color="auto"/>
            </w:tcBorders>
            <w:shd w:val="clear" w:color="000000" w:fill="DCE6F1"/>
            <w:noWrap/>
            <w:hideMark/>
          </w:tcPr>
          <w:p w14:paraId="25EFDBB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26</w:t>
            </w:r>
          </w:p>
        </w:tc>
        <w:tc>
          <w:tcPr>
            <w:tcW w:w="785" w:type="dxa"/>
            <w:tcBorders>
              <w:top w:val="nil"/>
              <w:left w:val="nil"/>
              <w:bottom w:val="nil"/>
              <w:right w:val="nil"/>
            </w:tcBorders>
            <w:shd w:val="clear" w:color="000000" w:fill="DCE6F1"/>
            <w:noWrap/>
            <w:hideMark/>
          </w:tcPr>
          <w:p w14:paraId="7DCC22F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19</w:t>
            </w:r>
          </w:p>
        </w:tc>
      </w:tr>
      <w:tr w:rsidR="003C2FF1" w:rsidRPr="00AF6AFA" w14:paraId="5CA77341" w14:textId="77777777" w:rsidTr="00AF6AFA">
        <w:trPr>
          <w:jc w:val="center"/>
        </w:trPr>
        <w:tc>
          <w:tcPr>
            <w:tcW w:w="1900" w:type="dxa"/>
            <w:tcBorders>
              <w:top w:val="nil"/>
              <w:left w:val="nil"/>
              <w:bottom w:val="nil"/>
              <w:right w:val="nil"/>
            </w:tcBorders>
            <w:shd w:val="clear" w:color="auto" w:fill="auto"/>
            <w:noWrap/>
            <w:vAlign w:val="center"/>
            <w:hideMark/>
          </w:tcPr>
          <w:p w14:paraId="60B320A0"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lastRenderedPageBreak/>
              <w:t>De 90 a más años</w:t>
            </w:r>
          </w:p>
        </w:tc>
        <w:tc>
          <w:tcPr>
            <w:tcW w:w="666" w:type="dxa"/>
            <w:tcBorders>
              <w:top w:val="nil"/>
              <w:left w:val="single" w:sz="4" w:space="0" w:color="auto"/>
              <w:bottom w:val="nil"/>
              <w:right w:val="nil"/>
            </w:tcBorders>
            <w:shd w:val="clear" w:color="000000" w:fill="F2F2F2"/>
            <w:noWrap/>
          </w:tcPr>
          <w:p w14:paraId="52F7935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20</w:t>
            </w:r>
          </w:p>
        </w:tc>
        <w:tc>
          <w:tcPr>
            <w:tcW w:w="1012" w:type="dxa"/>
            <w:tcBorders>
              <w:top w:val="nil"/>
              <w:left w:val="single" w:sz="4" w:space="0" w:color="auto"/>
              <w:bottom w:val="nil"/>
              <w:right w:val="single" w:sz="4" w:space="0" w:color="auto"/>
            </w:tcBorders>
            <w:shd w:val="clear" w:color="000000" w:fill="F2F2F2"/>
            <w:noWrap/>
            <w:hideMark/>
          </w:tcPr>
          <w:p w14:paraId="7EDD063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14</w:t>
            </w:r>
          </w:p>
        </w:tc>
        <w:tc>
          <w:tcPr>
            <w:tcW w:w="785" w:type="dxa"/>
            <w:tcBorders>
              <w:top w:val="nil"/>
              <w:left w:val="nil"/>
              <w:bottom w:val="nil"/>
              <w:right w:val="single" w:sz="4" w:space="0" w:color="auto"/>
            </w:tcBorders>
            <w:shd w:val="clear" w:color="000000" w:fill="F2F2F2"/>
            <w:noWrap/>
          </w:tcPr>
          <w:p w14:paraId="0044450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w:t>
            </w:r>
          </w:p>
        </w:tc>
        <w:tc>
          <w:tcPr>
            <w:tcW w:w="666" w:type="dxa"/>
            <w:tcBorders>
              <w:top w:val="nil"/>
              <w:left w:val="nil"/>
              <w:bottom w:val="nil"/>
              <w:right w:val="nil"/>
            </w:tcBorders>
            <w:shd w:val="clear" w:color="000000" w:fill="DCE6F1"/>
            <w:noWrap/>
          </w:tcPr>
          <w:p w14:paraId="5617BC6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w:t>
            </w:r>
          </w:p>
        </w:tc>
        <w:tc>
          <w:tcPr>
            <w:tcW w:w="1012" w:type="dxa"/>
            <w:tcBorders>
              <w:top w:val="nil"/>
              <w:left w:val="single" w:sz="4" w:space="0" w:color="auto"/>
              <w:bottom w:val="nil"/>
              <w:right w:val="single" w:sz="4" w:space="0" w:color="auto"/>
            </w:tcBorders>
            <w:shd w:val="clear" w:color="000000" w:fill="DCE6F1"/>
            <w:noWrap/>
            <w:hideMark/>
          </w:tcPr>
          <w:p w14:paraId="67A2DBF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w:t>
            </w:r>
          </w:p>
        </w:tc>
        <w:tc>
          <w:tcPr>
            <w:tcW w:w="785" w:type="dxa"/>
            <w:tcBorders>
              <w:top w:val="nil"/>
              <w:left w:val="nil"/>
              <w:bottom w:val="nil"/>
              <w:right w:val="nil"/>
            </w:tcBorders>
            <w:shd w:val="clear" w:color="000000" w:fill="DCE6F1"/>
            <w:noWrap/>
            <w:hideMark/>
          </w:tcPr>
          <w:p w14:paraId="6DDD44D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r>
      <w:tr w:rsidR="003C2FF1" w:rsidRPr="00AF6AFA" w14:paraId="2F0C8B5E" w14:textId="77777777" w:rsidTr="00AF6AFA">
        <w:trPr>
          <w:jc w:val="center"/>
        </w:trPr>
        <w:tc>
          <w:tcPr>
            <w:tcW w:w="1900" w:type="dxa"/>
            <w:tcBorders>
              <w:top w:val="nil"/>
              <w:left w:val="nil"/>
              <w:right w:val="nil"/>
            </w:tcBorders>
            <w:shd w:val="clear" w:color="auto" w:fill="auto"/>
            <w:noWrap/>
            <w:vAlign w:val="center"/>
            <w:hideMark/>
          </w:tcPr>
          <w:p w14:paraId="1EFD5B75"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Dato desconocido</w:t>
            </w:r>
          </w:p>
        </w:tc>
        <w:tc>
          <w:tcPr>
            <w:tcW w:w="666" w:type="dxa"/>
            <w:tcBorders>
              <w:top w:val="nil"/>
              <w:left w:val="single" w:sz="4" w:space="0" w:color="auto"/>
              <w:right w:val="nil"/>
            </w:tcBorders>
            <w:shd w:val="clear" w:color="000000" w:fill="F2F2F2"/>
            <w:noWrap/>
          </w:tcPr>
          <w:p w14:paraId="78AA5EF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69</w:t>
            </w:r>
          </w:p>
        </w:tc>
        <w:tc>
          <w:tcPr>
            <w:tcW w:w="1012" w:type="dxa"/>
            <w:tcBorders>
              <w:top w:val="nil"/>
              <w:left w:val="single" w:sz="4" w:space="0" w:color="auto"/>
              <w:right w:val="single" w:sz="4" w:space="0" w:color="auto"/>
            </w:tcBorders>
            <w:shd w:val="clear" w:color="000000" w:fill="F2F2F2"/>
            <w:noWrap/>
            <w:hideMark/>
          </w:tcPr>
          <w:p w14:paraId="3B0ACE5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49</w:t>
            </w:r>
          </w:p>
        </w:tc>
        <w:tc>
          <w:tcPr>
            <w:tcW w:w="785" w:type="dxa"/>
            <w:tcBorders>
              <w:top w:val="nil"/>
              <w:left w:val="nil"/>
              <w:right w:val="single" w:sz="4" w:space="0" w:color="auto"/>
            </w:tcBorders>
            <w:shd w:val="clear" w:color="000000" w:fill="F2F2F2"/>
            <w:noWrap/>
          </w:tcPr>
          <w:p w14:paraId="289A2BD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20</w:t>
            </w:r>
          </w:p>
        </w:tc>
        <w:tc>
          <w:tcPr>
            <w:tcW w:w="666" w:type="dxa"/>
            <w:tcBorders>
              <w:top w:val="nil"/>
              <w:left w:val="nil"/>
              <w:right w:val="nil"/>
            </w:tcBorders>
            <w:shd w:val="clear" w:color="000000" w:fill="DCE6F1"/>
            <w:noWrap/>
          </w:tcPr>
          <w:p w14:paraId="3D90508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116</w:t>
            </w:r>
          </w:p>
        </w:tc>
        <w:tc>
          <w:tcPr>
            <w:tcW w:w="1012" w:type="dxa"/>
            <w:tcBorders>
              <w:top w:val="nil"/>
              <w:left w:val="single" w:sz="4" w:space="0" w:color="auto"/>
              <w:right w:val="single" w:sz="4" w:space="0" w:color="auto"/>
            </w:tcBorders>
            <w:shd w:val="clear" w:color="000000" w:fill="DCE6F1"/>
            <w:noWrap/>
            <w:hideMark/>
          </w:tcPr>
          <w:p w14:paraId="646D8C0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79</w:t>
            </w:r>
          </w:p>
        </w:tc>
        <w:tc>
          <w:tcPr>
            <w:tcW w:w="785" w:type="dxa"/>
            <w:tcBorders>
              <w:top w:val="nil"/>
              <w:left w:val="nil"/>
              <w:right w:val="nil"/>
            </w:tcBorders>
            <w:shd w:val="clear" w:color="000000" w:fill="DCE6F1"/>
            <w:noWrap/>
            <w:hideMark/>
          </w:tcPr>
          <w:p w14:paraId="59A1CB9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37</w:t>
            </w:r>
          </w:p>
        </w:tc>
      </w:tr>
      <w:tr w:rsidR="003C2FF1" w:rsidRPr="00AF6AFA" w14:paraId="2DD5AD01" w14:textId="77777777" w:rsidTr="00AF6AFA">
        <w:trPr>
          <w:jc w:val="center"/>
        </w:trPr>
        <w:tc>
          <w:tcPr>
            <w:tcW w:w="1900" w:type="dxa"/>
            <w:tcBorders>
              <w:top w:val="nil"/>
              <w:left w:val="nil"/>
              <w:bottom w:val="single" w:sz="4" w:space="0" w:color="auto"/>
              <w:right w:val="nil"/>
            </w:tcBorders>
            <w:shd w:val="clear" w:color="auto" w:fill="auto"/>
            <w:noWrap/>
            <w:vAlign w:val="center"/>
          </w:tcPr>
          <w:p w14:paraId="0F4B6660" w14:textId="77777777" w:rsidR="003C2FF1" w:rsidRPr="00AF6AFA" w:rsidRDefault="003C2FF1" w:rsidP="00AF6AFA">
            <w:pPr>
              <w:suppressAutoHyphens w:val="0"/>
              <w:jc w:val="both"/>
              <w:rPr>
                <w:rFonts w:eastAsiaTheme="minorHAnsi"/>
                <w:lang w:eastAsia="en-US"/>
              </w:rPr>
            </w:pPr>
          </w:p>
        </w:tc>
        <w:tc>
          <w:tcPr>
            <w:tcW w:w="666" w:type="dxa"/>
            <w:tcBorders>
              <w:top w:val="nil"/>
              <w:left w:val="single" w:sz="4" w:space="0" w:color="auto"/>
              <w:bottom w:val="single" w:sz="4" w:space="0" w:color="auto"/>
              <w:right w:val="nil"/>
            </w:tcBorders>
            <w:shd w:val="clear" w:color="000000" w:fill="F2F2F2"/>
            <w:noWrap/>
            <w:vAlign w:val="center"/>
          </w:tcPr>
          <w:p w14:paraId="5AA32074"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F2F2F2"/>
            <w:noWrap/>
            <w:vAlign w:val="center"/>
          </w:tcPr>
          <w:p w14:paraId="3F20E918"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single" w:sz="4" w:space="0" w:color="auto"/>
            </w:tcBorders>
            <w:shd w:val="clear" w:color="000000" w:fill="F2F2F2"/>
            <w:noWrap/>
            <w:vAlign w:val="center"/>
          </w:tcPr>
          <w:p w14:paraId="6C9B0739" w14:textId="77777777" w:rsidR="003C2FF1" w:rsidRPr="00AF6AFA" w:rsidRDefault="003C2FF1" w:rsidP="00AF6AFA">
            <w:pPr>
              <w:suppressAutoHyphens w:val="0"/>
              <w:jc w:val="center"/>
              <w:rPr>
                <w:rFonts w:eastAsiaTheme="minorHAnsi"/>
                <w:lang w:eastAsia="en-US"/>
              </w:rPr>
            </w:pPr>
          </w:p>
        </w:tc>
        <w:tc>
          <w:tcPr>
            <w:tcW w:w="666" w:type="dxa"/>
            <w:tcBorders>
              <w:top w:val="nil"/>
              <w:left w:val="nil"/>
              <w:bottom w:val="single" w:sz="4" w:space="0" w:color="auto"/>
              <w:right w:val="nil"/>
            </w:tcBorders>
            <w:shd w:val="clear" w:color="000000" w:fill="DCE6F1"/>
            <w:noWrap/>
            <w:vAlign w:val="center"/>
          </w:tcPr>
          <w:p w14:paraId="1270F6D1"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DCE6F1"/>
            <w:noWrap/>
            <w:vAlign w:val="center"/>
          </w:tcPr>
          <w:p w14:paraId="12B972FD"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nil"/>
            </w:tcBorders>
            <w:shd w:val="clear" w:color="000000" w:fill="DCE6F1"/>
            <w:noWrap/>
            <w:vAlign w:val="center"/>
          </w:tcPr>
          <w:p w14:paraId="6F7D1D30" w14:textId="77777777" w:rsidR="003C2FF1" w:rsidRPr="00AF6AFA" w:rsidRDefault="003C2FF1" w:rsidP="00AF6AFA">
            <w:pPr>
              <w:suppressAutoHyphens w:val="0"/>
              <w:jc w:val="center"/>
              <w:rPr>
                <w:rFonts w:eastAsiaTheme="minorHAnsi"/>
                <w:lang w:eastAsia="en-US"/>
              </w:rPr>
            </w:pPr>
          </w:p>
        </w:tc>
      </w:tr>
      <w:tr w:rsidR="003C2FF1" w:rsidRPr="00AF6AFA" w14:paraId="2BBEC369" w14:textId="77777777" w:rsidTr="00AF6AFA">
        <w:trPr>
          <w:jc w:val="center"/>
        </w:trPr>
        <w:tc>
          <w:tcPr>
            <w:tcW w:w="6826" w:type="dxa"/>
            <w:gridSpan w:val="7"/>
            <w:tcBorders>
              <w:top w:val="single" w:sz="4" w:space="0" w:color="auto"/>
              <w:left w:val="nil"/>
            </w:tcBorders>
            <w:shd w:val="clear" w:color="auto" w:fill="auto"/>
            <w:noWrap/>
            <w:vAlign w:val="center"/>
            <w:hideMark/>
          </w:tcPr>
          <w:p w14:paraId="795ACEDC"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val="es-CR" w:eastAsia="es-CR"/>
              </w:rPr>
              <w:t>Elaborado por: Subproceso de Estadística, Dirección de Planificación.</w:t>
            </w:r>
            <w:r w:rsidRPr="00AF6AFA">
              <w:rPr>
                <w:rFonts w:eastAsiaTheme="minorHAnsi"/>
                <w:b/>
                <w:bCs/>
                <w:lang w:eastAsia="en-US"/>
              </w:rPr>
              <w:t xml:space="preserve"> </w:t>
            </w:r>
          </w:p>
        </w:tc>
      </w:tr>
    </w:tbl>
    <w:p w14:paraId="505B65CA" w14:textId="77777777" w:rsidR="003C2FF1" w:rsidRPr="00AF6AFA" w:rsidRDefault="003C2FF1" w:rsidP="00AF6AFA">
      <w:pPr>
        <w:suppressAutoHyphens w:val="0"/>
        <w:jc w:val="both"/>
        <w:rPr>
          <w:rFonts w:eastAsiaTheme="minorHAnsi"/>
          <w:lang w:val="es-CR" w:eastAsia="en-US"/>
        </w:rPr>
      </w:pPr>
    </w:p>
    <w:p w14:paraId="5D5CDDA2"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Asimismo, el detalle del estado civil de estas poblaciones expresa que las personas solteras y casadas acaparan las mayores proporciones en lo que a su presencia se refiere, con 2 334 de los 3 009 casos para la parte actora (77,6%) y 1 882 de los 2 310 casos para la parte demandante (81,5%). </w:t>
      </w:r>
    </w:p>
    <w:p w14:paraId="4EAF753B" w14:textId="77777777" w:rsidR="003C2FF1" w:rsidRPr="00AF6AFA" w:rsidRDefault="003C2FF1" w:rsidP="00AF6AFA">
      <w:pPr>
        <w:suppressAutoHyphens w:val="0"/>
        <w:jc w:val="both"/>
        <w:rPr>
          <w:rFonts w:eastAsiaTheme="minorHAnsi"/>
          <w:lang w:val="es-CR" w:eastAsia="en-US"/>
        </w:rPr>
      </w:pPr>
    </w:p>
    <w:p w14:paraId="3C31290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Cuadro 11.3</w:t>
      </w:r>
    </w:p>
    <w:p w14:paraId="4500E90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Juzgados Agrarios: Personas intervinientes en los procesos judiciales según</w:t>
      </w:r>
    </w:p>
    <w:p w14:paraId="4EF7D348" w14:textId="77777777" w:rsidR="003C2FF1" w:rsidRPr="00AF6AFA" w:rsidRDefault="003C2FF1" w:rsidP="00AF6AFA">
      <w:pPr>
        <w:suppressAutoHyphens w:val="0"/>
        <w:jc w:val="center"/>
        <w:rPr>
          <w:rFonts w:eastAsiaTheme="minorHAnsi"/>
          <w:lang w:eastAsia="en-US"/>
        </w:rPr>
      </w:pPr>
      <w:r w:rsidRPr="00AF6AFA">
        <w:rPr>
          <w:rFonts w:eastAsiaTheme="minorHAnsi"/>
          <w:b/>
          <w:bCs/>
          <w:lang w:eastAsia="en-US"/>
        </w:rPr>
        <w:t>estado civil, tipo de parte y sexo durante el 2020</w:t>
      </w:r>
    </w:p>
    <w:p w14:paraId="14715E08" w14:textId="77777777" w:rsidR="003C2FF1" w:rsidRPr="00AF6AFA" w:rsidRDefault="003C2FF1" w:rsidP="00AF6AFA">
      <w:pPr>
        <w:suppressAutoHyphens w:val="0"/>
        <w:jc w:val="both"/>
        <w:rPr>
          <w:rFonts w:eastAsiaTheme="minorHAnsi"/>
          <w:lang w:eastAsia="en-US"/>
        </w:rPr>
      </w:pPr>
    </w:p>
    <w:tbl>
      <w:tblPr>
        <w:tblW w:w="6706" w:type="dxa"/>
        <w:jc w:val="center"/>
        <w:tblCellMar>
          <w:left w:w="70" w:type="dxa"/>
          <w:right w:w="70" w:type="dxa"/>
        </w:tblCellMar>
        <w:tblLook w:val="04A0" w:firstRow="1" w:lastRow="0" w:firstColumn="1" w:lastColumn="0" w:noHBand="0" w:noVBand="1"/>
      </w:tblPr>
      <w:tblGrid>
        <w:gridCol w:w="1780"/>
        <w:gridCol w:w="687"/>
        <w:gridCol w:w="1012"/>
        <w:gridCol w:w="793"/>
        <w:gridCol w:w="687"/>
        <w:gridCol w:w="1012"/>
        <w:gridCol w:w="793"/>
      </w:tblGrid>
      <w:tr w:rsidR="003C2FF1" w:rsidRPr="00AF6AFA" w14:paraId="48DF7E15" w14:textId="77777777" w:rsidTr="00AF6AFA">
        <w:trPr>
          <w:tblHeader/>
          <w:jc w:val="center"/>
        </w:trPr>
        <w:tc>
          <w:tcPr>
            <w:tcW w:w="1780" w:type="dxa"/>
            <w:tcBorders>
              <w:top w:val="single" w:sz="4" w:space="0" w:color="auto"/>
              <w:left w:val="nil"/>
              <w:bottom w:val="nil"/>
              <w:right w:val="single" w:sz="4" w:space="0" w:color="auto"/>
            </w:tcBorders>
            <w:shd w:val="clear" w:color="auto" w:fill="auto"/>
            <w:noWrap/>
            <w:vAlign w:val="center"/>
            <w:hideMark/>
          </w:tcPr>
          <w:p w14:paraId="5C310975" w14:textId="77777777" w:rsidR="003C2FF1" w:rsidRPr="00AF6AFA" w:rsidRDefault="003C2FF1" w:rsidP="00AF6AFA">
            <w:pPr>
              <w:suppressAutoHyphens w:val="0"/>
              <w:jc w:val="both"/>
              <w:rPr>
                <w:rFonts w:eastAsiaTheme="minorHAnsi"/>
                <w:lang w:val="es-CR" w:eastAsia="es-CR"/>
              </w:rPr>
            </w:pPr>
            <w:r w:rsidRPr="00AF6AFA">
              <w:rPr>
                <w:rFonts w:eastAsiaTheme="minorHAnsi"/>
                <w:lang w:eastAsia="en-US"/>
              </w:rPr>
              <w:t> </w:t>
            </w:r>
          </w:p>
        </w:tc>
        <w:tc>
          <w:tcPr>
            <w:tcW w:w="4926" w:type="dxa"/>
            <w:gridSpan w:val="6"/>
            <w:tcBorders>
              <w:top w:val="single" w:sz="4" w:space="0" w:color="auto"/>
              <w:left w:val="single" w:sz="4" w:space="0" w:color="auto"/>
              <w:bottom w:val="single" w:sz="4" w:space="0" w:color="auto"/>
              <w:right w:val="nil"/>
            </w:tcBorders>
            <w:shd w:val="clear" w:color="auto" w:fill="auto"/>
            <w:noWrap/>
            <w:vAlign w:val="center"/>
            <w:hideMark/>
          </w:tcPr>
          <w:p w14:paraId="6044C25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Parte del proceso y sexo</w:t>
            </w:r>
          </w:p>
        </w:tc>
      </w:tr>
      <w:tr w:rsidR="003C2FF1" w:rsidRPr="00AF6AFA" w14:paraId="4D6D97CB" w14:textId="77777777" w:rsidTr="00AF6AFA">
        <w:trPr>
          <w:tblHeader/>
          <w:jc w:val="center"/>
        </w:trPr>
        <w:tc>
          <w:tcPr>
            <w:tcW w:w="1780" w:type="dxa"/>
            <w:tcBorders>
              <w:top w:val="nil"/>
              <w:left w:val="nil"/>
              <w:bottom w:val="nil"/>
              <w:right w:val="single" w:sz="4" w:space="0" w:color="auto"/>
            </w:tcBorders>
            <w:shd w:val="clear" w:color="auto" w:fill="auto"/>
            <w:noWrap/>
            <w:vAlign w:val="center"/>
            <w:hideMark/>
          </w:tcPr>
          <w:p w14:paraId="40F4D19B"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Estado Civil</w:t>
            </w:r>
          </w:p>
        </w:tc>
        <w:tc>
          <w:tcPr>
            <w:tcW w:w="2463"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0B1A095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Actor (a)</w:t>
            </w:r>
          </w:p>
        </w:tc>
        <w:tc>
          <w:tcPr>
            <w:tcW w:w="2463" w:type="dxa"/>
            <w:gridSpan w:val="3"/>
            <w:tcBorders>
              <w:top w:val="single" w:sz="4" w:space="0" w:color="auto"/>
              <w:left w:val="single" w:sz="4" w:space="0" w:color="auto"/>
              <w:bottom w:val="single" w:sz="4" w:space="0" w:color="auto"/>
              <w:right w:val="nil"/>
            </w:tcBorders>
            <w:shd w:val="clear" w:color="000000" w:fill="DCE6F1"/>
            <w:noWrap/>
            <w:vAlign w:val="center"/>
            <w:hideMark/>
          </w:tcPr>
          <w:p w14:paraId="00E4326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Demandado (a)</w:t>
            </w:r>
          </w:p>
        </w:tc>
      </w:tr>
      <w:tr w:rsidR="003C2FF1" w:rsidRPr="00AF6AFA" w14:paraId="4418A213" w14:textId="77777777" w:rsidTr="00AF6AFA">
        <w:trPr>
          <w:tblHeader/>
          <w:jc w:val="center"/>
        </w:trPr>
        <w:tc>
          <w:tcPr>
            <w:tcW w:w="1780" w:type="dxa"/>
            <w:tcBorders>
              <w:top w:val="nil"/>
              <w:left w:val="nil"/>
              <w:bottom w:val="single" w:sz="4" w:space="0" w:color="auto"/>
              <w:right w:val="single" w:sz="4" w:space="0" w:color="auto"/>
            </w:tcBorders>
            <w:shd w:val="clear" w:color="auto" w:fill="auto"/>
            <w:noWrap/>
            <w:vAlign w:val="center"/>
            <w:hideMark/>
          </w:tcPr>
          <w:p w14:paraId="00651773"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666" w:type="dxa"/>
            <w:tcBorders>
              <w:top w:val="nil"/>
              <w:left w:val="nil"/>
              <w:bottom w:val="single" w:sz="4" w:space="0" w:color="auto"/>
              <w:right w:val="nil"/>
            </w:tcBorders>
            <w:shd w:val="clear" w:color="000000" w:fill="F2F2F2"/>
            <w:noWrap/>
            <w:vAlign w:val="center"/>
            <w:hideMark/>
          </w:tcPr>
          <w:p w14:paraId="4141476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F2F2F2"/>
            <w:noWrap/>
            <w:vAlign w:val="center"/>
            <w:hideMark/>
          </w:tcPr>
          <w:p w14:paraId="005D363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single" w:sz="4" w:space="0" w:color="auto"/>
            </w:tcBorders>
            <w:shd w:val="clear" w:color="000000" w:fill="F2F2F2"/>
            <w:noWrap/>
            <w:vAlign w:val="center"/>
            <w:hideMark/>
          </w:tcPr>
          <w:p w14:paraId="12F52D74"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c>
          <w:tcPr>
            <w:tcW w:w="666" w:type="dxa"/>
            <w:tcBorders>
              <w:top w:val="nil"/>
              <w:left w:val="nil"/>
              <w:bottom w:val="single" w:sz="4" w:space="0" w:color="auto"/>
              <w:right w:val="nil"/>
            </w:tcBorders>
            <w:shd w:val="clear" w:color="000000" w:fill="DCE6F1"/>
            <w:noWrap/>
            <w:vAlign w:val="center"/>
            <w:hideMark/>
          </w:tcPr>
          <w:p w14:paraId="62DD765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DCE6F1"/>
            <w:noWrap/>
            <w:vAlign w:val="center"/>
            <w:hideMark/>
          </w:tcPr>
          <w:p w14:paraId="6511961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nil"/>
            </w:tcBorders>
            <w:shd w:val="clear" w:color="000000" w:fill="DCE6F1"/>
            <w:noWrap/>
            <w:vAlign w:val="center"/>
            <w:hideMark/>
          </w:tcPr>
          <w:p w14:paraId="6EB8D6E3"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r>
      <w:tr w:rsidR="003C2FF1" w:rsidRPr="00AF6AFA" w14:paraId="58CF1D11" w14:textId="77777777" w:rsidTr="00AF6AFA">
        <w:trPr>
          <w:jc w:val="center"/>
        </w:trPr>
        <w:tc>
          <w:tcPr>
            <w:tcW w:w="1780" w:type="dxa"/>
            <w:tcBorders>
              <w:top w:val="nil"/>
              <w:left w:val="nil"/>
              <w:bottom w:val="nil"/>
              <w:right w:val="nil"/>
            </w:tcBorders>
            <w:shd w:val="clear" w:color="auto" w:fill="auto"/>
            <w:noWrap/>
            <w:vAlign w:val="center"/>
            <w:hideMark/>
          </w:tcPr>
          <w:p w14:paraId="000E840E" w14:textId="77777777" w:rsidR="003C2FF1" w:rsidRPr="00AF6AFA" w:rsidRDefault="003C2FF1" w:rsidP="00AF6AFA">
            <w:pPr>
              <w:suppressAutoHyphens w:val="0"/>
              <w:jc w:val="center"/>
              <w:rPr>
                <w:rFonts w:eastAsiaTheme="minorHAnsi"/>
                <w:b/>
                <w:bCs/>
                <w:lang w:eastAsia="en-US"/>
              </w:rPr>
            </w:pPr>
          </w:p>
        </w:tc>
        <w:tc>
          <w:tcPr>
            <w:tcW w:w="666" w:type="dxa"/>
            <w:tcBorders>
              <w:top w:val="nil"/>
              <w:left w:val="single" w:sz="4" w:space="0" w:color="auto"/>
              <w:bottom w:val="nil"/>
              <w:right w:val="nil"/>
            </w:tcBorders>
            <w:shd w:val="clear" w:color="000000" w:fill="F2F2F2"/>
            <w:noWrap/>
            <w:vAlign w:val="center"/>
            <w:hideMark/>
          </w:tcPr>
          <w:p w14:paraId="47ECB5B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F2F2F2"/>
            <w:noWrap/>
            <w:vAlign w:val="center"/>
            <w:hideMark/>
          </w:tcPr>
          <w:p w14:paraId="5F0358B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single" w:sz="4" w:space="0" w:color="auto"/>
            </w:tcBorders>
            <w:shd w:val="clear" w:color="000000" w:fill="F2F2F2"/>
            <w:noWrap/>
            <w:vAlign w:val="center"/>
            <w:hideMark/>
          </w:tcPr>
          <w:p w14:paraId="1E70216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666" w:type="dxa"/>
            <w:tcBorders>
              <w:top w:val="nil"/>
              <w:left w:val="nil"/>
              <w:bottom w:val="nil"/>
              <w:right w:val="nil"/>
            </w:tcBorders>
            <w:shd w:val="clear" w:color="000000" w:fill="DCE6F1"/>
            <w:noWrap/>
            <w:vAlign w:val="center"/>
            <w:hideMark/>
          </w:tcPr>
          <w:p w14:paraId="4EBF397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DCE6F1"/>
            <w:noWrap/>
            <w:vAlign w:val="center"/>
            <w:hideMark/>
          </w:tcPr>
          <w:p w14:paraId="190CBFD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nil"/>
            </w:tcBorders>
            <w:shd w:val="clear" w:color="000000" w:fill="DCE6F1"/>
            <w:noWrap/>
            <w:vAlign w:val="center"/>
            <w:hideMark/>
          </w:tcPr>
          <w:p w14:paraId="192919C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r>
      <w:tr w:rsidR="003C2FF1" w:rsidRPr="00AF6AFA" w14:paraId="379E82FE" w14:textId="77777777" w:rsidTr="00AF6AFA">
        <w:trPr>
          <w:jc w:val="center"/>
        </w:trPr>
        <w:tc>
          <w:tcPr>
            <w:tcW w:w="1780" w:type="dxa"/>
            <w:tcBorders>
              <w:top w:val="nil"/>
              <w:left w:val="nil"/>
              <w:bottom w:val="nil"/>
              <w:right w:val="nil"/>
            </w:tcBorders>
            <w:shd w:val="clear" w:color="auto" w:fill="auto"/>
            <w:noWrap/>
            <w:vAlign w:val="center"/>
            <w:hideMark/>
          </w:tcPr>
          <w:p w14:paraId="1C9B0858"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Total</w:t>
            </w:r>
          </w:p>
        </w:tc>
        <w:tc>
          <w:tcPr>
            <w:tcW w:w="666" w:type="dxa"/>
            <w:tcBorders>
              <w:top w:val="nil"/>
              <w:left w:val="single" w:sz="4" w:space="0" w:color="auto"/>
              <w:bottom w:val="nil"/>
              <w:right w:val="single" w:sz="4" w:space="0" w:color="auto"/>
            </w:tcBorders>
            <w:shd w:val="clear" w:color="000000" w:fill="F2F2F2"/>
            <w:noWrap/>
          </w:tcPr>
          <w:p w14:paraId="029BD26B"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3 009</w:t>
            </w:r>
          </w:p>
        </w:tc>
        <w:tc>
          <w:tcPr>
            <w:tcW w:w="1012" w:type="dxa"/>
            <w:tcBorders>
              <w:top w:val="nil"/>
              <w:left w:val="nil"/>
              <w:bottom w:val="nil"/>
              <w:right w:val="single" w:sz="4" w:space="0" w:color="auto"/>
            </w:tcBorders>
            <w:shd w:val="clear" w:color="000000" w:fill="F2F2F2"/>
            <w:noWrap/>
            <w:hideMark/>
          </w:tcPr>
          <w:p w14:paraId="2EE3FA0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1 698</w:t>
            </w:r>
          </w:p>
        </w:tc>
        <w:tc>
          <w:tcPr>
            <w:tcW w:w="785" w:type="dxa"/>
            <w:tcBorders>
              <w:top w:val="nil"/>
              <w:left w:val="nil"/>
              <w:bottom w:val="nil"/>
              <w:right w:val="single" w:sz="4" w:space="0" w:color="auto"/>
            </w:tcBorders>
            <w:shd w:val="clear" w:color="000000" w:fill="F2F2F2"/>
            <w:noWrap/>
            <w:hideMark/>
          </w:tcPr>
          <w:p w14:paraId="7AFCEB3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1 311</w:t>
            </w:r>
          </w:p>
        </w:tc>
        <w:tc>
          <w:tcPr>
            <w:tcW w:w="666" w:type="dxa"/>
            <w:tcBorders>
              <w:top w:val="nil"/>
              <w:left w:val="nil"/>
              <w:bottom w:val="nil"/>
              <w:right w:val="single" w:sz="4" w:space="0" w:color="auto"/>
            </w:tcBorders>
            <w:shd w:val="clear" w:color="000000" w:fill="DCE6F1"/>
            <w:noWrap/>
          </w:tcPr>
          <w:p w14:paraId="53D87EB0"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2 310</w:t>
            </w:r>
          </w:p>
        </w:tc>
        <w:tc>
          <w:tcPr>
            <w:tcW w:w="1012" w:type="dxa"/>
            <w:tcBorders>
              <w:top w:val="nil"/>
              <w:left w:val="nil"/>
              <w:bottom w:val="nil"/>
              <w:right w:val="single" w:sz="4" w:space="0" w:color="auto"/>
            </w:tcBorders>
            <w:shd w:val="clear" w:color="000000" w:fill="DCE6F1"/>
            <w:noWrap/>
            <w:hideMark/>
          </w:tcPr>
          <w:p w14:paraId="3380FA6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1 535</w:t>
            </w:r>
          </w:p>
        </w:tc>
        <w:tc>
          <w:tcPr>
            <w:tcW w:w="785" w:type="dxa"/>
            <w:tcBorders>
              <w:top w:val="nil"/>
              <w:left w:val="nil"/>
              <w:bottom w:val="nil"/>
              <w:right w:val="nil"/>
            </w:tcBorders>
            <w:shd w:val="clear" w:color="000000" w:fill="DCE6F1"/>
            <w:noWrap/>
            <w:hideMark/>
          </w:tcPr>
          <w:p w14:paraId="7612504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775</w:t>
            </w:r>
          </w:p>
        </w:tc>
      </w:tr>
      <w:tr w:rsidR="003C2FF1" w:rsidRPr="00AF6AFA" w14:paraId="531CBCF0" w14:textId="77777777" w:rsidTr="00AF6AFA">
        <w:trPr>
          <w:jc w:val="center"/>
        </w:trPr>
        <w:tc>
          <w:tcPr>
            <w:tcW w:w="1780" w:type="dxa"/>
            <w:tcBorders>
              <w:top w:val="nil"/>
              <w:left w:val="nil"/>
              <w:bottom w:val="nil"/>
              <w:right w:val="nil"/>
            </w:tcBorders>
            <w:shd w:val="clear" w:color="auto" w:fill="auto"/>
            <w:noWrap/>
            <w:hideMark/>
          </w:tcPr>
          <w:p w14:paraId="571423F6"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Casado(a)</w:t>
            </w:r>
          </w:p>
        </w:tc>
        <w:tc>
          <w:tcPr>
            <w:tcW w:w="666" w:type="dxa"/>
            <w:tcBorders>
              <w:top w:val="nil"/>
              <w:left w:val="single" w:sz="4" w:space="0" w:color="auto"/>
              <w:bottom w:val="nil"/>
              <w:right w:val="nil"/>
            </w:tcBorders>
            <w:shd w:val="clear" w:color="000000" w:fill="F2F2F2"/>
            <w:noWrap/>
          </w:tcPr>
          <w:p w14:paraId="3AB47E7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1 387</w:t>
            </w:r>
          </w:p>
        </w:tc>
        <w:tc>
          <w:tcPr>
            <w:tcW w:w="1012" w:type="dxa"/>
            <w:tcBorders>
              <w:top w:val="nil"/>
              <w:left w:val="single" w:sz="4" w:space="0" w:color="auto"/>
              <w:bottom w:val="nil"/>
              <w:right w:val="single" w:sz="4" w:space="0" w:color="auto"/>
            </w:tcBorders>
            <w:shd w:val="clear" w:color="000000" w:fill="F2F2F2"/>
            <w:noWrap/>
            <w:hideMark/>
          </w:tcPr>
          <w:p w14:paraId="39647CD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845</w:t>
            </w:r>
          </w:p>
        </w:tc>
        <w:tc>
          <w:tcPr>
            <w:tcW w:w="785" w:type="dxa"/>
            <w:tcBorders>
              <w:top w:val="nil"/>
              <w:left w:val="nil"/>
              <w:bottom w:val="nil"/>
              <w:right w:val="single" w:sz="4" w:space="0" w:color="auto"/>
            </w:tcBorders>
            <w:shd w:val="clear" w:color="000000" w:fill="F2F2F2"/>
            <w:noWrap/>
            <w:hideMark/>
          </w:tcPr>
          <w:p w14:paraId="5F16F7C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542</w:t>
            </w:r>
          </w:p>
        </w:tc>
        <w:tc>
          <w:tcPr>
            <w:tcW w:w="666" w:type="dxa"/>
            <w:tcBorders>
              <w:top w:val="nil"/>
              <w:left w:val="nil"/>
              <w:bottom w:val="nil"/>
              <w:right w:val="nil"/>
            </w:tcBorders>
            <w:shd w:val="clear" w:color="000000" w:fill="DCE6F1"/>
            <w:noWrap/>
          </w:tcPr>
          <w:p w14:paraId="0F2BC6A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1 032</w:t>
            </w:r>
          </w:p>
        </w:tc>
        <w:tc>
          <w:tcPr>
            <w:tcW w:w="1012" w:type="dxa"/>
            <w:tcBorders>
              <w:top w:val="nil"/>
              <w:left w:val="single" w:sz="4" w:space="0" w:color="auto"/>
              <w:bottom w:val="nil"/>
              <w:right w:val="single" w:sz="4" w:space="0" w:color="auto"/>
            </w:tcBorders>
            <w:shd w:val="clear" w:color="000000" w:fill="DCE6F1"/>
            <w:noWrap/>
            <w:hideMark/>
          </w:tcPr>
          <w:p w14:paraId="1D702A0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708</w:t>
            </w:r>
          </w:p>
        </w:tc>
        <w:tc>
          <w:tcPr>
            <w:tcW w:w="785" w:type="dxa"/>
            <w:tcBorders>
              <w:top w:val="nil"/>
              <w:left w:val="nil"/>
              <w:bottom w:val="nil"/>
              <w:right w:val="nil"/>
            </w:tcBorders>
            <w:shd w:val="clear" w:color="000000" w:fill="DCE6F1"/>
            <w:noWrap/>
            <w:hideMark/>
          </w:tcPr>
          <w:p w14:paraId="73099EC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324</w:t>
            </w:r>
          </w:p>
        </w:tc>
      </w:tr>
      <w:tr w:rsidR="003C2FF1" w:rsidRPr="00AF6AFA" w14:paraId="11E5BD19" w14:textId="77777777" w:rsidTr="00AF6AFA">
        <w:trPr>
          <w:jc w:val="center"/>
        </w:trPr>
        <w:tc>
          <w:tcPr>
            <w:tcW w:w="1780" w:type="dxa"/>
            <w:tcBorders>
              <w:top w:val="nil"/>
              <w:left w:val="nil"/>
              <w:bottom w:val="nil"/>
              <w:right w:val="nil"/>
            </w:tcBorders>
            <w:shd w:val="clear" w:color="auto" w:fill="auto"/>
            <w:noWrap/>
            <w:hideMark/>
          </w:tcPr>
          <w:p w14:paraId="10892738"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Soltero(a)</w:t>
            </w:r>
          </w:p>
        </w:tc>
        <w:tc>
          <w:tcPr>
            <w:tcW w:w="666" w:type="dxa"/>
            <w:tcBorders>
              <w:top w:val="nil"/>
              <w:left w:val="single" w:sz="4" w:space="0" w:color="auto"/>
              <w:bottom w:val="nil"/>
              <w:right w:val="nil"/>
            </w:tcBorders>
            <w:shd w:val="clear" w:color="000000" w:fill="F2F2F2"/>
            <w:noWrap/>
          </w:tcPr>
          <w:p w14:paraId="78B255A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947</w:t>
            </w:r>
          </w:p>
        </w:tc>
        <w:tc>
          <w:tcPr>
            <w:tcW w:w="1012" w:type="dxa"/>
            <w:tcBorders>
              <w:top w:val="nil"/>
              <w:left w:val="single" w:sz="4" w:space="0" w:color="auto"/>
              <w:bottom w:val="nil"/>
              <w:right w:val="single" w:sz="4" w:space="0" w:color="auto"/>
            </w:tcBorders>
            <w:shd w:val="clear" w:color="000000" w:fill="F2F2F2"/>
            <w:noWrap/>
            <w:hideMark/>
          </w:tcPr>
          <w:p w14:paraId="6C8BC37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513</w:t>
            </w:r>
          </w:p>
        </w:tc>
        <w:tc>
          <w:tcPr>
            <w:tcW w:w="785" w:type="dxa"/>
            <w:tcBorders>
              <w:top w:val="nil"/>
              <w:left w:val="nil"/>
              <w:bottom w:val="nil"/>
              <w:right w:val="single" w:sz="4" w:space="0" w:color="auto"/>
            </w:tcBorders>
            <w:shd w:val="clear" w:color="000000" w:fill="F2F2F2"/>
            <w:noWrap/>
            <w:hideMark/>
          </w:tcPr>
          <w:p w14:paraId="48D7E06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434</w:t>
            </w:r>
          </w:p>
        </w:tc>
        <w:tc>
          <w:tcPr>
            <w:tcW w:w="666" w:type="dxa"/>
            <w:tcBorders>
              <w:top w:val="nil"/>
              <w:left w:val="nil"/>
              <w:bottom w:val="nil"/>
              <w:right w:val="nil"/>
            </w:tcBorders>
            <w:shd w:val="clear" w:color="000000" w:fill="DCE6F1"/>
            <w:noWrap/>
          </w:tcPr>
          <w:p w14:paraId="1CC81C8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850</w:t>
            </w:r>
          </w:p>
        </w:tc>
        <w:tc>
          <w:tcPr>
            <w:tcW w:w="1012" w:type="dxa"/>
            <w:tcBorders>
              <w:top w:val="nil"/>
              <w:left w:val="single" w:sz="4" w:space="0" w:color="auto"/>
              <w:bottom w:val="nil"/>
              <w:right w:val="single" w:sz="4" w:space="0" w:color="auto"/>
            </w:tcBorders>
            <w:shd w:val="clear" w:color="000000" w:fill="DCE6F1"/>
            <w:noWrap/>
            <w:hideMark/>
          </w:tcPr>
          <w:p w14:paraId="43FBCD8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561</w:t>
            </w:r>
          </w:p>
        </w:tc>
        <w:tc>
          <w:tcPr>
            <w:tcW w:w="785" w:type="dxa"/>
            <w:tcBorders>
              <w:top w:val="nil"/>
              <w:left w:val="nil"/>
              <w:bottom w:val="nil"/>
              <w:right w:val="nil"/>
            </w:tcBorders>
            <w:shd w:val="clear" w:color="000000" w:fill="DCE6F1"/>
            <w:noWrap/>
            <w:hideMark/>
          </w:tcPr>
          <w:p w14:paraId="2E085D0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289</w:t>
            </w:r>
          </w:p>
        </w:tc>
      </w:tr>
      <w:tr w:rsidR="003C2FF1" w:rsidRPr="00AF6AFA" w14:paraId="3CF3060F" w14:textId="77777777" w:rsidTr="00AF6AFA">
        <w:trPr>
          <w:jc w:val="center"/>
        </w:trPr>
        <w:tc>
          <w:tcPr>
            <w:tcW w:w="1780" w:type="dxa"/>
            <w:tcBorders>
              <w:top w:val="nil"/>
              <w:left w:val="nil"/>
              <w:bottom w:val="nil"/>
              <w:right w:val="nil"/>
            </w:tcBorders>
            <w:shd w:val="clear" w:color="auto" w:fill="auto"/>
            <w:noWrap/>
            <w:hideMark/>
          </w:tcPr>
          <w:p w14:paraId="35941C9C"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Divorciado(a)</w:t>
            </w:r>
          </w:p>
        </w:tc>
        <w:tc>
          <w:tcPr>
            <w:tcW w:w="666" w:type="dxa"/>
            <w:tcBorders>
              <w:top w:val="nil"/>
              <w:left w:val="single" w:sz="4" w:space="0" w:color="auto"/>
              <w:bottom w:val="nil"/>
              <w:right w:val="nil"/>
            </w:tcBorders>
            <w:shd w:val="clear" w:color="000000" w:fill="F2F2F2"/>
            <w:noWrap/>
          </w:tcPr>
          <w:p w14:paraId="0E1A4CD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333</w:t>
            </w:r>
          </w:p>
        </w:tc>
        <w:tc>
          <w:tcPr>
            <w:tcW w:w="1012" w:type="dxa"/>
            <w:tcBorders>
              <w:top w:val="nil"/>
              <w:left w:val="single" w:sz="4" w:space="0" w:color="auto"/>
              <w:bottom w:val="nil"/>
              <w:right w:val="single" w:sz="4" w:space="0" w:color="auto"/>
            </w:tcBorders>
            <w:shd w:val="clear" w:color="000000" w:fill="F2F2F2"/>
            <w:noWrap/>
            <w:hideMark/>
          </w:tcPr>
          <w:p w14:paraId="22018D9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159</w:t>
            </w:r>
          </w:p>
        </w:tc>
        <w:tc>
          <w:tcPr>
            <w:tcW w:w="785" w:type="dxa"/>
            <w:tcBorders>
              <w:top w:val="nil"/>
              <w:left w:val="nil"/>
              <w:bottom w:val="nil"/>
              <w:right w:val="single" w:sz="4" w:space="0" w:color="auto"/>
            </w:tcBorders>
            <w:shd w:val="clear" w:color="000000" w:fill="F2F2F2"/>
            <w:noWrap/>
            <w:hideMark/>
          </w:tcPr>
          <w:p w14:paraId="30A2E03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174</w:t>
            </w:r>
          </w:p>
        </w:tc>
        <w:tc>
          <w:tcPr>
            <w:tcW w:w="666" w:type="dxa"/>
            <w:tcBorders>
              <w:top w:val="nil"/>
              <w:left w:val="nil"/>
              <w:bottom w:val="nil"/>
              <w:right w:val="nil"/>
            </w:tcBorders>
            <w:shd w:val="clear" w:color="000000" w:fill="DCE6F1"/>
            <w:noWrap/>
          </w:tcPr>
          <w:p w14:paraId="73811E9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246</w:t>
            </w:r>
          </w:p>
        </w:tc>
        <w:tc>
          <w:tcPr>
            <w:tcW w:w="1012" w:type="dxa"/>
            <w:tcBorders>
              <w:top w:val="nil"/>
              <w:left w:val="single" w:sz="4" w:space="0" w:color="auto"/>
              <w:bottom w:val="nil"/>
              <w:right w:val="single" w:sz="4" w:space="0" w:color="auto"/>
            </w:tcBorders>
            <w:shd w:val="clear" w:color="000000" w:fill="DCE6F1"/>
            <w:noWrap/>
            <w:hideMark/>
          </w:tcPr>
          <w:p w14:paraId="3B80251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156</w:t>
            </w:r>
          </w:p>
        </w:tc>
        <w:tc>
          <w:tcPr>
            <w:tcW w:w="785" w:type="dxa"/>
            <w:tcBorders>
              <w:top w:val="nil"/>
              <w:left w:val="nil"/>
              <w:bottom w:val="nil"/>
              <w:right w:val="nil"/>
            </w:tcBorders>
            <w:shd w:val="clear" w:color="000000" w:fill="DCE6F1"/>
            <w:noWrap/>
            <w:hideMark/>
          </w:tcPr>
          <w:p w14:paraId="3E1B6B6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90</w:t>
            </w:r>
          </w:p>
        </w:tc>
      </w:tr>
      <w:tr w:rsidR="003C2FF1" w:rsidRPr="00AF6AFA" w14:paraId="33B20650" w14:textId="77777777" w:rsidTr="00AF6AFA">
        <w:trPr>
          <w:jc w:val="center"/>
        </w:trPr>
        <w:tc>
          <w:tcPr>
            <w:tcW w:w="1780" w:type="dxa"/>
            <w:tcBorders>
              <w:top w:val="nil"/>
              <w:left w:val="nil"/>
              <w:bottom w:val="nil"/>
              <w:right w:val="nil"/>
            </w:tcBorders>
            <w:shd w:val="clear" w:color="auto" w:fill="auto"/>
            <w:noWrap/>
            <w:hideMark/>
          </w:tcPr>
          <w:p w14:paraId="523C5287"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Viudo(a)</w:t>
            </w:r>
          </w:p>
        </w:tc>
        <w:tc>
          <w:tcPr>
            <w:tcW w:w="666" w:type="dxa"/>
            <w:tcBorders>
              <w:top w:val="nil"/>
              <w:left w:val="single" w:sz="4" w:space="0" w:color="auto"/>
              <w:bottom w:val="nil"/>
              <w:right w:val="nil"/>
            </w:tcBorders>
            <w:shd w:val="clear" w:color="000000" w:fill="F2F2F2"/>
            <w:noWrap/>
          </w:tcPr>
          <w:p w14:paraId="6F36E02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133</w:t>
            </w:r>
          </w:p>
        </w:tc>
        <w:tc>
          <w:tcPr>
            <w:tcW w:w="1012" w:type="dxa"/>
            <w:tcBorders>
              <w:top w:val="nil"/>
              <w:left w:val="single" w:sz="4" w:space="0" w:color="auto"/>
              <w:bottom w:val="nil"/>
              <w:right w:val="single" w:sz="4" w:space="0" w:color="auto"/>
            </w:tcBorders>
            <w:shd w:val="clear" w:color="000000" w:fill="F2F2F2"/>
            <w:noWrap/>
            <w:hideMark/>
          </w:tcPr>
          <w:p w14:paraId="2742339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41</w:t>
            </w:r>
          </w:p>
        </w:tc>
        <w:tc>
          <w:tcPr>
            <w:tcW w:w="785" w:type="dxa"/>
            <w:tcBorders>
              <w:top w:val="nil"/>
              <w:left w:val="nil"/>
              <w:bottom w:val="nil"/>
              <w:right w:val="single" w:sz="4" w:space="0" w:color="auto"/>
            </w:tcBorders>
            <w:shd w:val="clear" w:color="000000" w:fill="F2F2F2"/>
            <w:noWrap/>
            <w:hideMark/>
          </w:tcPr>
          <w:p w14:paraId="31C16E8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92</w:t>
            </w:r>
          </w:p>
        </w:tc>
        <w:tc>
          <w:tcPr>
            <w:tcW w:w="666" w:type="dxa"/>
            <w:tcBorders>
              <w:top w:val="nil"/>
              <w:left w:val="nil"/>
              <w:bottom w:val="nil"/>
              <w:right w:val="nil"/>
            </w:tcBorders>
            <w:shd w:val="clear" w:color="000000" w:fill="DCE6F1"/>
            <w:noWrap/>
          </w:tcPr>
          <w:p w14:paraId="64BA595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61</w:t>
            </w:r>
          </w:p>
        </w:tc>
        <w:tc>
          <w:tcPr>
            <w:tcW w:w="1012" w:type="dxa"/>
            <w:tcBorders>
              <w:top w:val="nil"/>
              <w:left w:val="single" w:sz="4" w:space="0" w:color="auto"/>
              <w:bottom w:val="nil"/>
              <w:right w:val="single" w:sz="4" w:space="0" w:color="auto"/>
            </w:tcBorders>
            <w:shd w:val="clear" w:color="000000" w:fill="DCE6F1"/>
            <w:noWrap/>
            <w:hideMark/>
          </w:tcPr>
          <w:p w14:paraId="5C01EA5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23</w:t>
            </w:r>
          </w:p>
        </w:tc>
        <w:tc>
          <w:tcPr>
            <w:tcW w:w="785" w:type="dxa"/>
            <w:tcBorders>
              <w:top w:val="nil"/>
              <w:left w:val="nil"/>
              <w:bottom w:val="nil"/>
              <w:right w:val="nil"/>
            </w:tcBorders>
            <w:shd w:val="clear" w:color="000000" w:fill="DCE6F1"/>
            <w:noWrap/>
            <w:hideMark/>
          </w:tcPr>
          <w:p w14:paraId="508905D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38</w:t>
            </w:r>
          </w:p>
        </w:tc>
      </w:tr>
      <w:tr w:rsidR="003C2FF1" w:rsidRPr="00AF6AFA" w14:paraId="27D05F32" w14:textId="77777777" w:rsidTr="00AF6AFA">
        <w:trPr>
          <w:jc w:val="center"/>
        </w:trPr>
        <w:tc>
          <w:tcPr>
            <w:tcW w:w="1780" w:type="dxa"/>
            <w:tcBorders>
              <w:top w:val="nil"/>
              <w:left w:val="nil"/>
              <w:bottom w:val="nil"/>
              <w:right w:val="nil"/>
            </w:tcBorders>
            <w:shd w:val="clear" w:color="auto" w:fill="auto"/>
            <w:noWrap/>
            <w:hideMark/>
          </w:tcPr>
          <w:p w14:paraId="4FA8F28B" w14:textId="77777777" w:rsidR="003C2FF1" w:rsidRPr="00AF6AFA" w:rsidRDefault="003C2FF1" w:rsidP="00AF6AFA">
            <w:pPr>
              <w:suppressAutoHyphens w:val="0"/>
              <w:jc w:val="both"/>
              <w:rPr>
                <w:rFonts w:eastAsiaTheme="minorHAnsi"/>
                <w:lang w:eastAsia="en-US"/>
              </w:rPr>
            </w:pPr>
            <w:proofErr w:type="spellStart"/>
            <w:r w:rsidRPr="00AF6AFA">
              <w:rPr>
                <w:rFonts w:eastAsiaTheme="minorHAnsi"/>
                <w:lang w:val="es-CR" w:eastAsia="en-US"/>
              </w:rPr>
              <w:t>Union</w:t>
            </w:r>
            <w:proofErr w:type="spellEnd"/>
            <w:r w:rsidRPr="00AF6AFA">
              <w:rPr>
                <w:rFonts w:eastAsiaTheme="minorHAnsi"/>
                <w:lang w:val="es-CR" w:eastAsia="en-US"/>
              </w:rPr>
              <w:t xml:space="preserve"> de hecho</w:t>
            </w:r>
          </w:p>
        </w:tc>
        <w:tc>
          <w:tcPr>
            <w:tcW w:w="666" w:type="dxa"/>
            <w:tcBorders>
              <w:top w:val="nil"/>
              <w:left w:val="single" w:sz="4" w:space="0" w:color="auto"/>
              <w:bottom w:val="nil"/>
              <w:right w:val="nil"/>
            </w:tcBorders>
            <w:shd w:val="clear" w:color="000000" w:fill="F2F2F2"/>
            <w:noWrap/>
          </w:tcPr>
          <w:p w14:paraId="1F6DA34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72</w:t>
            </w:r>
          </w:p>
        </w:tc>
        <w:tc>
          <w:tcPr>
            <w:tcW w:w="1012" w:type="dxa"/>
            <w:tcBorders>
              <w:top w:val="nil"/>
              <w:left w:val="single" w:sz="4" w:space="0" w:color="auto"/>
              <w:bottom w:val="nil"/>
              <w:right w:val="single" w:sz="4" w:space="0" w:color="auto"/>
            </w:tcBorders>
            <w:shd w:val="clear" w:color="000000" w:fill="F2F2F2"/>
            <w:noWrap/>
            <w:hideMark/>
          </w:tcPr>
          <w:p w14:paraId="4C1D9A0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69</w:t>
            </w:r>
          </w:p>
        </w:tc>
        <w:tc>
          <w:tcPr>
            <w:tcW w:w="785" w:type="dxa"/>
            <w:tcBorders>
              <w:top w:val="nil"/>
              <w:left w:val="nil"/>
              <w:bottom w:val="nil"/>
              <w:right w:val="single" w:sz="4" w:space="0" w:color="auto"/>
            </w:tcBorders>
            <w:shd w:val="clear" w:color="000000" w:fill="F2F2F2"/>
            <w:noWrap/>
            <w:hideMark/>
          </w:tcPr>
          <w:p w14:paraId="26AB0A7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w:t>
            </w:r>
          </w:p>
        </w:tc>
        <w:tc>
          <w:tcPr>
            <w:tcW w:w="666" w:type="dxa"/>
            <w:tcBorders>
              <w:top w:val="nil"/>
              <w:left w:val="nil"/>
              <w:bottom w:val="nil"/>
              <w:right w:val="nil"/>
            </w:tcBorders>
            <w:shd w:val="clear" w:color="000000" w:fill="DCE6F1"/>
            <w:noWrap/>
          </w:tcPr>
          <w:p w14:paraId="0ABC22E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16</w:t>
            </w:r>
          </w:p>
        </w:tc>
        <w:tc>
          <w:tcPr>
            <w:tcW w:w="1012" w:type="dxa"/>
            <w:tcBorders>
              <w:top w:val="nil"/>
              <w:left w:val="single" w:sz="4" w:space="0" w:color="auto"/>
              <w:bottom w:val="nil"/>
              <w:right w:val="single" w:sz="4" w:space="0" w:color="auto"/>
            </w:tcBorders>
            <w:shd w:val="clear" w:color="000000" w:fill="DCE6F1"/>
            <w:noWrap/>
            <w:hideMark/>
          </w:tcPr>
          <w:p w14:paraId="6E931AC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w:t>
            </w:r>
          </w:p>
        </w:tc>
        <w:tc>
          <w:tcPr>
            <w:tcW w:w="785" w:type="dxa"/>
            <w:tcBorders>
              <w:top w:val="nil"/>
              <w:left w:val="nil"/>
              <w:bottom w:val="nil"/>
              <w:right w:val="nil"/>
            </w:tcBorders>
            <w:shd w:val="clear" w:color="000000" w:fill="DCE6F1"/>
            <w:noWrap/>
            <w:hideMark/>
          </w:tcPr>
          <w:p w14:paraId="1C774CF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w:t>
            </w:r>
          </w:p>
        </w:tc>
      </w:tr>
      <w:tr w:rsidR="003C2FF1" w:rsidRPr="00AF6AFA" w14:paraId="2313DAE4" w14:textId="77777777" w:rsidTr="00AF6AFA">
        <w:trPr>
          <w:jc w:val="center"/>
        </w:trPr>
        <w:tc>
          <w:tcPr>
            <w:tcW w:w="1780" w:type="dxa"/>
            <w:tcBorders>
              <w:top w:val="nil"/>
              <w:left w:val="nil"/>
              <w:bottom w:val="nil"/>
              <w:right w:val="nil"/>
            </w:tcBorders>
            <w:shd w:val="clear" w:color="auto" w:fill="auto"/>
            <w:noWrap/>
            <w:hideMark/>
          </w:tcPr>
          <w:p w14:paraId="7FE0D53B"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Separado(a)</w:t>
            </w:r>
          </w:p>
        </w:tc>
        <w:tc>
          <w:tcPr>
            <w:tcW w:w="666" w:type="dxa"/>
            <w:tcBorders>
              <w:top w:val="nil"/>
              <w:left w:val="single" w:sz="4" w:space="0" w:color="auto"/>
              <w:bottom w:val="nil"/>
              <w:right w:val="nil"/>
            </w:tcBorders>
            <w:shd w:val="clear" w:color="000000" w:fill="F2F2F2"/>
            <w:noWrap/>
          </w:tcPr>
          <w:p w14:paraId="6F6130F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9</w:t>
            </w:r>
          </w:p>
        </w:tc>
        <w:tc>
          <w:tcPr>
            <w:tcW w:w="1012" w:type="dxa"/>
            <w:tcBorders>
              <w:top w:val="nil"/>
              <w:left w:val="single" w:sz="4" w:space="0" w:color="auto"/>
              <w:bottom w:val="nil"/>
              <w:right w:val="single" w:sz="4" w:space="0" w:color="auto"/>
            </w:tcBorders>
            <w:shd w:val="clear" w:color="000000" w:fill="F2F2F2"/>
            <w:noWrap/>
            <w:hideMark/>
          </w:tcPr>
          <w:p w14:paraId="7EA1642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w:t>
            </w:r>
          </w:p>
        </w:tc>
        <w:tc>
          <w:tcPr>
            <w:tcW w:w="785" w:type="dxa"/>
            <w:tcBorders>
              <w:top w:val="nil"/>
              <w:left w:val="nil"/>
              <w:bottom w:val="nil"/>
              <w:right w:val="single" w:sz="4" w:space="0" w:color="auto"/>
            </w:tcBorders>
            <w:shd w:val="clear" w:color="000000" w:fill="F2F2F2"/>
            <w:noWrap/>
            <w:hideMark/>
          </w:tcPr>
          <w:p w14:paraId="108C0AF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w:t>
            </w:r>
          </w:p>
        </w:tc>
        <w:tc>
          <w:tcPr>
            <w:tcW w:w="666" w:type="dxa"/>
            <w:tcBorders>
              <w:top w:val="nil"/>
              <w:left w:val="nil"/>
              <w:bottom w:val="nil"/>
              <w:right w:val="nil"/>
            </w:tcBorders>
            <w:shd w:val="clear" w:color="000000" w:fill="DCE6F1"/>
            <w:noWrap/>
          </w:tcPr>
          <w:p w14:paraId="678D03F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w:t>
            </w:r>
          </w:p>
        </w:tc>
        <w:tc>
          <w:tcPr>
            <w:tcW w:w="1012" w:type="dxa"/>
            <w:tcBorders>
              <w:top w:val="nil"/>
              <w:left w:val="single" w:sz="4" w:space="0" w:color="auto"/>
              <w:bottom w:val="nil"/>
              <w:right w:val="single" w:sz="4" w:space="0" w:color="auto"/>
            </w:tcBorders>
            <w:shd w:val="clear" w:color="000000" w:fill="DCE6F1"/>
            <w:noWrap/>
            <w:hideMark/>
          </w:tcPr>
          <w:p w14:paraId="27DCEB1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785" w:type="dxa"/>
            <w:tcBorders>
              <w:top w:val="nil"/>
              <w:left w:val="nil"/>
              <w:bottom w:val="nil"/>
              <w:right w:val="nil"/>
            </w:tcBorders>
            <w:shd w:val="clear" w:color="000000" w:fill="DCE6F1"/>
            <w:noWrap/>
            <w:hideMark/>
          </w:tcPr>
          <w:p w14:paraId="613400E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r>
      <w:tr w:rsidR="003C2FF1" w:rsidRPr="00AF6AFA" w14:paraId="72DE5BF5" w14:textId="77777777" w:rsidTr="00AF6AFA">
        <w:trPr>
          <w:jc w:val="center"/>
        </w:trPr>
        <w:tc>
          <w:tcPr>
            <w:tcW w:w="1780" w:type="dxa"/>
            <w:tcBorders>
              <w:top w:val="nil"/>
              <w:left w:val="nil"/>
              <w:right w:val="nil"/>
            </w:tcBorders>
            <w:shd w:val="clear" w:color="auto" w:fill="auto"/>
            <w:noWrap/>
            <w:hideMark/>
          </w:tcPr>
          <w:p w14:paraId="4BC1140D"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Dato desconocido</w:t>
            </w:r>
          </w:p>
        </w:tc>
        <w:tc>
          <w:tcPr>
            <w:tcW w:w="666" w:type="dxa"/>
            <w:tcBorders>
              <w:top w:val="nil"/>
              <w:left w:val="single" w:sz="4" w:space="0" w:color="auto"/>
              <w:right w:val="nil"/>
            </w:tcBorders>
            <w:shd w:val="clear" w:color="000000" w:fill="F2F2F2"/>
            <w:noWrap/>
          </w:tcPr>
          <w:p w14:paraId="492B0B8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128</w:t>
            </w:r>
          </w:p>
        </w:tc>
        <w:tc>
          <w:tcPr>
            <w:tcW w:w="1012" w:type="dxa"/>
            <w:tcBorders>
              <w:top w:val="nil"/>
              <w:left w:val="single" w:sz="4" w:space="0" w:color="auto"/>
              <w:right w:val="single" w:sz="4" w:space="0" w:color="auto"/>
            </w:tcBorders>
            <w:shd w:val="clear" w:color="000000" w:fill="F2F2F2"/>
            <w:noWrap/>
            <w:hideMark/>
          </w:tcPr>
          <w:p w14:paraId="13669EA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65</w:t>
            </w:r>
          </w:p>
        </w:tc>
        <w:tc>
          <w:tcPr>
            <w:tcW w:w="785" w:type="dxa"/>
            <w:tcBorders>
              <w:top w:val="nil"/>
              <w:left w:val="nil"/>
              <w:right w:val="single" w:sz="4" w:space="0" w:color="auto"/>
            </w:tcBorders>
            <w:shd w:val="clear" w:color="000000" w:fill="F2F2F2"/>
            <w:noWrap/>
            <w:hideMark/>
          </w:tcPr>
          <w:p w14:paraId="62E1274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63</w:t>
            </w:r>
          </w:p>
        </w:tc>
        <w:tc>
          <w:tcPr>
            <w:tcW w:w="666" w:type="dxa"/>
            <w:tcBorders>
              <w:top w:val="nil"/>
              <w:left w:val="nil"/>
              <w:right w:val="nil"/>
            </w:tcBorders>
            <w:shd w:val="clear" w:color="000000" w:fill="DCE6F1"/>
            <w:noWrap/>
          </w:tcPr>
          <w:p w14:paraId="72AC10D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102</w:t>
            </w:r>
          </w:p>
        </w:tc>
        <w:tc>
          <w:tcPr>
            <w:tcW w:w="1012" w:type="dxa"/>
            <w:tcBorders>
              <w:top w:val="nil"/>
              <w:left w:val="single" w:sz="4" w:space="0" w:color="auto"/>
              <w:right w:val="single" w:sz="4" w:space="0" w:color="auto"/>
            </w:tcBorders>
            <w:shd w:val="clear" w:color="000000" w:fill="DCE6F1"/>
            <w:noWrap/>
            <w:hideMark/>
          </w:tcPr>
          <w:p w14:paraId="4E0E668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75</w:t>
            </w:r>
          </w:p>
        </w:tc>
        <w:tc>
          <w:tcPr>
            <w:tcW w:w="785" w:type="dxa"/>
            <w:tcBorders>
              <w:top w:val="nil"/>
              <w:left w:val="nil"/>
              <w:right w:val="nil"/>
            </w:tcBorders>
            <w:shd w:val="clear" w:color="000000" w:fill="DCE6F1"/>
            <w:noWrap/>
            <w:hideMark/>
          </w:tcPr>
          <w:p w14:paraId="1980879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27</w:t>
            </w:r>
          </w:p>
        </w:tc>
      </w:tr>
      <w:tr w:rsidR="003C2FF1" w:rsidRPr="00AF6AFA" w14:paraId="6EA1CC22" w14:textId="77777777" w:rsidTr="00AF6AFA">
        <w:trPr>
          <w:jc w:val="center"/>
        </w:trPr>
        <w:tc>
          <w:tcPr>
            <w:tcW w:w="1780" w:type="dxa"/>
            <w:tcBorders>
              <w:top w:val="nil"/>
              <w:left w:val="nil"/>
              <w:bottom w:val="single" w:sz="4" w:space="0" w:color="auto"/>
              <w:right w:val="nil"/>
            </w:tcBorders>
            <w:shd w:val="clear" w:color="auto" w:fill="auto"/>
            <w:noWrap/>
            <w:vAlign w:val="center"/>
          </w:tcPr>
          <w:p w14:paraId="577AB75F" w14:textId="77777777" w:rsidR="003C2FF1" w:rsidRPr="00AF6AFA" w:rsidRDefault="003C2FF1" w:rsidP="00AF6AFA">
            <w:pPr>
              <w:suppressAutoHyphens w:val="0"/>
              <w:jc w:val="both"/>
              <w:rPr>
                <w:rFonts w:eastAsiaTheme="minorHAnsi"/>
                <w:lang w:eastAsia="en-US"/>
              </w:rPr>
            </w:pPr>
          </w:p>
        </w:tc>
        <w:tc>
          <w:tcPr>
            <w:tcW w:w="666" w:type="dxa"/>
            <w:tcBorders>
              <w:top w:val="nil"/>
              <w:left w:val="single" w:sz="4" w:space="0" w:color="auto"/>
              <w:bottom w:val="single" w:sz="4" w:space="0" w:color="auto"/>
              <w:right w:val="nil"/>
            </w:tcBorders>
            <w:shd w:val="clear" w:color="000000" w:fill="F2F2F2"/>
            <w:noWrap/>
            <w:vAlign w:val="center"/>
          </w:tcPr>
          <w:p w14:paraId="19D98A9C"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F2F2F2"/>
            <w:noWrap/>
            <w:vAlign w:val="center"/>
          </w:tcPr>
          <w:p w14:paraId="49A74702"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single" w:sz="4" w:space="0" w:color="auto"/>
            </w:tcBorders>
            <w:shd w:val="clear" w:color="000000" w:fill="F2F2F2"/>
            <w:noWrap/>
            <w:vAlign w:val="center"/>
          </w:tcPr>
          <w:p w14:paraId="315BE461" w14:textId="77777777" w:rsidR="003C2FF1" w:rsidRPr="00AF6AFA" w:rsidRDefault="003C2FF1" w:rsidP="00AF6AFA">
            <w:pPr>
              <w:suppressAutoHyphens w:val="0"/>
              <w:jc w:val="center"/>
              <w:rPr>
                <w:rFonts w:eastAsiaTheme="minorHAnsi"/>
                <w:lang w:eastAsia="en-US"/>
              </w:rPr>
            </w:pPr>
          </w:p>
        </w:tc>
        <w:tc>
          <w:tcPr>
            <w:tcW w:w="666" w:type="dxa"/>
            <w:tcBorders>
              <w:top w:val="nil"/>
              <w:left w:val="nil"/>
              <w:bottom w:val="single" w:sz="4" w:space="0" w:color="auto"/>
              <w:right w:val="nil"/>
            </w:tcBorders>
            <w:shd w:val="clear" w:color="000000" w:fill="DCE6F1"/>
            <w:noWrap/>
            <w:vAlign w:val="center"/>
          </w:tcPr>
          <w:p w14:paraId="2D55301C"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DCE6F1"/>
            <w:noWrap/>
            <w:vAlign w:val="center"/>
          </w:tcPr>
          <w:p w14:paraId="382377F7"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nil"/>
            </w:tcBorders>
            <w:shd w:val="clear" w:color="000000" w:fill="DCE6F1"/>
            <w:noWrap/>
            <w:vAlign w:val="center"/>
          </w:tcPr>
          <w:p w14:paraId="43BE17BF" w14:textId="77777777" w:rsidR="003C2FF1" w:rsidRPr="00AF6AFA" w:rsidRDefault="003C2FF1" w:rsidP="00AF6AFA">
            <w:pPr>
              <w:suppressAutoHyphens w:val="0"/>
              <w:jc w:val="center"/>
              <w:rPr>
                <w:rFonts w:eastAsiaTheme="minorHAnsi"/>
                <w:lang w:eastAsia="en-US"/>
              </w:rPr>
            </w:pPr>
          </w:p>
        </w:tc>
      </w:tr>
      <w:tr w:rsidR="003C2FF1" w:rsidRPr="00AF6AFA" w14:paraId="20245460" w14:textId="77777777" w:rsidTr="00AF6AFA">
        <w:trPr>
          <w:jc w:val="center"/>
        </w:trPr>
        <w:tc>
          <w:tcPr>
            <w:tcW w:w="6706" w:type="dxa"/>
            <w:gridSpan w:val="7"/>
            <w:tcBorders>
              <w:top w:val="single" w:sz="4" w:space="0" w:color="auto"/>
              <w:left w:val="nil"/>
            </w:tcBorders>
            <w:shd w:val="clear" w:color="auto" w:fill="auto"/>
            <w:noWrap/>
            <w:vAlign w:val="center"/>
            <w:hideMark/>
          </w:tcPr>
          <w:p w14:paraId="502114B5"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val="es-CR" w:eastAsia="es-CR"/>
              </w:rPr>
              <w:t>Elaborado por: Subproceso de Estadística, Dirección de Planificación.</w:t>
            </w:r>
            <w:r w:rsidRPr="00AF6AFA">
              <w:rPr>
                <w:rFonts w:eastAsiaTheme="minorHAnsi"/>
                <w:b/>
                <w:bCs/>
                <w:lang w:eastAsia="en-US"/>
              </w:rPr>
              <w:t xml:space="preserve"> </w:t>
            </w:r>
          </w:p>
        </w:tc>
      </w:tr>
    </w:tbl>
    <w:p w14:paraId="2CC59A94" w14:textId="77777777" w:rsidR="003C2FF1" w:rsidRPr="00AF6AFA" w:rsidRDefault="003C2FF1" w:rsidP="00AF6AFA">
      <w:pPr>
        <w:suppressAutoHyphens w:val="0"/>
        <w:ind w:left="851" w:right="851" w:firstLine="709"/>
        <w:jc w:val="both"/>
        <w:rPr>
          <w:rFonts w:eastAsiaTheme="minorHAnsi"/>
          <w:lang w:val="es-CR" w:eastAsia="en-US"/>
        </w:rPr>
      </w:pPr>
    </w:p>
    <w:p w14:paraId="33C7DFFB"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En forma análoga y como resulta esperado, el país de origen de las personas involucradas en estos expedientes evidencia una mayoría substancial para el grupo de los ciudadanos y las ciudadanas costarricenses, con 2 844 de los 3 009 casos para el estrato de la parte actora (94,5%) y 2 214 de los 2 310 casos para la parte demandante (95,8%). </w:t>
      </w:r>
    </w:p>
    <w:p w14:paraId="15E86D36" w14:textId="77777777" w:rsidR="003C2FF1" w:rsidRPr="00AF6AFA" w:rsidRDefault="003C2FF1" w:rsidP="00AF6AFA">
      <w:pPr>
        <w:suppressAutoHyphens w:val="0"/>
        <w:jc w:val="both"/>
        <w:rPr>
          <w:rFonts w:eastAsiaTheme="minorHAnsi"/>
          <w:lang w:val="es-CR" w:eastAsia="en-US"/>
        </w:rPr>
      </w:pPr>
    </w:p>
    <w:p w14:paraId="10B27FF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Cuadro 11.4</w:t>
      </w:r>
    </w:p>
    <w:p w14:paraId="2AE40E4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lastRenderedPageBreak/>
        <w:t>Juzgados Agrarios: Personas intervinientes en los procesos judiciales según</w:t>
      </w:r>
    </w:p>
    <w:p w14:paraId="0A04BB0C" w14:textId="77777777" w:rsidR="003C2FF1" w:rsidRPr="00AF6AFA" w:rsidRDefault="003C2FF1" w:rsidP="00AF6AFA">
      <w:pPr>
        <w:suppressAutoHyphens w:val="0"/>
        <w:jc w:val="center"/>
        <w:rPr>
          <w:rFonts w:eastAsiaTheme="minorHAnsi"/>
          <w:lang w:eastAsia="en-US"/>
        </w:rPr>
      </w:pPr>
      <w:r w:rsidRPr="00AF6AFA">
        <w:rPr>
          <w:rFonts w:eastAsiaTheme="minorHAnsi"/>
          <w:b/>
          <w:bCs/>
          <w:lang w:eastAsia="en-US"/>
        </w:rPr>
        <w:t>país de origen, tipo de parte y sexo durante el 2020</w:t>
      </w:r>
    </w:p>
    <w:p w14:paraId="72887B7F" w14:textId="77777777" w:rsidR="003C2FF1" w:rsidRPr="00AF6AFA" w:rsidRDefault="003C2FF1" w:rsidP="00AF6AFA">
      <w:pPr>
        <w:suppressAutoHyphens w:val="0"/>
        <w:jc w:val="both"/>
        <w:rPr>
          <w:rFonts w:eastAsiaTheme="minorHAnsi"/>
          <w:lang w:eastAsia="en-US"/>
        </w:rPr>
      </w:pPr>
    </w:p>
    <w:tbl>
      <w:tblPr>
        <w:tblW w:w="6833" w:type="dxa"/>
        <w:jc w:val="center"/>
        <w:tblCellMar>
          <w:left w:w="70" w:type="dxa"/>
          <w:right w:w="70" w:type="dxa"/>
        </w:tblCellMar>
        <w:tblLook w:val="04A0" w:firstRow="1" w:lastRow="0" w:firstColumn="1" w:lastColumn="0" w:noHBand="0" w:noVBand="1"/>
      </w:tblPr>
      <w:tblGrid>
        <w:gridCol w:w="1907"/>
        <w:gridCol w:w="687"/>
        <w:gridCol w:w="1012"/>
        <w:gridCol w:w="793"/>
        <w:gridCol w:w="687"/>
        <w:gridCol w:w="1012"/>
        <w:gridCol w:w="793"/>
      </w:tblGrid>
      <w:tr w:rsidR="003C2FF1" w:rsidRPr="00AF6AFA" w14:paraId="393467FE" w14:textId="77777777" w:rsidTr="00AF6AFA">
        <w:trPr>
          <w:tblHeader/>
          <w:jc w:val="center"/>
        </w:trPr>
        <w:tc>
          <w:tcPr>
            <w:tcW w:w="1907" w:type="dxa"/>
            <w:tcBorders>
              <w:top w:val="single" w:sz="4" w:space="0" w:color="auto"/>
              <w:left w:val="nil"/>
              <w:bottom w:val="nil"/>
              <w:right w:val="single" w:sz="4" w:space="0" w:color="auto"/>
            </w:tcBorders>
            <w:shd w:val="clear" w:color="auto" w:fill="auto"/>
            <w:noWrap/>
            <w:vAlign w:val="center"/>
            <w:hideMark/>
          </w:tcPr>
          <w:p w14:paraId="78F6A38E" w14:textId="77777777" w:rsidR="003C2FF1" w:rsidRPr="00AF6AFA" w:rsidRDefault="003C2FF1" w:rsidP="00AF6AFA">
            <w:pPr>
              <w:suppressAutoHyphens w:val="0"/>
              <w:jc w:val="both"/>
              <w:rPr>
                <w:rFonts w:eastAsiaTheme="minorHAnsi"/>
                <w:lang w:val="es-CR" w:eastAsia="es-CR"/>
              </w:rPr>
            </w:pPr>
            <w:r w:rsidRPr="00AF6AFA">
              <w:rPr>
                <w:rFonts w:eastAsiaTheme="minorHAnsi"/>
                <w:lang w:eastAsia="en-US"/>
              </w:rPr>
              <w:t> </w:t>
            </w:r>
          </w:p>
        </w:tc>
        <w:tc>
          <w:tcPr>
            <w:tcW w:w="4926" w:type="dxa"/>
            <w:gridSpan w:val="6"/>
            <w:tcBorders>
              <w:top w:val="single" w:sz="4" w:space="0" w:color="auto"/>
              <w:left w:val="single" w:sz="4" w:space="0" w:color="auto"/>
              <w:bottom w:val="single" w:sz="4" w:space="0" w:color="auto"/>
              <w:right w:val="nil"/>
            </w:tcBorders>
            <w:shd w:val="clear" w:color="auto" w:fill="auto"/>
            <w:noWrap/>
            <w:vAlign w:val="center"/>
            <w:hideMark/>
          </w:tcPr>
          <w:p w14:paraId="28ED787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Parte del proceso y sexo</w:t>
            </w:r>
          </w:p>
        </w:tc>
      </w:tr>
      <w:tr w:rsidR="003C2FF1" w:rsidRPr="00AF6AFA" w14:paraId="66B5913D" w14:textId="77777777" w:rsidTr="00AF6AFA">
        <w:trPr>
          <w:tblHeader/>
          <w:jc w:val="center"/>
        </w:trPr>
        <w:tc>
          <w:tcPr>
            <w:tcW w:w="1907" w:type="dxa"/>
            <w:tcBorders>
              <w:top w:val="nil"/>
              <w:left w:val="nil"/>
              <w:bottom w:val="nil"/>
              <w:right w:val="single" w:sz="4" w:space="0" w:color="auto"/>
            </w:tcBorders>
            <w:shd w:val="clear" w:color="auto" w:fill="auto"/>
            <w:noWrap/>
            <w:vAlign w:val="center"/>
            <w:hideMark/>
          </w:tcPr>
          <w:p w14:paraId="2A865C8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País de Origen</w:t>
            </w:r>
          </w:p>
        </w:tc>
        <w:tc>
          <w:tcPr>
            <w:tcW w:w="2463"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7F989E6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Actor (a)</w:t>
            </w:r>
          </w:p>
        </w:tc>
        <w:tc>
          <w:tcPr>
            <w:tcW w:w="2463" w:type="dxa"/>
            <w:gridSpan w:val="3"/>
            <w:tcBorders>
              <w:top w:val="single" w:sz="4" w:space="0" w:color="auto"/>
              <w:left w:val="single" w:sz="4" w:space="0" w:color="auto"/>
              <w:bottom w:val="single" w:sz="4" w:space="0" w:color="auto"/>
              <w:right w:val="nil"/>
            </w:tcBorders>
            <w:shd w:val="clear" w:color="000000" w:fill="DCE6F1"/>
            <w:noWrap/>
            <w:vAlign w:val="center"/>
            <w:hideMark/>
          </w:tcPr>
          <w:p w14:paraId="1D01BCD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Demandado (a)</w:t>
            </w:r>
          </w:p>
        </w:tc>
      </w:tr>
      <w:tr w:rsidR="003C2FF1" w:rsidRPr="00AF6AFA" w14:paraId="5DBDA9F3" w14:textId="77777777" w:rsidTr="00AF6AFA">
        <w:trPr>
          <w:tblHeader/>
          <w:jc w:val="center"/>
        </w:trPr>
        <w:tc>
          <w:tcPr>
            <w:tcW w:w="1907" w:type="dxa"/>
            <w:tcBorders>
              <w:top w:val="nil"/>
              <w:left w:val="nil"/>
              <w:bottom w:val="single" w:sz="4" w:space="0" w:color="auto"/>
              <w:right w:val="single" w:sz="4" w:space="0" w:color="auto"/>
            </w:tcBorders>
            <w:shd w:val="clear" w:color="auto" w:fill="auto"/>
            <w:noWrap/>
            <w:vAlign w:val="center"/>
            <w:hideMark/>
          </w:tcPr>
          <w:p w14:paraId="5E91BFE7"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666" w:type="dxa"/>
            <w:tcBorders>
              <w:top w:val="nil"/>
              <w:left w:val="nil"/>
              <w:bottom w:val="single" w:sz="4" w:space="0" w:color="auto"/>
              <w:right w:val="nil"/>
            </w:tcBorders>
            <w:shd w:val="clear" w:color="000000" w:fill="F2F2F2"/>
            <w:noWrap/>
            <w:vAlign w:val="center"/>
            <w:hideMark/>
          </w:tcPr>
          <w:p w14:paraId="187BEC9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F2F2F2"/>
            <w:noWrap/>
            <w:vAlign w:val="center"/>
            <w:hideMark/>
          </w:tcPr>
          <w:p w14:paraId="6530375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single" w:sz="4" w:space="0" w:color="auto"/>
            </w:tcBorders>
            <w:shd w:val="clear" w:color="000000" w:fill="F2F2F2"/>
            <w:noWrap/>
            <w:vAlign w:val="center"/>
            <w:hideMark/>
          </w:tcPr>
          <w:p w14:paraId="05C8FB2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c>
          <w:tcPr>
            <w:tcW w:w="666" w:type="dxa"/>
            <w:tcBorders>
              <w:top w:val="nil"/>
              <w:left w:val="nil"/>
              <w:bottom w:val="single" w:sz="4" w:space="0" w:color="auto"/>
              <w:right w:val="nil"/>
            </w:tcBorders>
            <w:shd w:val="clear" w:color="000000" w:fill="DCE6F1"/>
            <w:noWrap/>
            <w:vAlign w:val="center"/>
            <w:hideMark/>
          </w:tcPr>
          <w:p w14:paraId="0A58A1A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DCE6F1"/>
            <w:noWrap/>
            <w:vAlign w:val="center"/>
            <w:hideMark/>
          </w:tcPr>
          <w:p w14:paraId="053E2EE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nil"/>
            </w:tcBorders>
            <w:shd w:val="clear" w:color="000000" w:fill="DCE6F1"/>
            <w:noWrap/>
            <w:vAlign w:val="center"/>
            <w:hideMark/>
          </w:tcPr>
          <w:p w14:paraId="3D9A265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r>
      <w:tr w:rsidR="003C2FF1" w:rsidRPr="00AF6AFA" w14:paraId="46F49D1E" w14:textId="77777777" w:rsidTr="00AF6AFA">
        <w:trPr>
          <w:jc w:val="center"/>
        </w:trPr>
        <w:tc>
          <w:tcPr>
            <w:tcW w:w="1907" w:type="dxa"/>
            <w:tcBorders>
              <w:top w:val="nil"/>
              <w:left w:val="nil"/>
              <w:bottom w:val="nil"/>
              <w:right w:val="nil"/>
            </w:tcBorders>
            <w:shd w:val="clear" w:color="auto" w:fill="auto"/>
            <w:noWrap/>
            <w:vAlign w:val="center"/>
            <w:hideMark/>
          </w:tcPr>
          <w:p w14:paraId="502DC105" w14:textId="77777777" w:rsidR="003C2FF1" w:rsidRPr="00AF6AFA" w:rsidRDefault="003C2FF1" w:rsidP="00AF6AFA">
            <w:pPr>
              <w:suppressAutoHyphens w:val="0"/>
              <w:jc w:val="center"/>
              <w:rPr>
                <w:rFonts w:eastAsiaTheme="minorHAnsi"/>
                <w:b/>
                <w:bCs/>
                <w:lang w:eastAsia="en-US"/>
              </w:rPr>
            </w:pPr>
          </w:p>
        </w:tc>
        <w:tc>
          <w:tcPr>
            <w:tcW w:w="666" w:type="dxa"/>
            <w:tcBorders>
              <w:top w:val="nil"/>
              <w:left w:val="single" w:sz="4" w:space="0" w:color="auto"/>
              <w:bottom w:val="nil"/>
              <w:right w:val="nil"/>
            </w:tcBorders>
            <w:shd w:val="clear" w:color="000000" w:fill="F2F2F2"/>
            <w:noWrap/>
            <w:vAlign w:val="center"/>
            <w:hideMark/>
          </w:tcPr>
          <w:p w14:paraId="0652AC5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F2F2F2"/>
            <w:noWrap/>
            <w:vAlign w:val="center"/>
            <w:hideMark/>
          </w:tcPr>
          <w:p w14:paraId="2CA96E8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single" w:sz="4" w:space="0" w:color="auto"/>
            </w:tcBorders>
            <w:shd w:val="clear" w:color="000000" w:fill="F2F2F2"/>
            <w:noWrap/>
            <w:vAlign w:val="center"/>
            <w:hideMark/>
          </w:tcPr>
          <w:p w14:paraId="7B02E9D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666" w:type="dxa"/>
            <w:tcBorders>
              <w:top w:val="nil"/>
              <w:left w:val="nil"/>
              <w:bottom w:val="nil"/>
              <w:right w:val="nil"/>
            </w:tcBorders>
            <w:shd w:val="clear" w:color="000000" w:fill="DCE6F1"/>
            <w:noWrap/>
            <w:vAlign w:val="center"/>
            <w:hideMark/>
          </w:tcPr>
          <w:p w14:paraId="39D2D0E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DCE6F1"/>
            <w:noWrap/>
            <w:vAlign w:val="center"/>
            <w:hideMark/>
          </w:tcPr>
          <w:p w14:paraId="67A4ED1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nil"/>
            </w:tcBorders>
            <w:shd w:val="clear" w:color="000000" w:fill="DCE6F1"/>
            <w:noWrap/>
            <w:vAlign w:val="center"/>
            <w:hideMark/>
          </w:tcPr>
          <w:p w14:paraId="3D281D30"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r>
      <w:tr w:rsidR="003C2FF1" w:rsidRPr="00AF6AFA" w14:paraId="58BA87F5" w14:textId="77777777" w:rsidTr="00AF6AFA">
        <w:trPr>
          <w:jc w:val="center"/>
        </w:trPr>
        <w:tc>
          <w:tcPr>
            <w:tcW w:w="1907" w:type="dxa"/>
            <w:tcBorders>
              <w:top w:val="nil"/>
              <w:left w:val="nil"/>
              <w:bottom w:val="nil"/>
              <w:right w:val="nil"/>
            </w:tcBorders>
            <w:shd w:val="clear" w:color="auto" w:fill="auto"/>
            <w:noWrap/>
            <w:vAlign w:val="center"/>
            <w:hideMark/>
          </w:tcPr>
          <w:p w14:paraId="313C6A35"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Total</w:t>
            </w:r>
          </w:p>
        </w:tc>
        <w:tc>
          <w:tcPr>
            <w:tcW w:w="666" w:type="dxa"/>
            <w:tcBorders>
              <w:top w:val="nil"/>
              <w:left w:val="single" w:sz="4" w:space="0" w:color="auto"/>
              <w:bottom w:val="nil"/>
              <w:right w:val="single" w:sz="4" w:space="0" w:color="auto"/>
            </w:tcBorders>
            <w:shd w:val="clear" w:color="000000" w:fill="F2F2F2"/>
            <w:noWrap/>
          </w:tcPr>
          <w:p w14:paraId="75C332B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3 009</w:t>
            </w:r>
          </w:p>
        </w:tc>
        <w:tc>
          <w:tcPr>
            <w:tcW w:w="1012" w:type="dxa"/>
            <w:tcBorders>
              <w:top w:val="nil"/>
              <w:left w:val="nil"/>
              <w:bottom w:val="nil"/>
              <w:right w:val="single" w:sz="4" w:space="0" w:color="auto"/>
            </w:tcBorders>
            <w:shd w:val="clear" w:color="000000" w:fill="F2F2F2"/>
            <w:noWrap/>
            <w:hideMark/>
          </w:tcPr>
          <w:p w14:paraId="5C7D90E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1 698</w:t>
            </w:r>
          </w:p>
        </w:tc>
        <w:tc>
          <w:tcPr>
            <w:tcW w:w="785" w:type="dxa"/>
            <w:tcBorders>
              <w:top w:val="nil"/>
              <w:left w:val="nil"/>
              <w:bottom w:val="nil"/>
              <w:right w:val="single" w:sz="4" w:space="0" w:color="auto"/>
            </w:tcBorders>
            <w:shd w:val="clear" w:color="000000" w:fill="F2F2F2"/>
            <w:noWrap/>
            <w:hideMark/>
          </w:tcPr>
          <w:p w14:paraId="582D335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1 311</w:t>
            </w:r>
          </w:p>
        </w:tc>
        <w:tc>
          <w:tcPr>
            <w:tcW w:w="666" w:type="dxa"/>
            <w:tcBorders>
              <w:top w:val="nil"/>
              <w:left w:val="nil"/>
              <w:bottom w:val="nil"/>
              <w:right w:val="single" w:sz="4" w:space="0" w:color="auto"/>
            </w:tcBorders>
            <w:shd w:val="clear" w:color="000000" w:fill="DCE6F1"/>
            <w:noWrap/>
          </w:tcPr>
          <w:p w14:paraId="5917F56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2 310</w:t>
            </w:r>
          </w:p>
        </w:tc>
        <w:tc>
          <w:tcPr>
            <w:tcW w:w="1012" w:type="dxa"/>
            <w:tcBorders>
              <w:top w:val="nil"/>
              <w:left w:val="nil"/>
              <w:bottom w:val="nil"/>
              <w:right w:val="single" w:sz="4" w:space="0" w:color="auto"/>
            </w:tcBorders>
            <w:shd w:val="clear" w:color="000000" w:fill="DCE6F1"/>
            <w:noWrap/>
            <w:hideMark/>
          </w:tcPr>
          <w:p w14:paraId="072F993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1 535</w:t>
            </w:r>
          </w:p>
        </w:tc>
        <w:tc>
          <w:tcPr>
            <w:tcW w:w="785" w:type="dxa"/>
            <w:tcBorders>
              <w:top w:val="nil"/>
              <w:left w:val="nil"/>
              <w:bottom w:val="nil"/>
              <w:right w:val="nil"/>
            </w:tcBorders>
            <w:shd w:val="clear" w:color="000000" w:fill="DCE6F1"/>
            <w:noWrap/>
            <w:hideMark/>
          </w:tcPr>
          <w:p w14:paraId="48149590"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775</w:t>
            </w:r>
          </w:p>
        </w:tc>
      </w:tr>
      <w:tr w:rsidR="003C2FF1" w:rsidRPr="00AF6AFA" w14:paraId="7EE0875B" w14:textId="77777777" w:rsidTr="00AF6AFA">
        <w:trPr>
          <w:jc w:val="center"/>
        </w:trPr>
        <w:tc>
          <w:tcPr>
            <w:tcW w:w="1907" w:type="dxa"/>
            <w:tcBorders>
              <w:top w:val="nil"/>
              <w:left w:val="nil"/>
              <w:bottom w:val="nil"/>
              <w:right w:val="nil"/>
            </w:tcBorders>
            <w:shd w:val="clear" w:color="auto" w:fill="auto"/>
            <w:noWrap/>
            <w:vAlign w:val="center"/>
            <w:hideMark/>
          </w:tcPr>
          <w:p w14:paraId="06FEA942"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Costa Rica</w:t>
            </w:r>
          </w:p>
        </w:tc>
        <w:tc>
          <w:tcPr>
            <w:tcW w:w="666" w:type="dxa"/>
            <w:tcBorders>
              <w:top w:val="nil"/>
              <w:left w:val="single" w:sz="4" w:space="0" w:color="auto"/>
              <w:bottom w:val="nil"/>
              <w:right w:val="nil"/>
            </w:tcBorders>
            <w:shd w:val="clear" w:color="000000" w:fill="F2F2F2"/>
            <w:noWrap/>
          </w:tcPr>
          <w:p w14:paraId="72B007F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2 844</w:t>
            </w:r>
          </w:p>
        </w:tc>
        <w:tc>
          <w:tcPr>
            <w:tcW w:w="1012" w:type="dxa"/>
            <w:tcBorders>
              <w:top w:val="nil"/>
              <w:left w:val="single" w:sz="4" w:space="0" w:color="auto"/>
              <w:bottom w:val="nil"/>
              <w:right w:val="single" w:sz="4" w:space="0" w:color="auto"/>
            </w:tcBorders>
            <w:shd w:val="clear" w:color="000000" w:fill="F2F2F2"/>
            <w:noWrap/>
            <w:hideMark/>
          </w:tcPr>
          <w:p w14:paraId="662F6BE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1 575</w:t>
            </w:r>
          </w:p>
        </w:tc>
        <w:tc>
          <w:tcPr>
            <w:tcW w:w="785" w:type="dxa"/>
            <w:tcBorders>
              <w:top w:val="nil"/>
              <w:left w:val="nil"/>
              <w:bottom w:val="nil"/>
              <w:right w:val="single" w:sz="4" w:space="0" w:color="auto"/>
            </w:tcBorders>
            <w:shd w:val="clear" w:color="000000" w:fill="F2F2F2"/>
            <w:noWrap/>
            <w:hideMark/>
          </w:tcPr>
          <w:p w14:paraId="444B1B1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1 269</w:t>
            </w:r>
          </w:p>
        </w:tc>
        <w:tc>
          <w:tcPr>
            <w:tcW w:w="666" w:type="dxa"/>
            <w:tcBorders>
              <w:top w:val="nil"/>
              <w:left w:val="nil"/>
              <w:bottom w:val="nil"/>
              <w:right w:val="nil"/>
            </w:tcBorders>
            <w:shd w:val="clear" w:color="000000" w:fill="DCE6F1"/>
            <w:noWrap/>
          </w:tcPr>
          <w:p w14:paraId="105C091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2 214</w:t>
            </w:r>
          </w:p>
        </w:tc>
        <w:tc>
          <w:tcPr>
            <w:tcW w:w="1012" w:type="dxa"/>
            <w:tcBorders>
              <w:top w:val="nil"/>
              <w:left w:val="single" w:sz="4" w:space="0" w:color="auto"/>
              <w:bottom w:val="nil"/>
              <w:right w:val="single" w:sz="4" w:space="0" w:color="auto"/>
            </w:tcBorders>
            <w:shd w:val="clear" w:color="000000" w:fill="DCE6F1"/>
            <w:noWrap/>
            <w:hideMark/>
          </w:tcPr>
          <w:p w14:paraId="35D5A43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1 476</w:t>
            </w:r>
          </w:p>
        </w:tc>
        <w:tc>
          <w:tcPr>
            <w:tcW w:w="785" w:type="dxa"/>
            <w:tcBorders>
              <w:top w:val="nil"/>
              <w:left w:val="nil"/>
              <w:bottom w:val="nil"/>
              <w:right w:val="nil"/>
            </w:tcBorders>
            <w:shd w:val="clear" w:color="000000" w:fill="DCE6F1"/>
            <w:noWrap/>
            <w:hideMark/>
          </w:tcPr>
          <w:p w14:paraId="600A1BFC"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738</w:t>
            </w:r>
          </w:p>
        </w:tc>
      </w:tr>
      <w:tr w:rsidR="003C2FF1" w:rsidRPr="00AF6AFA" w14:paraId="78DA1E36" w14:textId="77777777" w:rsidTr="00AF6AFA">
        <w:trPr>
          <w:jc w:val="center"/>
        </w:trPr>
        <w:tc>
          <w:tcPr>
            <w:tcW w:w="1907" w:type="dxa"/>
            <w:tcBorders>
              <w:top w:val="nil"/>
              <w:left w:val="nil"/>
              <w:bottom w:val="nil"/>
              <w:right w:val="nil"/>
            </w:tcBorders>
            <w:shd w:val="clear" w:color="auto" w:fill="auto"/>
            <w:noWrap/>
            <w:vAlign w:val="center"/>
            <w:hideMark/>
          </w:tcPr>
          <w:p w14:paraId="06B5B515"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Nicaragua</w:t>
            </w:r>
          </w:p>
        </w:tc>
        <w:tc>
          <w:tcPr>
            <w:tcW w:w="666" w:type="dxa"/>
            <w:tcBorders>
              <w:top w:val="nil"/>
              <w:left w:val="single" w:sz="4" w:space="0" w:color="auto"/>
              <w:bottom w:val="nil"/>
              <w:right w:val="nil"/>
            </w:tcBorders>
            <w:shd w:val="clear" w:color="000000" w:fill="F2F2F2"/>
            <w:noWrap/>
          </w:tcPr>
          <w:p w14:paraId="03F0A66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57</w:t>
            </w:r>
          </w:p>
        </w:tc>
        <w:tc>
          <w:tcPr>
            <w:tcW w:w="1012" w:type="dxa"/>
            <w:tcBorders>
              <w:top w:val="nil"/>
              <w:left w:val="single" w:sz="4" w:space="0" w:color="auto"/>
              <w:bottom w:val="nil"/>
              <w:right w:val="single" w:sz="4" w:space="0" w:color="auto"/>
            </w:tcBorders>
            <w:shd w:val="clear" w:color="000000" w:fill="F2F2F2"/>
            <w:noWrap/>
            <w:hideMark/>
          </w:tcPr>
          <w:p w14:paraId="422C3A4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25</w:t>
            </w:r>
          </w:p>
        </w:tc>
        <w:tc>
          <w:tcPr>
            <w:tcW w:w="785" w:type="dxa"/>
            <w:tcBorders>
              <w:top w:val="nil"/>
              <w:left w:val="nil"/>
              <w:bottom w:val="nil"/>
              <w:right w:val="single" w:sz="4" w:space="0" w:color="auto"/>
            </w:tcBorders>
            <w:shd w:val="clear" w:color="000000" w:fill="F2F2F2"/>
            <w:noWrap/>
            <w:hideMark/>
          </w:tcPr>
          <w:p w14:paraId="35C4512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32</w:t>
            </w:r>
          </w:p>
        </w:tc>
        <w:tc>
          <w:tcPr>
            <w:tcW w:w="666" w:type="dxa"/>
            <w:tcBorders>
              <w:top w:val="nil"/>
              <w:left w:val="nil"/>
              <w:bottom w:val="nil"/>
              <w:right w:val="nil"/>
            </w:tcBorders>
            <w:shd w:val="clear" w:color="000000" w:fill="DCE6F1"/>
            <w:noWrap/>
          </w:tcPr>
          <w:p w14:paraId="4769B76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37</w:t>
            </w:r>
          </w:p>
        </w:tc>
        <w:tc>
          <w:tcPr>
            <w:tcW w:w="1012" w:type="dxa"/>
            <w:tcBorders>
              <w:top w:val="nil"/>
              <w:left w:val="single" w:sz="4" w:space="0" w:color="auto"/>
              <w:bottom w:val="nil"/>
              <w:right w:val="single" w:sz="4" w:space="0" w:color="auto"/>
            </w:tcBorders>
            <w:shd w:val="clear" w:color="000000" w:fill="DCE6F1"/>
            <w:noWrap/>
            <w:hideMark/>
          </w:tcPr>
          <w:p w14:paraId="3DACF44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21</w:t>
            </w:r>
          </w:p>
        </w:tc>
        <w:tc>
          <w:tcPr>
            <w:tcW w:w="785" w:type="dxa"/>
            <w:tcBorders>
              <w:top w:val="nil"/>
              <w:left w:val="nil"/>
              <w:bottom w:val="nil"/>
              <w:right w:val="nil"/>
            </w:tcBorders>
            <w:shd w:val="clear" w:color="000000" w:fill="DCE6F1"/>
            <w:noWrap/>
            <w:hideMark/>
          </w:tcPr>
          <w:p w14:paraId="2F2350A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16</w:t>
            </w:r>
          </w:p>
        </w:tc>
      </w:tr>
      <w:tr w:rsidR="003C2FF1" w:rsidRPr="00AF6AFA" w14:paraId="3A9646DC" w14:textId="77777777" w:rsidTr="00AF6AFA">
        <w:trPr>
          <w:jc w:val="center"/>
        </w:trPr>
        <w:tc>
          <w:tcPr>
            <w:tcW w:w="1907" w:type="dxa"/>
            <w:tcBorders>
              <w:top w:val="nil"/>
              <w:left w:val="nil"/>
              <w:bottom w:val="nil"/>
              <w:right w:val="nil"/>
            </w:tcBorders>
            <w:shd w:val="clear" w:color="auto" w:fill="auto"/>
            <w:noWrap/>
          </w:tcPr>
          <w:p w14:paraId="62C5EE02"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Panamá</w:t>
            </w:r>
          </w:p>
        </w:tc>
        <w:tc>
          <w:tcPr>
            <w:tcW w:w="666" w:type="dxa"/>
            <w:tcBorders>
              <w:top w:val="nil"/>
              <w:left w:val="single" w:sz="4" w:space="0" w:color="auto"/>
              <w:bottom w:val="nil"/>
              <w:right w:val="nil"/>
            </w:tcBorders>
            <w:shd w:val="clear" w:color="000000" w:fill="F2F2F2"/>
            <w:noWrap/>
          </w:tcPr>
          <w:p w14:paraId="5E48AE3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81</w:t>
            </w:r>
          </w:p>
        </w:tc>
        <w:tc>
          <w:tcPr>
            <w:tcW w:w="1012" w:type="dxa"/>
            <w:tcBorders>
              <w:top w:val="nil"/>
              <w:left w:val="single" w:sz="4" w:space="0" w:color="auto"/>
              <w:bottom w:val="nil"/>
              <w:right w:val="single" w:sz="4" w:space="0" w:color="auto"/>
            </w:tcBorders>
            <w:shd w:val="clear" w:color="000000" w:fill="F2F2F2"/>
            <w:noWrap/>
          </w:tcPr>
          <w:p w14:paraId="255199D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78</w:t>
            </w:r>
          </w:p>
        </w:tc>
        <w:tc>
          <w:tcPr>
            <w:tcW w:w="785" w:type="dxa"/>
            <w:tcBorders>
              <w:top w:val="nil"/>
              <w:left w:val="nil"/>
              <w:bottom w:val="nil"/>
              <w:right w:val="single" w:sz="4" w:space="0" w:color="auto"/>
            </w:tcBorders>
            <w:shd w:val="clear" w:color="000000" w:fill="F2F2F2"/>
            <w:noWrap/>
          </w:tcPr>
          <w:p w14:paraId="468725E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w:t>
            </w:r>
          </w:p>
        </w:tc>
        <w:tc>
          <w:tcPr>
            <w:tcW w:w="666" w:type="dxa"/>
            <w:tcBorders>
              <w:top w:val="nil"/>
              <w:left w:val="nil"/>
              <w:bottom w:val="nil"/>
              <w:right w:val="nil"/>
            </w:tcBorders>
            <w:shd w:val="clear" w:color="000000" w:fill="DCE6F1"/>
            <w:noWrap/>
          </w:tcPr>
          <w:p w14:paraId="49C6824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w:t>
            </w:r>
          </w:p>
        </w:tc>
        <w:tc>
          <w:tcPr>
            <w:tcW w:w="1012" w:type="dxa"/>
            <w:tcBorders>
              <w:top w:val="nil"/>
              <w:left w:val="single" w:sz="4" w:space="0" w:color="auto"/>
              <w:bottom w:val="nil"/>
              <w:right w:val="single" w:sz="4" w:space="0" w:color="auto"/>
            </w:tcBorders>
            <w:shd w:val="clear" w:color="000000" w:fill="DCE6F1"/>
            <w:noWrap/>
          </w:tcPr>
          <w:p w14:paraId="5F81032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w:t>
            </w:r>
          </w:p>
        </w:tc>
        <w:tc>
          <w:tcPr>
            <w:tcW w:w="785" w:type="dxa"/>
            <w:tcBorders>
              <w:top w:val="nil"/>
              <w:left w:val="nil"/>
              <w:bottom w:val="nil"/>
              <w:right w:val="nil"/>
            </w:tcBorders>
            <w:shd w:val="clear" w:color="000000" w:fill="DCE6F1"/>
            <w:noWrap/>
          </w:tcPr>
          <w:p w14:paraId="7363112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r>
      <w:tr w:rsidR="003C2FF1" w:rsidRPr="00AF6AFA" w14:paraId="38CC5CC4" w14:textId="77777777" w:rsidTr="00AF6AFA">
        <w:trPr>
          <w:jc w:val="center"/>
        </w:trPr>
        <w:tc>
          <w:tcPr>
            <w:tcW w:w="1907" w:type="dxa"/>
            <w:tcBorders>
              <w:top w:val="nil"/>
              <w:left w:val="nil"/>
              <w:bottom w:val="nil"/>
              <w:right w:val="nil"/>
            </w:tcBorders>
            <w:shd w:val="clear" w:color="auto" w:fill="auto"/>
            <w:noWrap/>
          </w:tcPr>
          <w:p w14:paraId="32292E3B"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Estados Unidos</w:t>
            </w:r>
          </w:p>
        </w:tc>
        <w:tc>
          <w:tcPr>
            <w:tcW w:w="666" w:type="dxa"/>
            <w:tcBorders>
              <w:top w:val="nil"/>
              <w:left w:val="single" w:sz="4" w:space="0" w:color="auto"/>
              <w:bottom w:val="nil"/>
              <w:right w:val="nil"/>
            </w:tcBorders>
            <w:shd w:val="clear" w:color="000000" w:fill="F2F2F2"/>
            <w:noWrap/>
          </w:tcPr>
          <w:p w14:paraId="70DF4BC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w:t>
            </w:r>
          </w:p>
        </w:tc>
        <w:tc>
          <w:tcPr>
            <w:tcW w:w="1012" w:type="dxa"/>
            <w:tcBorders>
              <w:top w:val="nil"/>
              <w:left w:val="single" w:sz="4" w:space="0" w:color="auto"/>
              <w:bottom w:val="nil"/>
              <w:right w:val="single" w:sz="4" w:space="0" w:color="auto"/>
            </w:tcBorders>
            <w:shd w:val="clear" w:color="000000" w:fill="F2F2F2"/>
            <w:noWrap/>
          </w:tcPr>
          <w:p w14:paraId="416AC99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8</w:t>
            </w:r>
          </w:p>
        </w:tc>
        <w:tc>
          <w:tcPr>
            <w:tcW w:w="785" w:type="dxa"/>
            <w:tcBorders>
              <w:top w:val="nil"/>
              <w:left w:val="nil"/>
              <w:bottom w:val="nil"/>
              <w:right w:val="single" w:sz="4" w:space="0" w:color="auto"/>
            </w:tcBorders>
            <w:shd w:val="clear" w:color="000000" w:fill="F2F2F2"/>
            <w:noWrap/>
          </w:tcPr>
          <w:p w14:paraId="38C3830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666" w:type="dxa"/>
            <w:tcBorders>
              <w:top w:val="nil"/>
              <w:left w:val="nil"/>
              <w:bottom w:val="nil"/>
              <w:right w:val="nil"/>
            </w:tcBorders>
            <w:shd w:val="clear" w:color="000000" w:fill="DCE6F1"/>
            <w:noWrap/>
          </w:tcPr>
          <w:p w14:paraId="3F86D56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12</w:t>
            </w:r>
          </w:p>
        </w:tc>
        <w:tc>
          <w:tcPr>
            <w:tcW w:w="1012" w:type="dxa"/>
            <w:tcBorders>
              <w:top w:val="nil"/>
              <w:left w:val="single" w:sz="4" w:space="0" w:color="auto"/>
              <w:bottom w:val="nil"/>
              <w:right w:val="single" w:sz="4" w:space="0" w:color="auto"/>
            </w:tcBorders>
            <w:shd w:val="clear" w:color="000000" w:fill="DCE6F1"/>
            <w:noWrap/>
          </w:tcPr>
          <w:p w14:paraId="32B6725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w:t>
            </w:r>
          </w:p>
        </w:tc>
        <w:tc>
          <w:tcPr>
            <w:tcW w:w="785" w:type="dxa"/>
            <w:tcBorders>
              <w:top w:val="nil"/>
              <w:left w:val="nil"/>
              <w:bottom w:val="nil"/>
              <w:right w:val="nil"/>
            </w:tcBorders>
            <w:shd w:val="clear" w:color="000000" w:fill="DCE6F1"/>
            <w:noWrap/>
          </w:tcPr>
          <w:p w14:paraId="1C4C5E5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w:t>
            </w:r>
          </w:p>
        </w:tc>
      </w:tr>
      <w:tr w:rsidR="003C2FF1" w:rsidRPr="00AF6AFA" w14:paraId="1509E817" w14:textId="77777777" w:rsidTr="00AF6AFA">
        <w:trPr>
          <w:jc w:val="center"/>
        </w:trPr>
        <w:tc>
          <w:tcPr>
            <w:tcW w:w="1907" w:type="dxa"/>
            <w:tcBorders>
              <w:top w:val="nil"/>
              <w:left w:val="nil"/>
              <w:bottom w:val="nil"/>
              <w:right w:val="nil"/>
            </w:tcBorders>
            <w:shd w:val="clear" w:color="auto" w:fill="auto"/>
            <w:noWrap/>
          </w:tcPr>
          <w:p w14:paraId="130F9C47"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Canadá</w:t>
            </w:r>
          </w:p>
        </w:tc>
        <w:tc>
          <w:tcPr>
            <w:tcW w:w="666" w:type="dxa"/>
            <w:tcBorders>
              <w:top w:val="nil"/>
              <w:left w:val="single" w:sz="4" w:space="0" w:color="auto"/>
              <w:bottom w:val="nil"/>
              <w:right w:val="nil"/>
            </w:tcBorders>
            <w:shd w:val="clear" w:color="000000" w:fill="F2F2F2"/>
            <w:noWrap/>
          </w:tcPr>
          <w:p w14:paraId="58EB17C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1012" w:type="dxa"/>
            <w:tcBorders>
              <w:top w:val="nil"/>
              <w:left w:val="single" w:sz="4" w:space="0" w:color="auto"/>
              <w:bottom w:val="nil"/>
              <w:right w:val="single" w:sz="4" w:space="0" w:color="auto"/>
            </w:tcBorders>
            <w:shd w:val="clear" w:color="000000" w:fill="F2F2F2"/>
            <w:noWrap/>
          </w:tcPr>
          <w:p w14:paraId="4DFCDC4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785" w:type="dxa"/>
            <w:tcBorders>
              <w:top w:val="nil"/>
              <w:left w:val="nil"/>
              <w:bottom w:val="nil"/>
              <w:right w:val="single" w:sz="4" w:space="0" w:color="auto"/>
            </w:tcBorders>
            <w:shd w:val="clear" w:color="000000" w:fill="F2F2F2"/>
            <w:noWrap/>
          </w:tcPr>
          <w:p w14:paraId="789C651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666" w:type="dxa"/>
            <w:tcBorders>
              <w:top w:val="nil"/>
              <w:left w:val="nil"/>
              <w:bottom w:val="nil"/>
              <w:right w:val="nil"/>
            </w:tcBorders>
            <w:shd w:val="clear" w:color="000000" w:fill="DCE6F1"/>
            <w:noWrap/>
          </w:tcPr>
          <w:p w14:paraId="22DF0B8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w:t>
            </w:r>
          </w:p>
        </w:tc>
        <w:tc>
          <w:tcPr>
            <w:tcW w:w="1012" w:type="dxa"/>
            <w:tcBorders>
              <w:top w:val="nil"/>
              <w:left w:val="single" w:sz="4" w:space="0" w:color="auto"/>
              <w:bottom w:val="nil"/>
              <w:right w:val="single" w:sz="4" w:space="0" w:color="auto"/>
            </w:tcBorders>
            <w:shd w:val="clear" w:color="000000" w:fill="DCE6F1"/>
            <w:noWrap/>
          </w:tcPr>
          <w:p w14:paraId="61C9404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5</w:t>
            </w:r>
          </w:p>
        </w:tc>
        <w:tc>
          <w:tcPr>
            <w:tcW w:w="785" w:type="dxa"/>
            <w:tcBorders>
              <w:top w:val="nil"/>
              <w:left w:val="nil"/>
              <w:bottom w:val="nil"/>
              <w:right w:val="nil"/>
            </w:tcBorders>
            <w:shd w:val="clear" w:color="000000" w:fill="DCE6F1"/>
            <w:noWrap/>
          </w:tcPr>
          <w:p w14:paraId="00B403F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r>
      <w:tr w:rsidR="003C2FF1" w:rsidRPr="00AF6AFA" w14:paraId="284B785A" w14:textId="77777777" w:rsidTr="00AF6AFA">
        <w:trPr>
          <w:jc w:val="center"/>
        </w:trPr>
        <w:tc>
          <w:tcPr>
            <w:tcW w:w="1907" w:type="dxa"/>
            <w:tcBorders>
              <w:top w:val="nil"/>
              <w:left w:val="nil"/>
              <w:bottom w:val="nil"/>
              <w:right w:val="nil"/>
            </w:tcBorders>
            <w:shd w:val="clear" w:color="auto" w:fill="auto"/>
            <w:noWrap/>
          </w:tcPr>
          <w:p w14:paraId="38197267"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Dominica</w:t>
            </w:r>
          </w:p>
        </w:tc>
        <w:tc>
          <w:tcPr>
            <w:tcW w:w="666" w:type="dxa"/>
            <w:tcBorders>
              <w:top w:val="nil"/>
              <w:left w:val="single" w:sz="4" w:space="0" w:color="auto"/>
              <w:bottom w:val="nil"/>
              <w:right w:val="nil"/>
            </w:tcBorders>
            <w:shd w:val="clear" w:color="000000" w:fill="F2F2F2"/>
            <w:noWrap/>
          </w:tcPr>
          <w:p w14:paraId="4346B9A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1012" w:type="dxa"/>
            <w:tcBorders>
              <w:top w:val="nil"/>
              <w:left w:val="single" w:sz="4" w:space="0" w:color="auto"/>
              <w:bottom w:val="nil"/>
              <w:right w:val="single" w:sz="4" w:space="0" w:color="auto"/>
            </w:tcBorders>
            <w:shd w:val="clear" w:color="000000" w:fill="F2F2F2"/>
            <w:noWrap/>
          </w:tcPr>
          <w:p w14:paraId="0B4D81A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785" w:type="dxa"/>
            <w:tcBorders>
              <w:top w:val="nil"/>
              <w:left w:val="nil"/>
              <w:bottom w:val="nil"/>
              <w:right w:val="single" w:sz="4" w:space="0" w:color="auto"/>
            </w:tcBorders>
            <w:shd w:val="clear" w:color="000000" w:fill="F2F2F2"/>
            <w:noWrap/>
          </w:tcPr>
          <w:p w14:paraId="3772D34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666" w:type="dxa"/>
            <w:tcBorders>
              <w:top w:val="nil"/>
              <w:left w:val="nil"/>
              <w:bottom w:val="nil"/>
              <w:right w:val="nil"/>
            </w:tcBorders>
            <w:shd w:val="clear" w:color="000000" w:fill="DCE6F1"/>
            <w:noWrap/>
          </w:tcPr>
          <w:p w14:paraId="4B204A2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w:t>
            </w:r>
          </w:p>
        </w:tc>
        <w:tc>
          <w:tcPr>
            <w:tcW w:w="1012" w:type="dxa"/>
            <w:tcBorders>
              <w:top w:val="nil"/>
              <w:left w:val="single" w:sz="4" w:space="0" w:color="auto"/>
              <w:bottom w:val="nil"/>
              <w:right w:val="single" w:sz="4" w:space="0" w:color="auto"/>
            </w:tcBorders>
            <w:shd w:val="clear" w:color="000000" w:fill="DCE6F1"/>
            <w:noWrap/>
          </w:tcPr>
          <w:p w14:paraId="30CA4BB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w:t>
            </w:r>
          </w:p>
        </w:tc>
        <w:tc>
          <w:tcPr>
            <w:tcW w:w="785" w:type="dxa"/>
            <w:tcBorders>
              <w:top w:val="nil"/>
              <w:left w:val="nil"/>
              <w:bottom w:val="nil"/>
              <w:right w:val="nil"/>
            </w:tcBorders>
            <w:shd w:val="clear" w:color="000000" w:fill="DCE6F1"/>
            <w:noWrap/>
          </w:tcPr>
          <w:p w14:paraId="5BC8254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r>
      <w:tr w:rsidR="003C2FF1" w:rsidRPr="00AF6AFA" w14:paraId="4635AB9F" w14:textId="77777777" w:rsidTr="00AF6AFA">
        <w:trPr>
          <w:jc w:val="center"/>
        </w:trPr>
        <w:tc>
          <w:tcPr>
            <w:tcW w:w="1907" w:type="dxa"/>
            <w:tcBorders>
              <w:top w:val="nil"/>
              <w:left w:val="nil"/>
              <w:bottom w:val="nil"/>
              <w:right w:val="nil"/>
            </w:tcBorders>
            <w:shd w:val="clear" w:color="auto" w:fill="auto"/>
            <w:noWrap/>
          </w:tcPr>
          <w:p w14:paraId="7254E0D2"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Colombia</w:t>
            </w:r>
          </w:p>
        </w:tc>
        <w:tc>
          <w:tcPr>
            <w:tcW w:w="666" w:type="dxa"/>
            <w:tcBorders>
              <w:top w:val="nil"/>
              <w:left w:val="single" w:sz="4" w:space="0" w:color="auto"/>
              <w:bottom w:val="nil"/>
              <w:right w:val="nil"/>
            </w:tcBorders>
            <w:shd w:val="clear" w:color="000000" w:fill="F2F2F2"/>
            <w:noWrap/>
          </w:tcPr>
          <w:p w14:paraId="3D41C71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w:t>
            </w:r>
          </w:p>
        </w:tc>
        <w:tc>
          <w:tcPr>
            <w:tcW w:w="1012" w:type="dxa"/>
            <w:tcBorders>
              <w:top w:val="nil"/>
              <w:left w:val="single" w:sz="4" w:space="0" w:color="auto"/>
              <w:bottom w:val="nil"/>
              <w:right w:val="single" w:sz="4" w:space="0" w:color="auto"/>
            </w:tcBorders>
            <w:shd w:val="clear" w:color="000000" w:fill="F2F2F2"/>
            <w:noWrap/>
          </w:tcPr>
          <w:p w14:paraId="1F80498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w:t>
            </w:r>
          </w:p>
        </w:tc>
        <w:tc>
          <w:tcPr>
            <w:tcW w:w="785" w:type="dxa"/>
            <w:tcBorders>
              <w:top w:val="nil"/>
              <w:left w:val="nil"/>
              <w:bottom w:val="nil"/>
              <w:right w:val="single" w:sz="4" w:space="0" w:color="auto"/>
            </w:tcBorders>
            <w:shd w:val="clear" w:color="000000" w:fill="F2F2F2"/>
            <w:noWrap/>
          </w:tcPr>
          <w:p w14:paraId="1791770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66" w:type="dxa"/>
            <w:tcBorders>
              <w:top w:val="nil"/>
              <w:left w:val="nil"/>
              <w:bottom w:val="nil"/>
              <w:right w:val="nil"/>
            </w:tcBorders>
            <w:shd w:val="clear" w:color="000000" w:fill="DCE6F1"/>
            <w:noWrap/>
          </w:tcPr>
          <w:p w14:paraId="4290A0E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1012" w:type="dxa"/>
            <w:tcBorders>
              <w:top w:val="nil"/>
              <w:left w:val="single" w:sz="4" w:space="0" w:color="auto"/>
              <w:bottom w:val="nil"/>
              <w:right w:val="single" w:sz="4" w:space="0" w:color="auto"/>
            </w:tcBorders>
            <w:shd w:val="clear" w:color="000000" w:fill="DCE6F1"/>
            <w:noWrap/>
          </w:tcPr>
          <w:p w14:paraId="4179E22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785" w:type="dxa"/>
            <w:tcBorders>
              <w:top w:val="nil"/>
              <w:left w:val="nil"/>
              <w:bottom w:val="nil"/>
              <w:right w:val="nil"/>
            </w:tcBorders>
            <w:shd w:val="clear" w:color="000000" w:fill="DCE6F1"/>
            <w:noWrap/>
          </w:tcPr>
          <w:p w14:paraId="7BE61EB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r>
      <w:tr w:rsidR="003C2FF1" w:rsidRPr="00AF6AFA" w14:paraId="100B485B" w14:textId="77777777" w:rsidTr="00AF6AFA">
        <w:trPr>
          <w:jc w:val="center"/>
        </w:trPr>
        <w:tc>
          <w:tcPr>
            <w:tcW w:w="1907" w:type="dxa"/>
            <w:tcBorders>
              <w:top w:val="nil"/>
              <w:left w:val="nil"/>
              <w:bottom w:val="nil"/>
              <w:right w:val="nil"/>
            </w:tcBorders>
            <w:shd w:val="clear" w:color="auto" w:fill="auto"/>
            <w:noWrap/>
          </w:tcPr>
          <w:p w14:paraId="1405DBE4"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Alemania</w:t>
            </w:r>
          </w:p>
        </w:tc>
        <w:tc>
          <w:tcPr>
            <w:tcW w:w="666" w:type="dxa"/>
            <w:tcBorders>
              <w:top w:val="nil"/>
              <w:left w:val="single" w:sz="4" w:space="0" w:color="auto"/>
              <w:bottom w:val="nil"/>
              <w:right w:val="nil"/>
            </w:tcBorders>
            <w:shd w:val="clear" w:color="000000" w:fill="F2F2F2"/>
            <w:noWrap/>
          </w:tcPr>
          <w:p w14:paraId="3FD1673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1012" w:type="dxa"/>
            <w:tcBorders>
              <w:top w:val="nil"/>
              <w:left w:val="single" w:sz="4" w:space="0" w:color="auto"/>
              <w:bottom w:val="nil"/>
              <w:right w:val="single" w:sz="4" w:space="0" w:color="auto"/>
            </w:tcBorders>
            <w:shd w:val="clear" w:color="000000" w:fill="F2F2F2"/>
            <w:noWrap/>
          </w:tcPr>
          <w:p w14:paraId="5F72457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785" w:type="dxa"/>
            <w:tcBorders>
              <w:top w:val="nil"/>
              <w:left w:val="nil"/>
              <w:bottom w:val="nil"/>
              <w:right w:val="single" w:sz="4" w:space="0" w:color="auto"/>
            </w:tcBorders>
            <w:shd w:val="clear" w:color="000000" w:fill="F2F2F2"/>
            <w:noWrap/>
          </w:tcPr>
          <w:p w14:paraId="3DE073F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666" w:type="dxa"/>
            <w:tcBorders>
              <w:top w:val="nil"/>
              <w:left w:val="nil"/>
              <w:bottom w:val="nil"/>
              <w:right w:val="nil"/>
            </w:tcBorders>
            <w:shd w:val="clear" w:color="000000" w:fill="DCE6F1"/>
            <w:noWrap/>
          </w:tcPr>
          <w:p w14:paraId="66CDEDB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1012" w:type="dxa"/>
            <w:tcBorders>
              <w:top w:val="nil"/>
              <w:left w:val="single" w:sz="4" w:space="0" w:color="auto"/>
              <w:bottom w:val="nil"/>
              <w:right w:val="single" w:sz="4" w:space="0" w:color="auto"/>
            </w:tcBorders>
            <w:shd w:val="clear" w:color="000000" w:fill="DCE6F1"/>
            <w:noWrap/>
          </w:tcPr>
          <w:p w14:paraId="0524C87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785" w:type="dxa"/>
            <w:tcBorders>
              <w:top w:val="nil"/>
              <w:left w:val="nil"/>
              <w:bottom w:val="nil"/>
              <w:right w:val="nil"/>
            </w:tcBorders>
            <w:shd w:val="clear" w:color="000000" w:fill="DCE6F1"/>
            <w:noWrap/>
          </w:tcPr>
          <w:p w14:paraId="6F2C42CB"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r>
      <w:tr w:rsidR="003C2FF1" w:rsidRPr="00AF6AFA" w14:paraId="5EE3865B" w14:textId="77777777" w:rsidTr="00AF6AFA">
        <w:trPr>
          <w:jc w:val="center"/>
        </w:trPr>
        <w:tc>
          <w:tcPr>
            <w:tcW w:w="1907" w:type="dxa"/>
            <w:tcBorders>
              <w:top w:val="nil"/>
              <w:left w:val="nil"/>
              <w:bottom w:val="nil"/>
              <w:right w:val="nil"/>
            </w:tcBorders>
            <w:shd w:val="clear" w:color="auto" w:fill="auto"/>
            <w:noWrap/>
          </w:tcPr>
          <w:p w14:paraId="1BE38009"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Italia</w:t>
            </w:r>
          </w:p>
        </w:tc>
        <w:tc>
          <w:tcPr>
            <w:tcW w:w="666" w:type="dxa"/>
            <w:tcBorders>
              <w:top w:val="nil"/>
              <w:left w:val="single" w:sz="4" w:space="0" w:color="auto"/>
              <w:bottom w:val="nil"/>
              <w:right w:val="nil"/>
            </w:tcBorders>
            <w:shd w:val="clear" w:color="000000" w:fill="F2F2F2"/>
            <w:noWrap/>
          </w:tcPr>
          <w:p w14:paraId="01B39CD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1012" w:type="dxa"/>
            <w:tcBorders>
              <w:top w:val="nil"/>
              <w:left w:val="single" w:sz="4" w:space="0" w:color="auto"/>
              <w:bottom w:val="nil"/>
              <w:right w:val="single" w:sz="4" w:space="0" w:color="auto"/>
            </w:tcBorders>
            <w:shd w:val="clear" w:color="000000" w:fill="F2F2F2"/>
            <w:noWrap/>
          </w:tcPr>
          <w:p w14:paraId="6295514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785" w:type="dxa"/>
            <w:tcBorders>
              <w:top w:val="nil"/>
              <w:left w:val="nil"/>
              <w:bottom w:val="nil"/>
              <w:right w:val="single" w:sz="4" w:space="0" w:color="auto"/>
            </w:tcBorders>
            <w:shd w:val="clear" w:color="000000" w:fill="F2F2F2"/>
            <w:noWrap/>
          </w:tcPr>
          <w:p w14:paraId="155B005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66" w:type="dxa"/>
            <w:tcBorders>
              <w:top w:val="nil"/>
              <w:left w:val="nil"/>
              <w:bottom w:val="nil"/>
              <w:right w:val="nil"/>
            </w:tcBorders>
            <w:shd w:val="clear" w:color="000000" w:fill="DCE6F1"/>
            <w:noWrap/>
          </w:tcPr>
          <w:p w14:paraId="5F28A5E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1012" w:type="dxa"/>
            <w:tcBorders>
              <w:top w:val="nil"/>
              <w:left w:val="single" w:sz="4" w:space="0" w:color="auto"/>
              <w:bottom w:val="nil"/>
              <w:right w:val="single" w:sz="4" w:space="0" w:color="auto"/>
            </w:tcBorders>
            <w:shd w:val="clear" w:color="000000" w:fill="DCE6F1"/>
            <w:noWrap/>
          </w:tcPr>
          <w:p w14:paraId="35726843"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785" w:type="dxa"/>
            <w:tcBorders>
              <w:top w:val="nil"/>
              <w:left w:val="nil"/>
              <w:bottom w:val="nil"/>
              <w:right w:val="nil"/>
            </w:tcBorders>
            <w:shd w:val="clear" w:color="000000" w:fill="DCE6F1"/>
            <w:noWrap/>
          </w:tcPr>
          <w:p w14:paraId="0116B32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r>
      <w:tr w:rsidR="003C2FF1" w:rsidRPr="00AF6AFA" w14:paraId="776F20BD" w14:textId="77777777" w:rsidTr="00AF6AFA">
        <w:trPr>
          <w:jc w:val="center"/>
        </w:trPr>
        <w:tc>
          <w:tcPr>
            <w:tcW w:w="1907" w:type="dxa"/>
            <w:tcBorders>
              <w:top w:val="nil"/>
              <w:left w:val="nil"/>
              <w:bottom w:val="nil"/>
              <w:right w:val="nil"/>
            </w:tcBorders>
            <w:shd w:val="clear" w:color="auto" w:fill="auto"/>
            <w:noWrap/>
          </w:tcPr>
          <w:p w14:paraId="59A62AD3"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El Salvador</w:t>
            </w:r>
          </w:p>
        </w:tc>
        <w:tc>
          <w:tcPr>
            <w:tcW w:w="666" w:type="dxa"/>
            <w:tcBorders>
              <w:top w:val="nil"/>
              <w:left w:val="single" w:sz="4" w:space="0" w:color="auto"/>
              <w:bottom w:val="nil"/>
              <w:right w:val="nil"/>
            </w:tcBorders>
            <w:shd w:val="clear" w:color="000000" w:fill="F2F2F2"/>
            <w:noWrap/>
          </w:tcPr>
          <w:p w14:paraId="56C5B6D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1012" w:type="dxa"/>
            <w:tcBorders>
              <w:top w:val="nil"/>
              <w:left w:val="single" w:sz="4" w:space="0" w:color="auto"/>
              <w:bottom w:val="nil"/>
              <w:right w:val="single" w:sz="4" w:space="0" w:color="auto"/>
            </w:tcBorders>
            <w:shd w:val="clear" w:color="000000" w:fill="F2F2F2"/>
            <w:noWrap/>
          </w:tcPr>
          <w:p w14:paraId="7A036BC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785" w:type="dxa"/>
            <w:tcBorders>
              <w:top w:val="nil"/>
              <w:left w:val="nil"/>
              <w:bottom w:val="nil"/>
              <w:right w:val="single" w:sz="4" w:space="0" w:color="auto"/>
            </w:tcBorders>
            <w:shd w:val="clear" w:color="000000" w:fill="F2F2F2"/>
            <w:noWrap/>
          </w:tcPr>
          <w:p w14:paraId="704ABB2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666" w:type="dxa"/>
            <w:tcBorders>
              <w:top w:val="nil"/>
              <w:left w:val="nil"/>
              <w:bottom w:val="nil"/>
              <w:right w:val="nil"/>
            </w:tcBorders>
            <w:shd w:val="clear" w:color="000000" w:fill="DCE6F1"/>
            <w:noWrap/>
          </w:tcPr>
          <w:p w14:paraId="7DFAF61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1012" w:type="dxa"/>
            <w:tcBorders>
              <w:top w:val="nil"/>
              <w:left w:val="single" w:sz="4" w:space="0" w:color="auto"/>
              <w:bottom w:val="nil"/>
              <w:right w:val="single" w:sz="4" w:space="0" w:color="auto"/>
            </w:tcBorders>
            <w:shd w:val="clear" w:color="000000" w:fill="DCE6F1"/>
            <w:noWrap/>
          </w:tcPr>
          <w:p w14:paraId="1FC1089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785" w:type="dxa"/>
            <w:tcBorders>
              <w:top w:val="nil"/>
              <w:left w:val="nil"/>
              <w:bottom w:val="nil"/>
              <w:right w:val="nil"/>
            </w:tcBorders>
            <w:shd w:val="clear" w:color="000000" w:fill="DCE6F1"/>
            <w:noWrap/>
          </w:tcPr>
          <w:p w14:paraId="4B72352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r>
      <w:tr w:rsidR="003C2FF1" w:rsidRPr="00AF6AFA" w14:paraId="09BA1F9A" w14:textId="77777777" w:rsidTr="00AF6AFA">
        <w:trPr>
          <w:jc w:val="center"/>
        </w:trPr>
        <w:tc>
          <w:tcPr>
            <w:tcW w:w="1907" w:type="dxa"/>
            <w:tcBorders>
              <w:top w:val="nil"/>
              <w:left w:val="nil"/>
              <w:bottom w:val="nil"/>
              <w:right w:val="nil"/>
            </w:tcBorders>
            <w:shd w:val="clear" w:color="auto" w:fill="auto"/>
            <w:noWrap/>
            <w:hideMark/>
          </w:tcPr>
          <w:p w14:paraId="7D47FC9A"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Dato desconocido</w:t>
            </w:r>
          </w:p>
        </w:tc>
        <w:tc>
          <w:tcPr>
            <w:tcW w:w="666" w:type="dxa"/>
            <w:tcBorders>
              <w:top w:val="nil"/>
              <w:left w:val="single" w:sz="4" w:space="0" w:color="auto"/>
              <w:bottom w:val="nil"/>
              <w:right w:val="nil"/>
            </w:tcBorders>
            <w:shd w:val="clear" w:color="000000" w:fill="F2F2F2"/>
            <w:noWrap/>
          </w:tcPr>
          <w:p w14:paraId="4DB2893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w:t>
            </w:r>
          </w:p>
        </w:tc>
        <w:tc>
          <w:tcPr>
            <w:tcW w:w="1012" w:type="dxa"/>
            <w:tcBorders>
              <w:top w:val="nil"/>
              <w:left w:val="single" w:sz="4" w:space="0" w:color="auto"/>
              <w:bottom w:val="nil"/>
              <w:right w:val="single" w:sz="4" w:space="0" w:color="auto"/>
            </w:tcBorders>
            <w:shd w:val="clear" w:color="000000" w:fill="F2F2F2"/>
            <w:noWrap/>
            <w:hideMark/>
          </w:tcPr>
          <w:p w14:paraId="55470B2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785" w:type="dxa"/>
            <w:tcBorders>
              <w:top w:val="nil"/>
              <w:left w:val="nil"/>
              <w:bottom w:val="nil"/>
              <w:right w:val="single" w:sz="4" w:space="0" w:color="auto"/>
            </w:tcBorders>
            <w:shd w:val="clear" w:color="000000" w:fill="F2F2F2"/>
            <w:noWrap/>
            <w:hideMark/>
          </w:tcPr>
          <w:p w14:paraId="2182A60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666" w:type="dxa"/>
            <w:tcBorders>
              <w:top w:val="nil"/>
              <w:left w:val="nil"/>
              <w:bottom w:val="nil"/>
              <w:right w:val="nil"/>
            </w:tcBorders>
            <w:shd w:val="clear" w:color="000000" w:fill="DCE6F1"/>
            <w:noWrap/>
          </w:tcPr>
          <w:p w14:paraId="2C28983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27</w:t>
            </w:r>
          </w:p>
        </w:tc>
        <w:tc>
          <w:tcPr>
            <w:tcW w:w="1012" w:type="dxa"/>
            <w:tcBorders>
              <w:top w:val="nil"/>
              <w:left w:val="single" w:sz="4" w:space="0" w:color="auto"/>
              <w:bottom w:val="nil"/>
              <w:right w:val="single" w:sz="4" w:space="0" w:color="auto"/>
            </w:tcBorders>
            <w:shd w:val="clear" w:color="000000" w:fill="DCE6F1"/>
            <w:noWrap/>
            <w:hideMark/>
          </w:tcPr>
          <w:p w14:paraId="2C63390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12</w:t>
            </w:r>
          </w:p>
        </w:tc>
        <w:tc>
          <w:tcPr>
            <w:tcW w:w="785" w:type="dxa"/>
            <w:tcBorders>
              <w:top w:val="nil"/>
              <w:left w:val="nil"/>
              <w:bottom w:val="nil"/>
              <w:right w:val="nil"/>
            </w:tcBorders>
            <w:shd w:val="clear" w:color="000000" w:fill="DCE6F1"/>
            <w:noWrap/>
            <w:hideMark/>
          </w:tcPr>
          <w:p w14:paraId="758EFE2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w:t>
            </w:r>
          </w:p>
        </w:tc>
      </w:tr>
      <w:tr w:rsidR="003C2FF1" w:rsidRPr="00AF6AFA" w14:paraId="09875D6F" w14:textId="77777777" w:rsidTr="00AF6AFA">
        <w:trPr>
          <w:jc w:val="center"/>
        </w:trPr>
        <w:tc>
          <w:tcPr>
            <w:tcW w:w="1907" w:type="dxa"/>
            <w:tcBorders>
              <w:top w:val="nil"/>
              <w:left w:val="nil"/>
              <w:right w:val="nil"/>
            </w:tcBorders>
            <w:shd w:val="clear" w:color="auto" w:fill="auto"/>
            <w:noWrap/>
            <w:hideMark/>
          </w:tcPr>
          <w:p w14:paraId="445B1835"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Otro</w:t>
            </w:r>
          </w:p>
        </w:tc>
        <w:tc>
          <w:tcPr>
            <w:tcW w:w="666" w:type="dxa"/>
            <w:tcBorders>
              <w:top w:val="nil"/>
              <w:left w:val="single" w:sz="4" w:space="0" w:color="auto"/>
              <w:right w:val="nil"/>
            </w:tcBorders>
            <w:shd w:val="clear" w:color="000000" w:fill="F2F2F2"/>
            <w:noWrap/>
          </w:tcPr>
          <w:p w14:paraId="75BC8B1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w:t>
            </w:r>
          </w:p>
        </w:tc>
        <w:tc>
          <w:tcPr>
            <w:tcW w:w="1012" w:type="dxa"/>
            <w:tcBorders>
              <w:top w:val="nil"/>
              <w:left w:val="single" w:sz="4" w:space="0" w:color="auto"/>
              <w:right w:val="single" w:sz="4" w:space="0" w:color="auto"/>
            </w:tcBorders>
            <w:shd w:val="clear" w:color="000000" w:fill="F2F2F2"/>
            <w:noWrap/>
            <w:hideMark/>
          </w:tcPr>
          <w:p w14:paraId="5D31938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w:t>
            </w:r>
          </w:p>
        </w:tc>
        <w:tc>
          <w:tcPr>
            <w:tcW w:w="785" w:type="dxa"/>
            <w:tcBorders>
              <w:top w:val="nil"/>
              <w:left w:val="nil"/>
              <w:right w:val="single" w:sz="4" w:space="0" w:color="auto"/>
            </w:tcBorders>
            <w:shd w:val="clear" w:color="000000" w:fill="F2F2F2"/>
            <w:noWrap/>
            <w:hideMark/>
          </w:tcPr>
          <w:p w14:paraId="51F6751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666" w:type="dxa"/>
            <w:tcBorders>
              <w:top w:val="nil"/>
              <w:left w:val="nil"/>
              <w:right w:val="nil"/>
            </w:tcBorders>
            <w:shd w:val="clear" w:color="000000" w:fill="DCE6F1"/>
            <w:noWrap/>
          </w:tcPr>
          <w:p w14:paraId="76F6F0A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w:t>
            </w:r>
          </w:p>
        </w:tc>
        <w:tc>
          <w:tcPr>
            <w:tcW w:w="1012" w:type="dxa"/>
            <w:tcBorders>
              <w:top w:val="nil"/>
              <w:left w:val="single" w:sz="4" w:space="0" w:color="auto"/>
              <w:right w:val="single" w:sz="4" w:space="0" w:color="auto"/>
            </w:tcBorders>
            <w:shd w:val="clear" w:color="000000" w:fill="DCE6F1"/>
            <w:noWrap/>
            <w:hideMark/>
          </w:tcPr>
          <w:p w14:paraId="7A7A6BA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w:t>
            </w:r>
          </w:p>
        </w:tc>
        <w:tc>
          <w:tcPr>
            <w:tcW w:w="785" w:type="dxa"/>
            <w:tcBorders>
              <w:top w:val="nil"/>
              <w:left w:val="nil"/>
              <w:right w:val="nil"/>
            </w:tcBorders>
            <w:shd w:val="clear" w:color="000000" w:fill="DCE6F1"/>
            <w:noWrap/>
            <w:hideMark/>
          </w:tcPr>
          <w:p w14:paraId="4581397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r>
      <w:tr w:rsidR="003C2FF1" w:rsidRPr="00AF6AFA" w14:paraId="7FEC42EA" w14:textId="77777777" w:rsidTr="00AF6AFA">
        <w:trPr>
          <w:jc w:val="center"/>
        </w:trPr>
        <w:tc>
          <w:tcPr>
            <w:tcW w:w="1907" w:type="dxa"/>
            <w:tcBorders>
              <w:top w:val="nil"/>
              <w:left w:val="nil"/>
              <w:bottom w:val="single" w:sz="4" w:space="0" w:color="auto"/>
              <w:right w:val="nil"/>
            </w:tcBorders>
            <w:shd w:val="clear" w:color="auto" w:fill="auto"/>
            <w:noWrap/>
            <w:vAlign w:val="center"/>
          </w:tcPr>
          <w:p w14:paraId="291829D1" w14:textId="77777777" w:rsidR="003C2FF1" w:rsidRPr="00AF6AFA" w:rsidRDefault="003C2FF1" w:rsidP="00AF6AFA">
            <w:pPr>
              <w:suppressAutoHyphens w:val="0"/>
              <w:jc w:val="both"/>
              <w:rPr>
                <w:rFonts w:eastAsiaTheme="minorHAnsi"/>
                <w:lang w:eastAsia="en-US"/>
              </w:rPr>
            </w:pPr>
          </w:p>
        </w:tc>
        <w:tc>
          <w:tcPr>
            <w:tcW w:w="666" w:type="dxa"/>
            <w:tcBorders>
              <w:top w:val="nil"/>
              <w:left w:val="single" w:sz="4" w:space="0" w:color="auto"/>
              <w:bottom w:val="single" w:sz="4" w:space="0" w:color="auto"/>
              <w:right w:val="nil"/>
            </w:tcBorders>
            <w:shd w:val="clear" w:color="000000" w:fill="F2F2F2"/>
            <w:noWrap/>
            <w:vAlign w:val="center"/>
          </w:tcPr>
          <w:p w14:paraId="1F08FD23"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F2F2F2"/>
            <w:noWrap/>
            <w:vAlign w:val="center"/>
          </w:tcPr>
          <w:p w14:paraId="36E3E2C2"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single" w:sz="4" w:space="0" w:color="auto"/>
            </w:tcBorders>
            <w:shd w:val="clear" w:color="000000" w:fill="F2F2F2"/>
            <w:noWrap/>
            <w:vAlign w:val="center"/>
          </w:tcPr>
          <w:p w14:paraId="5F7F0B69" w14:textId="77777777" w:rsidR="003C2FF1" w:rsidRPr="00AF6AFA" w:rsidRDefault="003C2FF1" w:rsidP="00AF6AFA">
            <w:pPr>
              <w:suppressAutoHyphens w:val="0"/>
              <w:jc w:val="center"/>
              <w:rPr>
                <w:rFonts w:eastAsiaTheme="minorHAnsi"/>
                <w:lang w:eastAsia="en-US"/>
              </w:rPr>
            </w:pPr>
          </w:p>
        </w:tc>
        <w:tc>
          <w:tcPr>
            <w:tcW w:w="666" w:type="dxa"/>
            <w:tcBorders>
              <w:top w:val="nil"/>
              <w:left w:val="nil"/>
              <w:bottom w:val="single" w:sz="4" w:space="0" w:color="auto"/>
              <w:right w:val="nil"/>
            </w:tcBorders>
            <w:shd w:val="clear" w:color="000000" w:fill="DCE6F1"/>
            <w:noWrap/>
            <w:vAlign w:val="center"/>
          </w:tcPr>
          <w:p w14:paraId="27E59A4E"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DCE6F1"/>
            <w:noWrap/>
            <w:vAlign w:val="center"/>
          </w:tcPr>
          <w:p w14:paraId="2E5D700A"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nil"/>
            </w:tcBorders>
            <w:shd w:val="clear" w:color="000000" w:fill="DCE6F1"/>
            <w:noWrap/>
            <w:vAlign w:val="center"/>
          </w:tcPr>
          <w:p w14:paraId="519FF0F8" w14:textId="77777777" w:rsidR="003C2FF1" w:rsidRPr="00AF6AFA" w:rsidRDefault="003C2FF1" w:rsidP="00AF6AFA">
            <w:pPr>
              <w:suppressAutoHyphens w:val="0"/>
              <w:jc w:val="center"/>
              <w:rPr>
                <w:rFonts w:eastAsiaTheme="minorHAnsi"/>
                <w:lang w:eastAsia="en-US"/>
              </w:rPr>
            </w:pPr>
          </w:p>
        </w:tc>
      </w:tr>
      <w:tr w:rsidR="003C2FF1" w:rsidRPr="00AF6AFA" w14:paraId="39F480CF" w14:textId="77777777" w:rsidTr="00AF6AFA">
        <w:trPr>
          <w:jc w:val="center"/>
        </w:trPr>
        <w:tc>
          <w:tcPr>
            <w:tcW w:w="6833" w:type="dxa"/>
            <w:gridSpan w:val="7"/>
            <w:tcBorders>
              <w:top w:val="single" w:sz="4" w:space="0" w:color="auto"/>
              <w:left w:val="nil"/>
            </w:tcBorders>
            <w:shd w:val="clear" w:color="auto" w:fill="auto"/>
            <w:noWrap/>
            <w:vAlign w:val="center"/>
            <w:hideMark/>
          </w:tcPr>
          <w:p w14:paraId="25D00FA2"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val="es-CR" w:eastAsia="es-CR"/>
              </w:rPr>
              <w:t>Elaborado por: Subproceso de Estadística, Dirección de Planificación.</w:t>
            </w:r>
          </w:p>
        </w:tc>
      </w:tr>
    </w:tbl>
    <w:p w14:paraId="73FE5F8F" w14:textId="77777777" w:rsidR="003C2FF1" w:rsidRPr="00AF6AFA" w:rsidRDefault="003C2FF1" w:rsidP="00AF6AFA">
      <w:pPr>
        <w:suppressAutoHyphens w:val="0"/>
        <w:jc w:val="both"/>
        <w:rPr>
          <w:rFonts w:eastAsiaTheme="minorHAnsi"/>
          <w:lang w:val="es-CR" w:eastAsia="en-US"/>
        </w:rPr>
      </w:pPr>
    </w:p>
    <w:p w14:paraId="00A4F367"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El próximo cuadro 11.5 muestra la información relacionada con las poblaciones en condiciones de vulnerabilidad. </w:t>
      </w:r>
    </w:p>
    <w:p w14:paraId="531A7309" w14:textId="77777777" w:rsidR="003C2FF1" w:rsidRPr="00AF6AFA" w:rsidRDefault="003C2FF1" w:rsidP="00AF6AFA">
      <w:pPr>
        <w:suppressAutoHyphens w:val="0"/>
        <w:ind w:left="851" w:right="851" w:firstLine="709"/>
        <w:jc w:val="both"/>
        <w:rPr>
          <w:rFonts w:eastAsiaTheme="minorHAnsi"/>
          <w:lang w:val="es-CR" w:eastAsia="en-US"/>
        </w:rPr>
      </w:pPr>
    </w:p>
    <w:p w14:paraId="38BBF816"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De este particular, se observa que la mayoría de los ciudadanos muestran que 27 de las 3 009 personas actoras o demandantes en los juzgados agrarios durante el 2020 presentan algún tipo de discapacidad (0,9%), mientras que tan solo cuatro de las 2 310 personas demandadas mantienen estas características de vulnerabilidad (0,2%). </w:t>
      </w:r>
    </w:p>
    <w:p w14:paraId="1E2944CD" w14:textId="77777777" w:rsidR="003C2FF1" w:rsidRPr="00AF6AFA" w:rsidRDefault="003C2FF1" w:rsidP="00AF6AFA">
      <w:pPr>
        <w:suppressAutoHyphens w:val="0"/>
        <w:jc w:val="both"/>
        <w:rPr>
          <w:rFonts w:eastAsiaTheme="minorHAnsi"/>
          <w:lang w:val="es-CR" w:eastAsia="en-US"/>
        </w:rPr>
      </w:pPr>
    </w:p>
    <w:p w14:paraId="30413A0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Cuadro 11.5</w:t>
      </w:r>
    </w:p>
    <w:p w14:paraId="515BD1F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Juzgados Agrarios: Personas intervinientes en los procesos judiciales según</w:t>
      </w:r>
    </w:p>
    <w:p w14:paraId="4A91FB9E" w14:textId="77777777" w:rsidR="003C2FF1" w:rsidRPr="00AF6AFA" w:rsidRDefault="003C2FF1" w:rsidP="00AF6AFA">
      <w:pPr>
        <w:suppressAutoHyphens w:val="0"/>
        <w:jc w:val="center"/>
        <w:rPr>
          <w:rFonts w:eastAsiaTheme="minorHAnsi"/>
          <w:lang w:eastAsia="en-US"/>
        </w:rPr>
      </w:pPr>
      <w:r w:rsidRPr="00AF6AFA">
        <w:rPr>
          <w:rFonts w:eastAsiaTheme="minorHAnsi"/>
          <w:b/>
          <w:bCs/>
          <w:lang w:eastAsia="en-US"/>
        </w:rPr>
        <w:t>Presencia de discapacidad, tipo de parte y sexo durante el 2020</w:t>
      </w:r>
    </w:p>
    <w:p w14:paraId="5D6EB9E8" w14:textId="77777777" w:rsidR="003C2FF1" w:rsidRPr="00AF6AFA" w:rsidRDefault="003C2FF1" w:rsidP="00AF6AFA">
      <w:pPr>
        <w:suppressAutoHyphens w:val="0"/>
        <w:jc w:val="both"/>
        <w:rPr>
          <w:rFonts w:eastAsiaTheme="minorHAnsi"/>
          <w:lang w:eastAsia="en-US"/>
        </w:rPr>
      </w:pPr>
    </w:p>
    <w:tbl>
      <w:tblPr>
        <w:tblW w:w="6833" w:type="dxa"/>
        <w:jc w:val="center"/>
        <w:tblCellMar>
          <w:left w:w="70" w:type="dxa"/>
          <w:right w:w="70" w:type="dxa"/>
        </w:tblCellMar>
        <w:tblLook w:val="04A0" w:firstRow="1" w:lastRow="0" w:firstColumn="1" w:lastColumn="0" w:noHBand="0" w:noVBand="1"/>
      </w:tblPr>
      <w:tblGrid>
        <w:gridCol w:w="1907"/>
        <w:gridCol w:w="687"/>
        <w:gridCol w:w="1012"/>
        <w:gridCol w:w="793"/>
        <w:gridCol w:w="687"/>
        <w:gridCol w:w="1012"/>
        <w:gridCol w:w="793"/>
      </w:tblGrid>
      <w:tr w:rsidR="003C2FF1" w:rsidRPr="00AF6AFA" w14:paraId="5998CCE0" w14:textId="77777777" w:rsidTr="00AF6AFA">
        <w:trPr>
          <w:tblHeader/>
          <w:jc w:val="center"/>
        </w:trPr>
        <w:tc>
          <w:tcPr>
            <w:tcW w:w="1907" w:type="dxa"/>
            <w:tcBorders>
              <w:top w:val="single" w:sz="4" w:space="0" w:color="auto"/>
              <w:left w:val="nil"/>
              <w:bottom w:val="nil"/>
              <w:right w:val="single" w:sz="4" w:space="0" w:color="auto"/>
            </w:tcBorders>
            <w:shd w:val="clear" w:color="auto" w:fill="auto"/>
            <w:noWrap/>
            <w:vAlign w:val="center"/>
            <w:hideMark/>
          </w:tcPr>
          <w:p w14:paraId="7BDEED7E" w14:textId="77777777" w:rsidR="003C2FF1" w:rsidRPr="00AF6AFA" w:rsidRDefault="003C2FF1" w:rsidP="00AF6AFA">
            <w:pPr>
              <w:suppressAutoHyphens w:val="0"/>
              <w:jc w:val="center"/>
              <w:rPr>
                <w:rFonts w:eastAsiaTheme="minorHAnsi"/>
                <w:b/>
                <w:bCs/>
                <w:lang w:val="es-CR" w:eastAsia="es-CR"/>
              </w:rPr>
            </w:pPr>
            <w:r w:rsidRPr="00AF6AFA">
              <w:rPr>
                <w:rFonts w:eastAsiaTheme="minorHAnsi"/>
                <w:b/>
                <w:bCs/>
                <w:lang w:eastAsia="en-US"/>
              </w:rPr>
              <w:t>Presencia</w:t>
            </w:r>
          </w:p>
        </w:tc>
        <w:tc>
          <w:tcPr>
            <w:tcW w:w="4926" w:type="dxa"/>
            <w:gridSpan w:val="6"/>
            <w:tcBorders>
              <w:top w:val="single" w:sz="4" w:space="0" w:color="auto"/>
              <w:left w:val="nil"/>
              <w:bottom w:val="single" w:sz="4" w:space="0" w:color="auto"/>
              <w:right w:val="nil"/>
            </w:tcBorders>
            <w:shd w:val="clear" w:color="auto" w:fill="auto"/>
            <w:noWrap/>
            <w:vAlign w:val="center"/>
            <w:hideMark/>
          </w:tcPr>
          <w:p w14:paraId="3249F069"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Parte del proceso y sexo</w:t>
            </w:r>
          </w:p>
        </w:tc>
      </w:tr>
      <w:tr w:rsidR="003C2FF1" w:rsidRPr="00AF6AFA" w14:paraId="7D03BB60" w14:textId="77777777" w:rsidTr="00AF6AFA">
        <w:trPr>
          <w:tblHeader/>
          <w:jc w:val="center"/>
        </w:trPr>
        <w:tc>
          <w:tcPr>
            <w:tcW w:w="1907" w:type="dxa"/>
            <w:tcBorders>
              <w:top w:val="nil"/>
              <w:left w:val="nil"/>
              <w:bottom w:val="nil"/>
              <w:right w:val="single" w:sz="4" w:space="0" w:color="auto"/>
            </w:tcBorders>
            <w:shd w:val="clear" w:color="auto" w:fill="auto"/>
            <w:noWrap/>
            <w:vAlign w:val="center"/>
            <w:hideMark/>
          </w:tcPr>
          <w:p w14:paraId="55F89A5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de</w:t>
            </w:r>
          </w:p>
        </w:tc>
        <w:tc>
          <w:tcPr>
            <w:tcW w:w="2463"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3D4519A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Actor (a)</w:t>
            </w:r>
          </w:p>
        </w:tc>
        <w:tc>
          <w:tcPr>
            <w:tcW w:w="2463" w:type="dxa"/>
            <w:gridSpan w:val="3"/>
            <w:tcBorders>
              <w:top w:val="single" w:sz="4" w:space="0" w:color="auto"/>
              <w:left w:val="single" w:sz="4" w:space="0" w:color="auto"/>
              <w:bottom w:val="single" w:sz="4" w:space="0" w:color="auto"/>
              <w:right w:val="nil"/>
            </w:tcBorders>
            <w:shd w:val="clear" w:color="000000" w:fill="DCE6F1"/>
            <w:noWrap/>
            <w:vAlign w:val="center"/>
            <w:hideMark/>
          </w:tcPr>
          <w:p w14:paraId="1EF6CC2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Demandado (a)</w:t>
            </w:r>
          </w:p>
        </w:tc>
      </w:tr>
      <w:tr w:rsidR="003C2FF1" w:rsidRPr="00AF6AFA" w14:paraId="4858F240" w14:textId="77777777" w:rsidTr="00AF6AFA">
        <w:trPr>
          <w:tblHeader/>
          <w:jc w:val="center"/>
        </w:trPr>
        <w:tc>
          <w:tcPr>
            <w:tcW w:w="1907" w:type="dxa"/>
            <w:tcBorders>
              <w:top w:val="nil"/>
              <w:left w:val="nil"/>
              <w:bottom w:val="single" w:sz="4" w:space="0" w:color="auto"/>
              <w:right w:val="single" w:sz="4" w:space="0" w:color="auto"/>
            </w:tcBorders>
            <w:shd w:val="clear" w:color="auto" w:fill="auto"/>
            <w:noWrap/>
            <w:vAlign w:val="center"/>
            <w:hideMark/>
          </w:tcPr>
          <w:p w14:paraId="13385AB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Discapacidad</w:t>
            </w:r>
          </w:p>
        </w:tc>
        <w:tc>
          <w:tcPr>
            <w:tcW w:w="666" w:type="dxa"/>
            <w:tcBorders>
              <w:top w:val="nil"/>
              <w:left w:val="nil"/>
              <w:bottom w:val="single" w:sz="4" w:space="0" w:color="auto"/>
              <w:right w:val="nil"/>
            </w:tcBorders>
            <w:shd w:val="clear" w:color="000000" w:fill="F2F2F2"/>
            <w:noWrap/>
            <w:vAlign w:val="center"/>
            <w:hideMark/>
          </w:tcPr>
          <w:p w14:paraId="73FC2C3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F2F2F2"/>
            <w:noWrap/>
            <w:vAlign w:val="center"/>
            <w:hideMark/>
          </w:tcPr>
          <w:p w14:paraId="2C3913B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single" w:sz="4" w:space="0" w:color="auto"/>
            </w:tcBorders>
            <w:shd w:val="clear" w:color="000000" w:fill="F2F2F2"/>
            <w:noWrap/>
            <w:vAlign w:val="center"/>
            <w:hideMark/>
          </w:tcPr>
          <w:p w14:paraId="24B7513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c>
          <w:tcPr>
            <w:tcW w:w="666" w:type="dxa"/>
            <w:tcBorders>
              <w:top w:val="nil"/>
              <w:left w:val="nil"/>
              <w:bottom w:val="single" w:sz="4" w:space="0" w:color="auto"/>
              <w:right w:val="nil"/>
            </w:tcBorders>
            <w:shd w:val="clear" w:color="000000" w:fill="DCE6F1"/>
            <w:noWrap/>
            <w:vAlign w:val="center"/>
            <w:hideMark/>
          </w:tcPr>
          <w:p w14:paraId="27B47C9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1012" w:type="dxa"/>
            <w:tcBorders>
              <w:top w:val="nil"/>
              <w:left w:val="single" w:sz="4" w:space="0" w:color="auto"/>
              <w:bottom w:val="single" w:sz="4" w:space="0" w:color="auto"/>
              <w:right w:val="single" w:sz="4" w:space="0" w:color="auto"/>
            </w:tcBorders>
            <w:shd w:val="clear" w:color="000000" w:fill="DCE6F1"/>
            <w:noWrap/>
            <w:vAlign w:val="center"/>
            <w:hideMark/>
          </w:tcPr>
          <w:p w14:paraId="521D324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785" w:type="dxa"/>
            <w:tcBorders>
              <w:top w:val="nil"/>
              <w:left w:val="nil"/>
              <w:bottom w:val="single" w:sz="4" w:space="0" w:color="auto"/>
              <w:right w:val="nil"/>
            </w:tcBorders>
            <w:shd w:val="clear" w:color="000000" w:fill="DCE6F1"/>
            <w:noWrap/>
            <w:vAlign w:val="center"/>
            <w:hideMark/>
          </w:tcPr>
          <w:p w14:paraId="451EC42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r>
      <w:tr w:rsidR="003C2FF1" w:rsidRPr="00AF6AFA" w14:paraId="7F33AFE8" w14:textId="77777777" w:rsidTr="00AF6AFA">
        <w:trPr>
          <w:jc w:val="center"/>
        </w:trPr>
        <w:tc>
          <w:tcPr>
            <w:tcW w:w="1907" w:type="dxa"/>
            <w:tcBorders>
              <w:top w:val="nil"/>
              <w:left w:val="nil"/>
              <w:bottom w:val="nil"/>
              <w:right w:val="nil"/>
            </w:tcBorders>
            <w:shd w:val="clear" w:color="auto" w:fill="auto"/>
            <w:noWrap/>
            <w:vAlign w:val="center"/>
            <w:hideMark/>
          </w:tcPr>
          <w:p w14:paraId="17525D6A" w14:textId="77777777" w:rsidR="003C2FF1" w:rsidRPr="00AF6AFA" w:rsidRDefault="003C2FF1" w:rsidP="00AF6AFA">
            <w:pPr>
              <w:suppressAutoHyphens w:val="0"/>
              <w:jc w:val="center"/>
              <w:rPr>
                <w:rFonts w:eastAsiaTheme="minorHAnsi"/>
                <w:b/>
                <w:bCs/>
                <w:lang w:eastAsia="en-US"/>
              </w:rPr>
            </w:pPr>
          </w:p>
        </w:tc>
        <w:tc>
          <w:tcPr>
            <w:tcW w:w="666" w:type="dxa"/>
            <w:tcBorders>
              <w:top w:val="nil"/>
              <w:left w:val="single" w:sz="4" w:space="0" w:color="auto"/>
              <w:bottom w:val="nil"/>
              <w:right w:val="nil"/>
            </w:tcBorders>
            <w:shd w:val="clear" w:color="000000" w:fill="F2F2F2"/>
            <w:noWrap/>
            <w:vAlign w:val="center"/>
            <w:hideMark/>
          </w:tcPr>
          <w:p w14:paraId="4DD66F0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F2F2F2"/>
            <w:noWrap/>
            <w:vAlign w:val="center"/>
            <w:hideMark/>
          </w:tcPr>
          <w:p w14:paraId="366DDF8B"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single" w:sz="4" w:space="0" w:color="auto"/>
            </w:tcBorders>
            <w:shd w:val="clear" w:color="000000" w:fill="F2F2F2"/>
            <w:noWrap/>
            <w:vAlign w:val="center"/>
            <w:hideMark/>
          </w:tcPr>
          <w:p w14:paraId="3025B15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666" w:type="dxa"/>
            <w:tcBorders>
              <w:top w:val="nil"/>
              <w:left w:val="nil"/>
              <w:bottom w:val="nil"/>
              <w:right w:val="nil"/>
            </w:tcBorders>
            <w:shd w:val="clear" w:color="000000" w:fill="DCE6F1"/>
            <w:noWrap/>
            <w:vAlign w:val="center"/>
            <w:hideMark/>
          </w:tcPr>
          <w:p w14:paraId="311101E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1012" w:type="dxa"/>
            <w:tcBorders>
              <w:top w:val="nil"/>
              <w:left w:val="single" w:sz="4" w:space="0" w:color="auto"/>
              <w:bottom w:val="nil"/>
              <w:right w:val="single" w:sz="4" w:space="0" w:color="auto"/>
            </w:tcBorders>
            <w:shd w:val="clear" w:color="000000" w:fill="DCE6F1"/>
            <w:noWrap/>
            <w:vAlign w:val="center"/>
            <w:hideMark/>
          </w:tcPr>
          <w:p w14:paraId="74834765"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85" w:type="dxa"/>
            <w:tcBorders>
              <w:top w:val="nil"/>
              <w:left w:val="nil"/>
              <w:bottom w:val="nil"/>
              <w:right w:val="nil"/>
            </w:tcBorders>
            <w:shd w:val="clear" w:color="000000" w:fill="DCE6F1"/>
            <w:noWrap/>
            <w:vAlign w:val="center"/>
            <w:hideMark/>
          </w:tcPr>
          <w:p w14:paraId="6B56E24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r>
      <w:tr w:rsidR="003C2FF1" w:rsidRPr="00AF6AFA" w14:paraId="2EDD57DD" w14:textId="77777777" w:rsidTr="00AF6AFA">
        <w:trPr>
          <w:jc w:val="center"/>
        </w:trPr>
        <w:tc>
          <w:tcPr>
            <w:tcW w:w="1907" w:type="dxa"/>
            <w:tcBorders>
              <w:top w:val="nil"/>
              <w:left w:val="nil"/>
              <w:bottom w:val="nil"/>
              <w:right w:val="nil"/>
            </w:tcBorders>
            <w:shd w:val="clear" w:color="auto" w:fill="auto"/>
            <w:noWrap/>
            <w:vAlign w:val="center"/>
            <w:hideMark/>
          </w:tcPr>
          <w:p w14:paraId="7CF049B2"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Total</w:t>
            </w:r>
          </w:p>
        </w:tc>
        <w:tc>
          <w:tcPr>
            <w:tcW w:w="666" w:type="dxa"/>
            <w:tcBorders>
              <w:top w:val="nil"/>
              <w:left w:val="single" w:sz="4" w:space="0" w:color="auto"/>
              <w:bottom w:val="nil"/>
              <w:right w:val="single" w:sz="4" w:space="0" w:color="auto"/>
            </w:tcBorders>
            <w:shd w:val="clear" w:color="000000" w:fill="F2F2F2"/>
            <w:noWrap/>
          </w:tcPr>
          <w:p w14:paraId="2948199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3 009</w:t>
            </w:r>
          </w:p>
        </w:tc>
        <w:tc>
          <w:tcPr>
            <w:tcW w:w="1012" w:type="dxa"/>
            <w:tcBorders>
              <w:top w:val="nil"/>
              <w:left w:val="nil"/>
              <w:bottom w:val="nil"/>
              <w:right w:val="single" w:sz="4" w:space="0" w:color="auto"/>
            </w:tcBorders>
            <w:shd w:val="clear" w:color="000000" w:fill="F2F2F2"/>
            <w:noWrap/>
            <w:hideMark/>
          </w:tcPr>
          <w:p w14:paraId="4E0A8D4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1 698</w:t>
            </w:r>
          </w:p>
        </w:tc>
        <w:tc>
          <w:tcPr>
            <w:tcW w:w="785" w:type="dxa"/>
            <w:tcBorders>
              <w:top w:val="nil"/>
              <w:left w:val="nil"/>
              <w:bottom w:val="nil"/>
              <w:right w:val="single" w:sz="4" w:space="0" w:color="auto"/>
            </w:tcBorders>
            <w:shd w:val="clear" w:color="000000" w:fill="F2F2F2"/>
            <w:noWrap/>
            <w:hideMark/>
          </w:tcPr>
          <w:p w14:paraId="05DB757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1 311</w:t>
            </w:r>
          </w:p>
        </w:tc>
        <w:tc>
          <w:tcPr>
            <w:tcW w:w="666" w:type="dxa"/>
            <w:tcBorders>
              <w:top w:val="nil"/>
              <w:left w:val="nil"/>
              <w:bottom w:val="nil"/>
              <w:right w:val="single" w:sz="4" w:space="0" w:color="auto"/>
            </w:tcBorders>
            <w:shd w:val="clear" w:color="000000" w:fill="DCE6F1"/>
            <w:noWrap/>
          </w:tcPr>
          <w:p w14:paraId="4F368D2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2 310</w:t>
            </w:r>
          </w:p>
        </w:tc>
        <w:tc>
          <w:tcPr>
            <w:tcW w:w="1012" w:type="dxa"/>
            <w:tcBorders>
              <w:top w:val="nil"/>
              <w:left w:val="nil"/>
              <w:bottom w:val="nil"/>
              <w:right w:val="single" w:sz="4" w:space="0" w:color="auto"/>
            </w:tcBorders>
            <w:shd w:val="clear" w:color="000000" w:fill="DCE6F1"/>
            <w:noWrap/>
            <w:hideMark/>
          </w:tcPr>
          <w:p w14:paraId="7AD1139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1 535</w:t>
            </w:r>
          </w:p>
        </w:tc>
        <w:tc>
          <w:tcPr>
            <w:tcW w:w="785" w:type="dxa"/>
            <w:tcBorders>
              <w:top w:val="nil"/>
              <w:left w:val="nil"/>
              <w:bottom w:val="nil"/>
              <w:right w:val="nil"/>
            </w:tcBorders>
            <w:shd w:val="clear" w:color="000000" w:fill="DCE6F1"/>
            <w:noWrap/>
            <w:hideMark/>
          </w:tcPr>
          <w:p w14:paraId="41E95136"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775</w:t>
            </w:r>
          </w:p>
        </w:tc>
      </w:tr>
      <w:tr w:rsidR="003C2FF1" w:rsidRPr="00AF6AFA" w14:paraId="191A28B5" w14:textId="77777777" w:rsidTr="00AF6AFA">
        <w:trPr>
          <w:jc w:val="center"/>
        </w:trPr>
        <w:tc>
          <w:tcPr>
            <w:tcW w:w="1907" w:type="dxa"/>
            <w:tcBorders>
              <w:top w:val="nil"/>
              <w:left w:val="nil"/>
              <w:bottom w:val="nil"/>
              <w:right w:val="nil"/>
            </w:tcBorders>
            <w:shd w:val="clear" w:color="auto" w:fill="auto"/>
            <w:noWrap/>
            <w:vAlign w:val="center"/>
            <w:hideMark/>
          </w:tcPr>
          <w:p w14:paraId="7C808B8E"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lastRenderedPageBreak/>
              <w:t>No</w:t>
            </w:r>
          </w:p>
        </w:tc>
        <w:tc>
          <w:tcPr>
            <w:tcW w:w="666" w:type="dxa"/>
            <w:tcBorders>
              <w:top w:val="nil"/>
              <w:left w:val="single" w:sz="4" w:space="0" w:color="auto"/>
              <w:bottom w:val="nil"/>
              <w:right w:val="nil"/>
            </w:tcBorders>
            <w:shd w:val="clear" w:color="000000" w:fill="F2F2F2"/>
            <w:noWrap/>
          </w:tcPr>
          <w:p w14:paraId="6A76B15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2 982</w:t>
            </w:r>
          </w:p>
        </w:tc>
        <w:tc>
          <w:tcPr>
            <w:tcW w:w="1012" w:type="dxa"/>
            <w:tcBorders>
              <w:top w:val="nil"/>
              <w:left w:val="single" w:sz="4" w:space="0" w:color="auto"/>
              <w:bottom w:val="nil"/>
              <w:right w:val="single" w:sz="4" w:space="0" w:color="auto"/>
            </w:tcBorders>
            <w:shd w:val="clear" w:color="000000" w:fill="F2F2F2"/>
            <w:noWrap/>
            <w:hideMark/>
          </w:tcPr>
          <w:p w14:paraId="667EEA1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1 678</w:t>
            </w:r>
          </w:p>
        </w:tc>
        <w:tc>
          <w:tcPr>
            <w:tcW w:w="785" w:type="dxa"/>
            <w:tcBorders>
              <w:top w:val="nil"/>
              <w:left w:val="nil"/>
              <w:bottom w:val="nil"/>
              <w:right w:val="single" w:sz="4" w:space="0" w:color="auto"/>
            </w:tcBorders>
            <w:shd w:val="clear" w:color="000000" w:fill="F2F2F2"/>
            <w:noWrap/>
            <w:hideMark/>
          </w:tcPr>
          <w:p w14:paraId="2DE8569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1 304</w:t>
            </w:r>
          </w:p>
        </w:tc>
        <w:tc>
          <w:tcPr>
            <w:tcW w:w="666" w:type="dxa"/>
            <w:tcBorders>
              <w:top w:val="nil"/>
              <w:left w:val="nil"/>
              <w:bottom w:val="nil"/>
              <w:right w:val="nil"/>
            </w:tcBorders>
            <w:shd w:val="clear" w:color="000000" w:fill="DCE6F1"/>
            <w:noWrap/>
          </w:tcPr>
          <w:p w14:paraId="454FBD7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2 306</w:t>
            </w:r>
          </w:p>
        </w:tc>
        <w:tc>
          <w:tcPr>
            <w:tcW w:w="1012" w:type="dxa"/>
            <w:tcBorders>
              <w:top w:val="nil"/>
              <w:left w:val="single" w:sz="4" w:space="0" w:color="auto"/>
              <w:bottom w:val="nil"/>
              <w:right w:val="single" w:sz="4" w:space="0" w:color="auto"/>
            </w:tcBorders>
            <w:shd w:val="clear" w:color="000000" w:fill="DCE6F1"/>
            <w:noWrap/>
            <w:hideMark/>
          </w:tcPr>
          <w:p w14:paraId="1F23944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1 532</w:t>
            </w:r>
          </w:p>
        </w:tc>
        <w:tc>
          <w:tcPr>
            <w:tcW w:w="785" w:type="dxa"/>
            <w:tcBorders>
              <w:top w:val="nil"/>
              <w:left w:val="nil"/>
              <w:bottom w:val="nil"/>
              <w:right w:val="nil"/>
            </w:tcBorders>
            <w:shd w:val="clear" w:color="000000" w:fill="DCE6F1"/>
            <w:noWrap/>
            <w:hideMark/>
          </w:tcPr>
          <w:p w14:paraId="32FC6E2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774</w:t>
            </w:r>
          </w:p>
        </w:tc>
      </w:tr>
      <w:tr w:rsidR="003C2FF1" w:rsidRPr="00AF6AFA" w14:paraId="2BB9032C" w14:textId="77777777" w:rsidTr="00AF6AFA">
        <w:trPr>
          <w:jc w:val="center"/>
        </w:trPr>
        <w:tc>
          <w:tcPr>
            <w:tcW w:w="1907" w:type="dxa"/>
            <w:tcBorders>
              <w:top w:val="nil"/>
              <w:left w:val="nil"/>
              <w:bottom w:val="nil"/>
              <w:right w:val="nil"/>
            </w:tcBorders>
            <w:shd w:val="clear" w:color="auto" w:fill="auto"/>
            <w:noWrap/>
            <w:vAlign w:val="center"/>
            <w:hideMark/>
          </w:tcPr>
          <w:p w14:paraId="1B986220" w14:textId="77777777" w:rsidR="003C2FF1" w:rsidRPr="00AF6AFA" w:rsidRDefault="003C2FF1" w:rsidP="00AF6AFA">
            <w:pPr>
              <w:suppressAutoHyphens w:val="0"/>
              <w:jc w:val="both"/>
              <w:rPr>
                <w:rFonts w:eastAsiaTheme="minorHAnsi"/>
                <w:lang w:eastAsia="en-US"/>
              </w:rPr>
            </w:pPr>
            <w:r w:rsidRPr="00AF6AFA">
              <w:rPr>
                <w:rFonts w:eastAsiaTheme="minorHAnsi"/>
                <w:lang w:eastAsia="en-US"/>
              </w:rPr>
              <w:t>Sí</w:t>
            </w:r>
          </w:p>
        </w:tc>
        <w:tc>
          <w:tcPr>
            <w:tcW w:w="666" w:type="dxa"/>
            <w:tcBorders>
              <w:top w:val="nil"/>
              <w:left w:val="single" w:sz="4" w:space="0" w:color="auto"/>
              <w:bottom w:val="nil"/>
              <w:right w:val="nil"/>
            </w:tcBorders>
            <w:shd w:val="clear" w:color="000000" w:fill="F2F2F2"/>
            <w:noWrap/>
          </w:tcPr>
          <w:p w14:paraId="3FF92C3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27</w:t>
            </w:r>
          </w:p>
        </w:tc>
        <w:tc>
          <w:tcPr>
            <w:tcW w:w="1012" w:type="dxa"/>
            <w:tcBorders>
              <w:top w:val="nil"/>
              <w:left w:val="single" w:sz="4" w:space="0" w:color="auto"/>
              <w:bottom w:val="nil"/>
              <w:right w:val="single" w:sz="4" w:space="0" w:color="auto"/>
            </w:tcBorders>
            <w:shd w:val="clear" w:color="000000" w:fill="F2F2F2"/>
            <w:noWrap/>
            <w:hideMark/>
          </w:tcPr>
          <w:p w14:paraId="5521CB2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20</w:t>
            </w:r>
          </w:p>
        </w:tc>
        <w:tc>
          <w:tcPr>
            <w:tcW w:w="785" w:type="dxa"/>
            <w:tcBorders>
              <w:top w:val="nil"/>
              <w:left w:val="nil"/>
              <w:bottom w:val="nil"/>
              <w:right w:val="single" w:sz="4" w:space="0" w:color="auto"/>
            </w:tcBorders>
            <w:shd w:val="clear" w:color="000000" w:fill="F2F2F2"/>
            <w:noWrap/>
            <w:hideMark/>
          </w:tcPr>
          <w:p w14:paraId="0C7AEE6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w:t>
            </w:r>
          </w:p>
        </w:tc>
        <w:tc>
          <w:tcPr>
            <w:tcW w:w="666" w:type="dxa"/>
            <w:tcBorders>
              <w:top w:val="nil"/>
              <w:left w:val="nil"/>
              <w:bottom w:val="nil"/>
              <w:right w:val="nil"/>
            </w:tcBorders>
            <w:shd w:val="clear" w:color="000000" w:fill="DCE6F1"/>
            <w:noWrap/>
          </w:tcPr>
          <w:p w14:paraId="6318ECD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4</w:t>
            </w:r>
          </w:p>
        </w:tc>
        <w:tc>
          <w:tcPr>
            <w:tcW w:w="1012" w:type="dxa"/>
            <w:tcBorders>
              <w:top w:val="nil"/>
              <w:left w:val="single" w:sz="4" w:space="0" w:color="auto"/>
              <w:bottom w:val="nil"/>
              <w:right w:val="single" w:sz="4" w:space="0" w:color="auto"/>
            </w:tcBorders>
            <w:shd w:val="clear" w:color="000000" w:fill="DCE6F1"/>
            <w:noWrap/>
            <w:hideMark/>
          </w:tcPr>
          <w:p w14:paraId="4E41CA0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w:t>
            </w:r>
          </w:p>
        </w:tc>
        <w:tc>
          <w:tcPr>
            <w:tcW w:w="785" w:type="dxa"/>
            <w:tcBorders>
              <w:top w:val="nil"/>
              <w:left w:val="nil"/>
              <w:bottom w:val="nil"/>
              <w:right w:val="nil"/>
            </w:tcBorders>
            <w:shd w:val="clear" w:color="000000" w:fill="DCE6F1"/>
            <w:noWrap/>
            <w:hideMark/>
          </w:tcPr>
          <w:p w14:paraId="4CEFEF3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r>
      <w:tr w:rsidR="003C2FF1" w:rsidRPr="00AF6AFA" w14:paraId="09D6BBF9" w14:textId="77777777" w:rsidTr="00AF6AFA">
        <w:trPr>
          <w:jc w:val="center"/>
        </w:trPr>
        <w:tc>
          <w:tcPr>
            <w:tcW w:w="1907" w:type="dxa"/>
            <w:tcBorders>
              <w:top w:val="nil"/>
              <w:left w:val="nil"/>
              <w:bottom w:val="single" w:sz="4" w:space="0" w:color="auto"/>
              <w:right w:val="nil"/>
            </w:tcBorders>
            <w:shd w:val="clear" w:color="auto" w:fill="auto"/>
            <w:noWrap/>
            <w:vAlign w:val="center"/>
          </w:tcPr>
          <w:p w14:paraId="73BB81ED" w14:textId="77777777" w:rsidR="003C2FF1" w:rsidRPr="00AF6AFA" w:rsidRDefault="003C2FF1" w:rsidP="00AF6AFA">
            <w:pPr>
              <w:suppressAutoHyphens w:val="0"/>
              <w:jc w:val="both"/>
              <w:rPr>
                <w:rFonts w:eastAsiaTheme="minorHAnsi"/>
                <w:lang w:eastAsia="en-US"/>
              </w:rPr>
            </w:pPr>
          </w:p>
        </w:tc>
        <w:tc>
          <w:tcPr>
            <w:tcW w:w="666" w:type="dxa"/>
            <w:tcBorders>
              <w:top w:val="nil"/>
              <w:left w:val="single" w:sz="4" w:space="0" w:color="auto"/>
              <w:bottom w:val="single" w:sz="4" w:space="0" w:color="auto"/>
              <w:right w:val="nil"/>
            </w:tcBorders>
            <w:shd w:val="clear" w:color="000000" w:fill="F2F2F2"/>
            <w:noWrap/>
            <w:vAlign w:val="center"/>
          </w:tcPr>
          <w:p w14:paraId="7B746438"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F2F2F2"/>
            <w:noWrap/>
            <w:vAlign w:val="center"/>
          </w:tcPr>
          <w:p w14:paraId="3B35B3C0"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single" w:sz="4" w:space="0" w:color="auto"/>
            </w:tcBorders>
            <w:shd w:val="clear" w:color="000000" w:fill="F2F2F2"/>
            <w:noWrap/>
            <w:vAlign w:val="center"/>
          </w:tcPr>
          <w:p w14:paraId="163DACE3" w14:textId="77777777" w:rsidR="003C2FF1" w:rsidRPr="00AF6AFA" w:rsidRDefault="003C2FF1" w:rsidP="00AF6AFA">
            <w:pPr>
              <w:suppressAutoHyphens w:val="0"/>
              <w:jc w:val="center"/>
              <w:rPr>
                <w:rFonts w:eastAsiaTheme="minorHAnsi"/>
                <w:lang w:eastAsia="en-US"/>
              </w:rPr>
            </w:pPr>
          </w:p>
        </w:tc>
        <w:tc>
          <w:tcPr>
            <w:tcW w:w="666" w:type="dxa"/>
            <w:tcBorders>
              <w:top w:val="nil"/>
              <w:left w:val="nil"/>
              <w:bottom w:val="single" w:sz="4" w:space="0" w:color="auto"/>
              <w:right w:val="nil"/>
            </w:tcBorders>
            <w:shd w:val="clear" w:color="000000" w:fill="DCE6F1"/>
            <w:noWrap/>
            <w:vAlign w:val="center"/>
          </w:tcPr>
          <w:p w14:paraId="571E35AA" w14:textId="77777777" w:rsidR="003C2FF1" w:rsidRPr="00AF6AFA" w:rsidRDefault="003C2FF1" w:rsidP="00AF6AFA">
            <w:pPr>
              <w:suppressAutoHyphens w:val="0"/>
              <w:jc w:val="center"/>
              <w:rPr>
                <w:rFonts w:eastAsiaTheme="minorHAnsi"/>
                <w:lang w:eastAsia="en-US"/>
              </w:rPr>
            </w:pPr>
          </w:p>
        </w:tc>
        <w:tc>
          <w:tcPr>
            <w:tcW w:w="1012" w:type="dxa"/>
            <w:tcBorders>
              <w:top w:val="nil"/>
              <w:left w:val="single" w:sz="4" w:space="0" w:color="auto"/>
              <w:bottom w:val="single" w:sz="4" w:space="0" w:color="auto"/>
              <w:right w:val="single" w:sz="4" w:space="0" w:color="auto"/>
            </w:tcBorders>
            <w:shd w:val="clear" w:color="000000" w:fill="DCE6F1"/>
            <w:noWrap/>
            <w:vAlign w:val="center"/>
          </w:tcPr>
          <w:p w14:paraId="3CFD9340" w14:textId="77777777" w:rsidR="003C2FF1" w:rsidRPr="00AF6AFA" w:rsidRDefault="003C2FF1" w:rsidP="00AF6AFA">
            <w:pPr>
              <w:suppressAutoHyphens w:val="0"/>
              <w:jc w:val="center"/>
              <w:rPr>
                <w:rFonts w:eastAsiaTheme="minorHAnsi"/>
                <w:lang w:eastAsia="en-US"/>
              </w:rPr>
            </w:pPr>
          </w:p>
        </w:tc>
        <w:tc>
          <w:tcPr>
            <w:tcW w:w="785" w:type="dxa"/>
            <w:tcBorders>
              <w:top w:val="nil"/>
              <w:left w:val="nil"/>
              <w:bottom w:val="single" w:sz="4" w:space="0" w:color="auto"/>
              <w:right w:val="nil"/>
            </w:tcBorders>
            <w:shd w:val="clear" w:color="000000" w:fill="DCE6F1"/>
            <w:noWrap/>
            <w:vAlign w:val="center"/>
          </w:tcPr>
          <w:p w14:paraId="6706C594" w14:textId="77777777" w:rsidR="003C2FF1" w:rsidRPr="00AF6AFA" w:rsidRDefault="003C2FF1" w:rsidP="00AF6AFA">
            <w:pPr>
              <w:suppressAutoHyphens w:val="0"/>
              <w:jc w:val="center"/>
              <w:rPr>
                <w:rFonts w:eastAsiaTheme="minorHAnsi"/>
                <w:lang w:eastAsia="en-US"/>
              </w:rPr>
            </w:pPr>
          </w:p>
        </w:tc>
      </w:tr>
      <w:tr w:rsidR="003C2FF1" w:rsidRPr="00AF6AFA" w14:paraId="327509F8" w14:textId="77777777" w:rsidTr="00AF6AFA">
        <w:trPr>
          <w:jc w:val="center"/>
        </w:trPr>
        <w:tc>
          <w:tcPr>
            <w:tcW w:w="6833" w:type="dxa"/>
            <w:gridSpan w:val="7"/>
            <w:tcBorders>
              <w:top w:val="single" w:sz="4" w:space="0" w:color="auto"/>
              <w:left w:val="nil"/>
            </w:tcBorders>
            <w:shd w:val="clear" w:color="auto" w:fill="auto"/>
            <w:noWrap/>
            <w:vAlign w:val="center"/>
            <w:hideMark/>
          </w:tcPr>
          <w:p w14:paraId="0DF606F1"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val="es-CR" w:eastAsia="es-CR"/>
              </w:rPr>
              <w:t>Elaborado por: Subproceso de Estadística, Dirección de Planificación.</w:t>
            </w:r>
            <w:r w:rsidRPr="00AF6AFA">
              <w:rPr>
                <w:rFonts w:eastAsiaTheme="minorHAnsi"/>
                <w:b/>
                <w:bCs/>
                <w:lang w:eastAsia="en-US"/>
              </w:rPr>
              <w:t xml:space="preserve"> </w:t>
            </w:r>
          </w:p>
        </w:tc>
      </w:tr>
    </w:tbl>
    <w:p w14:paraId="4F0C2E55" w14:textId="77777777" w:rsidR="003C2FF1" w:rsidRPr="00AF6AFA" w:rsidRDefault="003C2FF1" w:rsidP="00AF6AFA">
      <w:pPr>
        <w:suppressAutoHyphens w:val="0"/>
        <w:jc w:val="both"/>
        <w:rPr>
          <w:rFonts w:eastAsiaTheme="minorHAnsi"/>
          <w:lang w:val="es-CR" w:eastAsia="en-US"/>
        </w:rPr>
      </w:pPr>
    </w:p>
    <w:p w14:paraId="215A586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Finalmente, el próximo cuadro 11.6 muestra la información relacionada con la etnia de las personas intervinientes. </w:t>
      </w:r>
    </w:p>
    <w:p w14:paraId="21FE6C58" w14:textId="77777777" w:rsidR="003C2FF1" w:rsidRPr="00AF6AFA" w:rsidRDefault="003C2FF1" w:rsidP="00AF6AFA">
      <w:pPr>
        <w:suppressAutoHyphens w:val="0"/>
        <w:ind w:left="851" w:right="851" w:firstLine="709"/>
        <w:jc w:val="both"/>
        <w:rPr>
          <w:rFonts w:eastAsiaTheme="minorHAnsi"/>
          <w:lang w:val="es-CR" w:eastAsia="en-US"/>
        </w:rPr>
      </w:pPr>
    </w:p>
    <w:p w14:paraId="388F284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Sobre esta variable se expresa que las personas blancas y mestizas acaparan las mayores proporciones en lo que respecta a la parte actora con 219 de los 3 009 casos para la parte actora (7,3%), mientras que, en el caso de la parte demandada las personas indígenas y blancas acaparan la mayor parte con 116 de los 2 310 casos para la parte demandante (5,0%). </w:t>
      </w:r>
    </w:p>
    <w:p w14:paraId="67095AD3" w14:textId="77777777" w:rsidR="003C2FF1" w:rsidRPr="00AF6AFA" w:rsidRDefault="003C2FF1" w:rsidP="00AF6AFA">
      <w:pPr>
        <w:suppressAutoHyphens w:val="0"/>
        <w:jc w:val="both"/>
        <w:rPr>
          <w:rFonts w:eastAsiaTheme="minorHAnsi"/>
          <w:lang w:val="es-CR" w:eastAsia="en-US"/>
        </w:rPr>
      </w:pPr>
    </w:p>
    <w:p w14:paraId="6CEE367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Cuadro 11.6</w:t>
      </w:r>
    </w:p>
    <w:p w14:paraId="09ACE0C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Juzgados Agrarios: Personas intervinientes en los procesos judiciales según</w:t>
      </w:r>
    </w:p>
    <w:p w14:paraId="48371E76" w14:textId="77777777" w:rsidR="003C2FF1" w:rsidRPr="00AF6AFA" w:rsidRDefault="003C2FF1" w:rsidP="00AF6AFA">
      <w:pPr>
        <w:suppressAutoHyphens w:val="0"/>
        <w:jc w:val="center"/>
        <w:rPr>
          <w:rFonts w:eastAsiaTheme="minorHAnsi"/>
          <w:lang w:eastAsia="en-US"/>
        </w:rPr>
      </w:pPr>
      <w:r w:rsidRPr="00AF6AFA">
        <w:rPr>
          <w:rFonts w:eastAsiaTheme="minorHAnsi"/>
          <w:b/>
          <w:bCs/>
          <w:lang w:eastAsia="en-US"/>
        </w:rPr>
        <w:t>etnia, tipo de parte y sexo durante el 2020</w:t>
      </w:r>
    </w:p>
    <w:p w14:paraId="05986040" w14:textId="77777777" w:rsidR="003C2FF1" w:rsidRPr="00AF6AFA" w:rsidRDefault="003C2FF1" w:rsidP="00AF6AFA">
      <w:pPr>
        <w:suppressAutoHyphens w:val="0"/>
        <w:jc w:val="both"/>
        <w:rPr>
          <w:rFonts w:eastAsiaTheme="minorHAnsi"/>
          <w:lang w:eastAsia="en-US"/>
        </w:rPr>
      </w:pPr>
    </w:p>
    <w:tbl>
      <w:tblPr>
        <w:tblW w:w="5000" w:type="pct"/>
        <w:jc w:val="center"/>
        <w:tblCellMar>
          <w:left w:w="70" w:type="dxa"/>
          <w:right w:w="70" w:type="dxa"/>
        </w:tblCellMar>
        <w:tblLook w:val="04A0" w:firstRow="1" w:lastRow="0" w:firstColumn="1" w:lastColumn="0" w:noHBand="0" w:noVBand="1"/>
      </w:tblPr>
      <w:tblGrid>
        <w:gridCol w:w="2965"/>
        <w:gridCol w:w="843"/>
        <w:gridCol w:w="1330"/>
        <w:gridCol w:w="1031"/>
        <w:gridCol w:w="875"/>
        <w:gridCol w:w="1330"/>
        <w:gridCol w:w="1031"/>
      </w:tblGrid>
      <w:tr w:rsidR="003C2FF1" w:rsidRPr="00AF6AFA" w14:paraId="474B5600" w14:textId="77777777" w:rsidTr="00AF6AFA">
        <w:trPr>
          <w:tblHeader/>
          <w:jc w:val="center"/>
        </w:trPr>
        <w:tc>
          <w:tcPr>
            <w:tcW w:w="1577" w:type="pct"/>
            <w:tcBorders>
              <w:top w:val="single" w:sz="4" w:space="0" w:color="auto"/>
              <w:left w:val="nil"/>
              <w:bottom w:val="nil"/>
              <w:right w:val="single" w:sz="4" w:space="0" w:color="auto"/>
            </w:tcBorders>
            <w:shd w:val="clear" w:color="auto" w:fill="auto"/>
            <w:noWrap/>
            <w:vAlign w:val="center"/>
            <w:hideMark/>
          </w:tcPr>
          <w:p w14:paraId="41B12063" w14:textId="77777777" w:rsidR="003C2FF1" w:rsidRPr="00AF6AFA" w:rsidRDefault="003C2FF1" w:rsidP="00AF6AFA">
            <w:pPr>
              <w:suppressAutoHyphens w:val="0"/>
              <w:jc w:val="both"/>
              <w:rPr>
                <w:rFonts w:eastAsiaTheme="minorHAnsi"/>
                <w:lang w:val="es-CR" w:eastAsia="es-CR"/>
              </w:rPr>
            </w:pPr>
            <w:r w:rsidRPr="00AF6AFA">
              <w:rPr>
                <w:rFonts w:eastAsiaTheme="minorHAnsi"/>
                <w:lang w:eastAsia="en-US"/>
              </w:rPr>
              <w:t> </w:t>
            </w:r>
          </w:p>
        </w:tc>
        <w:tc>
          <w:tcPr>
            <w:tcW w:w="3423" w:type="pct"/>
            <w:gridSpan w:val="6"/>
            <w:tcBorders>
              <w:top w:val="single" w:sz="4" w:space="0" w:color="auto"/>
              <w:left w:val="single" w:sz="4" w:space="0" w:color="auto"/>
              <w:bottom w:val="single" w:sz="4" w:space="0" w:color="auto"/>
              <w:right w:val="nil"/>
            </w:tcBorders>
            <w:shd w:val="clear" w:color="auto" w:fill="auto"/>
            <w:noWrap/>
            <w:vAlign w:val="center"/>
            <w:hideMark/>
          </w:tcPr>
          <w:p w14:paraId="4334451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Parte del proceso y sexo</w:t>
            </w:r>
          </w:p>
        </w:tc>
      </w:tr>
      <w:tr w:rsidR="003C2FF1" w:rsidRPr="00AF6AFA" w14:paraId="1A49BF19" w14:textId="77777777" w:rsidTr="00AF6AFA">
        <w:trPr>
          <w:tblHeader/>
          <w:jc w:val="center"/>
        </w:trPr>
        <w:tc>
          <w:tcPr>
            <w:tcW w:w="1577" w:type="pct"/>
            <w:tcBorders>
              <w:top w:val="nil"/>
              <w:left w:val="nil"/>
              <w:bottom w:val="nil"/>
              <w:right w:val="single" w:sz="4" w:space="0" w:color="auto"/>
            </w:tcBorders>
            <w:shd w:val="clear" w:color="auto" w:fill="auto"/>
            <w:noWrap/>
            <w:vAlign w:val="center"/>
            <w:hideMark/>
          </w:tcPr>
          <w:p w14:paraId="302F254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País de Origen</w:t>
            </w:r>
          </w:p>
        </w:tc>
        <w:tc>
          <w:tcPr>
            <w:tcW w:w="1703" w:type="pct"/>
            <w:gridSpan w:val="3"/>
            <w:tcBorders>
              <w:top w:val="single" w:sz="4" w:space="0" w:color="auto"/>
              <w:left w:val="nil"/>
              <w:bottom w:val="single" w:sz="4" w:space="0" w:color="auto"/>
              <w:right w:val="single" w:sz="4" w:space="0" w:color="000000"/>
            </w:tcBorders>
            <w:shd w:val="clear" w:color="000000" w:fill="F2F2F2"/>
            <w:noWrap/>
            <w:vAlign w:val="center"/>
            <w:hideMark/>
          </w:tcPr>
          <w:p w14:paraId="1BB4EDA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Actor (a)</w:t>
            </w:r>
          </w:p>
        </w:tc>
        <w:tc>
          <w:tcPr>
            <w:tcW w:w="1720" w:type="pct"/>
            <w:gridSpan w:val="3"/>
            <w:tcBorders>
              <w:top w:val="single" w:sz="4" w:space="0" w:color="auto"/>
              <w:left w:val="single" w:sz="4" w:space="0" w:color="auto"/>
              <w:bottom w:val="single" w:sz="4" w:space="0" w:color="auto"/>
              <w:right w:val="nil"/>
            </w:tcBorders>
            <w:shd w:val="clear" w:color="000000" w:fill="DCE6F1"/>
            <w:noWrap/>
            <w:vAlign w:val="center"/>
            <w:hideMark/>
          </w:tcPr>
          <w:p w14:paraId="070D0A1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Demandado (a)</w:t>
            </w:r>
          </w:p>
        </w:tc>
      </w:tr>
      <w:tr w:rsidR="003C2FF1" w:rsidRPr="00AF6AFA" w14:paraId="2FFB6638" w14:textId="77777777" w:rsidTr="00AF6AFA">
        <w:trPr>
          <w:tblHeader/>
          <w:jc w:val="center"/>
        </w:trPr>
        <w:tc>
          <w:tcPr>
            <w:tcW w:w="1577" w:type="pct"/>
            <w:tcBorders>
              <w:top w:val="nil"/>
              <w:left w:val="nil"/>
              <w:bottom w:val="single" w:sz="4" w:space="0" w:color="auto"/>
              <w:right w:val="single" w:sz="4" w:space="0" w:color="auto"/>
            </w:tcBorders>
            <w:shd w:val="clear" w:color="auto" w:fill="auto"/>
            <w:noWrap/>
            <w:vAlign w:val="center"/>
            <w:hideMark/>
          </w:tcPr>
          <w:p w14:paraId="1A34DD47"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 </w:t>
            </w:r>
          </w:p>
        </w:tc>
        <w:tc>
          <w:tcPr>
            <w:tcW w:w="448" w:type="pct"/>
            <w:tcBorders>
              <w:top w:val="nil"/>
              <w:left w:val="nil"/>
              <w:bottom w:val="single" w:sz="4" w:space="0" w:color="auto"/>
              <w:right w:val="nil"/>
            </w:tcBorders>
            <w:shd w:val="clear" w:color="000000" w:fill="F2F2F2"/>
            <w:noWrap/>
            <w:vAlign w:val="center"/>
            <w:hideMark/>
          </w:tcPr>
          <w:p w14:paraId="7919B34C"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707" w:type="pct"/>
            <w:tcBorders>
              <w:top w:val="nil"/>
              <w:left w:val="single" w:sz="4" w:space="0" w:color="auto"/>
              <w:bottom w:val="single" w:sz="4" w:space="0" w:color="auto"/>
              <w:right w:val="single" w:sz="4" w:space="0" w:color="auto"/>
            </w:tcBorders>
            <w:shd w:val="clear" w:color="000000" w:fill="F2F2F2"/>
            <w:noWrap/>
            <w:vAlign w:val="center"/>
            <w:hideMark/>
          </w:tcPr>
          <w:p w14:paraId="6A0067E3"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548" w:type="pct"/>
            <w:tcBorders>
              <w:top w:val="nil"/>
              <w:left w:val="nil"/>
              <w:bottom w:val="single" w:sz="4" w:space="0" w:color="auto"/>
              <w:right w:val="single" w:sz="4" w:space="0" w:color="auto"/>
            </w:tcBorders>
            <w:shd w:val="clear" w:color="000000" w:fill="F2F2F2"/>
            <w:noWrap/>
            <w:vAlign w:val="center"/>
            <w:hideMark/>
          </w:tcPr>
          <w:p w14:paraId="2C9E644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c>
          <w:tcPr>
            <w:tcW w:w="465" w:type="pct"/>
            <w:tcBorders>
              <w:top w:val="nil"/>
              <w:left w:val="nil"/>
              <w:bottom w:val="single" w:sz="4" w:space="0" w:color="auto"/>
              <w:right w:val="nil"/>
            </w:tcBorders>
            <w:shd w:val="clear" w:color="000000" w:fill="DCE6F1"/>
            <w:noWrap/>
            <w:vAlign w:val="center"/>
            <w:hideMark/>
          </w:tcPr>
          <w:p w14:paraId="5379D873"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Total</w:t>
            </w:r>
          </w:p>
        </w:tc>
        <w:tc>
          <w:tcPr>
            <w:tcW w:w="707" w:type="pct"/>
            <w:tcBorders>
              <w:top w:val="nil"/>
              <w:left w:val="single" w:sz="4" w:space="0" w:color="auto"/>
              <w:bottom w:val="single" w:sz="4" w:space="0" w:color="auto"/>
              <w:right w:val="single" w:sz="4" w:space="0" w:color="auto"/>
            </w:tcBorders>
            <w:shd w:val="clear" w:color="000000" w:fill="DCE6F1"/>
            <w:noWrap/>
            <w:vAlign w:val="center"/>
            <w:hideMark/>
          </w:tcPr>
          <w:p w14:paraId="047199C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Hombre</w:t>
            </w:r>
          </w:p>
        </w:tc>
        <w:tc>
          <w:tcPr>
            <w:tcW w:w="548" w:type="pct"/>
            <w:tcBorders>
              <w:top w:val="nil"/>
              <w:left w:val="nil"/>
              <w:bottom w:val="single" w:sz="4" w:space="0" w:color="auto"/>
              <w:right w:val="nil"/>
            </w:tcBorders>
            <w:shd w:val="clear" w:color="000000" w:fill="DCE6F1"/>
            <w:noWrap/>
            <w:vAlign w:val="center"/>
            <w:hideMark/>
          </w:tcPr>
          <w:p w14:paraId="1524631F"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Mujer</w:t>
            </w:r>
          </w:p>
        </w:tc>
      </w:tr>
      <w:tr w:rsidR="003C2FF1" w:rsidRPr="00AF6AFA" w14:paraId="4EF1ADA3" w14:textId="77777777" w:rsidTr="00AF6AFA">
        <w:trPr>
          <w:jc w:val="center"/>
        </w:trPr>
        <w:tc>
          <w:tcPr>
            <w:tcW w:w="1577" w:type="pct"/>
            <w:tcBorders>
              <w:top w:val="nil"/>
              <w:left w:val="nil"/>
              <w:bottom w:val="nil"/>
              <w:right w:val="nil"/>
            </w:tcBorders>
            <w:shd w:val="clear" w:color="auto" w:fill="auto"/>
            <w:noWrap/>
            <w:vAlign w:val="center"/>
            <w:hideMark/>
          </w:tcPr>
          <w:p w14:paraId="5A8D3088" w14:textId="77777777" w:rsidR="003C2FF1" w:rsidRPr="00AF6AFA" w:rsidRDefault="003C2FF1" w:rsidP="00AF6AFA">
            <w:pPr>
              <w:suppressAutoHyphens w:val="0"/>
              <w:jc w:val="center"/>
              <w:rPr>
                <w:rFonts w:eastAsiaTheme="minorHAnsi"/>
                <w:b/>
                <w:bCs/>
                <w:lang w:eastAsia="en-US"/>
              </w:rPr>
            </w:pPr>
          </w:p>
        </w:tc>
        <w:tc>
          <w:tcPr>
            <w:tcW w:w="448" w:type="pct"/>
            <w:tcBorders>
              <w:top w:val="nil"/>
              <w:left w:val="single" w:sz="4" w:space="0" w:color="auto"/>
              <w:bottom w:val="nil"/>
              <w:right w:val="nil"/>
            </w:tcBorders>
            <w:shd w:val="clear" w:color="000000" w:fill="F2F2F2"/>
            <w:noWrap/>
            <w:vAlign w:val="center"/>
            <w:hideMark/>
          </w:tcPr>
          <w:p w14:paraId="758BC87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07" w:type="pct"/>
            <w:tcBorders>
              <w:top w:val="nil"/>
              <w:left w:val="single" w:sz="4" w:space="0" w:color="auto"/>
              <w:bottom w:val="nil"/>
              <w:right w:val="single" w:sz="4" w:space="0" w:color="auto"/>
            </w:tcBorders>
            <w:shd w:val="clear" w:color="000000" w:fill="F2F2F2"/>
            <w:noWrap/>
            <w:vAlign w:val="center"/>
            <w:hideMark/>
          </w:tcPr>
          <w:p w14:paraId="0E966F20"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548" w:type="pct"/>
            <w:tcBorders>
              <w:top w:val="nil"/>
              <w:left w:val="nil"/>
              <w:bottom w:val="nil"/>
              <w:right w:val="single" w:sz="4" w:space="0" w:color="auto"/>
            </w:tcBorders>
            <w:shd w:val="clear" w:color="000000" w:fill="F2F2F2"/>
            <w:noWrap/>
            <w:vAlign w:val="center"/>
            <w:hideMark/>
          </w:tcPr>
          <w:p w14:paraId="3C31D5B3"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465" w:type="pct"/>
            <w:tcBorders>
              <w:top w:val="nil"/>
              <w:left w:val="nil"/>
              <w:bottom w:val="nil"/>
              <w:right w:val="nil"/>
            </w:tcBorders>
            <w:shd w:val="clear" w:color="000000" w:fill="DCE6F1"/>
            <w:noWrap/>
            <w:vAlign w:val="center"/>
            <w:hideMark/>
          </w:tcPr>
          <w:p w14:paraId="5EDFFAE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707" w:type="pct"/>
            <w:tcBorders>
              <w:top w:val="nil"/>
              <w:left w:val="single" w:sz="4" w:space="0" w:color="auto"/>
              <w:bottom w:val="nil"/>
              <w:right w:val="single" w:sz="4" w:space="0" w:color="auto"/>
            </w:tcBorders>
            <w:shd w:val="clear" w:color="000000" w:fill="DCE6F1"/>
            <w:noWrap/>
            <w:vAlign w:val="center"/>
            <w:hideMark/>
          </w:tcPr>
          <w:p w14:paraId="51A9900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c>
          <w:tcPr>
            <w:tcW w:w="548" w:type="pct"/>
            <w:tcBorders>
              <w:top w:val="nil"/>
              <w:left w:val="nil"/>
              <w:bottom w:val="nil"/>
              <w:right w:val="nil"/>
            </w:tcBorders>
            <w:shd w:val="clear" w:color="000000" w:fill="DCE6F1"/>
            <w:noWrap/>
            <w:vAlign w:val="center"/>
            <w:hideMark/>
          </w:tcPr>
          <w:p w14:paraId="7107AFD7"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eastAsia="en-US"/>
              </w:rPr>
              <w:t> </w:t>
            </w:r>
          </w:p>
        </w:tc>
      </w:tr>
      <w:tr w:rsidR="003C2FF1" w:rsidRPr="00AF6AFA" w14:paraId="791A5575" w14:textId="77777777" w:rsidTr="00AF6AFA">
        <w:trPr>
          <w:jc w:val="center"/>
        </w:trPr>
        <w:tc>
          <w:tcPr>
            <w:tcW w:w="1577" w:type="pct"/>
            <w:tcBorders>
              <w:top w:val="nil"/>
              <w:left w:val="nil"/>
              <w:bottom w:val="nil"/>
              <w:right w:val="nil"/>
            </w:tcBorders>
            <w:shd w:val="clear" w:color="auto" w:fill="auto"/>
            <w:noWrap/>
            <w:vAlign w:val="center"/>
            <w:hideMark/>
          </w:tcPr>
          <w:p w14:paraId="289F1AA9"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eastAsia="en-US"/>
              </w:rPr>
              <w:t>Total</w:t>
            </w:r>
          </w:p>
        </w:tc>
        <w:tc>
          <w:tcPr>
            <w:tcW w:w="448" w:type="pct"/>
            <w:tcBorders>
              <w:top w:val="nil"/>
              <w:left w:val="single" w:sz="4" w:space="0" w:color="auto"/>
              <w:bottom w:val="nil"/>
              <w:right w:val="single" w:sz="4" w:space="0" w:color="auto"/>
            </w:tcBorders>
            <w:shd w:val="clear" w:color="000000" w:fill="F2F2F2"/>
            <w:noWrap/>
          </w:tcPr>
          <w:p w14:paraId="7ACE9411"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3 009</w:t>
            </w:r>
          </w:p>
        </w:tc>
        <w:tc>
          <w:tcPr>
            <w:tcW w:w="707" w:type="pct"/>
            <w:tcBorders>
              <w:top w:val="nil"/>
              <w:left w:val="nil"/>
              <w:bottom w:val="nil"/>
              <w:right w:val="single" w:sz="4" w:space="0" w:color="auto"/>
            </w:tcBorders>
            <w:shd w:val="clear" w:color="000000" w:fill="F2F2F2"/>
            <w:noWrap/>
          </w:tcPr>
          <w:p w14:paraId="621345B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1 698</w:t>
            </w:r>
          </w:p>
        </w:tc>
        <w:tc>
          <w:tcPr>
            <w:tcW w:w="548" w:type="pct"/>
            <w:tcBorders>
              <w:top w:val="nil"/>
              <w:left w:val="nil"/>
              <w:bottom w:val="nil"/>
              <w:right w:val="single" w:sz="4" w:space="0" w:color="auto"/>
            </w:tcBorders>
            <w:shd w:val="clear" w:color="000000" w:fill="F2F2F2"/>
            <w:noWrap/>
          </w:tcPr>
          <w:p w14:paraId="18673D5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1 311</w:t>
            </w:r>
          </w:p>
        </w:tc>
        <w:tc>
          <w:tcPr>
            <w:tcW w:w="465" w:type="pct"/>
            <w:tcBorders>
              <w:top w:val="nil"/>
              <w:left w:val="nil"/>
              <w:bottom w:val="nil"/>
              <w:right w:val="single" w:sz="4" w:space="0" w:color="auto"/>
            </w:tcBorders>
            <w:shd w:val="clear" w:color="000000" w:fill="DCE6F1"/>
            <w:noWrap/>
          </w:tcPr>
          <w:p w14:paraId="4BA9696E"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2 310</w:t>
            </w:r>
          </w:p>
        </w:tc>
        <w:tc>
          <w:tcPr>
            <w:tcW w:w="707" w:type="pct"/>
            <w:tcBorders>
              <w:top w:val="nil"/>
              <w:left w:val="nil"/>
              <w:bottom w:val="nil"/>
              <w:right w:val="single" w:sz="4" w:space="0" w:color="auto"/>
            </w:tcBorders>
            <w:shd w:val="clear" w:color="000000" w:fill="DCE6F1"/>
            <w:noWrap/>
          </w:tcPr>
          <w:p w14:paraId="3D3E8298"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1 535</w:t>
            </w:r>
          </w:p>
        </w:tc>
        <w:tc>
          <w:tcPr>
            <w:tcW w:w="548" w:type="pct"/>
            <w:tcBorders>
              <w:top w:val="nil"/>
              <w:left w:val="nil"/>
              <w:bottom w:val="nil"/>
              <w:right w:val="nil"/>
            </w:tcBorders>
            <w:shd w:val="clear" w:color="000000" w:fill="DCE6F1"/>
            <w:noWrap/>
          </w:tcPr>
          <w:p w14:paraId="2224CEB2"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775</w:t>
            </w:r>
          </w:p>
        </w:tc>
      </w:tr>
      <w:tr w:rsidR="003C2FF1" w:rsidRPr="00AF6AFA" w14:paraId="24EB8636" w14:textId="77777777" w:rsidTr="00AF6AFA">
        <w:trPr>
          <w:jc w:val="center"/>
        </w:trPr>
        <w:tc>
          <w:tcPr>
            <w:tcW w:w="1577" w:type="pct"/>
            <w:tcBorders>
              <w:top w:val="nil"/>
              <w:left w:val="nil"/>
              <w:bottom w:val="nil"/>
              <w:right w:val="nil"/>
            </w:tcBorders>
            <w:shd w:val="clear" w:color="auto" w:fill="auto"/>
            <w:noWrap/>
            <w:vAlign w:val="center"/>
            <w:hideMark/>
          </w:tcPr>
          <w:p w14:paraId="024D5EB2"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Latino</w:t>
            </w:r>
          </w:p>
        </w:tc>
        <w:tc>
          <w:tcPr>
            <w:tcW w:w="448" w:type="pct"/>
            <w:tcBorders>
              <w:top w:val="nil"/>
              <w:left w:val="single" w:sz="4" w:space="0" w:color="auto"/>
              <w:bottom w:val="nil"/>
              <w:right w:val="nil"/>
            </w:tcBorders>
            <w:shd w:val="clear" w:color="000000" w:fill="F2F2F2"/>
            <w:noWrap/>
          </w:tcPr>
          <w:p w14:paraId="6D36896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707" w:type="pct"/>
            <w:tcBorders>
              <w:top w:val="nil"/>
              <w:left w:val="single" w:sz="4" w:space="0" w:color="auto"/>
              <w:bottom w:val="nil"/>
              <w:right w:val="single" w:sz="4" w:space="0" w:color="auto"/>
            </w:tcBorders>
            <w:shd w:val="clear" w:color="000000" w:fill="F2F2F2"/>
            <w:noWrap/>
          </w:tcPr>
          <w:p w14:paraId="60435F0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548" w:type="pct"/>
            <w:tcBorders>
              <w:top w:val="nil"/>
              <w:left w:val="nil"/>
              <w:bottom w:val="nil"/>
              <w:right w:val="single" w:sz="4" w:space="0" w:color="auto"/>
            </w:tcBorders>
            <w:shd w:val="clear" w:color="000000" w:fill="F2F2F2"/>
            <w:noWrap/>
          </w:tcPr>
          <w:p w14:paraId="13A2BD6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465" w:type="pct"/>
            <w:tcBorders>
              <w:top w:val="nil"/>
              <w:left w:val="nil"/>
              <w:bottom w:val="nil"/>
              <w:right w:val="nil"/>
            </w:tcBorders>
            <w:shd w:val="clear" w:color="000000" w:fill="DCE6F1"/>
            <w:noWrap/>
          </w:tcPr>
          <w:p w14:paraId="65491B64"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707" w:type="pct"/>
            <w:tcBorders>
              <w:top w:val="nil"/>
              <w:left w:val="single" w:sz="4" w:space="0" w:color="auto"/>
              <w:bottom w:val="nil"/>
              <w:right w:val="single" w:sz="4" w:space="0" w:color="auto"/>
            </w:tcBorders>
            <w:shd w:val="clear" w:color="000000" w:fill="DCE6F1"/>
            <w:noWrap/>
          </w:tcPr>
          <w:p w14:paraId="40ACB8A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548" w:type="pct"/>
            <w:tcBorders>
              <w:top w:val="nil"/>
              <w:left w:val="nil"/>
              <w:bottom w:val="nil"/>
              <w:right w:val="nil"/>
            </w:tcBorders>
            <w:shd w:val="clear" w:color="000000" w:fill="DCE6F1"/>
            <w:noWrap/>
          </w:tcPr>
          <w:p w14:paraId="3D3492A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r>
      <w:tr w:rsidR="003C2FF1" w:rsidRPr="00AF6AFA" w14:paraId="2B4F82FA" w14:textId="77777777" w:rsidTr="00AF6AFA">
        <w:trPr>
          <w:jc w:val="center"/>
        </w:trPr>
        <w:tc>
          <w:tcPr>
            <w:tcW w:w="1577" w:type="pct"/>
            <w:tcBorders>
              <w:top w:val="nil"/>
              <w:left w:val="nil"/>
              <w:bottom w:val="nil"/>
              <w:right w:val="nil"/>
            </w:tcBorders>
            <w:shd w:val="clear" w:color="auto" w:fill="auto"/>
            <w:noWrap/>
            <w:vAlign w:val="center"/>
            <w:hideMark/>
          </w:tcPr>
          <w:p w14:paraId="7A888228"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Persona Afrodescendiente</w:t>
            </w:r>
          </w:p>
        </w:tc>
        <w:tc>
          <w:tcPr>
            <w:tcW w:w="448" w:type="pct"/>
            <w:tcBorders>
              <w:top w:val="nil"/>
              <w:left w:val="single" w:sz="4" w:space="0" w:color="auto"/>
              <w:bottom w:val="nil"/>
              <w:right w:val="nil"/>
            </w:tcBorders>
            <w:shd w:val="clear" w:color="000000" w:fill="F2F2F2"/>
            <w:noWrap/>
          </w:tcPr>
          <w:p w14:paraId="61F62FBE"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w:t>
            </w:r>
          </w:p>
        </w:tc>
        <w:tc>
          <w:tcPr>
            <w:tcW w:w="707" w:type="pct"/>
            <w:tcBorders>
              <w:top w:val="nil"/>
              <w:left w:val="single" w:sz="4" w:space="0" w:color="auto"/>
              <w:bottom w:val="nil"/>
              <w:right w:val="single" w:sz="4" w:space="0" w:color="auto"/>
            </w:tcBorders>
            <w:shd w:val="clear" w:color="000000" w:fill="F2F2F2"/>
            <w:noWrap/>
          </w:tcPr>
          <w:p w14:paraId="3C92659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548" w:type="pct"/>
            <w:tcBorders>
              <w:top w:val="nil"/>
              <w:left w:val="nil"/>
              <w:bottom w:val="nil"/>
              <w:right w:val="single" w:sz="4" w:space="0" w:color="auto"/>
            </w:tcBorders>
            <w:shd w:val="clear" w:color="000000" w:fill="F2F2F2"/>
            <w:noWrap/>
          </w:tcPr>
          <w:p w14:paraId="574F217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w:t>
            </w:r>
          </w:p>
        </w:tc>
        <w:tc>
          <w:tcPr>
            <w:tcW w:w="465" w:type="pct"/>
            <w:tcBorders>
              <w:top w:val="nil"/>
              <w:left w:val="nil"/>
              <w:bottom w:val="nil"/>
              <w:right w:val="nil"/>
            </w:tcBorders>
            <w:shd w:val="clear" w:color="000000" w:fill="DCE6F1"/>
            <w:noWrap/>
          </w:tcPr>
          <w:p w14:paraId="11C408D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w:t>
            </w:r>
          </w:p>
        </w:tc>
        <w:tc>
          <w:tcPr>
            <w:tcW w:w="707" w:type="pct"/>
            <w:tcBorders>
              <w:top w:val="nil"/>
              <w:left w:val="single" w:sz="4" w:space="0" w:color="auto"/>
              <w:bottom w:val="nil"/>
              <w:right w:val="single" w:sz="4" w:space="0" w:color="auto"/>
            </w:tcBorders>
            <w:shd w:val="clear" w:color="000000" w:fill="DCE6F1"/>
            <w:noWrap/>
          </w:tcPr>
          <w:p w14:paraId="2893A01B"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w:t>
            </w:r>
          </w:p>
        </w:tc>
        <w:tc>
          <w:tcPr>
            <w:tcW w:w="548" w:type="pct"/>
            <w:tcBorders>
              <w:top w:val="nil"/>
              <w:left w:val="nil"/>
              <w:bottom w:val="nil"/>
              <w:right w:val="nil"/>
            </w:tcBorders>
            <w:shd w:val="clear" w:color="000000" w:fill="DCE6F1"/>
            <w:noWrap/>
          </w:tcPr>
          <w:p w14:paraId="427205A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r>
      <w:tr w:rsidR="003C2FF1" w:rsidRPr="00AF6AFA" w14:paraId="43C7A6BB" w14:textId="77777777" w:rsidTr="00AF6AFA">
        <w:trPr>
          <w:jc w:val="center"/>
        </w:trPr>
        <w:tc>
          <w:tcPr>
            <w:tcW w:w="1577" w:type="pct"/>
            <w:tcBorders>
              <w:top w:val="nil"/>
              <w:left w:val="nil"/>
              <w:bottom w:val="nil"/>
              <w:right w:val="nil"/>
            </w:tcBorders>
            <w:shd w:val="clear" w:color="auto" w:fill="auto"/>
            <w:noWrap/>
            <w:vAlign w:val="center"/>
            <w:hideMark/>
          </w:tcPr>
          <w:p w14:paraId="24608A36"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Persona Asiática</w:t>
            </w:r>
          </w:p>
        </w:tc>
        <w:tc>
          <w:tcPr>
            <w:tcW w:w="448" w:type="pct"/>
            <w:tcBorders>
              <w:top w:val="nil"/>
              <w:left w:val="single" w:sz="4" w:space="0" w:color="auto"/>
              <w:bottom w:val="nil"/>
              <w:right w:val="nil"/>
            </w:tcBorders>
            <w:shd w:val="clear" w:color="000000" w:fill="F2F2F2"/>
            <w:noWrap/>
          </w:tcPr>
          <w:p w14:paraId="26A307D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707" w:type="pct"/>
            <w:tcBorders>
              <w:top w:val="nil"/>
              <w:left w:val="single" w:sz="4" w:space="0" w:color="auto"/>
              <w:bottom w:val="nil"/>
              <w:right w:val="single" w:sz="4" w:space="0" w:color="auto"/>
            </w:tcBorders>
            <w:shd w:val="clear" w:color="000000" w:fill="F2F2F2"/>
            <w:noWrap/>
          </w:tcPr>
          <w:p w14:paraId="5770B538"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548" w:type="pct"/>
            <w:tcBorders>
              <w:top w:val="nil"/>
              <w:left w:val="nil"/>
              <w:bottom w:val="nil"/>
              <w:right w:val="single" w:sz="4" w:space="0" w:color="auto"/>
            </w:tcBorders>
            <w:shd w:val="clear" w:color="000000" w:fill="F2F2F2"/>
            <w:noWrap/>
          </w:tcPr>
          <w:p w14:paraId="19E517B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465" w:type="pct"/>
            <w:tcBorders>
              <w:top w:val="nil"/>
              <w:left w:val="nil"/>
              <w:bottom w:val="nil"/>
              <w:right w:val="nil"/>
            </w:tcBorders>
            <w:shd w:val="clear" w:color="000000" w:fill="DCE6F1"/>
            <w:noWrap/>
          </w:tcPr>
          <w:p w14:paraId="04CA7576"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707" w:type="pct"/>
            <w:tcBorders>
              <w:top w:val="nil"/>
              <w:left w:val="single" w:sz="4" w:space="0" w:color="auto"/>
              <w:bottom w:val="nil"/>
              <w:right w:val="single" w:sz="4" w:space="0" w:color="auto"/>
            </w:tcBorders>
            <w:shd w:val="clear" w:color="000000" w:fill="DCE6F1"/>
            <w:noWrap/>
          </w:tcPr>
          <w:p w14:paraId="6608DE05"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w:t>
            </w:r>
          </w:p>
        </w:tc>
        <w:tc>
          <w:tcPr>
            <w:tcW w:w="548" w:type="pct"/>
            <w:tcBorders>
              <w:top w:val="nil"/>
              <w:left w:val="nil"/>
              <w:bottom w:val="nil"/>
              <w:right w:val="nil"/>
            </w:tcBorders>
            <w:shd w:val="clear" w:color="000000" w:fill="DCE6F1"/>
            <w:noWrap/>
          </w:tcPr>
          <w:p w14:paraId="7D3A61D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r>
      <w:tr w:rsidR="003C2FF1" w:rsidRPr="00AF6AFA" w14:paraId="742DEBD8" w14:textId="77777777" w:rsidTr="00AF6AFA">
        <w:trPr>
          <w:jc w:val="center"/>
        </w:trPr>
        <w:tc>
          <w:tcPr>
            <w:tcW w:w="1577" w:type="pct"/>
            <w:tcBorders>
              <w:top w:val="nil"/>
              <w:left w:val="nil"/>
              <w:bottom w:val="nil"/>
              <w:right w:val="nil"/>
            </w:tcBorders>
            <w:shd w:val="clear" w:color="auto" w:fill="auto"/>
            <w:noWrap/>
            <w:vAlign w:val="center"/>
          </w:tcPr>
          <w:p w14:paraId="5D542E12" w14:textId="77777777" w:rsidR="003C2FF1" w:rsidRPr="00AF6AFA" w:rsidRDefault="003C2FF1" w:rsidP="00AF6AFA">
            <w:pPr>
              <w:suppressAutoHyphens w:val="0"/>
              <w:jc w:val="both"/>
              <w:rPr>
                <w:rFonts w:eastAsiaTheme="minorHAnsi"/>
                <w:lang w:val="es-CR" w:eastAsia="en-US"/>
              </w:rPr>
            </w:pPr>
            <w:r w:rsidRPr="00AF6AFA">
              <w:rPr>
                <w:rFonts w:eastAsiaTheme="minorHAnsi"/>
                <w:lang w:val="es-CR" w:eastAsia="en-US"/>
              </w:rPr>
              <w:t>Persona Blanca</w:t>
            </w:r>
          </w:p>
        </w:tc>
        <w:tc>
          <w:tcPr>
            <w:tcW w:w="448" w:type="pct"/>
            <w:tcBorders>
              <w:top w:val="nil"/>
              <w:left w:val="single" w:sz="4" w:space="0" w:color="auto"/>
              <w:bottom w:val="nil"/>
              <w:right w:val="nil"/>
            </w:tcBorders>
            <w:shd w:val="clear" w:color="000000" w:fill="F2F2F2"/>
            <w:noWrap/>
          </w:tcPr>
          <w:p w14:paraId="0178561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157</w:t>
            </w:r>
          </w:p>
        </w:tc>
        <w:tc>
          <w:tcPr>
            <w:tcW w:w="707" w:type="pct"/>
            <w:tcBorders>
              <w:top w:val="nil"/>
              <w:left w:val="single" w:sz="4" w:space="0" w:color="auto"/>
              <w:bottom w:val="nil"/>
              <w:right w:val="single" w:sz="4" w:space="0" w:color="auto"/>
            </w:tcBorders>
            <w:shd w:val="clear" w:color="000000" w:fill="F2F2F2"/>
            <w:noWrap/>
          </w:tcPr>
          <w:p w14:paraId="008B52E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89</w:t>
            </w:r>
          </w:p>
        </w:tc>
        <w:tc>
          <w:tcPr>
            <w:tcW w:w="548" w:type="pct"/>
            <w:tcBorders>
              <w:top w:val="nil"/>
              <w:left w:val="nil"/>
              <w:bottom w:val="nil"/>
              <w:right w:val="single" w:sz="4" w:space="0" w:color="auto"/>
            </w:tcBorders>
            <w:shd w:val="clear" w:color="000000" w:fill="F2F2F2"/>
            <w:noWrap/>
          </w:tcPr>
          <w:p w14:paraId="7BF81147"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68</w:t>
            </w:r>
          </w:p>
        </w:tc>
        <w:tc>
          <w:tcPr>
            <w:tcW w:w="465" w:type="pct"/>
            <w:tcBorders>
              <w:top w:val="nil"/>
              <w:left w:val="nil"/>
              <w:bottom w:val="nil"/>
              <w:right w:val="nil"/>
            </w:tcBorders>
            <w:shd w:val="clear" w:color="000000" w:fill="DCE6F1"/>
            <w:noWrap/>
          </w:tcPr>
          <w:p w14:paraId="76BBC052"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50</w:t>
            </w:r>
          </w:p>
        </w:tc>
        <w:tc>
          <w:tcPr>
            <w:tcW w:w="707" w:type="pct"/>
            <w:tcBorders>
              <w:top w:val="nil"/>
              <w:left w:val="single" w:sz="4" w:space="0" w:color="auto"/>
              <w:bottom w:val="nil"/>
              <w:right w:val="single" w:sz="4" w:space="0" w:color="auto"/>
            </w:tcBorders>
            <w:shd w:val="clear" w:color="000000" w:fill="DCE6F1"/>
            <w:noWrap/>
          </w:tcPr>
          <w:p w14:paraId="1BCDEE1F"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31</w:t>
            </w:r>
          </w:p>
        </w:tc>
        <w:tc>
          <w:tcPr>
            <w:tcW w:w="548" w:type="pct"/>
            <w:tcBorders>
              <w:top w:val="nil"/>
              <w:left w:val="nil"/>
              <w:bottom w:val="nil"/>
              <w:right w:val="nil"/>
            </w:tcBorders>
            <w:shd w:val="clear" w:color="000000" w:fill="DCE6F1"/>
            <w:noWrap/>
          </w:tcPr>
          <w:p w14:paraId="4634D72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19</w:t>
            </w:r>
          </w:p>
        </w:tc>
      </w:tr>
      <w:tr w:rsidR="003C2FF1" w:rsidRPr="00AF6AFA" w14:paraId="00C4B45E" w14:textId="77777777" w:rsidTr="00AF6AFA">
        <w:trPr>
          <w:jc w:val="center"/>
        </w:trPr>
        <w:tc>
          <w:tcPr>
            <w:tcW w:w="1577" w:type="pct"/>
            <w:tcBorders>
              <w:top w:val="nil"/>
              <w:left w:val="nil"/>
              <w:bottom w:val="nil"/>
              <w:right w:val="nil"/>
            </w:tcBorders>
            <w:shd w:val="clear" w:color="auto" w:fill="auto"/>
            <w:noWrap/>
            <w:vAlign w:val="center"/>
          </w:tcPr>
          <w:p w14:paraId="20BDBC06" w14:textId="77777777" w:rsidR="003C2FF1" w:rsidRPr="00AF6AFA" w:rsidRDefault="003C2FF1" w:rsidP="00AF6AFA">
            <w:pPr>
              <w:suppressAutoHyphens w:val="0"/>
              <w:jc w:val="both"/>
              <w:rPr>
                <w:rFonts w:eastAsiaTheme="minorHAnsi"/>
                <w:lang w:val="es-CR" w:eastAsia="en-US"/>
              </w:rPr>
            </w:pPr>
            <w:r w:rsidRPr="00AF6AFA">
              <w:rPr>
                <w:rFonts w:eastAsiaTheme="minorHAnsi"/>
                <w:lang w:val="es-CR" w:eastAsia="en-US"/>
              </w:rPr>
              <w:t>Persona Indígena</w:t>
            </w:r>
          </w:p>
        </w:tc>
        <w:tc>
          <w:tcPr>
            <w:tcW w:w="448" w:type="pct"/>
            <w:tcBorders>
              <w:top w:val="nil"/>
              <w:left w:val="single" w:sz="4" w:space="0" w:color="auto"/>
              <w:bottom w:val="nil"/>
              <w:right w:val="nil"/>
            </w:tcBorders>
            <w:shd w:val="clear" w:color="000000" w:fill="F2F2F2"/>
            <w:noWrap/>
          </w:tcPr>
          <w:p w14:paraId="29E30414"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36</w:t>
            </w:r>
          </w:p>
        </w:tc>
        <w:tc>
          <w:tcPr>
            <w:tcW w:w="707" w:type="pct"/>
            <w:tcBorders>
              <w:top w:val="nil"/>
              <w:left w:val="single" w:sz="4" w:space="0" w:color="auto"/>
              <w:bottom w:val="nil"/>
              <w:right w:val="single" w:sz="4" w:space="0" w:color="auto"/>
            </w:tcBorders>
            <w:shd w:val="clear" w:color="000000" w:fill="F2F2F2"/>
            <w:noWrap/>
          </w:tcPr>
          <w:p w14:paraId="05203B33"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19</w:t>
            </w:r>
          </w:p>
        </w:tc>
        <w:tc>
          <w:tcPr>
            <w:tcW w:w="548" w:type="pct"/>
            <w:tcBorders>
              <w:top w:val="nil"/>
              <w:left w:val="nil"/>
              <w:bottom w:val="nil"/>
              <w:right w:val="single" w:sz="4" w:space="0" w:color="auto"/>
            </w:tcBorders>
            <w:shd w:val="clear" w:color="000000" w:fill="F2F2F2"/>
            <w:noWrap/>
          </w:tcPr>
          <w:p w14:paraId="408BD564"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17</w:t>
            </w:r>
          </w:p>
        </w:tc>
        <w:tc>
          <w:tcPr>
            <w:tcW w:w="465" w:type="pct"/>
            <w:tcBorders>
              <w:top w:val="nil"/>
              <w:left w:val="nil"/>
              <w:bottom w:val="nil"/>
              <w:right w:val="nil"/>
            </w:tcBorders>
            <w:shd w:val="clear" w:color="000000" w:fill="DCE6F1"/>
            <w:noWrap/>
          </w:tcPr>
          <w:p w14:paraId="4F862A34"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66</w:t>
            </w:r>
          </w:p>
        </w:tc>
        <w:tc>
          <w:tcPr>
            <w:tcW w:w="707" w:type="pct"/>
            <w:tcBorders>
              <w:top w:val="nil"/>
              <w:left w:val="single" w:sz="4" w:space="0" w:color="auto"/>
              <w:bottom w:val="nil"/>
              <w:right w:val="single" w:sz="4" w:space="0" w:color="auto"/>
            </w:tcBorders>
            <w:shd w:val="clear" w:color="000000" w:fill="DCE6F1"/>
            <w:noWrap/>
          </w:tcPr>
          <w:p w14:paraId="690DF4AA"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36</w:t>
            </w:r>
          </w:p>
        </w:tc>
        <w:tc>
          <w:tcPr>
            <w:tcW w:w="548" w:type="pct"/>
            <w:tcBorders>
              <w:top w:val="nil"/>
              <w:left w:val="nil"/>
              <w:bottom w:val="nil"/>
              <w:right w:val="nil"/>
            </w:tcBorders>
            <w:shd w:val="clear" w:color="000000" w:fill="DCE6F1"/>
            <w:noWrap/>
          </w:tcPr>
          <w:p w14:paraId="57700D8D" w14:textId="77777777" w:rsidR="003C2FF1" w:rsidRPr="00AF6AFA" w:rsidRDefault="003C2FF1" w:rsidP="00AF6AFA">
            <w:pPr>
              <w:suppressAutoHyphens w:val="0"/>
              <w:jc w:val="center"/>
              <w:rPr>
                <w:rFonts w:eastAsiaTheme="minorHAnsi"/>
                <w:b/>
                <w:bCs/>
                <w:lang w:eastAsia="en-US"/>
              </w:rPr>
            </w:pPr>
            <w:r w:rsidRPr="00AF6AFA">
              <w:rPr>
                <w:rFonts w:eastAsiaTheme="minorHAnsi"/>
                <w:b/>
                <w:bCs/>
                <w:lang w:val="es-CR" w:eastAsia="en-US"/>
              </w:rPr>
              <w:t>30</w:t>
            </w:r>
          </w:p>
        </w:tc>
      </w:tr>
      <w:tr w:rsidR="003C2FF1" w:rsidRPr="00AF6AFA" w14:paraId="77A85FEA" w14:textId="77777777" w:rsidTr="00AF6AFA">
        <w:trPr>
          <w:jc w:val="center"/>
        </w:trPr>
        <w:tc>
          <w:tcPr>
            <w:tcW w:w="1577" w:type="pct"/>
            <w:tcBorders>
              <w:top w:val="nil"/>
              <w:left w:val="nil"/>
              <w:bottom w:val="nil"/>
              <w:right w:val="nil"/>
            </w:tcBorders>
            <w:shd w:val="clear" w:color="auto" w:fill="auto"/>
            <w:noWrap/>
            <w:vAlign w:val="center"/>
          </w:tcPr>
          <w:p w14:paraId="15481AF8" w14:textId="77777777" w:rsidR="003C2FF1" w:rsidRPr="00AF6AFA" w:rsidRDefault="003C2FF1" w:rsidP="00AF6AFA">
            <w:pPr>
              <w:suppressAutoHyphens w:val="0"/>
              <w:jc w:val="right"/>
              <w:rPr>
                <w:rFonts w:eastAsiaTheme="minorHAnsi"/>
                <w:lang w:val="es-CR" w:eastAsia="en-US"/>
              </w:rPr>
            </w:pPr>
            <w:r w:rsidRPr="00AF6AFA">
              <w:rPr>
                <w:rFonts w:eastAsiaTheme="minorHAnsi"/>
                <w:i/>
                <w:iCs/>
                <w:lang w:val="es-CR" w:eastAsia="en-US"/>
              </w:rPr>
              <w:t xml:space="preserve">              </w:t>
            </w:r>
            <w:proofErr w:type="spellStart"/>
            <w:r w:rsidRPr="00AF6AFA">
              <w:rPr>
                <w:rFonts w:eastAsiaTheme="minorHAnsi"/>
                <w:i/>
                <w:iCs/>
                <w:lang w:val="es-CR" w:eastAsia="en-US"/>
              </w:rPr>
              <w:t>Bribrí</w:t>
            </w:r>
            <w:proofErr w:type="spellEnd"/>
          </w:p>
        </w:tc>
        <w:tc>
          <w:tcPr>
            <w:tcW w:w="448" w:type="pct"/>
            <w:tcBorders>
              <w:top w:val="nil"/>
              <w:left w:val="single" w:sz="4" w:space="0" w:color="auto"/>
              <w:bottom w:val="nil"/>
              <w:right w:val="nil"/>
            </w:tcBorders>
            <w:shd w:val="clear" w:color="000000" w:fill="F2F2F2"/>
            <w:noWrap/>
          </w:tcPr>
          <w:p w14:paraId="0A3F6501"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11</w:t>
            </w:r>
          </w:p>
        </w:tc>
        <w:tc>
          <w:tcPr>
            <w:tcW w:w="707" w:type="pct"/>
            <w:tcBorders>
              <w:top w:val="nil"/>
              <w:left w:val="single" w:sz="4" w:space="0" w:color="auto"/>
              <w:bottom w:val="nil"/>
              <w:right w:val="single" w:sz="4" w:space="0" w:color="auto"/>
            </w:tcBorders>
            <w:shd w:val="clear" w:color="000000" w:fill="F2F2F2"/>
            <w:noWrap/>
          </w:tcPr>
          <w:p w14:paraId="3D128C3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5</w:t>
            </w:r>
          </w:p>
        </w:tc>
        <w:tc>
          <w:tcPr>
            <w:tcW w:w="548" w:type="pct"/>
            <w:tcBorders>
              <w:top w:val="nil"/>
              <w:left w:val="nil"/>
              <w:bottom w:val="nil"/>
              <w:right w:val="single" w:sz="4" w:space="0" w:color="auto"/>
            </w:tcBorders>
            <w:shd w:val="clear" w:color="000000" w:fill="F2F2F2"/>
            <w:noWrap/>
          </w:tcPr>
          <w:p w14:paraId="0B9A596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6</w:t>
            </w:r>
          </w:p>
        </w:tc>
        <w:tc>
          <w:tcPr>
            <w:tcW w:w="465" w:type="pct"/>
            <w:tcBorders>
              <w:top w:val="nil"/>
              <w:left w:val="nil"/>
              <w:bottom w:val="nil"/>
              <w:right w:val="nil"/>
            </w:tcBorders>
            <w:shd w:val="clear" w:color="000000" w:fill="DCE6F1"/>
            <w:noWrap/>
          </w:tcPr>
          <w:p w14:paraId="3B63F1B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17</w:t>
            </w:r>
          </w:p>
        </w:tc>
        <w:tc>
          <w:tcPr>
            <w:tcW w:w="707" w:type="pct"/>
            <w:tcBorders>
              <w:top w:val="nil"/>
              <w:left w:val="single" w:sz="4" w:space="0" w:color="auto"/>
              <w:bottom w:val="nil"/>
              <w:right w:val="single" w:sz="4" w:space="0" w:color="auto"/>
            </w:tcBorders>
            <w:shd w:val="clear" w:color="000000" w:fill="DCE6F1"/>
            <w:noWrap/>
          </w:tcPr>
          <w:p w14:paraId="043C257D"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7</w:t>
            </w:r>
          </w:p>
        </w:tc>
        <w:tc>
          <w:tcPr>
            <w:tcW w:w="548" w:type="pct"/>
            <w:tcBorders>
              <w:top w:val="nil"/>
              <w:left w:val="nil"/>
              <w:bottom w:val="nil"/>
              <w:right w:val="nil"/>
            </w:tcBorders>
            <w:shd w:val="clear" w:color="000000" w:fill="DCE6F1"/>
            <w:noWrap/>
          </w:tcPr>
          <w:p w14:paraId="1276EE80"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w:t>
            </w:r>
          </w:p>
        </w:tc>
      </w:tr>
      <w:tr w:rsidR="003C2FF1" w:rsidRPr="00AF6AFA" w14:paraId="2B862F39" w14:textId="77777777" w:rsidTr="00AF6AFA">
        <w:trPr>
          <w:jc w:val="center"/>
        </w:trPr>
        <w:tc>
          <w:tcPr>
            <w:tcW w:w="1577" w:type="pct"/>
            <w:tcBorders>
              <w:top w:val="nil"/>
              <w:left w:val="nil"/>
              <w:bottom w:val="nil"/>
              <w:right w:val="nil"/>
            </w:tcBorders>
            <w:shd w:val="clear" w:color="auto" w:fill="auto"/>
            <w:noWrap/>
            <w:vAlign w:val="center"/>
          </w:tcPr>
          <w:p w14:paraId="117495C9" w14:textId="77777777" w:rsidR="003C2FF1" w:rsidRPr="00AF6AFA" w:rsidRDefault="003C2FF1" w:rsidP="00AF6AFA">
            <w:pPr>
              <w:suppressAutoHyphens w:val="0"/>
              <w:jc w:val="right"/>
              <w:rPr>
                <w:rFonts w:eastAsiaTheme="minorHAnsi"/>
                <w:lang w:val="es-CR" w:eastAsia="en-US"/>
              </w:rPr>
            </w:pPr>
            <w:r w:rsidRPr="00AF6AFA">
              <w:rPr>
                <w:rFonts w:eastAsiaTheme="minorHAnsi"/>
                <w:i/>
                <w:iCs/>
                <w:lang w:val="es-CR" w:eastAsia="en-US"/>
              </w:rPr>
              <w:t>Térraba o Teribe</w:t>
            </w:r>
          </w:p>
        </w:tc>
        <w:tc>
          <w:tcPr>
            <w:tcW w:w="448" w:type="pct"/>
            <w:tcBorders>
              <w:top w:val="nil"/>
              <w:left w:val="single" w:sz="4" w:space="0" w:color="auto"/>
              <w:bottom w:val="nil"/>
              <w:right w:val="nil"/>
            </w:tcBorders>
            <w:shd w:val="clear" w:color="000000" w:fill="F2F2F2"/>
            <w:noWrap/>
          </w:tcPr>
          <w:p w14:paraId="40A30A9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707" w:type="pct"/>
            <w:tcBorders>
              <w:top w:val="nil"/>
              <w:left w:val="single" w:sz="4" w:space="0" w:color="auto"/>
              <w:bottom w:val="nil"/>
              <w:right w:val="single" w:sz="4" w:space="0" w:color="auto"/>
            </w:tcBorders>
            <w:shd w:val="clear" w:color="000000" w:fill="F2F2F2"/>
            <w:noWrap/>
          </w:tcPr>
          <w:p w14:paraId="49D978F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0</w:t>
            </w:r>
          </w:p>
        </w:tc>
        <w:tc>
          <w:tcPr>
            <w:tcW w:w="548" w:type="pct"/>
            <w:tcBorders>
              <w:top w:val="nil"/>
              <w:left w:val="nil"/>
              <w:bottom w:val="nil"/>
              <w:right w:val="single" w:sz="4" w:space="0" w:color="auto"/>
            </w:tcBorders>
            <w:shd w:val="clear" w:color="000000" w:fill="F2F2F2"/>
            <w:noWrap/>
          </w:tcPr>
          <w:p w14:paraId="3702E4EA"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c>
          <w:tcPr>
            <w:tcW w:w="465" w:type="pct"/>
            <w:tcBorders>
              <w:top w:val="nil"/>
              <w:left w:val="nil"/>
              <w:bottom w:val="nil"/>
              <w:right w:val="nil"/>
            </w:tcBorders>
            <w:shd w:val="clear" w:color="000000" w:fill="DCE6F1"/>
            <w:noWrap/>
          </w:tcPr>
          <w:p w14:paraId="0514B38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10</w:t>
            </w:r>
          </w:p>
        </w:tc>
        <w:tc>
          <w:tcPr>
            <w:tcW w:w="707" w:type="pct"/>
            <w:tcBorders>
              <w:top w:val="nil"/>
              <w:left w:val="single" w:sz="4" w:space="0" w:color="auto"/>
              <w:bottom w:val="nil"/>
              <w:right w:val="single" w:sz="4" w:space="0" w:color="auto"/>
            </w:tcBorders>
            <w:shd w:val="clear" w:color="000000" w:fill="DCE6F1"/>
            <w:noWrap/>
          </w:tcPr>
          <w:p w14:paraId="06385009"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8</w:t>
            </w:r>
          </w:p>
        </w:tc>
        <w:tc>
          <w:tcPr>
            <w:tcW w:w="548" w:type="pct"/>
            <w:tcBorders>
              <w:top w:val="nil"/>
              <w:left w:val="nil"/>
              <w:bottom w:val="nil"/>
              <w:right w:val="nil"/>
            </w:tcBorders>
            <w:shd w:val="clear" w:color="000000" w:fill="DCE6F1"/>
            <w:noWrap/>
          </w:tcPr>
          <w:p w14:paraId="396324C3" w14:textId="77777777" w:rsidR="003C2FF1" w:rsidRPr="00AF6AFA" w:rsidRDefault="003C2FF1" w:rsidP="00AF6AFA">
            <w:pPr>
              <w:suppressAutoHyphens w:val="0"/>
              <w:jc w:val="center"/>
              <w:rPr>
                <w:rFonts w:eastAsiaTheme="minorHAnsi"/>
                <w:lang w:eastAsia="en-US"/>
              </w:rPr>
            </w:pPr>
            <w:r w:rsidRPr="00AF6AFA">
              <w:rPr>
                <w:rFonts w:eastAsiaTheme="minorHAnsi"/>
                <w:lang w:val="es-CR" w:eastAsia="en-US"/>
              </w:rPr>
              <w:t>2</w:t>
            </w:r>
          </w:p>
        </w:tc>
      </w:tr>
      <w:tr w:rsidR="003C2FF1" w:rsidRPr="00AF6AFA" w14:paraId="5F348D15" w14:textId="77777777" w:rsidTr="00AF6AFA">
        <w:trPr>
          <w:jc w:val="center"/>
        </w:trPr>
        <w:tc>
          <w:tcPr>
            <w:tcW w:w="1577" w:type="pct"/>
            <w:tcBorders>
              <w:top w:val="nil"/>
              <w:left w:val="nil"/>
              <w:bottom w:val="nil"/>
              <w:right w:val="nil"/>
            </w:tcBorders>
            <w:shd w:val="clear" w:color="auto" w:fill="auto"/>
            <w:noWrap/>
            <w:vAlign w:val="center"/>
          </w:tcPr>
          <w:p w14:paraId="55CE6423" w14:textId="77777777" w:rsidR="003C2FF1" w:rsidRPr="00AF6AFA" w:rsidRDefault="003C2FF1" w:rsidP="00AF6AFA">
            <w:pPr>
              <w:suppressAutoHyphens w:val="0"/>
              <w:jc w:val="right"/>
              <w:rPr>
                <w:rFonts w:eastAsiaTheme="minorHAnsi"/>
                <w:lang w:eastAsia="en-US"/>
              </w:rPr>
            </w:pPr>
            <w:r w:rsidRPr="00AF6AFA">
              <w:rPr>
                <w:rFonts w:eastAsiaTheme="minorHAnsi"/>
                <w:i/>
                <w:iCs/>
                <w:lang w:val="es-CR" w:eastAsia="en-US"/>
              </w:rPr>
              <w:t>Otro</w:t>
            </w:r>
          </w:p>
        </w:tc>
        <w:tc>
          <w:tcPr>
            <w:tcW w:w="448" w:type="pct"/>
            <w:tcBorders>
              <w:top w:val="nil"/>
              <w:left w:val="single" w:sz="4" w:space="0" w:color="auto"/>
              <w:bottom w:val="nil"/>
              <w:right w:val="nil"/>
            </w:tcBorders>
            <w:shd w:val="clear" w:color="000000" w:fill="F2F2F2"/>
            <w:noWrap/>
          </w:tcPr>
          <w:p w14:paraId="69E4890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23</w:t>
            </w:r>
          </w:p>
        </w:tc>
        <w:tc>
          <w:tcPr>
            <w:tcW w:w="707" w:type="pct"/>
            <w:tcBorders>
              <w:top w:val="nil"/>
              <w:left w:val="single" w:sz="4" w:space="0" w:color="auto"/>
              <w:bottom w:val="nil"/>
              <w:right w:val="single" w:sz="4" w:space="0" w:color="auto"/>
            </w:tcBorders>
            <w:shd w:val="clear" w:color="000000" w:fill="F2F2F2"/>
            <w:noWrap/>
          </w:tcPr>
          <w:p w14:paraId="7F69A41C"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14</w:t>
            </w:r>
          </w:p>
        </w:tc>
        <w:tc>
          <w:tcPr>
            <w:tcW w:w="548" w:type="pct"/>
            <w:tcBorders>
              <w:top w:val="nil"/>
              <w:left w:val="nil"/>
              <w:bottom w:val="nil"/>
              <w:right w:val="single" w:sz="4" w:space="0" w:color="auto"/>
            </w:tcBorders>
            <w:shd w:val="clear" w:color="000000" w:fill="F2F2F2"/>
            <w:noWrap/>
          </w:tcPr>
          <w:p w14:paraId="12C9CCD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9</w:t>
            </w:r>
          </w:p>
        </w:tc>
        <w:tc>
          <w:tcPr>
            <w:tcW w:w="465" w:type="pct"/>
            <w:tcBorders>
              <w:top w:val="nil"/>
              <w:left w:val="nil"/>
              <w:bottom w:val="nil"/>
              <w:right w:val="nil"/>
            </w:tcBorders>
            <w:shd w:val="clear" w:color="000000" w:fill="DCE6F1"/>
            <w:noWrap/>
          </w:tcPr>
          <w:p w14:paraId="62C3577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39</w:t>
            </w:r>
          </w:p>
        </w:tc>
        <w:tc>
          <w:tcPr>
            <w:tcW w:w="707" w:type="pct"/>
            <w:tcBorders>
              <w:top w:val="nil"/>
              <w:left w:val="single" w:sz="4" w:space="0" w:color="auto"/>
              <w:bottom w:val="nil"/>
              <w:right w:val="single" w:sz="4" w:space="0" w:color="auto"/>
            </w:tcBorders>
            <w:shd w:val="clear" w:color="000000" w:fill="DCE6F1"/>
            <w:noWrap/>
          </w:tcPr>
          <w:p w14:paraId="7B00A0B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21</w:t>
            </w:r>
          </w:p>
        </w:tc>
        <w:tc>
          <w:tcPr>
            <w:tcW w:w="548" w:type="pct"/>
            <w:tcBorders>
              <w:top w:val="nil"/>
              <w:left w:val="nil"/>
              <w:bottom w:val="nil"/>
              <w:right w:val="nil"/>
            </w:tcBorders>
            <w:shd w:val="clear" w:color="000000" w:fill="DCE6F1"/>
            <w:noWrap/>
          </w:tcPr>
          <w:p w14:paraId="622276CD"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18</w:t>
            </w:r>
          </w:p>
        </w:tc>
      </w:tr>
      <w:tr w:rsidR="003C2FF1" w:rsidRPr="00AF6AFA" w14:paraId="1C57DC03" w14:textId="77777777" w:rsidTr="00AF6AFA">
        <w:trPr>
          <w:jc w:val="center"/>
        </w:trPr>
        <w:tc>
          <w:tcPr>
            <w:tcW w:w="1577" w:type="pct"/>
            <w:tcBorders>
              <w:top w:val="nil"/>
              <w:left w:val="nil"/>
              <w:bottom w:val="nil"/>
              <w:right w:val="nil"/>
            </w:tcBorders>
            <w:shd w:val="clear" w:color="auto" w:fill="auto"/>
            <w:noWrap/>
            <w:vAlign w:val="center"/>
          </w:tcPr>
          <w:p w14:paraId="7E154D12"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Persona Mestiza</w:t>
            </w:r>
          </w:p>
        </w:tc>
        <w:tc>
          <w:tcPr>
            <w:tcW w:w="448" w:type="pct"/>
            <w:tcBorders>
              <w:top w:val="nil"/>
              <w:left w:val="single" w:sz="4" w:space="0" w:color="auto"/>
              <w:bottom w:val="nil"/>
              <w:right w:val="nil"/>
            </w:tcBorders>
            <w:shd w:val="clear" w:color="000000" w:fill="F2F2F2"/>
            <w:noWrap/>
          </w:tcPr>
          <w:p w14:paraId="123AA1B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62</w:t>
            </w:r>
          </w:p>
        </w:tc>
        <w:tc>
          <w:tcPr>
            <w:tcW w:w="707" w:type="pct"/>
            <w:tcBorders>
              <w:top w:val="nil"/>
              <w:left w:val="single" w:sz="4" w:space="0" w:color="auto"/>
              <w:bottom w:val="nil"/>
              <w:right w:val="single" w:sz="4" w:space="0" w:color="auto"/>
            </w:tcBorders>
            <w:shd w:val="clear" w:color="000000" w:fill="F2F2F2"/>
            <w:noWrap/>
          </w:tcPr>
          <w:p w14:paraId="6E5A3B19"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32</w:t>
            </w:r>
          </w:p>
        </w:tc>
        <w:tc>
          <w:tcPr>
            <w:tcW w:w="548" w:type="pct"/>
            <w:tcBorders>
              <w:top w:val="nil"/>
              <w:left w:val="nil"/>
              <w:bottom w:val="nil"/>
              <w:right w:val="single" w:sz="4" w:space="0" w:color="auto"/>
            </w:tcBorders>
            <w:shd w:val="clear" w:color="000000" w:fill="F2F2F2"/>
            <w:noWrap/>
          </w:tcPr>
          <w:p w14:paraId="169A1D94"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30</w:t>
            </w:r>
          </w:p>
        </w:tc>
        <w:tc>
          <w:tcPr>
            <w:tcW w:w="465" w:type="pct"/>
            <w:tcBorders>
              <w:top w:val="nil"/>
              <w:left w:val="nil"/>
              <w:bottom w:val="nil"/>
              <w:right w:val="nil"/>
            </w:tcBorders>
            <w:shd w:val="clear" w:color="000000" w:fill="DCE6F1"/>
            <w:noWrap/>
          </w:tcPr>
          <w:p w14:paraId="316D750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44</w:t>
            </w:r>
          </w:p>
        </w:tc>
        <w:tc>
          <w:tcPr>
            <w:tcW w:w="707" w:type="pct"/>
            <w:tcBorders>
              <w:top w:val="nil"/>
              <w:left w:val="single" w:sz="4" w:space="0" w:color="auto"/>
              <w:bottom w:val="nil"/>
              <w:right w:val="single" w:sz="4" w:space="0" w:color="auto"/>
            </w:tcBorders>
            <w:shd w:val="clear" w:color="000000" w:fill="DCE6F1"/>
            <w:noWrap/>
          </w:tcPr>
          <w:p w14:paraId="4F2F8B9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34</w:t>
            </w:r>
          </w:p>
        </w:tc>
        <w:tc>
          <w:tcPr>
            <w:tcW w:w="548" w:type="pct"/>
            <w:tcBorders>
              <w:top w:val="nil"/>
              <w:left w:val="nil"/>
              <w:bottom w:val="nil"/>
              <w:right w:val="nil"/>
            </w:tcBorders>
            <w:shd w:val="clear" w:color="000000" w:fill="DCE6F1"/>
            <w:noWrap/>
          </w:tcPr>
          <w:p w14:paraId="6E0A4DC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10</w:t>
            </w:r>
          </w:p>
        </w:tc>
      </w:tr>
      <w:tr w:rsidR="003C2FF1" w:rsidRPr="00AF6AFA" w14:paraId="3B5A95B4" w14:textId="77777777" w:rsidTr="00AF6AFA">
        <w:trPr>
          <w:jc w:val="center"/>
        </w:trPr>
        <w:tc>
          <w:tcPr>
            <w:tcW w:w="1577" w:type="pct"/>
            <w:tcBorders>
              <w:top w:val="nil"/>
              <w:left w:val="nil"/>
              <w:bottom w:val="nil"/>
              <w:right w:val="nil"/>
            </w:tcBorders>
            <w:shd w:val="clear" w:color="auto" w:fill="auto"/>
            <w:noWrap/>
            <w:vAlign w:val="center"/>
          </w:tcPr>
          <w:p w14:paraId="71A02273"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Persona Mulata</w:t>
            </w:r>
          </w:p>
        </w:tc>
        <w:tc>
          <w:tcPr>
            <w:tcW w:w="448" w:type="pct"/>
            <w:tcBorders>
              <w:top w:val="nil"/>
              <w:left w:val="single" w:sz="4" w:space="0" w:color="auto"/>
              <w:bottom w:val="nil"/>
              <w:right w:val="nil"/>
            </w:tcBorders>
            <w:shd w:val="clear" w:color="000000" w:fill="F2F2F2"/>
            <w:noWrap/>
          </w:tcPr>
          <w:p w14:paraId="27567AEF"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15</w:t>
            </w:r>
          </w:p>
        </w:tc>
        <w:tc>
          <w:tcPr>
            <w:tcW w:w="707" w:type="pct"/>
            <w:tcBorders>
              <w:top w:val="nil"/>
              <w:left w:val="single" w:sz="4" w:space="0" w:color="auto"/>
              <w:bottom w:val="nil"/>
              <w:right w:val="single" w:sz="4" w:space="0" w:color="auto"/>
            </w:tcBorders>
            <w:shd w:val="clear" w:color="000000" w:fill="F2F2F2"/>
            <w:noWrap/>
          </w:tcPr>
          <w:p w14:paraId="3BB6DEB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6</w:t>
            </w:r>
          </w:p>
        </w:tc>
        <w:tc>
          <w:tcPr>
            <w:tcW w:w="548" w:type="pct"/>
            <w:tcBorders>
              <w:top w:val="nil"/>
              <w:left w:val="nil"/>
              <w:bottom w:val="nil"/>
              <w:right w:val="single" w:sz="4" w:space="0" w:color="auto"/>
            </w:tcBorders>
            <w:shd w:val="clear" w:color="000000" w:fill="F2F2F2"/>
            <w:noWrap/>
          </w:tcPr>
          <w:p w14:paraId="718A0B28"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9</w:t>
            </w:r>
          </w:p>
        </w:tc>
        <w:tc>
          <w:tcPr>
            <w:tcW w:w="465" w:type="pct"/>
            <w:tcBorders>
              <w:top w:val="nil"/>
              <w:left w:val="nil"/>
              <w:bottom w:val="nil"/>
              <w:right w:val="nil"/>
            </w:tcBorders>
            <w:shd w:val="clear" w:color="000000" w:fill="DCE6F1"/>
            <w:noWrap/>
          </w:tcPr>
          <w:p w14:paraId="57DAFC1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w:t>
            </w:r>
          </w:p>
        </w:tc>
        <w:tc>
          <w:tcPr>
            <w:tcW w:w="707" w:type="pct"/>
            <w:tcBorders>
              <w:top w:val="nil"/>
              <w:left w:val="single" w:sz="4" w:space="0" w:color="auto"/>
              <w:bottom w:val="nil"/>
              <w:right w:val="single" w:sz="4" w:space="0" w:color="auto"/>
            </w:tcBorders>
            <w:shd w:val="clear" w:color="000000" w:fill="DCE6F1"/>
            <w:noWrap/>
          </w:tcPr>
          <w:p w14:paraId="0705A9E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548" w:type="pct"/>
            <w:tcBorders>
              <w:top w:val="nil"/>
              <w:left w:val="nil"/>
              <w:bottom w:val="nil"/>
              <w:right w:val="nil"/>
            </w:tcBorders>
            <w:shd w:val="clear" w:color="000000" w:fill="DCE6F1"/>
            <w:noWrap/>
          </w:tcPr>
          <w:p w14:paraId="7F5357C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r>
      <w:tr w:rsidR="003C2FF1" w:rsidRPr="00AF6AFA" w14:paraId="0F0B3C8D" w14:textId="77777777" w:rsidTr="00AF6AFA">
        <w:trPr>
          <w:jc w:val="center"/>
        </w:trPr>
        <w:tc>
          <w:tcPr>
            <w:tcW w:w="1577" w:type="pct"/>
            <w:tcBorders>
              <w:top w:val="nil"/>
              <w:left w:val="nil"/>
              <w:bottom w:val="nil"/>
              <w:right w:val="nil"/>
            </w:tcBorders>
            <w:shd w:val="clear" w:color="auto" w:fill="auto"/>
            <w:noWrap/>
            <w:vAlign w:val="center"/>
          </w:tcPr>
          <w:p w14:paraId="1D2DE758"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Persona Negra</w:t>
            </w:r>
          </w:p>
        </w:tc>
        <w:tc>
          <w:tcPr>
            <w:tcW w:w="448" w:type="pct"/>
            <w:tcBorders>
              <w:top w:val="nil"/>
              <w:left w:val="single" w:sz="4" w:space="0" w:color="auto"/>
              <w:bottom w:val="nil"/>
              <w:right w:val="nil"/>
            </w:tcBorders>
            <w:shd w:val="clear" w:color="000000" w:fill="F2F2F2"/>
            <w:noWrap/>
          </w:tcPr>
          <w:p w14:paraId="0510E35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w:t>
            </w:r>
          </w:p>
        </w:tc>
        <w:tc>
          <w:tcPr>
            <w:tcW w:w="707" w:type="pct"/>
            <w:tcBorders>
              <w:top w:val="nil"/>
              <w:left w:val="single" w:sz="4" w:space="0" w:color="auto"/>
              <w:bottom w:val="nil"/>
              <w:right w:val="single" w:sz="4" w:space="0" w:color="auto"/>
            </w:tcBorders>
            <w:shd w:val="clear" w:color="000000" w:fill="F2F2F2"/>
            <w:noWrap/>
          </w:tcPr>
          <w:p w14:paraId="73EEB90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w:t>
            </w:r>
          </w:p>
        </w:tc>
        <w:tc>
          <w:tcPr>
            <w:tcW w:w="548" w:type="pct"/>
            <w:tcBorders>
              <w:top w:val="nil"/>
              <w:left w:val="nil"/>
              <w:bottom w:val="nil"/>
              <w:right w:val="single" w:sz="4" w:space="0" w:color="auto"/>
            </w:tcBorders>
            <w:shd w:val="clear" w:color="000000" w:fill="F2F2F2"/>
            <w:noWrap/>
          </w:tcPr>
          <w:p w14:paraId="283C35E1"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465" w:type="pct"/>
            <w:tcBorders>
              <w:top w:val="nil"/>
              <w:left w:val="nil"/>
              <w:bottom w:val="nil"/>
              <w:right w:val="nil"/>
            </w:tcBorders>
            <w:shd w:val="clear" w:color="000000" w:fill="DCE6F1"/>
            <w:noWrap/>
          </w:tcPr>
          <w:p w14:paraId="28EBBC66"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c>
          <w:tcPr>
            <w:tcW w:w="707" w:type="pct"/>
            <w:tcBorders>
              <w:top w:val="nil"/>
              <w:left w:val="single" w:sz="4" w:space="0" w:color="auto"/>
              <w:bottom w:val="nil"/>
              <w:right w:val="single" w:sz="4" w:space="0" w:color="auto"/>
            </w:tcBorders>
            <w:shd w:val="clear" w:color="000000" w:fill="DCE6F1"/>
            <w:noWrap/>
          </w:tcPr>
          <w:p w14:paraId="76A76FB7"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0</w:t>
            </w:r>
          </w:p>
        </w:tc>
        <w:tc>
          <w:tcPr>
            <w:tcW w:w="548" w:type="pct"/>
            <w:tcBorders>
              <w:top w:val="nil"/>
              <w:left w:val="nil"/>
              <w:bottom w:val="nil"/>
              <w:right w:val="nil"/>
            </w:tcBorders>
            <w:shd w:val="clear" w:color="000000" w:fill="DCE6F1"/>
            <w:noWrap/>
          </w:tcPr>
          <w:p w14:paraId="1075B772"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w:t>
            </w:r>
          </w:p>
        </w:tc>
      </w:tr>
      <w:tr w:rsidR="003C2FF1" w:rsidRPr="00AF6AFA" w14:paraId="481CDEA1" w14:textId="77777777" w:rsidTr="00AF6AFA">
        <w:trPr>
          <w:jc w:val="center"/>
        </w:trPr>
        <w:tc>
          <w:tcPr>
            <w:tcW w:w="1577" w:type="pct"/>
            <w:tcBorders>
              <w:top w:val="nil"/>
              <w:left w:val="nil"/>
              <w:bottom w:val="nil"/>
              <w:right w:val="nil"/>
            </w:tcBorders>
            <w:shd w:val="clear" w:color="auto" w:fill="auto"/>
            <w:noWrap/>
            <w:vAlign w:val="center"/>
          </w:tcPr>
          <w:p w14:paraId="3D1EA02D" w14:textId="77777777" w:rsidR="003C2FF1" w:rsidRPr="00AF6AFA" w:rsidRDefault="003C2FF1" w:rsidP="00AF6AFA">
            <w:pPr>
              <w:suppressAutoHyphens w:val="0"/>
              <w:jc w:val="both"/>
              <w:rPr>
                <w:rFonts w:eastAsiaTheme="minorHAnsi"/>
                <w:lang w:eastAsia="en-US"/>
              </w:rPr>
            </w:pPr>
            <w:r w:rsidRPr="00AF6AFA">
              <w:rPr>
                <w:rFonts w:eastAsiaTheme="minorHAnsi"/>
                <w:lang w:val="es-CR" w:eastAsia="en-US"/>
              </w:rPr>
              <w:t>Dato desconocido</w:t>
            </w:r>
          </w:p>
        </w:tc>
        <w:tc>
          <w:tcPr>
            <w:tcW w:w="448" w:type="pct"/>
            <w:tcBorders>
              <w:top w:val="nil"/>
              <w:left w:val="single" w:sz="4" w:space="0" w:color="auto"/>
              <w:bottom w:val="nil"/>
              <w:right w:val="nil"/>
            </w:tcBorders>
            <w:shd w:val="clear" w:color="000000" w:fill="F2F2F2"/>
            <w:noWrap/>
          </w:tcPr>
          <w:p w14:paraId="5AF3A59A"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2 725</w:t>
            </w:r>
          </w:p>
        </w:tc>
        <w:tc>
          <w:tcPr>
            <w:tcW w:w="707" w:type="pct"/>
            <w:tcBorders>
              <w:top w:val="nil"/>
              <w:left w:val="single" w:sz="4" w:space="0" w:color="auto"/>
              <w:bottom w:val="nil"/>
              <w:right w:val="single" w:sz="4" w:space="0" w:color="auto"/>
            </w:tcBorders>
            <w:shd w:val="clear" w:color="000000" w:fill="F2F2F2"/>
            <w:noWrap/>
          </w:tcPr>
          <w:p w14:paraId="5024FB2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1 542</w:t>
            </w:r>
          </w:p>
        </w:tc>
        <w:tc>
          <w:tcPr>
            <w:tcW w:w="548" w:type="pct"/>
            <w:tcBorders>
              <w:top w:val="nil"/>
              <w:left w:val="nil"/>
              <w:bottom w:val="nil"/>
              <w:right w:val="single" w:sz="4" w:space="0" w:color="auto"/>
            </w:tcBorders>
            <w:shd w:val="clear" w:color="000000" w:fill="F2F2F2"/>
            <w:noWrap/>
          </w:tcPr>
          <w:p w14:paraId="35C505A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1 183</w:t>
            </w:r>
          </w:p>
        </w:tc>
        <w:tc>
          <w:tcPr>
            <w:tcW w:w="465" w:type="pct"/>
            <w:tcBorders>
              <w:top w:val="nil"/>
              <w:left w:val="nil"/>
              <w:bottom w:val="nil"/>
              <w:right w:val="nil"/>
            </w:tcBorders>
            <w:shd w:val="clear" w:color="000000" w:fill="DCE6F1"/>
            <w:noWrap/>
          </w:tcPr>
          <w:p w14:paraId="6277A24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2 138</w:t>
            </w:r>
          </w:p>
        </w:tc>
        <w:tc>
          <w:tcPr>
            <w:tcW w:w="707" w:type="pct"/>
            <w:tcBorders>
              <w:top w:val="nil"/>
              <w:left w:val="single" w:sz="4" w:space="0" w:color="auto"/>
              <w:bottom w:val="nil"/>
              <w:right w:val="single" w:sz="4" w:space="0" w:color="auto"/>
            </w:tcBorders>
            <w:shd w:val="clear" w:color="000000" w:fill="DCE6F1"/>
            <w:noWrap/>
          </w:tcPr>
          <w:p w14:paraId="22985A60"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1 426</w:t>
            </w:r>
          </w:p>
        </w:tc>
        <w:tc>
          <w:tcPr>
            <w:tcW w:w="548" w:type="pct"/>
            <w:tcBorders>
              <w:top w:val="nil"/>
              <w:left w:val="nil"/>
              <w:bottom w:val="nil"/>
              <w:right w:val="nil"/>
            </w:tcBorders>
            <w:shd w:val="clear" w:color="000000" w:fill="DCE6F1"/>
            <w:noWrap/>
          </w:tcPr>
          <w:p w14:paraId="49CFE8A5"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t>712</w:t>
            </w:r>
          </w:p>
        </w:tc>
      </w:tr>
      <w:tr w:rsidR="003C2FF1" w:rsidRPr="00AF6AFA" w14:paraId="5FF3D9AC" w14:textId="77777777" w:rsidTr="00AF6AFA">
        <w:trPr>
          <w:jc w:val="center"/>
        </w:trPr>
        <w:tc>
          <w:tcPr>
            <w:tcW w:w="1577" w:type="pct"/>
            <w:tcBorders>
              <w:top w:val="nil"/>
              <w:left w:val="nil"/>
              <w:bottom w:val="single" w:sz="4" w:space="0" w:color="auto"/>
              <w:right w:val="nil"/>
            </w:tcBorders>
            <w:shd w:val="clear" w:color="auto" w:fill="auto"/>
            <w:noWrap/>
            <w:vAlign w:val="center"/>
          </w:tcPr>
          <w:p w14:paraId="1695946B" w14:textId="77777777" w:rsidR="003C2FF1" w:rsidRPr="00AF6AFA" w:rsidRDefault="003C2FF1" w:rsidP="00AF6AFA">
            <w:pPr>
              <w:suppressAutoHyphens w:val="0"/>
              <w:jc w:val="both"/>
              <w:rPr>
                <w:rFonts w:eastAsiaTheme="minorHAnsi"/>
                <w:lang w:eastAsia="en-US"/>
              </w:rPr>
            </w:pPr>
          </w:p>
        </w:tc>
        <w:tc>
          <w:tcPr>
            <w:tcW w:w="448" w:type="pct"/>
            <w:tcBorders>
              <w:top w:val="nil"/>
              <w:left w:val="single" w:sz="4" w:space="0" w:color="auto"/>
              <w:bottom w:val="single" w:sz="4" w:space="0" w:color="auto"/>
              <w:right w:val="nil"/>
            </w:tcBorders>
            <w:shd w:val="clear" w:color="000000" w:fill="F2F2F2"/>
            <w:noWrap/>
            <w:vAlign w:val="center"/>
          </w:tcPr>
          <w:p w14:paraId="036B7CC1" w14:textId="77777777" w:rsidR="003C2FF1" w:rsidRPr="00AF6AFA" w:rsidRDefault="003C2FF1" w:rsidP="00AF6AFA">
            <w:pPr>
              <w:suppressAutoHyphens w:val="0"/>
              <w:jc w:val="center"/>
              <w:rPr>
                <w:rFonts w:eastAsiaTheme="minorHAnsi"/>
                <w:lang w:eastAsia="en-US"/>
              </w:rPr>
            </w:pPr>
          </w:p>
        </w:tc>
        <w:tc>
          <w:tcPr>
            <w:tcW w:w="707" w:type="pct"/>
            <w:tcBorders>
              <w:top w:val="nil"/>
              <w:left w:val="single" w:sz="4" w:space="0" w:color="auto"/>
              <w:bottom w:val="single" w:sz="4" w:space="0" w:color="auto"/>
              <w:right w:val="single" w:sz="4" w:space="0" w:color="auto"/>
            </w:tcBorders>
            <w:shd w:val="clear" w:color="000000" w:fill="F2F2F2"/>
            <w:noWrap/>
            <w:vAlign w:val="center"/>
          </w:tcPr>
          <w:p w14:paraId="4D9DAE36" w14:textId="77777777" w:rsidR="003C2FF1" w:rsidRPr="00AF6AFA" w:rsidRDefault="003C2FF1" w:rsidP="00AF6AFA">
            <w:pPr>
              <w:suppressAutoHyphens w:val="0"/>
              <w:jc w:val="center"/>
              <w:rPr>
                <w:rFonts w:eastAsiaTheme="minorHAnsi"/>
                <w:lang w:eastAsia="en-US"/>
              </w:rPr>
            </w:pPr>
          </w:p>
        </w:tc>
        <w:tc>
          <w:tcPr>
            <w:tcW w:w="548" w:type="pct"/>
            <w:tcBorders>
              <w:top w:val="nil"/>
              <w:left w:val="nil"/>
              <w:bottom w:val="single" w:sz="4" w:space="0" w:color="auto"/>
              <w:right w:val="single" w:sz="4" w:space="0" w:color="auto"/>
            </w:tcBorders>
            <w:shd w:val="clear" w:color="000000" w:fill="F2F2F2"/>
            <w:noWrap/>
            <w:vAlign w:val="center"/>
          </w:tcPr>
          <w:p w14:paraId="35312D00" w14:textId="77777777" w:rsidR="003C2FF1" w:rsidRPr="00AF6AFA" w:rsidRDefault="003C2FF1" w:rsidP="00AF6AFA">
            <w:pPr>
              <w:suppressAutoHyphens w:val="0"/>
              <w:jc w:val="center"/>
              <w:rPr>
                <w:rFonts w:eastAsiaTheme="minorHAnsi"/>
                <w:lang w:eastAsia="en-US"/>
              </w:rPr>
            </w:pPr>
          </w:p>
        </w:tc>
        <w:tc>
          <w:tcPr>
            <w:tcW w:w="465" w:type="pct"/>
            <w:tcBorders>
              <w:top w:val="nil"/>
              <w:left w:val="nil"/>
              <w:bottom w:val="single" w:sz="4" w:space="0" w:color="auto"/>
              <w:right w:val="nil"/>
            </w:tcBorders>
            <w:shd w:val="clear" w:color="000000" w:fill="DCE6F1"/>
            <w:noWrap/>
            <w:vAlign w:val="center"/>
          </w:tcPr>
          <w:p w14:paraId="3A983B9B" w14:textId="77777777" w:rsidR="003C2FF1" w:rsidRPr="00AF6AFA" w:rsidRDefault="003C2FF1" w:rsidP="00AF6AFA">
            <w:pPr>
              <w:suppressAutoHyphens w:val="0"/>
              <w:jc w:val="center"/>
              <w:rPr>
                <w:rFonts w:eastAsiaTheme="minorHAnsi"/>
                <w:lang w:eastAsia="en-US"/>
              </w:rPr>
            </w:pPr>
          </w:p>
        </w:tc>
        <w:tc>
          <w:tcPr>
            <w:tcW w:w="707" w:type="pct"/>
            <w:tcBorders>
              <w:top w:val="nil"/>
              <w:left w:val="single" w:sz="4" w:space="0" w:color="auto"/>
              <w:bottom w:val="single" w:sz="4" w:space="0" w:color="auto"/>
              <w:right w:val="single" w:sz="4" w:space="0" w:color="auto"/>
            </w:tcBorders>
            <w:shd w:val="clear" w:color="000000" w:fill="DCE6F1"/>
            <w:noWrap/>
            <w:vAlign w:val="center"/>
          </w:tcPr>
          <w:p w14:paraId="7D3384A5" w14:textId="77777777" w:rsidR="003C2FF1" w:rsidRPr="00AF6AFA" w:rsidRDefault="003C2FF1" w:rsidP="00AF6AFA">
            <w:pPr>
              <w:suppressAutoHyphens w:val="0"/>
              <w:jc w:val="center"/>
              <w:rPr>
                <w:rFonts w:eastAsiaTheme="minorHAnsi"/>
                <w:lang w:eastAsia="en-US"/>
              </w:rPr>
            </w:pPr>
          </w:p>
        </w:tc>
        <w:tc>
          <w:tcPr>
            <w:tcW w:w="548" w:type="pct"/>
            <w:tcBorders>
              <w:top w:val="nil"/>
              <w:left w:val="nil"/>
              <w:bottom w:val="single" w:sz="4" w:space="0" w:color="auto"/>
              <w:right w:val="nil"/>
            </w:tcBorders>
            <w:shd w:val="clear" w:color="000000" w:fill="DCE6F1"/>
            <w:noWrap/>
            <w:vAlign w:val="center"/>
          </w:tcPr>
          <w:p w14:paraId="3C7497E4" w14:textId="77777777" w:rsidR="003C2FF1" w:rsidRPr="00AF6AFA" w:rsidRDefault="003C2FF1" w:rsidP="00AF6AFA">
            <w:pPr>
              <w:suppressAutoHyphens w:val="0"/>
              <w:jc w:val="center"/>
              <w:rPr>
                <w:rFonts w:eastAsiaTheme="minorHAnsi"/>
                <w:lang w:eastAsia="en-US"/>
              </w:rPr>
            </w:pPr>
          </w:p>
        </w:tc>
      </w:tr>
      <w:tr w:rsidR="003C2FF1" w:rsidRPr="00AF6AFA" w14:paraId="7A0451E1" w14:textId="77777777" w:rsidTr="00AF6AFA">
        <w:trPr>
          <w:jc w:val="center"/>
        </w:trPr>
        <w:tc>
          <w:tcPr>
            <w:tcW w:w="5000" w:type="pct"/>
            <w:gridSpan w:val="7"/>
            <w:tcBorders>
              <w:top w:val="single" w:sz="4" w:space="0" w:color="auto"/>
              <w:left w:val="nil"/>
            </w:tcBorders>
            <w:shd w:val="clear" w:color="auto" w:fill="auto"/>
            <w:noWrap/>
            <w:vAlign w:val="center"/>
            <w:hideMark/>
          </w:tcPr>
          <w:p w14:paraId="28F27F24" w14:textId="77777777" w:rsidR="003C2FF1" w:rsidRPr="00AF6AFA" w:rsidRDefault="003C2FF1" w:rsidP="00AF6AFA">
            <w:pPr>
              <w:suppressAutoHyphens w:val="0"/>
              <w:jc w:val="both"/>
              <w:rPr>
                <w:rFonts w:eastAsiaTheme="minorHAnsi"/>
                <w:b/>
                <w:bCs/>
                <w:lang w:eastAsia="en-US"/>
              </w:rPr>
            </w:pPr>
            <w:r w:rsidRPr="00AF6AFA">
              <w:rPr>
                <w:rFonts w:eastAsiaTheme="minorHAnsi"/>
                <w:b/>
                <w:bCs/>
                <w:lang w:val="es-CR" w:eastAsia="es-CR"/>
              </w:rPr>
              <w:t>Elaborado por: Subproceso de Estadística, Dirección de Planificación.</w:t>
            </w:r>
          </w:p>
        </w:tc>
      </w:tr>
    </w:tbl>
    <w:p w14:paraId="12C621B9" w14:textId="77777777" w:rsidR="003C2FF1" w:rsidRPr="00AF6AFA" w:rsidRDefault="003C2FF1" w:rsidP="00AF6AFA">
      <w:pPr>
        <w:suppressAutoHyphens w:val="0"/>
        <w:ind w:left="851" w:right="851" w:firstLine="709"/>
        <w:jc w:val="both"/>
        <w:rPr>
          <w:rFonts w:eastAsiaTheme="minorHAnsi"/>
          <w:lang w:val="es-CR" w:eastAsia="en-US"/>
        </w:rPr>
      </w:pPr>
    </w:p>
    <w:p w14:paraId="560868C8"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40" w:name="_Toc83048816"/>
      <w:bookmarkStart w:id="41" w:name="_Toc93320400"/>
      <w:r w:rsidRPr="00AF6AFA">
        <w:rPr>
          <w:rFonts w:eastAsiaTheme="majorEastAsia"/>
          <w:b/>
          <w:lang w:val="es-CR" w:eastAsia="en-US"/>
        </w:rPr>
        <w:lastRenderedPageBreak/>
        <w:t>Oportunidades de mejora estadística</w:t>
      </w:r>
      <w:bookmarkEnd w:id="40"/>
      <w:bookmarkEnd w:id="41"/>
    </w:p>
    <w:p w14:paraId="1BA8B1CD" w14:textId="77777777" w:rsidR="003C2FF1" w:rsidRPr="00AF6AFA" w:rsidRDefault="003C2FF1" w:rsidP="00AF6AFA">
      <w:pPr>
        <w:suppressAutoHyphens w:val="0"/>
        <w:ind w:left="851" w:right="851" w:firstLine="709"/>
        <w:jc w:val="both"/>
        <w:rPr>
          <w:rFonts w:eastAsiaTheme="minorHAnsi"/>
          <w:lang w:val="es-CR" w:eastAsia="en-US"/>
        </w:rPr>
      </w:pPr>
    </w:p>
    <w:p w14:paraId="31B9C397"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Para el presente análisis estadístico, relacionado con los movimientos de trabajo en los despachos judiciales competentes en materia agraria en primera, de seguido se sugieren algunas oportunidades de mejora, vinculadas con la gestión estos despachos.      </w:t>
      </w:r>
    </w:p>
    <w:p w14:paraId="3E914196" w14:textId="77777777" w:rsidR="003C2FF1" w:rsidRPr="00AF6AFA" w:rsidRDefault="003C2FF1" w:rsidP="00AF6AFA">
      <w:pPr>
        <w:suppressAutoHyphens w:val="0"/>
        <w:ind w:left="851" w:right="851" w:firstLine="709"/>
        <w:jc w:val="both"/>
        <w:rPr>
          <w:rFonts w:eastAsiaTheme="minorHAnsi"/>
          <w:lang w:val="es-CR" w:eastAsia="en-US"/>
        </w:rPr>
      </w:pPr>
    </w:p>
    <w:p w14:paraId="658DE724" w14:textId="77777777" w:rsidR="003C2FF1" w:rsidRPr="00AF6AFA" w:rsidRDefault="003C2FF1" w:rsidP="00AF6AFA">
      <w:pPr>
        <w:numPr>
          <w:ilvl w:val="0"/>
          <w:numId w:val="12"/>
        </w:numPr>
        <w:suppressAutoHyphens w:val="0"/>
        <w:ind w:left="851" w:right="851" w:firstLine="709"/>
        <w:contextualSpacing/>
        <w:jc w:val="both"/>
        <w:rPr>
          <w:rFonts w:eastAsiaTheme="minorHAnsi"/>
          <w:lang w:val="es-CR" w:eastAsia="en-US"/>
        </w:rPr>
      </w:pPr>
      <w:r w:rsidRPr="00AF6AFA">
        <w:rPr>
          <w:rFonts w:eastAsiaTheme="minorHAnsi"/>
          <w:lang w:val="es-CR" w:eastAsia="en-US"/>
        </w:rPr>
        <w:t xml:space="preserve">Con motivo de la próxima </w:t>
      </w:r>
      <w:proofErr w:type="gramStart"/>
      <w:r w:rsidRPr="00AF6AFA">
        <w:rPr>
          <w:rFonts w:eastAsiaTheme="minorHAnsi"/>
          <w:lang w:val="es-CR" w:eastAsia="en-US"/>
        </w:rPr>
        <w:t>entrada en vigencia</w:t>
      </w:r>
      <w:proofErr w:type="gramEnd"/>
      <w:r w:rsidRPr="00AF6AFA">
        <w:rPr>
          <w:rFonts w:eastAsiaTheme="minorHAnsi"/>
          <w:lang w:val="es-CR" w:eastAsia="en-US"/>
        </w:rPr>
        <w:t xml:space="preserve"> del Código Procesal Agrario es importante aprovechar el seguimiento que la Dirección de Planificación brinda a los despachos con la finalidad de obtener retroalimentación por parte del equipo profesional de esta Dirección y los Equipos de Mejora de Procesos de cada despacho, con el fin de implementar el proceso de mejora continua, de forma exitosa, en los despachos de esta materia.</w:t>
      </w:r>
    </w:p>
    <w:p w14:paraId="0FE92D24" w14:textId="77777777" w:rsidR="003C2FF1" w:rsidRPr="00AF6AFA" w:rsidRDefault="003C2FF1" w:rsidP="00AF6AFA">
      <w:pPr>
        <w:suppressAutoHyphens w:val="0"/>
        <w:ind w:left="851" w:right="851" w:firstLine="709"/>
        <w:jc w:val="both"/>
        <w:rPr>
          <w:rFonts w:eastAsiaTheme="minorHAnsi"/>
          <w:lang w:val="es-CR" w:eastAsia="en-US"/>
        </w:rPr>
      </w:pPr>
    </w:p>
    <w:p w14:paraId="7F75887A" w14:textId="77777777" w:rsidR="003C2FF1" w:rsidRPr="00AF6AFA" w:rsidRDefault="003C2FF1" w:rsidP="00AF6AFA">
      <w:pPr>
        <w:numPr>
          <w:ilvl w:val="0"/>
          <w:numId w:val="11"/>
        </w:numPr>
        <w:suppressAutoHyphens w:val="0"/>
        <w:ind w:left="851" w:right="851" w:firstLine="709"/>
        <w:contextualSpacing/>
        <w:jc w:val="both"/>
        <w:rPr>
          <w:rFonts w:eastAsiaTheme="minorHAnsi"/>
          <w:lang w:val="es-CR" w:eastAsia="en-US"/>
        </w:rPr>
      </w:pPr>
      <w:r w:rsidRPr="00AF6AFA">
        <w:rPr>
          <w:rFonts w:eastAsiaTheme="minorHAnsi"/>
          <w:lang w:val="es-CR" w:eastAsia="en-US"/>
        </w:rPr>
        <w:t xml:space="preserve">El oficio </w:t>
      </w:r>
      <w:proofErr w:type="spellStart"/>
      <w:r w:rsidRPr="00AF6AFA">
        <w:rPr>
          <w:rFonts w:eastAsiaTheme="minorHAnsi"/>
          <w:lang w:val="es-CR" w:eastAsia="en-US"/>
        </w:rPr>
        <w:t>N°</w:t>
      </w:r>
      <w:proofErr w:type="spellEnd"/>
      <w:r w:rsidRPr="00AF6AFA">
        <w:rPr>
          <w:rFonts w:eastAsiaTheme="minorHAnsi"/>
          <w:lang w:val="es-CR" w:eastAsia="en-US"/>
        </w:rPr>
        <w:t xml:space="preserve"> PICPA-017-2020 del Proyecto de Implementación del Código Procesal Agrario solicita al Subproceso de Estadística y al Subproceso de Evaluación de la Dirección de Planificación continuar con sesiones de trabajo con la jueza Rebeca Salazar Alcócer, Gestora Agraria y Coordinadora del Proyecto de Implementación de la Reforma Procesal Agraria, con el objetivo de implementar en los despachos agrarios de primera instancia diferentes mejoras a fin de que su gestión sea más eficaz y eficiente conforme a los lineamientos institucionales. Por lo que, se insta a los gestores de la Comisión de la Jurisdicción Agraria en conjunto con el Subproceso de Estadística aprovechar las sesiones de trabajo con el fin de mejorar la calidad de información estadística en los sistemas.</w:t>
      </w:r>
    </w:p>
    <w:p w14:paraId="5B01BEAF" w14:textId="77777777" w:rsidR="003C2FF1" w:rsidRPr="00AF6AFA" w:rsidRDefault="003C2FF1" w:rsidP="00AF6AFA">
      <w:pPr>
        <w:suppressAutoHyphens w:val="0"/>
        <w:ind w:left="851" w:right="851" w:firstLine="709"/>
        <w:jc w:val="both"/>
        <w:rPr>
          <w:rFonts w:eastAsiaTheme="minorHAnsi"/>
          <w:lang w:val="es-CR" w:eastAsia="en-US"/>
        </w:rPr>
      </w:pPr>
    </w:p>
    <w:p w14:paraId="6CFD1DE8" w14:textId="77777777" w:rsidR="003C2FF1" w:rsidRPr="00AF6AFA" w:rsidRDefault="003C2FF1" w:rsidP="00AF6AFA">
      <w:pPr>
        <w:numPr>
          <w:ilvl w:val="0"/>
          <w:numId w:val="11"/>
        </w:numPr>
        <w:suppressAutoHyphens w:val="0"/>
        <w:ind w:left="851" w:right="851" w:firstLine="709"/>
        <w:contextualSpacing/>
        <w:jc w:val="both"/>
        <w:rPr>
          <w:rFonts w:eastAsiaTheme="minorHAnsi"/>
          <w:lang w:val="es-CR" w:eastAsia="en-US"/>
        </w:rPr>
      </w:pPr>
      <w:r w:rsidRPr="00AF6AFA">
        <w:rPr>
          <w:rFonts w:eastAsiaTheme="minorHAnsi"/>
          <w:lang w:val="es-CR" w:eastAsia="en-US"/>
        </w:rPr>
        <w:t>En caso de que los juzgados agrarios posean expedientes muy antiguos que se encuentran aún en el circulante, se les recomienda revisarlos con el fin de que las duraciones de los casos no se vean afectadas.</w:t>
      </w:r>
    </w:p>
    <w:p w14:paraId="4571416C" w14:textId="77777777" w:rsidR="003C2FF1" w:rsidRPr="00AF6AFA" w:rsidRDefault="003C2FF1" w:rsidP="00AF6AFA">
      <w:pPr>
        <w:suppressAutoHyphens w:val="0"/>
        <w:ind w:left="851" w:right="851" w:firstLine="709"/>
        <w:contextualSpacing/>
        <w:jc w:val="both"/>
        <w:rPr>
          <w:rFonts w:eastAsiaTheme="minorHAnsi"/>
          <w:lang w:val="es-CR" w:eastAsia="en-US"/>
        </w:rPr>
      </w:pPr>
    </w:p>
    <w:p w14:paraId="24E794B1" w14:textId="77777777" w:rsidR="003C2FF1" w:rsidRPr="00AF6AFA" w:rsidRDefault="003C2FF1" w:rsidP="00AF6AFA">
      <w:pPr>
        <w:numPr>
          <w:ilvl w:val="0"/>
          <w:numId w:val="11"/>
        </w:numPr>
        <w:suppressAutoHyphens w:val="0"/>
        <w:ind w:left="851" w:right="851" w:firstLine="709"/>
        <w:contextualSpacing/>
        <w:jc w:val="both"/>
        <w:rPr>
          <w:rFonts w:eastAsiaTheme="minorHAnsi"/>
          <w:lang w:val="es-CR" w:eastAsia="en-US"/>
        </w:rPr>
      </w:pPr>
      <w:r w:rsidRPr="00AF6AFA">
        <w:rPr>
          <w:rFonts w:eastAsiaTheme="minorHAnsi"/>
          <w:lang w:val="es-CR" w:eastAsia="en-US"/>
        </w:rPr>
        <w:t>Durante el año 2020 se giraron circulares en busca de garantizar la continuidad del servicio al usuario en época de pandemia; se desarrollaron planes de trabajo con recurso emergente, para planes remediales y así incrementar la cantidad de audiencias a realizar; aunado a lo anterior se definieron protocolos para audiencias virtuales con el fin de ampliar la gama de posibilidades para la realización de juicio. Además; se establecieron controles y seguimiento de labores semanales para todos los despachos, en busca de analizar el rendimiento en época de pandemia y evitar el atraso de los procesos provocado por la situación de emergencia nacional. Se insta a los juzgados agrarios continuar aplicando lo que indican las circulares, protocolos y planes que se han aprobado por el Consejo Superior con el fin de promover la mejora continua, eficiencia y eficacia.</w:t>
      </w:r>
    </w:p>
    <w:p w14:paraId="63401693" w14:textId="77777777" w:rsidR="003C2FF1" w:rsidRPr="00AF6AFA" w:rsidRDefault="003C2FF1" w:rsidP="00AF6AFA">
      <w:pPr>
        <w:suppressAutoHyphens w:val="0"/>
        <w:ind w:left="851" w:right="851" w:firstLine="709"/>
        <w:jc w:val="both"/>
        <w:rPr>
          <w:rFonts w:eastAsiaTheme="minorHAnsi"/>
          <w:lang w:val="es-CR" w:eastAsia="en-US"/>
        </w:rPr>
      </w:pPr>
    </w:p>
    <w:p w14:paraId="2CAF0229" w14:textId="77777777" w:rsidR="003C2FF1" w:rsidRPr="00AF6AFA" w:rsidRDefault="003C2FF1" w:rsidP="00AF6AFA">
      <w:pPr>
        <w:numPr>
          <w:ilvl w:val="0"/>
          <w:numId w:val="11"/>
        </w:numPr>
        <w:suppressAutoHyphens w:val="0"/>
        <w:ind w:left="851" w:right="851" w:firstLine="709"/>
        <w:contextualSpacing/>
        <w:jc w:val="both"/>
        <w:rPr>
          <w:rFonts w:eastAsiaTheme="minorHAnsi"/>
          <w:lang w:val="es-CR" w:eastAsia="en-US"/>
        </w:rPr>
      </w:pPr>
      <w:r w:rsidRPr="00AF6AFA">
        <w:rPr>
          <w:rFonts w:eastAsiaTheme="minorHAnsi"/>
          <w:lang w:val="es-CR" w:eastAsia="en-US"/>
        </w:rPr>
        <w:t>La principal herramienta con la que se cuenta actualmente por parte del Subproceso de Estadística para la visualización, análisis y posterior estructuración de información es el sistema SIGMA. Por tal motivo es que se define como el principal insumo de mejora y en el contexto de lo relacionado específicamente con las variables con perspectiva de género, la necesidad hacia la continuidad de capacitación del personal judicial en los diferentes despachos a nivel nacional para solventar a futuro, información en blanco, faltante o mal digitada que resulta en lo que se definió como Dato desconocido ratificando la importancia del correcto ingreso de los datos a nivel del sistema informático.</w:t>
      </w:r>
    </w:p>
    <w:p w14:paraId="50F2A2EE" w14:textId="77777777" w:rsidR="003C2FF1" w:rsidRPr="00AF6AFA" w:rsidRDefault="003C2FF1" w:rsidP="00AF6AFA">
      <w:pPr>
        <w:suppressAutoHyphens w:val="0"/>
        <w:ind w:left="851" w:right="851" w:firstLine="709"/>
        <w:jc w:val="both"/>
        <w:rPr>
          <w:rFonts w:eastAsiaTheme="minorHAnsi"/>
          <w:lang w:val="es-CR" w:eastAsia="en-US"/>
        </w:rPr>
      </w:pPr>
    </w:p>
    <w:p w14:paraId="07615B9B" w14:textId="77777777" w:rsidR="003C2FF1" w:rsidRPr="00AF6AFA" w:rsidRDefault="003C2FF1" w:rsidP="00AF6AFA">
      <w:pPr>
        <w:suppressAutoHyphens w:val="0"/>
        <w:ind w:left="851" w:right="851" w:firstLine="709"/>
        <w:contextualSpacing/>
        <w:jc w:val="both"/>
        <w:rPr>
          <w:rFonts w:eastAsiaTheme="minorHAnsi"/>
          <w:lang w:val="es-CR" w:eastAsia="en-US"/>
        </w:rPr>
      </w:pPr>
      <w:r w:rsidRPr="00AF6AFA">
        <w:rPr>
          <w:rFonts w:eastAsiaTheme="minorHAnsi"/>
          <w:lang w:val="es-CR" w:eastAsia="en-US"/>
        </w:rPr>
        <w:t>A lo anterior se hace la salvedad de que este tipo de capacitación ya ha sido implementada en todos y cada uno de los talleres realizados por el Subproceso de Estadística como parte de los procesos de inventarios llevados a cabo a nivel nacional a través de los últimos años, y donde a pesar de que se han logrado mejorar sustancialmente a nivel general la calidad de la información existente, los resultados actuales reflejan aún la necesidad de mejorar en lo referente a la calidad de la información existente, principalmente es esta línea de trabajo. Por lo que se les insta a los despachos a mejorar el ingreso de la información en los sistemas y de ser necesario realizar las consultas en temas estadísticos al Subproceso de Estadística.</w:t>
      </w:r>
    </w:p>
    <w:p w14:paraId="3D04064D" w14:textId="77777777" w:rsidR="003C2FF1" w:rsidRPr="00AF6AFA" w:rsidRDefault="003C2FF1" w:rsidP="00AF6AFA">
      <w:pPr>
        <w:suppressAutoHyphens w:val="0"/>
        <w:ind w:left="851" w:right="851" w:firstLine="709"/>
        <w:jc w:val="both"/>
        <w:rPr>
          <w:rFonts w:eastAsiaTheme="minorHAnsi"/>
          <w:lang w:val="es-CR" w:eastAsia="en-US"/>
        </w:rPr>
      </w:pPr>
    </w:p>
    <w:p w14:paraId="5E728C44" w14:textId="77777777" w:rsidR="003C2FF1" w:rsidRPr="00AF6AFA" w:rsidRDefault="003C2FF1" w:rsidP="00AF6AFA">
      <w:pPr>
        <w:numPr>
          <w:ilvl w:val="0"/>
          <w:numId w:val="11"/>
        </w:numPr>
        <w:suppressAutoHyphens w:val="0"/>
        <w:ind w:left="851" w:right="851" w:firstLine="709"/>
        <w:contextualSpacing/>
        <w:jc w:val="both"/>
        <w:rPr>
          <w:rFonts w:eastAsiaTheme="minorHAnsi"/>
          <w:lang w:val="es-CR" w:eastAsia="en-US"/>
        </w:rPr>
      </w:pPr>
      <w:r w:rsidRPr="00AF6AFA">
        <w:rPr>
          <w:rFonts w:eastAsiaTheme="minorHAnsi"/>
          <w:lang w:val="es-CR" w:eastAsia="en-US"/>
        </w:rPr>
        <w:t>Se espera que a partir del 2022 entré a regir el nuevo Código Procesal Agrario (proyecto conocido como: Reforma Procesal Agraria), lo cual se constituirá en una excelente oportunidad, en aras de mejorar substancialmente la calidad del servicio público brindado a las personas usuarias, dentro de la tramitación de los procesos judiciales, vinculados con la materia Agraria.</w:t>
      </w:r>
    </w:p>
    <w:p w14:paraId="6B7BF3CD" w14:textId="77777777" w:rsidR="003C2FF1" w:rsidRPr="00AF6AFA" w:rsidRDefault="003C2FF1" w:rsidP="00AF6AFA">
      <w:pPr>
        <w:suppressAutoHyphens w:val="0"/>
        <w:ind w:left="851" w:right="851" w:firstLine="709"/>
        <w:jc w:val="both"/>
        <w:rPr>
          <w:rFonts w:eastAsiaTheme="minorHAnsi"/>
          <w:lang w:eastAsia="en-US"/>
        </w:rPr>
      </w:pPr>
    </w:p>
    <w:p w14:paraId="0D44FD48" w14:textId="77777777" w:rsidR="003C2FF1" w:rsidRPr="00AF6AFA" w:rsidRDefault="003C2FF1" w:rsidP="00AF6AFA">
      <w:pPr>
        <w:keepNext/>
        <w:keepLines/>
        <w:suppressAutoHyphens w:val="0"/>
        <w:ind w:left="502" w:hanging="360"/>
        <w:jc w:val="both"/>
        <w:outlineLvl w:val="1"/>
        <w:rPr>
          <w:rFonts w:eastAsiaTheme="majorEastAsia"/>
          <w:b/>
          <w:lang w:val="es-CR" w:eastAsia="en-US"/>
        </w:rPr>
      </w:pPr>
      <w:bookmarkStart w:id="42" w:name="_Toc83048817"/>
      <w:bookmarkStart w:id="43" w:name="_Toc93320401"/>
      <w:r w:rsidRPr="00AF6AFA">
        <w:rPr>
          <w:rFonts w:eastAsiaTheme="majorEastAsia"/>
          <w:b/>
          <w:lang w:val="es-CR" w:eastAsia="en-US"/>
        </w:rPr>
        <w:t>Documentación Anexa</w:t>
      </w:r>
      <w:bookmarkEnd w:id="42"/>
      <w:bookmarkEnd w:id="43"/>
    </w:p>
    <w:p w14:paraId="2AB565BC" w14:textId="77777777" w:rsidR="003C2FF1" w:rsidRPr="00AF6AFA" w:rsidRDefault="003C2FF1" w:rsidP="00AF6AFA">
      <w:pPr>
        <w:suppressAutoHyphens w:val="0"/>
        <w:jc w:val="both"/>
        <w:rPr>
          <w:rFonts w:eastAsiaTheme="minorHAnsi"/>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3"/>
        <w:gridCol w:w="2612"/>
      </w:tblGrid>
      <w:tr w:rsidR="003C2FF1" w:rsidRPr="00AF6AFA" w14:paraId="6BD90A54" w14:textId="77777777" w:rsidTr="00AF6AFA">
        <w:trPr>
          <w:jc w:val="center"/>
        </w:trPr>
        <w:tc>
          <w:tcPr>
            <w:tcW w:w="3610" w:type="pct"/>
            <w:shd w:val="clear" w:color="auto" w:fill="92CDDC" w:themeFill="accent5" w:themeFillTint="99"/>
          </w:tcPr>
          <w:p w14:paraId="0C0CA814"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Descripción</w:t>
            </w:r>
          </w:p>
        </w:tc>
        <w:tc>
          <w:tcPr>
            <w:tcW w:w="1390" w:type="pct"/>
            <w:shd w:val="clear" w:color="auto" w:fill="92CDDC" w:themeFill="accent5" w:themeFillTint="99"/>
          </w:tcPr>
          <w:p w14:paraId="5C98C561" w14:textId="77777777" w:rsidR="003C2FF1" w:rsidRPr="00AF6AFA" w:rsidRDefault="003C2FF1" w:rsidP="00AF6AFA">
            <w:pPr>
              <w:suppressAutoHyphens w:val="0"/>
              <w:jc w:val="center"/>
              <w:rPr>
                <w:rFonts w:eastAsiaTheme="minorHAnsi"/>
                <w:b/>
                <w:bCs/>
                <w:lang w:val="es-CR" w:eastAsia="en-US"/>
              </w:rPr>
            </w:pPr>
            <w:r w:rsidRPr="00AF6AFA">
              <w:rPr>
                <w:rFonts w:eastAsiaTheme="minorHAnsi"/>
                <w:b/>
                <w:bCs/>
                <w:lang w:val="es-CR" w:eastAsia="en-US"/>
              </w:rPr>
              <w:t>Archivo</w:t>
            </w:r>
          </w:p>
        </w:tc>
      </w:tr>
      <w:tr w:rsidR="003C2FF1" w:rsidRPr="00AF6AFA" w14:paraId="60218C15" w14:textId="77777777" w:rsidTr="00AF6AFA">
        <w:trPr>
          <w:jc w:val="center"/>
        </w:trPr>
        <w:tc>
          <w:tcPr>
            <w:tcW w:w="3610" w:type="pct"/>
            <w:shd w:val="clear" w:color="auto" w:fill="auto"/>
            <w:vAlign w:val="center"/>
          </w:tcPr>
          <w:p w14:paraId="006E2E88" w14:textId="77777777" w:rsidR="003C2FF1" w:rsidRPr="00AF6AFA" w:rsidRDefault="003C2FF1" w:rsidP="00AF6AFA">
            <w:pPr>
              <w:suppressAutoHyphens w:val="0"/>
              <w:rPr>
                <w:rFonts w:eastAsiaTheme="minorHAnsi"/>
                <w:lang w:val="es-CR" w:eastAsia="en-US"/>
              </w:rPr>
            </w:pPr>
            <w:r w:rsidRPr="00AF6AFA">
              <w:rPr>
                <w:rFonts w:eastAsiaTheme="minorHAnsi"/>
                <w:lang w:val="es-CR" w:eastAsia="en-US"/>
              </w:rPr>
              <w:t>Cuadros estadísticos de los Juzgados Agrarios durante el año 2020</w:t>
            </w:r>
          </w:p>
        </w:tc>
        <w:bookmarkStart w:id="44" w:name="_MON_1692533226"/>
        <w:bookmarkEnd w:id="44"/>
        <w:tc>
          <w:tcPr>
            <w:tcW w:w="1390" w:type="pct"/>
            <w:shd w:val="clear" w:color="auto" w:fill="auto"/>
            <w:vAlign w:val="center"/>
          </w:tcPr>
          <w:p w14:paraId="1DFBCE2E" w14:textId="77777777" w:rsidR="003C2FF1" w:rsidRPr="00AF6AFA" w:rsidRDefault="003C2FF1" w:rsidP="00AF6AFA">
            <w:pPr>
              <w:suppressAutoHyphens w:val="0"/>
              <w:jc w:val="center"/>
              <w:rPr>
                <w:rFonts w:eastAsiaTheme="minorHAnsi"/>
                <w:lang w:val="es-CR" w:eastAsia="en-US"/>
              </w:rPr>
            </w:pPr>
            <w:r w:rsidRPr="00AF6AFA">
              <w:rPr>
                <w:rFonts w:eastAsiaTheme="minorHAnsi"/>
                <w:lang w:val="es-CR" w:eastAsia="en-US"/>
              </w:rPr>
              <w:object w:dxaOrig="1810" w:dyaOrig="1180" w14:anchorId="1A39B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95pt;height:60pt" o:ole="">
                  <v:imagedata r:id="rId11" o:title=""/>
                </v:shape>
                <o:OLEObject Type="Embed" ProgID="Excel.Sheet.12" ShapeID="_x0000_i1025" DrawAspect="Icon" ObjectID="_1706505225" r:id="rId12"/>
              </w:object>
            </w:r>
          </w:p>
        </w:tc>
      </w:tr>
    </w:tbl>
    <w:p w14:paraId="0207F104" w14:textId="77777777" w:rsidR="003C2FF1" w:rsidRPr="00AF6AFA" w:rsidRDefault="003C2FF1" w:rsidP="00AF6AFA">
      <w:pPr>
        <w:suppressAutoHyphens w:val="0"/>
        <w:jc w:val="both"/>
        <w:rPr>
          <w:rFonts w:eastAsiaTheme="minorHAnsi"/>
          <w:lang w:val="es-CR" w:eastAsia="en-US"/>
        </w:rPr>
      </w:pPr>
    </w:p>
    <w:p w14:paraId="05B5C720" w14:textId="77777777" w:rsidR="003C2FF1" w:rsidRPr="00AF6AFA" w:rsidRDefault="003C2FF1" w:rsidP="00AF6AFA">
      <w:pPr>
        <w:widowControl w:val="0"/>
        <w:suppressAutoHyphens w:val="0"/>
        <w:ind w:left="851" w:right="851" w:firstLine="709"/>
        <w:jc w:val="both"/>
        <w:outlineLvl w:val="0"/>
        <w:rPr>
          <w:rFonts w:eastAsiaTheme="minorEastAsia"/>
          <w:b/>
          <w:lang w:eastAsia="es-419"/>
        </w:rPr>
      </w:pPr>
      <w:bookmarkStart w:id="45" w:name="_Toc78289775"/>
      <w:bookmarkStart w:id="46" w:name="_Toc78289604"/>
      <w:bookmarkStart w:id="47" w:name="_Toc83048818"/>
      <w:bookmarkStart w:id="48" w:name="_Toc93320402"/>
      <w:r w:rsidRPr="00AF6AFA">
        <w:rPr>
          <w:rFonts w:eastAsia="Calibri"/>
          <w:b/>
          <w:lang w:eastAsia="en-US"/>
        </w:rPr>
        <w:t>Capítulo 2 Análisis de estructuras funcionales en materia Agrario</w:t>
      </w:r>
      <w:bookmarkEnd w:id="45"/>
      <w:bookmarkEnd w:id="46"/>
      <w:bookmarkEnd w:id="47"/>
      <w:bookmarkEnd w:id="48"/>
    </w:p>
    <w:p w14:paraId="29A4D199" w14:textId="77777777" w:rsidR="003C2FF1" w:rsidRPr="00AF6AFA" w:rsidRDefault="003C2FF1" w:rsidP="00AF6AFA">
      <w:pPr>
        <w:widowControl w:val="0"/>
        <w:suppressAutoHyphens w:val="0"/>
        <w:ind w:left="851" w:right="851" w:firstLine="709"/>
        <w:jc w:val="both"/>
        <w:rPr>
          <w:rFonts w:eastAsiaTheme="minorHAnsi"/>
          <w:lang w:val="es-CR" w:eastAsia="en-US"/>
        </w:rPr>
      </w:pPr>
    </w:p>
    <w:p w14:paraId="3309A32E" w14:textId="77777777" w:rsidR="003C2FF1" w:rsidRPr="00AF6AFA" w:rsidRDefault="003C2FF1" w:rsidP="00AF6AFA">
      <w:pPr>
        <w:widowControl w:val="0"/>
        <w:numPr>
          <w:ilvl w:val="0"/>
          <w:numId w:val="17"/>
        </w:numPr>
        <w:suppressAutoHyphens w:val="0"/>
        <w:ind w:left="851" w:right="851" w:firstLine="709"/>
        <w:jc w:val="both"/>
        <w:outlineLvl w:val="1"/>
        <w:rPr>
          <w:rFonts w:eastAsia="Calibri"/>
          <w:b/>
          <w:lang w:eastAsia="en-US"/>
        </w:rPr>
      </w:pPr>
      <w:bookmarkStart w:id="49" w:name="_Toc83048819"/>
      <w:bookmarkStart w:id="50" w:name="_Toc93320403"/>
      <w:r w:rsidRPr="00AF6AFA">
        <w:rPr>
          <w:rFonts w:eastAsia="Calibri"/>
          <w:b/>
          <w:lang w:eastAsia="en-US"/>
        </w:rPr>
        <w:t>Antecedentes</w:t>
      </w:r>
      <w:bookmarkEnd w:id="49"/>
      <w:bookmarkEnd w:id="50"/>
    </w:p>
    <w:p w14:paraId="13C5E6AE" w14:textId="77777777" w:rsidR="003C2FF1" w:rsidRPr="00AF6AFA" w:rsidRDefault="003C2FF1" w:rsidP="00AF6AFA">
      <w:pPr>
        <w:ind w:left="851" w:right="851" w:firstLine="709"/>
        <w:jc w:val="both"/>
        <w:rPr>
          <w:rFonts w:eastAsia="Calibri"/>
          <w:lang w:val="es-CR" w:eastAsia="es-ES"/>
        </w:rPr>
      </w:pPr>
    </w:p>
    <w:p w14:paraId="2A2F5D91" w14:textId="77777777" w:rsidR="003C2FF1" w:rsidRPr="00AF6AFA" w:rsidRDefault="003C2FF1" w:rsidP="00AF6AFA">
      <w:pPr>
        <w:numPr>
          <w:ilvl w:val="1"/>
          <w:numId w:val="15"/>
        </w:numPr>
        <w:suppressAutoHyphens w:val="0"/>
        <w:ind w:left="851" w:right="851" w:firstLine="709"/>
        <w:jc w:val="both"/>
        <w:rPr>
          <w:rFonts w:eastAsia="Calibri"/>
          <w:i/>
          <w:iCs/>
          <w:lang w:val="es-CR" w:eastAsia="es-ES"/>
        </w:rPr>
      </w:pPr>
      <w:r w:rsidRPr="00AF6AFA">
        <w:rPr>
          <w:rFonts w:eastAsia="Calibri"/>
          <w:lang w:val="es-CR" w:eastAsia="es-ES"/>
        </w:rPr>
        <w:lastRenderedPageBreak/>
        <w:t>Acuerdo de Consejo Superior sesión 82-2015 artículo XXI, tuvo por rendido el informe 1317-PLA-2015 relacionado con la aplicación del Modelo de Seguimiento y Sostenibilidad de proyectos en las oficinas y despachos judiciales, en el cual, se indica entre otros puntos, solicitar a la Dirección de Planificación elaborar, en atención a los resultados y recomendaciones emitida en ese informe, directrices prácticas que de manera integral contemplen la coordinación, control y responsabilidad de otras dependencias judiciales, a saber: Dirección de Planificación, Dirección Ejecutiva, Dirección de Tecnología de la Información, Centro de Apoyo de la Gestión Judicial, Administraciones Regionales, entre otros; ello con el fin de dar sostenibilidad a los modelos de gestión implementados.</w:t>
      </w:r>
    </w:p>
    <w:p w14:paraId="76255648" w14:textId="77777777" w:rsidR="003C2FF1" w:rsidRPr="00AF6AFA" w:rsidRDefault="003C2FF1" w:rsidP="00AF6AFA">
      <w:pPr>
        <w:ind w:left="851" w:right="851" w:firstLine="709"/>
        <w:jc w:val="both"/>
        <w:rPr>
          <w:rFonts w:eastAsia="Calibri"/>
          <w:i/>
          <w:iCs/>
          <w:lang w:val="es-CR" w:eastAsia="es-ES"/>
        </w:rPr>
      </w:pPr>
    </w:p>
    <w:p w14:paraId="116BFF1C" w14:textId="77777777" w:rsidR="003C2FF1" w:rsidRPr="00AF6AFA" w:rsidRDefault="003C2FF1" w:rsidP="00AF6AFA">
      <w:pPr>
        <w:numPr>
          <w:ilvl w:val="1"/>
          <w:numId w:val="15"/>
        </w:numPr>
        <w:suppressAutoHyphens w:val="0"/>
        <w:ind w:left="851" w:right="851" w:firstLine="709"/>
        <w:jc w:val="both"/>
        <w:rPr>
          <w:rFonts w:eastAsia="Calibri"/>
          <w:i/>
          <w:iCs/>
          <w:lang w:val="es-CR" w:eastAsia="es-ES"/>
        </w:rPr>
      </w:pPr>
      <w:r w:rsidRPr="00AF6AFA">
        <w:rPr>
          <w:rFonts w:eastAsia="Calibri"/>
          <w:lang w:val="es-CR" w:eastAsia="es-ES"/>
        </w:rPr>
        <w:t>Acuerdo de Consejo superior en sesión 107-16 celebrada el 29 de noviembre del 2016, artículo XLIX, aprobó el Modelo de Sostenibilidad de los Proyectos de Rediseño (informe 1981-PLA-2016 del 26 de octubre de 2016), con el fin de que las oficinas y despachos que han sido sometidos a esos proyectos cuenten con la sostenibilidad de las propuestas implementadas a lo largo del tiempo y continúen con la aplicación de los procesos de mejora continua. Por ello, en ese mismo acuerdo, el Consejo Superior dispone que:</w:t>
      </w:r>
    </w:p>
    <w:p w14:paraId="7726831A" w14:textId="77777777" w:rsidR="003C2FF1" w:rsidRPr="00AF6AFA" w:rsidRDefault="003C2FF1" w:rsidP="00AF6AFA">
      <w:pPr>
        <w:suppressAutoHyphens w:val="0"/>
        <w:ind w:left="851" w:right="851" w:firstLine="709"/>
        <w:jc w:val="both"/>
        <w:rPr>
          <w:rFonts w:eastAsia="Calibri"/>
          <w:i/>
          <w:iCs/>
          <w:lang w:val="es-CR" w:eastAsia="es-ES"/>
        </w:rPr>
      </w:pPr>
    </w:p>
    <w:p w14:paraId="1B80638D" w14:textId="77777777" w:rsidR="003C2FF1" w:rsidRPr="00AF6AFA" w:rsidRDefault="003C2FF1" w:rsidP="00AF6AFA">
      <w:pPr>
        <w:suppressAutoHyphens w:val="0"/>
        <w:ind w:left="851" w:right="851" w:firstLine="709"/>
        <w:jc w:val="both"/>
        <w:rPr>
          <w:rFonts w:eastAsia="Calibri"/>
          <w:i/>
          <w:iCs/>
          <w:lang w:val="es-CR" w:eastAsia="es-ES"/>
        </w:rPr>
      </w:pPr>
      <w:r w:rsidRPr="00AF6AFA">
        <w:rPr>
          <w:rFonts w:eastAsia="Calibri"/>
          <w:i/>
          <w:iCs/>
          <w:lang w:val="es-CR" w:eastAsia="es-ES"/>
        </w:rPr>
        <w:t>“…Cada vez que concluya un proyecto de rediseño en un circuito judicial, se dotará con una plaza ordinaria y permanente a la Administración Regional correspondiente a una plaza de Profesional 2, con clase angosta de Ingeniería Industrial. Esa plaza se reportará administrativamente a la Administración Regional respectiva y funcionalmente a la Dirección de Planificación.”</w:t>
      </w:r>
    </w:p>
    <w:p w14:paraId="2777C94D" w14:textId="77777777" w:rsidR="003C2FF1" w:rsidRPr="00AF6AFA" w:rsidRDefault="003C2FF1" w:rsidP="00AF6AFA">
      <w:pPr>
        <w:ind w:left="851" w:right="851" w:firstLine="709"/>
        <w:jc w:val="both"/>
        <w:rPr>
          <w:shd w:val="clear" w:color="auto" w:fill="FFFFFF"/>
          <w:lang w:val="es-CR" w:eastAsia="es-ES"/>
        </w:rPr>
      </w:pPr>
    </w:p>
    <w:p w14:paraId="397267D7"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 xml:space="preserve">El proyecto de Ley que contempla la creación del “Código Procesal Agrario”, el cual fue aprobado bajo Decreto Legislativo 9609 el 27 de febrero del 2019, el cual entra en vigor un año después de su publicación en el Diario Oficial La Gaceta. </w:t>
      </w:r>
    </w:p>
    <w:p w14:paraId="750666EA" w14:textId="77777777" w:rsidR="003C2FF1" w:rsidRPr="00AF6AFA" w:rsidRDefault="003C2FF1" w:rsidP="00AF6AFA">
      <w:pPr>
        <w:ind w:left="851" w:right="851" w:firstLine="709"/>
        <w:jc w:val="both"/>
        <w:rPr>
          <w:shd w:val="clear" w:color="auto" w:fill="FFFFFF"/>
          <w:lang w:val="es-CR" w:eastAsia="es-ES"/>
        </w:rPr>
      </w:pPr>
    </w:p>
    <w:p w14:paraId="11A7079C"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Estudio 27-PLA-MI-2017, el cual fue remitido al Consejo Superior, conocido y aprobado en la sesión 39-17 (Presupuesto 2018), celebrada el 26 de abril de 2017, artículo IV, así como las reconsideraciones planteadas en la sesión extraordinaria 43-17, celebrada el 05 de mayo de 2017 del Consejo Superior del Poder Judicial.</w:t>
      </w:r>
    </w:p>
    <w:p w14:paraId="4FDBB507" w14:textId="77777777" w:rsidR="003C2FF1" w:rsidRPr="00AF6AFA" w:rsidRDefault="003C2FF1" w:rsidP="00AF6AFA">
      <w:pPr>
        <w:suppressAutoHyphens w:val="0"/>
        <w:ind w:left="851" w:right="851" w:firstLine="709"/>
        <w:jc w:val="both"/>
        <w:rPr>
          <w:shd w:val="clear" w:color="auto" w:fill="FFFFFF"/>
          <w:lang w:val="es-CR" w:eastAsia="es-ES"/>
        </w:rPr>
      </w:pPr>
    </w:p>
    <w:p w14:paraId="3ABCA0B7"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Oficio 7550-17 acuerdo tomado por la Corte Plena, en la sesión 15-17 celebrada el 31 de mayo del año 2017, donde se adiciona dos recursos extraordinarios para materia Agraria, quedando un total de siete plazas extraordinarias de Defensora o Defensor Público.</w:t>
      </w:r>
    </w:p>
    <w:p w14:paraId="716E57C8" w14:textId="77777777" w:rsidR="003C2FF1" w:rsidRPr="00AF6AFA" w:rsidRDefault="003C2FF1" w:rsidP="00AF6AFA">
      <w:pPr>
        <w:suppressAutoHyphens w:val="0"/>
        <w:ind w:left="851" w:right="851" w:firstLine="709"/>
        <w:jc w:val="both"/>
        <w:rPr>
          <w:shd w:val="clear" w:color="auto" w:fill="FFFFFF"/>
          <w:lang w:val="es-CR" w:eastAsia="es-ES"/>
        </w:rPr>
      </w:pPr>
    </w:p>
    <w:p w14:paraId="312A828D"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Informe 20-PLA-OI-2018 conocido por el Consejo Superior en sesión 25-2018 del 4 de abril del 2018, relacionado con el Análisis de las Plazas Nuevas aprobadas por Corte Plena para apoyar la Materia Agraria (Tribunal y Defesa Pública Agraria).</w:t>
      </w:r>
    </w:p>
    <w:p w14:paraId="46DF2E78" w14:textId="77777777" w:rsidR="003C2FF1" w:rsidRPr="00AF6AFA" w:rsidRDefault="003C2FF1" w:rsidP="00AF6AFA">
      <w:pPr>
        <w:suppressAutoHyphens w:val="0"/>
        <w:ind w:left="851" w:right="851" w:firstLine="709"/>
        <w:jc w:val="both"/>
        <w:rPr>
          <w:shd w:val="clear" w:color="auto" w:fill="FFFFFF"/>
          <w:lang w:val="es-CR" w:eastAsia="es-ES"/>
        </w:rPr>
      </w:pPr>
    </w:p>
    <w:p w14:paraId="7B0683DD"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En la sesión extraordinaria 47-19 (Presupuesto 2020), celebrada el 23 de mayo del año 2020, “artículo VIII, oficio 102-¬CSP-19, se conoce el consolidado de las plazas aprobadas para el 2020 por el Consejo Superior, propuestas en el informe 634-PLA-RH-MI-2019, donde las plazas extraordinarias de Defensora o Defensor Público se trasladan a plazas Ordinarias.</w:t>
      </w:r>
    </w:p>
    <w:p w14:paraId="43FDA00F" w14:textId="77777777" w:rsidR="003C2FF1" w:rsidRPr="00AF6AFA" w:rsidRDefault="003C2FF1" w:rsidP="00AF6AFA">
      <w:pPr>
        <w:suppressAutoHyphens w:val="0"/>
        <w:ind w:left="851" w:right="851" w:firstLine="709"/>
        <w:jc w:val="both"/>
        <w:rPr>
          <w:shd w:val="clear" w:color="auto" w:fill="FFFFFF"/>
          <w:lang w:val="es-CR" w:eastAsia="es-ES"/>
        </w:rPr>
      </w:pPr>
    </w:p>
    <w:p w14:paraId="73F23324"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Informe 630-PLA-RH-MI-2019 conocido en sesión extraordinaria del Consejo Superior 44-19 (Presupuesto 2019), celebrada el 16 de mayo del 2019.</w:t>
      </w:r>
    </w:p>
    <w:p w14:paraId="2DA0E829" w14:textId="77777777" w:rsidR="003C2FF1" w:rsidRPr="00AF6AFA" w:rsidRDefault="003C2FF1" w:rsidP="00AF6AFA">
      <w:pPr>
        <w:ind w:left="851" w:right="851" w:firstLine="709"/>
        <w:jc w:val="both"/>
        <w:rPr>
          <w:shd w:val="clear" w:color="auto" w:fill="FFFFFF"/>
          <w:lang w:val="es-CR" w:eastAsia="es-ES"/>
        </w:rPr>
      </w:pPr>
    </w:p>
    <w:p w14:paraId="10F73EF2"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La Corte Plena en sesión 15-2020 del 20 de marzo de 2020, comunicado mediante circular 52-2020, dispuso adoptar una serie de medidas relacionadas con la prestación de servicios en el Poder Judicial con motivo de la emergencia declarada mediante decreto ejecutivo 42227-MS del COVID-19, emitido el día 16 de marzo de 2020. Dichas medidas fueron prorrogadas por dicho órgano superior durante todo el 2020 e inicios del 2021; cuyo último acuerdo fue en sesión 27-2021 del 30 de junio de 2021, artículo II, donde se prorrogaron las medidas sanitarias del 1° de julio del 2021 y hasta el 30 de setiembre del 2021, con algunas disposiciones generales que se deberían de aplicar.</w:t>
      </w:r>
    </w:p>
    <w:p w14:paraId="7836796A" w14:textId="77777777" w:rsidR="003C2FF1" w:rsidRPr="00AF6AFA" w:rsidRDefault="003C2FF1" w:rsidP="00AF6AFA">
      <w:pPr>
        <w:suppressAutoHyphens w:val="0"/>
        <w:ind w:left="851" w:right="851" w:firstLine="709"/>
        <w:jc w:val="both"/>
        <w:rPr>
          <w:shd w:val="clear" w:color="auto" w:fill="FFFFFF"/>
          <w:lang w:val="es-CR" w:eastAsia="es-ES"/>
        </w:rPr>
      </w:pPr>
    </w:p>
    <w:p w14:paraId="5CDCDDDA"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En sesión de Corte Plena 31-2020 (Presupuesto 2021) artículo II, celebrada el 2 de junio del 2020, se acordó:</w:t>
      </w:r>
    </w:p>
    <w:p w14:paraId="2037E843" w14:textId="77777777" w:rsidR="003C2FF1" w:rsidRPr="00AF6AFA" w:rsidRDefault="003C2FF1" w:rsidP="00AF6AFA">
      <w:pPr>
        <w:suppressAutoHyphens w:val="0"/>
        <w:ind w:left="851" w:right="851" w:firstLine="709"/>
        <w:jc w:val="both"/>
        <w:rPr>
          <w:rFonts w:eastAsiaTheme="minorHAnsi"/>
          <w:i/>
          <w:iCs/>
          <w:lang w:val="es-CR" w:eastAsia="en-US"/>
        </w:rPr>
      </w:pPr>
    </w:p>
    <w:p w14:paraId="1BD613AE" w14:textId="77777777" w:rsidR="003C2FF1" w:rsidRPr="00AF6AFA" w:rsidRDefault="003C2FF1" w:rsidP="00AF6AFA">
      <w:pPr>
        <w:suppressAutoHyphens w:val="0"/>
        <w:ind w:left="851" w:right="851" w:firstLine="709"/>
        <w:jc w:val="both"/>
        <w:rPr>
          <w:rFonts w:eastAsiaTheme="minorHAnsi"/>
          <w:i/>
          <w:iCs/>
          <w:lang w:val="es-CR" w:eastAsia="en-US"/>
        </w:rPr>
      </w:pPr>
      <w:r w:rsidRPr="00AF6AFA">
        <w:rPr>
          <w:rFonts w:eastAsiaTheme="minorHAnsi"/>
          <w:i/>
          <w:iCs/>
          <w:lang w:val="es-CR" w:eastAsia="en-US"/>
        </w:rPr>
        <w:t>“Aprobar por separado del Presupuesto ordinario del Poder Judicial, los requerimientos correspondientes a la Ley de Jurisdicción Especializada en Delincuencia Organizada, la Reforma Procesal Agraria, la Ley de Acceso a la Justicia de los Pueblos Indígenas de Costa Rica, la Reforma Procesal de Familia, Ley de Bienestar Animal y la propuesta para Anticorrupción, en la forma expuesta.”</w:t>
      </w:r>
    </w:p>
    <w:p w14:paraId="7EBDBCAB" w14:textId="77777777" w:rsidR="003C2FF1" w:rsidRPr="00AF6AFA" w:rsidRDefault="003C2FF1" w:rsidP="00AF6AFA">
      <w:pPr>
        <w:suppressAutoHyphens w:val="0"/>
        <w:ind w:left="851" w:right="851" w:firstLine="709"/>
        <w:jc w:val="both"/>
        <w:rPr>
          <w:rFonts w:eastAsiaTheme="minorHAnsi"/>
          <w:i/>
          <w:iCs/>
          <w:lang w:val="es-CR" w:eastAsia="en-US"/>
        </w:rPr>
      </w:pPr>
    </w:p>
    <w:p w14:paraId="4FFBF0BE" w14:textId="77777777" w:rsidR="003C2FF1" w:rsidRPr="00AF6AFA" w:rsidRDefault="003C2FF1" w:rsidP="00AF6AFA">
      <w:pPr>
        <w:numPr>
          <w:ilvl w:val="1"/>
          <w:numId w:val="15"/>
        </w:numPr>
        <w:suppressAutoHyphens w:val="0"/>
        <w:ind w:left="851" w:right="851" w:firstLine="709"/>
        <w:jc w:val="both"/>
        <w:rPr>
          <w:shd w:val="clear" w:color="auto" w:fill="FFFFFF"/>
          <w:lang w:val="es-CR" w:eastAsia="es-ES"/>
        </w:rPr>
      </w:pPr>
      <w:r w:rsidRPr="00AF6AFA">
        <w:rPr>
          <w:shd w:val="clear" w:color="auto" w:fill="FFFFFF"/>
          <w:lang w:val="es-CR" w:eastAsia="es-ES"/>
        </w:rPr>
        <w:t>La Corte Plena en sesión 44-2020 celebrada el 10 de agosto de 2020, artículo XII, aprobó el Protocolo para Actuaciones Judiciales en materia agraria, durante la Emergencia Nacional por Covid-19.</w:t>
      </w:r>
    </w:p>
    <w:p w14:paraId="0F4F9659" w14:textId="77777777" w:rsidR="003C2FF1" w:rsidRPr="00AF6AFA" w:rsidRDefault="003C2FF1" w:rsidP="00AF6AFA">
      <w:pPr>
        <w:ind w:left="851" w:right="851" w:firstLine="709"/>
        <w:jc w:val="both"/>
        <w:rPr>
          <w:shd w:val="clear" w:color="auto" w:fill="FFFFFF"/>
          <w:lang w:val="es-CR" w:eastAsia="es-ES"/>
        </w:rPr>
      </w:pPr>
    </w:p>
    <w:p w14:paraId="7B478854" w14:textId="77777777" w:rsidR="003C2FF1" w:rsidRPr="00AF6AFA" w:rsidRDefault="003C2FF1" w:rsidP="00AF6AFA">
      <w:pPr>
        <w:numPr>
          <w:ilvl w:val="1"/>
          <w:numId w:val="15"/>
        </w:numPr>
        <w:tabs>
          <w:tab w:val="left" w:pos="1134"/>
        </w:tabs>
        <w:suppressAutoHyphens w:val="0"/>
        <w:ind w:left="851" w:right="851" w:firstLine="709"/>
        <w:jc w:val="both"/>
        <w:rPr>
          <w:shd w:val="clear" w:color="auto" w:fill="FFFFFF"/>
          <w:lang w:val="es-CR" w:eastAsia="es-ES"/>
        </w:rPr>
      </w:pPr>
      <w:r w:rsidRPr="00AF6AFA">
        <w:rPr>
          <w:shd w:val="clear" w:color="auto" w:fill="FFFFFF"/>
          <w:lang w:val="es-CR" w:eastAsia="es-ES"/>
        </w:rPr>
        <w:lastRenderedPageBreak/>
        <w:t>Plan Estratégico Institucional 2019-2024, el cual tiene como tema estratégico la optimización e innovación de los servicios judiciales, cuyo objetivo estratégico dice: “Optimizar los recursos institucionales e impulsar la innovación de los procesos judiciales, para agilizar los servicios de justicia”, y la acción estratégica incluye -entre otras- modalidades alternas de trabajo, desarrollo y optimización de servicios y procesos judiciales. Al mismo tiempo, dentro del Plan Operativo Anual de la Dirección de Planificación, tiene como objetivo “Brindar sostenibilidad a los "Rediseños de procesos en los Circuitos Judiciales", a través de la operacionalización de las tareas afines al "Modelo de Sostenibilidad" judicial, para lograr la efectiva optimización de la gestión judicial” y dentro de sus metas se encuentra la realización de planes de trabajo en el Primer Circuito Judicial de Guanacaste a través del Modelo de Sostenibilidad a los despachos judiciales que reportan indicadores de gestión.</w:t>
      </w:r>
    </w:p>
    <w:p w14:paraId="024600F8" w14:textId="77777777" w:rsidR="003C2FF1" w:rsidRPr="00AF6AFA" w:rsidRDefault="003C2FF1" w:rsidP="00AF6AFA">
      <w:pPr>
        <w:tabs>
          <w:tab w:val="left" w:pos="1134"/>
        </w:tabs>
        <w:ind w:left="851" w:right="851" w:firstLine="709"/>
        <w:jc w:val="both"/>
        <w:rPr>
          <w:shd w:val="clear" w:color="auto" w:fill="FFFFFF"/>
          <w:lang w:val="es-CR" w:eastAsia="es-ES"/>
        </w:rPr>
      </w:pPr>
    </w:p>
    <w:p w14:paraId="529FE6B6" w14:textId="77777777" w:rsidR="003C2FF1" w:rsidRPr="00AF6AFA" w:rsidRDefault="003C2FF1" w:rsidP="00AF6AFA">
      <w:pPr>
        <w:numPr>
          <w:ilvl w:val="1"/>
          <w:numId w:val="15"/>
        </w:numPr>
        <w:tabs>
          <w:tab w:val="left" w:pos="1134"/>
        </w:tabs>
        <w:suppressAutoHyphens w:val="0"/>
        <w:ind w:left="851" w:right="851" w:firstLine="709"/>
        <w:jc w:val="both"/>
        <w:rPr>
          <w:shd w:val="clear" w:color="auto" w:fill="FFFFFF"/>
          <w:lang w:val="es-CR" w:eastAsia="es-ES"/>
        </w:rPr>
      </w:pPr>
      <w:r w:rsidRPr="00AF6AFA">
        <w:rPr>
          <w:bdr w:val="none" w:sz="0" w:space="0" w:color="auto" w:frame="1"/>
          <w:lang w:val="es-CR" w:eastAsia="es-CR"/>
        </w:rPr>
        <w:t>Acuerdo de Consejo Superior en sesión 82-2020 celebrada el 20 de agosto de 2020, </w:t>
      </w:r>
      <w:bookmarkStart w:id="51" w:name="x_x__Toc45815198"/>
      <w:r w:rsidRPr="00AF6AFA">
        <w:rPr>
          <w:bdr w:val="none" w:sz="0" w:space="0" w:color="auto" w:frame="1"/>
          <w:lang w:val="es-CR" w:eastAsia="es-CR"/>
        </w:rPr>
        <w:t>artículo </w:t>
      </w:r>
      <w:bookmarkEnd w:id="51"/>
      <w:r w:rsidRPr="00AF6AFA">
        <w:rPr>
          <w:bdr w:val="none" w:sz="0" w:space="0" w:color="auto" w:frame="1"/>
          <w:lang w:val="es-CR" w:eastAsia="es-CR"/>
        </w:rPr>
        <w:t>XLI, dispuso reiterar a las oficinas judiciales, Consejo de Administración de los Circuitos judiciales, Administraciones Regionales del país, Centro de Apoyo, Coordinación y Mejoramiento de la Función Jurisdiccional y Dirección de Planificación, las responsabilidades asociadas Modelo de Sostenibilidad y Seguimientos de los proyectos de rediseño de oficinas, según acuerdos de este Consejo Superior en sesiones 107-16 del 29 de noviembre de 2016, artículo XLIX (oficio 1981-PLA-2016) y 16-2020 celebrada el 27 de febrero del 2020, artículo LXXIII (oficio 217-PLA-2020). Adicionalmente, en dicho acuerdo dispuso reiterar a las Juezas, Jueces Coordinadores y Consejos de Jueces sus funciones respecto a sus responsabilidades en el cumplimiento de las labores y el rendimiento de todos los servidores del despacho y el régimen disciplinario, de conformidad con el artículo 5 incisos 3 y 8 y artículo 11 incisos 1 y 5 del Reglamento de Organización y Funcionamiento de los Consejos de Jueces y Juezas de la República; conforme a sus perfiles competenciales (circular 51-2007), para lo cual podrán hacer uso de los productos del Modelo de Sostenibilidad y Seguimiento como insumo para esta labor. Lo anterior, fue comunicado mediante circular de la Secretaría General de la Corte 193 y 194-2020, respectivamente.</w:t>
      </w:r>
    </w:p>
    <w:p w14:paraId="5B62ABEF" w14:textId="77777777" w:rsidR="003C2FF1" w:rsidRPr="00AF6AFA" w:rsidRDefault="003C2FF1" w:rsidP="00AF6AFA">
      <w:pPr>
        <w:tabs>
          <w:tab w:val="left" w:pos="1134"/>
        </w:tabs>
        <w:ind w:left="851" w:right="851" w:firstLine="709"/>
        <w:jc w:val="both"/>
        <w:rPr>
          <w:shd w:val="clear" w:color="auto" w:fill="FFFFFF"/>
          <w:lang w:val="es-CR" w:eastAsia="es-ES"/>
        </w:rPr>
      </w:pPr>
    </w:p>
    <w:p w14:paraId="736ADC2B" w14:textId="77777777" w:rsidR="003C2FF1" w:rsidRPr="00AF6AFA" w:rsidRDefault="003C2FF1" w:rsidP="00AF6AFA">
      <w:pPr>
        <w:numPr>
          <w:ilvl w:val="1"/>
          <w:numId w:val="15"/>
        </w:numPr>
        <w:tabs>
          <w:tab w:val="left" w:pos="1134"/>
        </w:tabs>
        <w:suppressAutoHyphens w:val="0"/>
        <w:ind w:left="851" w:right="851" w:firstLine="709"/>
        <w:jc w:val="both"/>
        <w:rPr>
          <w:shd w:val="clear" w:color="auto" w:fill="FFFFFF"/>
          <w:lang w:val="es-CR" w:eastAsia="es-ES"/>
        </w:rPr>
      </w:pPr>
      <w:r w:rsidRPr="00AF6AFA">
        <w:rPr>
          <w:bdr w:val="none" w:sz="0" w:space="0" w:color="auto" w:frame="1"/>
          <w:lang w:val="es-CR" w:eastAsia="es-ES"/>
        </w:rPr>
        <w:t xml:space="preserve">Acuerdo de Consejo Superior  87-2020 del 8 de setiembre del 2020, artículo XLVI, dispuso ordenar al personal de la judicatura de los despachos y oficinas judiciales del país, a efectuar la aplicación de los deberes consagrados en las diferentes normativas que rigen su accionar, dada su incidencia en los modelos de sostenibilidad y revisiones periódicas de los indicadores de gestión propuestos por la Dirección de Planificación, he hizo del conocimiento el informe </w:t>
      </w:r>
      <w:proofErr w:type="spellStart"/>
      <w:r w:rsidRPr="00AF6AFA">
        <w:rPr>
          <w:bdr w:val="none" w:sz="0" w:space="0" w:color="auto" w:frame="1"/>
          <w:lang w:val="es-CR" w:eastAsia="es-ES"/>
        </w:rPr>
        <w:t>Nº</w:t>
      </w:r>
      <w:proofErr w:type="spellEnd"/>
      <w:r w:rsidRPr="00AF6AFA">
        <w:rPr>
          <w:bdr w:val="none" w:sz="0" w:space="0" w:color="auto" w:frame="1"/>
          <w:lang w:val="es-CR" w:eastAsia="es-ES"/>
        </w:rPr>
        <w:t xml:space="preserve"> 1094-PLA-EV-2020 referente a los deberes de las juezas y jueces en el Modelo de Sostenibilidad en las oficinas y despachos judiciales.</w:t>
      </w:r>
    </w:p>
    <w:p w14:paraId="658D507C" w14:textId="77777777" w:rsidR="003C2FF1" w:rsidRPr="00AF6AFA" w:rsidRDefault="003C2FF1" w:rsidP="00AF6AFA">
      <w:pPr>
        <w:suppressAutoHyphens w:val="0"/>
        <w:ind w:left="851" w:right="851" w:firstLine="709"/>
        <w:jc w:val="both"/>
        <w:rPr>
          <w:lang w:val="es-CR" w:eastAsia="es-ES"/>
        </w:rPr>
      </w:pPr>
    </w:p>
    <w:p w14:paraId="7955906A" w14:textId="77777777" w:rsidR="003C2FF1" w:rsidRPr="00AF6AFA" w:rsidRDefault="003C2FF1" w:rsidP="00AF6AFA">
      <w:pPr>
        <w:numPr>
          <w:ilvl w:val="1"/>
          <w:numId w:val="15"/>
        </w:numPr>
        <w:tabs>
          <w:tab w:val="left" w:pos="1134"/>
        </w:tabs>
        <w:suppressAutoHyphens w:val="0"/>
        <w:ind w:left="851" w:right="851" w:firstLine="709"/>
        <w:jc w:val="both"/>
        <w:rPr>
          <w:shd w:val="clear" w:color="auto" w:fill="FFFFFF"/>
          <w:lang w:val="es-CR" w:eastAsia="es-ES"/>
        </w:rPr>
      </w:pPr>
      <w:r w:rsidRPr="00AF6AFA">
        <w:rPr>
          <w:bdr w:val="none" w:sz="0" w:space="0" w:color="auto" w:frame="1"/>
          <w:lang w:val="es-CR" w:eastAsia="es-ES"/>
        </w:rPr>
        <w:t>Acuerdo de  Consejo Superior  99-2020 del 15 de octubre del 2020, artículo LII, aprobó lo resuelto por el Consejo de Personal en sesión 14-2020 celebrada el 22 de setiembre del año en curso, artículo VI, en consecuencia acogió en todos sus extremos el informe PJ-DGH-SAP-163-20, en donde -entre otros aspectos- trasladó físicamente y de manera permanente los puestos destacados en el Modelo de Seguimiento y Sostenibilidad, entre ellos el del Primer Circuito Judicial de Guanacaste, ocupado por el licenciado Diego Arias Rivera, Profesional 2; lo anterior en el entendido que los movimientos resultarían permanentes, donde las personas profesionales estarían asignadas a cada Administración Regional bajo la dirección funcional de la Dirección de Planificación, es decir, no existe una subordinación entre la plaza de profesional y la Administración Regional, por lo que tampoco puede existir una supeditación, en su lugar existiría una coordinación estrecha con el Administrador Regional y la Coordinación del área jurisdiccional, por lo que la jefatura inmediata de la plaza la ejerce la Jefatura del Subproceso de Evaluación.</w:t>
      </w:r>
    </w:p>
    <w:p w14:paraId="62923DDF" w14:textId="77777777" w:rsidR="003C2FF1" w:rsidRPr="00AF6AFA" w:rsidRDefault="003C2FF1" w:rsidP="00AF6AFA">
      <w:pPr>
        <w:tabs>
          <w:tab w:val="left" w:pos="1134"/>
        </w:tabs>
        <w:ind w:left="851" w:right="851" w:firstLine="709"/>
        <w:jc w:val="both"/>
        <w:rPr>
          <w:shd w:val="clear" w:color="auto" w:fill="FFFFFF"/>
          <w:lang w:val="es-CR" w:eastAsia="es-ES"/>
        </w:rPr>
      </w:pPr>
    </w:p>
    <w:p w14:paraId="1F5C8E86" w14:textId="77777777" w:rsidR="003C2FF1" w:rsidRPr="00AF6AFA" w:rsidRDefault="003C2FF1" w:rsidP="00AF6AFA">
      <w:pPr>
        <w:numPr>
          <w:ilvl w:val="1"/>
          <w:numId w:val="15"/>
        </w:numPr>
        <w:tabs>
          <w:tab w:val="left" w:pos="1134"/>
        </w:tabs>
        <w:suppressAutoHyphens w:val="0"/>
        <w:ind w:left="851" w:right="851" w:firstLine="709"/>
        <w:jc w:val="both"/>
        <w:rPr>
          <w:shd w:val="clear" w:color="auto" w:fill="FFFFFF"/>
          <w:lang w:val="es-CR" w:eastAsia="es-ES"/>
        </w:rPr>
      </w:pPr>
      <w:r w:rsidRPr="00AF6AFA">
        <w:rPr>
          <w:lang w:val="es-CR" w:eastAsia="es-ES"/>
        </w:rPr>
        <w:t>Acuerdo de Consejo Superior 1-2021 del 5 de enero del 2021, artículo XXXVIII, en el que se tuvo por recibido el informe 204-CI-2020 del 4 de diciembre del 2020 de la Oficina de Control Interno, en dónde emitió varias recomendaciones dirigidas al fortalecimiento del Sistema de Control Interno Institucional, entre ellas, la siguiente:</w:t>
      </w:r>
    </w:p>
    <w:p w14:paraId="3CD45D7B" w14:textId="77777777" w:rsidR="003C2FF1" w:rsidRPr="00AF6AFA" w:rsidRDefault="003C2FF1" w:rsidP="00AF6AFA">
      <w:pPr>
        <w:suppressAutoHyphens w:val="0"/>
        <w:ind w:left="851" w:right="851" w:firstLine="709"/>
        <w:jc w:val="both"/>
        <w:rPr>
          <w:i/>
          <w:iCs/>
          <w:lang w:val="es-CR" w:eastAsia="zh-CN"/>
        </w:rPr>
      </w:pPr>
      <w:r w:rsidRPr="00AF6AFA">
        <w:rPr>
          <w:i/>
          <w:iCs/>
          <w:lang w:val="es-CR" w:eastAsia="zh-CN"/>
        </w:rPr>
        <w:t>“(…)</w:t>
      </w:r>
    </w:p>
    <w:p w14:paraId="3A13175E" w14:textId="77777777" w:rsidR="003C2FF1" w:rsidRPr="00AF6AFA" w:rsidRDefault="003C2FF1" w:rsidP="00AF6AFA">
      <w:pPr>
        <w:suppressAutoHyphens w:val="0"/>
        <w:ind w:left="851" w:right="851" w:firstLine="709"/>
        <w:jc w:val="both"/>
        <w:rPr>
          <w:b/>
          <w:bCs/>
          <w:i/>
          <w:iCs/>
          <w:lang w:val="es-CR" w:eastAsia="zh-CN"/>
        </w:rPr>
      </w:pPr>
    </w:p>
    <w:p w14:paraId="09744945" w14:textId="77777777" w:rsidR="003C2FF1" w:rsidRPr="00AF6AFA" w:rsidRDefault="003C2FF1" w:rsidP="00AF6AFA">
      <w:pPr>
        <w:suppressAutoHyphens w:val="0"/>
        <w:ind w:left="851" w:right="851" w:firstLine="709"/>
        <w:jc w:val="both"/>
        <w:rPr>
          <w:b/>
          <w:bCs/>
          <w:i/>
          <w:iCs/>
          <w:lang w:val="es-CR" w:eastAsia="zh-CN"/>
        </w:rPr>
      </w:pPr>
      <w:r w:rsidRPr="00AF6AFA">
        <w:rPr>
          <w:b/>
          <w:bCs/>
          <w:i/>
          <w:iCs/>
          <w:lang w:val="es-CR" w:eastAsia="zh-CN"/>
        </w:rPr>
        <w:t>Dirección de Planificación: Tema indicadores</w:t>
      </w:r>
    </w:p>
    <w:p w14:paraId="4D2B808E" w14:textId="77777777" w:rsidR="003C2FF1" w:rsidRPr="00AF6AFA" w:rsidRDefault="003C2FF1" w:rsidP="00AF6AFA">
      <w:pPr>
        <w:suppressAutoHyphens w:val="0"/>
        <w:ind w:left="851" w:right="851" w:firstLine="709"/>
        <w:jc w:val="both"/>
        <w:rPr>
          <w:i/>
          <w:iCs/>
          <w:lang w:val="es-CR" w:eastAsia="zh-CN"/>
        </w:rPr>
      </w:pPr>
    </w:p>
    <w:p w14:paraId="18EFB309" w14:textId="77777777" w:rsidR="003C2FF1" w:rsidRPr="00AF6AFA" w:rsidRDefault="003C2FF1" w:rsidP="00AF6AFA">
      <w:pPr>
        <w:suppressAutoHyphens w:val="0"/>
        <w:ind w:left="851" w:right="851" w:firstLine="709"/>
        <w:jc w:val="both"/>
        <w:rPr>
          <w:i/>
          <w:iCs/>
          <w:lang w:val="es-CR" w:eastAsia="zh-CN"/>
        </w:rPr>
      </w:pPr>
      <w:r w:rsidRPr="00AF6AFA">
        <w:rPr>
          <w:i/>
          <w:iCs/>
          <w:lang w:val="es-CR" w:eastAsia="zh-CN"/>
        </w:rPr>
        <w:t>Instar a las oficinas y despachos judiciales sobre el seguimiento periódico de los indicadores de gestión, planteando oportunamente los planes remediales y potenciando el acompañamiento del personal profesión de esta Dirección, a través del cambio en los procesos de trabajo, la organización y aplicación de nuevas tecnologías de forma sostenible y accesible; con el fin de contribuir en la mejora del servicio que se brinda a la persona usuaria.</w:t>
      </w:r>
    </w:p>
    <w:p w14:paraId="3EB425E1" w14:textId="77777777" w:rsidR="003C2FF1" w:rsidRPr="00AF6AFA" w:rsidRDefault="003C2FF1" w:rsidP="00AF6AFA">
      <w:pPr>
        <w:suppressAutoHyphens w:val="0"/>
        <w:ind w:left="851" w:right="851" w:firstLine="709"/>
        <w:jc w:val="both"/>
        <w:rPr>
          <w:i/>
          <w:iCs/>
          <w:lang w:val="es-CR" w:eastAsia="zh-CN"/>
        </w:rPr>
      </w:pPr>
    </w:p>
    <w:p w14:paraId="201DF8C4" w14:textId="77777777" w:rsidR="003C2FF1" w:rsidRPr="00AF6AFA" w:rsidRDefault="003C2FF1" w:rsidP="00AF6AFA">
      <w:pPr>
        <w:suppressAutoHyphens w:val="0"/>
        <w:ind w:left="851" w:right="851" w:firstLine="709"/>
        <w:jc w:val="both"/>
        <w:rPr>
          <w:i/>
          <w:iCs/>
          <w:lang w:val="es-CR" w:eastAsia="zh-CN"/>
        </w:rPr>
      </w:pPr>
      <w:r w:rsidRPr="00AF6AFA">
        <w:rPr>
          <w:i/>
          <w:iCs/>
          <w:lang w:val="es-CR" w:eastAsia="zh-CN"/>
        </w:rPr>
        <w:t>(…)”</w:t>
      </w:r>
    </w:p>
    <w:p w14:paraId="38DD2A61" w14:textId="77777777" w:rsidR="003C2FF1" w:rsidRPr="00AF6AFA" w:rsidRDefault="003C2FF1" w:rsidP="00AF6AFA">
      <w:pPr>
        <w:suppressAutoHyphens w:val="0"/>
        <w:ind w:left="851" w:right="851" w:firstLine="709"/>
        <w:jc w:val="both"/>
        <w:rPr>
          <w:lang w:eastAsia="en-US"/>
        </w:rPr>
      </w:pPr>
    </w:p>
    <w:p w14:paraId="17AFA767" w14:textId="77777777" w:rsidR="003C2FF1" w:rsidRPr="00AF6AFA" w:rsidRDefault="003C2FF1" w:rsidP="00AF6AFA">
      <w:pPr>
        <w:numPr>
          <w:ilvl w:val="1"/>
          <w:numId w:val="15"/>
        </w:numPr>
        <w:tabs>
          <w:tab w:val="left" w:pos="1134"/>
        </w:tabs>
        <w:suppressAutoHyphens w:val="0"/>
        <w:ind w:left="851" w:right="851" w:firstLine="709"/>
        <w:jc w:val="both"/>
        <w:rPr>
          <w:lang w:val="es-CR" w:eastAsia="es-ES"/>
        </w:rPr>
      </w:pPr>
      <w:r w:rsidRPr="00AF6AFA">
        <w:rPr>
          <w:lang w:val="es-CR" w:eastAsia="es-ES"/>
        </w:rPr>
        <w:t>El Consejo Superior en sesión 45-2020 del 8 de mayo del 2020, artículo XVIII, conoció y aprobó la actualización del presupuesto para el 2021, donde se generó el informe 555-PLA-RH-MI-2021, relacionado con Impacto organizacional y presupuestario en el Poder Judicial a partir de la promulgación del Nuevo Código Procesal Agrario para el 2021, Ley 9609.</w:t>
      </w:r>
    </w:p>
    <w:p w14:paraId="48B5DDEE" w14:textId="77777777" w:rsidR="003C2FF1" w:rsidRPr="00AF6AFA" w:rsidRDefault="003C2FF1" w:rsidP="00AF6AFA">
      <w:pPr>
        <w:suppressAutoHyphens w:val="0"/>
        <w:ind w:left="851" w:right="851" w:firstLine="709"/>
        <w:jc w:val="both"/>
        <w:rPr>
          <w:rFonts w:eastAsia="Calibri"/>
          <w:lang w:eastAsia="en-US"/>
        </w:rPr>
      </w:pPr>
    </w:p>
    <w:p w14:paraId="040FC031" w14:textId="77777777" w:rsidR="003C2FF1" w:rsidRPr="00AF6AFA" w:rsidRDefault="003C2FF1" w:rsidP="00AF6AFA">
      <w:pPr>
        <w:suppressAutoHyphens w:val="0"/>
        <w:ind w:left="851" w:right="851" w:firstLine="709"/>
        <w:jc w:val="both"/>
        <w:rPr>
          <w:rFonts w:eastAsia="Calibri"/>
          <w:lang w:eastAsia="en-US"/>
        </w:rPr>
      </w:pPr>
    </w:p>
    <w:p w14:paraId="6B4CCB46" w14:textId="77777777" w:rsidR="003C2FF1" w:rsidRPr="00AF6AFA" w:rsidRDefault="003C2FF1" w:rsidP="00AF6AFA">
      <w:pPr>
        <w:keepNext/>
        <w:keepLines/>
        <w:suppressAutoHyphens w:val="0"/>
        <w:ind w:left="851" w:right="851" w:firstLine="709"/>
        <w:jc w:val="both"/>
        <w:outlineLvl w:val="1"/>
        <w:rPr>
          <w:rFonts w:eastAsia="Calibri"/>
          <w:b/>
          <w:lang w:eastAsia="en-US"/>
        </w:rPr>
      </w:pPr>
      <w:bookmarkStart w:id="52" w:name="_Toc83048820"/>
      <w:bookmarkStart w:id="53" w:name="_Toc93320404"/>
      <w:r w:rsidRPr="00AF6AFA">
        <w:rPr>
          <w:rFonts w:eastAsia="Calibri"/>
          <w:b/>
          <w:lang w:eastAsia="en-US"/>
        </w:rPr>
        <w:lastRenderedPageBreak/>
        <w:t>Análisis Integral de Circuitos, materia Agraria:</w:t>
      </w:r>
      <w:bookmarkEnd w:id="52"/>
      <w:bookmarkEnd w:id="53"/>
    </w:p>
    <w:p w14:paraId="7C1F3476" w14:textId="77777777" w:rsidR="003C2FF1" w:rsidRPr="00AF6AFA" w:rsidRDefault="003C2FF1" w:rsidP="00AF6AFA">
      <w:pPr>
        <w:suppressAutoHyphens w:val="0"/>
        <w:ind w:left="851" w:right="851" w:firstLine="709"/>
        <w:jc w:val="both"/>
        <w:rPr>
          <w:lang w:eastAsia="en-US"/>
        </w:rPr>
      </w:pPr>
    </w:p>
    <w:p w14:paraId="542C92C5" w14:textId="77777777" w:rsidR="003C2FF1" w:rsidRPr="00AF6AFA" w:rsidRDefault="003C2FF1" w:rsidP="00AF6AFA">
      <w:pPr>
        <w:keepNext/>
        <w:keepLines/>
        <w:numPr>
          <w:ilvl w:val="1"/>
          <w:numId w:val="0"/>
        </w:numPr>
        <w:suppressAutoHyphens w:val="0"/>
        <w:ind w:left="851" w:right="851" w:firstLine="709"/>
        <w:jc w:val="both"/>
        <w:outlineLvl w:val="2"/>
        <w:rPr>
          <w:rFonts w:eastAsiaTheme="majorEastAsia"/>
          <w:b/>
          <w:lang w:val="es-CR" w:eastAsia="en-US"/>
        </w:rPr>
      </w:pPr>
      <w:bookmarkStart w:id="54" w:name="_Toc83048821"/>
      <w:bookmarkStart w:id="55" w:name="_Toc93320405"/>
      <w:r w:rsidRPr="00AF6AFA">
        <w:rPr>
          <w:rFonts w:eastAsiaTheme="majorEastAsia"/>
          <w:b/>
          <w:lang w:val="es-CR" w:eastAsia="en-US"/>
        </w:rPr>
        <w:t>Rendimiento del personal judicial (jueces y técnicos)</w:t>
      </w:r>
      <w:bookmarkEnd w:id="54"/>
      <w:bookmarkEnd w:id="55"/>
    </w:p>
    <w:p w14:paraId="4D076BCD" w14:textId="77777777" w:rsidR="003C2FF1" w:rsidRPr="00AF6AFA" w:rsidRDefault="003C2FF1" w:rsidP="00AF6AFA">
      <w:pPr>
        <w:suppressAutoHyphens w:val="0"/>
        <w:jc w:val="both"/>
        <w:rPr>
          <w:rFonts w:eastAsiaTheme="minorHAnsi"/>
          <w:lang w:val="es-CR" w:eastAsia="en-US"/>
        </w:rPr>
      </w:pPr>
    </w:p>
    <w:p w14:paraId="30BF8851" w14:textId="77777777" w:rsidR="003C2FF1" w:rsidRPr="00AF6AFA" w:rsidRDefault="003C2FF1" w:rsidP="00AF6AFA">
      <w:pPr>
        <w:suppressAutoHyphens w:val="0"/>
        <w:jc w:val="center"/>
        <w:rPr>
          <w:b/>
          <w:bCs/>
          <w:lang w:val="es-CR" w:eastAsia="es-CR"/>
        </w:rPr>
      </w:pPr>
      <w:r w:rsidRPr="00AF6AFA">
        <w:rPr>
          <w:b/>
          <w:bCs/>
          <w:lang w:val="es-CR" w:eastAsia="es-CR"/>
        </w:rPr>
        <w:t>Cuadro 01. Promedio de porcentaje de rendimiento del personal juzgador y técnico de los Juzgados Agrarios Especializados dentro del Modelo de Sostenibilidad</w:t>
      </w:r>
    </w:p>
    <w:p w14:paraId="3EDD5408" w14:textId="77777777" w:rsidR="003C2FF1" w:rsidRPr="00AF6AFA" w:rsidRDefault="003C2FF1" w:rsidP="00AF6AFA">
      <w:pPr>
        <w:suppressAutoHyphens w:val="0"/>
        <w:jc w:val="center"/>
        <w:rPr>
          <w:b/>
          <w:bCs/>
          <w:lang w:val="es-CR" w:eastAsia="es-CR"/>
        </w:rPr>
      </w:pPr>
      <w:r w:rsidRPr="00AF6AFA">
        <w:rPr>
          <w:b/>
          <w:bCs/>
          <w:lang w:val="es-CR" w:eastAsia="es-CR"/>
        </w:rPr>
        <w:t>Enero a diciembre 2020</w:t>
      </w:r>
    </w:p>
    <w:p w14:paraId="4BED911F" w14:textId="77777777" w:rsidR="003C2FF1" w:rsidRPr="00AF6AFA" w:rsidRDefault="003C2FF1" w:rsidP="00AF6AFA">
      <w:pPr>
        <w:suppressAutoHyphens w:val="0"/>
        <w:jc w:val="center"/>
        <w:rPr>
          <w:lang w:eastAsia="es-ES"/>
        </w:rPr>
      </w:pPr>
    </w:p>
    <w:tbl>
      <w:tblPr>
        <w:tblW w:w="5000" w:type="pct"/>
        <w:jc w:val="center"/>
        <w:tblCellMar>
          <w:left w:w="70" w:type="dxa"/>
          <w:right w:w="70" w:type="dxa"/>
        </w:tblCellMar>
        <w:tblLook w:val="04A0" w:firstRow="1" w:lastRow="0" w:firstColumn="1" w:lastColumn="0" w:noHBand="0" w:noVBand="1"/>
      </w:tblPr>
      <w:tblGrid>
        <w:gridCol w:w="2209"/>
        <w:gridCol w:w="3546"/>
        <w:gridCol w:w="1800"/>
        <w:gridCol w:w="1840"/>
      </w:tblGrid>
      <w:tr w:rsidR="003C2FF1" w:rsidRPr="00AF6AFA" w14:paraId="45F55C24" w14:textId="77777777" w:rsidTr="00AF6AFA">
        <w:trPr>
          <w:trHeight w:val="20"/>
          <w:jc w:val="center"/>
        </w:trPr>
        <w:tc>
          <w:tcPr>
            <w:tcW w:w="1176" w:type="pct"/>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73E52069" w14:textId="77777777" w:rsidR="003C2FF1" w:rsidRPr="00AF6AFA" w:rsidRDefault="003C2FF1" w:rsidP="00AF6AFA">
            <w:pPr>
              <w:suppressAutoHyphens w:val="0"/>
              <w:jc w:val="center"/>
              <w:rPr>
                <w:b/>
                <w:bCs/>
                <w:lang w:val="es-CR" w:eastAsia="es-CR"/>
              </w:rPr>
            </w:pPr>
            <w:r w:rsidRPr="00AF6AFA">
              <w:rPr>
                <w:b/>
                <w:bCs/>
                <w:lang w:val="es-CR" w:eastAsia="es-CR"/>
              </w:rPr>
              <w:t>Circuito</w:t>
            </w:r>
          </w:p>
        </w:tc>
        <w:tc>
          <w:tcPr>
            <w:tcW w:w="1887" w:type="pct"/>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3819474B" w14:textId="77777777" w:rsidR="003C2FF1" w:rsidRPr="00AF6AFA" w:rsidRDefault="003C2FF1" w:rsidP="00AF6AFA">
            <w:pPr>
              <w:suppressAutoHyphens w:val="0"/>
              <w:jc w:val="center"/>
              <w:rPr>
                <w:b/>
                <w:bCs/>
                <w:lang w:val="es-CR" w:eastAsia="es-CR"/>
              </w:rPr>
            </w:pPr>
            <w:r w:rsidRPr="00AF6AFA">
              <w:rPr>
                <w:b/>
                <w:bCs/>
                <w:lang w:val="es-CR" w:eastAsia="es-CR"/>
              </w:rPr>
              <w:t>Oficina</w:t>
            </w:r>
          </w:p>
        </w:tc>
        <w:tc>
          <w:tcPr>
            <w:tcW w:w="958" w:type="pct"/>
            <w:tcBorders>
              <w:top w:val="single" w:sz="4" w:space="0" w:color="auto"/>
              <w:left w:val="single" w:sz="4" w:space="0" w:color="auto"/>
              <w:bottom w:val="single" w:sz="4" w:space="0" w:color="auto"/>
              <w:right w:val="single" w:sz="4" w:space="0" w:color="auto"/>
            </w:tcBorders>
            <w:shd w:val="clear" w:color="000000" w:fill="4472C4"/>
            <w:vAlign w:val="center"/>
            <w:hideMark/>
          </w:tcPr>
          <w:p w14:paraId="3CD0D87F" w14:textId="77777777" w:rsidR="003C2FF1" w:rsidRPr="00AF6AFA" w:rsidRDefault="003C2FF1" w:rsidP="00AF6AFA">
            <w:pPr>
              <w:suppressAutoHyphens w:val="0"/>
              <w:jc w:val="center"/>
              <w:rPr>
                <w:b/>
                <w:bCs/>
                <w:lang w:val="es-CR" w:eastAsia="es-CR"/>
              </w:rPr>
            </w:pPr>
            <w:r w:rsidRPr="00AF6AFA">
              <w:rPr>
                <w:b/>
                <w:bCs/>
                <w:lang w:val="es-CR" w:eastAsia="es-CR"/>
              </w:rPr>
              <w:t>% Rendimiento</w:t>
            </w:r>
          </w:p>
        </w:tc>
        <w:tc>
          <w:tcPr>
            <w:tcW w:w="980" w:type="pct"/>
            <w:tcBorders>
              <w:top w:val="single" w:sz="4" w:space="0" w:color="auto"/>
              <w:left w:val="single" w:sz="4" w:space="0" w:color="auto"/>
              <w:bottom w:val="single" w:sz="4" w:space="0" w:color="auto"/>
              <w:right w:val="single" w:sz="4" w:space="0" w:color="auto"/>
            </w:tcBorders>
            <w:shd w:val="clear" w:color="000000" w:fill="4472C4"/>
            <w:vAlign w:val="center"/>
            <w:hideMark/>
          </w:tcPr>
          <w:p w14:paraId="330E4838" w14:textId="77777777" w:rsidR="003C2FF1" w:rsidRPr="00AF6AFA" w:rsidRDefault="003C2FF1" w:rsidP="00AF6AFA">
            <w:pPr>
              <w:suppressAutoHyphens w:val="0"/>
              <w:jc w:val="center"/>
              <w:rPr>
                <w:b/>
                <w:bCs/>
                <w:lang w:val="es-CR" w:eastAsia="es-CR"/>
              </w:rPr>
            </w:pPr>
            <w:r w:rsidRPr="00AF6AFA">
              <w:rPr>
                <w:b/>
                <w:bCs/>
                <w:lang w:val="es-CR" w:eastAsia="es-CR"/>
              </w:rPr>
              <w:t>% Rendimiento</w:t>
            </w:r>
          </w:p>
        </w:tc>
      </w:tr>
      <w:tr w:rsidR="003C2FF1" w:rsidRPr="00AF6AFA" w14:paraId="444776F2" w14:textId="77777777" w:rsidTr="00AF6AFA">
        <w:trPr>
          <w:trHeight w:val="20"/>
          <w:jc w:val="center"/>
        </w:trPr>
        <w:tc>
          <w:tcPr>
            <w:tcW w:w="1176" w:type="pct"/>
            <w:vMerge/>
            <w:tcBorders>
              <w:top w:val="single" w:sz="4" w:space="0" w:color="auto"/>
              <w:left w:val="single" w:sz="4" w:space="0" w:color="auto"/>
              <w:bottom w:val="single" w:sz="4" w:space="0" w:color="auto"/>
              <w:right w:val="single" w:sz="4" w:space="0" w:color="auto"/>
            </w:tcBorders>
            <w:vAlign w:val="center"/>
            <w:hideMark/>
          </w:tcPr>
          <w:p w14:paraId="70DCBC13" w14:textId="77777777" w:rsidR="003C2FF1" w:rsidRPr="00AF6AFA" w:rsidRDefault="003C2FF1" w:rsidP="00AF6AFA">
            <w:pPr>
              <w:suppressAutoHyphens w:val="0"/>
              <w:rPr>
                <w:b/>
                <w:bCs/>
                <w:lang w:val="es-CR" w:eastAsia="es-CR"/>
              </w:rPr>
            </w:pPr>
          </w:p>
        </w:tc>
        <w:tc>
          <w:tcPr>
            <w:tcW w:w="1887" w:type="pct"/>
            <w:vMerge/>
            <w:tcBorders>
              <w:top w:val="single" w:sz="4" w:space="0" w:color="auto"/>
              <w:left w:val="single" w:sz="4" w:space="0" w:color="auto"/>
              <w:bottom w:val="single" w:sz="4" w:space="0" w:color="auto"/>
              <w:right w:val="single" w:sz="4" w:space="0" w:color="auto"/>
            </w:tcBorders>
            <w:vAlign w:val="center"/>
            <w:hideMark/>
          </w:tcPr>
          <w:p w14:paraId="5F280D6D" w14:textId="77777777" w:rsidR="003C2FF1" w:rsidRPr="00AF6AFA" w:rsidRDefault="003C2FF1" w:rsidP="00AF6AFA">
            <w:pPr>
              <w:suppressAutoHyphens w:val="0"/>
              <w:rPr>
                <w:b/>
                <w:bCs/>
                <w:lang w:val="es-CR" w:eastAsia="es-CR"/>
              </w:rPr>
            </w:pPr>
          </w:p>
        </w:tc>
        <w:tc>
          <w:tcPr>
            <w:tcW w:w="958" w:type="pct"/>
            <w:tcBorders>
              <w:top w:val="single" w:sz="4" w:space="0" w:color="auto"/>
              <w:left w:val="single" w:sz="4" w:space="0" w:color="auto"/>
              <w:bottom w:val="single" w:sz="4" w:space="0" w:color="auto"/>
              <w:right w:val="single" w:sz="4" w:space="0" w:color="auto"/>
            </w:tcBorders>
            <w:shd w:val="clear" w:color="000000" w:fill="4472C4"/>
            <w:vAlign w:val="center"/>
            <w:hideMark/>
          </w:tcPr>
          <w:p w14:paraId="1E97F76D" w14:textId="77777777" w:rsidR="003C2FF1" w:rsidRPr="00AF6AFA" w:rsidRDefault="003C2FF1" w:rsidP="00AF6AFA">
            <w:pPr>
              <w:suppressAutoHyphens w:val="0"/>
              <w:jc w:val="center"/>
              <w:rPr>
                <w:b/>
                <w:bCs/>
                <w:lang w:val="es-CR" w:eastAsia="es-CR"/>
              </w:rPr>
            </w:pPr>
            <w:r w:rsidRPr="00AF6AFA">
              <w:rPr>
                <w:b/>
                <w:bCs/>
                <w:lang w:val="es-CR" w:eastAsia="es-CR"/>
              </w:rPr>
              <w:t>Personal Juzgador</w:t>
            </w:r>
          </w:p>
        </w:tc>
        <w:tc>
          <w:tcPr>
            <w:tcW w:w="980" w:type="pct"/>
            <w:tcBorders>
              <w:top w:val="single" w:sz="4" w:space="0" w:color="auto"/>
              <w:left w:val="single" w:sz="4" w:space="0" w:color="auto"/>
              <w:bottom w:val="single" w:sz="4" w:space="0" w:color="auto"/>
              <w:right w:val="single" w:sz="4" w:space="0" w:color="auto"/>
            </w:tcBorders>
            <w:shd w:val="clear" w:color="000000" w:fill="4472C4"/>
            <w:vAlign w:val="center"/>
            <w:hideMark/>
          </w:tcPr>
          <w:p w14:paraId="46FBC87E" w14:textId="77777777" w:rsidR="003C2FF1" w:rsidRPr="00AF6AFA" w:rsidRDefault="003C2FF1" w:rsidP="00AF6AFA">
            <w:pPr>
              <w:suppressAutoHyphens w:val="0"/>
              <w:jc w:val="center"/>
              <w:rPr>
                <w:b/>
                <w:bCs/>
                <w:lang w:val="es-CR" w:eastAsia="es-CR"/>
              </w:rPr>
            </w:pPr>
            <w:r w:rsidRPr="00AF6AFA">
              <w:rPr>
                <w:b/>
                <w:bCs/>
                <w:lang w:val="es-CR" w:eastAsia="es-CR"/>
              </w:rPr>
              <w:t>Personal Técnico</w:t>
            </w:r>
          </w:p>
        </w:tc>
      </w:tr>
      <w:tr w:rsidR="003C2FF1" w:rsidRPr="00AF6AFA" w14:paraId="095FE738" w14:textId="77777777" w:rsidTr="00AF6AFA">
        <w:trPr>
          <w:trHeight w:val="552"/>
          <w:jc w:val="center"/>
        </w:trPr>
        <w:tc>
          <w:tcPr>
            <w:tcW w:w="1176" w:type="pct"/>
            <w:tcBorders>
              <w:top w:val="single" w:sz="4" w:space="0" w:color="auto"/>
              <w:left w:val="single" w:sz="8" w:space="0" w:color="8EAADB"/>
              <w:bottom w:val="single" w:sz="8" w:space="0" w:color="8EAADB"/>
              <w:right w:val="single" w:sz="8" w:space="0" w:color="8EAADB"/>
            </w:tcBorders>
            <w:shd w:val="clear" w:color="auto" w:fill="FFFFFF" w:themeFill="background1"/>
            <w:vAlign w:val="center"/>
            <w:hideMark/>
          </w:tcPr>
          <w:p w14:paraId="04AAEE58" w14:textId="77777777" w:rsidR="003C2FF1" w:rsidRPr="00AF6AFA" w:rsidRDefault="003C2FF1" w:rsidP="00AF6AFA">
            <w:pPr>
              <w:suppressAutoHyphens w:val="0"/>
              <w:jc w:val="center"/>
              <w:rPr>
                <w:b/>
                <w:bCs/>
                <w:lang w:val="es-CR" w:eastAsia="es-CR"/>
              </w:rPr>
            </w:pPr>
            <w:r w:rsidRPr="00AF6AFA">
              <w:rPr>
                <w:b/>
                <w:bCs/>
                <w:lang w:val="es-CR" w:eastAsia="es-CR"/>
              </w:rPr>
              <w:t>Cartago</w:t>
            </w:r>
          </w:p>
        </w:tc>
        <w:tc>
          <w:tcPr>
            <w:tcW w:w="1887" w:type="pct"/>
            <w:tcBorders>
              <w:top w:val="single" w:sz="4" w:space="0" w:color="auto"/>
              <w:left w:val="nil"/>
              <w:bottom w:val="single" w:sz="8" w:space="0" w:color="8EAADB"/>
              <w:right w:val="single" w:sz="8" w:space="0" w:color="8EAADB"/>
            </w:tcBorders>
            <w:shd w:val="clear" w:color="auto" w:fill="FFFFFF" w:themeFill="background1"/>
            <w:vAlign w:val="center"/>
            <w:hideMark/>
          </w:tcPr>
          <w:p w14:paraId="2C8663F0" w14:textId="77777777" w:rsidR="003C2FF1" w:rsidRPr="00AF6AFA" w:rsidRDefault="003C2FF1" w:rsidP="00AF6AFA">
            <w:pPr>
              <w:suppressAutoHyphens w:val="0"/>
              <w:jc w:val="center"/>
              <w:rPr>
                <w:lang w:val="es-CR" w:eastAsia="es-CR"/>
              </w:rPr>
            </w:pPr>
            <w:r w:rsidRPr="00AF6AFA">
              <w:rPr>
                <w:lang w:val="es-CR" w:eastAsia="es-CR"/>
              </w:rPr>
              <w:t>Juzgado Agrario de Cartago</w:t>
            </w:r>
          </w:p>
        </w:tc>
        <w:tc>
          <w:tcPr>
            <w:tcW w:w="958" w:type="pct"/>
            <w:tcBorders>
              <w:top w:val="single" w:sz="4" w:space="0" w:color="auto"/>
              <w:left w:val="nil"/>
              <w:bottom w:val="single" w:sz="8" w:space="0" w:color="8EAADB"/>
              <w:right w:val="single" w:sz="8" w:space="0" w:color="8EAADB"/>
            </w:tcBorders>
            <w:shd w:val="clear" w:color="auto" w:fill="FFFFFF" w:themeFill="background1"/>
            <w:vAlign w:val="center"/>
            <w:hideMark/>
          </w:tcPr>
          <w:p w14:paraId="3AB4A9FB" w14:textId="77777777" w:rsidR="003C2FF1" w:rsidRPr="00AF6AFA" w:rsidRDefault="003C2FF1" w:rsidP="00AF6AFA">
            <w:pPr>
              <w:suppressAutoHyphens w:val="0"/>
              <w:jc w:val="center"/>
              <w:rPr>
                <w:lang w:val="es-CR" w:eastAsia="es-CR"/>
              </w:rPr>
            </w:pPr>
            <w:r w:rsidRPr="00AF6AFA">
              <w:rPr>
                <w:lang w:val="es-CR" w:eastAsia="es-CR"/>
              </w:rPr>
              <w:t>64%</w:t>
            </w:r>
          </w:p>
        </w:tc>
        <w:tc>
          <w:tcPr>
            <w:tcW w:w="980" w:type="pct"/>
            <w:tcBorders>
              <w:top w:val="single" w:sz="4" w:space="0" w:color="auto"/>
              <w:left w:val="nil"/>
              <w:bottom w:val="single" w:sz="8" w:space="0" w:color="8EAADB"/>
              <w:right w:val="single" w:sz="8" w:space="0" w:color="8EAADB"/>
            </w:tcBorders>
            <w:shd w:val="clear" w:color="auto" w:fill="FFFFFF" w:themeFill="background1"/>
            <w:vAlign w:val="center"/>
            <w:hideMark/>
          </w:tcPr>
          <w:p w14:paraId="3FE9DA13" w14:textId="77777777" w:rsidR="003C2FF1" w:rsidRPr="00AF6AFA" w:rsidRDefault="003C2FF1" w:rsidP="00AF6AFA">
            <w:pPr>
              <w:suppressAutoHyphens w:val="0"/>
              <w:jc w:val="center"/>
              <w:rPr>
                <w:lang w:val="es-CR" w:eastAsia="es-CR"/>
              </w:rPr>
            </w:pPr>
            <w:r w:rsidRPr="00AF6AFA">
              <w:rPr>
                <w:lang w:val="es-CR" w:eastAsia="es-CR"/>
              </w:rPr>
              <w:t>35%</w:t>
            </w:r>
          </w:p>
        </w:tc>
      </w:tr>
      <w:tr w:rsidR="003C2FF1" w:rsidRPr="00AF6AFA" w14:paraId="0370E0D2" w14:textId="77777777" w:rsidTr="00AF6AFA">
        <w:trPr>
          <w:trHeight w:val="552"/>
          <w:jc w:val="center"/>
        </w:trPr>
        <w:tc>
          <w:tcPr>
            <w:tcW w:w="1176" w:type="pct"/>
            <w:tcBorders>
              <w:top w:val="nil"/>
              <w:left w:val="single" w:sz="8" w:space="0" w:color="8EAADB"/>
              <w:bottom w:val="single" w:sz="8" w:space="0" w:color="8EAADB"/>
              <w:right w:val="single" w:sz="8" w:space="0" w:color="8EAADB"/>
            </w:tcBorders>
            <w:shd w:val="clear" w:color="auto" w:fill="FFFFFF" w:themeFill="background1"/>
            <w:vAlign w:val="center"/>
            <w:hideMark/>
          </w:tcPr>
          <w:p w14:paraId="3F35FA6E" w14:textId="77777777" w:rsidR="003C2FF1" w:rsidRPr="00AF6AFA" w:rsidRDefault="003C2FF1" w:rsidP="00AF6AFA">
            <w:pPr>
              <w:suppressAutoHyphens w:val="0"/>
              <w:jc w:val="center"/>
              <w:rPr>
                <w:b/>
                <w:bCs/>
                <w:lang w:val="es-CR" w:eastAsia="es-CR"/>
              </w:rPr>
            </w:pPr>
            <w:r w:rsidRPr="00AF6AFA">
              <w:rPr>
                <w:b/>
                <w:bCs/>
                <w:lang w:val="es-CR" w:eastAsia="es-CR"/>
              </w:rPr>
              <w:t>Puntarenas</w:t>
            </w:r>
          </w:p>
        </w:tc>
        <w:tc>
          <w:tcPr>
            <w:tcW w:w="1887" w:type="pct"/>
            <w:tcBorders>
              <w:top w:val="nil"/>
              <w:left w:val="nil"/>
              <w:bottom w:val="single" w:sz="8" w:space="0" w:color="8EAADB"/>
              <w:right w:val="single" w:sz="8" w:space="0" w:color="8EAADB"/>
            </w:tcBorders>
            <w:shd w:val="clear" w:color="auto" w:fill="FFFFFF" w:themeFill="background1"/>
            <w:vAlign w:val="center"/>
            <w:hideMark/>
          </w:tcPr>
          <w:p w14:paraId="14D51273" w14:textId="77777777" w:rsidR="003C2FF1" w:rsidRPr="00AF6AFA" w:rsidRDefault="003C2FF1" w:rsidP="00AF6AFA">
            <w:pPr>
              <w:suppressAutoHyphens w:val="0"/>
              <w:jc w:val="center"/>
              <w:rPr>
                <w:lang w:val="es-CR" w:eastAsia="es-CR"/>
              </w:rPr>
            </w:pPr>
            <w:r w:rsidRPr="00AF6AFA">
              <w:rPr>
                <w:lang w:val="es-CR" w:eastAsia="es-CR"/>
              </w:rPr>
              <w:t>Juzgado Agrario de Puntarenas</w:t>
            </w:r>
          </w:p>
        </w:tc>
        <w:tc>
          <w:tcPr>
            <w:tcW w:w="958" w:type="pct"/>
            <w:tcBorders>
              <w:top w:val="nil"/>
              <w:left w:val="nil"/>
              <w:bottom w:val="single" w:sz="8" w:space="0" w:color="8EAADB"/>
              <w:right w:val="single" w:sz="8" w:space="0" w:color="8EAADB"/>
            </w:tcBorders>
            <w:shd w:val="clear" w:color="auto" w:fill="FFFFFF" w:themeFill="background1"/>
            <w:vAlign w:val="center"/>
            <w:hideMark/>
          </w:tcPr>
          <w:p w14:paraId="4D317A00" w14:textId="77777777" w:rsidR="003C2FF1" w:rsidRPr="00AF6AFA" w:rsidRDefault="003C2FF1" w:rsidP="00AF6AFA">
            <w:pPr>
              <w:suppressAutoHyphens w:val="0"/>
              <w:jc w:val="center"/>
              <w:rPr>
                <w:lang w:val="es-CR" w:eastAsia="es-CR"/>
              </w:rPr>
            </w:pPr>
            <w:r w:rsidRPr="00AF6AFA">
              <w:rPr>
                <w:lang w:val="es-CR" w:eastAsia="es-CR"/>
              </w:rPr>
              <w:t>81%</w:t>
            </w:r>
          </w:p>
        </w:tc>
        <w:tc>
          <w:tcPr>
            <w:tcW w:w="980" w:type="pct"/>
            <w:tcBorders>
              <w:top w:val="nil"/>
              <w:left w:val="nil"/>
              <w:bottom w:val="single" w:sz="8" w:space="0" w:color="8EAADB"/>
              <w:right w:val="single" w:sz="8" w:space="0" w:color="8EAADB"/>
            </w:tcBorders>
            <w:shd w:val="clear" w:color="auto" w:fill="FFFFFF" w:themeFill="background1"/>
            <w:vAlign w:val="center"/>
            <w:hideMark/>
          </w:tcPr>
          <w:p w14:paraId="7E2242FD" w14:textId="77777777" w:rsidR="003C2FF1" w:rsidRPr="00AF6AFA" w:rsidRDefault="003C2FF1" w:rsidP="00AF6AFA">
            <w:pPr>
              <w:suppressAutoHyphens w:val="0"/>
              <w:jc w:val="center"/>
              <w:rPr>
                <w:lang w:val="es-CR" w:eastAsia="es-CR"/>
              </w:rPr>
            </w:pPr>
            <w:r w:rsidRPr="00AF6AFA">
              <w:rPr>
                <w:lang w:val="es-CR" w:eastAsia="es-CR"/>
              </w:rPr>
              <w:t>71%</w:t>
            </w:r>
          </w:p>
        </w:tc>
      </w:tr>
      <w:tr w:rsidR="003C2FF1" w:rsidRPr="00AF6AFA" w14:paraId="7227C756" w14:textId="77777777" w:rsidTr="00AF6AFA">
        <w:trPr>
          <w:trHeight w:val="552"/>
          <w:jc w:val="center"/>
        </w:trPr>
        <w:tc>
          <w:tcPr>
            <w:tcW w:w="1176" w:type="pct"/>
            <w:tcBorders>
              <w:top w:val="nil"/>
              <w:left w:val="single" w:sz="8" w:space="0" w:color="8EAADB"/>
              <w:bottom w:val="single" w:sz="8" w:space="0" w:color="8EAADB"/>
              <w:right w:val="single" w:sz="8" w:space="0" w:color="8EAADB"/>
            </w:tcBorders>
            <w:shd w:val="clear" w:color="auto" w:fill="FFFFFF" w:themeFill="background1"/>
            <w:vAlign w:val="center"/>
            <w:hideMark/>
          </w:tcPr>
          <w:p w14:paraId="1C6D83FA" w14:textId="77777777" w:rsidR="003C2FF1" w:rsidRPr="00AF6AFA" w:rsidRDefault="003C2FF1" w:rsidP="00AF6AFA">
            <w:pPr>
              <w:suppressAutoHyphens w:val="0"/>
              <w:jc w:val="center"/>
              <w:rPr>
                <w:b/>
                <w:bCs/>
                <w:lang w:val="es-CR" w:eastAsia="es-CR"/>
              </w:rPr>
            </w:pPr>
            <w:r w:rsidRPr="00AF6AFA">
              <w:rPr>
                <w:b/>
                <w:bCs/>
                <w:lang w:val="es-CR" w:eastAsia="es-CR"/>
              </w:rPr>
              <w:t>II CJ de Alajuela</w:t>
            </w:r>
          </w:p>
        </w:tc>
        <w:tc>
          <w:tcPr>
            <w:tcW w:w="1887" w:type="pct"/>
            <w:tcBorders>
              <w:top w:val="nil"/>
              <w:left w:val="nil"/>
              <w:bottom w:val="single" w:sz="8" w:space="0" w:color="8EAADB"/>
              <w:right w:val="single" w:sz="8" w:space="0" w:color="8EAADB"/>
            </w:tcBorders>
            <w:shd w:val="clear" w:color="auto" w:fill="FFFFFF" w:themeFill="background1"/>
            <w:vAlign w:val="center"/>
            <w:hideMark/>
          </w:tcPr>
          <w:p w14:paraId="306CBD53" w14:textId="77777777" w:rsidR="003C2FF1" w:rsidRPr="00AF6AFA" w:rsidRDefault="003C2FF1" w:rsidP="00AF6AFA">
            <w:pPr>
              <w:suppressAutoHyphens w:val="0"/>
              <w:jc w:val="center"/>
              <w:rPr>
                <w:lang w:val="es-CR" w:eastAsia="es-CR"/>
              </w:rPr>
            </w:pPr>
            <w:r w:rsidRPr="00AF6AFA">
              <w:rPr>
                <w:lang w:val="es-CR" w:eastAsia="es-CR"/>
              </w:rPr>
              <w:t>Juzgado Agrario de San Carlos</w:t>
            </w:r>
          </w:p>
        </w:tc>
        <w:tc>
          <w:tcPr>
            <w:tcW w:w="958" w:type="pct"/>
            <w:tcBorders>
              <w:top w:val="nil"/>
              <w:left w:val="nil"/>
              <w:bottom w:val="single" w:sz="8" w:space="0" w:color="8EAADB"/>
              <w:right w:val="single" w:sz="8" w:space="0" w:color="8EAADB"/>
            </w:tcBorders>
            <w:shd w:val="clear" w:color="auto" w:fill="FFFFFF" w:themeFill="background1"/>
            <w:vAlign w:val="center"/>
            <w:hideMark/>
          </w:tcPr>
          <w:p w14:paraId="56A7F922" w14:textId="77777777" w:rsidR="003C2FF1" w:rsidRPr="00AF6AFA" w:rsidRDefault="003C2FF1" w:rsidP="00AF6AFA">
            <w:pPr>
              <w:suppressAutoHyphens w:val="0"/>
              <w:jc w:val="center"/>
              <w:rPr>
                <w:lang w:val="es-CR" w:eastAsia="es-CR"/>
              </w:rPr>
            </w:pPr>
            <w:r w:rsidRPr="00AF6AFA">
              <w:rPr>
                <w:lang w:val="es-CR" w:eastAsia="es-CR"/>
              </w:rPr>
              <w:t>221%</w:t>
            </w:r>
          </w:p>
        </w:tc>
        <w:tc>
          <w:tcPr>
            <w:tcW w:w="980" w:type="pct"/>
            <w:tcBorders>
              <w:top w:val="nil"/>
              <w:left w:val="nil"/>
              <w:bottom w:val="single" w:sz="8" w:space="0" w:color="8EAADB"/>
              <w:right w:val="single" w:sz="8" w:space="0" w:color="8EAADB"/>
            </w:tcBorders>
            <w:shd w:val="clear" w:color="auto" w:fill="FFFFFF" w:themeFill="background1"/>
            <w:vAlign w:val="center"/>
            <w:hideMark/>
          </w:tcPr>
          <w:p w14:paraId="050D8158" w14:textId="77777777" w:rsidR="003C2FF1" w:rsidRPr="00AF6AFA" w:rsidRDefault="003C2FF1" w:rsidP="00AF6AFA">
            <w:pPr>
              <w:suppressAutoHyphens w:val="0"/>
              <w:jc w:val="center"/>
              <w:rPr>
                <w:lang w:val="es-CR" w:eastAsia="es-CR"/>
              </w:rPr>
            </w:pPr>
            <w:r w:rsidRPr="00AF6AFA">
              <w:rPr>
                <w:lang w:val="es-CR" w:eastAsia="es-CR"/>
              </w:rPr>
              <w:t>39%</w:t>
            </w:r>
          </w:p>
        </w:tc>
      </w:tr>
      <w:tr w:rsidR="003C2FF1" w:rsidRPr="00AF6AFA" w14:paraId="7697EC3B" w14:textId="77777777" w:rsidTr="00AF6AFA">
        <w:trPr>
          <w:trHeight w:val="552"/>
          <w:jc w:val="center"/>
        </w:trPr>
        <w:tc>
          <w:tcPr>
            <w:tcW w:w="1176" w:type="pct"/>
            <w:tcBorders>
              <w:top w:val="nil"/>
              <w:left w:val="single" w:sz="8" w:space="0" w:color="8EAADB"/>
              <w:bottom w:val="single" w:sz="8" w:space="0" w:color="8EAADB"/>
              <w:right w:val="single" w:sz="8" w:space="0" w:color="8EAADB"/>
            </w:tcBorders>
            <w:shd w:val="clear" w:color="auto" w:fill="auto"/>
            <w:vAlign w:val="center"/>
            <w:hideMark/>
          </w:tcPr>
          <w:p w14:paraId="7B171B2F" w14:textId="77777777" w:rsidR="003C2FF1" w:rsidRPr="00AF6AFA" w:rsidRDefault="003C2FF1" w:rsidP="00AF6AFA">
            <w:pPr>
              <w:suppressAutoHyphens w:val="0"/>
              <w:jc w:val="center"/>
              <w:rPr>
                <w:b/>
                <w:bCs/>
                <w:lang w:val="es-CR" w:eastAsia="es-CR"/>
              </w:rPr>
            </w:pPr>
            <w:r w:rsidRPr="00AF6AFA">
              <w:rPr>
                <w:b/>
                <w:bCs/>
                <w:lang w:val="es-CR" w:eastAsia="es-CR"/>
              </w:rPr>
              <w:t>I CJ Guanacaste</w:t>
            </w:r>
          </w:p>
        </w:tc>
        <w:tc>
          <w:tcPr>
            <w:tcW w:w="1887" w:type="pct"/>
            <w:tcBorders>
              <w:top w:val="nil"/>
              <w:left w:val="nil"/>
              <w:bottom w:val="single" w:sz="8" w:space="0" w:color="8EAADB"/>
              <w:right w:val="single" w:sz="8" w:space="0" w:color="8EAADB"/>
            </w:tcBorders>
            <w:shd w:val="clear" w:color="auto" w:fill="auto"/>
            <w:vAlign w:val="center"/>
            <w:hideMark/>
          </w:tcPr>
          <w:p w14:paraId="407ADE79" w14:textId="77777777" w:rsidR="003C2FF1" w:rsidRPr="00AF6AFA" w:rsidRDefault="003C2FF1" w:rsidP="00AF6AFA">
            <w:pPr>
              <w:suppressAutoHyphens w:val="0"/>
              <w:jc w:val="center"/>
              <w:rPr>
                <w:lang w:val="es-CR" w:eastAsia="es-CR"/>
              </w:rPr>
            </w:pPr>
            <w:r w:rsidRPr="00AF6AFA">
              <w:rPr>
                <w:lang w:val="es-CR" w:eastAsia="es-CR"/>
              </w:rPr>
              <w:t>Juzgado Agrario de Liberia</w:t>
            </w:r>
          </w:p>
        </w:tc>
        <w:tc>
          <w:tcPr>
            <w:tcW w:w="958" w:type="pct"/>
            <w:tcBorders>
              <w:top w:val="nil"/>
              <w:left w:val="nil"/>
              <w:bottom w:val="single" w:sz="8" w:space="0" w:color="8EAADB"/>
              <w:right w:val="single" w:sz="8" w:space="0" w:color="8EAADB"/>
            </w:tcBorders>
            <w:shd w:val="clear" w:color="auto" w:fill="auto"/>
            <w:vAlign w:val="center"/>
            <w:hideMark/>
          </w:tcPr>
          <w:p w14:paraId="44B5A04C" w14:textId="77777777" w:rsidR="003C2FF1" w:rsidRPr="00AF6AFA" w:rsidRDefault="003C2FF1" w:rsidP="00AF6AFA">
            <w:pPr>
              <w:suppressAutoHyphens w:val="0"/>
              <w:jc w:val="center"/>
              <w:rPr>
                <w:lang w:val="es-CR" w:eastAsia="es-CR"/>
              </w:rPr>
            </w:pPr>
            <w:r w:rsidRPr="00AF6AFA">
              <w:rPr>
                <w:lang w:val="es-CR" w:eastAsia="es-CR"/>
              </w:rPr>
              <w:t>65%</w:t>
            </w:r>
          </w:p>
        </w:tc>
        <w:tc>
          <w:tcPr>
            <w:tcW w:w="980" w:type="pct"/>
            <w:tcBorders>
              <w:top w:val="nil"/>
              <w:left w:val="nil"/>
              <w:bottom w:val="single" w:sz="8" w:space="0" w:color="8EAADB"/>
              <w:right w:val="single" w:sz="8" w:space="0" w:color="8EAADB"/>
            </w:tcBorders>
            <w:shd w:val="clear" w:color="auto" w:fill="auto"/>
            <w:vAlign w:val="center"/>
            <w:hideMark/>
          </w:tcPr>
          <w:p w14:paraId="06D3635F" w14:textId="77777777" w:rsidR="003C2FF1" w:rsidRPr="00AF6AFA" w:rsidRDefault="003C2FF1" w:rsidP="00AF6AFA">
            <w:pPr>
              <w:suppressAutoHyphens w:val="0"/>
              <w:jc w:val="center"/>
              <w:rPr>
                <w:lang w:val="es-CR" w:eastAsia="es-CR"/>
              </w:rPr>
            </w:pPr>
            <w:r w:rsidRPr="00AF6AFA">
              <w:rPr>
                <w:lang w:val="es-CR" w:eastAsia="es-CR"/>
              </w:rPr>
              <w:t>28%</w:t>
            </w:r>
          </w:p>
        </w:tc>
      </w:tr>
    </w:tbl>
    <w:p w14:paraId="3D4E8088" w14:textId="77777777" w:rsidR="003C2FF1" w:rsidRPr="00AF6AFA" w:rsidRDefault="003C2FF1" w:rsidP="00AF6AFA">
      <w:pPr>
        <w:suppressAutoHyphens w:val="0"/>
        <w:ind w:right="1183"/>
        <w:rPr>
          <w:i/>
          <w:iCs/>
          <w:lang w:eastAsia="es-ES"/>
        </w:rPr>
      </w:pPr>
      <w:r w:rsidRPr="00AF6AFA">
        <w:rPr>
          <w:b/>
          <w:bCs/>
          <w:i/>
          <w:iCs/>
          <w:lang w:eastAsia="es-ES"/>
        </w:rPr>
        <w:t xml:space="preserve"> Fuente:</w:t>
      </w:r>
      <w:r w:rsidRPr="00AF6AFA">
        <w:rPr>
          <w:i/>
          <w:iCs/>
          <w:lang w:eastAsia="es-ES"/>
        </w:rPr>
        <w:t xml:space="preserve"> Subproceso de Evaluación, con la información contenida dentro de los indicadores de gestión.</w:t>
      </w:r>
    </w:p>
    <w:p w14:paraId="07A5A6DE" w14:textId="77777777" w:rsidR="003C2FF1" w:rsidRPr="00AF6AFA" w:rsidRDefault="003C2FF1" w:rsidP="00AF6AFA">
      <w:pPr>
        <w:suppressAutoHyphens w:val="0"/>
        <w:jc w:val="both"/>
        <w:rPr>
          <w:rFonts w:eastAsiaTheme="minorHAnsi"/>
          <w:lang w:val="es-CR" w:eastAsia="en-US"/>
        </w:rPr>
      </w:pPr>
    </w:p>
    <w:p w14:paraId="78FF54BB"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Como se desprende del cuadro anterior, en cuanto al rendimiento del personal juzgador de los Circuitos descritos, en el Segundo Circuito Judicial de Alajuela, se cumple, en promedio, con la cantidad de sentencias que se deben dictar al mes, la cual corresponde a 15 sentencias.</w:t>
      </w:r>
    </w:p>
    <w:p w14:paraId="76629213" w14:textId="77777777" w:rsidR="003C2FF1" w:rsidRPr="00AF6AFA" w:rsidRDefault="003C2FF1" w:rsidP="00AF6AFA">
      <w:pPr>
        <w:suppressAutoHyphens w:val="0"/>
        <w:ind w:left="851" w:right="851" w:firstLine="709"/>
        <w:jc w:val="both"/>
        <w:rPr>
          <w:rFonts w:eastAsiaTheme="minorHAnsi"/>
          <w:lang w:val="es-CR" w:eastAsia="en-US"/>
        </w:rPr>
      </w:pPr>
    </w:p>
    <w:p w14:paraId="3E8AE4C1"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cuanto al personal técnico judicial, se evidencia que no se logra el cumplimiento de las cuotas en el promedio anual. En este aspecto el Juzgado Agrario de Puntarenas registra el porcentaje más alto con 71%.</w:t>
      </w:r>
    </w:p>
    <w:p w14:paraId="717691B5" w14:textId="77777777" w:rsidR="003C2FF1" w:rsidRPr="00AF6AFA" w:rsidRDefault="003C2FF1" w:rsidP="00AF6AFA">
      <w:pPr>
        <w:suppressAutoHyphens w:val="0"/>
        <w:ind w:left="851" w:right="851" w:firstLine="709"/>
        <w:jc w:val="both"/>
        <w:rPr>
          <w:rFonts w:eastAsiaTheme="minorHAnsi"/>
          <w:lang w:val="es-CR" w:eastAsia="en-US"/>
        </w:rPr>
      </w:pPr>
    </w:p>
    <w:p w14:paraId="6CC0C58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Se debe considerar que, durante el año 2020, el país se vio afectado por la pandemia provocada por el COVID-19, que provocó la aplicación de medidas restrictivas y de distanciamiento por parte del Ministerio de Salud y que por Parte del Poder Judicial también debió acatar. Asimismo, se trabajó en el desarrollo de diferentes modalidades de trabajo que permitieran la continuidad del servicio inclusive con estas medidas aplicadas.</w:t>
      </w:r>
    </w:p>
    <w:p w14:paraId="3A67117B" w14:textId="77777777" w:rsidR="003C2FF1" w:rsidRPr="00AF6AFA" w:rsidRDefault="003C2FF1" w:rsidP="00AF6AFA">
      <w:pPr>
        <w:suppressAutoHyphens w:val="0"/>
        <w:ind w:left="851" w:right="851" w:firstLine="709"/>
        <w:jc w:val="both"/>
        <w:rPr>
          <w:rFonts w:eastAsiaTheme="minorHAnsi"/>
          <w:lang w:val="es-CR" w:eastAsia="en-US"/>
        </w:rPr>
      </w:pPr>
    </w:p>
    <w:p w14:paraId="1F166724" w14:textId="77777777" w:rsidR="003C2FF1" w:rsidRPr="00AF6AFA" w:rsidRDefault="003C2FF1" w:rsidP="00AF6AFA">
      <w:pPr>
        <w:keepNext/>
        <w:keepLines/>
        <w:numPr>
          <w:ilvl w:val="1"/>
          <w:numId w:val="0"/>
        </w:numPr>
        <w:suppressAutoHyphens w:val="0"/>
        <w:ind w:left="851" w:right="851" w:firstLine="709"/>
        <w:jc w:val="both"/>
        <w:outlineLvl w:val="2"/>
        <w:rPr>
          <w:rFonts w:eastAsia="Calibri"/>
          <w:b/>
          <w:lang w:val="es-CR" w:eastAsia="es-ES"/>
        </w:rPr>
      </w:pPr>
      <w:bookmarkStart w:id="56" w:name="_Toc83048822"/>
      <w:bookmarkStart w:id="57" w:name="_Toc93320406"/>
      <w:r w:rsidRPr="00AF6AFA">
        <w:rPr>
          <w:rFonts w:eastAsiaTheme="majorEastAsia"/>
          <w:b/>
          <w:lang w:val="es-CR" w:eastAsia="en-US"/>
        </w:rPr>
        <w:t>Aplicación</w:t>
      </w:r>
      <w:r w:rsidRPr="00AF6AFA">
        <w:rPr>
          <w:rFonts w:eastAsia="Calibri"/>
          <w:b/>
          <w:lang w:val="es-CR" w:eastAsia="es-ES"/>
        </w:rPr>
        <w:t xml:space="preserve"> del Modelo Análisis Integral de Circuitos (MAIC)</w:t>
      </w:r>
      <w:bookmarkEnd w:id="56"/>
      <w:bookmarkEnd w:id="57"/>
    </w:p>
    <w:p w14:paraId="397F802F" w14:textId="77777777" w:rsidR="003C2FF1" w:rsidRPr="00AF6AFA" w:rsidRDefault="003C2FF1" w:rsidP="00AF6AFA">
      <w:pPr>
        <w:suppressAutoHyphens w:val="0"/>
        <w:ind w:left="851" w:right="851" w:firstLine="709"/>
        <w:jc w:val="both"/>
        <w:rPr>
          <w:rFonts w:eastAsiaTheme="minorHAnsi"/>
          <w:lang w:val="es-CR" w:eastAsia="en-US"/>
        </w:rPr>
      </w:pPr>
    </w:p>
    <w:p w14:paraId="6B655613"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Como parte del análisis y seguimiento que realiza por cada profesional de la Dirección de Planificación destacada en los diferentes Circuitos, se presenta </w:t>
      </w:r>
      <w:r w:rsidRPr="00AF6AFA">
        <w:rPr>
          <w:rFonts w:eastAsiaTheme="minorHAnsi"/>
          <w:lang w:val="es-CR" w:eastAsia="en-US"/>
        </w:rPr>
        <w:lastRenderedPageBreak/>
        <w:t>un análisis integral del estado de los despachos para el 2020, basado en el “Modelo de Análisis Integral de Despachos y Oficinas”; herramienta creada por el Subproceso de Evaluación de la Dirección de Planificación, con la finalidad de identificar y clasificar, el nivel de criticidad de los despachos y oficinas analizados, con la finalidad de detectar oportunidades de mejora.</w:t>
      </w:r>
    </w:p>
    <w:p w14:paraId="29A4104A" w14:textId="77777777" w:rsidR="003C2FF1" w:rsidRPr="00AF6AFA" w:rsidRDefault="003C2FF1" w:rsidP="00AF6AFA">
      <w:pPr>
        <w:suppressAutoHyphens w:val="0"/>
        <w:ind w:left="851" w:right="851" w:firstLine="709"/>
        <w:jc w:val="both"/>
        <w:rPr>
          <w:rFonts w:eastAsiaTheme="minorHAnsi"/>
          <w:lang w:val="es-CR" w:eastAsia="en-US"/>
        </w:rPr>
      </w:pPr>
    </w:p>
    <w:p w14:paraId="1611A441"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El análisis integral que se realiza de los resultados de la matriz de indicadores de gestión de cada despacho u oficina permite ubicar cada despacho en un estado general, que se identifica con una letra específica (A, B, C, D o E) donde la letra “A” califica al Despacho como excelente hasta la letra “E” como crítico con rendimiento de personal aceptable.  Para colocar al despacho en alguna de estas clasificaciones, se deben cumplir ciertos parámetros y condiciones que se detallan a continuación: </w:t>
      </w:r>
    </w:p>
    <w:p w14:paraId="0EFFD424" w14:textId="77777777" w:rsidR="00AF6AFA" w:rsidRPr="00AF6AFA" w:rsidRDefault="00AF6AFA" w:rsidP="00AF6AFA">
      <w:pPr>
        <w:suppressAutoHyphens w:val="0"/>
        <w:ind w:right="851"/>
        <w:jc w:val="both"/>
        <w:rPr>
          <w:rFonts w:eastAsiaTheme="minorHAnsi"/>
          <w:lang w:val="es-CR" w:eastAsia="en-US"/>
        </w:rPr>
      </w:pPr>
    </w:p>
    <w:p w14:paraId="7B8F44AC" w14:textId="54CE7232" w:rsidR="003C2FF1" w:rsidRPr="00AF6AFA" w:rsidRDefault="003C2FF1" w:rsidP="00AF6AFA">
      <w:pPr>
        <w:suppressAutoHyphens w:val="0"/>
        <w:ind w:left="143" w:right="851" w:firstLine="708"/>
        <w:jc w:val="both"/>
        <w:rPr>
          <w:rFonts w:eastAsiaTheme="minorHAnsi"/>
          <w:lang w:val="es-CR" w:eastAsia="en-US"/>
        </w:rPr>
      </w:pPr>
      <w:r w:rsidRPr="00AF6AFA">
        <w:rPr>
          <w:b/>
          <w:bCs/>
          <w:lang w:eastAsia="en-US"/>
        </w:rPr>
        <w:t>Cuadro 2. Tabla de evaluación de indicadores de gestión</w:t>
      </w:r>
    </w:p>
    <w:p w14:paraId="424A7A2A" w14:textId="77777777" w:rsidR="003C2FF1" w:rsidRPr="00AF6AFA" w:rsidRDefault="003C2FF1" w:rsidP="00AF6AFA">
      <w:pPr>
        <w:suppressAutoHyphens w:val="0"/>
        <w:jc w:val="center"/>
        <w:rPr>
          <w:b/>
          <w:bCs/>
          <w:lang w:eastAsia="en-US"/>
        </w:rPr>
      </w:pPr>
    </w:p>
    <w:p w14:paraId="3E3D6484" w14:textId="77777777" w:rsidR="003C2FF1" w:rsidRPr="00AF6AFA" w:rsidRDefault="003C2FF1" w:rsidP="00AF6AFA">
      <w:pPr>
        <w:suppressAutoHyphens w:val="0"/>
        <w:ind w:left="360"/>
        <w:rPr>
          <w:rFonts w:eastAsia="Calibri"/>
          <w:i/>
          <w:iCs/>
          <w:lang w:eastAsia="zh-CN"/>
        </w:rPr>
      </w:pPr>
      <w:r w:rsidRPr="00AF6AFA">
        <w:rPr>
          <w:noProof/>
          <w:lang w:val="es-CR" w:eastAsia="es-ES"/>
        </w:rPr>
        <w:drawing>
          <wp:inline distT="0" distB="0" distL="0" distR="0" wp14:anchorId="5C2C8A12" wp14:editId="5367552C">
            <wp:extent cx="5764666" cy="2738120"/>
            <wp:effectExtent l="0" t="0" r="7620" b="5080"/>
            <wp:docPr id="42"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descr="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840859" cy="2774310"/>
                    </a:xfrm>
                    <a:prstGeom prst="rect">
                      <a:avLst/>
                    </a:prstGeom>
                  </pic:spPr>
                </pic:pic>
              </a:graphicData>
            </a:graphic>
          </wp:inline>
        </w:drawing>
      </w:r>
    </w:p>
    <w:p w14:paraId="5445EBD3" w14:textId="77777777" w:rsidR="003C2FF1" w:rsidRPr="00AF6AFA" w:rsidRDefault="003C2FF1" w:rsidP="00AF6AFA">
      <w:pPr>
        <w:suppressAutoHyphens w:val="0"/>
        <w:ind w:left="360" w:right="616"/>
        <w:jc w:val="both"/>
        <w:rPr>
          <w:rFonts w:eastAsia="Calibri"/>
          <w:i/>
          <w:iCs/>
          <w:lang w:eastAsia="zh-CN"/>
        </w:rPr>
      </w:pPr>
      <w:r w:rsidRPr="00AF6AFA">
        <w:rPr>
          <w:rFonts w:eastAsia="Calibri"/>
          <w:i/>
          <w:iCs/>
          <w:lang w:eastAsia="zh-CN"/>
        </w:rPr>
        <w:t xml:space="preserve">Fuente: </w:t>
      </w:r>
      <w:r w:rsidRPr="00AF6AFA">
        <w:rPr>
          <w:i/>
          <w:iCs/>
          <w:lang w:val="es-CR" w:eastAsia="es-ES"/>
        </w:rPr>
        <w:t>Subproceso de Evaluación de acuerdo con resultados obtenidos en los indicadores de gestión</w:t>
      </w:r>
      <w:r w:rsidRPr="00AF6AFA">
        <w:rPr>
          <w:rFonts w:eastAsia="Calibri"/>
          <w:i/>
          <w:iCs/>
          <w:lang w:eastAsia="zh-CN"/>
        </w:rPr>
        <w:t>.</w:t>
      </w:r>
    </w:p>
    <w:p w14:paraId="1974EF9F" w14:textId="77777777" w:rsidR="003C2FF1" w:rsidRPr="00AF6AFA" w:rsidRDefault="003C2FF1" w:rsidP="00AF6AFA">
      <w:pPr>
        <w:suppressAutoHyphens w:val="0"/>
        <w:ind w:left="851" w:right="851" w:firstLine="709"/>
        <w:jc w:val="both"/>
        <w:rPr>
          <w:rFonts w:eastAsia="Calibri"/>
          <w:lang w:eastAsia="zh-CN"/>
        </w:rPr>
      </w:pPr>
    </w:p>
    <w:p w14:paraId="361964CE" w14:textId="77777777" w:rsidR="003C2FF1" w:rsidRPr="00AF6AFA" w:rsidRDefault="003C2FF1" w:rsidP="00AF6AFA">
      <w:pPr>
        <w:keepNext/>
        <w:keepLines/>
        <w:numPr>
          <w:ilvl w:val="2"/>
          <w:numId w:val="0"/>
        </w:numPr>
        <w:suppressAutoHyphens w:val="0"/>
        <w:ind w:left="851" w:right="851" w:firstLine="709"/>
        <w:jc w:val="both"/>
        <w:outlineLvl w:val="3"/>
        <w:rPr>
          <w:rFonts w:eastAsia="Calibri"/>
          <w:b/>
          <w:lang w:val="es-CR" w:eastAsia="es-ES"/>
        </w:rPr>
      </w:pPr>
      <w:r w:rsidRPr="00AF6AFA">
        <w:rPr>
          <w:rFonts w:eastAsia="Calibri"/>
          <w:b/>
          <w:lang w:val="es-CR" w:eastAsia="es-ES"/>
        </w:rPr>
        <w:t>Indicadores de Gestión más relevantes</w:t>
      </w:r>
    </w:p>
    <w:p w14:paraId="073CF59A" w14:textId="77777777" w:rsidR="003C2FF1" w:rsidRPr="00AF6AFA" w:rsidRDefault="003C2FF1" w:rsidP="00AF6AFA">
      <w:pPr>
        <w:suppressAutoHyphens w:val="0"/>
        <w:ind w:left="851" w:right="851" w:firstLine="709"/>
        <w:jc w:val="both"/>
        <w:rPr>
          <w:lang w:eastAsia="es-ES"/>
        </w:rPr>
      </w:pPr>
    </w:p>
    <w:p w14:paraId="48A6C25A"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Plazo espera de dictado de sentencia </w:t>
      </w:r>
    </w:p>
    <w:p w14:paraId="407AD362"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Plazo espera para realización audiencia </w:t>
      </w:r>
    </w:p>
    <w:p w14:paraId="430C2487"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Plazo para resolver demandas nuevas </w:t>
      </w:r>
    </w:p>
    <w:p w14:paraId="43E22549"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Plazo para resolver escritos </w:t>
      </w:r>
    </w:p>
    <w:p w14:paraId="55BD3DFB"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Cantidad de escritos pendientes de resolver </w:t>
      </w:r>
    </w:p>
    <w:p w14:paraId="57FFA591"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lastRenderedPageBreak/>
        <w:t>Cantidad de audiencias pendientes de realización</w:t>
      </w:r>
    </w:p>
    <w:p w14:paraId="057F8E49"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Porcentaje de utilización de agenda. </w:t>
      </w:r>
    </w:p>
    <w:p w14:paraId="09823B7F"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Cantidad de expedientes pendientes de fallo </w:t>
      </w:r>
    </w:p>
    <w:p w14:paraId="64313AB8"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Porcentaje de rendimiento por Técnico o Técnica </w:t>
      </w:r>
    </w:p>
    <w:p w14:paraId="4FA69EE7"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Cantidad de sentencias dictadas por juez o jueza </w:t>
      </w:r>
    </w:p>
    <w:p w14:paraId="462AD9A3" w14:textId="77777777" w:rsidR="003C2FF1" w:rsidRPr="00AF6AFA" w:rsidRDefault="003C2FF1" w:rsidP="00AF6AFA">
      <w:pPr>
        <w:numPr>
          <w:ilvl w:val="0"/>
          <w:numId w:val="14"/>
        </w:numPr>
        <w:suppressAutoHyphens w:val="0"/>
        <w:ind w:left="851" w:right="851" w:firstLine="709"/>
        <w:jc w:val="both"/>
        <w:textAlignment w:val="baseline"/>
        <w:rPr>
          <w:lang w:val="es-CR" w:eastAsia="es-CR"/>
        </w:rPr>
      </w:pPr>
      <w:r w:rsidRPr="00AF6AFA">
        <w:rPr>
          <w:lang w:val="es-CR" w:eastAsia="es-CR"/>
        </w:rPr>
        <w:t>Porcentaje de rendimiento por Juez o Jueza </w:t>
      </w:r>
    </w:p>
    <w:p w14:paraId="74EC1442" w14:textId="77777777" w:rsidR="003C2FF1" w:rsidRPr="00AF6AFA" w:rsidRDefault="003C2FF1" w:rsidP="00AF6AFA">
      <w:pPr>
        <w:suppressAutoHyphens w:val="0"/>
        <w:ind w:left="851" w:right="851" w:firstLine="709"/>
        <w:jc w:val="both"/>
        <w:rPr>
          <w:rFonts w:eastAsiaTheme="minorHAnsi"/>
          <w:lang w:val="es-CR" w:eastAsia="en-US"/>
        </w:rPr>
      </w:pPr>
    </w:p>
    <w:p w14:paraId="1FD22436" w14:textId="3EAC1FDB"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De los indicadores citados anteriormente, los cuales son considerados para realizar el análisis sobre su criticidad que se muestra en líneas siguientes, se identifican con frecuencia en la mayoría de los juzgados en materia Agraria el plazo de dictado de sentencia, el plazo para dictado de sentencia, la cantidad de expedientes pendientes de fallo y el relacionados a porcentaje de rendimiento de las personas técnicas judiciales.</w:t>
      </w:r>
    </w:p>
    <w:p w14:paraId="6C4EE76D" w14:textId="77777777" w:rsidR="00AF6AFA" w:rsidRPr="00AF6AFA" w:rsidRDefault="00AF6AFA" w:rsidP="00AF6AFA">
      <w:pPr>
        <w:suppressAutoHyphens w:val="0"/>
        <w:ind w:left="851" w:right="851" w:firstLine="709"/>
        <w:jc w:val="both"/>
        <w:rPr>
          <w:rFonts w:eastAsiaTheme="minorHAnsi"/>
          <w:lang w:val="es-CR" w:eastAsia="en-US"/>
        </w:rPr>
      </w:pPr>
    </w:p>
    <w:p w14:paraId="5BC3E563" w14:textId="77777777" w:rsidR="003C2FF1" w:rsidRPr="00AF6AFA" w:rsidRDefault="003C2FF1" w:rsidP="00AF6AFA">
      <w:pPr>
        <w:keepNext/>
        <w:keepLines/>
        <w:numPr>
          <w:ilvl w:val="2"/>
          <w:numId w:val="0"/>
        </w:numPr>
        <w:suppressAutoHyphens w:val="0"/>
        <w:ind w:left="851" w:right="851" w:firstLine="709"/>
        <w:jc w:val="both"/>
        <w:outlineLvl w:val="3"/>
        <w:rPr>
          <w:rFonts w:eastAsia="Calibri"/>
          <w:b/>
          <w:lang w:val="es-CR" w:eastAsia="es-ES"/>
        </w:rPr>
      </w:pPr>
      <w:r w:rsidRPr="00AF6AFA">
        <w:rPr>
          <w:rFonts w:eastAsia="Calibri"/>
          <w:b/>
          <w:lang w:val="es-CR" w:eastAsia="es-ES"/>
        </w:rPr>
        <w:t>Cuadro con el seguimiento de la calificación obtenida cada mes por cada despacho</w:t>
      </w:r>
    </w:p>
    <w:p w14:paraId="0543E288" w14:textId="77777777" w:rsidR="003C2FF1" w:rsidRPr="00AF6AFA" w:rsidRDefault="003C2FF1" w:rsidP="00AF6AFA">
      <w:pPr>
        <w:suppressAutoHyphens w:val="0"/>
        <w:rPr>
          <w:lang w:eastAsia="es-ES"/>
        </w:rPr>
      </w:pPr>
    </w:p>
    <w:p w14:paraId="18562D89" w14:textId="77777777" w:rsidR="003C2FF1" w:rsidRPr="00AF6AFA" w:rsidRDefault="003C2FF1" w:rsidP="00AF6AFA">
      <w:pPr>
        <w:keepNext/>
        <w:suppressAutoHyphens w:val="0"/>
        <w:jc w:val="center"/>
        <w:rPr>
          <w:b/>
          <w:bCs/>
          <w:lang w:val="es-CR" w:eastAsia="es-CR"/>
        </w:rPr>
      </w:pPr>
      <w:r w:rsidRPr="00AF6AFA">
        <w:rPr>
          <w:b/>
          <w:bCs/>
          <w:lang w:val="es-CR" w:eastAsia="es-CR"/>
        </w:rPr>
        <w:t>Cuadro 03. Estado general de los Despachos en materia Agraria basados en los indicadores de gestión. 2020</w:t>
      </w:r>
    </w:p>
    <w:tbl>
      <w:tblPr>
        <w:tblW w:w="5000" w:type="pct"/>
        <w:tblCellMar>
          <w:left w:w="70" w:type="dxa"/>
          <w:right w:w="70" w:type="dxa"/>
        </w:tblCellMar>
        <w:tblLook w:val="04A0" w:firstRow="1" w:lastRow="0" w:firstColumn="1" w:lastColumn="0" w:noHBand="0" w:noVBand="1"/>
      </w:tblPr>
      <w:tblGrid>
        <w:gridCol w:w="2113"/>
        <w:gridCol w:w="604"/>
        <w:gridCol w:w="575"/>
        <w:gridCol w:w="688"/>
        <w:gridCol w:w="618"/>
        <w:gridCol w:w="703"/>
        <w:gridCol w:w="603"/>
        <w:gridCol w:w="532"/>
        <w:gridCol w:w="618"/>
        <w:gridCol w:w="590"/>
        <w:gridCol w:w="560"/>
        <w:gridCol w:w="631"/>
        <w:gridCol w:w="560"/>
      </w:tblGrid>
      <w:tr w:rsidR="003C2FF1" w:rsidRPr="00AF6AFA" w14:paraId="751D3A5B" w14:textId="77777777" w:rsidTr="00AF6AFA">
        <w:trPr>
          <w:trHeight w:val="288"/>
        </w:trPr>
        <w:tc>
          <w:tcPr>
            <w:tcW w:w="1124" w:type="pct"/>
            <w:tcBorders>
              <w:top w:val="single" w:sz="4" w:space="0" w:color="auto"/>
              <w:left w:val="single" w:sz="4" w:space="0" w:color="auto"/>
              <w:bottom w:val="nil"/>
              <w:right w:val="single" w:sz="4" w:space="0" w:color="auto"/>
            </w:tcBorders>
            <w:shd w:val="clear" w:color="000000" w:fill="00B0F0"/>
            <w:vAlign w:val="center"/>
            <w:hideMark/>
          </w:tcPr>
          <w:p w14:paraId="3D1DA81A" w14:textId="77777777" w:rsidR="003C2FF1" w:rsidRPr="00AF6AFA" w:rsidRDefault="003C2FF1" w:rsidP="00AF6AFA">
            <w:pPr>
              <w:suppressAutoHyphens w:val="0"/>
              <w:jc w:val="center"/>
              <w:rPr>
                <w:b/>
                <w:bCs/>
                <w:lang w:val="es-CR" w:eastAsia="es-CR"/>
              </w:rPr>
            </w:pPr>
            <w:r w:rsidRPr="00AF6AFA">
              <w:rPr>
                <w:b/>
                <w:bCs/>
                <w:lang w:val="es-CR" w:eastAsia="es-CR"/>
              </w:rPr>
              <w:t>Despacho</w:t>
            </w:r>
          </w:p>
        </w:tc>
        <w:tc>
          <w:tcPr>
            <w:tcW w:w="321" w:type="pct"/>
            <w:tcBorders>
              <w:top w:val="single" w:sz="4" w:space="0" w:color="auto"/>
              <w:left w:val="nil"/>
              <w:bottom w:val="nil"/>
              <w:right w:val="single" w:sz="4" w:space="0" w:color="auto"/>
            </w:tcBorders>
            <w:shd w:val="clear" w:color="000000" w:fill="00B0F0"/>
            <w:vAlign w:val="center"/>
            <w:hideMark/>
          </w:tcPr>
          <w:p w14:paraId="35C6C44A" w14:textId="77777777" w:rsidR="003C2FF1" w:rsidRPr="00AF6AFA" w:rsidRDefault="003C2FF1" w:rsidP="00AF6AFA">
            <w:pPr>
              <w:suppressAutoHyphens w:val="0"/>
              <w:jc w:val="center"/>
              <w:rPr>
                <w:b/>
                <w:bCs/>
                <w:lang w:val="es-CR" w:eastAsia="es-CR"/>
              </w:rPr>
            </w:pPr>
            <w:r w:rsidRPr="00AF6AFA">
              <w:rPr>
                <w:b/>
                <w:bCs/>
                <w:lang w:val="es-CR" w:eastAsia="es-CR"/>
              </w:rPr>
              <w:t>ene-20</w:t>
            </w:r>
          </w:p>
        </w:tc>
        <w:tc>
          <w:tcPr>
            <w:tcW w:w="306" w:type="pct"/>
            <w:tcBorders>
              <w:top w:val="single" w:sz="4" w:space="0" w:color="auto"/>
              <w:left w:val="nil"/>
              <w:bottom w:val="nil"/>
              <w:right w:val="single" w:sz="4" w:space="0" w:color="auto"/>
            </w:tcBorders>
            <w:shd w:val="clear" w:color="000000" w:fill="00B0F0"/>
            <w:vAlign w:val="center"/>
            <w:hideMark/>
          </w:tcPr>
          <w:p w14:paraId="2565125E" w14:textId="77777777" w:rsidR="003C2FF1" w:rsidRPr="00AF6AFA" w:rsidRDefault="003C2FF1" w:rsidP="00AF6AFA">
            <w:pPr>
              <w:suppressAutoHyphens w:val="0"/>
              <w:jc w:val="center"/>
              <w:rPr>
                <w:b/>
                <w:bCs/>
                <w:lang w:val="es-CR" w:eastAsia="es-CR"/>
              </w:rPr>
            </w:pPr>
            <w:r w:rsidRPr="00AF6AFA">
              <w:rPr>
                <w:b/>
                <w:bCs/>
                <w:lang w:val="es-CR" w:eastAsia="es-CR"/>
              </w:rPr>
              <w:t>feb-20</w:t>
            </w:r>
          </w:p>
        </w:tc>
        <w:tc>
          <w:tcPr>
            <w:tcW w:w="366" w:type="pct"/>
            <w:tcBorders>
              <w:top w:val="single" w:sz="4" w:space="0" w:color="auto"/>
              <w:left w:val="nil"/>
              <w:bottom w:val="nil"/>
              <w:right w:val="single" w:sz="4" w:space="0" w:color="auto"/>
            </w:tcBorders>
            <w:shd w:val="clear" w:color="000000" w:fill="00B0F0"/>
            <w:vAlign w:val="center"/>
            <w:hideMark/>
          </w:tcPr>
          <w:p w14:paraId="317E5E91" w14:textId="77777777" w:rsidR="003C2FF1" w:rsidRPr="00AF6AFA" w:rsidRDefault="003C2FF1" w:rsidP="00AF6AFA">
            <w:pPr>
              <w:suppressAutoHyphens w:val="0"/>
              <w:jc w:val="center"/>
              <w:rPr>
                <w:b/>
                <w:bCs/>
                <w:lang w:val="es-CR" w:eastAsia="es-CR"/>
              </w:rPr>
            </w:pPr>
            <w:r w:rsidRPr="00AF6AFA">
              <w:rPr>
                <w:b/>
                <w:bCs/>
                <w:lang w:val="es-CR" w:eastAsia="es-CR"/>
              </w:rPr>
              <w:t>mar-20</w:t>
            </w:r>
          </w:p>
        </w:tc>
        <w:tc>
          <w:tcPr>
            <w:tcW w:w="329" w:type="pct"/>
            <w:tcBorders>
              <w:top w:val="single" w:sz="4" w:space="0" w:color="auto"/>
              <w:left w:val="nil"/>
              <w:bottom w:val="nil"/>
              <w:right w:val="single" w:sz="4" w:space="0" w:color="auto"/>
            </w:tcBorders>
            <w:shd w:val="clear" w:color="000000" w:fill="00B0F0"/>
            <w:vAlign w:val="center"/>
            <w:hideMark/>
          </w:tcPr>
          <w:p w14:paraId="57FE9FEA" w14:textId="77777777" w:rsidR="003C2FF1" w:rsidRPr="00AF6AFA" w:rsidRDefault="003C2FF1" w:rsidP="00AF6AFA">
            <w:pPr>
              <w:suppressAutoHyphens w:val="0"/>
              <w:jc w:val="center"/>
              <w:rPr>
                <w:b/>
                <w:bCs/>
                <w:lang w:val="es-CR" w:eastAsia="es-CR"/>
              </w:rPr>
            </w:pPr>
            <w:r w:rsidRPr="00AF6AFA">
              <w:rPr>
                <w:b/>
                <w:bCs/>
                <w:lang w:val="es-CR" w:eastAsia="es-CR"/>
              </w:rPr>
              <w:t>abr-20</w:t>
            </w:r>
          </w:p>
        </w:tc>
        <w:tc>
          <w:tcPr>
            <w:tcW w:w="374" w:type="pct"/>
            <w:tcBorders>
              <w:top w:val="single" w:sz="4" w:space="0" w:color="auto"/>
              <w:left w:val="nil"/>
              <w:bottom w:val="nil"/>
              <w:right w:val="single" w:sz="4" w:space="0" w:color="auto"/>
            </w:tcBorders>
            <w:shd w:val="clear" w:color="000000" w:fill="00B0F0"/>
            <w:vAlign w:val="center"/>
            <w:hideMark/>
          </w:tcPr>
          <w:p w14:paraId="5E49B989" w14:textId="77777777" w:rsidR="003C2FF1" w:rsidRPr="00AF6AFA" w:rsidRDefault="003C2FF1" w:rsidP="00AF6AFA">
            <w:pPr>
              <w:suppressAutoHyphens w:val="0"/>
              <w:jc w:val="center"/>
              <w:rPr>
                <w:b/>
                <w:bCs/>
                <w:lang w:val="es-CR" w:eastAsia="es-CR"/>
              </w:rPr>
            </w:pPr>
            <w:r w:rsidRPr="00AF6AFA">
              <w:rPr>
                <w:b/>
                <w:bCs/>
                <w:lang w:val="es-CR" w:eastAsia="es-CR"/>
              </w:rPr>
              <w:t>may-20</w:t>
            </w:r>
          </w:p>
        </w:tc>
        <w:tc>
          <w:tcPr>
            <w:tcW w:w="321" w:type="pct"/>
            <w:tcBorders>
              <w:top w:val="single" w:sz="4" w:space="0" w:color="auto"/>
              <w:left w:val="nil"/>
              <w:bottom w:val="nil"/>
              <w:right w:val="single" w:sz="4" w:space="0" w:color="auto"/>
            </w:tcBorders>
            <w:shd w:val="clear" w:color="000000" w:fill="00B0F0"/>
            <w:vAlign w:val="center"/>
            <w:hideMark/>
          </w:tcPr>
          <w:p w14:paraId="4D5F9B54" w14:textId="77777777" w:rsidR="003C2FF1" w:rsidRPr="00AF6AFA" w:rsidRDefault="003C2FF1" w:rsidP="00AF6AFA">
            <w:pPr>
              <w:suppressAutoHyphens w:val="0"/>
              <w:jc w:val="center"/>
              <w:rPr>
                <w:b/>
                <w:bCs/>
                <w:lang w:val="es-CR" w:eastAsia="es-CR"/>
              </w:rPr>
            </w:pPr>
            <w:r w:rsidRPr="00AF6AFA">
              <w:rPr>
                <w:b/>
                <w:bCs/>
                <w:lang w:val="es-CR" w:eastAsia="es-CR"/>
              </w:rPr>
              <w:t>jun-20</w:t>
            </w:r>
          </w:p>
        </w:tc>
        <w:tc>
          <w:tcPr>
            <w:tcW w:w="283" w:type="pct"/>
            <w:tcBorders>
              <w:top w:val="single" w:sz="4" w:space="0" w:color="auto"/>
              <w:left w:val="nil"/>
              <w:bottom w:val="nil"/>
              <w:right w:val="single" w:sz="4" w:space="0" w:color="auto"/>
            </w:tcBorders>
            <w:shd w:val="clear" w:color="000000" w:fill="00B0F0"/>
            <w:vAlign w:val="center"/>
            <w:hideMark/>
          </w:tcPr>
          <w:p w14:paraId="67D6C832" w14:textId="77777777" w:rsidR="003C2FF1" w:rsidRPr="00AF6AFA" w:rsidRDefault="003C2FF1" w:rsidP="00AF6AFA">
            <w:pPr>
              <w:suppressAutoHyphens w:val="0"/>
              <w:jc w:val="center"/>
              <w:rPr>
                <w:b/>
                <w:bCs/>
                <w:lang w:val="es-CR" w:eastAsia="es-CR"/>
              </w:rPr>
            </w:pPr>
            <w:r w:rsidRPr="00AF6AFA">
              <w:rPr>
                <w:b/>
                <w:bCs/>
                <w:lang w:val="es-CR" w:eastAsia="es-CR"/>
              </w:rPr>
              <w:t>jul-20</w:t>
            </w:r>
          </w:p>
        </w:tc>
        <w:tc>
          <w:tcPr>
            <w:tcW w:w="329" w:type="pct"/>
            <w:tcBorders>
              <w:top w:val="single" w:sz="4" w:space="0" w:color="auto"/>
              <w:left w:val="nil"/>
              <w:bottom w:val="nil"/>
              <w:right w:val="single" w:sz="4" w:space="0" w:color="auto"/>
            </w:tcBorders>
            <w:shd w:val="clear" w:color="000000" w:fill="00B0F0"/>
            <w:vAlign w:val="center"/>
            <w:hideMark/>
          </w:tcPr>
          <w:p w14:paraId="35CB0879" w14:textId="77777777" w:rsidR="003C2FF1" w:rsidRPr="00AF6AFA" w:rsidRDefault="003C2FF1" w:rsidP="00AF6AFA">
            <w:pPr>
              <w:suppressAutoHyphens w:val="0"/>
              <w:jc w:val="center"/>
              <w:rPr>
                <w:b/>
                <w:bCs/>
                <w:lang w:val="es-CR" w:eastAsia="es-CR"/>
              </w:rPr>
            </w:pPr>
            <w:r w:rsidRPr="00AF6AFA">
              <w:rPr>
                <w:b/>
                <w:bCs/>
                <w:lang w:val="es-CR" w:eastAsia="es-CR"/>
              </w:rPr>
              <w:t>ago-20</w:t>
            </w:r>
          </w:p>
        </w:tc>
        <w:tc>
          <w:tcPr>
            <w:tcW w:w="314" w:type="pct"/>
            <w:tcBorders>
              <w:top w:val="single" w:sz="4" w:space="0" w:color="auto"/>
              <w:left w:val="nil"/>
              <w:bottom w:val="nil"/>
              <w:right w:val="single" w:sz="4" w:space="0" w:color="auto"/>
            </w:tcBorders>
            <w:shd w:val="clear" w:color="000000" w:fill="00B0F0"/>
            <w:vAlign w:val="center"/>
            <w:hideMark/>
          </w:tcPr>
          <w:p w14:paraId="4910C96C" w14:textId="77777777" w:rsidR="003C2FF1" w:rsidRPr="00AF6AFA" w:rsidRDefault="003C2FF1" w:rsidP="00AF6AFA">
            <w:pPr>
              <w:suppressAutoHyphens w:val="0"/>
              <w:jc w:val="center"/>
              <w:rPr>
                <w:b/>
                <w:bCs/>
                <w:lang w:val="es-CR" w:eastAsia="es-CR"/>
              </w:rPr>
            </w:pPr>
            <w:r w:rsidRPr="00AF6AFA">
              <w:rPr>
                <w:b/>
                <w:bCs/>
                <w:lang w:val="es-CR" w:eastAsia="es-CR"/>
              </w:rPr>
              <w:t>sep-20</w:t>
            </w:r>
          </w:p>
        </w:tc>
        <w:tc>
          <w:tcPr>
            <w:tcW w:w="298" w:type="pct"/>
            <w:tcBorders>
              <w:top w:val="single" w:sz="4" w:space="0" w:color="auto"/>
              <w:left w:val="nil"/>
              <w:bottom w:val="nil"/>
              <w:right w:val="single" w:sz="4" w:space="0" w:color="auto"/>
            </w:tcBorders>
            <w:shd w:val="clear" w:color="000000" w:fill="00B0F0"/>
            <w:vAlign w:val="center"/>
            <w:hideMark/>
          </w:tcPr>
          <w:p w14:paraId="240C084E" w14:textId="77777777" w:rsidR="003C2FF1" w:rsidRPr="00AF6AFA" w:rsidRDefault="003C2FF1" w:rsidP="00AF6AFA">
            <w:pPr>
              <w:suppressAutoHyphens w:val="0"/>
              <w:jc w:val="center"/>
              <w:rPr>
                <w:b/>
                <w:bCs/>
                <w:lang w:val="es-CR" w:eastAsia="es-CR"/>
              </w:rPr>
            </w:pPr>
            <w:r w:rsidRPr="00AF6AFA">
              <w:rPr>
                <w:b/>
                <w:bCs/>
                <w:lang w:val="es-CR" w:eastAsia="es-CR"/>
              </w:rPr>
              <w:t>oct-20</w:t>
            </w:r>
          </w:p>
        </w:tc>
        <w:tc>
          <w:tcPr>
            <w:tcW w:w="336" w:type="pct"/>
            <w:tcBorders>
              <w:top w:val="single" w:sz="4" w:space="0" w:color="auto"/>
              <w:left w:val="nil"/>
              <w:bottom w:val="nil"/>
              <w:right w:val="single" w:sz="4" w:space="0" w:color="auto"/>
            </w:tcBorders>
            <w:shd w:val="clear" w:color="000000" w:fill="00B0F0"/>
            <w:vAlign w:val="center"/>
            <w:hideMark/>
          </w:tcPr>
          <w:p w14:paraId="7CA76A87" w14:textId="77777777" w:rsidR="003C2FF1" w:rsidRPr="00AF6AFA" w:rsidRDefault="003C2FF1" w:rsidP="00AF6AFA">
            <w:pPr>
              <w:suppressAutoHyphens w:val="0"/>
              <w:jc w:val="center"/>
              <w:rPr>
                <w:b/>
                <w:bCs/>
                <w:lang w:val="es-CR" w:eastAsia="es-CR"/>
              </w:rPr>
            </w:pPr>
            <w:r w:rsidRPr="00AF6AFA">
              <w:rPr>
                <w:b/>
                <w:bCs/>
                <w:lang w:val="es-CR" w:eastAsia="es-CR"/>
              </w:rPr>
              <w:t>nov-20</w:t>
            </w:r>
          </w:p>
        </w:tc>
        <w:tc>
          <w:tcPr>
            <w:tcW w:w="298" w:type="pct"/>
            <w:tcBorders>
              <w:top w:val="single" w:sz="4" w:space="0" w:color="auto"/>
              <w:left w:val="nil"/>
              <w:bottom w:val="nil"/>
              <w:right w:val="single" w:sz="4" w:space="0" w:color="auto"/>
            </w:tcBorders>
            <w:shd w:val="clear" w:color="000000" w:fill="00B0F0"/>
            <w:vAlign w:val="center"/>
            <w:hideMark/>
          </w:tcPr>
          <w:p w14:paraId="3DAEC736" w14:textId="77777777" w:rsidR="003C2FF1" w:rsidRPr="00AF6AFA" w:rsidRDefault="003C2FF1" w:rsidP="00AF6AFA">
            <w:pPr>
              <w:suppressAutoHyphens w:val="0"/>
              <w:jc w:val="center"/>
              <w:rPr>
                <w:b/>
                <w:bCs/>
                <w:lang w:val="es-CR" w:eastAsia="es-CR"/>
              </w:rPr>
            </w:pPr>
            <w:r w:rsidRPr="00AF6AFA">
              <w:rPr>
                <w:b/>
                <w:bCs/>
                <w:lang w:val="es-CR" w:eastAsia="es-CR"/>
              </w:rPr>
              <w:t>dic-20</w:t>
            </w:r>
          </w:p>
        </w:tc>
      </w:tr>
      <w:tr w:rsidR="003C2FF1" w:rsidRPr="00AF6AFA" w14:paraId="37A48A44" w14:textId="77777777" w:rsidTr="00AF6AFA">
        <w:trPr>
          <w:trHeight w:val="288"/>
        </w:trPr>
        <w:tc>
          <w:tcPr>
            <w:tcW w:w="1124" w:type="pct"/>
            <w:tcBorders>
              <w:top w:val="nil"/>
              <w:left w:val="single" w:sz="4" w:space="0" w:color="000000"/>
              <w:bottom w:val="single" w:sz="4" w:space="0" w:color="000000"/>
              <w:right w:val="single" w:sz="4" w:space="0" w:color="000000"/>
            </w:tcBorders>
            <w:shd w:val="clear" w:color="auto" w:fill="auto"/>
            <w:hideMark/>
          </w:tcPr>
          <w:p w14:paraId="7D54A9CB" w14:textId="77777777" w:rsidR="003C2FF1" w:rsidRPr="00AF6AFA" w:rsidRDefault="003C2FF1" w:rsidP="00AF6AFA">
            <w:pPr>
              <w:suppressAutoHyphens w:val="0"/>
              <w:rPr>
                <w:lang w:val="es-CR" w:eastAsia="es-CR"/>
              </w:rPr>
            </w:pPr>
            <w:r w:rsidRPr="00AF6AFA">
              <w:rPr>
                <w:lang w:val="es-CR" w:eastAsia="es-CR"/>
              </w:rPr>
              <w:t xml:space="preserve">Juzgado Agrario de San Carlos </w:t>
            </w:r>
          </w:p>
        </w:tc>
        <w:tc>
          <w:tcPr>
            <w:tcW w:w="321"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3402D0F3"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06"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6B16CC06"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66"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649DE289"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9"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18089264"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74"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1BE4BA08"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1"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30C1851F"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83"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0B1CC34B"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9"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697CBD3B"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14"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717467FB"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98"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19C60970"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36"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D64CDE6"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98"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7F3BE3F1" w14:textId="77777777" w:rsidR="003C2FF1" w:rsidRPr="00AF6AFA" w:rsidRDefault="003C2FF1" w:rsidP="00AF6AFA">
            <w:pPr>
              <w:suppressAutoHyphens w:val="0"/>
              <w:jc w:val="center"/>
              <w:rPr>
                <w:b/>
                <w:bCs/>
                <w:lang w:val="es-CR" w:eastAsia="es-CR"/>
              </w:rPr>
            </w:pPr>
            <w:r w:rsidRPr="00AF6AFA">
              <w:rPr>
                <w:b/>
                <w:bCs/>
                <w:lang w:val="es-CR" w:eastAsia="es-CR"/>
              </w:rPr>
              <w:t>D</w:t>
            </w:r>
          </w:p>
        </w:tc>
      </w:tr>
      <w:tr w:rsidR="003C2FF1" w:rsidRPr="00AF6AFA" w14:paraId="5C5260B7" w14:textId="77777777" w:rsidTr="00AF6AFA">
        <w:trPr>
          <w:trHeight w:val="624"/>
        </w:trPr>
        <w:tc>
          <w:tcPr>
            <w:tcW w:w="1124" w:type="pct"/>
            <w:tcBorders>
              <w:top w:val="nil"/>
              <w:left w:val="single" w:sz="4" w:space="0" w:color="000000"/>
              <w:bottom w:val="single" w:sz="4" w:space="0" w:color="000000"/>
              <w:right w:val="single" w:sz="4" w:space="0" w:color="000000"/>
            </w:tcBorders>
            <w:shd w:val="clear" w:color="auto" w:fill="auto"/>
            <w:vAlign w:val="center"/>
            <w:hideMark/>
          </w:tcPr>
          <w:p w14:paraId="3E5913F7" w14:textId="77777777" w:rsidR="003C2FF1" w:rsidRPr="00AF6AFA" w:rsidRDefault="003C2FF1" w:rsidP="00AF6AFA">
            <w:pPr>
              <w:suppressAutoHyphens w:val="0"/>
              <w:rPr>
                <w:lang w:val="es-CR" w:eastAsia="es-CR"/>
              </w:rPr>
            </w:pPr>
            <w:r w:rsidRPr="00AF6AFA">
              <w:rPr>
                <w:lang w:val="es-CR" w:eastAsia="es-CR"/>
              </w:rPr>
              <w:t>Juzgado Agrario de Puntarenas</w:t>
            </w:r>
          </w:p>
        </w:tc>
        <w:tc>
          <w:tcPr>
            <w:tcW w:w="321"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7A5FCC95"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06"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83878DF"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66"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981EFE2"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9"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8DC8805"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74"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F5AF644"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1"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FA66F5C"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83"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5F0B0266"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9"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467E523"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14"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0CE40A3"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98"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3928DA5"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36"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0850EA61"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98"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233C533F" w14:textId="77777777" w:rsidR="003C2FF1" w:rsidRPr="00AF6AFA" w:rsidRDefault="003C2FF1" w:rsidP="00AF6AFA">
            <w:pPr>
              <w:suppressAutoHyphens w:val="0"/>
              <w:jc w:val="center"/>
              <w:rPr>
                <w:b/>
                <w:bCs/>
                <w:lang w:val="es-CR" w:eastAsia="es-CR"/>
              </w:rPr>
            </w:pPr>
            <w:r w:rsidRPr="00AF6AFA">
              <w:rPr>
                <w:b/>
                <w:bCs/>
                <w:lang w:val="es-CR" w:eastAsia="es-CR"/>
              </w:rPr>
              <w:t>D</w:t>
            </w:r>
          </w:p>
        </w:tc>
      </w:tr>
      <w:tr w:rsidR="003C2FF1" w:rsidRPr="00AF6AFA" w14:paraId="167C5A67" w14:textId="77777777" w:rsidTr="00AF6AFA">
        <w:trPr>
          <w:trHeight w:val="288"/>
        </w:trPr>
        <w:tc>
          <w:tcPr>
            <w:tcW w:w="1124" w:type="pct"/>
            <w:tcBorders>
              <w:top w:val="nil"/>
              <w:left w:val="single" w:sz="4" w:space="0" w:color="000000"/>
              <w:bottom w:val="single" w:sz="4" w:space="0" w:color="000000"/>
              <w:right w:val="single" w:sz="4" w:space="0" w:color="000000"/>
            </w:tcBorders>
            <w:shd w:val="clear" w:color="auto" w:fill="auto"/>
            <w:hideMark/>
          </w:tcPr>
          <w:p w14:paraId="5F553B99" w14:textId="77777777" w:rsidR="003C2FF1" w:rsidRPr="00AF6AFA" w:rsidRDefault="003C2FF1" w:rsidP="00AF6AFA">
            <w:pPr>
              <w:suppressAutoHyphens w:val="0"/>
              <w:rPr>
                <w:lang w:val="es-CR" w:eastAsia="es-CR"/>
              </w:rPr>
            </w:pPr>
            <w:r w:rsidRPr="00AF6AFA">
              <w:rPr>
                <w:lang w:val="es-CR" w:eastAsia="es-CR"/>
              </w:rPr>
              <w:t>Juzgado Agrario Cartago</w:t>
            </w:r>
          </w:p>
        </w:tc>
        <w:tc>
          <w:tcPr>
            <w:tcW w:w="321"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3DC44BB"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06"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1445A635"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66"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F0604C9"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9"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4F28270"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74"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5682E059"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1"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75E5921E"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83"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0323764C"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9"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027DFC95"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14"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64F91BC"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98" w:type="pct"/>
            <w:tcBorders>
              <w:top w:val="single" w:sz="4" w:space="0" w:color="000000"/>
              <w:left w:val="single" w:sz="4" w:space="0" w:color="000000"/>
              <w:bottom w:val="single" w:sz="4" w:space="0" w:color="000000"/>
              <w:right w:val="single" w:sz="4" w:space="0" w:color="000000"/>
            </w:tcBorders>
            <w:shd w:val="clear" w:color="000000" w:fill="FF9900"/>
            <w:noWrap/>
            <w:vAlign w:val="center"/>
            <w:hideMark/>
          </w:tcPr>
          <w:p w14:paraId="2596AD37" w14:textId="77777777" w:rsidR="003C2FF1" w:rsidRPr="00AF6AFA" w:rsidRDefault="003C2FF1" w:rsidP="00AF6AFA">
            <w:pPr>
              <w:suppressAutoHyphens w:val="0"/>
              <w:jc w:val="center"/>
              <w:rPr>
                <w:b/>
                <w:bCs/>
                <w:lang w:val="es-CR" w:eastAsia="es-CR"/>
              </w:rPr>
            </w:pPr>
            <w:r w:rsidRPr="00AF6AFA">
              <w:rPr>
                <w:b/>
                <w:bCs/>
                <w:lang w:val="es-CR" w:eastAsia="es-CR"/>
              </w:rPr>
              <w:t>E</w:t>
            </w:r>
          </w:p>
        </w:tc>
        <w:tc>
          <w:tcPr>
            <w:tcW w:w="336"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207FD39A"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298" w:type="pct"/>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2E56C65" w14:textId="77777777" w:rsidR="003C2FF1" w:rsidRPr="00AF6AFA" w:rsidRDefault="003C2FF1" w:rsidP="00AF6AFA">
            <w:pPr>
              <w:suppressAutoHyphens w:val="0"/>
              <w:jc w:val="center"/>
              <w:rPr>
                <w:b/>
                <w:bCs/>
                <w:lang w:val="es-CR" w:eastAsia="es-CR"/>
              </w:rPr>
            </w:pPr>
            <w:r w:rsidRPr="00AF6AFA">
              <w:rPr>
                <w:b/>
                <w:bCs/>
                <w:lang w:val="es-CR" w:eastAsia="es-CR"/>
              </w:rPr>
              <w:t>D</w:t>
            </w:r>
          </w:p>
        </w:tc>
      </w:tr>
      <w:tr w:rsidR="003C2FF1" w:rsidRPr="00AF6AFA" w14:paraId="6FF7AFFE" w14:textId="77777777" w:rsidTr="00AF6AFA">
        <w:trPr>
          <w:trHeight w:val="288"/>
        </w:trPr>
        <w:tc>
          <w:tcPr>
            <w:tcW w:w="1124" w:type="pct"/>
            <w:tcBorders>
              <w:top w:val="nil"/>
              <w:left w:val="single" w:sz="4" w:space="0" w:color="000000"/>
              <w:bottom w:val="single" w:sz="4" w:space="0" w:color="000000"/>
              <w:right w:val="single" w:sz="4" w:space="0" w:color="000000"/>
            </w:tcBorders>
            <w:shd w:val="clear" w:color="auto" w:fill="auto"/>
            <w:hideMark/>
          </w:tcPr>
          <w:p w14:paraId="3BA4D0A0" w14:textId="77777777" w:rsidR="003C2FF1" w:rsidRPr="00AF6AFA" w:rsidRDefault="003C2FF1" w:rsidP="00AF6AFA">
            <w:pPr>
              <w:suppressAutoHyphens w:val="0"/>
              <w:rPr>
                <w:lang w:val="es-CR" w:eastAsia="es-CR"/>
              </w:rPr>
            </w:pPr>
            <w:r w:rsidRPr="00AF6AFA">
              <w:rPr>
                <w:lang w:val="es-CR" w:eastAsia="es-CR"/>
              </w:rPr>
              <w:t>Juzgado Agrario de Liberia</w:t>
            </w:r>
          </w:p>
        </w:tc>
        <w:tc>
          <w:tcPr>
            <w:tcW w:w="321"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3CE44E3C"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06"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1D9A31E9"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66" w:type="pct"/>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3F797084" w14:textId="77777777" w:rsidR="003C2FF1" w:rsidRPr="00AF6AFA" w:rsidRDefault="003C2FF1" w:rsidP="00AF6AFA">
            <w:pPr>
              <w:suppressAutoHyphens w:val="0"/>
              <w:jc w:val="center"/>
              <w:rPr>
                <w:b/>
                <w:bCs/>
                <w:lang w:val="es-CR" w:eastAsia="es-CR"/>
              </w:rPr>
            </w:pPr>
            <w:r w:rsidRPr="00AF6AFA">
              <w:rPr>
                <w:b/>
                <w:bCs/>
                <w:lang w:val="es-CR" w:eastAsia="es-CR"/>
              </w:rPr>
              <w:t>D</w:t>
            </w:r>
          </w:p>
        </w:tc>
        <w:tc>
          <w:tcPr>
            <w:tcW w:w="329" w:type="pct"/>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30DE4CA0" w14:textId="77777777" w:rsidR="003C2FF1" w:rsidRPr="00AF6AFA" w:rsidRDefault="003C2FF1" w:rsidP="00AF6AFA">
            <w:pPr>
              <w:suppressAutoHyphens w:val="0"/>
              <w:jc w:val="center"/>
              <w:rPr>
                <w:b/>
                <w:bCs/>
                <w:lang w:val="es-CR" w:eastAsia="es-CR"/>
              </w:rPr>
            </w:pPr>
            <w:r w:rsidRPr="00AF6AFA">
              <w:rPr>
                <w:b/>
                <w:bCs/>
                <w:lang w:val="es-CR" w:eastAsia="es-CR"/>
              </w:rPr>
              <w:t>C</w:t>
            </w:r>
          </w:p>
        </w:tc>
        <w:tc>
          <w:tcPr>
            <w:tcW w:w="374" w:type="pct"/>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5B2E5357" w14:textId="77777777" w:rsidR="003C2FF1" w:rsidRPr="00AF6AFA" w:rsidRDefault="003C2FF1" w:rsidP="00AF6AFA">
            <w:pPr>
              <w:suppressAutoHyphens w:val="0"/>
              <w:jc w:val="center"/>
              <w:rPr>
                <w:b/>
                <w:bCs/>
                <w:lang w:val="es-CR" w:eastAsia="es-CR"/>
              </w:rPr>
            </w:pPr>
            <w:r w:rsidRPr="00AF6AFA">
              <w:rPr>
                <w:b/>
                <w:bCs/>
                <w:lang w:val="es-CR" w:eastAsia="es-CR"/>
              </w:rPr>
              <w:t>C</w:t>
            </w:r>
          </w:p>
        </w:tc>
        <w:tc>
          <w:tcPr>
            <w:tcW w:w="321" w:type="pct"/>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1B4019CF" w14:textId="77777777" w:rsidR="003C2FF1" w:rsidRPr="00AF6AFA" w:rsidRDefault="003C2FF1" w:rsidP="00AF6AFA">
            <w:pPr>
              <w:suppressAutoHyphens w:val="0"/>
              <w:jc w:val="center"/>
              <w:rPr>
                <w:b/>
                <w:bCs/>
                <w:lang w:val="es-CR" w:eastAsia="es-CR"/>
              </w:rPr>
            </w:pPr>
            <w:r w:rsidRPr="00AF6AFA">
              <w:rPr>
                <w:b/>
                <w:bCs/>
                <w:lang w:val="es-CR" w:eastAsia="es-CR"/>
              </w:rPr>
              <w:t>C</w:t>
            </w:r>
          </w:p>
        </w:tc>
        <w:tc>
          <w:tcPr>
            <w:tcW w:w="283" w:type="pct"/>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052ACE94" w14:textId="77777777" w:rsidR="003C2FF1" w:rsidRPr="00AF6AFA" w:rsidRDefault="003C2FF1" w:rsidP="00AF6AFA">
            <w:pPr>
              <w:suppressAutoHyphens w:val="0"/>
              <w:jc w:val="center"/>
              <w:rPr>
                <w:b/>
                <w:bCs/>
                <w:lang w:val="es-CR" w:eastAsia="es-CR"/>
              </w:rPr>
            </w:pPr>
            <w:r w:rsidRPr="00AF6AFA">
              <w:rPr>
                <w:b/>
                <w:bCs/>
                <w:lang w:val="es-CR" w:eastAsia="es-CR"/>
              </w:rPr>
              <w:t>C</w:t>
            </w:r>
          </w:p>
        </w:tc>
        <w:tc>
          <w:tcPr>
            <w:tcW w:w="329" w:type="pct"/>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5643B5F7" w14:textId="77777777" w:rsidR="003C2FF1" w:rsidRPr="00AF6AFA" w:rsidRDefault="003C2FF1" w:rsidP="00AF6AFA">
            <w:pPr>
              <w:suppressAutoHyphens w:val="0"/>
              <w:jc w:val="center"/>
              <w:rPr>
                <w:b/>
                <w:bCs/>
                <w:lang w:val="es-CR" w:eastAsia="es-CR"/>
              </w:rPr>
            </w:pPr>
            <w:r w:rsidRPr="00AF6AFA">
              <w:rPr>
                <w:b/>
                <w:bCs/>
                <w:lang w:val="es-CR" w:eastAsia="es-CR"/>
              </w:rPr>
              <w:t>C</w:t>
            </w:r>
          </w:p>
        </w:tc>
        <w:tc>
          <w:tcPr>
            <w:tcW w:w="314" w:type="pct"/>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7EA8B964" w14:textId="77777777" w:rsidR="003C2FF1" w:rsidRPr="00AF6AFA" w:rsidRDefault="003C2FF1" w:rsidP="00AF6AFA">
            <w:pPr>
              <w:suppressAutoHyphens w:val="0"/>
              <w:jc w:val="center"/>
              <w:rPr>
                <w:b/>
                <w:bCs/>
                <w:lang w:val="es-CR" w:eastAsia="es-CR"/>
              </w:rPr>
            </w:pPr>
            <w:r w:rsidRPr="00AF6AFA">
              <w:rPr>
                <w:b/>
                <w:bCs/>
                <w:lang w:val="es-CR" w:eastAsia="es-CR"/>
              </w:rPr>
              <w:t>C</w:t>
            </w:r>
          </w:p>
        </w:tc>
        <w:tc>
          <w:tcPr>
            <w:tcW w:w="298" w:type="pct"/>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29DD2A6A" w14:textId="77777777" w:rsidR="003C2FF1" w:rsidRPr="00AF6AFA" w:rsidRDefault="003C2FF1" w:rsidP="00AF6AFA">
            <w:pPr>
              <w:suppressAutoHyphens w:val="0"/>
              <w:jc w:val="center"/>
              <w:rPr>
                <w:b/>
                <w:bCs/>
                <w:lang w:val="es-CR" w:eastAsia="es-CR"/>
              </w:rPr>
            </w:pPr>
            <w:r w:rsidRPr="00AF6AFA">
              <w:rPr>
                <w:b/>
                <w:bCs/>
                <w:lang w:val="es-CR" w:eastAsia="es-CR"/>
              </w:rPr>
              <w:t>E</w:t>
            </w:r>
          </w:p>
        </w:tc>
        <w:tc>
          <w:tcPr>
            <w:tcW w:w="336" w:type="pct"/>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24B0EC5E" w14:textId="77777777" w:rsidR="003C2FF1" w:rsidRPr="00AF6AFA" w:rsidRDefault="003C2FF1" w:rsidP="00AF6AFA">
            <w:pPr>
              <w:suppressAutoHyphens w:val="0"/>
              <w:jc w:val="center"/>
              <w:rPr>
                <w:b/>
                <w:bCs/>
                <w:lang w:val="es-CR" w:eastAsia="es-CR"/>
              </w:rPr>
            </w:pPr>
            <w:r w:rsidRPr="00AF6AFA">
              <w:rPr>
                <w:b/>
                <w:bCs/>
                <w:lang w:val="es-CR" w:eastAsia="es-CR"/>
              </w:rPr>
              <w:t>E</w:t>
            </w:r>
          </w:p>
        </w:tc>
        <w:tc>
          <w:tcPr>
            <w:tcW w:w="298" w:type="pct"/>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32688D0B" w14:textId="77777777" w:rsidR="003C2FF1" w:rsidRPr="00AF6AFA" w:rsidRDefault="003C2FF1" w:rsidP="00AF6AFA">
            <w:pPr>
              <w:suppressAutoHyphens w:val="0"/>
              <w:jc w:val="center"/>
              <w:rPr>
                <w:b/>
                <w:bCs/>
                <w:lang w:val="es-CR" w:eastAsia="es-CR"/>
              </w:rPr>
            </w:pPr>
            <w:r w:rsidRPr="00AF6AFA">
              <w:rPr>
                <w:b/>
                <w:bCs/>
                <w:lang w:val="es-CR" w:eastAsia="es-CR"/>
              </w:rPr>
              <w:t>E</w:t>
            </w:r>
          </w:p>
        </w:tc>
      </w:tr>
    </w:tbl>
    <w:p w14:paraId="0C278AAE" w14:textId="77777777" w:rsidR="003C2FF1" w:rsidRPr="00AF6AFA" w:rsidRDefault="003C2FF1" w:rsidP="00AF6AFA">
      <w:pPr>
        <w:widowControl w:val="0"/>
        <w:suppressAutoHyphens w:val="0"/>
        <w:autoSpaceDE w:val="0"/>
        <w:autoSpaceDN w:val="0"/>
        <w:adjustRightInd w:val="0"/>
        <w:contextualSpacing/>
        <w:jc w:val="both"/>
        <w:rPr>
          <w:bCs/>
          <w:i/>
          <w:iCs/>
          <w:lang w:eastAsia="es-ES"/>
        </w:rPr>
      </w:pPr>
      <w:r w:rsidRPr="00AF6AFA">
        <w:rPr>
          <w:b/>
          <w:i/>
          <w:iCs/>
          <w:lang w:eastAsia="es-ES"/>
        </w:rPr>
        <w:t>Fuente:</w:t>
      </w:r>
      <w:r w:rsidRPr="00AF6AFA">
        <w:rPr>
          <w:bCs/>
          <w:i/>
          <w:iCs/>
          <w:lang w:eastAsia="es-ES"/>
        </w:rPr>
        <w:t xml:space="preserve"> Subproceso de Evaluación.</w:t>
      </w:r>
    </w:p>
    <w:p w14:paraId="63FFDBCC" w14:textId="77777777" w:rsidR="003C2FF1" w:rsidRPr="00AF6AFA" w:rsidRDefault="003C2FF1" w:rsidP="00AF6AFA">
      <w:pPr>
        <w:suppressAutoHyphens w:val="0"/>
        <w:ind w:left="851" w:right="794" w:firstLine="709"/>
        <w:jc w:val="both"/>
        <w:rPr>
          <w:rFonts w:eastAsiaTheme="minorHAnsi"/>
          <w:lang w:val="es-CR" w:eastAsia="en-US"/>
        </w:rPr>
      </w:pPr>
    </w:p>
    <w:p w14:paraId="69A00FDA" w14:textId="77777777" w:rsidR="003C2FF1" w:rsidRPr="00AF6AFA" w:rsidRDefault="003C2FF1" w:rsidP="00AF6AFA">
      <w:pPr>
        <w:suppressAutoHyphens w:val="0"/>
        <w:ind w:left="851" w:right="794" w:firstLine="709"/>
        <w:jc w:val="both"/>
        <w:rPr>
          <w:rFonts w:eastAsiaTheme="minorHAnsi"/>
          <w:lang w:val="es-CR" w:eastAsia="en-US"/>
        </w:rPr>
      </w:pPr>
      <w:r w:rsidRPr="00AF6AFA">
        <w:rPr>
          <w:rFonts w:eastAsiaTheme="minorHAnsi"/>
          <w:lang w:val="es-CR" w:eastAsia="en-US"/>
        </w:rPr>
        <w:t>Se determina durante el periodo de estudio, de los despachos que conocen materia Agraria, se clasificaron en enero 2020 en la categoría “D” con indicadores alejados más del 100% del rango establecido los cuatro despachos (100%) detallados en el cuadro anterior. Al finalizar el periodo, se destaca a Liberia, se clasifican en la categoría “E”, destacando que el 80% de su personal cumple con las cuotas establecidas. Asimismo, estos despachos se mantuvieron en clasificación “C” (Oportunidades de mejora manejables por el despacho) durante varios meses del periodo 2020.</w:t>
      </w:r>
    </w:p>
    <w:p w14:paraId="3C8D09DE" w14:textId="77777777" w:rsidR="003C2FF1" w:rsidRPr="00AF6AFA" w:rsidRDefault="003C2FF1" w:rsidP="00AF6AFA">
      <w:pPr>
        <w:suppressAutoHyphens w:val="0"/>
        <w:ind w:left="851" w:right="794" w:firstLine="709"/>
        <w:jc w:val="both"/>
        <w:rPr>
          <w:rFonts w:eastAsiaTheme="minorHAnsi"/>
          <w:lang w:val="es-CR" w:eastAsia="en-US"/>
        </w:rPr>
      </w:pPr>
    </w:p>
    <w:p w14:paraId="09C0642A" w14:textId="77777777" w:rsidR="003C2FF1" w:rsidRPr="00AF6AFA" w:rsidRDefault="003C2FF1" w:rsidP="00AF6AFA">
      <w:pPr>
        <w:suppressAutoHyphens w:val="0"/>
        <w:ind w:left="851" w:right="794" w:firstLine="709"/>
        <w:jc w:val="both"/>
        <w:rPr>
          <w:rFonts w:eastAsiaTheme="minorHAnsi"/>
          <w:lang w:val="es-CR" w:eastAsia="en-US"/>
        </w:rPr>
      </w:pPr>
      <w:r w:rsidRPr="00AF6AFA">
        <w:rPr>
          <w:rFonts w:eastAsiaTheme="minorHAnsi"/>
          <w:lang w:val="es-CR" w:eastAsia="en-US"/>
        </w:rPr>
        <w:t xml:space="preserve">En cuanto a los despachos, representados por los juzgados agrarios de San Carlos, Puntarenas y Cartago, se clasificaron durante todo el periodo en la </w:t>
      </w:r>
      <w:r w:rsidRPr="00AF6AFA">
        <w:rPr>
          <w:rFonts w:eastAsiaTheme="minorHAnsi"/>
          <w:lang w:val="es-CR" w:eastAsia="en-US"/>
        </w:rPr>
        <w:lastRenderedPageBreak/>
        <w:t>categoría “D”, debido a indicadores alejados más del 100% del rango establecido. Se destaca el Juzgado Agrario de Cartago que, durante el mes de octubre 2020 logró la clasificación “E”.</w:t>
      </w:r>
    </w:p>
    <w:p w14:paraId="34CF62EB" w14:textId="77777777" w:rsidR="003C2FF1" w:rsidRPr="00AF6AFA" w:rsidRDefault="003C2FF1" w:rsidP="00AF6AFA">
      <w:pPr>
        <w:suppressAutoHyphens w:val="0"/>
        <w:ind w:left="851" w:right="794" w:firstLine="709"/>
        <w:jc w:val="both"/>
        <w:rPr>
          <w:rFonts w:eastAsiaTheme="minorHAnsi"/>
          <w:lang w:val="es-CR" w:eastAsia="en-US"/>
        </w:rPr>
      </w:pPr>
    </w:p>
    <w:p w14:paraId="1312AC0A" w14:textId="77777777" w:rsidR="003C2FF1" w:rsidRPr="00AF6AFA" w:rsidRDefault="003C2FF1" w:rsidP="00AF6AFA">
      <w:pPr>
        <w:keepNext/>
        <w:keepLines/>
        <w:numPr>
          <w:ilvl w:val="2"/>
          <w:numId w:val="0"/>
        </w:numPr>
        <w:suppressAutoHyphens w:val="0"/>
        <w:ind w:left="851" w:right="794" w:firstLine="709"/>
        <w:jc w:val="both"/>
        <w:outlineLvl w:val="3"/>
        <w:rPr>
          <w:rFonts w:eastAsia="Calibri"/>
          <w:b/>
          <w:lang w:val="es-CR" w:eastAsia="es-ES"/>
        </w:rPr>
      </w:pPr>
      <w:r w:rsidRPr="00AF6AFA">
        <w:rPr>
          <w:rFonts w:eastAsia="Calibri"/>
          <w:b/>
          <w:lang w:val="es-CR" w:eastAsia="es-ES"/>
        </w:rPr>
        <w:t>Gráfico de cantidad de oficinas por cada calificación durante el año</w:t>
      </w:r>
    </w:p>
    <w:p w14:paraId="4E5EA6DE" w14:textId="77777777" w:rsidR="003C2FF1" w:rsidRPr="00AF6AFA" w:rsidRDefault="003C2FF1" w:rsidP="00AF6AFA">
      <w:pPr>
        <w:suppressAutoHyphens w:val="0"/>
        <w:ind w:left="851" w:right="794" w:firstLine="709"/>
        <w:jc w:val="both"/>
        <w:rPr>
          <w:rFonts w:eastAsiaTheme="minorHAnsi"/>
          <w:lang w:val="es-CR" w:eastAsia="en-US"/>
        </w:rPr>
      </w:pPr>
    </w:p>
    <w:p w14:paraId="20346512" w14:textId="77777777" w:rsidR="003C2FF1" w:rsidRPr="00AF6AFA" w:rsidRDefault="003C2FF1" w:rsidP="00AF6AFA">
      <w:pPr>
        <w:suppressAutoHyphens w:val="0"/>
        <w:ind w:left="851" w:right="794" w:firstLine="709"/>
        <w:jc w:val="both"/>
        <w:rPr>
          <w:rFonts w:eastAsiaTheme="minorHAnsi"/>
          <w:lang w:val="es-CR" w:eastAsia="en-US"/>
        </w:rPr>
      </w:pPr>
      <w:r w:rsidRPr="00AF6AFA">
        <w:rPr>
          <w:rFonts w:eastAsiaTheme="minorHAnsi"/>
          <w:lang w:val="es-CR" w:eastAsia="en-US"/>
        </w:rPr>
        <w:t>Con el fin de conocer de manera global la cantidad de oficinas en materia Agraria que se encuentran en estado crítico; pero con rendimiento de personal aceptable, con oportunidad de mejora manejables, bien y excelente, y la evolución que éstas han tenido a través de los meses, se presenta el siguiente gráfico, en el cual se puede visualizar dicho comportamiento.</w:t>
      </w:r>
    </w:p>
    <w:p w14:paraId="151635E3" w14:textId="77777777" w:rsidR="003C2FF1" w:rsidRPr="00AF6AFA" w:rsidRDefault="003C2FF1" w:rsidP="00AF6AFA">
      <w:pPr>
        <w:suppressAutoHyphens w:val="0"/>
        <w:ind w:left="851" w:right="794" w:firstLine="709"/>
        <w:jc w:val="both"/>
        <w:rPr>
          <w:rFonts w:eastAsiaTheme="minorHAnsi"/>
          <w:lang w:val="es-CR" w:eastAsia="en-US"/>
        </w:rPr>
      </w:pPr>
    </w:p>
    <w:p w14:paraId="101E10D9" w14:textId="77777777" w:rsidR="003C2FF1" w:rsidRPr="00AF6AFA" w:rsidRDefault="003C2FF1" w:rsidP="00AF6AFA">
      <w:pPr>
        <w:suppressAutoHyphens w:val="0"/>
        <w:ind w:left="851" w:right="794" w:firstLine="709"/>
        <w:jc w:val="both"/>
        <w:rPr>
          <w:rFonts w:eastAsiaTheme="minorHAnsi"/>
          <w:lang w:val="es-CR" w:eastAsia="en-US"/>
        </w:rPr>
      </w:pPr>
    </w:p>
    <w:p w14:paraId="6C78FDF7" w14:textId="77777777" w:rsidR="003C2FF1" w:rsidRPr="00AF6AFA" w:rsidRDefault="003C2FF1" w:rsidP="00AF6AFA">
      <w:pPr>
        <w:widowControl w:val="0"/>
        <w:suppressAutoHyphens w:val="0"/>
        <w:autoSpaceDE w:val="0"/>
        <w:autoSpaceDN w:val="0"/>
        <w:adjustRightInd w:val="0"/>
        <w:ind w:left="993"/>
        <w:contextualSpacing/>
        <w:jc w:val="center"/>
        <w:rPr>
          <w:b/>
          <w:bCs/>
          <w:lang w:eastAsia="es-ES"/>
        </w:rPr>
      </w:pPr>
      <w:r w:rsidRPr="00AF6AFA">
        <w:rPr>
          <w:b/>
          <w:bCs/>
          <w:lang w:val="es-CR" w:eastAsia="es-CR"/>
        </w:rPr>
        <w:t>Gráfico 01. Cantidad de despachos en materia Agraria según su calificación obtenida en la matriz de indicadores. 2020</w:t>
      </w:r>
    </w:p>
    <w:p w14:paraId="78B3E237" w14:textId="77777777" w:rsidR="003C2FF1" w:rsidRPr="00AF6AFA" w:rsidRDefault="003C2FF1" w:rsidP="00AF6AFA">
      <w:pPr>
        <w:widowControl w:val="0"/>
        <w:suppressAutoHyphens w:val="0"/>
        <w:autoSpaceDE w:val="0"/>
        <w:autoSpaceDN w:val="0"/>
        <w:adjustRightInd w:val="0"/>
        <w:contextualSpacing/>
        <w:jc w:val="center"/>
        <w:rPr>
          <w:bCs/>
          <w:lang w:eastAsia="es-ES"/>
        </w:rPr>
      </w:pPr>
      <w:r w:rsidRPr="00AF6AFA">
        <w:rPr>
          <w:noProof/>
          <w:lang w:val="es-CR" w:eastAsia="es-ES"/>
        </w:rPr>
        <w:drawing>
          <wp:inline distT="0" distB="0" distL="0" distR="0" wp14:anchorId="77C4F57D" wp14:editId="5A0AC4DA">
            <wp:extent cx="5356860" cy="2442210"/>
            <wp:effectExtent l="0" t="0" r="15240" b="15240"/>
            <wp:docPr id="43" name="Gráfico 43">
              <a:extLst xmlns:a="http://schemas.openxmlformats.org/drawingml/2006/main">
                <a:ext uri="{FF2B5EF4-FFF2-40B4-BE49-F238E27FC236}">
                  <a16:creationId xmlns:a16="http://schemas.microsoft.com/office/drawing/2014/main" id="{8221FBC2-F893-46EA-9EE5-8E77B1064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FA50FE" w14:textId="77777777" w:rsidR="003C2FF1" w:rsidRPr="00AF6AFA" w:rsidRDefault="003C2FF1" w:rsidP="00AF6AFA">
      <w:pPr>
        <w:widowControl w:val="0"/>
        <w:suppressAutoHyphens w:val="0"/>
        <w:autoSpaceDE w:val="0"/>
        <w:autoSpaceDN w:val="0"/>
        <w:adjustRightInd w:val="0"/>
        <w:ind w:firstLine="708"/>
        <w:contextualSpacing/>
        <w:jc w:val="both"/>
        <w:rPr>
          <w:bCs/>
          <w:i/>
          <w:iCs/>
          <w:lang w:eastAsia="es-ES"/>
        </w:rPr>
      </w:pPr>
      <w:r w:rsidRPr="00AF6AFA">
        <w:rPr>
          <w:bCs/>
          <w:i/>
          <w:iCs/>
          <w:lang w:eastAsia="es-ES"/>
        </w:rPr>
        <w:t>Fuente. Subproceso de Evaluación</w:t>
      </w:r>
    </w:p>
    <w:p w14:paraId="682AA724" w14:textId="77777777" w:rsidR="003C2FF1" w:rsidRPr="00AF6AFA" w:rsidRDefault="003C2FF1" w:rsidP="00AF6AFA">
      <w:pPr>
        <w:suppressAutoHyphens w:val="0"/>
        <w:ind w:left="851" w:right="851" w:firstLine="709"/>
        <w:jc w:val="both"/>
        <w:rPr>
          <w:rFonts w:eastAsiaTheme="minorHAnsi"/>
          <w:lang w:val="es-CR" w:eastAsia="en-US"/>
        </w:rPr>
      </w:pPr>
    </w:p>
    <w:p w14:paraId="475B02F1"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En la clasificación máxima “A” (Excelente) y “B” (Bien) durante todo el periodo del 2020 se detectó que ningún despacho se encontraba en esas clasificaciones. Al inicio del 2020 los cinco despachos permanecieron en estado crítico (“D”). </w:t>
      </w:r>
    </w:p>
    <w:p w14:paraId="098CC2DA" w14:textId="77777777" w:rsidR="003C2FF1" w:rsidRPr="00AF6AFA" w:rsidRDefault="003C2FF1" w:rsidP="00AF6AFA">
      <w:pPr>
        <w:suppressAutoHyphens w:val="0"/>
        <w:ind w:left="851" w:right="851" w:firstLine="709"/>
        <w:jc w:val="both"/>
        <w:rPr>
          <w:rFonts w:eastAsiaTheme="minorHAnsi"/>
          <w:lang w:val="es-CR" w:eastAsia="en-US"/>
        </w:rPr>
      </w:pPr>
    </w:p>
    <w:p w14:paraId="781BDCDD"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Para la clasificación “C” se destacan el Juzgado Agrario de Liberia durante el periodo comprendido de abril a septiembre 2020 mantuvo esta clasificación. </w:t>
      </w:r>
    </w:p>
    <w:p w14:paraId="5FF508EA" w14:textId="77777777" w:rsidR="003C2FF1" w:rsidRPr="00AF6AFA" w:rsidRDefault="003C2FF1" w:rsidP="00AF6AFA">
      <w:pPr>
        <w:suppressAutoHyphens w:val="0"/>
        <w:ind w:left="851" w:right="851" w:firstLine="709"/>
        <w:jc w:val="both"/>
        <w:rPr>
          <w:rFonts w:eastAsiaTheme="minorHAnsi"/>
          <w:lang w:val="es-CR" w:eastAsia="en-US"/>
        </w:rPr>
      </w:pPr>
    </w:p>
    <w:p w14:paraId="5663D1F2"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Las restantes tres oficinas cierran el periodo en categoría “D”.</w:t>
      </w:r>
    </w:p>
    <w:p w14:paraId="4E7A220E" w14:textId="77777777" w:rsidR="003C2FF1" w:rsidRPr="00AF6AFA" w:rsidRDefault="003C2FF1" w:rsidP="00AF6AFA">
      <w:pPr>
        <w:suppressAutoHyphens w:val="0"/>
        <w:ind w:left="851" w:right="851" w:firstLine="709"/>
        <w:jc w:val="both"/>
        <w:rPr>
          <w:rFonts w:eastAsiaTheme="minorHAnsi"/>
          <w:lang w:val="es-CR" w:eastAsia="en-US"/>
        </w:rPr>
      </w:pPr>
    </w:p>
    <w:p w14:paraId="3E795791" w14:textId="77777777" w:rsidR="003C2FF1" w:rsidRPr="00AF6AFA" w:rsidRDefault="003C2FF1" w:rsidP="00AF6AFA">
      <w:pPr>
        <w:suppressAutoHyphens w:val="0"/>
        <w:ind w:left="851" w:right="851" w:firstLine="709"/>
        <w:rPr>
          <w:rFonts w:eastAsiaTheme="minorHAnsi"/>
          <w:lang w:val="es-CR" w:eastAsia="en-US"/>
        </w:rPr>
      </w:pPr>
      <w:r w:rsidRPr="00AF6AFA">
        <w:rPr>
          <w:rFonts w:eastAsiaTheme="minorHAnsi"/>
          <w:lang w:val="es-CR" w:eastAsia="en-US"/>
        </w:rPr>
        <w:lastRenderedPageBreak/>
        <w:br w:type="page"/>
      </w:r>
    </w:p>
    <w:p w14:paraId="50211F68" w14:textId="77777777" w:rsidR="003C2FF1" w:rsidRPr="00AF6AFA" w:rsidRDefault="003C2FF1" w:rsidP="00AF6AFA">
      <w:pPr>
        <w:keepNext/>
        <w:keepLines/>
        <w:suppressAutoHyphens w:val="0"/>
        <w:ind w:left="851" w:right="851" w:firstLine="709"/>
        <w:jc w:val="both"/>
        <w:outlineLvl w:val="1"/>
        <w:rPr>
          <w:rFonts w:eastAsia="Calibri"/>
          <w:b/>
          <w:lang w:eastAsia="en-US"/>
        </w:rPr>
      </w:pPr>
      <w:bookmarkStart w:id="58" w:name="_Toc83048823"/>
      <w:bookmarkStart w:id="59" w:name="_Toc93320407"/>
      <w:r w:rsidRPr="00AF6AFA">
        <w:rPr>
          <w:rFonts w:eastAsia="Calibri"/>
          <w:b/>
          <w:lang w:eastAsia="en-US"/>
        </w:rPr>
        <w:lastRenderedPageBreak/>
        <w:t xml:space="preserve">Planes de trabajo </w:t>
      </w:r>
      <w:r w:rsidRPr="00AF6AFA">
        <w:rPr>
          <w:rFonts w:eastAsiaTheme="majorEastAsia"/>
          <w:b/>
          <w:lang w:val="es-CR" w:eastAsia="en-US"/>
        </w:rPr>
        <w:t>implementados</w:t>
      </w:r>
      <w:r w:rsidRPr="00AF6AFA">
        <w:rPr>
          <w:rFonts w:eastAsia="Calibri"/>
          <w:b/>
          <w:lang w:eastAsia="en-US"/>
        </w:rPr>
        <w:t xml:space="preserve"> en materia agraria durante el 2020</w:t>
      </w:r>
      <w:bookmarkEnd w:id="58"/>
      <w:bookmarkEnd w:id="59"/>
    </w:p>
    <w:p w14:paraId="21BEA86F" w14:textId="77777777" w:rsidR="003C2FF1" w:rsidRPr="00AF6AFA" w:rsidRDefault="003C2FF1" w:rsidP="00AF6AFA">
      <w:pPr>
        <w:suppressAutoHyphens w:val="0"/>
        <w:jc w:val="both"/>
        <w:rPr>
          <w:rFonts w:eastAsiaTheme="minorHAnsi"/>
          <w:lang w:val="es-CR" w:eastAsia="en-US"/>
        </w:rPr>
      </w:pPr>
    </w:p>
    <w:p w14:paraId="2A506106" w14:textId="2A113CC1" w:rsidR="003C2FF1" w:rsidRPr="00AF6AFA" w:rsidRDefault="003C2FF1" w:rsidP="00AF6AFA">
      <w:pPr>
        <w:suppressAutoHyphens w:val="0"/>
        <w:jc w:val="center"/>
        <w:rPr>
          <w:b/>
          <w:bCs/>
          <w:lang w:val="es-CR" w:eastAsia="es-ES"/>
        </w:rPr>
      </w:pPr>
      <w:r w:rsidRPr="00AF6AFA">
        <w:rPr>
          <w:b/>
          <w:bCs/>
          <w:lang w:val="es-CR" w:eastAsia="es-ES"/>
        </w:rPr>
        <w:t>Cuadro 04. Planes de trabajo implementados en materia Agraria. 2020</w:t>
      </w:r>
    </w:p>
    <w:p w14:paraId="72549133" w14:textId="77777777" w:rsidR="00AF6AFA" w:rsidRPr="00AF6AFA" w:rsidRDefault="00AF6AFA" w:rsidP="00AF6AFA">
      <w:pPr>
        <w:suppressAutoHyphens w:val="0"/>
        <w:jc w:val="center"/>
        <w:rPr>
          <w:b/>
          <w:bCs/>
          <w:lang w:val="es-CR" w:eastAsia="es-ES"/>
        </w:rPr>
      </w:pPr>
    </w:p>
    <w:tbl>
      <w:tblPr>
        <w:tblW w:w="5000" w:type="pct"/>
        <w:tblCellMar>
          <w:left w:w="0" w:type="dxa"/>
          <w:right w:w="0" w:type="dxa"/>
        </w:tblCellMar>
        <w:tblLook w:val="04A0" w:firstRow="1" w:lastRow="0" w:firstColumn="1" w:lastColumn="0" w:noHBand="0" w:noVBand="1"/>
      </w:tblPr>
      <w:tblGrid>
        <w:gridCol w:w="1184"/>
        <w:gridCol w:w="1654"/>
        <w:gridCol w:w="1104"/>
        <w:gridCol w:w="1104"/>
        <w:gridCol w:w="1557"/>
        <w:gridCol w:w="2782"/>
      </w:tblGrid>
      <w:tr w:rsidR="003C2FF1" w:rsidRPr="00AF6AFA" w14:paraId="532BE191" w14:textId="77777777" w:rsidTr="00AF6AFA">
        <w:trPr>
          <w:trHeight w:val="288"/>
          <w:tblHeader/>
        </w:trPr>
        <w:tc>
          <w:tcPr>
            <w:tcW w:w="522" w:type="pct"/>
            <w:tcBorders>
              <w:top w:val="single" w:sz="8" w:space="0" w:color="4472C4"/>
              <w:left w:val="single" w:sz="8" w:space="0" w:color="4472C4"/>
              <w:bottom w:val="nil"/>
              <w:right w:val="nil"/>
            </w:tcBorders>
            <w:shd w:val="clear" w:color="000000" w:fill="4472C4"/>
            <w:vAlign w:val="center"/>
            <w:hideMark/>
          </w:tcPr>
          <w:p w14:paraId="68A6ED95" w14:textId="77777777" w:rsidR="003C2FF1" w:rsidRPr="00AF6AFA" w:rsidRDefault="003C2FF1" w:rsidP="00AF6AFA">
            <w:pPr>
              <w:suppressAutoHyphens w:val="0"/>
              <w:jc w:val="center"/>
              <w:rPr>
                <w:b/>
                <w:bCs/>
                <w:lang w:val="es-CR" w:eastAsia="es-CR"/>
              </w:rPr>
            </w:pPr>
            <w:r w:rsidRPr="00AF6AFA">
              <w:rPr>
                <w:b/>
                <w:bCs/>
                <w:lang w:val="es-CR" w:eastAsia="es-ES"/>
              </w:rPr>
              <w:t>Despacho</w:t>
            </w:r>
          </w:p>
        </w:tc>
        <w:tc>
          <w:tcPr>
            <w:tcW w:w="990" w:type="pct"/>
            <w:tcBorders>
              <w:top w:val="single" w:sz="8" w:space="0" w:color="4472C4"/>
              <w:left w:val="nil"/>
              <w:bottom w:val="nil"/>
              <w:right w:val="nil"/>
            </w:tcBorders>
            <w:shd w:val="clear" w:color="000000" w:fill="4472C4"/>
            <w:vAlign w:val="center"/>
            <w:hideMark/>
          </w:tcPr>
          <w:p w14:paraId="66F55521" w14:textId="77777777" w:rsidR="003C2FF1" w:rsidRPr="00AF6AFA" w:rsidRDefault="003C2FF1" w:rsidP="00AF6AFA">
            <w:pPr>
              <w:suppressAutoHyphens w:val="0"/>
              <w:jc w:val="center"/>
              <w:rPr>
                <w:b/>
                <w:bCs/>
                <w:lang w:val="es-CR" w:eastAsia="es-ES"/>
              </w:rPr>
            </w:pPr>
            <w:r w:rsidRPr="00AF6AFA">
              <w:rPr>
                <w:b/>
                <w:bCs/>
                <w:lang w:val="es-CR" w:eastAsia="es-ES"/>
              </w:rPr>
              <w:t>Tipo de Plan</w:t>
            </w:r>
          </w:p>
        </w:tc>
        <w:tc>
          <w:tcPr>
            <w:tcW w:w="636" w:type="pct"/>
            <w:tcBorders>
              <w:top w:val="single" w:sz="8" w:space="0" w:color="4472C4"/>
              <w:left w:val="nil"/>
              <w:bottom w:val="nil"/>
              <w:right w:val="nil"/>
            </w:tcBorders>
            <w:shd w:val="clear" w:color="000000" w:fill="4472C4"/>
            <w:vAlign w:val="center"/>
            <w:hideMark/>
          </w:tcPr>
          <w:p w14:paraId="6CCFB152" w14:textId="77777777" w:rsidR="003C2FF1" w:rsidRPr="00AF6AFA" w:rsidRDefault="003C2FF1" w:rsidP="00AF6AFA">
            <w:pPr>
              <w:suppressAutoHyphens w:val="0"/>
              <w:jc w:val="center"/>
              <w:rPr>
                <w:b/>
                <w:bCs/>
                <w:lang w:val="es-CR" w:eastAsia="es-ES"/>
              </w:rPr>
            </w:pPr>
            <w:r w:rsidRPr="00AF6AFA">
              <w:rPr>
                <w:b/>
                <w:bCs/>
                <w:lang w:val="es-CR" w:eastAsia="es-ES"/>
              </w:rPr>
              <w:t>Fecha inicio</w:t>
            </w:r>
          </w:p>
        </w:tc>
        <w:tc>
          <w:tcPr>
            <w:tcW w:w="558" w:type="pct"/>
            <w:tcBorders>
              <w:top w:val="single" w:sz="8" w:space="0" w:color="4472C4"/>
              <w:left w:val="nil"/>
              <w:bottom w:val="nil"/>
              <w:right w:val="nil"/>
            </w:tcBorders>
            <w:shd w:val="clear" w:color="000000" w:fill="4472C4"/>
            <w:vAlign w:val="center"/>
            <w:hideMark/>
          </w:tcPr>
          <w:p w14:paraId="76D28AED" w14:textId="77777777" w:rsidR="003C2FF1" w:rsidRPr="00AF6AFA" w:rsidRDefault="003C2FF1" w:rsidP="00AF6AFA">
            <w:pPr>
              <w:suppressAutoHyphens w:val="0"/>
              <w:jc w:val="center"/>
              <w:rPr>
                <w:b/>
                <w:bCs/>
                <w:lang w:val="es-CR" w:eastAsia="es-ES"/>
              </w:rPr>
            </w:pPr>
            <w:r w:rsidRPr="00AF6AFA">
              <w:rPr>
                <w:b/>
                <w:bCs/>
                <w:lang w:val="es-CR" w:eastAsia="es-ES"/>
              </w:rPr>
              <w:t>Fecha fin</w:t>
            </w:r>
          </w:p>
        </w:tc>
        <w:tc>
          <w:tcPr>
            <w:tcW w:w="642" w:type="pct"/>
            <w:tcBorders>
              <w:top w:val="single" w:sz="8" w:space="0" w:color="4472C4"/>
              <w:left w:val="nil"/>
              <w:bottom w:val="nil"/>
              <w:right w:val="nil"/>
            </w:tcBorders>
            <w:shd w:val="clear" w:color="000000" w:fill="4472C4"/>
            <w:vAlign w:val="center"/>
            <w:hideMark/>
          </w:tcPr>
          <w:p w14:paraId="062894EC" w14:textId="77777777" w:rsidR="003C2FF1" w:rsidRPr="00AF6AFA" w:rsidRDefault="003C2FF1" w:rsidP="00AF6AFA">
            <w:pPr>
              <w:suppressAutoHyphens w:val="0"/>
              <w:jc w:val="center"/>
              <w:rPr>
                <w:b/>
                <w:bCs/>
                <w:lang w:val="es-CR" w:eastAsia="es-ES"/>
              </w:rPr>
            </w:pPr>
            <w:r w:rsidRPr="00AF6AFA">
              <w:rPr>
                <w:b/>
                <w:bCs/>
                <w:lang w:val="es-CR" w:eastAsia="es-ES"/>
              </w:rPr>
              <w:t>Responsable</w:t>
            </w:r>
          </w:p>
        </w:tc>
        <w:tc>
          <w:tcPr>
            <w:tcW w:w="1651" w:type="pct"/>
            <w:tcBorders>
              <w:top w:val="single" w:sz="8" w:space="0" w:color="4472C4"/>
              <w:left w:val="nil"/>
              <w:bottom w:val="nil"/>
              <w:right w:val="single" w:sz="8" w:space="0" w:color="4472C4"/>
            </w:tcBorders>
            <w:shd w:val="clear" w:color="000000" w:fill="4472C4"/>
            <w:vAlign w:val="center"/>
            <w:hideMark/>
          </w:tcPr>
          <w:p w14:paraId="5DE5C7B9" w14:textId="77777777" w:rsidR="003C2FF1" w:rsidRPr="00AF6AFA" w:rsidRDefault="003C2FF1" w:rsidP="00AF6AFA">
            <w:pPr>
              <w:suppressAutoHyphens w:val="0"/>
              <w:jc w:val="center"/>
              <w:rPr>
                <w:b/>
                <w:bCs/>
                <w:lang w:val="es-CR" w:eastAsia="es-ES"/>
              </w:rPr>
            </w:pPr>
            <w:r w:rsidRPr="00AF6AFA">
              <w:rPr>
                <w:b/>
                <w:bCs/>
                <w:lang w:val="es-CR" w:eastAsia="es-ES"/>
              </w:rPr>
              <w:t>Resultado</w:t>
            </w:r>
          </w:p>
        </w:tc>
      </w:tr>
      <w:tr w:rsidR="003C2FF1" w:rsidRPr="00AF6AFA" w14:paraId="6FEFD7C6" w14:textId="77777777" w:rsidTr="00AF6AFA">
        <w:trPr>
          <w:trHeight w:val="1932"/>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95DF4" w14:textId="77777777" w:rsidR="003C2FF1" w:rsidRPr="00AF6AFA" w:rsidRDefault="003C2FF1" w:rsidP="00AF6AFA">
            <w:pPr>
              <w:suppressAutoHyphens w:val="0"/>
              <w:jc w:val="center"/>
              <w:rPr>
                <w:b/>
                <w:bCs/>
                <w:lang w:val="es-CR" w:eastAsia="es-ES"/>
              </w:rPr>
            </w:pPr>
            <w:r w:rsidRPr="00AF6AFA">
              <w:rPr>
                <w:b/>
                <w:bCs/>
                <w:lang w:val="es-CR" w:eastAsia="es-ES"/>
              </w:rPr>
              <w:t>Juzgado Agrario de San Carlos</w:t>
            </w:r>
          </w:p>
        </w:tc>
        <w:tc>
          <w:tcPr>
            <w:tcW w:w="990" w:type="pct"/>
            <w:tcBorders>
              <w:top w:val="single" w:sz="4" w:space="0" w:color="auto"/>
              <w:left w:val="nil"/>
              <w:bottom w:val="single" w:sz="4" w:space="0" w:color="auto"/>
              <w:right w:val="single" w:sz="4" w:space="0" w:color="auto"/>
            </w:tcBorders>
            <w:shd w:val="clear" w:color="auto" w:fill="auto"/>
            <w:vAlign w:val="center"/>
            <w:hideMark/>
          </w:tcPr>
          <w:p w14:paraId="2C163129" w14:textId="77777777" w:rsidR="003C2FF1" w:rsidRPr="00AF6AFA" w:rsidRDefault="003C2FF1" w:rsidP="00AF6AFA">
            <w:pPr>
              <w:suppressAutoHyphens w:val="0"/>
              <w:jc w:val="both"/>
              <w:rPr>
                <w:lang w:val="es-CR" w:eastAsia="es-ES"/>
              </w:rPr>
            </w:pPr>
            <w:r w:rsidRPr="00AF6AFA">
              <w:rPr>
                <w:lang w:val="es-CR" w:eastAsia="es-ES"/>
              </w:rPr>
              <w:t>Disminuir el plazo para resolver los asuntos pasados a fallo y cantidad de asuntos pasados a fallo</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6A68AB5D" w14:textId="77777777" w:rsidR="003C2FF1" w:rsidRPr="00AF6AFA" w:rsidRDefault="003C2FF1" w:rsidP="00AF6AFA">
            <w:pPr>
              <w:suppressAutoHyphens w:val="0"/>
              <w:jc w:val="center"/>
              <w:rPr>
                <w:lang w:val="es-CR" w:eastAsia="es-ES"/>
              </w:rPr>
            </w:pPr>
            <w:r w:rsidRPr="00AF6AFA">
              <w:rPr>
                <w:lang w:val="es-CR" w:eastAsia="es-ES"/>
              </w:rPr>
              <w:t>17/02/2020</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4C82F4D6" w14:textId="77777777" w:rsidR="003C2FF1" w:rsidRPr="00AF6AFA" w:rsidRDefault="003C2FF1" w:rsidP="00AF6AFA">
            <w:pPr>
              <w:suppressAutoHyphens w:val="0"/>
              <w:jc w:val="center"/>
              <w:rPr>
                <w:lang w:val="es-CR" w:eastAsia="es-ES"/>
              </w:rPr>
            </w:pPr>
            <w:r w:rsidRPr="00AF6AFA">
              <w:rPr>
                <w:lang w:val="es-CR" w:eastAsia="es-ES"/>
              </w:rPr>
              <w:t>31/03/2020</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56F79EB7" w14:textId="77777777" w:rsidR="003C2FF1" w:rsidRPr="00AF6AFA" w:rsidRDefault="003C2FF1" w:rsidP="00AF6AFA">
            <w:pPr>
              <w:suppressAutoHyphens w:val="0"/>
              <w:jc w:val="center"/>
              <w:rPr>
                <w:lang w:val="es-CR" w:eastAsia="es-ES"/>
              </w:rPr>
            </w:pPr>
            <w:r w:rsidRPr="00AF6AFA">
              <w:rPr>
                <w:lang w:val="es-CR" w:eastAsia="es-ES"/>
              </w:rPr>
              <w:t>Jueza B</w:t>
            </w:r>
          </w:p>
        </w:tc>
        <w:tc>
          <w:tcPr>
            <w:tcW w:w="1651" w:type="pct"/>
            <w:tcBorders>
              <w:top w:val="single" w:sz="4" w:space="0" w:color="auto"/>
              <w:left w:val="nil"/>
              <w:bottom w:val="single" w:sz="4" w:space="0" w:color="auto"/>
              <w:right w:val="single" w:sz="4" w:space="0" w:color="auto"/>
            </w:tcBorders>
            <w:shd w:val="clear" w:color="auto" w:fill="auto"/>
            <w:vAlign w:val="center"/>
            <w:hideMark/>
          </w:tcPr>
          <w:p w14:paraId="7490BEAD" w14:textId="77777777" w:rsidR="003C2FF1" w:rsidRPr="00AF6AFA" w:rsidRDefault="003C2FF1" w:rsidP="00AF6AFA">
            <w:pPr>
              <w:suppressAutoHyphens w:val="0"/>
              <w:jc w:val="both"/>
              <w:rPr>
                <w:lang w:val="es-CR" w:eastAsia="es-ES"/>
              </w:rPr>
            </w:pPr>
            <w:r w:rsidRPr="00AF6AFA">
              <w:rPr>
                <w:lang w:val="es-CR" w:eastAsia="es-ES"/>
              </w:rPr>
              <w:t>Los planes remediales no surgieron efecto, la cifra para el primer cuatrimestre en el plazo para resolver asuntos pasado a fallo aumentó mes a mes (enero 107, febrero 139, marzo 145 y abril 159 días). En cuanto a la cantidad de asunto si se obtuvo buenos resultados, siendo que para enero iniciaron con 38 expedientes y en abril con 25 expedientes pendientes de fallar.</w:t>
            </w:r>
          </w:p>
        </w:tc>
      </w:tr>
      <w:tr w:rsidR="003C2FF1" w:rsidRPr="00AF6AFA" w14:paraId="39514386" w14:textId="77777777" w:rsidTr="00AF6AFA">
        <w:trPr>
          <w:trHeight w:val="1104"/>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5F35BA8B" w14:textId="77777777" w:rsidR="003C2FF1" w:rsidRPr="00AF6AFA" w:rsidRDefault="003C2FF1" w:rsidP="00AF6AFA">
            <w:pPr>
              <w:suppressAutoHyphens w:val="0"/>
              <w:rPr>
                <w:b/>
                <w:bCs/>
                <w:lang w:val="es-CR" w:eastAsia="es-ES"/>
              </w:rPr>
            </w:pPr>
          </w:p>
        </w:tc>
        <w:tc>
          <w:tcPr>
            <w:tcW w:w="990" w:type="pct"/>
            <w:tcBorders>
              <w:top w:val="nil"/>
              <w:left w:val="nil"/>
              <w:bottom w:val="single" w:sz="4" w:space="0" w:color="auto"/>
              <w:right w:val="single" w:sz="4" w:space="0" w:color="auto"/>
            </w:tcBorders>
            <w:shd w:val="clear" w:color="auto" w:fill="auto"/>
            <w:vAlign w:val="center"/>
            <w:hideMark/>
          </w:tcPr>
          <w:p w14:paraId="2B424AD4" w14:textId="77777777" w:rsidR="003C2FF1" w:rsidRPr="00AF6AFA" w:rsidRDefault="003C2FF1" w:rsidP="00AF6AFA">
            <w:pPr>
              <w:suppressAutoHyphens w:val="0"/>
              <w:jc w:val="both"/>
              <w:rPr>
                <w:lang w:val="es-CR" w:eastAsia="es-ES"/>
              </w:rPr>
            </w:pPr>
            <w:r w:rsidRPr="00AF6AFA">
              <w:rPr>
                <w:lang w:val="es-CR" w:eastAsia="es-ES"/>
              </w:rPr>
              <w:t>Disminuir la cantidad de demandas nuevas pendientes de resolver</w:t>
            </w:r>
          </w:p>
        </w:tc>
        <w:tc>
          <w:tcPr>
            <w:tcW w:w="636" w:type="pct"/>
            <w:tcBorders>
              <w:top w:val="nil"/>
              <w:left w:val="nil"/>
              <w:bottom w:val="single" w:sz="4" w:space="0" w:color="auto"/>
              <w:right w:val="single" w:sz="4" w:space="0" w:color="auto"/>
            </w:tcBorders>
            <w:shd w:val="clear" w:color="auto" w:fill="auto"/>
            <w:vAlign w:val="center"/>
            <w:hideMark/>
          </w:tcPr>
          <w:p w14:paraId="293D62CF" w14:textId="77777777" w:rsidR="003C2FF1" w:rsidRPr="00AF6AFA" w:rsidRDefault="003C2FF1" w:rsidP="00AF6AFA">
            <w:pPr>
              <w:suppressAutoHyphens w:val="0"/>
              <w:jc w:val="center"/>
              <w:rPr>
                <w:lang w:val="es-CR" w:eastAsia="es-ES"/>
              </w:rPr>
            </w:pPr>
            <w:r w:rsidRPr="00AF6AFA">
              <w:rPr>
                <w:lang w:val="es-CR" w:eastAsia="es-ES"/>
              </w:rPr>
              <w:t>17/03/2020</w:t>
            </w:r>
          </w:p>
        </w:tc>
        <w:tc>
          <w:tcPr>
            <w:tcW w:w="558" w:type="pct"/>
            <w:tcBorders>
              <w:top w:val="nil"/>
              <w:left w:val="nil"/>
              <w:bottom w:val="single" w:sz="4" w:space="0" w:color="auto"/>
              <w:right w:val="single" w:sz="4" w:space="0" w:color="auto"/>
            </w:tcBorders>
            <w:shd w:val="clear" w:color="auto" w:fill="auto"/>
            <w:vAlign w:val="center"/>
            <w:hideMark/>
          </w:tcPr>
          <w:p w14:paraId="33047717" w14:textId="77777777" w:rsidR="003C2FF1" w:rsidRPr="00AF6AFA" w:rsidRDefault="003C2FF1" w:rsidP="00AF6AFA">
            <w:pPr>
              <w:suppressAutoHyphens w:val="0"/>
              <w:jc w:val="center"/>
              <w:rPr>
                <w:lang w:val="es-CR" w:eastAsia="es-ES"/>
              </w:rPr>
            </w:pPr>
            <w:r w:rsidRPr="00AF6AFA">
              <w:rPr>
                <w:lang w:val="es-CR" w:eastAsia="es-ES"/>
              </w:rPr>
              <w:t>30/04/2020</w:t>
            </w:r>
          </w:p>
        </w:tc>
        <w:tc>
          <w:tcPr>
            <w:tcW w:w="642" w:type="pct"/>
            <w:tcBorders>
              <w:top w:val="nil"/>
              <w:left w:val="nil"/>
              <w:bottom w:val="single" w:sz="4" w:space="0" w:color="auto"/>
              <w:right w:val="single" w:sz="4" w:space="0" w:color="auto"/>
            </w:tcBorders>
            <w:shd w:val="clear" w:color="auto" w:fill="auto"/>
            <w:vAlign w:val="center"/>
            <w:hideMark/>
          </w:tcPr>
          <w:p w14:paraId="4D5989AB" w14:textId="77777777" w:rsidR="003C2FF1" w:rsidRPr="00AF6AFA" w:rsidRDefault="003C2FF1" w:rsidP="00AF6AFA">
            <w:pPr>
              <w:suppressAutoHyphens w:val="0"/>
              <w:jc w:val="center"/>
              <w:rPr>
                <w:lang w:val="es-CR" w:eastAsia="es-ES"/>
              </w:rPr>
            </w:pPr>
            <w:r w:rsidRPr="00AF6AFA">
              <w:rPr>
                <w:lang w:val="es-CR" w:eastAsia="es-ES"/>
              </w:rPr>
              <w:t>Técnicos Judiciales</w:t>
            </w:r>
          </w:p>
        </w:tc>
        <w:tc>
          <w:tcPr>
            <w:tcW w:w="1651" w:type="pct"/>
            <w:tcBorders>
              <w:top w:val="nil"/>
              <w:left w:val="nil"/>
              <w:bottom w:val="single" w:sz="4" w:space="0" w:color="auto"/>
              <w:right w:val="single" w:sz="4" w:space="0" w:color="auto"/>
            </w:tcBorders>
            <w:shd w:val="clear" w:color="auto" w:fill="auto"/>
            <w:vAlign w:val="center"/>
            <w:hideMark/>
          </w:tcPr>
          <w:p w14:paraId="7F033691" w14:textId="77777777" w:rsidR="003C2FF1" w:rsidRPr="00AF6AFA" w:rsidRDefault="003C2FF1" w:rsidP="00AF6AFA">
            <w:pPr>
              <w:suppressAutoHyphens w:val="0"/>
              <w:jc w:val="both"/>
              <w:rPr>
                <w:lang w:val="es-CR" w:eastAsia="es-ES"/>
              </w:rPr>
            </w:pPr>
            <w:r w:rsidRPr="00AF6AFA">
              <w:rPr>
                <w:lang w:val="es-CR" w:eastAsia="es-ES"/>
              </w:rPr>
              <w:t>El plan remedial no dio los resultados esperados, ya que se vio afectado por el tema de suspensión de labores. Para enero iniciaron con 2 demandas nuevas y en abril 10 demandas, lo que generó un aumento en el indicador.</w:t>
            </w:r>
          </w:p>
        </w:tc>
      </w:tr>
      <w:tr w:rsidR="003C2FF1" w:rsidRPr="00AF6AFA" w14:paraId="16AC59DE" w14:textId="77777777" w:rsidTr="00AF6AFA">
        <w:trPr>
          <w:trHeight w:val="1104"/>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7D98466A" w14:textId="77777777" w:rsidR="003C2FF1" w:rsidRPr="00AF6AFA" w:rsidRDefault="003C2FF1" w:rsidP="00AF6AFA">
            <w:pPr>
              <w:suppressAutoHyphens w:val="0"/>
              <w:rPr>
                <w:b/>
                <w:bCs/>
                <w:lang w:val="es-CR" w:eastAsia="es-ES"/>
              </w:rPr>
            </w:pPr>
          </w:p>
        </w:tc>
        <w:tc>
          <w:tcPr>
            <w:tcW w:w="990" w:type="pct"/>
            <w:tcBorders>
              <w:top w:val="nil"/>
              <w:left w:val="nil"/>
              <w:bottom w:val="single" w:sz="4" w:space="0" w:color="auto"/>
              <w:right w:val="single" w:sz="4" w:space="0" w:color="auto"/>
            </w:tcBorders>
            <w:shd w:val="clear" w:color="auto" w:fill="auto"/>
            <w:vAlign w:val="center"/>
            <w:hideMark/>
          </w:tcPr>
          <w:p w14:paraId="55D24F6F" w14:textId="77777777" w:rsidR="003C2FF1" w:rsidRPr="00AF6AFA" w:rsidRDefault="003C2FF1" w:rsidP="00AF6AFA">
            <w:pPr>
              <w:suppressAutoHyphens w:val="0"/>
              <w:jc w:val="both"/>
              <w:rPr>
                <w:lang w:val="es-CR" w:eastAsia="es-ES"/>
              </w:rPr>
            </w:pPr>
            <w:r w:rsidRPr="00AF6AFA">
              <w:rPr>
                <w:lang w:val="es-CR" w:eastAsia="es-ES"/>
              </w:rPr>
              <w:t>Disminuir la cantidad de escritos de vieja data pendientes de resolver</w:t>
            </w:r>
          </w:p>
        </w:tc>
        <w:tc>
          <w:tcPr>
            <w:tcW w:w="636" w:type="pct"/>
            <w:tcBorders>
              <w:top w:val="nil"/>
              <w:left w:val="nil"/>
              <w:bottom w:val="single" w:sz="4" w:space="0" w:color="auto"/>
              <w:right w:val="single" w:sz="4" w:space="0" w:color="auto"/>
            </w:tcBorders>
            <w:shd w:val="clear" w:color="auto" w:fill="auto"/>
            <w:vAlign w:val="center"/>
            <w:hideMark/>
          </w:tcPr>
          <w:p w14:paraId="003E4A24" w14:textId="77777777" w:rsidR="003C2FF1" w:rsidRPr="00AF6AFA" w:rsidRDefault="003C2FF1" w:rsidP="00AF6AFA">
            <w:pPr>
              <w:suppressAutoHyphens w:val="0"/>
              <w:jc w:val="center"/>
              <w:rPr>
                <w:lang w:val="es-CR" w:eastAsia="es-ES"/>
              </w:rPr>
            </w:pPr>
            <w:r w:rsidRPr="00AF6AFA">
              <w:rPr>
                <w:lang w:val="es-CR" w:eastAsia="es-ES"/>
              </w:rPr>
              <w:t>24/04/2020</w:t>
            </w:r>
          </w:p>
        </w:tc>
        <w:tc>
          <w:tcPr>
            <w:tcW w:w="558" w:type="pct"/>
            <w:tcBorders>
              <w:top w:val="nil"/>
              <w:left w:val="nil"/>
              <w:bottom w:val="single" w:sz="4" w:space="0" w:color="auto"/>
              <w:right w:val="single" w:sz="4" w:space="0" w:color="auto"/>
            </w:tcBorders>
            <w:shd w:val="clear" w:color="auto" w:fill="auto"/>
            <w:vAlign w:val="center"/>
            <w:hideMark/>
          </w:tcPr>
          <w:p w14:paraId="70AF015F" w14:textId="77777777" w:rsidR="003C2FF1" w:rsidRPr="00AF6AFA" w:rsidRDefault="003C2FF1" w:rsidP="00AF6AFA">
            <w:pPr>
              <w:suppressAutoHyphens w:val="0"/>
              <w:jc w:val="center"/>
              <w:rPr>
                <w:lang w:val="es-CR" w:eastAsia="es-ES"/>
              </w:rPr>
            </w:pPr>
            <w:r w:rsidRPr="00AF6AFA">
              <w:rPr>
                <w:lang w:val="es-CR" w:eastAsia="es-ES"/>
              </w:rPr>
              <w:t>30/04/2020</w:t>
            </w:r>
          </w:p>
        </w:tc>
        <w:tc>
          <w:tcPr>
            <w:tcW w:w="642" w:type="pct"/>
            <w:tcBorders>
              <w:top w:val="nil"/>
              <w:left w:val="nil"/>
              <w:bottom w:val="single" w:sz="4" w:space="0" w:color="auto"/>
              <w:right w:val="single" w:sz="4" w:space="0" w:color="auto"/>
            </w:tcBorders>
            <w:shd w:val="clear" w:color="auto" w:fill="auto"/>
            <w:vAlign w:val="center"/>
            <w:hideMark/>
          </w:tcPr>
          <w:p w14:paraId="04D47F7F" w14:textId="77777777" w:rsidR="003C2FF1" w:rsidRPr="00AF6AFA" w:rsidRDefault="003C2FF1" w:rsidP="00AF6AFA">
            <w:pPr>
              <w:suppressAutoHyphens w:val="0"/>
              <w:jc w:val="center"/>
              <w:rPr>
                <w:lang w:val="es-CR" w:eastAsia="es-ES"/>
              </w:rPr>
            </w:pPr>
            <w:r w:rsidRPr="00AF6AFA">
              <w:rPr>
                <w:lang w:val="es-CR" w:eastAsia="es-ES"/>
              </w:rPr>
              <w:t>Técnico 3</w:t>
            </w:r>
          </w:p>
        </w:tc>
        <w:tc>
          <w:tcPr>
            <w:tcW w:w="1651" w:type="pct"/>
            <w:tcBorders>
              <w:top w:val="nil"/>
              <w:left w:val="nil"/>
              <w:bottom w:val="single" w:sz="4" w:space="0" w:color="auto"/>
              <w:right w:val="single" w:sz="4" w:space="0" w:color="auto"/>
            </w:tcBorders>
            <w:shd w:val="clear" w:color="auto" w:fill="auto"/>
            <w:vAlign w:val="center"/>
            <w:hideMark/>
          </w:tcPr>
          <w:p w14:paraId="672BCEE0" w14:textId="77777777" w:rsidR="003C2FF1" w:rsidRPr="00AF6AFA" w:rsidRDefault="003C2FF1" w:rsidP="00AF6AFA">
            <w:pPr>
              <w:suppressAutoHyphens w:val="0"/>
              <w:jc w:val="both"/>
              <w:rPr>
                <w:lang w:val="es-CR" w:eastAsia="es-ES"/>
              </w:rPr>
            </w:pPr>
            <w:r w:rsidRPr="00AF6AFA">
              <w:rPr>
                <w:lang w:val="es-CR" w:eastAsia="es-ES"/>
              </w:rPr>
              <w:t>El despacho mejoró en el plazo para resolver escritos que están en el despacho, por lo que el plan remedial sí logró su objetivo. Para enero iniciaron con 20 y en abril se encontraron en 15 ya dentro del rango estándar.</w:t>
            </w:r>
          </w:p>
        </w:tc>
      </w:tr>
      <w:tr w:rsidR="003C2FF1" w:rsidRPr="00AF6AFA" w14:paraId="29A53E24" w14:textId="77777777" w:rsidTr="00AF6AFA">
        <w:trPr>
          <w:trHeight w:val="1080"/>
        </w:trPr>
        <w:tc>
          <w:tcPr>
            <w:tcW w:w="522" w:type="pct"/>
            <w:vMerge w:val="restart"/>
            <w:tcBorders>
              <w:top w:val="nil"/>
              <w:left w:val="single" w:sz="4" w:space="0" w:color="auto"/>
              <w:bottom w:val="single" w:sz="4" w:space="0" w:color="000000"/>
              <w:right w:val="single" w:sz="4" w:space="0" w:color="auto"/>
            </w:tcBorders>
            <w:shd w:val="clear" w:color="auto" w:fill="auto"/>
            <w:vAlign w:val="center"/>
            <w:hideMark/>
          </w:tcPr>
          <w:p w14:paraId="6D00621A" w14:textId="77777777" w:rsidR="003C2FF1" w:rsidRPr="00AF6AFA" w:rsidRDefault="003C2FF1" w:rsidP="00AF6AFA">
            <w:pPr>
              <w:suppressAutoHyphens w:val="0"/>
              <w:jc w:val="center"/>
              <w:rPr>
                <w:b/>
                <w:bCs/>
                <w:lang w:val="es-CR" w:eastAsia="es-ES"/>
              </w:rPr>
            </w:pPr>
            <w:r w:rsidRPr="00AF6AFA">
              <w:rPr>
                <w:b/>
                <w:bCs/>
                <w:lang w:eastAsia="es-ES"/>
              </w:rPr>
              <w:t>Juzgado Agrario de Cartago</w:t>
            </w:r>
          </w:p>
        </w:tc>
        <w:tc>
          <w:tcPr>
            <w:tcW w:w="990" w:type="pct"/>
            <w:tcBorders>
              <w:top w:val="nil"/>
              <w:left w:val="nil"/>
              <w:bottom w:val="single" w:sz="4" w:space="0" w:color="auto"/>
              <w:right w:val="single" w:sz="4" w:space="0" w:color="auto"/>
            </w:tcBorders>
            <w:shd w:val="clear" w:color="auto" w:fill="auto"/>
            <w:vAlign w:val="center"/>
            <w:hideMark/>
          </w:tcPr>
          <w:p w14:paraId="42C07216" w14:textId="77777777" w:rsidR="003C2FF1" w:rsidRPr="00AF6AFA" w:rsidRDefault="003C2FF1" w:rsidP="00AF6AFA">
            <w:pPr>
              <w:suppressAutoHyphens w:val="0"/>
              <w:jc w:val="both"/>
              <w:rPr>
                <w:lang w:val="es-CR" w:eastAsia="es-ES"/>
              </w:rPr>
            </w:pPr>
            <w:r w:rsidRPr="00AF6AFA">
              <w:rPr>
                <w:lang w:eastAsia="es-ES"/>
              </w:rPr>
              <w:t xml:space="preserve">Actualización de ubicación y tarea en el Escritorio Virtual de los expedientes a cargo de cada </w:t>
            </w:r>
            <w:r w:rsidRPr="00AF6AFA">
              <w:rPr>
                <w:lang w:eastAsia="es-ES"/>
              </w:rPr>
              <w:lastRenderedPageBreak/>
              <w:t>persona técnica judicial, ya que mantienen asuntos en tareas incorrectas y con plazos importantes de espera.</w:t>
            </w:r>
          </w:p>
        </w:tc>
        <w:tc>
          <w:tcPr>
            <w:tcW w:w="636" w:type="pct"/>
            <w:tcBorders>
              <w:top w:val="nil"/>
              <w:left w:val="nil"/>
              <w:bottom w:val="single" w:sz="4" w:space="0" w:color="auto"/>
              <w:right w:val="single" w:sz="4" w:space="0" w:color="auto"/>
            </w:tcBorders>
            <w:shd w:val="clear" w:color="auto" w:fill="auto"/>
            <w:vAlign w:val="center"/>
            <w:hideMark/>
          </w:tcPr>
          <w:p w14:paraId="6BE58C88" w14:textId="77777777" w:rsidR="003C2FF1" w:rsidRPr="00AF6AFA" w:rsidRDefault="003C2FF1" w:rsidP="00AF6AFA">
            <w:pPr>
              <w:suppressAutoHyphens w:val="0"/>
              <w:jc w:val="center"/>
              <w:rPr>
                <w:lang w:val="es-CR" w:eastAsia="es-ES"/>
              </w:rPr>
            </w:pPr>
            <w:r w:rsidRPr="00AF6AFA">
              <w:rPr>
                <w:lang w:eastAsia="es-ES"/>
              </w:rPr>
              <w:lastRenderedPageBreak/>
              <w:t>01/05/2020</w:t>
            </w:r>
          </w:p>
        </w:tc>
        <w:tc>
          <w:tcPr>
            <w:tcW w:w="558" w:type="pct"/>
            <w:tcBorders>
              <w:top w:val="nil"/>
              <w:left w:val="nil"/>
              <w:bottom w:val="single" w:sz="4" w:space="0" w:color="auto"/>
              <w:right w:val="single" w:sz="4" w:space="0" w:color="auto"/>
            </w:tcBorders>
            <w:shd w:val="clear" w:color="auto" w:fill="auto"/>
            <w:vAlign w:val="center"/>
            <w:hideMark/>
          </w:tcPr>
          <w:p w14:paraId="604D35BD" w14:textId="77777777" w:rsidR="003C2FF1" w:rsidRPr="00AF6AFA" w:rsidRDefault="003C2FF1" w:rsidP="00AF6AFA">
            <w:pPr>
              <w:suppressAutoHyphens w:val="0"/>
              <w:jc w:val="center"/>
              <w:rPr>
                <w:lang w:val="es-CR" w:eastAsia="es-ES"/>
              </w:rPr>
            </w:pPr>
            <w:r w:rsidRPr="00AF6AFA">
              <w:rPr>
                <w:lang w:eastAsia="es-ES"/>
              </w:rPr>
              <w:t>31/05/2020</w:t>
            </w:r>
          </w:p>
        </w:tc>
        <w:tc>
          <w:tcPr>
            <w:tcW w:w="642" w:type="pct"/>
            <w:tcBorders>
              <w:top w:val="nil"/>
              <w:left w:val="nil"/>
              <w:bottom w:val="single" w:sz="4" w:space="0" w:color="auto"/>
              <w:right w:val="single" w:sz="4" w:space="0" w:color="auto"/>
            </w:tcBorders>
            <w:shd w:val="clear" w:color="auto" w:fill="auto"/>
            <w:vAlign w:val="center"/>
            <w:hideMark/>
          </w:tcPr>
          <w:p w14:paraId="0D138914" w14:textId="77777777" w:rsidR="003C2FF1" w:rsidRPr="00AF6AFA" w:rsidRDefault="003C2FF1" w:rsidP="00AF6AFA">
            <w:pPr>
              <w:suppressAutoHyphens w:val="0"/>
              <w:jc w:val="center"/>
              <w:rPr>
                <w:lang w:val="es-CR" w:eastAsia="es-ES"/>
              </w:rPr>
            </w:pPr>
            <w:r w:rsidRPr="00AF6AFA">
              <w:rPr>
                <w:lang w:eastAsia="es-ES"/>
              </w:rPr>
              <w:t>Juzgado Agrario de Cartago</w:t>
            </w:r>
          </w:p>
        </w:tc>
        <w:tc>
          <w:tcPr>
            <w:tcW w:w="1651" w:type="pct"/>
            <w:tcBorders>
              <w:top w:val="nil"/>
              <w:left w:val="nil"/>
              <w:bottom w:val="single" w:sz="4" w:space="0" w:color="auto"/>
              <w:right w:val="single" w:sz="4" w:space="0" w:color="auto"/>
            </w:tcBorders>
            <w:shd w:val="clear" w:color="auto" w:fill="auto"/>
            <w:vAlign w:val="center"/>
            <w:hideMark/>
          </w:tcPr>
          <w:p w14:paraId="417E6995" w14:textId="77777777" w:rsidR="003C2FF1" w:rsidRPr="00AF6AFA" w:rsidRDefault="003C2FF1" w:rsidP="00AF6AFA">
            <w:pPr>
              <w:suppressAutoHyphens w:val="0"/>
              <w:jc w:val="both"/>
              <w:rPr>
                <w:lang w:val="es-CR" w:eastAsia="es-ES"/>
              </w:rPr>
            </w:pPr>
            <w:r w:rsidRPr="00AF6AFA">
              <w:rPr>
                <w:lang w:val="es-MX" w:eastAsia="es-ES"/>
              </w:rPr>
              <w:t>Se actualizaron las variables en el sistema de más de 100 carpetas.</w:t>
            </w:r>
          </w:p>
        </w:tc>
      </w:tr>
      <w:tr w:rsidR="003C2FF1" w:rsidRPr="00AF6AFA" w14:paraId="7A14BB20" w14:textId="77777777" w:rsidTr="00AF6AFA">
        <w:trPr>
          <w:trHeight w:val="1380"/>
        </w:trPr>
        <w:tc>
          <w:tcPr>
            <w:tcW w:w="522" w:type="pct"/>
            <w:vMerge/>
            <w:tcBorders>
              <w:top w:val="nil"/>
              <w:left w:val="single" w:sz="4" w:space="0" w:color="auto"/>
              <w:bottom w:val="single" w:sz="4" w:space="0" w:color="000000"/>
              <w:right w:val="single" w:sz="4" w:space="0" w:color="auto"/>
            </w:tcBorders>
            <w:vAlign w:val="center"/>
            <w:hideMark/>
          </w:tcPr>
          <w:p w14:paraId="434DA9B8" w14:textId="77777777" w:rsidR="003C2FF1" w:rsidRPr="00AF6AFA" w:rsidRDefault="003C2FF1" w:rsidP="00AF6AFA">
            <w:pPr>
              <w:suppressAutoHyphens w:val="0"/>
              <w:rPr>
                <w:b/>
                <w:bCs/>
                <w:lang w:val="es-CR" w:eastAsia="es-ES"/>
              </w:rPr>
            </w:pPr>
          </w:p>
        </w:tc>
        <w:tc>
          <w:tcPr>
            <w:tcW w:w="990" w:type="pct"/>
            <w:tcBorders>
              <w:top w:val="nil"/>
              <w:left w:val="nil"/>
              <w:bottom w:val="single" w:sz="4" w:space="0" w:color="auto"/>
              <w:right w:val="single" w:sz="4" w:space="0" w:color="auto"/>
            </w:tcBorders>
            <w:shd w:val="clear" w:color="auto" w:fill="auto"/>
            <w:vAlign w:val="center"/>
            <w:hideMark/>
          </w:tcPr>
          <w:p w14:paraId="1574CBFE" w14:textId="77777777" w:rsidR="003C2FF1" w:rsidRPr="00AF6AFA" w:rsidRDefault="003C2FF1" w:rsidP="00AF6AFA">
            <w:pPr>
              <w:suppressAutoHyphens w:val="0"/>
              <w:jc w:val="both"/>
              <w:rPr>
                <w:lang w:val="es-CR" w:eastAsia="es-ES"/>
              </w:rPr>
            </w:pPr>
            <w:r w:rsidRPr="00AF6AFA">
              <w:rPr>
                <w:lang w:eastAsia="es-ES"/>
              </w:rPr>
              <w:t>Debido al alto plazo para el trámite de escritos se propone un plan para que se tramiten los más antiguos en espera y que se cumpla con la cuota de trabajo establecida.</w:t>
            </w:r>
          </w:p>
        </w:tc>
        <w:tc>
          <w:tcPr>
            <w:tcW w:w="636" w:type="pct"/>
            <w:tcBorders>
              <w:top w:val="nil"/>
              <w:left w:val="nil"/>
              <w:bottom w:val="single" w:sz="4" w:space="0" w:color="auto"/>
              <w:right w:val="single" w:sz="4" w:space="0" w:color="auto"/>
            </w:tcBorders>
            <w:shd w:val="clear" w:color="auto" w:fill="auto"/>
            <w:vAlign w:val="center"/>
            <w:hideMark/>
          </w:tcPr>
          <w:p w14:paraId="3CC28213" w14:textId="77777777" w:rsidR="003C2FF1" w:rsidRPr="00AF6AFA" w:rsidRDefault="003C2FF1" w:rsidP="00AF6AFA">
            <w:pPr>
              <w:suppressAutoHyphens w:val="0"/>
              <w:jc w:val="center"/>
              <w:rPr>
                <w:lang w:val="es-CR" w:eastAsia="es-ES"/>
              </w:rPr>
            </w:pPr>
            <w:r w:rsidRPr="00AF6AFA">
              <w:rPr>
                <w:lang w:eastAsia="es-ES"/>
              </w:rPr>
              <w:t>01/06/2020</w:t>
            </w:r>
          </w:p>
        </w:tc>
        <w:tc>
          <w:tcPr>
            <w:tcW w:w="558" w:type="pct"/>
            <w:tcBorders>
              <w:top w:val="nil"/>
              <w:left w:val="nil"/>
              <w:bottom w:val="single" w:sz="4" w:space="0" w:color="auto"/>
              <w:right w:val="single" w:sz="4" w:space="0" w:color="auto"/>
            </w:tcBorders>
            <w:shd w:val="clear" w:color="auto" w:fill="auto"/>
            <w:vAlign w:val="center"/>
            <w:hideMark/>
          </w:tcPr>
          <w:p w14:paraId="0D04F297" w14:textId="77777777" w:rsidR="003C2FF1" w:rsidRPr="00AF6AFA" w:rsidRDefault="003C2FF1" w:rsidP="00AF6AFA">
            <w:pPr>
              <w:suppressAutoHyphens w:val="0"/>
              <w:jc w:val="center"/>
              <w:rPr>
                <w:lang w:val="es-CR" w:eastAsia="es-ES"/>
              </w:rPr>
            </w:pPr>
            <w:r w:rsidRPr="00AF6AFA">
              <w:rPr>
                <w:lang w:eastAsia="es-ES"/>
              </w:rPr>
              <w:t>31/06/2020</w:t>
            </w:r>
          </w:p>
        </w:tc>
        <w:tc>
          <w:tcPr>
            <w:tcW w:w="642" w:type="pct"/>
            <w:tcBorders>
              <w:top w:val="nil"/>
              <w:left w:val="nil"/>
              <w:bottom w:val="single" w:sz="4" w:space="0" w:color="auto"/>
              <w:right w:val="single" w:sz="4" w:space="0" w:color="auto"/>
            </w:tcBorders>
            <w:shd w:val="clear" w:color="auto" w:fill="auto"/>
            <w:vAlign w:val="center"/>
            <w:hideMark/>
          </w:tcPr>
          <w:p w14:paraId="11DB3C9C" w14:textId="77777777" w:rsidR="003C2FF1" w:rsidRPr="00AF6AFA" w:rsidRDefault="003C2FF1" w:rsidP="00AF6AFA">
            <w:pPr>
              <w:suppressAutoHyphens w:val="0"/>
              <w:jc w:val="center"/>
              <w:rPr>
                <w:lang w:val="es-CR" w:eastAsia="es-ES"/>
              </w:rPr>
            </w:pPr>
            <w:r w:rsidRPr="00AF6AFA">
              <w:rPr>
                <w:lang w:eastAsia="es-ES"/>
              </w:rPr>
              <w:t>Juzgado Agrario de Cartago</w:t>
            </w:r>
          </w:p>
        </w:tc>
        <w:tc>
          <w:tcPr>
            <w:tcW w:w="1651" w:type="pct"/>
            <w:tcBorders>
              <w:top w:val="nil"/>
              <w:left w:val="nil"/>
              <w:bottom w:val="single" w:sz="4" w:space="0" w:color="auto"/>
              <w:right w:val="single" w:sz="4" w:space="0" w:color="auto"/>
            </w:tcBorders>
            <w:shd w:val="clear" w:color="auto" w:fill="auto"/>
            <w:vAlign w:val="center"/>
            <w:hideMark/>
          </w:tcPr>
          <w:p w14:paraId="22B0F787" w14:textId="77777777" w:rsidR="003C2FF1" w:rsidRPr="00AF6AFA" w:rsidRDefault="003C2FF1" w:rsidP="00AF6AFA">
            <w:pPr>
              <w:suppressAutoHyphens w:val="0"/>
              <w:jc w:val="both"/>
              <w:rPr>
                <w:lang w:val="es-CR" w:eastAsia="es-ES"/>
              </w:rPr>
            </w:pPr>
            <w:r w:rsidRPr="00AF6AFA">
              <w:rPr>
                <w:lang w:val="es-MX" w:eastAsia="es-ES"/>
              </w:rPr>
              <w:t>El plazo para trámite de escritos en mayo 2020 en encontraba en 88 días y pasó en julio 2020 a 35 días</w:t>
            </w:r>
          </w:p>
        </w:tc>
      </w:tr>
      <w:tr w:rsidR="003C2FF1" w:rsidRPr="00AF6AFA" w14:paraId="7D3C2026" w14:textId="77777777" w:rsidTr="00AF6AFA">
        <w:trPr>
          <w:trHeight w:val="948"/>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085BA69A" w14:textId="77777777" w:rsidR="003C2FF1" w:rsidRPr="00AF6AFA" w:rsidRDefault="003C2FF1" w:rsidP="00AF6AFA">
            <w:pPr>
              <w:suppressAutoHyphens w:val="0"/>
              <w:rPr>
                <w:b/>
                <w:bCs/>
                <w:lang w:val="es-CR" w:eastAsia="es-ES"/>
              </w:rPr>
            </w:pPr>
            <w:r w:rsidRPr="00AF6AFA">
              <w:rPr>
                <w:b/>
                <w:bCs/>
                <w:lang w:val="es-CR" w:eastAsia="es-ES"/>
              </w:rPr>
              <w:t>Juzgado Agrario de Puntarenas</w:t>
            </w:r>
          </w:p>
        </w:tc>
        <w:tc>
          <w:tcPr>
            <w:tcW w:w="990" w:type="pct"/>
            <w:tcBorders>
              <w:top w:val="nil"/>
              <w:left w:val="nil"/>
              <w:bottom w:val="single" w:sz="4" w:space="0" w:color="auto"/>
              <w:right w:val="single" w:sz="4" w:space="0" w:color="auto"/>
            </w:tcBorders>
            <w:shd w:val="clear" w:color="auto" w:fill="auto"/>
            <w:vAlign w:val="center"/>
            <w:hideMark/>
          </w:tcPr>
          <w:p w14:paraId="3F130BAE" w14:textId="77777777" w:rsidR="003C2FF1" w:rsidRPr="00AF6AFA" w:rsidRDefault="003C2FF1" w:rsidP="00AF6AFA">
            <w:pPr>
              <w:suppressAutoHyphens w:val="0"/>
              <w:jc w:val="both"/>
              <w:rPr>
                <w:lang w:val="es-CR" w:eastAsia="es-ES"/>
              </w:rPr>
            </w:pPr>
            <w:r w:rsidRPr="00AF6AFA">
              <w:rPr>
                <w:lang w:val="es-CR" w:eastAsia="es-ES"/>
              </w:rPr>
              <w:t xml:space="preserve">Fallo de expedientes </w:t>
            </w:r>
          </w:p>
        </w:tc>
        <w:tc>
          <w:tcPr>
            <w:tcW w:w="636" w:type="pct"/>
            <w:tcBorders>
              <w:top w:val="nil"/>
              <w:left w:val="nil"/>
              <w:bottom w:val="single" w:sz="4" w:space="0" w:color="auto"/>
              <w:right w:val="single" w:sz="4" w:space="0" w:color="auto"/>
            </w:tcBorders>
            <w:shd w:val="clear" w:color="auto" w:fill="auto"/>
            <w:vAlign w:val="center"/>
            <w:hideMark/>
          </w:tcPr>
          <w:p w14:paraId="58B3F2B8" w14:textId="77777777" w:rsidR="003C2FF1" w:rsidRPr="00AF6AFA" w:rsidRDefault="003C2FF1" w:rsidP="00AF6AFA">
            <w:pPr>
              <w:suppressAutoHyphens w:val="0"/>
              <w:jc w:val="center"/>
              <w:rPr>
                <w:lang w:val="es-CR" w:eastAsia="es-ES"/>
              </w:rPr>
            </w:pPr>
            <w:r w:rsidRPr="00AF6AFA">
              <w:rPr>
                <w:lang w:val="es-CR" w:eastAsia="es-ES"/>
              </w:rPr>
              <w:t>01/12/2020</w:t>
            </w:r>
          </w:p>
        </w:tc>
        <w:tc>
          <w:tcPr>
            <w:tcW w:w="558" w:type="pct"/>
            <w:tcBorders>
              <w:top w:val="nil"/>
              <w:left w:val="nil"/>
              <w:bottom w:val="single" w:sz="4" w:space="0" w:color="auto"/>
              <w:right w:val="single" w:sz="4" w:space="0" w:color="auto"/>
            </w:tcBorders>
            <w:shd w:val="clear" w:color="auto" w:fill="auto"/>
            <w:vAlign w:val="center"/>
            <w:hideMark/>
          </w:tcPr>
          <w:p w14:paraId="0A7354E3" w14:textId="77777777" w:rsidR="003C2FF1" w:rsidRPr="00AF6AFA" w:rsidRDefault="003C2FF1" w:rsidP="00AF6AFA">
            <w:pPr>
              <w:suppressAutoHyphens w:val="0"/>
              <w:jc w:val="center"/>
              <w:rPr>
                <w:lang w:val="es-CR" w:eastAsia="es-ES"/>
              </w:rPr>
            </w:pPr>
            <w:r w:rsidRPr="00AF6AFA">
              <w:rPr>
                <w:lang w:val="es-CR" w:eastAsia="es-ES"/>
              </w:rPr>
              <w:t>18/12/2020</w:t>
            </w:r>
          </w:p>
        </w:tc>
        <w:tc>
          <w:tcPr>
            <w:tcW w:w="642" w:type="pct"/>
            <w:tcBorders>
              <w:top w:val="nil"/>
              <w:left w:val="nil"/>
              <w:bottom w:val="single" w:sz="4" w:space="0" w:color="auto"/>
              <w:right w:val="single" w:sz="4" w:space="0" w:color="auto"/>
            </w:tcBorders>
            <w:shd w:val="clear" w:color="auto" w:fill="auto"/>
            <w:vAlign w:val="center"/>
            <w:hideMark/>
          </w:tcPr>
          <w:p w14:paraId="058C4C5B" w14:textId="77777777" w:rsidR="003C2FF1" w:rsidRPr="00AF6AFA" w:rsidRDefault="003C2FF1" w:rsidP="00AF6AFA">
            <w:pPr>
              <w:suppressAutoHyphens w:val="0"/>
              <w:jc w:val="center"/>
              <w:rPr>
                <w:lang w:val="es-CR" w:eastAsia="es-ES"/>
              </w:rPr>
            </w:pPr>
            <w:r w:rsidRPr="00AF6AFA">
              <w:rPr>
                <w:lang w:val="es-CR" w:eastAsia="es-ES"/>
              </w:rPr>
              <w:t>Personal Supernumerario</w:t>
            </w:r>
          </w:p>
        </w:tc>
        <w:tc>
          <w:tcPr>
            <w:tcW w:w="1651" w:type="pct"/>
            <w:tcBorders>
              <w:top w:val="nil"/>
              <w:left w:val="nil"/>
              <w:bottom w:val="single" w:sz="4" w:space="0" w:color="auto"/>
              <w:right w:val="single" w:sz="4" w:space="0" w:color="auto"/>
            </w:tcBorders>
            <w:shd w:val="clear" w:color="auto" w:fill="auto"/>
            <w:vAlign w:val="center"/>
            <w:hideMark/>
          </w:tcPr>
          <w:p w14:paraId="7259E1E6" w14:textId="77777777" w:rsidR="003C2FF1" w:rsidRPr="00AF6AFA" w:rsidRDefault="003C2FF1" w:rsidP="00AF6AFA">
            <w:pPr>
              <w:suppressAutoHyphens w:val="0"/>
              <w:jc w:val="both"/>
              <w:rPr>
                <w:lang w:val="es-CR" w:eastAsia="es-ES"/>
              </w:rPr>
            </w:pPr>
            <w:r w:rsidRPr="00AF6AFA">
              <w:rPr>
                <w:lang w:val="es-CR" w:eastAsia="es-ES"/>
              </w:rPr>
              <w:t>10 expedientes fallados</w:t>
            </w:r>
          </w:p>
        </w:tc>
      </w:tr>
    </w:tbl>
    <w:p w14:paraId="06AA4BB8" w14:textId="77777777" w:rsidR="003C2FF1" w:rsidRPr="00AF6AFA" w:rsidRDefault="003C2FF1" w:rsidP="00AF6AFA">
      <w:pPr>
        <w:suppressAutoHyphens w:val="0"/>
        <w:jc w:val="both"/>
        <w:rPr>
          <w:i/>
          <w:iCs/>
          <w:lang w:val="es-CR" w:eastAsia="es-ES"/>
        </w:rPr>
      </w:pPr>
      <w:r w:rsidRPr="00AF6AFA">
        <w:rPr>
          <w:i/>
          <w:iCs/>
          <w:lang w:val="es-CR" w:eastAsia="es-ES"/>
        </w:rPr>
        <w:t xml:space="preserve"> </w:t>
      </w:r>
      <w:r w:rsidRPr="00AF6AFA">
        <w:rPr>
          <w:b/>
          <w:bCs/>
          <w:i/>
          <w:iCs/>
          <w:lang w:val="es-CR" w:eastAsia="es-ES"/>
        </w:rPr>
        <w:t>Fuente:</w:t>
      </w:r>
      <w:r w:rsidRPr="00AF6AFA">
        <w:rPr>
          <w:i/>
          <w:iCs/>
          <w:lang w:val="es-CR" w:eastAsia="es-ES"/>
        </w:rPr>
        <w:t xml:space="preserve"> Subproceso de Evaluación</w:t>
      </w:r>
    </w:p>
    <w:p w14:paraId="4E277356" w14:textId="77777777" w:rsidR="003C2FF1" w:rsidRPr="00AF6AFA" w:rsidRDefault="003C2FF1" w:rsidP="00AF6AFA">
      <w:pPr>
        <w:suppressAutoHyphens w:val="0"/>
        <w:ind w:left="851" w:right="851" w:firstLine="709"/>
        <w:jc w:val="both"/>
        <w:rPr>
          <w:lang w:val="es-CR" w:eastAsia="es-ES"/>
        </w:rPr>
      </w:pPr>
    </w:p>
    <w:p w14:paraId="5A808B7F" w14:textId="77777777" w:rsidR="003C2FF1" w:rsidRPr="00AF6AFA" w:rsidRDefault="003C2FF1" w:rsidP="00AF6AFA">
      <w:pPr>
        <w:keepNext/>
        <w:keepLines/>
        <w:suppressAutoHyphens w:val="0"/>
        <w:ind w:left="851" w:right="851" w:firstLine="709"/>
        <w:jc w:val="both"/>
        <w:outlineLvl w:val="1"/>
        <w:rPr>
          <w:rFonts w:eastAsia="Calibri"/>
          <w:b/>
          <w:lang w:eastAsia="en-US"/>
        </w:rPr>
      </w:pPr>
      <w:bookmarkStart w:id="60" w:name="_Toc83048824"/>
      <w:bookmarkStart w:id="61" w:name="_Toc93320408"/>
      <w:r w:rsidRPr="00AF6AFA">
        <w:rPr>
          <w:rFonts w:eastAsia="Calibri"/>
          <w:b/>
          <w:lang w:eastAsia="en-US"/>
        </w:rPr>
        <w:t xml:space="preserve">Informe de </w:t>
      </w:r>
      <w:r w:rsidRPr="00AF6AFA">
        <w:rPr>
          <w:rFonts w:eastAsiaTheme="majorEastAsia"/>
          <w:b/>
          <w:lang w:val="es-CR" w:eastAsia="en-US"/>
        </w:rPr>
        <w:t>Corte</w:t>
      </w:r>
      <w:r w:rsidRPr="00AF6AFA">
        <w:rPr>
          <w:rFonts w:eastAsia="Calibri"/>
          <w:b/>
          <w:lang w:eastAsia="en-US"/>
        </w:rPr>
        <w:t xml:space="preserve"> Plena octubre-noviembre-diciembre-enero (301-PLA-MI-21)</w:t>
      </w:r>
      <w:bookmarkEnd w:id="60"/>
      <w:bookmarkEnd w:id="61"/>
    </w:p>
    <w:p w14:paraId="10747E80" w14:textId="77777777" w:rsidR="003C2FF1" w:rsidRPr="00AF6AFA" w:rsidRDefault="003C2FF1" w:rsidP="00AF6AFA">
      <w:pPr>
        <w:suppressAutoHyphens w:val="0"/>
        <w:ind w:left="851" w:right="851" w:firstLine="709"/>
        <w:jc w:val="both"/>
        <w:rPr>
          <w:rFonts w:eastAsiaTheme="minorHAnsi"/>
          <w:lang w:val="es-CR" w:eastAsia="en-US"/>
        </w:rPr>
      </w:pPr>
    </w:p>
    <w:p w14:paraId="6025B589"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 xml:space="preserve">Informe relacionado con los resultados del seguimiento mensual de la materia Penal y no Penal durante la atención de la emergencia COVID-19, de octubre 2020 a enero 2021. Este informe contiene la información recopilada por la Dirección de Planificación y por el Centro de Apoyo, Coordinación y Mejoramiento de la Función Jurisdiccional.  </w:t>
      </w:r>
    </w:p>
    <w:p w14:paraId="21B23C16" w14:textId="77777777" w:rsidR="003C2FF1" w:rsidRPr="00AF6AFA" w:rsidRDefault="003C2FF1" w:rsidP="00AF6AFA">
      <w:pPr>
        <w:suppressAutoHyphens w:val="0"/>
        <w:ind w:left="851" w:right="851" w:firstLine="709"/>
        <w:jc w:val="both"/>
        <w:rPr>
          <w:rFonts w:eastAsiaTheme="minorHAnsi"/>
          <w:lang w:val="es-CR" w:eastAsia="en-US"/>
        </w:rPr>
      </w:pPr>
    </w:p>
    <w:p w14:paraId="4DB7E05F" w14:textId="77777777" w:rsidR="003C2FF1" w:rsidRPr="00AF6AFA" w:rsidRDefault="003C2FF1" w:rsidP="00AF6AFA">
      <w:pPr>
        <w:keepNext/>
        <w:keepLines/>
        <w:numPr>
          <w:ilvl w:val="1"/>
          <w:numId w:val="0"/>
        </w:numPr>
        <w:suppressAutoHyphens w:val="0"/>
        <w:ind w:left="851" w:right="851" w:firstLine="709"/>
        <w:jc w:val="both"/>
        <w:outlineLvl w:val="2"/>
        <w:rPr>
          <w:rFonts w:eastAsia="Calibri"/>
          <w:b/>
          <w:lang w:val="es-CR" w:eastAsia="es-ES"/>
        </w:rPr>
      </w:pPr>
      <w:bookmarkStart w:id="62" w:name="_Toc83048825"/>
      <w:bookmarkStart w:id="63" w:name="_Toc93320409"/>
      <w:r w:rsidRPr="00AF6AFA">
        <w:rPr>
          <w:rFonts w:eastAsia="Calibri"/>
          <w:b/>
          <w:lang w:val="es-CR" w:eastAsia="es-ES"/>
        </w:rPr>
        <w:t xml:space="preserve">Efectividad de </w:t>
      </w:r>
      <w:r w:rsidRPr="00AF6AFA">
        <w:rPr>
          <w:rFonts w:eastAsiaTheme="majorEastAsia"/>
          <w:b/>
          <w:lang w:val="es-CR" w:eastAsia="en-US"/>
        </w:rPr>
        <w:t>audiencias</w:t>
      </w:r>
      <w:bookmarkEnd w:id="62"/>
      <w:bookmarkEnd w:id="63"/>
    </w:p>
    <w:p w14:paraId="22278830" w14:textId="77777777" w:rsidR="003C2FF1" w:rsidRPr="00AF6AFA" w:rsidRDefault="003C2FF1" w:rsidP="00AF6AFA">
      <w:pPr>
        <w:suppressAutoHyphens w:val="0"/>
        <w:ind w:left="851" w:right="851" w:firstLine="709"/>
        <w:jc w:val="both"/>
        <w:rPr>
          <w:rFonts w:eastAsiaTheme="minorHAnsi"/>
          <w:lang w:val="es-CR" w:eastAsia="en-US"/>
        </w:rPr>
      </w:pPr>
    </w:p>
    <w:p w14:paraId="61A04D96"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A partir de la construcción de la Agenda Cronos se logra totalizar la cantidad de audiencias realizadas, no realizadas y las que quedaron pendientes al finalizar el cuarto trimestre del 2020.</w:t>
      </w:r>
    </w:p>
    <w:p w14:paraId="5DCD5D84" w14:textId="77777777" w:rsidR="003C2FF1" w:rsidRPr="00AF6AFA" w:rsidRDefault="003C2FF1" w:rsidP="00AF6AFA">
      <w:pPr>
        <w:suppressAutoHyphens w:val="0"/>
        <w:ind w:left="851" w:right="851" w:firstLine="709"/>
        <w:jc w:val="both"/>
        <w:rPr>
          <w:rFonts w:eastAsiaTheme="minorHAnsi"/>
          <w:lang w:val="es-CR" w:eastAsia="en-US"/>
        </w:rPr>
      </w:pPr>
    </w:p>
    <w:p w14:paraId="2A896B9E"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Dentro de la categoría de realizadas se consideraron:</w:t>
      </w:r>
    </w:p>
    <w:p w14:paraId="74F25DFE" w14:textId="77777777" w:rsidR="003C2FF1" w:rsidRPr="00AF6AFA" w:rsidRDefault="003C2FF1" w:rsidP="00AF6AFA">
      <w:pPr>
        <w:suppressAutoHyphens w:val="0"/>
        <w:ind w:left="851" w:right="851" w:firstLine="709"/>
        <w:jc w:val="both"/>
        <w:rPr>
          <w:rFonts w:eastAsiaTheme="minorHAnsi"/>
          <w:lang w:val="es-CR" w:eastAsia="en-US"/>
        </w:rPr>
      </w:pPr>
    </w:p>
    <w:p w14:paraId="110CD210" w14:textId="77777777" w:rsidR="003C2FF1" w:rsidRPr="00AF6AFA" w:rsidRDefault="003C2FF1" w:rsidP="00AF6AFA">
      <w:pPr>
        <w:suppressAutoHyphens w:val="0"/>
        <w:ind w:left="851" w:right="851" w:firstLine="709"/>
        <w:jc w:val="both"/>
        <w:rPr>
          <w:lang w:eastAsia="en-US"/>
        </w:rPr>
      </w:pPr>
      <w:r w:rsidRPr="00AF6AFA">
        <w:rPr>
          <w:lang w:eastAsia="en-US"/>
        </w:rPr>
        <w:t>a. Conciliada</w:t>
      </w:r>
    </w:p>
    <w:p w14:paraId="33E35BCC" w14:textId="77777777" w:rsidR="003C2FF1" w:rsidRPr="00AF6AFA" w:rsidRDefault="003C2FF1" w:rsidP="00AF6AFA">
      <w:pPr>
        <w:suppressAutoHyphens w:val="0"/>
        <w:ind w:left="851" w:right="851" w:firstLine="709"/>
        <w:jc w:val="both"/>
        <w:rPr>
          <w:lang w:eastAsia="en-US"/>
        </w:rPr>
      </w:pPr>
      <w:r w:rsidRPr="00AF6AFA">
        <w:rPr>
          <w:lang w:eastAsia="en-US"/>
        </w:rPr>
        <w:t>b. Realizada presencial</w:t>
      </w:r>
    </w:p>
    <w:p w14:paraId="34456C7D" w14:textId="77777777" w:rsidR="003C2FF1" w:rsidRPr="00AF6AFA" w:rsidRDefault="003C2FF1" w:rsidP="00AF6AFA">
      <w:pPr>
        <w:suppressAutoHyphens w:val="0"/>
        <w:ind w:left="851" w:right="851" w:firstLine="709"/>
        <w:jc w:val="both"/>
        <w:rPr>
          <w:lang w:eastAsia="en-US"/>
        </w:rPr>
      </w:pPr>
      <w:r w:rsidRPr="00AF6AFA">
        <w:rPr>
          <w:lang w:eastAsia="en-US"/>
        </w:rPr>
        <w:t>c. Realizada videoconferencia</w:t>
      </w:r>
    </w:p>
    <w:p w14:paraId="665FC6E8" w14:textId="77777777" w:rsidR="003C2FF1" w:rsidRPr="00AF6AFA" w:rsidRDefault="003C2FF1" w:rsidP="00AF6AFA">
      <w:pPr>
        <w:suppressAutoHyphens w:val="0"/>
        <w:ind w:left="851" w:right="851" w:firstLine="709"/>
        <w:jc w:val="both"/>
        <w:rPr>
          <w:lang w:eastAsia="en-US"/>
        </w:rPr>
      </w:pPr>
      <w:r w:rsidRPr="00AF6AFA">
        <w:rPr>
          <w:lang w:eastAsia="en-US"/>
        </w:rPr>
        <w:t>d. Realizado</w:t>
      </w:r>
    </w:p>
    <w:p w14:paraId="035EA7C6" w14:textId="77777777" w:rsidR="003C2FF1" w:rsidRPr="00AF6AFA" w:rsidRDefault="003C2FF1" w:rsidP="00AF6AFA">
      <w:pPr>
        <w:suppressAutoHyphens w:val="0"/>
        <w:ind w:left="851" w:right="851" w:firstLine="709"/>
        <w:jc w:val="both"/>
        <w:rPr>
          <w:rFonts w:eastAsiaTheme="minorHAnsi"/>
          <w:lang w:val="es-CR" w:eastAsia="en-US"/>
        </w:rPr>
      </w:pPr>
    </w:p>
    <w:p w14:paraId="61570336" w14:textId="3153509B" w:rsidR="003C2FF1" w:rsidRPr="00AF6AFA" w:rsidRDefault="003C2FF1" w:rsidP="00AF6AFA">
      <w:pPr>
        <w:suppressAutoHyphens w:val="0"/>
        <w:ind w:left="851" w:right="851" w:firstLine="709"/>
        <w:jc w:val="both"/>
        <w:rPr>
          <w:lang w:eastAsia="en-US"/>
        </w:rPr>
      </w:pPr>
      <w:r w:rsidRPr="00AF6AFA">
        <w:rPr>
          <w:lang w:eastAsia="en-US"/>
        </w:rPr>
        <w:t>Dentro de la categoría no realizadas se tomaron en cuenta:</w:t>
      </w:r>
    </w:p>
    <w:p w14:paraId="6448268B" w14:textId="77777777" w:rsidR="00AF6AFA" w:rsidRPr="00AF6AFA" w:rsidRDefault="00AF6AFA" w:rsidP="00AF6AFA">
      <w:pPr>
        <w:suppressAutoHyphens w:val="0"/>
        <w:ind w:left="851" w:right="851" w:firstLine="709"/>
        <w:jc w:val="both"/>
        <w:rPr>
          <w:lang w:eastAsia="en-US"/>
        </w:rPr>
      </w:pPr>
    </w:p>
    <w:p w14:paraId="622315DE" w14:textId="77777777" w:rsidR="003C2FF1" w:rsidRPr="00AF6AFA" w:rsidRDefault="003C2FF1" w:rsidP="00AF6AFA">
      <w:pPr>
        <w:suppressAutoHyphens w:val="0"/>
        <w:ind w:left="851" w:right="851" w:firstLine="709"/>
        <w:jc w:val="both"/>
        <w:rPr>
          <w:lang w:eastAsia="en-US"/>
        </w:rPr>
      </w:pPr>
      <w:r w:rsidRPr="00AF6AFA">
        <w:rPr>
          <w:lang w:eastAsia="en-US"/>
        </w:rPr>
        <w:t>a. No realizada presencial</w:t>
      </w:r>
    </w:p>
    <w:p w14:paraId="770ACB06" w14:textId="77777777" w:rsidR="003C2FF1" w:rsidRPr="00AF6AFA" w:rsidRDefault="003C2FF1" w:rsidP="00AF6AFA">
      <w:pPr>
        <w:suppressAutoHyphens w:val="0"/>
        <w:ind w:left="851" w:right="851" w:firstLine="709"/>
        <w:jc w:val="both"/>
        <w:rPr>
          <w:lang w:eastAsia="en-US"/>
        </w:rPr>
      </w:pPr>
      <w:r w:rsidRPr="00AF6AFA">
        <w:rPr>
          <w:lang w:eastAsia="en-US"/>
        </w:rPr>
        <w:t>b. No realizada videoconferencia</w:t>
      </w:r>
    </w:p>
    <w:p w14:paraId="741B9C2A" w14:textId="77777777" w:rsidR="003C2FF1" w:rsidRPr="00AF6AFA" w:rsidRDefault="003C2FF1" w:rsidP="00AF6AFA">
      <w:pPr>
        <w:suppressAutoHyphens w:val="0"/>
        <w:ind w:left="851" w:right="851" w:firstLine="709"/>
        <w:jc w:val="both"/>
        <w:rPr>
          <w:lang w:eastAsia="en-US"/>
        </w:rPr>
      </w:pPr>
      <w:r w:rsidRPr="00AF6AFA">
        <w:rPr>
          <w:lang w:eastAsia="en-US"/>
        </w:rPr>
        <w:t>c. No realizado</w:t>
      </w:r>
    </w:p>
    <w:p w14:paraId="6242E22E" w14:textId="77777777" w:rsidR="003C2FF1" w:rsidRPr="00AF6AFA" w:rsidRDefault="003C2FF1" w:rsidP="00AF6AFA">
      <w:pPr>
        <w:suppressAutoHyphens w:val="0"/>
        <w:ind w:left="851" w:right="851" w:firstLine="709"/>
        <w:jc w:val="both"/>
        <w:rPr>
          <w:lang w:eastAsia="en-US"/>
        </w:rPr>
      </w:pPr>
      <w:r w:rsidRPr="00AF6AFA">
        <w:rPr>
          <w:lang w:eastAsia="en-US"/>
        </w:rPr>
        <w:t>d. Sin efecto</w:t>
      </w:r>
    </w:p>
    <w:p w14:paraId="3AEBE058" w14:textId="77777777" w:rsidR="003C2FF1" w:rsidRPr="00AF6AFA" w:rsidRDefault="003C2FF1" w:rsidP="00AF6AFA">
      <w:pPr>
        <w:suppressAutoHyphens w:val="0"/>
        <w:ind w:left="851" w:right="851" w:firstLine="709"/>
        <w:jc w:val="both"/>
        <w:rPr>
          <w:lang w:eastAsia="en-US"/>
        </w:rPr>
      </w:pPr>
      <w:r w:rsidRPr="00AF6AFA">
        <w:rPr>
          <w:lang w:eastAsia="en-US"/>
        </w:rPr>
        <w:t>e. Suspendida presencial</w:t>
      </w:r>
    </w:p>
    <w:p w14:paraId="060A5D73" w14:textId="77777777" w:rsidR="003C2FF1" w:rsidRPr="00AF6AFA" w:rsidRDefault="003C2FF1" w:rsidP="00AF6AFA">
      <w:pPr>
        <w:suppressAutoHyphens w:val="0"/>
        <w:ind w:left="851" w:right="851" w:firstLine="709"/>
        <w:jc w:val="both"/>
        <w:rPr>
          <w:lang w:eastAsia="en-US"/>
        </w:rPr>
      </w:pPr>
      <w:r w:rsidRPr="00AF6AFA">
        <w:rPr>
          <w:lang w:eastAsia="en-US"/>
        </w:rPr>
        <w:t>f. Suspendida videoconferencia</w:t>
      </w:r>
    </w:p>
    <w:p w14:paraId="56AFB135" w14:textId="77777777" w:rsidR="003C2FF1" w:rsidRPr="00AF6AFA" w:rsidRDefault="003C2FF1" w:rsidP="00AF6AFA">
      <w:pPr>
        <w:suppressAutoHyphens w:val="0"/>
        <w:ind w:left="851" w:right="851" w:firstLine="709"/>
        <w:jc w:val="both"/>
        <w:rPr>
          <w:lang w:eastAsia="en-US"/>
        </w:rPr>
      </w:pPr>
      <w:r w:rsidRPr="00AF6AFA">
        <w:rPr>
          <w:lang w:eastAsia="en-US"/>
        </w:rPr>
        <w:t>g. Suspendido</w:t>
      </w:r>
    </w:p>
    <w:p w14:paraId="2D2E3371" w14:textId="77777777" w:rsidR="003C2FF1" w:rsidRPr="00AF6AFA" w:rsidRDefault="003C2FF1" w:rsidP="00AF6AFA">
      <w:pPr>
        <w:suppressAutoHyphens w:val="0"/>
        <w:ind w:left="851" w:right="851" w:firstLine="709"/>
        <w:jc w:val="both"/>
        <w:rPr>
          <w:rFonts w:eastAsiaTheme="minorHAnsi"/>
          <w:lang w:val="es-CR" w:eastAsia="en-US"/>
        </w:rPr>
      </w:pPr>
    </w:p>
    <w:p w14:paraId="6078532F" w14:textId="77777777" w:rsidR="003C2FF1" w:rsidRPr="00AF6AFA" w:rsidRDefault="003C2FF1" w:rsidP="00AF6AFA">
      <w:pPr>
        <w:suppressAutoHyphens w:val="0"/>
        <w:ind w:left="851" w:right="851" w:firstLine="709"/>
        <w:jc w:val="both"/>
        <w:rPr>
          <w:lang w:eastAsia="en-US"/>
        </w:rPr>
      </w:pPr>
      <w:r w:rsidRPr="00AF6AFA">
        <w:rPr>
          <w:lang w:eastAsia="en-US"/>
        </w:rPr>
        <w:t>El desglose por materia Agraria se logra observar en el siguiente cuadro:</w:t>
      </w:r>
    </w:p>
    <w:p w14:paraId="031C29D0" w14:textId="77777777" w:rsidR="003C2FF1" w:rsidRPr="00AF6AFA" w:rsidRDefault="003C2FF1" w:rsidP="00AF6AFA">
      <w:pPr>
        <w:suppressAutoHyphens w:val="0"/>
        <w:jc w:val="both"/>
        <w:rPr>
          <w:rFonts w:eastAsiaTheme="minorHAnsi"/>
          <w:lang w:val="es-CR" w:eastAsia="en-US"/>
        </w:rPr>
      </w:pPr>
    </w:p>
    <w:p w14:paraId="6A7CCE14" w14:textId="77777777" w:rsidR="003C2FF1" w:rsidRPr="00AF6AFA" w:rsidRDefault="003C2FF1" w:rsidP="00AF6AFA">
      <w:pPr>
        <w:suppressAutoHyphens w:val="0"/>
        <w:jc w:val="center"/>
        <w:rPr>
          <w:b/>
          <w:bCs/>
          <w:lang w:eastAsia="en-US"/>
        </w:rPr>
      </w:pPr>
      <w:r w:rsidRPr="00AF6AFA">
        <w:rPr>
          <w:b/>
          <w:bCs/>
          <w:lang w:eastAsia="en-US"/>
        </w:rPr>
        <w:t xml:space="preserve">Cuadro 05. Resultados de diligencias en Agenda Cronos </w:t>
      </w:r>
    </w:p>
    <w:tbl>
      <w:tblPr>
        <w:tblW w:w="8651" w:type="dxa"/>
        <w:jc w:val="center"/>
        <w:tblCellMar>
          <w:left w:w="70" w:type="dxa"/>
          <w:right w:w="70" w:type="dxa"/>
        </w:tblCellMar>
        <w:tblLook w:val="04A0" w:firstRow="1" w:lastRow="0" w:firstColumn="1" w:lastColumn="0" w:noHBand="0" w:noVBand="1"/>
      </w:tblPr>
      <w:tblGrid>
        <w:gridCol w:w="2870"/>
        <w:gridCol w:w="1247"/>
        <w:gridCol w:w="1560"/>
        <w:gridCol w:w="1734"/>
        <w:gridCol w:w="1240"/>
      </w:tblGrid>
      <w:tr w:rsidR="003C2FF1" w:rsidRPr="00AF6AFA" w14:paraId="223B2847" w14:textId="77777777" w:rsidTr="00AF6AFA">
        <w:trPr>
          <w:trHeight w:val="20"/>
          <w:jc w:val="center"/>
        </w:trPr>
        <w:tc>
          <w:tcPr>
            <w:tcW w:w="2870" w:type="dxa"/>
            <w:tcBorders>
              <w:top w:val="single" w:sz="8" w:space="0" w:color="4472C4"/>
              <w:left w:val="single" w:sz="8" w:space="0" w:color="4472C4"/>
              <w:bottom w:val="single" w:sz="8" w:space="0" w:color="4472C4"/>
              <w:right w:val="nil"/>
            </w:tcBorders>
            <w:shd w:val="clear" w:color="000000" w:fill="4472C4"/>
            <w:vAlign w:val="center"/>
            <w:hideMark/>
          </w:tcPr>
          <w:p w14:paraId="50FAB3FA" w14:textId="77777777" w:rsidR="003C2FF1" w:rsidRPr="00AF6AFA" w:rsidRDefault="003C2FF1" w:rsidP="00AF6AFA">
            <w:pPr>
              <w:suppressAutoHyphens w:val="0"/>
              <w:jc w:val="center"/>
              <w:rPr>
                <w:b/>
                <w:bCs/>
                <w:lang w:val="es-CR" w:eastAsia="es-CR"/>
              </w:rPr>
            </w:pPr>
            <w:r w:rsidRPr="00AF6AFA">
              <w:rPr>
                <w:b/>
                <w:bCs/>
                <w:lang w:val="es-CR" w:eastAsia="es-CR"/>
              </w:rPr>
              <w:t>Materia Agraria</w:t>
            </w:r>
          </w:p>
        </w:tc>
        <w:tc>
          <w:tcPr>
            <w:tcW w:w="1247" w:type="dxa"/>
            <w:tcBorders>
              <w:top w:val="single" w:sz="8" w:space="0" w:color="4472C4"/>
              <w:left w:val="nil"/>
              <w:bottom w:val="single" w:sz="8" w:space="0" w:color="4472C4"/>
              <w:right w:val="nil"/>
            </w:tcBorders>
            <w:shd w:val="clear" w:color="000000" w:fill="4472C4"/>
            <w:vAlign w:val="center"/>
            <w:hideMark/>
          </w:tcPr>
          <w:p w14:paraId="3CD75F14" w14:textId="77777777" w:rsidR="003C2FF1" w:rsidRPr="00AF6AFA" w:rsidRDefault="003C2FF1" w:rsidP="00AF6AFA">
            <w:pPr>
              <w:suppressAutoHyphens w:val="0"/>
              <w:jc w:val="center"/>
              <w:rPr>
                <w:b/>
                <w:bCs/>
                <w:lang w:val="es-CR" w:eastAsia="es-CR"/>
              </w:rPr>
            </w:pPr>
            <w:r w:rsidRPr="00AF6AFA">
              <w:rPr>
                <w:b/>
                <w:bCs/>
                <w:lang w:val="es-CR" w:eastAsia="es-CR"/>
              </w:rPr>
              <w:t>Realizadas</w:t>
            </w:r>
          </w:p>
        </w:tc>
        <w:tc>
          <w:tcPr>
            <w:tcW w:w="1560" w:type="dxa"/>
            <w:tcBorders>
              <w:top w:val="single" w:sz="8" w:space="0" w:color="4472C4"/>
              <w:left w:val="nil"/>
              <w:bottom w:val="single" w:sz="8" w:space="0" w:color="4472C4"/>
              <w:right w:val="nil"/>
            </w:tcBorders>
            <w:shd w:val="clear" w:color="000000" w:fill="4472C4"/>
            <w:vAlign w:val="center"/>
            <w:hideMark/>
          </w:tcPr>
          <w:p w14:paraId="2D675344" w14:textId="77777777" w:rsidR="003C2FF1" w:rsidRPr="00AF6AFA" w:rsidRDefault="003C2FF1" w:rsidP="00AF6AFA">
            <w:pPr>
              <w:suppressAutoHyphens w:val="0"/>
              <w:jc w:val="center"/>
              <w:rPr>
                <w:b/>
                <w:bCs/>
                <w:lang w:val="es-CR" w:eastAsia="es-CR"/>
              </w:rPr>
            </w:pPr>
            <w:r w:rsidRPr="00AF6AFA">
              <w:rPr>
                <w:b/>
                <w:bCs/>
                <w:lang w:val="es-CR" w:eastAsia="es-CR"/>
              </w:rPr>
              <w:t>No realizado</w:t>
            </w:r>
          </w:p>
        </w:tc>
        <w:tc>
          <w:tcPr>
            <w:tcW w:w="1734" w:type="dxa"/>
            <w:tcBorders>
              <w:top w:val="single" w:sz="8" w:space="0" w:color="4472C4"/>
              <w:left w:val="nil"/>
              <w:bottom w:val="single" w:sz="8" w:space="0" w:color="4472C4"/>
              <w:right w:val="nil"/>
            </w:tcBorders>
            <w:shd w:val="clear" w:color="000000" w:fill="4472C4"/>
            <w:vAlign w:val="center"/>
            <w:hideMark/>
          </w:tcPr>
          <w:p w14:paraId="6FF218BD" w14:textId="77777777" w:rsidR="003C2FF1" w:rsidRPr="00AF6AFA" w:rsidRDefault="003C2FF1" w:rsidP="00AF6AFA">
            <w:pPr>
              <w:suppressAutoHyphens w:val="0"/>
              <w:jc w:val="center"/>
              <w:rPr>
                <w:b/>
                <w:bCs/>
                <w:lang w:val="es-CR" w:eastAsia="es-CR"/>
              </w:rPr>
            </w:pPr>
            <w:r w:rsidRPr="00AF6AFA">
              <w:rPr>
                <w:b/>
                <w:bCs/>
                <w:lang w:val="es-CR" w:eastAsia="es-CR"/>
              </w:rPr>
              <w:t>% Efectividad</w:t>
            </w:r>
          </w:p>
        </w:tc>
        <w:tc>
          <w:tcPr>
            <w:tcW w:w="1240" w:type="dxa"/>
            <w:tcBorders>
              <w:top w:val="single" w:sz="8" w:space="0" w:color="4472C4"/>
              <w:left w:val="nil"/>
              <w:bottom w:val="single" w:sz="8" w:space="0" w:color="4472C4"/>
              <w:right w:val="single" w:sz="8" w:space="0" w:color="4472C4"/>
            </w:tcBorders>
            <w:shd w:val="clear" w:color="000000" w:fill="4472C4"/>
            <w:vAlign w:val="center"/>
            <w:hideMark/>
          </w:tcPr>
          <w:p w14:paraId="35ABFDFA" w14:textId="77777777" w:rsidR="003C2FF1" w:rsidRPr="00AF6AFA" w:rsidRDefault="003C2FF1" w:rsidP="00AF6AFA">
            <w:pPr>
              <w:suppressAutoHyphens w:val="0"/>
              <w:jc w:val="center"/>
              <w:rPr>
                <w:b/>
                <w:bCs/>
                <w:lang w:val="es-CR" w:eastAsia="es-CR"/>
              </w:rPr>
            </w:pPr>
            <w:r w:rsidRPr="00AF6AFA">
              <w:rPr>
                <w:b/>
                <w:bCs/>
                <w:lang w:val="es-CR" w:eastAsia="es-CR"/>
              </w:rPr>
              <w:t xml:space="preserve">Pendiente </w:t>
            </w:r>
          </w:p>
        </w:tc>
      </w:tr>
      <w:tr w:rsidR="003C2FF1" w:rsidRPr="00AF6AFA" w14:paraId="3873D5EB" w14:textId="77777777" w:rsidTr="00AF6AFA">
        <w:trPr>
          <w:trHeight w:val="20"/>
          <w:jc w:val="center"/>
        </w:trPr>
        <w:tc>
          <w:tcPr>
            <w:tcW w:w="2870" w:type="dxa"/>
            <w:tcBorders>
              <w:top w:val="nil"/>
              <w:left w:val="single" w:sz="8" w:space="0" w:color="8EAADB"/>
              <w:bottom w:val="single" w:sz="8" w:space="0" w:color="8EAADB"/>
              <w:right w:val="single" w:sz="8" w:space="0" w:color="8EAADB"/>
            </w:tcBorders>
            <w:shd w:val="clear" w:color="000000" w:fill="D9E2F3"/>
            <w:vAlign w:val="center"/>
            <w:hideMark/>
          </w:tcPr>
          <w:p w14:paraId="5284F812" w14:textId="77777777" w:rsidR="003C2FF1" w:rsidRPr="00AF6AFA" w:rsidRDefault="003C2FF1" w:rsidP="00AF6AFA">
            <w:pPr>
              <w:suppressAutoHyphens w:val="0"/>
              <w:jc w:val="center"/>
              <w:rPr>
                <w:lang w:val="es-CR" w:eastAsia="es-CR"/>
              </w:rPr>
            </w:pPr>
            <w:r w:rsidRPr="00AF6AFA">
              <w:rPr>
                <w:lang w:val="es-CR" w:eastAsia="es-CR"/>
              </w:rPr>
              <w:t>A diciembre 2020</w:t>
            </w:r>
          </w:p>
        </w:tc>
        <w:tc>
          <w:tcPr>
            <w:tcW w:w="1247" w:type="dxa"/>
            <w:tcBorders>
              <w:top w:val="nil"/>
              <w:left w:val="nil"/>
              <w:bottom w:val="single" w:sz="8" w:space="0" w:color="8EAADB"/>
              <w:right w:val="single" w:sz="8" w:space="0" w:color="8EAADB"/>
            </w:tcBorders>
            <w:shd w:val="clear" w:color="000000" w:fill="D9E2F3"/>
            <w:noWrap/>
            <w:vAlign w:val="center"/>
            <w:hideMark/>
          </w:tcPr>
          <w:p w14:paraId="522DA0EE" w14:textId="77777777" w:rsidR="003C2FF1" w:rsidRPr="00AF6AFA" w:rsidRDefault="003C2FF1" w:rsidP="00AF6AFA">
            <w:pPr>
              <w:suppressAutoHyphens w:val="0"/>
              <w:jc w:val="center"/>
              <w:rPr>
                <w:lang w:val="es-CR" w:eastAsia="es-CR"/>
              </w:rPr>
            </w:pPr>
            <w:r w:rsidRPr="00AF6AFA">
              <w:rPr>
                <w:lang w:val="es-CR" w:eastAsia="es-CR"/>
              </w:rPr>
              <w:t>1573</w:t>
            </w:r>
          </w:p>
        </w:tc>
        <w:tc>
          <w:tcPr>
            <w:tcW w:w="1560" w:type="dxa"/>
            <w:tcBorders>
              <w:top w:val="nil"/>
              <w:left w:val="nil"/>
              <w:bottom w:val="single" w:sz="8" w:space="0" w:color="8EAADB"/>
              <w:right w:val="single" w:sz="8" w:space="0" w:color="8EAADB"/>
            </w:tcBorders>
            <w:shd w:val="clear" w:color="000000" w:fill="D9E2F3"/>
            <w:noWrap/>
            <w:vAlign w:val="center"/>
            <w:hideMark/>
          </w:tcPr>
          <w:p w14:paraId="3B83B4DC" w14:textId="77777777" w:rsidR="003C2FF1" w:rsidRPr="00AF6AFA" w:rsidRDefault="003C2FF1" w:rsidP="00AF6AFA">
            <w:pPr>
              <w:suppressAutoHyphens w:val="0"/>
              <w:jc w:val="center"/>
              <w:rPr>
                <w:lang w:val="es-CR" w:eastAsia="es-CR"/>
              </w:rPr>
            </w:pPr>
            <w:r w:rsidRPr="00AF6AFA">
              <w:rPr>
                <w:lang w:val="es-CR" w:eastAsia="es-CR"/>
              </w:rPr>
              <w:t>2156</w:t>
            </w:r>
          </w:p>
        </w:tc>
        <w:tc>
          <w:tcPr>
            <w:tcW w:w="1734" w:type="dxa"/>
            <w:tcBorders>
              <w:top w:val="nil"/>
              <w:left w:val="nil"/>
              <w:bottom w:val="single" w:sz="8" w:space="0" w:color="8EAADB"/>
              <w:right w:val="single" w:sz="8" w:space="0" w:color="8EAADB"/>
            </w:tcBorders>
            <w:shd w:val="clear" w:color="000000" w:fill="D9E2F3"/>
            <w:noWrap/>
            <w:vAlign w:val="center"/>
            <w:hideMark/>
          </w:tcPr>
          <w:p w14:paraId="46BE3310" w14:textId="77777777" w:rsidR="003C2FF1" w:rsidRPr="00AF6AFA" w:rsidRDefault="003C2FF1" w:rsidP="00AF6AFA">
            <w:pPr>
              <w:suppressAutoHyphens w:val="0"/>
              <w:jc w:val="center"/>
              <w:rPr>
                <w:lang w:val="es-CR" w:eastAsia="es-CR"/>
              </w:rPr>
            </w:pPr>
            <w:r w:rsidRPr="00AF6AFA">
              <w:rPr>
                <w:lang w:val="es-CR" w:eastAsia="es-CR"/>
              </w:rPr>
              <w:t>42%</w:t>
            </w:r>
          </w:p>
        </w:tc>
        <w:tc>
          <w:tcPr>
            <w:tcW w:w="1240" w:type="dxa"/>
            <w:tcBorders>
              <w:top w:val="nil"/>
              <w:left w:val="nil"/>
              <w:bottom w:val="single" w:sz="8" w:space="0" w:color="8EAADB"/>
              <w:right w:val="single" w:sz="8" w:space="0" w:color="8EAADB"/>
            </w:tcBorders>
            <w:shd w:val="clear" w:color="000000" w:fill="D9E2F3"/>
            <w:noWrap/>
            <w:vAlign w:val="center"/>
            <w:hideMark/>
          </w:tcPr>
          <w:p w14:paraId="09B9D02C" w14:textId="77777777" w:rsidR="003C2FF1" w:rsidRPr="00AF6AFA" w:rsidRDefault="003C2FF1" w:rsidP="00AF6AFA">
            <w:pPr>
              <w:suppressAutoHyphens w:val="0"/>
              <w:jc w:val="center"/>
              <w:rPr>
                <w:lang w:val="es-CR" w:eastAsia="es-CR"/>
              </w:rPr>
            </w:pPr>
            <w:r w:rsidRPr="00AF6AFA">
              <w:rPr>
                <w:lang w:val="es-CR" w:eastAsia="es-CR"/>
              </w:rPr>
              <w:t>35</w:t>
            </w:r>
          </w:p>
        </w:tc>
      </w:tr>
      <w:tr w:rsidR="003C2FF1" w:rsidRPr="00AF6AFA" w14:paraId="49C1CB57" w14:textId="77777777" w:rsidTr="00AF6AFA">
        <w:trPr>
          <w:trHeight w:val="20"/>
          <w:jc w:val="center"/>
        </w:trPr>
        <w:tc>
          <w:tcPr>
            <w:tcW w:w="2870" w:type="dxa"/>
            <w:tcBorders>
              <w:top w:val="nil"/>
              <w:left w:val="single" w:sz="8" w:space="0" w:color="8EAADB"/>
              <w:bottom w:val="single" w:sz="8" w:space="0" w:color="8EAADB"/>
              <w:right w:val="single" w:sz="8" w:space="0" w:color="8EAADB"/>
            </w:tcBorders>
            <w:shd w:val="clear" w:color="auto" w:fill="auto"/>
            <w:vAlign w:val="center"/>
            <w:hideMark/>
          </w:tcPr>
          <w:p w14:paraId="4EE2591C" w14:textId="77777777" w:rsidR="003C2FF1" w:rsidRPr="00AF6AFA" w:rsidRDefault="003C2FF1" w:rsidP="00AF6AFA">
            <w:pPr>
              <w:suppressAutoHyphens w:val="0"/>
              <w:jc w:val="center"/>
              <w:rPr>
                <w:lang w:val="es-CR" w:eastAsia="es-CR"/>
              </w:rPr>
            </w:pPr>
            <w:r w:rsidRPr="00AF6AFA">
              <w:rPr>
                <w:lang w:val="es-CR" w:eastAsia="es-CR"/>
              </w:rPr>
              <w:t>A enero 2021</w:t>
            </w:r>
          </w:p>
        </w:tc>
        <w:tc>
          <w:tcPr>
            <w:tcW w:w="1247" w:type="dxa"/>
            <w:tcBorders>
              <w:top w:val="nil"/>
              <w:left w:val="nil"/>
              <w:bottom w:val="single" w:sz="8" w:space="0" w:color="8EAADB"/>
              <w:right w:val="single" w:sz="8" w:space="0" w:color="8EAADB"/>
            </w:tcBorders>
            <w:shd w:val="clear" w:color="auto" w:fill="auto"/>
            <w:noWrap/>
            <w:vAlign w:val="center"/>
            <w:hideMark/>
          </w:tcPr>
          <w:p w14:paraId="5C815E9D" w14:textId="77777777" w:rsidR="003C2FF1" w:rsidRPr="00AF6AFA" w:rsidRDefault="003C2FF1" w:rsidP="00AF6AFA">
            <w:pPr>
              <w:suppressAutoHyphens w:val="0"/>
              <w:jc w:val="center"/>
              <w:rPr>
                <w:lang w:val="es-CR" w:eastAsia="es-CR"/>
              </w:rPr>
            </w:pPr>
            <w:r w:rsidRPr="00AF6AFA">
              <w:rPr>
                <w:lang w:val="es-CR" w:eastAsia="es-CR"/>
              </w:rPr>
              <w:t>145</w:t>
            </w:r>
          </w:p>
        </w:tc>
        <w:tc>
          <w:tcPr>
            <w:tcW w:w="1560" w:type="dxa"/>
            <w:tcBorders>
              <w:top w:val="nil"/>
              <w:left w:val="nil"/>
              <w:bottom w:val="single" w:sz="8" w:space="0" w:color="8EAADB"/>
              <w:right w:val="single" w:sz="8" w:space="0" w:color="8EAADB"/>
            </w:tcBorders>
            <w:shd w:val="clear" w:color="auto" w:fill="auto"/>
            <w:noWrap/>
            <w:vAlign w:val="center"/>
            <w:hideMark/>
          </w:tcPr>
          <w:p w14:paraId="6A1785E6" w14:textId="77777777" w:rsidR="003C2FF1" w:rsidRPr="00AF6AFA" w:rsidRDefault="003C2FF1" w:rsidP="00AF6AFA">
            <w:pPr>
              <w:suppressAutoHyphens w:val="0"/>
              <w:jc w:val="center"/>
              <w:rPr>
                <w:lang w:val="es-CR" w:eastAsia="es-CR"/>
              </w:rPr>
            </w:pPr>
            <w:r w:rsidRPr="00AF6AFA">
              <w:rPr>
                <w:lang w:val="es-CR" w:eastAsia="es-CR"/>
              </w:rPr>
              <w:t>151</w:t>
            </w:r>
          </w:p>
        </w:tc>
        <w:tc>
          <w:tcPr>
            <w:tcW w:w="1734" w:type="dxa"/>
            <w:tcBorders>
              <w:top w:val="nil"/>
              <w:left w:val="nil"/>
              <w:bottom w:val="single" w:sz="8" w:space="0" w:color="8EAADB"/>
              <w:right w:val="single" w:sz="8" w:space="0" w:color="8EAADB"/>
            </w:tcBorders>
            <w:shd w:val="clear" w:color="auto" w:fill="auto"/>
            <w:noWrap/>
            <w:vAlign w:val="center"/>
            <w:hideMark/>
          </w:tcPr>
          <w:p w14:paraId="2378B2BB" w14:textId="77777777" w:rsidR="003C2FF1" w:rsidRPr="00AF6AFA" w:rsidRDefault="003C2FF1" w:rsidP="00AF6AFA">
            <w:pPr>
              <w:suppressAutoHyphens w:val="0"/>
              <w:jc w:val="center"/>
              <w:rPr>
                <w:lang w:val="es-CR" w:eastAsia="es-CR"/>
              </w:rPr>
            </w:pPr>
            <w:r w:rsidRPr="00AF6AFA">
              <w:rPr>
                <w:lang w:val="es-CR" w:eastAsia="es-CR"/>
              </w:rPr>
              <w:t>49%</w:t>
            </w:r>
          </w:p>
        </w:tc>
        <w:tc>
          <w:tcPr>
            <w:tcW w:w="1240" w:type="dxa"/>
            <w:tcBorders>
              <w:top w:val="nil"/>
              <w:left w:val="nil"/>
              <w:bottom w:val="single" w:sz="8" w:space="0" w:color="8EAADB"/>
              <w:right w:val="single" w:sz="8" w:space="0" w:color="8EAADB"/>
            </w:tcBorders>
            <w:shd w:val="clear" w:color="auto" w:fill="auto"/>
            <w:noWrap/>
            <w:vAlign w:val="center"/>
            <w:hideMark/>
          </w:tcPr>
          <w:p w14:paraId="686D722B" w14:textId="77777777" w:rsidR="003C2FF1" w:rsidRPr="00AF6AFA" w:rsidRDefault="003C2FF1" w:rsidP="00AF6AFA">
            <w:pPr>
              <w:suppressAutoHyphens w:val="0"/>
              <w:jc w:val="center"/>
              <w:rPr>
                <w:lang w:val="es-CR" w:eastAsia="es-CR"/>
              </w:rPr>
            </w:pPr>
            <w:r w:rsidRPr="00AF6AFA">
              <w:rPr>
                <w:lang w:val="es-CR" w:eastAsia="es-CR"/>
              </w:rPr>
              <w:t>14</w:t>
            </w:r>
          </w:p>
        </w:tc>
      </w:tr>
    </w:tbl>
    <w:p w14:paraId="2AA29BC7" w14:textId="77777777" w:rsidR="003C2FF1" w:rsidRPr="00AF6AFA" w:rsidRDefault="003C2FF1" w:rsidP="00AF6AFA">
      <w:pPr>
        <w:suppressAutoHyphens w:val="0"/>
        <w:ind w:right="-141" w:firstLine="708"/>
        <w:jc w:val="both"/>
        <w:rPr>
          <w:i/>
          <w:iCs/>
          <w:noProof/>
          <w:lang w:val="es-CR" w:eastAsia="es-ES"/>
        </w:rPr>
      </w:pPr>
      <w:r w:rsidRPr="00AF6AFA">
        <w:rPr>
          <w:i/>
          <w:iCs/>
          <w:noProof/>
          <w:lang w:val="es-CR" w:eastAsia="es-ES"/>
        </w:rPr>
        <w:t>Fuente: Informe 301-PLA-MI-2021</w:t>
      </w:r>
    </w:p>
    <w:p w14:paraId="3B3EEC99" w14:textId="77777777" w:rsidR="003C2FF1" w:rsidRPr="00AF6AFA" w:rsidRDefault="003C2FF1" w:rsidP="00AF6AFA">
      <w:pPr>
        <w:suppressAutoHyphens w:val="0"/>
        <w:ind w:left="851" w:right="851" w:firstLine="709"/>
        <w:jc w:val="both"/>
        <w:rPr>
          <w:rFonts w:eastAsiaTheme="minorHAnsi"/>
          <w:lang w:val="es-CR" w:eastAsia="en-US"/>
        </w:rPr>
      </w:pPr>
    </w:p>
    <w:p w14:paraId="7807721C"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relación con la efectividad de las audiencias, se observa una disminución del 60% en comparación de enero 2021 a diciembre 2020, lo cual evidencia una afectación producto de la pandemia en esta materia.</w:t>
      </w:r>
    </w:p>
    <w:p w14:paraId="50B195C8" w14:textId="77777777" w:rsidR="003C2FF1" w:rsidRPr="00AF6AFA" w:rsidRDefault="003C2FF1" w:rsidP="00AF6AFA">
      <w:pPr>
        <w:suppressAutoHyphens w:val="0"/>
        <w:ind w:left="851" w:right="851" w:firstLine="709"/>
        <w:jc w:val="both"/>
        <w:rPr>
          <w:rFonts w:eastAsiaTheme="minorHAnsi"/>
          <w:lang w:val="es-CR" w:eastAsia="en-US"/>
        </w:rPr>
      </w:pPr>
    </w:p>
    <w:p w14:paraId="47CBEC01"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La siguiente gráfica resume la efectividad por cada una de las materias, excluyendo cobro (remates), siendo que la materia agraria presenta un aumento del 7% durante enero 2021, respecto a enero 2020.</w:t>
      </w:r>
    </w:p>
    <w:p w14:paraId="7529ADBD" w14:textId="77777777" w:rsidR="003C2FF1" w:rsidRPr="00AF6AFA" w:rsidRDefault="003C2FF1" w:rsidP="00AF6AFA">
      <w:pPr>
        <w:suppressAutoHyphens w:val="0"/>
        <w:ind w:left="851" w:right="851" w:firstLine="709"/>
        <w:jc w:val="both"/>
        <w:rPr>
          <w:rFonts w:eastAsiaTheme="minorHAnsi"/>
          <w:lang w:val="es-CR" w:eastAsia="en-US"/>
        </w:rPr>
      </w:pPr>
    </w:p>
    <w:p w14:paraId="5AFB2185" w14:textId="77777777" w:rsidR="003C2FF1" w:rsidRPr="00AF6AFA" w:rsidRDefault="003C2FF1" w:rsidP="00AF6AFA">
      <w:pPr>
        <w:suppressAutoHyphens w:val="0"/>
        <w:jc w:val="center"/>
        <w:rPr>
          <w:b/>
          <w:bCs/>
          <w:lang w:eastAsia="en-US"/>
        </w:rPr>
      </w:pPr>
      <w:r w:rsidRPr="00AF6AFA">
        <w:rPr>
          <w:noProof/>
          <w:lang w:val="es-CR" w:eastAsia="es-ES"/>
        </w:rPr>
        <w:lastRenderedPageBreak/>
        <w:drawing>
          <wp:anchor distT="0" distB="0" distL="114300" distR="114300" simplePos="0" relativeHeight="251659264" behindDoc="0" locked="0" layoutInCell="1" allowOverlap="1" wp14:anchorId="6A2ED68E" wp14:editId="21E9ECFD">
            <wp:simplePos x="0" y="0"/>
            <wp:positionH relativeFrom="column">
              <wp:posOffset>131445</wp:posOffset>
            </wp:positionH>
            <wp:positionV relativeFrom="paragraph">
              <wp:posOffset>262890</wp:posOffset>
            </wp:positionV>
            <wp:extent cx="5257800" cy="3253740"/>
            <wp:effectExtent l="0" t="0" r="0" b="3810"/>
            <wp:wrapThrough wrapText="bothSides">
              <wp:wrapPolygon edited="0">
                <wp:start x="0" y="0"/>
                <wp:lineTo x="0" y="21499"/>
                <wp:lineTo x="21522" y="21499"/>
                <wp:lineTo x="21522" y="0"/>
                <wp:lineTo x="0" y="0"/>
              </wp:wrapPolygon>
            </wp:wrapThrough>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325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AFA">
        <w:rPr>
          <w:b/>
          <w:bCs/>
          <w:lang w:eastAsia="en-US"/>
        </w:rPr>
        <w:t>Gráfico 03. Efectividad de audiencias por materia (</w:t>
      </w:r>
      <w:proofErr w:type="gramStart"/>
      <w:r w:rsidRPr="00AF6AFA">
        <w:rPr>
          <w:b/>
          <w:bCs/>
          <w:lang w:eastAsia="en-US"/>
        </w:rPr>
        <w:t>Enero</w:t>
      </w:r>
      <w:proofErr w:type="gramEnd"/>
      <w:r w:rsidRPr="00AF6AFA">
        <w:rPr>
          <w:b/>
          <w:bCs/>
          <w:lang w:eastAsia="en-US"/>
        </w:rPr>
        <w:t>-Diciembre 2020)</w:t>
      </w:r>
    </w:p>
    <w:p w14:paraId="6F41E0E0" w14:textId="77777777" w:rsidR="003C2FF1" w:rsidRPr="00AF6AFA" w:rsidRDefault="003C2FF1" w:rsidP="00AF6AFA">
      <w:pPr>
        <w:suppressAutoHyphens w:val="0"/>
        <w:jc w:val="center"/>
        <w:rPr>
          <w:i/>
          <w:iCs/>
          <w:noProof/>
          <w:lang w:val="es-CR" w:eastAsia="es-ES"/>
        </w:rPr>
      </w:pPr>
      <w:r w:rsidRPr="00AF6AFA">
        <w:rPr>
          <w:i/>
          <w:iCs/>
          <w:noProof/>
          <w:lang w:val="es-CR" w:eastAsia="es-ES"/>
        </w:rPr>
        <w:t>Fuente: Informe 301-PLA-MI-2021</w:t>
      </w:r>
    </w:p>
    <w:p w14:paraId="4D5CF15A" w14:textId="77777777" w:rsidR="003C2FF1" w:rsidRPr="00AF6AFA" w:rsidRDefault="003C2FF1" w:rsidP="00AF6AFA">
      <w:pPr>
        <w:suppressAutoHyphens w:val="0"/>
        <w:jc w:val="both"/>
        <w:rPr>
          <w:rFonts w:eastAsiaTheme="minorHAnsi"/>
          <w:lang w:val="es-CR" w:eastAsia="en-US"/>
        </w:rPr>
      </w:pPr>
    </w:p>
    <w:p w14:paraId="01A3ECD4" w14:textId="77777777" w:rsidR="003C2FF1" w:rsidRPr="00AF6AFA" w:rsidRDefault="003C2FF1" w:rsidP="00AF6AFA">
      <w:pPr>
        <w:suppressAutoHyphens w:val="0"/>
        <w:jc w:val="both"/>
        <w:rPr>
          <w:lang w:val="es-CR" w:eastAsia="es-CR"/>
        </w:rPr>
      </w:pPr>
    </w:p>
    <w:p w14:paraId="08C14069" w14:textId="77777777" w:rsidR="003C2FF1" w:rsidRPr="00AF6AFA" w:rsidRDefault="003C2FF1" w:rsidP="00AF6AFA">
      <w:pPr>
        <w:keepNext/>
        <w:keepLines/>
        <w:numPr>
          <w:ilvl w:val="1"/>
          <w:numId w:val="0"/>
        </w:numPr>
        <w:suppressAutoHyphens w:val="0"/>
        <w:ind w:left="851" w:right="851" w:firstLine="709"/>
        <w:jc w:val="both"/>
        <w:outlineLvl w:val="2"/>
        <w:rPr>
          <w:rFonts w:eastAsia="Calibri"/>
          <w:b/>
          <w:lang w:val="es-CR" w:eastAsia="es-ES"/>
        </w:rPr>
      </w:pPr>
      <w:bookmarkStart w:id="64" w:name="_Toc83048826"/>
      <w:bookmarkStart w:id="65" w:name="_Toc93320410"/>
      <w:r w:rsidRPr="00AF6AFA">
        <w:rPr>
          <w:rFonts w:eastAsia="Calibri"/>
          <w:b/>
          <w:lang w:val="es-CR" w:eastAsia="es-ES"/>
        </w:rPr>
        <w:t xml:space="preserve">Utilización de la </w:t>
      </w:r>
      <w:r w:rsidRPr="00AF6AFA">
        <w:rPr>
          <w:rFonts w:eastAsiaTheme="majorEastAsia"/>
          <w:b/>
          <w:lang w:val="es-CR" w:eastAsia="en-US"/>
        </w:rPr>
        <w:t>videoconferencia</w:t>
      </w:r>
      <w:r w:rsidRPr="00AF6AFA">
        <w:rPr>
          <w:rFonts w:eastAsia="Calibri"/>
          <w:b/>
          <w:lang w:val="es-CR" w:eastAsia="es-ES"/>
        </w:rPr>
        <w:t>, según datos de Sigma</w:t>
      </w:r>
      <w:bookmarkEnd w:id="64"/>
      <w:bookmarkEnd w:id="65"/>
    </w:p>
    <w:p w14:paraId="78D0A2E1" w14:textId="77777777" w:rsidR="003C2FF1" w:rsidRPr="00AF6AFA" w:rsidRDefault="003C2FF1" w:rsidP="00AF6AFA">
      <w:pPr>
        <w:suppressAutoHyphens w:val="0"/>
        <w:ind w:left="851" w:right="851" w:firstLine="709"/>
        <w:jc w:val="both"/>
        <w:rPr>
          <w:rFonts w:eastAsiaTheme="minorHAnsi"/>
          <w:lang w:val="es-CR" w:eastAsia="en-US"/>
        </w:rPr>
      </w:pPr>
    </w:p>
    <w:p w14:paraId="770599EB"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A nivel del sistema de Agenda Cronos a partir del mes de junio se implementa la posibilidad de poner identificar si la audiencia se realizó de manera presencial o por videoconferencia.</w:t>
      </w:r>
    </w:p>
    <w:p w14:paraId="2CEEBE7D" w14:textId="77777777" w:rsidR="003C2FF1" w:rsidRPr="00AF6AFA" w:rsidRDefault="003C2FF1" w:rsidP="00AF6AFA">
      <w:pPr>
        <w:suppressAutoHyphens w:val="0"/>
        <w:ind w:left="851" w:right="851" w:firstLine="709"/>
        <w:jc w:val="both"/>
        <w:rPr>
          <w:rFonts w:eastAsiaTheme="minorHAnsi"/>
          <w:lang w:val="es-CR" w:eastAsia="en-US"/>
        </w:rPr>
      </w:pPr>
    </w:p>
    <w:p w14:paraId="5E0E8D76"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Como se muestra en el cuadro 9, en materia agraria, el 6% de las audiencias se realizaron a través de videoconferencia. Por lo que se identifica que la aplicación en la realización de audiencias virtuales no ha presentado efectividad durante el 2020.</w:t>
      </w:r>
    </w:p>
    <w:p w14:paraId="6F55CFB7" w14:textId="77777777" w:rsidR="003C2FF1" w:rsidRPr="00AF6AFA" w:rsidRDefault="003C2FF1" w:rsidP="00AF6AFA">
      <w:pPr>
        <w:suppressAutoHyphens w:val="0"/>
        <w:ind w:left="851" w:right="851" w:firstLine="709"/>
        <w:jc w:val="both"/>
        <w:rPr>
          <w:lang w:eastAsia="en-US"/>
        </w:rPr>
      </w:pPr>
    </w:p>
    <w:p w14:paraId="4A0E963E" w14:textId="77777777" w:rsidR="003C2FF1" w:rsidRPr="00AF6AFA" w:rsidRDefault="003C2FF1" w:rsidP="00AF6AFA">
      <w:pPr>
        <w:suppressAutoHyphens w:val="0"/>
        <w:jc w:val="center"/>
        <w:rPr>
          <w:b/>
          <w:bCs/>
          <w:lang w:eastAsia="en-US"/>
        </w:rPr>
      </w:pPr>
      <w:r w:rsidRPr="00AF6AFA">
        <w:rPr>
          <w:b/>
          <w:bCs/>
          <w:lang w:eastAsia="en-US"/>
        </w:rPr>
        <w:t>Cuadro 06. Resultados de las videoconferencias</w:t>
      </w:r>
    </w:p>
    <w:tbl>
      <w:tblPr>
        <w:tblStyle w:val="Tablaconcuadrcula4-nfasis1"/>
        <w:tblW w:w="8250" w:type="dxa"/>
        <w:jc w:val="center"/>
        <w:tblLook w:val="04A0" w:firstRow="1" w:lastRow="0" w:firstColumn="1" w:lastColumn="0" w:noHBand="0" w:noVBand="1"/>
      </w:tblPr>
      <w:tblGrid>
        <w:gridCol w:w="1131"/>
        <w:gridCol w:w="1883"/>
        <w:gridCol w:w="2003"/>
        <w:gridCol w:w="1230"/>
        <w:gridCol w:w="2003"/>
      </w:tblGrid>
      <w:tr w:rsidR="003C2FF1" w:rsidRPr="00AF6AFA" w14:paraId="67197FDA" w14:textId="77777777" w:rsidTr="00AF6AFA">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53" w:type="dxa"/>
            <w:vAlign w:val="center"/>
            <w:hideMark/>
          </w:tcPr>
          <w:p w14:paraId="2CA69E9E" w14:textId="77777777" w:rsidR="003C2FF1" w:rsidRPr="00AF6AFA" w:rsidRDefault="003C2FF1" w:rsidP="00AF6AFA">
            <w:pPr>
              <w:suppressAutoHyphens w:val="0"/>
              <w:jc w:val="center"/>
              <w:rPr>
                <w:rFonts w:ascii="Times New Roman" w:hAnsi="Times New Roman" w:cs="Times New Roman"/>
                <w:color w:val="auto"/>
                <w:lang w:eastAsia="es-CR"/>
              </w:rPr>
            </w:pPr>
            <w:r w:rsidRPr="00AF6AFA">
              <w:rPr>
                <w:rFonts w:ascii="Times New Roman" w:hAnsi="Times New Roman" w:cs="Times New Roman"/>
                <w:color w:val="auto"/>
                <w:lang w:eastAsia="es-CR"/>
              </w:rPr>
              <w:t>Materia</w:t>
            </w:r>
          </w:p>
        </w:tc>
        <w:tc>
          <w:tcPr>
            <w:tcW w:w="1744" w:type="dxa"/>
            <w:vAlign w:val="center"/>
            <w:hideMark/>
          </w:tcPr>
          <w:p w14:paraId="0F1FE1ED" w14:textId="77777777" w:rsidR="003C2FF1" w:rsidRPr="00AF6AFA" w:rsidRDefault="003C2FF1" w:rsidP="00AF6AFA">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eastAsia="es-CR"/>
              </w:rPr>
            </w:pPr>
            <w:r w:rsidRPr="00AF6AFA">
              <w:rPr>
                <w:rFonts w:ascii="Times New Roman" w:hAnsi="Times New Roman" w:cs="Times New Roman"/>
                <w:color w:val="auto"/>
                <w:lang w:eastAsia="es-CR"/>
              </w:rPr>
              <w:t>Realizado presencialmente</w:t>
            </w:r>
          </w:p>
        </w:tc>
        <w:tc>
          <w:tcPr>
            <w:tcW w:w="1854" w:type="dxa"/>
            <w:vAlign w:val="center"/>
            <w:hideMark/>
          </w:tcPr>
          <w:p w14:paraId="552B025C" w14:textId="77777777" w:rsidR="003C2FF1" w:rsidRPr="00AF6AFA" w:rsidRDefault="003C2FF1" w:rsidP="00AF6AFA">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eastAsia="es-CR"/>
              </w:rPr>
            </w:pPr>
            <w:r w:rsidRPr="00AF6AFA">
              <w:rPr>
                <w:rFonts w:ascii="Times New Roman" w:hAnsi="Times New Roman" w:cs="Times New Roman"/>
                <w:color w:val="auto"/>
                <w:lang w:eastAsia="es-CR"/>
              </w:rPr>
              <w:t>Videoconferencia</w:t>
            </w:r>
          </w:p>
        </w:tc>
        <w:tc>
          <w:tcPr>
            <w:tcW w:w="1145" w:type="dxa"/>
            <w:vAlign w:val="center"/>
            <w:hideMark/>
          </w:tcPr>
          <w:p w14:paraId="6E066547" w14:textId="77777777" w:rsidR="003C2FF1" w:rsidRPr="00AF6AFA" w:rsidRDefault="003C2FF1" w:rsidP="00AF6AFA">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eastAsia="es-CR"/>
              </w:rPr>
            </w:pPr>
            <w:r w:rsidRPr="00AF6AFA">
              <w:rPr>
                <w:rFonts w:ascii="Times New Roman" w:hAnsi="Times New Roman" w:cs="Times New Roman"/>
                <w:color w:val="auto"/>
                <w:lang w:eastAsia="es-CR"/>
              </w:rPr>
              <w:t>Realizado</w:t>
            </w:r>
          </w:p>
        </w:tc>
        <w:tc>
          <w:tcPr>
            <w:tcW w:w="1854" w:type="dxa"/>
            <w:vAlign w:val="center"/>
            <w:hideMark/>
          </w:tcPr>
          <w:p w14:paraId="0668372D" w14:textId="77777777" w:rsidR="003C2FF1" w:rsidRPr="00AF6AFA" w:rsidRDefault="003C2FF1" w:rsidP="00AF6AFA">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eastAsia="es-CR"/>
              </w:rPr>
            </w:pPr>
            <w:r w:rsidRPr="00AF6AFA">
              <w:rPr>
                <w:rFonts w:ascii="Times New Roman" w:hAnsi="Times New Roman" w:cs="Times New Roman"/>
                <w:color w:val="auto"/>
                <w:lang w:eastAsia="es-CR"/>
              </w:rPr>
              <w:t>% Videoconferencia</w:t>
            </w:r>
          </w:p>
        </w:tc>
      </w:tr>
      <w:tr w:rsidR="003C2FF1" w:rsidRPr="00AF6AFA" w14:paraId="31EFC016" w14:textId="77777777" w:rsidTr="00AF6AFA">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653" w:type="dxa"/>
            <w:vAlign w:val="center"/>
            <w:hideMark/>
          </w:tcPr>
          <w:p w14:paraId="584ACB79" w14:textId="77777777" w:rsidR="003C2FF1" w:rsidRPr="00AF6AFA" w:rsidRDefault="003C2FF1" w:rsidP="00AF6AFA">
            <w:pPr>
              <w:suppressAutoHyphens w:val="0"/>
              <w:jc w:val="center"/>
              <w:rPr>
                <w:rFonts w:ascii="Times New Roman" w:hAnsi="Times New Roman" w:cs="Times New Roman"/>
                <w:lang w:eastAsia="es-CR"/>
              </w:rPr>
            </w:pPr>
            <w:r w:rsidRPr="00AF6AFA">
              <w:rPr>
                <w:rFonts w:ascii="Times New Roman" w:hAnsi="Times New Roman" w:cs="Times New Roman"/>
                <w:lang w:eastAsia="es-CR"/>
              </w:rPr>
              <w:t>Agraria</w:t>
            </w:r>
          </w:p>
        </w:tc>
        <w:tc>
          <w:tcPr>
            <w:tcW w:w="1744" w:type="dxa"/>
            <w:noWrap/>
            <w:vAlign w:val="center"/>
            <w:hideMark/>
          </w:tcPr>
          <w:p w14:paraId="486CD5C5"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725</w:t>
            </w:r>
          </w:p>
        </w:tc>
        <w:tc>
          <w:tcPr>
            <w:tcW w:w="1854" w:type="dxa"/>
            <w:noWrap/>
            <w:vAlign w:val="center"/>
            <w:hideMark/>
          </w:tcPr>
          <w:p w14:paraId="1251C73A"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67</w:t>
            </w:r>
          </w:p>
        </w:tc>
        <w:tc>
          <w:tcPr>
            <w:tcW w:w="1145" w:type="dxa"/>
            <w:noWrap/>
            <w:vAlign w:val="center"/>
            <w:hideMark/>
          </w:tcPr>
          <w:p w14:paraId="6654BBAF"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273</w:t>
            </w:r>
          </w:p>
        </w:tc>
        <w:tc>
          <w:tcPr>
            <w:tcW w:w="1854" w:type="dxa"/>
            <w:noWrap/>
            <w:vAlign w:val="center"/>
            <w:hideMark/>
          </w:tcPr>
          <w:p w14:paraId="5BB10A94"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6%</w:t>
            </w:r>
          </w:p>
        </w:tc>
      </w:tr>
    </w:tbl>
    <w:p w14:paraId="55A8CA2F" w14:textId="77777777" w:rsidR="003C2FF1" w:rsidRPr="00AF6AFA" w:rsidRDefault="003C2FF1" w:rsidP="00AF6AFA">
      <w:pPr>
        <w:suppressAutoHyphens w:val="0"/>
        <w:ind w:right="-141" w:firstLine="708"/>
        <w:jc w:val="center"/>
        <w:rPr>
          <w:i/>
          <w:iCs/>
          <w:noProof/>
          <w:lang w:val="es-CR" w:eastAsia="es-ES"/>
        </w:rPr>
      </w:pPr>
      <w:r w:rsidRPr="00AF6AFA">
        <w:rPr>
          <w:i/>
          <w:iCs/>
          <w:noProof/>
          <w:lang w:val="es-CR" w:eastAsia="es-ES"/>
        </w:rPr>
        <w:t>Fuente: Informe 301-PLA-MI-2021</w:t>
      </w:r>
    </w:p>
    <w:p w14:paraId="47613DC6" w14:textId="77777777" w:rsidR="003C2FF1" w:rsidRPr="00AF6AFA" w:rsidRDefault="003C2FF1" w:rsidP="00AF6AFA">
      <w:pPr>
        <w:suppressAutoHyphens w:val="0"/>
        <w:jc w:val="both"/>
        <w:rPr>
          <w:lang w:eastAsia="en-US"/>
        </w:rPr>
      </w:pPr>
    </w:p>
    <w:p w14:paraId="788BA074" w14:textId="77777777" w:rsidR="003C2FF1" w:rsidRPr="00AF6AFA" w:rsidRDefault="003C2FF1" w:rsidP="00AF6AFA">
      <w:pPr>
        <w:suppressAutoHyphens w:val="0"/>
        <w:jc w:val="center"/>
        <w:rPr>
          <w:b/>
          <w:bCs/>
          <w:lang w:eastAsia="en-US"/>
        </w:rPr>
      </w:pPr>
      <w:r w:rsidRPr="00AF6AFA">
        <w:rPr>
          <w:b/>
          <w:bCs/>
          <w:lang w:eastAsia="en-US"/>
        </w:rPr>
        <w:t>Cuadro 07. Análisis de la utilización de la videoconferencia</w:t>
      </w:r>
    </w:p>
    <w:tbl>
      <w:tblPr>
        <w:tblStyle w:val="Tablaconcuadrcula4-nfasis1"/>
        <w:tblW w:w="8921" w:type="dxa"/>
        <w:jc w:val="center"/>
        <w:tblLook w:val="04A0" w:firstRow="1" w:lastRow="0" w:firstColumn="1" w:lastColumn="0" w:noHBand="0" w:noVBand="1"/>
      </w:tblPr>
      <w:tblGrid>
        <w:gridCol w:w="1183"/>
        <w:gridCol w:w="955"/>
        <w:gridCol w:w="855"/>
        <w:gridCol w:w="1016"/>
        <w:gridCol w:w="993"/>
        <w:gridCol w:w="946"/>
        <w:gridCol w:w="1030"/>
        <w:gridCol w:w="912"/>
        <w:gridCol w:w="1031"/>
      </w:tblGrid>
      <w:tr w:rsidR="003C2FF1" w:rsidRPr="00AF6AFA" w14:paraId="12FA3583" w14:textId="77777777" w:rsidTr="00AF6AFA">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8921" w:type="dxa"/>
            <w:gridSpan w:val="9"/>
            <w:noWrap/>
            <w:vAlign w:val="center"/>
            <w:hideMark/>
          </w:tcPr>
          <w:p w14:paraId="1F9785F1" w14:textId="77777777" w:rsidR="003C2FF1" w:rsidRPr="00AF6AFA" w:rsidRDefault="003C2FF1" w:rsidP="00AF6AFA">
            <w:pPr>
              <w:suppressAutoHyphens w:val="0"/>
              <w:jc w:val="center"/>
              <w:rPr>
                <w:rFonts w:ascii="Times New Roman" w:hAnsi="Times New Roman" w:cs="Times New Roman"/>
                <w:color w:val="auto"/>
                <w:lang w:eastAsia="es-CR"/>
              </w:rPr>
            </w:pPr>
            <w:r w:rsidRPr="00AF6AFA">
              <w:rPr>
                <w:rFonts w:ascii="Times New Roman" w:hAnsi="Times New Roman" w:cs="Times New Roman"/>
                <w:color w:val="auto"/>
                <w:lang w:eastAsia="es-CR"/>
              </w:rPr>
              <w:t>Audiencias realizadas en videoconferencia</w:t>
            </w:r>
          </w:p>
        </w:tc>
      </w:tr>
      <w:tr w:rsidR="003C2FF1" w:rsidRPr="00AF6AFA" w14:paraId="18D92A2E" w14:textId="77777777" w:rsidTr="00AF6AFA">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1183" w:type="dxa"/>
            <w:noWrap/>
            <w:vAlign w:val="center"/>
            <w:hideMark/>
          </w:tcPr>
          <w:p w14:paraId="23E39698" w14:textId="77777777" w:rsidR="003C2FF1" w:rsidRPr="00AF6AFA" w:rsidRDefault="003C2FF1" w:rsidP="00AF6AFA">
            <w:pPr>
              <w:suppressAutoHyphens w:val="0"/>
              <w:jc w:val="center"/>
              <w:rPr>
                <w:rFonts w:ascii="Times New Roman" w:hAnsi="Times New Roman" w:cs="Times New Roman"/>
                <w:lang w:eastAsia="es-CR"/>
              </w:rPr>
            </w:pPr>
            <w:r w:rsidRPr="00AF6AFA">
              <w:rPr>
                <w:rFonts w:ascii="Times New Roman" w:hAnsi="Times New Roman" w:cs="Times New Roman"/>
                <w:lang w:eastAsia="es-CR"/>
              </w:rPr>
              <w:t>Materia</w:t>
            </w:r>
          </w:p>
        </w:tc>
        <w:tc>
          <w:tcPr>
            <w:tcW w:w="955" w:type="dxa"/>
            <w:noWrap/>
            <w:vAlign w:val="center"/>
            <w:hideMark/>
          </w:tcPr>
          <w:p w14:paraId="6D14FAF1"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jun-20</w:t>
            </w:r>
          </w:p>
        </w:tc>
        <w:tc>
          <w:tcPr>
            <w:tcW w:w="855" w:type="dxa"/>
            <w:noWrap/>
            <w:vAlign w:val="center"/>
            <w:hideMark/>
          </w:tcPr>
          <w:p w14:paraId="58EBD274"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jul-20</w:t>
            </w:r>
          </w:p>
        </w:tc>
        <w:tc>
          <w:tcPr>
            <w:tcW w:w="1016" w:type="dxa"/>
            <w:noWrap/>
            <w:vAlign w:val="center"/>
            <w:hideMark/>
          </w:tcPr>
          <w:p w14:paraId="69F5A359"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ago-20</w:t>
            </w:r>
          </w:p>
        </w:tc>
        <w:tc>
          <w:tcPr>
            <w:tcW w:w="993" w:type="dxa"/>
            <w:noWrap/>
            <w:vAlign w:val="center"/>
            <w:hideMark/>
          </w:tcPr>
          <w:p w14:paraId="0F888D2A"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sep-20</w:t>
            </w:r>
          </w:p>
        </w:tc>
        <w:tc>
          <w:tcPr>
            <w:tcW w:w="946" w:type="dxa"/>
            <w:noWrap/>
            <w:vAlign w:val="center"/>
            <w:hideMark/>
          </w:tcPr>
          <w:p w14:paraId="049C3318"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oct-20</w:t>
            </w:r>
          </w:p>
        </w:tc>
        <w:tc>
          <w:tcPr>
            <w:tcW w:w="1030" w:type="dxa"/>
            <w:noWrap/>
            <w:vAlign w:val="center"/>
            <w:hideMark/>
          </w:tcPr>
          <w:p w14:paraId="7760C0FC"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nov-20</w:t>
            </w:r>
          </w:p>
        </w:tc>
        <w:tc>
          <w:tcPr>
            <w:tcW w:w="912" w:type="dxa"/>
            <w:noWrap/>
            <w:vAlign w:val="center"/>
            <w:hideMark/>
          </w:tcPr>
          <w:p w14:paraId="55D87643"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dic-20</w:t>
            </w:r>
          </w:p>
        </w:tc>
        <w:tc>
          <w:tcPr>
            <w:tcW w:w="1031" w:type="dxa"/>
            <w:noWrap/>
            <w:vAlign w:val="center"/>
            <w:hideMark/>
          </w:tcPr>
          <w:p w14:paraId="6C3DC5C6" w14:textId="77777777" w:rsidR="003C2FF1" w:rsidRPr="00AF6AFA" w:rsidRDefault="003C2FF1" w:rsidP="00AF6AFA">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ene-21</w:t>
            </w:r>
          </w:p>
        </w:tc>
      </w:tr>
      <w:tr w:rsidR="003C2FF1" w:rsidRPr="00AF6AFA" w14:paraId="66ED462D" w14:textId="77777777" w:rsidTr="00AF6AFA">
        <w:trPr>
          <w:trHeight w:val="379"/>
          <w:jc w:val="center"/>
        </w:trPr>
        <w:tc>
          <w:tcPr>
            <w:cnfStyle w:val="001000000000" w:firstRow="0" w:lastRow="0" w:firstColumn="1" w:lastColumn="0" w:oddVBand="0" w:evenVBand="0" w:oddHBand="0" w:evenHBand="0" w:firstRowFirstColumn="0" w:firstRowLastColumn="0" w:lastRowFirstColumn="0" w:lastRowLastColumn="0"/>
            <w:tcW w:w="1183" w:type="dxa"/>
            <w:noWrap/>
            <w:vAlign w:val="center"/>
            <w:hideMark/>
          </w:tcPr>
          <w:p w14:paraId="5E33D3E4" w14:textId="77777777" w:rsidR="003C2FF1" w:rsidRPr="00AF6AFA" w:rsidRDefault="003C2FF1" w:rsidP="00AF6AFA">
            <w:pPr>
              <w:suppressAutoHyphens w:val="0"/>
              <w:jc w:val="center"/>
              <w:rPr>
                <w:rFonts w:ascii="Times New Roman" w:hAnsi="Times New Roman" w:cs="Times New Roman"/>
                <w:lang w:eastAsia="es-CR"/>
              </w:rPr>
            </w:pPr>
            <w:r w:rsidRPr="00AF6AFA">
              <w:rPr>
                <w:rFonts w:ascii="Times New Roman" w:hAnsi="Times New Roman" w:cs="Times New Roman"/>
                <w:lang w:eastAsia="es-CR"/>
              </w:rPr>
              <w:lastRenderedPageBreak/>
              <w:t>Agraria</w:t>
            </w:r>
          </w:p>
        </w:tc>
        <w:tc>
          <w:tcPr>
            <w:tcW w:w="955" w:type="dxa"/>
            <w:noWrap/>
            <w:vAlign w:val="center"/>
            <w:hideMark/>
          </w:tcPr>
          <w:p w14:paraId="0554BFFA"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0</w:t>
            </w:r>
          </w:p>
        </w:tc>
        <w:tc>
          <w:tcPr>
            <w:tcW w:w="855" w:type="dxa"/>
            <w:noWrap/>
            <w:vAlign w:val="center"/>
            <w:hideMark/>
          </w:tcPr>
          <w:p w14:paraId="1F558DBF"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0</w:t>
            </w:r>
          </w:p>
        </w:tc>
        <w:tc>
          <w:tcPr>
            <w:tcW w:w="1016" w:type="dxa"/>
            <w:noWrap/>
            <w:vAlign w:val="center"/>
            <w:hideMark/>
          </w:tcPr>
          <w:p w14:paraId="302BAD82"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1</w:t>
            </w:r>
          </w:p>
        </w:tc>
        <w:tc>
          <w:tcPr>
            <w:tcW w:w="993" w:type="dxa"/>
            <w:noWrap/>
            <w:vAlign w:val="center"/>
            <w:hideMark/>
          </w:tcPr>
          <w:p w14:paraId="16AC14E4"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8</w:t>
            </w:r>
          </w:p>
        </w:tc>
        <w:tc>
          <w:tcPr>
            <w:tcW w:w="946" w:type="dxa"/>
            <w:noWrap/>
            <w:vAlign w:val="center"/>
            <w:hideMark/>
          </w:tcPr>
          <w:p w14:paraId="62AA3F4D"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14</w:t>
            </w:r>
          </w:p>
        </w:tc>
        <w:tc>
          <w:tcPr>
            <w:tcW w:w="1030" w:type="dxa"/>
            <w:noWrap/>
            <w:vAlign w:val="center"/>
            <w:hideMark/>
          </w:tcPr>
          <w:p w14:paraId="384B49F6"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11</w:t>
            </w:r>
          </w:p>
        </w:tc>
        <w:tc>
          <w:tcPr>
            <w:tcW w:w="912" w:type="dxa"/>
            <w:noWrap/>
            <w:vAlign w:val="center"/>
            <w:hideMark/>
          </w:tcPr>
          <w:p w14:paraId="3B6125CE"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11</w:t>
            </w:r>
          </w:p>
        </w:tc>
        <w:tc>
          <w:tcPr>
            <w:tcW w:w="1031" w:type="dxa"/>
            <w:noWrap/>
            <w:vAlign w:val="center"/>
            <w:hideMark/>
          </w:tcPr>
          <w:p w14:paraId="18F41599" w14:textId="77777777" w:rsidR="003C2FF1" w:rsidRPr="00AF6AFA" w:rsidRDefault="003C2FF1" w:rsidP="00AF6AFA">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22</w:t>
            </w:r>
          </w:p>
        </w:tc>
      </w:tr>
    </w:tbl>
    <w:p w14:paraId="37AA2402" w14:textId="77777777" w:rsidR="003C2FF1" w:rsidRPr="00AF6AFA" w:rsidRDefault="003C2FF1" w:rsidP="00AF6AFA">
      <w:pPr>
        <w:suppressAutoHyphens w:val="0"/>
        <w:ind w:right="-141"/>
        <w:jc w:val="center"/>
        <w:rPr>
          <w:i/>
          <w:iCs/>
          <w:noProof/>
          <w:lang w:val="es-CR" w:eastAsia="es-ES"/>
        </w:rPr>
      </w:pPr>
      <w:r w:rsidRPr="00AF6AFA">
        <w:rPr>
          <w:i/>
          <w:iCs/>
          <w:noProof/>
          <w:lang w:val="es-CR" w:eastAsia="es-ES"/>
        </w:rPr>
        <w:t>Fuente: Informe 301-PLA-MI-2021</w:t>
      </w:r>
    </w:p>
    <w:p w14:paraId="15343DA4" w14:textId="77777777" w:rsidR="003C2FF1" w:rsidRPr="00AF6AFA" w:rsidRDefault="003C2FF1" w:rsidP="00AF6AFA">
      <w:pPr>
        <w:suppressAutoHyphens w:val="0"/>
        <w:jc w:val="both"/>
        <w:rPr>
          <w:rFonts w:eastAsiaTheme="minorHAnsi"/>
          <w:lang w:val="es-CR" w:eastAsia="en-US"/>
        </w:rPr>
      </w:pPr>
    </w:p>
    <w:p w14:paraId="102D790C"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Como se desprende del cuadro anterior, se evidencia una evolución mensual en la realización de audiencias virtuales, donde la aplicación de esta herramienta tecnológica durante el segundo semestre de 2020 tuvo una cantidad de 45 audiencias de este tipo y que durante el primer mes de 2021 se efectuaron 22 audiencias, lo que representa un 49% efectuado en un solo mes.</w:t>
      </w:r>
    </w:p>
    <w:p w14:paraId="3B898B3D" w14:textId="77777777" w:rsidR="003C2FF1" w:rsidRPr="00AF6AFA" w:rsidRDefault="003C2FF1" w:rsidP="00AF6AFA">
      <w:pPr>
        <w:suppressAutoHyphens w:val="0"/>
        <w:ind w:left="851" w:right="851" w:firstLine="709"/>
        <w:jc w:val="both"/>
        <w:rPr>
          <w:rFonts w:eastAsiaTheme="minorHAnsi"/>
          <w:lang w:val="es-CR" w:eastAsia="en-US"/>
        </w:rPr>
      </w:pPr>
    </w:p>
    <w:p w14:paraId="35EAF435" w14:textId="5C434131" w:rsidR="003C2FF1" w:rsidRPr="00AF6AFA" w:rsidRDefault="003C2FF1" w:rsidP="00AF6AFA">
      <w:pPr>
        <w:suppressAutoHyphens w:val="0"/>
        <w:ind w:right="851" w:firstLine="708"/>
        <w:jc w:val="both"/>
        <w:rPr>
          <w:lang w:eastAsia="en-US"/>
        </w:rPr>
      </w:pPr>
      <w:bookmarkStart w:id="66" w:name="_Toc83048827"/>
      <w:bookmarkStart w:id="67" w:name="_Toc93320411"/>
      <w:r w:rsidRPr="00AF6AFA">
        <w:rPr>
          <w:rFonts w:eastAsia="Calibri"/>
          <w:b/>
          <w:lang w:val="es-CR" w:eastAsia="es-ES"/>
        </w:rPr>
        <w:t>Análisis estadístico realizado a través de representaciones graficas durante el 2019 (Infografías)</w:t>
      </w:r>
      <w:bookmarkEnd w:id="66"/>
      <w:bookmarkEnd w:id="67"/>
    </w:p>
    <w:p w14:paraId="11A76069" w14:textId="77777777" w:rsidR="003C2FF1" w:rsidRPr="00AF6AFA" w:rsidRDefault="003C2FF1" w:rsidP="00AF6AFA">
      <w:pPr>
        <w:suppressAutoHyphens w:val="0"/>
        <w:jc w:val="both"/>
        <w:rPr>
          <w:rFonts w:eastAsiaTheme="minorHAnsi"/>
          <w:lang w:val="es-CR" w:eastAsia="en-US"/>
        </w:rPr>
      </w:pPr>
    </w:p>
    <w:p w14:paraId="5D2A56BD" w14:textId="77777777" w:rsidR="003C2FF1" w:rsidRPr="00AF6AFA" w:rsidRDefault="003C2FF1" w:rsidP="00AF6AFA">
      <w:pPr>
        <w:suppressAutoHyphens w:val="0"/>
        <w:ind w:right="-141"/>
        <w:jc w:val="center"/>
        <w:rPr>
          <w:b/>
          <w:bCs/>
          <w:lang w:val="es-CR" w:eastAsia="es-ES"/>
        </w:rPr>
      </w:pPr>
      <w:r w:rsidRPr="00AF6AFA">
        <w:rPr>
          <w:b/>
          <w:bCs/>
          <w:lang w:val="es-CR" w:eastAsia="es-ES"/>
        </w:rPr>
        <w:t>Infografía 01. Resultado de los planes de trabajo aplicados en materia Agraria.</w:t>
      </w:r>
    </w:p>
    <w:p w14:paraId="3C4E6C26" w14:textId="77777777" w:rsidR="003C2FF1" w:rsidRPr="00AF6AFA" w:rsidRDefault="003C2FF1" w:rsidP="00AF6AFA">
      <w:pPr>
        <w:suppressAutoHyphens w:val="0"/>
        <w:jc w:val="both"/>
        <w:rPr>
          <w:noProof/>
          <w:lang w:val="es-CR" w:eastAsia="es-ES"/>
        </w:rPr>
      </w:pPr>
    </w:p>
    <w:p w14:paraId="2797BF54" w14:textId="77777777" w:rsidR="003C2FF1" w:rsidRPr="00AF6AFA" w:rsidRDefault="003C2FF1" w:rsidP="00AF6AFA">
      <w:pPr>
        <w:suppressAutoHyphens w:val="0"/>
        <w:ind w:left="-284"/>
        <w:jc w:val="center"/>
        <w:rPr>
          <w:noProof/>
          <w:lang w:val="es-CR" w:eastAsia="es-ES"/>
        </w:rPr>
      </w:pPr>
      <w:r w:rsidRPr="00AF6AFA">
        <w:rPr>
          <w:noProof/>
          <w:lang w:val="es-CR" w:eastAsia="es-ES"/>
        </w:rPr>
        <w:drawing>
          <wp:inline distT="0" distB="0" distL="0" distR="0" wp14:anchorId="263572DD" wp14:editId="6B8450AA">
            <wp:extent cx="5612130" cy="3156973"/>
            <wp:effectExtent l="0" t="0" r="7620" b="5715"/>
            <wp:docPr id="192" name="Imagen 19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3156973"/>
                    </a:xfrm>
                    <a:prstGeom prst="rect">
                      <a:avLst/>
                    </a:prstGeom>
                  </pic:spPr>
                </pic:pic>
              </a:graphicData>
            </a:graphic>
          </wp:inline>
        </w:drawing>
      </w:r>
    </w:p>
    <w:p w14:paraId="0393C4F9" w14:textId="77777777" w:rsidR="003C2FF1" w:rsidRPr="00AF6AFA" w:rsidRDefault="003C2FF1" w:rsidP="00AF6AFA">
      <w:pPr>
        <w:suppressAutoHyphens w:val="0"/>
        <w:ind w:right="-141" w:firstLine="708"/>
        <w:jc w:val="both"/>
        <w:rPr>
          <w:i/>
          <w:iCs/>
          <w:noProof/>
          <w:lang w:val="es-CR" w:eastAsia="es-ES"/>
        </w:rPr>
      </w:pPr>
      <w:r w:rsidRPr="00AF6AFA">
        <w:rPr>
          <w:i/>
          <w:iCs/>
          <w:noProof/>
          <w:lang w:val="es-CR" w:eastAsia="es-ES"/>
        </w:rPr>
        <w:t>Fuente: Informe 301-PLA-MI-2021</w:t>
      </w:r>
    </w:p>
    <w:p w14:paraId="56F8348F" w14:textId="77777777" w:rsidR="003C2FF1" w:rsidRPr="00AF6AFA" w:rsidRDefault="003C2FF1" w:rsidP="00AF6AFA">
      <w:pPr>
        <w:suppressAutoHyphens w:val="0"/>
        <w:jc w:val="both"/>
        <w:rPr>
          <w:rFonts w:eastAsiaTheme="minorHAnsi"/>
          <w:lang w:val="es-CR" w:eastAsia="en-US"/>
        </w:rPr>
      </w:pPr>
    </w:p>
    <w:p w14:paraId="0B054352" w14:textId="77777777" w:rsidR="003C2FF1" w:rsidRPr="00AF6AFA" w:rsidRDefault="003C2FF1" w:rsidP="00AF6AFA">
      <w:pPr>
        <w:suppressAutoHyphens w:val="0"/>
        <w:ind w:left="851" w:right="851" w:firstLine="709"/>
        <w:jc w:val="both"/>
        <w:rPr>
          <w:rFonts w:eastAsiaTheme="minorHAnsi"/>
          <w:lang w:val="es-CR" w:eastAsia="en-US"/>
        </w:rPr>
      </w:pPr>
    </w:p>
    <w:p w14:paraId="63F44D72"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La información contenida dentro de la infografía anterior corresponde a los doce juzgados que atienden la materia especializada a nivel nacional. Asimismo, se incluye al Tribunal Agrario que tiene jurisdicción a nivel nacional.</w:t>
      </w:r>
    </w:p>
    <w:p w14:paraId="2E4BF225" w14:textId="77777777" w:rsidR="003C2FF1" w:rsidRPr="00AF6AFA" w:rsidRDefault="003C2FF1" w:rsidP="00AF6AFA">
      <w:pPr>
        <w:suppressAutoHyphens w:val="0"/>
        <w:ind w:left="851" w:right="851" w:firstLine="709"/>
        <w:jc w:val="both"/>
        <w:rPr>
          <w:rFonts w:eastAsiaTheme="minorHAnsi"/>
          <w:lang w:val="es-CR" w:eastAsia="en-US"/>
        </w:rPr>
      </w:pPr>
    </w:p>
    <w:p w14:paraId="32954637"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Aunado a lo anterior, se destaca que, del 28 de setiembre de 2020 al 29 de enero de 2021, se efectuó el dictado de 1.311 sentencias, la realización de 323 giros, la resolución de 17.854 escritos y 15.235 expedientes firmados.</w:t>
      </w:r>
    </w:p>
    <w:p w14:paraId="23B37E7B" w14:textId="77777777" w:rsidR="003C2FF1" w:rsidRPr="00AF6AFA" w:rsidRDefault="003C2FF1" w:rsidP="00AF6AFA">
      <w:pPr>
        <w:suppressAutoHyphens w:val="0"/>
        <w:ind w:left="851" w:right="851" w:firstLine="709"/>
        <w:jc w:val="both"/>
        <w:rPr>
          <w:rFonts w:eastAsiaTheme="minorHAnsi"/>
          <w:lang w:val="es-CR" w:eastAsia="en-US"/>
        </w:rPr>
      </w:pPr>
    </w:p>
    <w:p w14:paraId="3807E7A3" w14:textId="77777777" w:rsidR="003C2FF1" w:rsidRPr="00AF6AFA" w:rsidRDefault="003C2FF1" w:rsidP="00AF6AFA">
      <w:pPr>
        <w:suppressAutoHyphens w:val="0"/>
        <w:ind w:left="851" w:right="851" w:firstLine="709"/>
        <w:jc w:val="both"/>
        <w:rPr>
          <w:rFonts w:eastAsiaTheme="minorHAnsi"/>
          <w:lang w:val="es-CR" w:eastAsia="en-US"/>
        </w:rPr>
      </w:pPr>
      <w:r w:rsidRPr="00AF6AFA">
        <w:rPr>
          <w:rFonts w:eastAsiaTheme="minorHAnsi"/>
          <w:lang w:val="es-CR" w:eastAsia="en-US"/>
        </w:rPr>
        <w:t>En relación con las audiencias se tiene que los despachos especializados en materia Agraria celebraron en total de 580 audiencias, de las cuales 500 fueron presenciales, 79 virtuales y 1 mixta.</w:t>
      </w:r>
    </w:p>
    <w:p w14:paraId="5D8F10E4" w14:textId="77777777" w:rsidR="00AF6AFA" w:rsidRPr="00AF6AFA" w:rsidRDefault="00AF6AFA" w:rsidP="00AF6AFA">
      <w:pPr>
        <w:suppressAutoHyphens w:val="0"/>
        <w:ind w:right="851"/>
        <w:jc w:val="both"/>
        <w:rPr>
          <w:rFonts w:eastAsiaTheme="minorHAnsi"/>
          <w:lang w:val="es-CR" w:eastAsia="en-US"/>
        </w:rPr>
      </w:pPr>
      <w:bookmarkStart w:id="68" w:name="_Toc83048828"/>
      <w:bookmarkStart w:id="69" w:name="_Toc93320412"/>
    </w:p>
    <w:p w14:paraId="2A1A34D5" w14:textId="4B036D90" w:rsidR="003C2FF1" w:rsidRPr="00AF6AFA" w:rsidRDefault="003C2FF1" w:rsidP="00AF6AFA">
      <w:pPr>
        <w:suppressAutoHyphens w:val="0"/>
        <w:ind w:left="708" w:right="851" w:firstLine="708"/>
        <w:jc w:val="both"/>
        <w:rPr>
          <w:rFonts w:eastAsiaTheme="minorHAnsi"/>
          <w:lang w:val="es-CR" w:eastAsia="en-US"/>
        </w:rPr>
      </w:pPr>
      <w:r w:rsidRPr="00AF6AFA">
        <w:rPr>
          <w:rFonts w:eastAsia="Calibri"/>
          <w:b/>
          <w:lang w:eastAsia="en-US"/>
        </w:rPr>
        <w:t>Conclusiones</w:t>
      </w:r>
      <w:bookmarkEnd w:id="68"/>
      <w:bookmarkEnd w:id="69"/>
    </w:p>
    <w:p w14:paraId="4A699AFB" w14:textId="77777777" w:rsidR="003C2FF1" w:rsidRPr="00AF6AFA" w:rsidRDefault="003C2FF1" w:rsidP="00AF6AFA">
      <w:pPr>
        <w:suppressAutoHyphens w:val="0"/>
        <w:ind w:left="851" w:right="851" w:firstLine="709"/>
        <w:jc w:val="both"/>
        <w:rPr>
          <w:rFonts w:eastAsiaTheme="minorHAnsi"/>
          <w:lang w:val="es-CR" w:eastAsia="en-US"/>
        </w:rPr>
      </w:pPr>
    </w:p>
    <w:p w14:paraId="506B7396" w14:textId="77777777" w:rsidR="003C2FF1" w:rsidRPr="00AF6AFA" w:rsidRDefault="003C2FF1" w:rsidP="00AF6AFA">
      <w:pPr>
        <w:numPr>
          <w:ilvl w:val="1"/>
          <w:numId w:val="13"/>
        </w:numPr>
        <w:suppressAutoHyphens w:val="0"/>
        <w:ind w:left="851" w:right="851" w:firstLine="709"/>
        <w:contextualSpacing/>
        <w:jc w:val="both"/>
        <w:rPr>
          <w:lang w:val="es-CR" w:eastAsia="en-US"/>
        </w:rPr>
      </w:pPr>
      <w:r w:rsidRPr="00AF6AFA">
        <w:rPr>
          <w:lang w:val="es-CR" w:eastAsia="en-US"/>
        </w:rPr>
        <w:t>En relación con el Modelo de Sostenibilidad se determina que solo en el Segundo Circuito Judicial de Alajuela</w:t>
      </w:r>
      <w:r w:rsidRPr="00AF6AFA" w:rsidDel="008856AD">
        <w:rPr>
          <w:lang w:val="es-CR" w:eastAsia="en-US"/>
        </w:rPr>
        <w:t xml:space="preserve"> </w:t>
      </w:r>
      <w:r w:rsidRPr="00AF6AFA">
        <w:rPr>
          <w:lang w:val="es-CR" w:eastAsia="en-US"/>
        </w:rPr>
        <w:t>se cumple con la cuota de trabajo establecida a las personas juzgadoras.</w:t>
      </w:r>
    </w:p>
    <w:p w14:paraId="453E2A9E" w14:textId="77777777" w:rsidR="003C2FF1" w:rsidRPr="00AF6AFA" w:rsidRDefault="003C2FF1" w:rsidP="00AF6AFA">
      <w:pPr>
        <w:suppressAutoHyphens w:val="0"/>
        <w:ind w:left="851" w:right="851" w:firstLine="709"/>
        <w:contextualSpacing/>
        <w:jc w:val="both"/>
        <w:rPr>
          <w:lang w:val="es-CR" w:eastAsia="en-US"/>
        </w:rPr>
      </w:pPr>
    </w:p>
    <w:p w14:paraId="7CF5C32A" w14:textId="77777777" w:rsidR="003C2FF1" w:rsidRPr="00AF6AFA" w:rsidRDefault="003C2FF1" w:rsidP="00AF6AFA">
      <w:pPr>
        <w:numPr>
          <w:ilvl w:val="1"/>
          <w:numId w:val="13"/>
        </w:numPr>
        <w:suppressAutoHyphens w:val="0"/>
        <w:ind w:left="851" w:right="851" w:firstLine="709"/>
        <w:contextualSpacing/>
        <w:jc w:val="both"/>
        <w:rPr>
          <w:lang w:val="es-CR" w:eastAsia="en-US"/>
        </w:rPr>
      </w:pPr>
      <w:r w:rsidRPr="00AF6AFA">
        <w:rPr>
          <w:lang w:val="es-CR" w:eastAsia="en-US"/>
        </w:rPr>
        <w:t>Las personas técnicas no cumplen con la cuota de trabajo establecida en los Indicadores de Gestión.</w:t>
      </w:r>
    </w:p>
    <w:p w14:paraId="7B4D254E" w14:textId="77777777" w:rsidR="003C2FF1" w:rsidRPr="00AF6AFA" w:rsidRDefault="003C2FF1" w:rsidP="00AF6AFA">
      <w:pPr>
        <w:suppressAutoHyphens w:val="0"/>
        <w:ind w:left="851" w:right="851" w:firstLine="709"/>
        <w:jc w:val="both"/>
        <w:rPr>
          <w:lang w:val="es-CR" w:eastAsia="en-US"/>
        </w:rPr>
      </w:pPr>
    </w:p>
    <w:p w14:paraId="599D15B3" w14:textId="77777777" w:rsidR="003C2FF1" w:rsidRPr="00AF6AFA" w:rsidRDefault="003C2FF1" w:rsidP="00AF6AFA">
      <w:pPr>
        <w:numPr>
          <w:ilvl w:val="1"/>
          <w:numId w:val="13"/>
        </w:numPr>
        <w:suppressAutoHyphens w:val="0"/>
        <w:ind w:left="851" w:right="851" w:firstLine="709"/>
        <w:jc w:val="both"/>
        <w:rPr>
          <w:lang w:val="es-CR" w:eastAsia="en-US"/>
        </w:rPr>
      </w:pPr>
      <w:r w:rsidRPr="00AF6AFA">
        <w:rPr>
          <w:lang w:val="es-CR" w:eastAsia="en-US"/>
        </w:rPr>
        <w:t xml:space="preserve">Los indicadores que concuerdan en los despachos que los ubican en categoría “D”, corresponden al plazo de dictado de sentencia, el plazo para dictado de sentencia, la cantidad de expedientes pendientes de fallo y el relacionados a porcentaje de rendimiento de las personas técnicas judiciales. De esta manera, a lo largo del periodo 2020, según la Aplicación del Modelo Análisis Integral de Circuitos (MAIC), los juzgados agrarios de San Carlos, Puntarenas y Cartago, que representan el 60% de las oficinas especializadas dentro del Modelo de Sostenibilidad se mantuvieron en la clasificación “D” a excepción del Juzgado Agrario de Cartago, que al mes de octubre 2020 que alcanzó la clasificación “E”. </w:t>
      </w:r>
    </w:p>
    <w:p w14:paraId="7A56514F" w14:textId="77777777" w:rsidR="003C2FF1" w:rsidRPr="00AF6AFA" w:rsidRDefault="003C2FF1" w:rsidP="00AF6AFA">
      <w:pPr>
        <w:suppressAutoHyphens w:val="0"/>
        <w:ind w:left="851" w:right="851" w:firstLine="709"/>
        <w:jc w:val="both"/>
        <w:rPr>
          <w:lang w:val="es-CR" w:eastAsia="en-US"/>
        </w:rPr>
      </w:pPr>
    </w:p>
    <w:p w14:paraId="5C7A495F" w14:textId="77777777" w:rsidR="003C2FF1" w:rsidRPr="00AF6AFA" w:rsidRDefault="003C2FF1" w:rsidP="00AF6AFA">
      <w:pPr>
        <w:suppressAutoHyphens w:val="0"/>
        <w:ind w:left="851" w:right="851" w:firstLine="709"/>
        <w:jc w:val="both"/>
        <w:rPr>
          <w:lang w:val="es-CR" w:eastAsia="en-US"/>
        </w:rPr>
      </w:pPr>
      <w:r w:rsidRPr="00AF6AFA">
        <w:rPr>
          <w:lang w:val="es-CR" w:eastAsia="en-US"/>
        </w:rPr>
        <w:t>En cuanto a los juzgados agrario de Liberia, finalizan el periodo 2020 con clasificación en la categoría “E”, destacando que el 80% de su personal cumple con las cuotas establecidas. Asimismo, este despacho se mantuvo en clasificación “C” (Oportunidades de mejora manejables por el despacho) durante varios meses del periodo 2020.</w:t>
      </w:r>
    </w:p>
    <w:p w14:paraId="5A5D9D26" w14:textId="77777777" w:rsidR="003C2FF1" w:rsidRPr="00AF6AFA" w:rsidRDefault="003C2FF1" w:rsidP="00AF6AFA">
      <w:pPr>
        <w:suppressAutoHyphens w:val="0"/>
        <w:ind w:left="851" w:right="851" w:firstLine="709"/>
        <w:jc w:val="both"/>
        <w:rPr>
          <w:lang w:val="es-CR" w:eastAsia="en-US"/>
        </w:rPr>
      </w:pPr>
    </w:p>
    <w:p w14:paraId="54629A43" w14:textId="77777777" w:rsidR="003C2FF1" w:rsidRPr="00AF6AFA" w:rsidRDefault="003C2FF1" w:rsidP="00AF6AFA">
      <w:pPr>
        <w:numPr>
          <w:ilvl w:val="1"/>
          <w:numId w:val="13"/>
        </w:numPr>
        <w:suppressAutoHyphens w:val="0"/>
        <w:ind w:left="851" w:right="851" w:firstLine="709"/>
        <w:contextualSpacing/>
        <w:jc w:val="both"/>
        <w:rPr>
          <w:lang w:val="es-CR" w:eastAsia="es-ES"/>
        </w:rPr>
      </w:pPr>
      <w:r w:rsidRPr="00AF6AFA">
        <w:rPr>
          <w:lang w:val="es-CR" w:eastAsia="es-ES"/>
        </w:rPr>
        <w:t xml:space="preserve">Como parte de las labores realizadas por las personas profesionales de la Dirección de Planificación asignados en los diferentes Circuitos Judiciales en la aplicación del Modelo de Sostenibilidad de Proyectos y con la </w:t>
      </w:r>
      <w:r w:rsidRPr="00AF6AFA">
        <w:rPr>
          <w:lang w:val="es-CR" w:eastAsia="en-US"/>
        </w:rPr>
        <w:t>Aplicación del Modelo Análisis Integral de Circuitos (MAIC) se establecieron seis planes de trabajo en los despachos, incluyendo a personal de planta de cada oficina y recurso supernumerario destacado en cada Administración Regional, garantizando la optimización del recurso institucional en aras de la mejora al servicio público.</w:t>
      </w:r>
    </w:p>
    <w:p w14:paraId="65C4E5E9" w14:textId="77777777" w:rsidR="003C2FF1" w:rsidRPr="00AF6AFA" w:rsidRDefault="003C2FF1" w:rsidP="00AF6AFA">
      <w:pPr>
        <w:suppressAutoHyphens w:val="0"/>
        <w:ind w:left="851" w:right="851" w:firstLine="709"/>
        <w:jc w:val="both"/>
        <w:rPr>
          <w:lang w:val="es-CR" w:eastAsia="es-ES"/>
        </w:rPr>
      </w:pPr>
    </w:p>
    <w:p w14:paraId="4DB51939" w14:textId="77777777" w:rsidR="003C2FF1" w:rsidRPr="00AF6AFA" w:rsidRDefault="003C2FF1" w:rsidP="00AF6AFA">
      <w:pPr>
        <w:numPr>
          <w:ilvl w:val="1"/>
          <w:numId w:val="13"/>
        </w:numPr>
        <w:suppressAutoHyphens w:val="0"/>
        <w:ind w:left="851" w:right="851" w:firstLine="709"/>
        <w:contextualSpacing/>
        <w:jc w:val="both"/>
        <w:rPr>
          <w:lang w:val="es-CR" w:eastAsia="es-ES"/>
        </w:rPr>
      </w:pPr>
      <w:r w:rsidRPr="00AF6AFA">
        <w:rPr>
          <w:lang w:val="es-CR" w:eastAsia="es-ES"/>
        </w:rPr>
        <w:t xml:space="preserve">Se destaca, mediante la aplicación de los planes de trabajo a nivel nacional en materia Agraria de septiembre 2020 a enero 2021, se dictaron 1311 </w:t>
      </w:r>
      <w:r w:rsidRPr="00AF6AFA">
        <w:rPr>
          <w:lang w:val="es-CR" w:eastAsia="es-ES"/>
        </w:rPr>
        <w:lastRenderedPageBreak/>
        <w:t>sentencias, se atendieron 4909 personas usuarias de forma presencial, se resolvieron 18854 escritos y se efectúan 580 audiencias.</w:t>
      </w:r>
    </w:p>
    <w:p w14:paraId="37958A08" w14:textId="77777777" w:rsidR="003C2FF1" w:rsidRPr="00AF6AFA" w:rsidRDefault="003C2FF1" w:rsidP="00AF6AFA">
      <w:pPr>
        <w:suppressAutoHyphens w:val="0"/>
        <w:ind w:left="851" w:right="851" w:firstLine="709"/>
        <w:contextualSpacing/>
        <w:jc w:val="both"/>
        <w:rPr>
          <w:lang w:val="es-CR" w:eastAsia="es-ES"/>
        </w:rPr>
      </w:pPr>
    </w:p>
    <w:p w14:paraId="7EDD2513" w14:textId="77777777" w:rsidR="003C2FF1" w:rsidRPr="00AF6AFA" w:rsidRDefault="003C2FF1" w:rsidP="00AF6AFA">
      <w:pPr>
        <w:numPr>
          <w:ilvl w:val="1"/>
          <w:numId w:val="13"/>
        </w:numPr>
        <w:suppressAutoHyphens w:val="0"/>
        <w:ind w:left="851" w:right="851" w:firstLine="709"/>
        <w:contextualSpacing/>
        <w:jc w:val="both"/>
        <w:rPr>
          <w:lang w:val="es-CR" w:eastAsia="es-ES"/>
        </w:rPr>
      </w:pPr>
      <w:r w:rsidRPr="00AF6AFA">
        <w:rPr>
          <w:lang w:val="es-CR" w:eastAsia="es-ES"/>
        </w:rPr>
        <w:t>La efectividad de las audiencias en materia agraria presentó un aumento del 7% comparando diciembre 2020 con enero 2021.</w:t>
      </w:r>
    </w:p>
    <w:p w14:paraId="04E457BF" w14:textId="77777777" w:rsidR="003C2FF1" w:rsidRPr="00AF6AFA" w:rsidRDefault="003C2FF1" w:rsidP="00AF6AFA">
      <w:pPr>
        <w:suppressAutoHyphens w:val="0"/>
        <w:ind w:left="851" w:right="851" w:firstLine="709"/>
        <w:contextualSpacing/>
        <w:jc w:val="both"/>
        <w:rPr>
          <w:lang w:val="es-CR" w:eastAsia="es-ES"/>
        </w:rPr>
      </w:pPr>
    </w:p>
    <w:p w14:paraId="4706E805" w14:textId="77777777" w:rsidR="003C2FF1" w:rsidRPr="00AF6AFA" w:rsidRDefault="003C2FF1" w:rsidP="00AF6AFA">
      <w:pPr>
        <w:numPr>
          <w:ilvl w:val="1"/>
          <w:numId w:val="13"/>
        </w:numPr>
        <w:tabs>
          <w:tab w:val="left" w:pos="993"/>
        </w:tabs>
        <w:suppressAutoHyphens w:val="0"/>
        <w:ind w:left="851" w:right="851" w:firstLine="709"/>
        <w:contextualSpacing/>
        <w:jc w:val="both"/>
        <w:rPr>
          <w:lang w:val="es-CR" w:eastAsia="es-ES"/>
        </w:rPr>
      </w:pPr>
      <w:r w:rsidRPr="00AF6AFA">
        <w:rPr>
          <w:lang w:val="es-CR" w:eastAsia="es-ES"/>
        </w:rPr>
        <w:t>La materia agraria solo presenta un 6% en la realización de las audiencias virtuales efectuadas durante el 2020.</w:t>
      </w:r>
    </w:p>
    <w:p w14:paraId="6EFFD30B" w14:textId="77777777" w:rsidR="003C2FF1" w:rsidRPr="00AF6AFA" w:rsidRDefault="003C2FF1" w:rsidP="00AF6AFA">
      <w:pPr>
        <w:suppressAutoHyphens w:val="0"/>
        <w:ind w:left="851" w:right="851" w:firstLine="709"/>
        <w:jc w:val="both"/>
        <w:rPr>
          <w:lang w:val="es-CR" w:eastAsia="es-ES"/>
        </w:rPr>
      </w:pPr>
    </w:p>
    <w:p w14:paraId="675034EB" w14:textId="77777777" w:rsidR="003C2FF1" w:rsidRPr="00AF6AFA" w:rsidRDefault="003C2FF1" w:rsidP="00AF6AFA">
      <w:pPr>
        <w:numPr>
          <w:ilvl w:val="1"/>
          <w:numId w:val="13"/>
        </w:numPr>
        <w:tabs>
          <w:tab w:val="left" w:pos="993"/>
        </w:tabs>
        <w:suppressAutoHyphens w:val="0"/>
        <w:ind w:left="851" w:right="851" w:firstLine="709"/>
        <w:contextualSpacing/>
        <w:jc w:val="both"/>
        <w:rPr>
          <w:lang w:val="es-CR" w:eastAsia="es-ES"/>
        </w:rPr>
      </w:pPr>
      <w:r w:rsidRPr="00AF6AFA">
        <w:rPr>
          <w:lang w:val="es-CR" w:eastAsia="es-ES"/>
        </w:rPr>
        <w:t xml:space="preserve">La aplicación de audiencias virtuales durante el segundo semestre de 2020 tuvo una cantidad de 45 audiencias de este tipo. </w:t>
      </w:r>
    </w:p>
    <w:p w14:paraId="0B0B192E" w14:textId="77777777" w:rsidR="003C2FF1" w:rsidRPr="00AF6AFA" w:rsidRDefault="003C2FF1" w:rsidP="00AF6AFA">
      <w:pPr>
        <w:suppressAutoHyphens w:val="0"/>
        <w:ind w:left="851" w:right="851" w:firstLine="709"/>
        <w:jc w:val="both"/>
        <w:rPr>
          <w:lang w:val="es-CR" w:eastAsia="es-ES"/>
        </w:rPr>
      </w:pPr>
    </w:p>
    <w:p w14:paraId="43D1AC36" w14:textId="77777777" w:rsidR="003C2FF1" w:rsidRPr="00AF6AFA" w:rsidRDefault="003C2FF1" w:rsidP="00AF6AFA">
      <w:pPr>
        <w:keepNext/>
        <w:keepLines/>
        <w:suppressAutoHyphens w:val="0"/>
        <w:ind w:left="851" w:right="851" w:firstLine="709"/>
        <w:jc w:val="both"/>
        <w:outlineLvl w:val="1"/>
        <w:rPr>
          <w:rFonts w:eastAsiaTheme="majorEastAsia"/>
          <w:b/>
          <w:lang w:val="es-CR" w:eastAsia="en-US"/>
        </w:rPr>
      </w:pPr>
      <w:bookmarkStart w:id="70" w:name="_Toc83048829"/>
      <w:bookmarkStart w:id="71" w:name="_Toc93320413"/>
      <w:r w:rsidRPr="00AF6AFA">
        <w:rPr>
          <w:rFonts w:eastAsia="Calibri"/>
          <w:b/>
          <w:lang w:eastAsia="en-US"/>
        </w:rPr>
        <w:t>Recomendaciones</w:t>
      </w:r>
      <w:bookmarkEnd w:id="70"/>
      <w:bookmarkEnd w:id="71"/>
    </w:p>
    <w:p w14:paraId="5DC87DCA" w14:textId="77777777" w:rsidR="003C2FF1" w:rsidRPr="00AF6AFA" w:rsidRDefault="003C2FF1" w:rsidP="00AF6AFA">
      <w:pPr>
        <w:suppressAutoHyphens w:val="0"/>
        <w:ind w:left="851" w:right="851" w:firstLine="709"/>
        <w:jc w:val="both"/>
        <w:rPr>
          <w:rFonts w:eastAsiaTheme="minorHAnsi"/>
          <w:lang w:val="es-CR" w:eastAsia="en-US"/>
        </w:rPr>
      </w:pPr>
    </w:p>
    <w:p w14:paraId="6F8E96FB" w14:textId="77777777" w:rsidR="003C2FF1" w:rsidRPr="00AF6AFA" w:rsidRDefault="003C2FF1" w:rsidP="00AF6AFA">
      <w:pPr>
        <w:suppressAutoHyphens w:val="0"/>
        <w:ind w:left="851" w:right="851" w:firstLine="709"/>
        <w:jc w:val="both"/>
        <w:rPr>
          <w:rFonts w:eastAsiaTheme="minorHAnsi"/>
          <w:b/>
          <w:bCs/>
          <w:u w:val="single"/>
          <w:lang w:val="es-CR" w:eastAsia="es-ES"/>
        </w:rPr>
      </w:pPr>
      <w:r w:rsidRPr="00AF6AFA">
        <w:rPr>
          <w:rFonts w:eastAsiaTheme="minorHAnsi"/>
          <w:b/>
          <w:bCs/>
          <w:u w:val="single"/>
          <w:lang w:val="es-CR" w:eastAsia="es-ES"/>
        </w:rPr>
        <w:t>A los despachos del país que atienden materia Agraria</w:t>
      </w:r>
    </w:p>
    <w:p w14:paraId="4C430AE7" w14:textId="77777777" w:rsidR="003C2FF1" w:rsidRPr="00AF6AFA" w:rsidRDefault="003C2FF1" w:rsidP="00AF6AFA">
      <w:pPr>
        <w:tabs>
          <w:tab w:val="left" w:pos="142"/>
        </w:tabs>
        <w:suppressAutoHyphens w:val="0"/>
        <w:ind w:left="851" w:right="851" w:firstLine="709"/>
        <w:jc w:val="both"/>
        <w:rPr>
          <w:rFonts w:eastAsiaTheme="minorHAnsi"/>
          <w:lang w:val="es-CR" w:eastAsia="en-US"/>
        </w:rPr>
      </w:pPr>
    </w:p>
    <w:p w14:paraId="4306132A" w14:textId="77777777" w:rsidR="003C2FF1" w:rsidRPr="00AF6AFA" w:rsidRDefault="003C2FF1" w:rsidP="00AF6AFA">
      <w:pPr>
        <w:numPr>
          <w:ilvl w:val="1"/>
          <w:numId w:val="16"/>
        </w:num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r w:rsidRPr="00AF6AFA">
        <w:rPr>
          <w:lang w:val="es-CR" w:eastAsia="es-ES"/>
        </w:rPr>
        <w:t>Remitir de manera mensual las actas de reunión, los indicadores de gestión, y planes remediales a la Administración Regional correspondiente durante el plazo establecido.</w:t>
      </w:r>
    </w:p>
    <w:p w14:paraId="5B1A0487" w14:textId="77777777" w:rsidR="003C2FF1" w:rsidRPr="00AF6AFA" w:rsidRDefault="003C2FF1" w:rsidP="00AF6AFA">
      <w:p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p>
    <w:p w14:paraId="102C99D2" w14:textId="77777777" w:rsidR="003C2FF1" w:rsidRPr="00AF6AFA" w:rsidRDefault="003C2FF1" w:rsidP="00AF6AFA">
      <w:pPr>
        <w:numPr>
          <w:ilvl w:val="1"/>
          <w:numId w:val="16"/>
        </w:num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r w:rsidRPr="00AF6AFA">
        <w:rPr>
          <w:lang w:val="es-CR" w:eastAsia="es-ES"/>
        </w:rPr>
        <w:t>Establecer, implantar, coordinar y dar el seguimiento a los planes remediales resultantes del análisis de indicadores de gestión por parte del Equipo de Mejora de Procesos.</w:t>
      </w:r>
    </w:p>
    <w:p w14:paraId="1A15BA8C" w14:textId="77777777" w:rsidR="003C2FF1" w:rsidRPr="00AF6AFA" w:rsidRDefault="003C2FF1" w:rsidP="00AF6AFA">
      <w:p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p>
    <w:p w14:paraId="4EA25B9C" w14:textId="77777777" w:rsidR="003C2FF1" w:rsidRPr="00AF6AFA" w:rsidRDefault="003C2FF1" w:rsidP="00AF6AFA">
      <w:pPr>
        <w:numPr>
          <w:ilvl w:val="1"/>
          <w:numId w:val="16"/>
        </w:num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r w:rsidRPr="00AF6AFA">
        <w:rPr>
          <w:lang w:val="es-CR" w:eastAsia="es-ES"/>
        </w:rPr>
        <w:t>Continuar con el cumplimiento de los parámetros de producción, siempre y cuando se cuenten con las condiciones de salud e infraestructura para poder hacer las diferentes diligencias, caso contrario se deben establecer las respectivas justificaciones.</w:t>
      </w:r>
    </w:p>
    <w:p w14:paraId="45A145D7" w14:textId="77777777" w:rsidR="003C2FF1" w:rsidRPr="00AF6AFA" w:rsidRDefault="003C2FF1" w:rsidP="00AF6AFA">
      <w:p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p>
    <w:p w14:paraId="57011E99" w14:textId="77777777" w:rsidR="003C2FF1" w:rsidRPr="00AF6AFA" w:rsidRDefault="003C2FF1" w:rsidP="00AF6AFA">
      <w:pPr>
        <w:numPr>
          <w:ilvl w:val="1"/>
          <w:numId w:val="16"/>
        </w:num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r w:rsidRPr="00AF6AFA">
        <w:rPr>
          <w:lang w:val="es-CR" w:eastAsia="es-ES"/>
        </w:rPr>
        <w:t>Que el personal de cada despacho u oficina mantenga debidamente actualizadas todas las variables en el sistema de los expedientes (fase, estado, clase, procedimiento, juez decisor, juez tramitador, técnico judicial responsable, ubicación, tarea, entre otros), conforme a lo indicado en las circulares 94-2019 y 133-2018 emitidas por el Consejo Superior.</w:t>
      </w:r>
    </w:p>
    <w:p w14:paraId="60FFB716" w14:textId="77777777" w:rsidR="003C2FF1" w:rsidRPr="00AF6AFA" w:rsidRDefault="003C2FF1" w:rsidP="00AF6AFA">
      <w:pPr>
        <w:tabs>
          <w:tab w:val="left" w:pos="142"/>
        </w:tabs>
        <w:suppressAutoHyphens w:val="0"/>
        <w:ind w:left="851" w:right="851" w:firstLine="709"/>
        <w:jc w:val="both"/>
        <w:rPr>
          <w:lang w:val="es-CR" w:eastAsia="es-CR"/>
        </w:rPr>
      </w:pPr>
    </w:p>
    <w:p w14:paraId="4D1FA939" w14:textId="77777777" w:rsidR="003C2FF1" w:rsidRPr="00AF6AFA" w:rsidRDefault="003C2FF1" w:rsidP="00AF6AFA">
      <w:pPr>
        <w:numPr>
          <w:ilvl w:val="1"/>
          <w:numId w:val="16"/>
        </w:numPr>
        <w:tabs>
          <w:tab w:val="left" w:pos="142"/>
          <w:tab w:val="left" w:pos="426"/>
          <w:tab w:val="left" w:pos="993"/>
          <w:tab w:val="left" w:pos="1276"/>
          <w:tab w:val="left" w:pos="3130"/>
          <w:tab w:val="center" w:pos="4419"/>
        </w:tabs>
        <w:suppressAutoHyphens w:val="0"/>
        <w:ind w:left="851" w:right="851" w:firstLine="709"/>
        <w:contextualSpacing/>
        <w:jc w:val="both"/>
        <w:rPr>
          <w:lang w:val="es-CR" w:eastAsia="es-ES"/>
        </w:rPr>
      </w:pPr>
      <w:r w:rsidRPr="00AF6AFA">
        <w:rPr>
          <w:lang w:val="es-CR" w:eastAsia="es-ES"/>
        </w:rPr>
        <w:t>Considerar las circulares institucionales relacionas a población vulnerables:</w:t>
      </w:r>
    </w:p>
    <w:p w14:paraId="52ABCE91" w14:textId="77777777" w:rsidR="003C2FF1" w:rsidRPr="00AF6AFA" w:rsidRDefault="003C2FF1" w:rsidP="00AF6AFA">
      <w:pPr>
        <w:suppressAutoHyphens w:val="0"/>
        <w:ind w:left="567" w:hanging="360"/>
        <w:jc w:val="both"/>
        <w:rPr>
          <w:lang w:val="es-CR" w:eastAsia="es-CR"/>
        </w:rPr>
      </w:pPr>
    </w:p>
    <w:tbl>
      <w:tblPr>
        <w:tblStyle w:val="Tablaconcuadrcula4-nfasis1"/>
        <w:tblW w:w="7410" w:type="dxa"/>
        <w:jc w:val="center"/>
        <w:tblLook w:val="04A0" w:firstRow="1" w:lastRow="0" w:firstColumn="1" w:lastColumn="0" w:noHBand="0" w:noVBand="1"/>
      </w:tblPr>
      <w:tblGrid>
        <w:gridCol w:w="1200"/>
        <w:gridCol w:w="6210"/>
      </w:tblGrid>
      <w:tr w:rsidR="003C2FF1" w:rsidRPr="00AF6AFA" w14:paraId="345A88EC" w14:textId="77777777" w:rsidTr="00AF6AFA">
        <w:trPr>
          <w:cnfStyle w:val="100000000000" w:firstRow="1" w:lastRow="0" w:firstColumn="0" w:lastColumn="0" w:oddVBand="0" w:evenVBand="0" w:oddHBand="0" w:evenHBand="0" w:firstRowFirstColumn="0" w:firstRowLastColumn="0" w:lastRowFirstColumn="0" w:lastRowLastColumn="0"/>
          <w:trHeight w:val="547"/>
          <w:tblHeader/>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242068DE" w14:textId="77777777" w:rsidR="003C2FF1" w:rsidRPr="00AF6AFA" w:rsidRDefault="003C2FF1" w:rsidP="00AF6AFA">
            <w:pPr>
              <w:suppressAutoHyphens w:val="0"/>
              <w:jc w:val="center"/>
              <w:textAlignment w:val="baseline"/>
              <w:rPr>
                <w:rFonts w:ascii="Times New Roman" w:hAnsi="Times New Roman" w:cs="Times New Roman"/>
                <w:color w:val="auto"/>
                <w:lang w:eastAsia="es-CR"/>
              </w:rPr>
            </w:pPr>
            <w:r w:rsidRPr="00AF6AFA">
              <w:rPr>
                <w:rFonts w:ascii="Times New Roman" w:hAnsi="Times New Roman" w:cs="Times New Roman"/>
                <w:color w:val="auto"/>
                <w:lang w:eastAsia="es-CR"/>
              </w:rPr>
              <w:lastRenderedPageBreak/>
              <w:t>Circular</w:t>
            </w:r>
          </w:p>
        </w:tc>
        <w:tc>
          <w:tcPr>
            <w:tcW w:w="6210" w:type="dxa"/>
            <w:vAlign w:val="center"/>
            <w:hideMark/>
          </w:tcPr>
          <w:p w14:paraId="0A63DE79" w14:textId="77777777" w:rsidR="003C2FF1" w:rsidRPr="00AF6AFA" w:rsidRDefault="003C2FF1" w:rsidP="00AF6AFA">
            <w:pPr>
              <w:suppressAutoHyphens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eastAsia="es-CR"/>
              </w:rPr>
            </w:pPr>
            <w:r w:rsidRPr="00AF6AFA">
              <w:rPr>
                <w:rFonts w:ascii="Times New Roman" w:hAnsi="Times New Roman" w:cs="Times New Roman"/>
                <w:color w:val="auto"/>
                <w:lang w:eastAsia="es-CR"/>
              </w:rPr>
              <w:t>Asunto</w:t>
            </w:r>
          </w:p>
        </w:tc>
      </w:tr>
      <w:tr w:rsidR="003C2FF1" w:rsidRPr="00AF6AFA" w14:paraId="4E85C144" w14:textId="77777777" w:rsidTr="00AF6AFA">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10438BB8" w14:textId="77777777" w:rsidR="003C2FF1" w:rsidRPr="00AF6AFA" w:rsidRDefault="003C2FF1" w:rsidP="00AF6AFA">
            <w:pPr>
              <w:suppressAutoHyphens w:val="0"/>
              <w:jc w:val="center"/>
              <w:textAlignment w:val="baseline"/>
              <w:rPr>
                <w:rFonts w:ascii="Times New Roman" w:hAnsi="Times New Roman" w:cs="Times New Roman"/>
                <w:lang w:eastAsia="es-CR"/>
              </w:rPr>
            </w:pPr>
            <w:r w:rsidRPr="00AF6AFA">
              <w:rPr>
                <w:rFonts w:ascii="Times New Roman" w:hAnsi="Times New Roman" w:cs="Times New Roman"/>
                <w:lang w:eastAsia="es-CR"/>
              </w:rPr>
              <w:t>101-2005</w:t>
            </w:r>
          </w:p>
        </w:tc>
        <w:tc>
          <w:tcPr>
            <w:tcW w:w="6210" w:type="dxa"/>
            <w:shd w:val="clear" w:color="auto" w:fill="auto"/>
            <w:vAlign w:val="center"/>
            <w:hideMark/>
          </w:tcPr>
          <w:p w14:paraId="0A53DE59" w14:textId="77777777" w:rsidR="003C2FF1" w:rsidRPr="00AF6AFA" w:rsidRDefault="003C2FF1" w:rsidP="00AF6AFA">
            <w:pPr>
              <w:suppressAutoHyphens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Obligación de dar trato preferencial a personas con discapacidad, adultos mayores, menores de edad, indígenas, víctimas y personas en situación especial.</w:t>
            </w:r>
          </w:p>
        </w:tc>
      </w:tr>
      <w:tr w:rsidR="003C2FF1" w:rsidRPr="00AF6AFA" w14:paraId="6C356209" w14:textId="77777777" w:rsidTr="00AF6AFA">
        <w:trPr>
          <w:trHeight w:val="9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7C542BBC" w14:textId="77777777" w:rsidR="003C2FF1" w:rsidRPr="00AF6AFA" w:rsidRDefault="003C2FF1" w:rsidP="00AF6AFA">
            <w:pPr>
              <w:suppressAutoHyphens w:val="0"/>
              <w:jc w:val="center"/>
              <w:textAlignment w:val="baseline"/>
              <w:rPr>
                <w:rFonts w:ascii="Times New Roman" w:hAnsi="Times New Roman" w:cs="Times New Roman"/>
                <w:lang w:eastAsia="es-CR"/>
              </w:rPr>
            </w:pPr>
            <w:r w:rsidRPr="00AF6AFA">
              <w:rPr>
                <w:rFonts w:ascii="Times New Roman" w:hAnsi="Times New Roman" w:cs="Times New Roman"/>
                <w:lang w:eastAsia="es-CR"/>
              </w:rPr>
              <w:t>182-2005</w:t>
            </w:r>
          </w:p>
        </w:tc>
        <w:tc>
          <w:tcPr>
            <w:tcW w:w="6210" w:type="dxa"/>
            <w:vAlign w:val="center"/>
            <w:hideMark/>
          </w:tcPr>
          <w:p w14:paraId="441EC9ED" w14:textId="77777777" w:rsidR="003C2FF1" w:rsidRPr="00AF6AFA" w:rsidRDefault="003C2FF1" w:rsidP="00AF6AFA">
            <w:pPr>
              <w:suppressAutoHyphens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Obligación de brindar un trato preferencial a las personas con discapacidad, adultos mayores, menores de edad, indígenas, víctimas y personas con una situación especial. -</w:t>
            </w:r>
          </w:p>
        </w:tc>
      </w:tr>
      <w:tr w:rsidR="003C2FF1" w:rsidRPr="00AF6AFA" w14:paraId="4CC5A798" w14:textId="77777777" w:rsidTr="00AF6AFA">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56FEE469" w14:textId="77777777" w:rsidR="003C2FF1" w:rsidRPr="00AF6AFA" w:rsidRDefault="003C2FF1" w:rsidP="00AF6AFA">
            <w:pPr>
              <w:suppressAutoHyphens w:val="0"/>
              <w:jc w:val="center"/>
              <w:textAlignment w:val="baseline"/>
              <w:rPr>
                <w:rFonts w:ascii="Times New Roman" w:hAnsi="Times New Roman" w:cs="Times New Roman"/>
                <w:lang w:eastAsia="es-CR"/>
              </w:rPr>
            </w:pPr>
            <w:r w:rsidRPr="00AF6AFA">
              <w:rPr>
                <w:rFonts w:ascii="Times New Roman" w:hAnsi="Times New Roman" w:cs="Times New Roman"/>
                <w:lang w:eastAsia="es-CR"/>
              </w:rPr>
              <w:t>33-2010</w:t>
            </w:r>
          </w:p>
        </w:tc>
        <w:tc>
          <w:tcPr>
            <w:tcW w:w="6210" w:type="dxa"/>
            <w:shd w:val="clear" w:color="auto" w:fill="auto"/>
            <w:vAlign w:val="center"/>
            <w:hideMark/>
          </w:tcPr>
          <w:p w14:paraId="0B8D74C7" w14:textId="77777777" w:rsidR="003C2FF1" w:rsidRPr="00AF6AFA" w:rsidRDefault="003C2FF1" w:rsidP="00AF6AFA">
            <w:pPr>
              <w:suppressAutoHyphens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Reiteración de la Circular </w:t>
            </w:r>
            <w:proofErr w:type="spellStart"/>
            <w:r w:rsidRPr="00AF6AFA">
              <w:rPr>
                <w:rFonts w:ascii="Times New Roman" w:hAnsi="Times New Roman" w:cs="Times New Roman"/>
                <w:lang w:eastAsia="es-CR"/>
              </w:rPr>
              <w:t>Nº</w:t>
            </w:r>
            <w:proofErr w:type="spellEnd"/>
            <w:r w:rsidRPr="00AF6AFA">
              <w:rPr>
                <w:rFonts w:ascii="Times New Roman" w:hAnsi="Times New Roman" w:cs="Times New Roman"/>
                <w:lang w:eastAsia="es-CR"/>
              </w:rPr>
              <w:t> 92-2005, sobre "Reglas Prácticas para reducir la Revictimización de las Personas Menores de edad en los procesos penales".</w:t>
            </w:r>
          </w:p>
        </w:tc>
      </w:tr>
      <w:tr w:rsidR="003C2FF1" w:rsidRPr="00AF6AFA" w14:paraId="0C655E92" w14:textId="77777777" w:rsidTr="00AF6AFA">
        <w:trPr>
          <w:trHeight w:val="58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55BB5FFD" w14:textId="77777777" w:rsidR="003C2FF1" w:rsidRPr="00AF6AFA" w:rsidRDefault="003C2FF1" w:rsidP="00AF6AFA">
            <w:pPr>
              <w:suppressAutoHyphens w:val="0"/>
              <w:jc w:val="center"/>
              <w:textAlignment w:val="baseline"/>
              <w:rPr>
                <w:rFonts w:ascii="Times New Roman" w:hAnsi="Times New Roman" w:cs="Times New Roman"/>
                <w:lang w:eastAsia="es-CR"/>
              </w:rPr>
            </w:pPr>
            <w:r w:rsidRPr="00AF6AFA">
              <w:rPr>
                <w:rFonts w:ascii="Times New Roman" w:hAnsi="Times New Roman" w:cs="Times New Roman"/>
                <w:lang w:eastAsia="es-CR"/>
              </w:rPr>
              <w:t>63-2011</w:t>
            </w:r>
          </w:p>
        </w:tc>
        <w:tc>
          <w:tcPr>
            <w:tcW w:w="6210" w:type="dxa"/>
            <w:shd w:val="clear" w:color="auto" w:fill="auto"/>
            <w:vAlign w:val="center"/>
            <w:hideMark/>
          </w:tcPr>
          <w:p w14:paraId="105E4AB9" w14:textId="77777777" w:rsidR="003C2FF1" w:rsidRPr="00AF6AFA" w:rsidRDefault="003C2FF1" w:rsidP="00AF6AFA">
            <w:pPr>
              <w:suppressAutoHyphens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Acceso a la Justicia, Comisión Nacional para el Mejoramiento de la Administración de Justicia (CONAMAJ), Menores</w:t>
            </w:r>
          </w:p>
        </w:tc>
      </w:tr>
      <w:tr w:rsidR="003C2FF1" w:rsidRPr="00AF6AFA" w14:paraId="030FE802" w14:textId="77777777" w:rsidTr="00AF6AFA">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27E9C5D5" w14:textId="77777777" w:rsidR="003C2FF1" w:rsidRPr="00AF6AFA" w:rsidRDefault="003C2FF1" w:rsidP="00AF6AFA">
            <w:pPr>
              <w:suppressAutoHyphens w:val="0"/>
              <w:jc w:val="center"/>
              <w:textAlignment w:val="baseline"/>
              <w:rPr>
                <w:rFonts w:ascii="Times New Roman" w:hAnsi="Times New Roman" w:cs="Times New Roman"/>
                <w:lang w:eastAsia="es-CR"/>
              </w:rPr>
            </w:pPr>
            <w:r w:rsidRPr="00AF6AFA">
              <w:rPr>
                <w:rFonts w:ascii="Times New Roman" w:hAnsi="Times New Roman" w:cs="Times New Roman"/>
                <w:lang w:eastAsia="es-CR"/>
              </w:rPr>
              <w:t>35-2014</w:t>
            </w:r>
          </w:p>
        </w:tc>
        <w:tc>
          <w:tcPr>
            <w:tcW w:w="6210" w:type="dxa"/>
            <w:shd w:val="clear" w:color="auto" w:fill="auto"/>
            <w:vAlign w:val="center"/>
            <w:hideMark/>
          </w:tcPr>
          <w:p w14:paraId="4E573819" w14:textId="77777777" w:rsidR="003C2FF1" w:rsidRPr="00AF6AFA" w:rsidRDefault="003C2FF1" w:rsidP="00AF6AFA">
            <w:pPr>
              <w:suppressAutoHyphens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Reiteración de la circular No 182-2005, sobre la “Obligación de brindar un trato preferencial a las personas con discapacidad, adultos mayores, menores de edad, indígenas, víctimas y personas con una situación especial”. -</w:t>
            </w:r>
          </w:p>
        </w:tc>
      </w:tr>
      <w:tr w:rsidR="003C2FF1" w:rsidRPr="00AF6AFA" w14:paraId="73C01F15" w14:textId="77777777" w:rsidTr="00AF6AFA">
        <w:trPr>
          <w:trHeight w:val="58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14444ECD" w14:textId="77777777" w:rsidR="003C2FF1" w:rsidRPr="00AF6AFA" w:rsidRDefault="003C2FF1" w:rsidP="00AF6AFA">
            <w:pPr>
              <w:suppressAutoHyphens w:val="0"/>
              <w:jc w:val="center"/>
              <w:textAlignment w:val="baseline"/>
              <w:rPr>
                <w:rFonts w:ascii="Times New Roman" w:hAnsi="Times New Roman" w:cs="Times New Roman"/>
                <w:lang w:eastAsia="es-CR"/>
              </w:rPr>
            </w:pPr>
            <w:r w:rsidRPr="00AF6AFA">
              <w:rPr>
                <w:rFonts w:ascii="Times New Roman" w:hAnsi="Times New Roman" w:cs="Times New Roman"/>
                <w:lang w:eastAsia="es-CR"/>
              </w:rPr>
              <w:t>192-2015</w:t>
            </w:r>
          </w:p>
        </w:tc>
        <w:tc>
          <w:tcPr>
            <w:tcW w:w="6210" w:type="dxa"/>
            <w:shd w:val="clear" w:color="auto" w:fill="auto"/>
            <w:vAlign w:val="center"/>
            <w:hideMark/>
          </w:tcPr>
          <w:p w14:paraId="1B8FB930" w14:textId="77777777" w:rsidR="003C2FF1" w:rsidRPr="00AF6AFA" w:rsidRDefault="003C2FF1" w:rsidP="00AF6AFA">
            <w:pPr>
              <w:suppressAutoHyphens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“Protocolo de Atención Inmediata a personas menores de edad, víctimas y testigos en sede penal”. -</w:t>
            </w:r>
          </w:p>
        </w:tc>
      </w:tr>
      <w:tr w:rsidR="003C2FF1" w:rsidRPr="00AF6AFA" w14:paraId="649F0B08" w14:textId="77777777" w:rsidTr="00AF6AFA">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2C754EC2" w14:textId="77777777" w:rsidR="003C2FF1" w:rsidRPr="00AF6AFA" w:rsidRDefault="003C2FF1" w:rsidP="00AF6AFA">
            <w:pPr>
              <w:suppressAutoHyphens w:val="0"/>
              <w:jc w:val="center"/>
              <w:textAlignment w:val="baseline"/>
              <w:rPr>
                <w:rFonts w:ascii="Times New Roman" w:hAnsi="Times New Roman" w:cs="Times New Roman"/>
                <w:lang w:eastAsia="es-CR"/>
              </w:rPr>
            </w:pPr>
            <w:r w:rsidRPr="00AF6AFA">
              <w:rPr>
                <w:rFonts w:ascii="Times New Roman" w:hAnsi="Times New Roman" w:cs="Times New Roman"/>
                <w:lang w:eastAsia="es-CR"/>
              </w:rPr>
              <w:t>174-2017</w:t>
            </w:r>
          </w:p>
        </w:tc>
        <w:tc>
          <w:tcPr>
            <w:tcW w:w="6210" w:type="dxa"/>
            <w:shd w:val="clear" w:color="auto" w:fill="auto"/>
            <w:vAlign w:val="center"/>
            <w:hideMark/>
          </w:tcPr>
          <w:p w14:paraId="2B5B3222" w14:textId="77777777" w:rsidR="003C2FF1" w:rsidRPr="00AF6AFA" w:rsidRDefault="003C2FF1" w:rsidP="00AF6AFA">
            <w:pPr>
              <w:suppressAutoHyphens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CR"/>
              </w:rPr>
            </w:pPr>
            <w:r w:rsidRPr="00AF6AFA">
              <w:rPr>
                <w:rFonts w:ascii="Times New Roman" w:hAnsi="Times New Roman" w:cs="Times New Roman"/>
                <w:lang w:eastAsia="es-CR"/>
              </w:rPr>
              <w:t>Reiterar las circulares emitidas por la Corte Plena atinentes al “Acceso a la Justicia de las Personas en Vulnerabilidad Social”.</w:t>
            </w:r>
          </w:p>
        </w:tc>
      </w:tr>
    </w:tbl>
    <w:p w14:paraId="44771317" w14:textId="77777777" w:rsidR="003C2FF1" w:rsidRPr="00AF6AFA" w:rsidRDefault="003C2FF1" w:rsidP="00AF6AFA">
      <w:pPr>
        <w:suppressAutoHyphens w:val="0"/>
        <w:ind w:left="567" w:hanging="567"/>
        <w:jc w:val="both"/>
        <w:rPr>
          <w:rFonts w:eastAsiaTheme="minorHAnsi"/>
          <w:lang w:val="es-CR" w:eastAsia="en-US"/>
        </w:rPr>
      </w:pPr>
    </w:p>
    <w:p w14:paraId="27242363" w14:textId="77777777" w:rsidR="003C2FF1" w:rsidRPr="00AF6AFA" w:rsidRDefault="003C2FF1" w:rsidP="00AF6AFA">
      <w:pPr>
        <w:suppressAutoHyphens w:val="0"/>
        <w:ind w:left="851" w:right="851" w:firstLine="709"/>
        <w:jc w:val="both"/>
        <w:rPr>
          <w:rFonts w:eastAsiaTheme="minorHAnsi"/>
          <w:lang w:val="es-CR" w:eastAsia="en-US"/>
        </w:rPr>
      </w:pPr>
    </w:p>
    <w:p w14:paraId="306E5220" w14:textId="77777777" w:rsidR="003C2FF1" w:rsidRPr="00AF6AFA" w:rsidRDefault="003C2FF1" w:rsidP="00AF6AFA">
      <w:pPr>
        <w:numPr>
          <w:ilvl w:val="1"/>
          <w:numId w:val="16"/>
        </w:numPr>
        <w:tabs>
          <w:tab w:val="center" w:pos="1843"/>
        </w:tabs>
        <w:suppressAutoHyphens w:val="0"/>
        <w:ind w:left="851" w:right="851" w:firstLine="709"/>
        <w:contextualSpacing/>
        <w:jc w:val="both"/>
        <w:rPr>
          <w:lang w:val="es-CR" w:eastAsia="es-ES"/>
        </w:rPr>
      </w:pPr>
      <w:r w:rsidRPr="00AF6AFA">
        <w:rPr>
          <w:lang w:val="es-CR" w:eastAsia="es-ES"/>
        </w:rPr>
        <w:t>Los despachos que atienden materia agraria efectúen un análisis de los espacios libres en las agendas para señalar procesos suspendidos y nuevos.</w:t>
      </w:r>
    </w:p>
    <w:p w14:paraId="13516234" w14:textId="77777777" w:rsidR="003C2FF1" w:rsidRPr="00AF6AFA" w:rsidRDefault="003C2FF1" w:rsidP="00AF6AFA">
      <w:pPr>
        <w:tabs>
          <w:tab w:val="center" w:pos="1843"/>
        </w:tabs>
        <w:suppressAutoHyphens w:val="0"/>
        <w:ind w:left="851" w:right="851" w:firstLine="709"/>
        <w:contextualSpacing/>
        <w:jc w:val="both"/>
        <w:rPr>
          <w:lang w:val="es-CR" w:eastAsia="es-ES"/>
        </w:rPr>
      </w:pPr>
    </w:p>
    <w:p w14:paraId="343130CB" w14:textId="77777777" w:rsidR="003C2FF1" w:rsidRPr="00AF6AFA" w:rsidRDefault="003C2FF1" w:rsidP="00AF6AFA">
      <w:pPr>
        <w:numPr>
          <w:ilvl w:val="1"/>
          <w:numId w:val="16"/>
        </w:numPr>
        <w:tabs>
          <w:tab w:val="center" w:pos="1843"/>
        </w:tabs>
        <w:suppressAutoHyphens w:val="0"/>
        <w:ind w:left="851" w:right="851" w:firstLine="709"/>
        <w:contextualSpacing/>
        <w:jc w:val="both"/>
        <w:rPr>
          <w:lang w:val="es-CR" w:eastAsia="es-ES"/>
        </w:rPr>
      </w:pPr>
      <w:r w:rsidRPr="00AF6AFA">
        <w:rPr>
          <w:lang w:val="es-CR" w:eastAsia="es-ES"/>
        </w:rPr>
        <w:t xml:space="preserve">A las personas juzgadoras, continuar con la labor que vienen realizando en el fallo de procesos, dándole prioridad a los procesos más antiguos y en condiciones de vulnerabilidad. </w:t>
      </w:r>
    </w:p>
    <w:p w14:paraId="5E29B5A9" w14:textId="77777777" w:rsidR="003C2FF1" w:rsidRPr="00AF6AFA" w:rsidRDefault="003C2FF1" w:rsidP="00AF6AFA">
      <w:pPr>
        <w:tabs>
          <w:tab w:val="center" w:pos="1843"/>
        </w:tabs>
        <w:suppressAutoHyphens w:val="0"/>
        <w:ind w:left="851" w:right="851" w:firstLine="709"/>
        <w:contextualSpacing/>
        <w:jc w:val="both"/>
        <w:rPr>
          <w:lang w:val="es-CR" w:eastAsia="es-ES"/>
        </w:rPr>
      </w:pPr>
    </w:p>
    <w:p w14:paraId="012AED0A" w14:textId="77777777" w:rsidR="003C2FF1" w:rsidRPr="00AF6AFA" w:rsidRDefault="003C2FF1" w:rsidP="00AF6AFA">
      <w:pPr>
        <w:numPr>
          <w:ilvl w:val="1"/>
          <w:numId w:val="16"/>
        </w:numPr>
        <w:tabs>
          <w:tab w:val="center" w:pos="1843"/>
        </w:tabs>
        <w:suppressAutoHyphens w:val="0"/>
        <w:ind w:left="851" w:right="851" w:firstLine="709"/>
        <w:contextualSpacing/>
        <w:jc w:val="both"/>
        <w:rPr>
          <w:lang w:val="es-CR" w:eastAsia="es-ES"/>
        </w:rPr>
      </w:pPr>
      <w:r w:rsidRPr="00AF6AFA">
        <w:rPr>
          <w:lang w:val="es-CR" w:eastAsia="es-ES"/>
        </w:rPr>
        <w:t>A las personas técnicas judiciales continuar con la labor que vienen realizando en el proveído de los escritos y demandas, dándole prioridad a los escritos más antiguos y en condiciones de vulnerabilidad.</w:t>
      </w:r>
    </w:p>
    <w:p w14:paraId="66D44789" w14:textId="77777777" w:rsidR="003C2FF1" w:rsidRPr="00AF6AFA" w:rsidRDefault="003C2FF1" w:rsidP="00AF6AFA">
      <w:pPr>
        <w:tabs>
          <w:tab w:val="center" w:pos="1843"/>
        </w:tabs>
        <w:suppressAutoHyphens w:val="0"/>
        <w:ind w:left="851" w:right="851" w:firstLine="709"/>
        <w:contextualSpacing/>
        <w:jc w:val="both"/>
        <w:rPr>
          <w:lang w:val="es-CR" w:eastAsia="es-ES"/>
        </w:rPr>
      </w:pPr>
    </w:p>
    <w:p w14:paraId="78C947BB" w14:textId="77777777" w:rsidR="003C2FF1" w:rsidRPr="00AF6AFA" w:rsidRDefault="003C2FF1" w:rsidP="00AF6AFA">
      <w:pPr>
        <w:numPr>
          <w:ilvl w:val="1"/>
          <w:numId w:val="16"/>
        </w:numPr>
        <w:tabs>
          <w:tab w:val="center" w:pos="1843"/>
        </w:tabs>
        <w:suppressAutoHyphens w:val="0"/>
        <w:ind w:left="851" w:right="851" w:firstLine="709"/>
        <w:contextualSpacing/>
        <w:jc w:val="both"/>
        <w:rPr>
          <w:lang w:val="es-CR" w:eastAsia="es-ES"/>
        </w:rPr>
      </w:pPr>
      <w:r w:rsidRPr="00AF6AFA">
        <w:rPr>
          <w:lang w:val="es-CR" w:eastAsia="es-ES"/>
        </w:rPr>
        <w:t>Se realizó un protocolo de audiencias virtuales por lo que se incentiva su aplicación con el fin de mejorar el indicador de plazo de agenda o tiempo de sentencia respecto a una mayor cantidad de señalamientos.</w:t>
      </w:r>
    </w:p>
    <w:p w14:paraId="5CD1CAFE" w14:textId="77777777" w:rsidR="003C2FF1" w:rsidRPr="00AF6AFA" w:rsidRDefault="003C2FF1" w:rsidP="00AF6AFA">
      <w:pPr>
        <w:tabs>
          <w:tab w:val="center" w:pos="1843"/>
        </w:tabs>
        <w:suppressAutoHyphens w:val="0"/>
        <w:ind w:left="851" w:right="851" w:firstLine="709"/>
        <w:contextualSpacing/>
        <w:jc w:val="both"/>
        <w:rPr>
          <w:lang w:val="es-CR" w:eastAsia="es-ES"/>
        </w:rPr>
      </w:pPr>
    </w:p>
    <w:p w14:paraId="77654810" w14:textId="77777777" w:rsidR="003C2FF1" w:rsidRPr="00AF6AFA" w:rsidRDefault="003C2FF1" w:rsidP="00AF6AFA">
      <w:pPr>
        <w:numPr>
          <w:ilvl w:val="1"/>
          <w:numId w:val="16"/>
        </w:numPr>
        <w:tabs>
          <w:tab w:val="left" w:pos="1560"/>
          <w:tab w:val="center" w:pos="1843"/>
        </w:tabs>
        <w:suppressAutoHyphens w:val="0"/>
        <w:ind w:left="851" w:right="851" w:firstLine="709"/>
        <w:contextualSpacing/>
        <w:jc w:val="both"/>
        <w:rPr>
          <w:lang w:val="es-CR" w:eastAsia="es-ES"/>
        </w:rPr>
      </w:pPr>
      <w:r w:rsidRPr="00AF6AFA">
        <w:rPr>
          <w:lang w:val="es-CR" w:eastAsia="es-ES"/>
        </w:rPr>
        <w:lastRenderedPageBreak/>
        <w:t>Para mejorar el indicador de porcentaje de realización de audiencias, se incentiva a utilizar los mecanismos presenciales, haciendo uso efectivo de las salas de juicio con las medidas sanitarias correspondientes.</w:t>
      </w:r>
    </w:p>
    <w:p w14:paraId="038A8D32" w14:textId="77777777" w:rsidR="003C2FF1" w:rsidRPr="00AF6AFA" w:rsidRDefault="003C2FF1" w:rsidP="00AF6AFA">
      <w:pPr>
        <w:suppressAutoHyphens w:val="0"/>
        <w:ind w:left="851" w:right="851" w:firstLine="709"/>
        <w:jc w:val="both"/>
        <w:rPr>
          <w:lang w:val="es-CR" w:eastAsia="es-ES"/>
        </w:rPr>
      </w:pPr>
    </w:p>
    <w:p w14:paraId="7557628B" w14:textId="77777777" w:rsidR="003C2FF1" w:rsidRPr="00AF6AFA" w:rsidRDefault="003C2FF1" w:rsidP="00AF6AFA">
      <w:pPr>
        <w:suppressAutoHyphens w:val="0"/>
        <w:ind w:left="851" w:right="851" w:firstLine="709"/>
        <w:jc w:val="both"/>
        <w:rPr>
          <w:rFonts w:eastAsiaTheme="minorHAnsi"/>
          <w:b/>
          <w:bCs/>
          <w:u w:val="single"/>
          <w:lang w:val="es-CR" w:eastAsia="en-US"/>
        </w:rPr>
      </w:pPr>
      <w:r w:rsidRPr="00AF6AFA">
        <w:rPr>
          <w:rFonts w:eastAsiaTheme="minorHAnsi"/>
          <w:b/>
          <w:bCs/>
          <w:u w:val="single"/>
          <w:lang w:val="es-CR" w:eastAsia="en-US"/>
        </w:rPr>
        <w:t>Centro de Apoyo, Coordinación y Mejoramiento de la Función Jurisdiccional (CACMFJ)</w:t>
      </w:r>
    </w:p>
    <w:p w14:paraId="346C7538" w14:textId="77777777" w:rsidR="003C2FF1" w:rsidRPr="00AF6AFA" w:rsidRDefault="003C2FF1" w:rsidP="00AF6AFA">
      <w:pPr>
        <w:suppressAutoHyphens w:val="0"/>
        <w:ind w:left="851" w:right="851" w:firstLine="709"/>
        <w:jc w:val="both"/>
        <w:rPr>
          <w:lang w:val="es-CR" w:eastAsia="es-ES"/>
        </w:rPr>
      </w:pPr>
    </w:p>
    <w:p w14:paraId="3FD9AF99" w14:textId="77777777" w:rsidR="003C2FF1" w:rsidRPr="00AF6AFA" w:rsidRDefault="003C2FF1" w:rsidP="00AF6AFA">
      <w:pPr>
        <w:numPr>
          <w:ilvl w:val="1"/>
          <w:numId w:val="16"/>
        </w:numPr>
        <w:tabs>
          <w:tab w:val="left" w:pos="426"/>
          <w:tab w:val="left" w:pos="709"/>
          <w:tab w:val="left" w:pos="1276"/>
          <w:tab w:val="left" w:pos="1701"/>
          <w:tab w:val="center" w:pos="4419"/>
        </w:tabs>
        <w:suppressAutoHyphens w:val="0"/>
        <w:ind w:left="851" w:right="851" w:firstLine="709"/>
        <w:contextualSpacing/>
        <w:jc w:val="both"/>
        <w:rPr>
          <w:lang w:val="es-CR" w:eastAsia="es-ES"/>
        </w:rPr>
      </w:pPr>
      <w:r w:rsidRPr="00AF6AFA">
        <w:rPr>
          <w:lang w:val="es-CR" w:eastAsia="es-ES"/>
        </w:rPr>
        <w:t>Coordinar con la Dirección de Planificación para identificar los juzgados agrarios donde la capacidad operativa lo permita y desarrollar planes de trabajo donde se pueda brindar colaboración a otros juzgados.</w:t>
      </w:r>
    </w:p>
    <w:p w14:paraId="1D325AA6" w14:textId="77777777" w:rsidR="003C2FF1" w:rsidRPr="00AF6AFA" w:rsidRDefault="003C2FF1" w:rsidP="00AF6AFA">
      <w:pPr>
        <w:tabs>
          <w:tab w:val="left" w:pos="709"/>
        </w:tabs>
        <w:suppressAutoHyphens w:val="0"/>
        <w:ind w:right="851"/>
        <w:jc w:val="both"/>
        <w:rPr>
          <w:lang w:val="es-CR" w:eastAsia="es-ES"/>
        </w:rPr>
      </w:pPr>
    </w:p>
    <w:p w14:paraId="2FCC5285" w14:textId="77777777" w:rsidR="003C2FF1" w:rsidRPr="00AF6AFA" w:rsidRDefault="003C2FF1" w:rsidP="00AF6AFA">
      <w:pPr>
        <w:suppressAutoHyphens w:val="0"/>
        <w:ind w:left="851" w:right="851" w:firstLine="709"/>
        <w:jc w:val="both"/>
        <w:rPr>
          <w:rFonts w:eastAsiaTheme="minorHAnsi"/>
          <w:b/>
          <w:bCs/>
          <w:u w:val="single"/>
          <w:lang w:val="es-CR" w:eastAsia="en-US"/>
        </w:rPr>
      </w:pPr>
      <w:r w:rsidRPr="00AF6AFA">
        <w:rPr>
          <w:rFonts w:eastAsiaTheme="minorHAnsi"/>
          <w:b/>
          <w:bCs/>
          <w:u w:val="single"/>
          <w:lang w:val="es-CR" w:eastAsia="en-US"/>
        </w:rPr>
        <w:t>A la Dirección Ejecutiva (Administraciones Regionales)</w:t>
      </w:r>
    </w:p>
    <w:p w14:paraId="4C868558" w14:textId="77777777" w:rsidR="003C2FF1" w:rsidRPr="00AF6AFA" w:rsidRDefault="003C2FF1" w:rsidP="00AF6AFA">
      <w:pPr>
        <w:tabs>
          <w:tab w:val="left" w:pos="426"/>
          <w:tab w:val="left" w:pos="993"/>
          <w:tab w:val="left" w:pos="1276"/>
          <w:tab w:val="left" w:pos="3130"/>
          <w:tab w:val="center" w:pos="4419"/>
        </w:tabs>
        <w:suppressAutoHyphens w:val="0"/>
        <w:ind w:left="851" w:right="851" w:firstLine="709"/>
        <w:contextualSpacing/>
        <w:jc w:val="both"/>
        <w:rPr>
          <w:lang w:val="es-CR" w:eastAsia="es-ES"/>
        </w:rPr>
      </w:pPr>
    </w:p>
    <w:p w14:paraId="5FB65051" w14:textId="77777777" w:rsidR="003C2FF1" w:rsidRPr="00AF6AFA" w:rsidRDefault="003C2FF1" w:rsidP="00AF6AFA">
      <w:pPr>
        <w:numPr>
          <w:ilvl w:val="1"/>
          <w:numId w:val="16"/>
        </w:numPr>
        <w:tabs>
          <w:tab w:val="left" w:pos="426"/>
          <w:tab w:val="left" w:pos="993"/>
          <w:tab w:val="left" w:pos="1276"/>
          <w:tab w:val="left" w:pos="1701"/>
        </w:tabs>
        <w:suppressAutoHyphens w:val="0"/>
        <w:ind w:left="851" w:right="851" w:firstLine="709"/>
        <w:contextualSpacing/>
        <w:jc w:val="both"/>
        <w:rPr>
          <w:lang w:val="es-CR" w:eastAsia="es-ES"/>
        </w:rPr>
      </w:pPr>
      <w:r w:rsidRPr="00AF6AFA">
        <w:rPr>
          <w:lang w:val="es-CR" w:eastAsia="es-ES"/>
        </w:rPr>
        <w:t>Continuar con la labor de seguimiento de los despachos, revisión, análisis y recopilación de documentos de seguimiento cada mes para ser remitidos al Centro de Apoyo, Coordinación y Mejoramiento de la Función Jurisdiccional y al Dirección de Planificación (Subproceso de Estadística) en el plazo correspondiente.</w:t>
      </w:r>
    </w:p>
    <w:p w14:paraId="70341AF9" w14:textId="77777777" w:rsidR="003C2FF1" w:rsidRPr="00AF6AFA" w:rsidRDefault="003C2FF1" w:rsidP="00AF6AFA">
      <w:pPr>
        <w:tabs>
          <w:tab w:val="left" w:pos="426"/>
          <w:tab w:val="left" w:pos="993"/>
          <w:tab w:val="left" w:pos="1276"/>
          <w:tab w:val="left" w:pos="1701"/>
        </w:tabs>
        <w:suppressAutoHyphens w:val="0"/>
        <w:ind w:left="851" w:right="851" w:firstLine="709"/>
        <w:contextualSpacing/>
        <w:jc w:val="both"/>
        <w:rPr>
          <w:lang w:val="es-CR" w:eastAsia="es-ES"/>
        </w:rPr>
      </w:pPr>
    </w:p>
    <w:p w14:paraId="19FBC3B6" w14:textId="77777777" w:rsidR="003C2FF1" w:rsidRPr="00AF6AFA" w:rsidRDefault="003C2FF1" w:rsidP="00AF6AFA">
      <w:pPr>
        <w:numPr>
          <w:ilvl w:val="1"/>
          <w:numId w:val="16"/>
        </w:numPr>
        <w:tabs>
          <w:tab w:val="left" w:pos="426"/>
          <w:tab w:val="left" w:pos="993"/>
          <w:tab w:val="left" w:pos="1276"/>
          <w:tab w:val="left" w:pos="1701"/>
        </w:tabs>
        <w:suppressAutoHyphens w:val="0"/>
        <w:ind w:left="851" w:right="851" w:firstLine="709"/>
        <w:contextualSpacing/>
        <w:jc w:val="both"/>
        <w:rPr>
          <w:lang w:val="es-CR" w:eastAsia="es-ES"/>
        </w:rPr>
      </w:pPr>
      <w:r w:rsidRPr="00AF6AFA">
        <w:rPr>
          <w:lang w:val="es-CR" w:eastAsia="es-ES"/>
        </w:rPr>
        <w:t xml:space="preserve">Asignar los recursos de personas juezas y técnicas supernumerarias en respuesta de planes remediales o de trabajo resultantes del Modelo de Sostenibilidad. </w:t>
      </w:r>
    </w:p>
    <w:p w14:paraId="6A8FDD54" w14:textId="77777777" w:rsidR="003C2FF1" w:rsidRPr="00AF6AFA" w:rsidRDefault="003C2FF1" w:rsidP="00AF6AFA">
      <w:pPr>
        <w:tabs>
          <w:tab w:val="left" w:pos="426"/>
          <w:tab w:val="left" w:pos="993"/>
          <w:tab w:val="left" w:pos="1276"/>
          <w:tab w:val="left" w:pos="1701"/>
        </w:tabs>
        <w:suppressAutoHyphens w:val="0"/>
        <w:ind w:left="851" w:right="851" w:firstLine="709"/>
        <w:contextualSpacing/>
        <w:jc w:val="both"/>
        <w:rPr>
          <w:lang w:val="es-CR" w:eastAsia="es-ES"/>
        </w:rPr>
      </w:pPr>
    </w:p>
    <w:p w14:paraId="2C2AD2E8" w14:textId="77777777" w:rsidR="003C2FF1" w:rsidRPr="00AF6AFA" w:rsidRDefault="003C2FF1" w:rsidP="00AF6AFA">
      <w:pPr>
        <w:numPr>
          <w:ilvl w:val="1"/>
          <w:numId w:val="16"/>
        </w:numPr>
        <w:tabs>
          <w:tab w:val="left" w:pos="426"/>
          <w:tab w:val="left" w:pos="993"/>
          <w:tab w:val="left" w:pos="1276"/>
          <w:tab w:val="left" w:pos="1701"/>
        </w:tabs>
        <w:suppressAutoHyphens w:val="0"/>
        <w:ind w:left="851" w:right="851" w:firstLine="709"/>
        <w:contextualSpacing/>
        <w:jc w:val="both"/>
        <w:rPr>
          <w:lang w:val="es-CR" w:eastAsia="es-ES"/>
        </w:rPr>
      </w:pPr>
      <w:r w:rsidRPr="00AF6AFA">
        <w:rPr>
          <w:lang w:val="es-CR" w:eastAsia="es-ES"/>
        </w:rPr>
        <w:t>Coordinar la asignación de vehículos con los Juzgados Agrarios, con el fin de brindar este recurso indispensable para realización de audiencias orales en el campo y con esto reducir los plazos de agenda.</w:t>
      </w:r>
    </w:p>
    <w:p w14:paraId="01E9DDA2" w14:textId="77777777" w:rsidR="003C2FF1" w:rsidRPr="00AF6AFA" w:rsidRDefault="003C2FF1" w:rsidP="00AF6AFA">
      <w:pPr>
        <w:tabs>
          <w:tab w:val="left" w:pos="426"/>
          <w:tab w:val="left" w:pos="993"/>
          <w:tab w:val="left" w:pos="1276"/>
          <w:tab w:val="left" w:pos="3130"/>
          <w:tab w:val="center" w:pos="4419"/>
        </w:tabs>
        <w:suppressAutoHyphens w:val="0"/>
        <w:ind w:left="851" w:right="851" w:firstLine="709"/>
        <w:contextualSpacing/>
        <w:jc w:val="both"/>
        <w:rPr>
          <w:lang w:val="es-CR" w:eastAsia="es-ES"/>
        </w:rPr>
      </w:pPr>
    </w:p>
    <w:p w14:paraId="03E8510B" w14:textId="77777777" w:rsidR="003C2FF1" w:rsidRPr="00AF6AFA" w:rsidRDefault="003C2FF1" w:rsidP="00AF6AFA">
      <w:pPr>
        <w:suppressAutoHyphens w:val="0"/>
        <w:ind w:left="851" w:right="851" w:firstLine="709"/>
        <w:jc w:val="both"/>
        <w:rPr>
          <w:rFonts w:eastAsiaTheme="minorHAnsi"/>
          <w:b/>
          <w:bCs/>
          <w:u w:val="single"/>
          <w:lang w:val="es-CR" w:eastAsia="en-US"/>
        </w:rPr>
      </w:pPr>
      <w:r w:rsidRPr="00AF6AFA">
        <w:rPr>
          <w:rFonts w:eastAsiaTheme="minorHAnsi"/>
          <w:b/>
          <w:bCs/>
          <w:u w:val="single"/>
          <w:lang w:val="es-CR" w:eastAsia="en-US"/>
        </w:rPr>
        <w:t>A la Dirección de Planificación</w:t>
      </w:r>
    </w:p>
    <w:p w14:paraId="0279C787" w14:textId="77777777" w:rsidR="003C2FF1" w:rsidRPr="00AF6AFA" w:rsidRDefault="003C2FF1" w:rsidP="00AF6AFA">
      <w:pPr>
        <w:tabs>
          <w:tab w:val="left" w:pos="426"/>
          <w:tab w:val="left" w:pos="993"/>
          <w:tab w:val="left" w:pos="1276"/>
          <w:tab w:val="left" w:pos="3130"/>
          <w:tab w:val="center" w:pos="4419"/>
        </w:tabs>
        <w:suppressAutoHyphens w:val="0"/>
        <w:ind w:left="851" w:right="851" w:firstLine="709"/>
        <w:contextualSpacing/>
        <w:jc w:val="both"/>
        <w:rPr>
          <w:lang w:val="es-CR" w:eastAsia="es-ES"/>
        </w:rPr>
      </w:pPr>
    </w:p>
    <w:p w14:paraId="14E836D1" w14:textId="77777777" w:rsidR="003C2FF1" w:rsidRPr="00AF6AFA" w:rsidRDefault="003C2FF1" w:rsidP="00AF6AFA">
      <w:pPr>
        <w:numPr>
          <w:ilvl w:val="1"/>
          <w:numId w:val="16"/>
        </w:numPr>
        <w:tabs>
          <w:tab w:val="left" w:pos="426"/>
          <w:tab w:val="left" w:pos="993"/>
          <w:tab w:val="left" w:pos="1276"/>
        </w:tabs>
        <w:suppressAutoHyphens w:val="0"/>
        <w:ind w:left="851" w:right="851" w:firstLine="709"/>
        <w:contextualSpacing/>
        <w:jc w:val="both"/>
        <w:rPr>
          <w:lang w:val="es-CR" w:eastAsia="es-ES"/>
        </w:rPr>
      </w:pPr>
      <w:r w:rsidRPr="00AF6AFA">
        <w:rPr>
          <w:lang w:val="es-CR" w:eastAsia="es-ES"/>
        </w:rPr>
        <w:t>Actualizar y estandarizas las matrices de indicadores de gestión, de acuerdo con las necesidades de la materia.</w:t>
      </w:r>
    </w:p>
    <w:p w14:paraId="2B8B9DAA" w14:textId="77777777" w:rsidR="003C2FF1" w:rsidRPr="00AF6AFA" w:rsidRDefault="003C2FF1" w:rsidP="00AF6AFA">
      <w:pPr>
        <w:tabs>
          <w:tab w:val="left" w:pos="426"/>
          <w:tab w:val="left" w:pos="993"/>
          <w:tab w:val="left" w:pos="1276"/>
        </w:tabs>
        <w:suppressAutoHyphens w:val="0"/>
        <w:ind w:left="851" w:right="851" w:firstLine="709"/>
        <w:contextualSpacing/>
        <w:jc w:val="both"/>
        <w:rPr>
          <w:lang w:val="es-CR" w:eastAsia="es-ES"/>
        </w:rPr>
      </w:pPr>
    </w:p>
    <w:p w14:paraId="262C4CFF" w14:textId="77777777" w:rsidR="003C2FF1" w:rsidRPr="00AF6AFA" w:rsidRDefault="003C2FF1" w:rsidP="00AF6AFA">
      <w:pPr>
        <w:numPr>
          <w:ilvl w:val="1"/>
          <w:numId w:val="16"/>
        </w:numPr>
        <w:tabs>
          <w:tab w:val="left" w:pos="426"/>
          <w:tab w:val="left" w:pos="993"/>
          <w:tab w:val="left" w:pos="1276"/>
        </w:tabs>
        <w:suppressAutoHyphens w:val="0"/>
        <w:ind w:left="851" w:right="851" w:firstLine="709"/>
        <w:contextualSpacing/>
        <w:jc w:val="both"/>
        <w:rPr>
          <w:lang w:val="es-CR" w:eastAsia="es-ES"/>
        </w:rPr>
      </w:pPr>
      <w:r w:rsidRPr="00AF6AFA">
        <w:rPr>
          <w:lang w:val="es-CR" w:eastAsia="es-ES"/>
        </w:rPr>
        <w:t>Coordinar a través del Modelo de Sostenibilidad la posibilidad de realizar planes de trabajo, que impliquen la realización de audiencias de conciliación con los Centros de Conciliación de cada Circuito Judicial, con el fin de colaborar en la disminución de los plazos de señalamiento.</w:t>
      </w:r>
    </w:p>
    <w:p w14:paraId="0C928E35" w14:textId="77777777" w:rsidR="003C2FF1" w:rsidRPr="00AF6AFA" w:rsidRDefault="003C2FF1" w:rsidP="00AF6AFA">
      <w:pPr>
        <w:suppressAutoHyphens w:val="0"/>
        <w:ind w:left="851" w:right="851" w:firstLine="709"/>
        <w:jc w:val="both"/>
        <w:rPr>
          <w:rFonts w:eastAsiaTheme="minorHAnsi"/>
          <w:lang w:val="es-CR" w:eastAsia="en-US"/>
        </w:rPr>
      </w:pPr>
    </w:p>
    <w:p w14:paraId="6D664A3D" w14:textId="77777777" w:rsidR="003C2FF1" w:rsidRPr="00AF6AFA" w:rsidRDefault="003C2FF1" w:rsidP="00AF6AFA">
      <w:pPr>
        <w:suppressAutoHyphens w:val="0"/>
        <w:ind w:left="851" w:right="851" w:firstLine="709"/>
        <w:jc w:val="both"/>
        <w:rPr>
          <w:rFonts w:eastAsiaTheme="minorHAnsi"/>
          <w:lang w:val="es-CR" w:eastAsia="en-US"/>
        </w:rPr>
      </w:pPr>
    </w:p>
    <w:p w14:paraId="083AEED7" w14:textId="77777777" w:rsidR="003C2FF1" w:rsidRPr="00AF6AFA" w:rsidRDefault="003C2FF1" w:rsidP="00AF6AFA">
      <w:pPr>
        <w:ind w:left="851" w:right="851" w:firstLine="709"/>
        <w:jc w:val="both"/>
      </w:pPr>
      <w:r w:rsidRPr="00AF6AFA">
        <w:rPr>
          <w:i/>
          <w:iCs/>
        </w:rPr>
        <w:t>Este informe cuenta con las revisiones y ajustes correspondientes de las jefaturas indicadas</w:t>
      </w:r>
      <w:r w:rsidRPr="00AF6AFA">
        <w:t>.</w:t>
      </w:r>
    </w:p>
    <w:p w14:paraId="57E95824" w14:textId="77777777" w:rsidR="003C2FF1" w:rsidRPr="00AF6AFA" w:rsidRDefault="003C2FF1" w:rsidP="00AF6AFA">
      <w:pPr>
        <w:suppressAutoHyphens w:val="0"/>
        <w:ind w:right="851"/>
        <w:jc w:val="both"/>
        <w:rPr>
          <w:rFonts w:eastAsiaTheme="minorHAnsi"/>
          <w:lang w:val="es-CR" w:eastAsia="en-US"/>
        </w:rPr>
      </w:pPr>
    </w:p>
    <w:p w14:paraId="2DE73319" w14:textId="77777777" w:rsidR="003C2FF1" w:rsidRPr="00AF6AFA" w:rsidRDefault="003C2FF1" w:rsidP="00AF6AFA">
      <w:pPr>
        <w:suppressAutoHyphens w:val="0"/>
        <w:ind w:left="851" w:right="851" w:firstLine="709"/>
        <w:jc w:val="both"/>
        <w:rPr>
          <w:rFonts w:eastAsiaTheme="minorHAnsi"/>
          <w:lang w:val="es-CR" w:eastAsia="es-CR"/>
        </w:rPr>
      </w:pPr>
      <w:r w:rsidRPr="00AF6AFA">
        <w:rPr>
          <w:rFonts w:eastAsiaTheme="minorHAnsi"/>
          <w:lang w:val="es-CR" w:eastAsia="en-US"/>
        </w:rPr>
        <w:lastRenderedPageBreak/>
        <w:t>(…)</w:t>
      </w:r>
    </w:p>
    <w:p w14:paraId="19A00DA4" w14:textId="77777777" w:rsidR="003C2FF1" w:rsidRPr="00AF6AFA" w:rsidRDefault="003C2FF1" w:rsidP="00AF6AFA">
      <w:pPr>
        <w:pStyle w:val="Prrafodelista"/>
        <w:autoSpaceDE w:val="0"/>
        <w:autoSpaceDN w:val="0"/>
        <w:adjustRightInd w:val="0"/>
        <w:ind w:left="0"/>
        <w:jc w:val="center"/>
        <w:rPr>
          <w:color w:val="000000"/>
        </w:rPr>
      </w:pPr>
      <w:r w:rsidRPr="00AF6AFA">
        <w:rPr>
          <w:color w:val="000000"/>
        </w:rPr>
        <w:t>- 0 -</w:t>
      </w:r>
    </w:p>
    <w:p w14:paraId="2C3811F7" w14:textId="77777777" w:rsidR="003C2FF1" w:rsidRPr="00AF6AFA" w:rsidRDefault="003C2FF1" w:rsidP="00AF6AFA">
      <w:pPr>
        <w:suppressAutoHyphens w:val="0"/>
        <w:ind w:firstLine="709"/>
        <w:jc w:val="both"/>
        <w:rPr>
          <w:rFonts w:eastAsiaTheme="minorHAnsi"/>
          <w:b/>
          <w:lang w:val="es-CR" w:eastAsia="en-US"/>
        </w:rPr>
      </w:pPr>
    </w:p>
    <w:p w14:paraId="3BF50834" w14:textId="6A8B5655" w:rsidR="00294863" w:rsidRPr="00AF6AFA" w:rsidRDefault="003C2FF1" w:rsidP="00AF6AFA">
      <w:pPr>
        <w:suppressAutoHyphens w:val="0"/>
        <w:ind w:firstLine="709"/>
        <w:jc w:val="both"/>
        <w:rPr>
          <w:rFonts w:eastAsiaTheme="minorHAnsi"/>
          <w:bCs/>
          <w:lang w:val="es-CR" w:eastAsia="en-US"/>
        </w:rPr>
      </w:pPr>
      <w:r w:rsidRPr="00AF6AFA">
        <w:rPr>
          <w:rFonts w:eastAsiaTheme="minorHAnsi"/>
          <w:b/>
          <w:lang w:val="es-CR" w:eastAsia="en-US"/>
        </w:rPr>
        <w:t>Se acordó: 1.)</w:t>
      </w:r>
      <w:r w:rsidRPr="00AF6AFA">
        <w:rPr>
          <w:rFonts w:eastAsiaTheme="minorHAnsi"/>
          <w:lang w:val="es-CR" w:eastAsia="en-US"/>
        </w:rPr>
        <w:t xml:space="preserve"> Tener por recibido el informe 1175-PLA-ES-2021 </w:t>
      </w:r>
      <w:r w:rsidRPr="00AF6AFA">
        <w:rPr>
          <w:rFonts w:eastAsiaTheme="minorHAnsi"/>
          <w:lang w:val="pt-BR" w:eastAsia="en-US"/>
        </w:rPr>
        <w:t>de</w:t>
      </w:r>
      <w:r w:rsidRPr="00AF6AFA">
        <w:rPr>
          <w:rFonts w:eastAsiaTheme="minorHAnsi"/>
          <w:lang w:val="es-CR" w:eastAsia="en-US"/>
        </w:rPr>
        <w:t xml:space="preserve"> la Dirección de Planificación, </w:t>
      </w:r>
      <w:r w:rsidRPr="00AF6AFA">
        <w:rPr>
          <w:lang w:val="es-CR" w:eastAsia="es-ES"/>
        </w:rPr>
        <w:t>relacionado con los movimientos de trabajo en los despachos judiciales competentes en materia Agraria en primera instancia, durante el 2020.</w:t>
      </w:r>
      <w:r w:rsidRPr="00AF6AFA">
        <w:rPr>
          <w:rFonts w:eastAsiaTheme="minorHAnsi"/>
          <w:lang w:val="es-CR" w:eastAsia="en-US"/>
        </w:rPr>
        <w:t xml:space="preserve"> </w:t>
      </w:r>
      <w:r w:rsidRPr="00AF6AFA">
        <w:rPr>
          <w:rFonts w:eastAsiaTheme="minorHAnsi"/>
          <w:b/>
          <w:lang w:val="es-CR" w:eastAsia="en-US"/>
        </w:rPr>
        <w:t xml:space="preserve">2.) </w:t>
      </w:r>
      <w:r w:rsidRPr="00AF6AFA">
        <w:rPr>
          <w:rFonts w:eastAsiaTheme="minorHAnsi"/>
          <w:bCs/>
          <w:lang w:val="es-CR" w:eastAsia="en-US"/>
        </w:rPr>
        <w:t xml:space="preserve">Tomar nota de los principales elementos expuestos en el informe de cita; en consecuencia, se aprueban las recomendaciones señaladas, que deberán ser implementadas en los plazos indicados por la Dirección de Planificación.  </w:t>
      </w:r>
      <w:r w:rsidRPr="00AF6AFA">
        <w:rPr>
          <w:rFonts w:eastAsiaTheme="minorHAnsi"/>
          <w:b/>
          <w:lang w:val="es-CR" w:eastAsia="en-US"/>
        </w:rPr>
        <w:t xml:space="preserve">3.) </w:t>
      </w:r>
      <w:r w:rsidRPr="00AF6AFA">
        <w:rPr>
          <w:rFonts w:eastAsiaTheme="minorHAnsi"/>
          <w:bCs/>
          <w:lang w:val="es-CR" w:eastAsia="en-US"/>
        </w:rPr>
        <w:t>Hacer este acuerdo de conocimiento de todos los despachos del país que atienden</w:t>
      </w:r>
      <w:r w:rsidRPr="00AF6AFA">
        <w:rPr>
          <w:rFonts w:eastAsiaTheme="minorHAnsi"/>
          <w:b/>
          <w:lang w:val="es-CR" w:eastAsia="en-US"/>
        </w:rPr>
        <w:t xml:space="preserve"> </w:t>
      </w:r>
      <w:r w:rsidRPr="00AF6AFA">
        <w:rPr>
          <w:rFonts w:eastAsiaTheme="minorHAnsi"/>
          <w:bCs/>
          <w:lang w:val="es-CR" w:eastAsia="en-US"/>
        </w:rPr>
        <w:t>materia Agraria, el Centro de Apoyo, Coordinación y Mejoramiento de la Función Jurisdiccional, la Dirección Ejecutiva (Administraciones Regionales) y la Dirección de Planificación, para lo de sus cargos según corresponda</w:t>
      </w:r>
      <w:proofErr w:type="gramStart"/>
      <w:r w:rsidRPr="00AF6AFA">
        <w:rPr>
          <w:rFonts w:eastAsiaTheme="minorHAnsi"/>
          <w:bCs/>
          <w:lang w:val="es-CR" w:eastAsia="en-US"/>
        </w:rPr>
        <w:t xml:space="preserve">. </w:t>
      </w:r>
      <w:r w:rsidR="009F45D2" w:rsidRPr="00AF6AFA">
        <w:t>”</w:t>
      </w:r>
      <w:proofErr w:type="gramEnd"/>
    </w:p>
    <w:p w14:paraId="70D09BB2" w14:textId="77777777" w:rsidR="009033DA" w:rsidRPr="00AF6AFA" w:rsidRDefault="009033DA" w:rsidP="00AF6AFA">
      <w:pPr>
        <w:widowControl w:val="0"/>
        <w:autoSpaceDE w:val="0"/>
        <w:autoSpaceDN w:val="0"/>
        <w:adjustRightInd w:val="0"/>
        <w:ind w:right="851"/>
        <w:jc w:val="both"/>
      </w:pPr>
    </w:p>
    <w:p w14:paraId="0DF1E099" w14:textId="77777777" w:rsidR="003D6337" w:rsidRPr="00AF6AFA" w:rsidRDefault="00561024" w:rsidP="00AF6AFA">
      <w:pPr>
        <w:tabs>
          <w:tab w:val="left" w:pos="4295"/>
        </w:tabs>
        <w:ind w:left="3969"/>
        <w:jc w:val="both"/>
        <w:rPr>
          <w:b/>
          <w:bCs/>
        </w:rPr>
      </w:pPr>
      <w:r w:rsidRPr="00AF6AFA">
        <w:rPr>
          <w:b/>
          <w:bCs/>
        </w:rPr>
        <w:t>A</w:t>
      </w:r>
      <w:r w:rsidR="003D6337" w:rsidRPr="00AF6AFA">
        <w:rPr>
          <w:b/>
          <w:bCs/>
        </w:rPr>
        <w:t xml:space="preserve">tentamente, </w:t>
      </w:r>
    </w:p>
    <w:p w14:paraId="1341F479" w14:textId="77777777" w:rsidR="003D6337" w:rsidRPr="00AF6AFA" w:rsidRDefault="003D6337" w:rsidP="00AF6AFA">
      <w:pPr>
        <w:ind w:left="3969"/>
        <w:jc w:val="both"/>
        <w:rPr>
          <w:b/>
          <w:bCs/>
        </w:rPr>
      </w:pPr>
    </w:p>
    <w:p w14:paraId="644C83D9" w14:textId="77777777" w:rsidR="003D6337" w:rsidRPr="00AF6AFA" w:rsidRDefault="003D6337" w:rsidP="00AF6AFA">
      <w:pPr>
        <w:ind w:left="3969"/>
        <w:jc w:val="both"/>
        <w:rPr>
          <w:b/>
          <w:bCs/>
        </w:rPr>
      </w:pPr>
    </w:p>
    <w:p w14:paraId="666AF705" w14:textId="77777777" w:rsidR="003D6337" w:rsidRPr="00AF6AFA" w:rsidRDefault="003D6337" w:rsidP="00AF6AFA">
      <w:pPr>
        <w:ind w:left="3969"/>
        <w:jc w:val="both"/>
        <w:rPr>
          <w:b/>
          <w:bCs/>
          <w:lang w:val="es-ES_tradnl"/>
        </w:rPr>
      </w:pPr>
    </w:p>
    <w:p w14:paraId="309356D4" w14:textId="77777777" w:rsidR="00910D0C" w:rsidRPr="00AF6AFA" w:rsidRDefault="00910D0C" w:rsidP="00AF6AFA">
      <w:pPr>
        <w:ind w:left="3969"/>
        <w:jc w:val="both"/>
        <w:rPr>
          <w:b/>
          <w:bCs/>
          <w:lang w:val="es-ES_tradnl"/>
        </w:rPr>
      </w:pPr>
    </w:p>
    <w:p w14:paraId="64148AED" w14:textId="3F47474F" w:rsidR="00B35383" w:rsidRPr="00AF6AFA" w:rsidRDefault="00B35383" w:rsidP="00AF6AFA">
      <w:pPr>
        <w:ind w:left="3969"/>
        <w:jc w:val="both"/>
        <w:rPr>
          <w:b/>
          <w:bCs/>
        </w:rPr>
      </w:pPr>
      <w:r w:rsidRPr="00AF6AFA">
        <w:rPr>
          <w:b/>
          <w:bCs/>
        </w:rPr>
        <w:t xml:space="preserve">Lic. </w:t>
      </w:r>
      <w:r w:rsidR="003767E3" w:rsidRPr="00AF6AFA">
        <w:rPr>
          <w:b/>
          <w:bCs/>
        </w:rPr>
        <w:t xml:space="preserve">Ricardo Calderón Fernández </w:t>
      </w:r>
      <w:r w:rsidRPr="00AF6AFA">
        <w:rPr>
          <w:b/>
          <w:bCs/>
        </w:rPr>
        <w:t xml:space="preserve"> </w:t>
      </w:r>
    </w:p>
    <w:p w14:paraId="27F07517" w14:textId="24557BC4" w:rsidR="00424A7D" w:rsidRPr="00AF6AFA" w:rsidRDefault="00424A7D" w:rsidP="00AF6AFA">
      <w:pPr>
        <w:keepNext/>
        <w:shd w:val="clear" w:color="auto" w:fill="FFFFFF"/>
        <w:ind w:left="3969"/>
        <w:jc w:val="both"/>
        <w:rPr>
          <w:b/>
          <w:bCs/>
        </w:rPr>
      </w:pPr>
      <w:r w:rsidRPr="00AF6AFA">
        <w:rPr>
          <w:b/>
          <w:bCs/>
          <w:color w:val="000000"/>
        </w:rPr>
        <w:t>Prosecretari</w:t>
      </w:r>
      <w:r w:rsidR="003767E3" w:rsidRPr="00AF6AFA">
        <w:rPr>
          <w:b/>
          <w:bCs/>
          <w:color w:val="000000"/>
        </w:rPr>
        <w:t>o</w:t>
      </w:r>
      <w:r w:rsidRPr="00AF6AFA">
        <w:rPr>
          <w:b/>
          <w:bCs/>
          <w:color w:val="000000"/>
        </w:rPr>
        <w:t xml:space="preserve"> General </w:t>
      </w:r>
    </w:p>
    <w:p w14:paraId="4EC8CE78" w14:textId="77777777" w:rsidR="00424A7D" w:rsidRPr="00AF6AFA" w:rsidRDefault="00424A7D" w:rsidP="00AF6AFA">
      <w:pPr>
        <w:shd w:val="clear" w:color="auto" w:fill="FFFFFF"/>
        <w:ind w:left="3969"/>
        <w:jc w:val="both"/>
        <w:rPr>
          <w:b/>
          <w:bCs/>
        </w:rPr>
      </w:pPr>
      <w:r w:rsidRPr="00AF6AFA">
        <w:rPr>
          <w:b/>
          <w:bCs/>
          <w:color w:val="000000"/>
        </w:rPr>
        <w:t>Secretaría General de la Corte</w:t>
      </w:r>
    </w:p>
    <w:p w14:paraId="4158140E" w14:textId="77777777" w:rsidR="009033DA" w:rsidRPr="00AF6AFA" w:rsidRDefault="00477DCD" w:rsidP="00AF6AFA">
      <w:pPr>
        <w:pStyle w:val="Ttulo51"/>
        <w:keepNext w:val="0"/>
        <w:tabs>
          <w:tab w:val="clear" w:pos="0"/>
        </w:tabs>
        <w:jc w:val="both"/>
        <w:rPr>
          <w:rFonts w:eastAsia="Times New Roman"/>
          <w:i w:val="0"/>
          <w:iCs w:val="0"/>
          <w:sz w:val="24"/>
          <w:szCs w:val="24"/>
          <w:u w:val="none"/>
          <w:shd w:val="clear" w:color="auto" w:fill="auto"/>
          <w:lang w:val="es-CR"/>
        </w:rPr>
      </w:pPr>
      <w:r w:rsidRPr="00AF6AFA">
        <w:rPr>
          <w:rFonts w:eastAsia="Times New Roman"/>
          <w:i w:val="0"/>
          <w:iCs w:val="0"/>
          <w:sz w:val="24"/>
          <w:szCs w:val="24"/>
          <w:u w:val="none"/>
          <w:shd w:val="clear" w:color="auto" w:fill="auto"/>
          <w:lang w:val="es-CR"/>
        </w:rPr>
        <w:t xml:space="preserve"> </w:t>
      </w:r>
    </w:p>
    <w:p w14:paraId="718A6FED" w14:textId="51D17D7D" w:rsidR="00721AEE" w:rsidRPr="00AF6AFA" w:rsidRDefault="003F65EE" w:rsidP="00AF6AFA">
      <w:pPr>
        <w:jc w:val="both"/>
      </w:pPr>
      <w:proofErr w:type="spellStart"/>
      <w:r w:rsidRPr="00AF6AFA">
        <w:t>C</w:t>
      </w:r>
      <w:r w:rsidR="00B46B14" w:rsidRPr="00AF6AFA">
        <w:t>c</w:t>
      </w:r>
      <w:proofErr w:type="spellEnd"/>
      <w:r w:rsidR="0029216A" w:rsidRPr="00AF6AFA">
        <w:t>:</w:t>
      </w:r>
    </w:p>
    <w:p w14:paraId="6CC7F81A" w14:textId="55508AEF" w:rsidR="00AF6AFA" w:rsidRPr="00AF6AFA" w:rsidRDefault="00AF6AFA" w:rsidP="00AF6AFA">
      <w:pPr>
        <w:ind w:firstLine="708"/>
        <w:jc w:val="both"/>
      </w:pPr>
      <w:r w:rsidRPr="00AF6AFA">
        <w:t>Juzgado Agrario del Segundo Circuito Judicial de San José</w:t>
      </w:r>
    </w:p>
    <w:p w14:paraId="0DEEC673" w14:textId="3AFC5A99" w:rsidR="00AF6AFA" w:rsidRPr="00AF6AFA" w:rsidRDefault="00AF6AFA" w:rsidP="00AF6AFA">
      <w:pPr>
        <w:ind w:firstLine="708"/>
        <w:jc w:val="both"/>
      </w:pPr>
      <w:r w:rsidRPr="00AF6AFA">
        <w:t xml:space="preserve">Juzgado Agrario de Alajuela </w:t>
      </w:r>
    </w:p>
    <w:p w14:paraId="7E2C7FC9" w14:textId="294322A1" w:rsidR="00AF6AFA" w:rsidRPr="00AF6AFA" w:rsidRDefault="00AF6AFA" w:rsidP="00AF6AFA">
      <w:pPr>
        <w:ind w:firstLine="708"/>
        <w:jc w:val="both"/>
      </w:pPr>
      <w:r w:rsidRPr="00AF6AFA">
        <w:t xml:space="preserve">Juzgado Agrario de Cartago </w:t>
      </w:r>
    </w:p>
    <w:p w14:paraId="0F943E9A" w14:textId="4DFA5F7A" w:rsidR="00AF6AFA" w:rsidRPr="00AF6AFA" w:rsidRDefault="00AF6AFA" w:rsidP="00AF6AFA">
      <w:pPr>
        <w:ind w:firstLine="708"/>
        <w:jc w:val="both"/>
      </w:pPr>
      <w:r w:rsidRPr="00AF6AFA">
        <w:t xml:space="preserve">Juzgado Agrario de Corredores </w:t>
      </w:r>
    </w:p>
    <w:p w14:paraId="192DB8DE" w14:textId="7EB53AEE" w:rsidR="00AF6AFA" w:rsidRPr="00AF6AFA" w:rsidRDefault="00AF6AFA" w:rsidP="00AF6AFA">
      <w:pPr>
        <w:ind w:firstLine="708"/>
        <w:jc w:val="both"/>
      </w:pPr>
      <w:r w:rsidRPr="00AF6AFA">
        <w:t xml:space="preserve">Juzgado Agrario de Jicaral </w:t>
      </w:r>
    </w:p>
    <w:p w14:paraId="09A2BAB8" w14:textId="3A2C599A" w:rsidR="00AF6AFA" w:rsidRPr="00AF6AFA" w:rsidRDefault="00AF6AFA" w:rsidP="00AF6AFA">
      <w:pPr>
        <w:ind w:firstLine="708"/>
        <w:jc w:val="both"/>
      </w:pPr>
      <w:r w:rsidRPr="00AF6AFA">
        <w:t xml:space="preserve">Juzgado Agrario de Liberia </w:t>
      </w:r>
    </w:p>
    <w:p w14:paraId="52763FC9" w14:textId="458F55E1" w:rsidR="00AF6AFA" w:rsidRPr="00AF6AFA" w:rsidRDefault="00AF6AFA" w:rsidP="00AF6AFA">
      <w:pPr>
        <w:ind w:firstLine="708"/>
        <w:jc w:val="both"/>
      </w:pPr>
      <w:r w:rsidRPr="00AF6AFA">
        <w:t xml:space="preserve">Juzgado Agrario de Limón </w:t>
      </w:r>
    </w:p>
    <w:p w14:paraId="26DE71E8" w14:textId="67B4A48F" w:rsidR="00AF6AFA" w:rsidRPr="00AF6AFA" w:rsidRDefault="00AF6AFA" w:rsidP="00AF6AFA">
      <w:pPr>
        <w:ind w:firstLine="708"/>
        <w:jc w:val="both"/>
      </w:pPr>
      <w:r w:rsidRPr="00AF6AFA">
        <w:t xml:space="preserve">Juzgado Agrario de Pococí </w:t>
      </w:r>
    </w:p>
    <w:p w14:paraId="1819E2C2" w14:textId="26983CCA" w:rsidR="00AF6AFA" w:rsidRPr="00AF6AFA" w:rsidRDefault="00AF6AFA" w:rsidP="00AF6AFA">
      <w:pPr>
        <w:ind w:firstLine="708"/>
        <w:jc w:val="both"/>
      </w:pPr>
      <w:r w:rsidRPr="00AF6AFA">
        <w:t xml:space="preserve">Juzgado Agrario de Puntarenas </w:t>
      </w:r>
    </w:p>
    <w:p w14:paraId="3960D651" w14:textId="452BAA02" w:rsidR="00AF6AFA" w:rsidRPr="00AF6AFA" w:rsidRDefault="00AF6AFA" w:rsidP="00AF6AFA">
      <w:pPr>
        <w:ind w:firstLine="708"/>
        <w:jc w:val="both"/>
      </w:pPr>
      <w:r w:rsidRPr="00AF6AFA">
        <w:t xml:space="preserve">Juzgado Agrario de San Carlos </w:t>
      </w:r>
    </w:p>
    <w:p w14:paraId="3725D935" w14:textId="297E295D" w:rsidR="00AF6AFA" w:rsidRPr="00AF6AFA" w:rsidRDefault="00AF6AFA" w:rsidP="00AF6AFA">
      <w:pPr>
        <w:ind w:firstLine="708"/>
        <w:jc w:val="both"/>
      </w:pPr>
      <w:r w:rsidRPr="00AF6AFA">
        <w:t xml:space="preserve">Juzgado Agrario de San Ramón </w:t>
      </w:r>
    </w:p>
    <w:p w14:paraId="6805978B" w14:textId="03DF0433" w:rsidR="00AF6AFA" w:rsidRPr="00AF6AFA" w:rsidRDefault="00AF6AFA" w:rsidP="00AF6AFA">
      <w:pPr>
        <w:ind w:firstLine="708"/>
        <w:jc w:val="both"/>
      </w:pPr>
      <w:r w:rsidRPr="00AF6AFA">
        <w:t xml:space="preserve">Juzgado Agrario de Santa Cruz </w:t>
      </w:r>
    </w:p>
    <w:p w14:paraId="1DB0C783" w14:textId="6FF29F06" w:rsidR="00AF6AFA" w:rsidRPr="00AF6AFA" w:rsidRDefault="00AF6AFA" w:rsidP="00AF6AFA">
      <w:pPr>
        <w:ind w:firstLine="708"/>
        <w:jc w:val="both"/>
      </w:pPr>
      <w:r w:rsidRPr="00AF6AFA">
        <w:t xml:space="preserve">Juzgado Agrario del Primer Circuito Judicial de Zona Sur </w:t>
      </w:r>
    </w:p>
    <w:p w14:paraId="5A0C0693" w14:textId="77777777" w:rsidR="00AF6AFA" w:rsidRPr="00AF6AFA" w:rsidRDefault="00AF6AFA" w:rsidP="00AF6AFA">
      <w:pPr>
        <w:widowControl w:val="0"/>
        <w:ind w:firstLine="708"/>
        <w:jc w:val="both"/>
        <w:rPr>
          <w:rFonts w:eastAsia="Calibri"/>
          <w:bCs/>
          <w:lang w:val="es-CR" w:eastAsia="en-US"/>
        </w:rPr>
      </w:pPr>
      <w:r w:rsidRPr="00AF6AFA">
        <w:rPr>
          <w:rFonts w:eastAsia="Calibri"/>
          <w:bCs/>
          <w:lang w:val="es-CR" w:eastAsia="en-US"/>
        </w:rPr>
        <w:t>Dirección Ejecutiva</w:t>
      </w:r>
    </w:p>
    <w:p w14:paraId="54058F94" w14:textId="77777777" w:rsidR="003C2FF1" w:rsidRPr="00AF6AFA" w:rsidRDefault="003C2FF1" w:rsidP="00AF6AFA">
      <w:pPr>
        <w:widowControl w:val="0"/>
        <w:ind w:firstLine="708"/>
        <w:jc w:val="both"/>
        <w:rPr>
          <w:rFonts w:eastAsia="Calibri"/>
          <w:bCs/>
          <w:lang w:val="es-CR" w:eastAsia="en-US"/>
        </w:rPr>
      </w:pPr>
      <w:r w:rsidRPr="00AF6AFA">
        <w:rPr>
          <w:rFonts w:eastAsia="Calibri"/>
          <w:bCs/>
          <w:lang w:val="es-CR" w:eastAsia="en-US"/>
        </w:rPr>
        <w:t>Centro de Apoyo, Coordinación y Mejoramiento de la Función Jurisdiccional</w:t>
      </w:r>
    </w:p>
    <w:p w14:paraId="0A05940E"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 Osa</w:t>
      </w:r>
      <w:r w:rsidRPr="00AF6AFA">
        <w:rPr>
          <w:rStyle w:val="eop"/>
          <w:color w:val="000000"/>
        </w:rPr>
        <w:t> </w:t>
      </w:r>
    </w:p>
    <w:p w14:paraId="130D8EC4"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 Grecia</w:t>
      </w:r>
      <w:r w:rsidRPr="00AF6AFA">
        <w:rPr>
          <w:rStyle w:val="eop"/>
          <w:color w:val="000000"/>
        </w:rPr>
        <w:t> </w:t>
      </w:r>
    </w:p>
    <w:p w14:paraId="0A2AB917"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 Golfito</w:t>
      </w:r>
      <w:r w:rsidRPr="00AF6AFA">
        <w:rPr>
          <w:rStyle w:val="eop"/>
          <w:color w:val="000000"/>
        </w:rPr>
        <w:t> </w:t>
      </w:r>
    </w:p>
    <w:p w14:paraId="240B7090"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 Cartago</w:t>
      </w:r>
      <w:r w:rsidRPr="00AF6AFA">
        <w:rPr>
          <w:rStyle w:val="eop"/>
          <w:color w:val="000000"/>
        </w:rPr>
        <w:t> </w:t>
      </w:r>
    </w:p>
    <w:p w14:paraId="65EA098B"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lastRenderedPageBreak/>
        <w:t>Administración Regional de Turrialba</w:t>
      </w:r>
      <w:r w:rsidRPr="00AF6AFA">
        <w:rPr>
          <w:rStyle w:val="eop"/>
          <w:color w:val="000000"/>
        </w:rPr>
        <w:t> </w:t>
      </w:r>
    </w:p>
    <w:p w14:paraId="5E7D1367"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 Heredia</w:t>
      </w:r>
      <w:r w:rsidRPr="00AF6AFA">
        <w:rPr>
          <w:rStyle w:val="eop"/>
          <w:color w:val="000000"/>
        </w:rPr>
        <w:t> </w:t>
      </w:r>
    </w:p>
    <w:p w14:paraId="7F5E448F"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 Puntarenas</w:t>
      </w:r>
      <w:r w:rsidRPr="00AF6AFA">
        <w:rPr>
          <w:rStyle w:val="eop"/>
          <w:color w:val="000000"/>
        </w:rPr>
        <w:t> </w:t>
      </w:r>
    </w:p>
    <w:p w14:paraId="5E792299"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rPr>
        <w:t>Administración Regional de Sarapiquí</w:t>
      </w:r>
      <w:r w:rsidRPr="00AF6AFA">
        <w:rPr>
          <w:rStyle w:val="eop"/>
        </w:rPr>
        <w:t> </w:t>
      </w:r>
    </w:p>
    <w:p w14:paraId="68314323"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 Quepos (Aguirre y Parrita)</w:t>
      </w:r>
      <w:r w:rsidRPr="00AF6AFA">
        <w:rPr>
          <w:rStyle w:val="eop"/>
          <w:color w:val="000000"/>
        </w:rPr>
        <w:t> </w:t>
      </w:r>
    </w:p>
    <w:p w14:paraId="44E983B6"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Primer y Tercer Circuito Judicial de San José</w:t>
      </w:r>
      <w:r w:rsidRPr="00AF6AFA">
        <w:rPr>
          <w:rStyle w:val="eop"/>
          <w:color w:val="000000"/>
        </w:rPr>
        <w:t> </w:t>
      </w:r>
    </w:p>
    <w:p w14:paraId="4D6EA978"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Segundo Circuito Judicial San José</w:t>
      </w:r>
      <w:r w:rsidRPr="00AF6AFA">
        <w:rPr>
          <w:rStyle w:val="eop"/>
          <w:color w:val="000000"/>
        </w:rPr>
        <w:t> </w:t>
      </w:r>
    </w:p>
    <w:p w14:paraId="29683DF5"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Ciudad Judicial de San Joaquín de Flores</w:t>
      </w:r>
      <w:r w:rsidRPr="00AF6AFA">
        <w:rPr>
          <w:rStyle w:val="eop"/>
          <w:color w:val="000000"/>
        </w:rPr>
        <w:t> </w:t>
      </w:r>
    </w:p>
    <w:p w14:paraId="1F1D9FEC"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Primer Circuito Judicial Alajuela</w:t>
      </w:r>
      <w:r w:rsidRPr="00AF6AFA">
        <w:rPr>
          <w:rStyle w:val="eop"/>
          <w:color w:val="000000"/>
        </w:rPr>
        <w:t> </w:t>
      </w:r>
    </w:p>
    <w:p w14:paraId="4E8CD1E3"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Segundo Circuito Judicial de Alajuela (San Carlos)</w:t>
      </w:r>
      <w:r w:rsidRPr="00AF6AFA">
        <w:rPr>
          <w:rStyle w:val="eop"/>
          <w:color w:val="000000"/>
        </w:rPr>
        <w:t> </w:t>
      </w:r>
    </w:p>
    <w:p w14:paraId="0B5CD14D"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Tercer Circuito Judicial de Alajuela (San Ramón)</w:t>
      </w:r>
      <w:r w:rsidRPr="00AF6AFA">
        <w:rPr>
          <w:rStyle w:val="eop"/>
          <w:color w:val="000000"/>
        </w:rPr>
        <w:t> </w:t>
      </w:r>
    </w:p>
    <w:p w14:paraId="02D636AA"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Primer Circuito Judicial Zona Sur (Pérez Zeledón)</w:t>
      </w:r>
      <w:r w:rsidRPr="00AF6AFA">
        <w:rPr>
          <w:rStyle w:val="eop"/>
          <w:color w:val="000000"/>
        </w:rPr>
        <w:t> </w:t>
      </w:r>
    </w:p>
    <w:p w14:paraId="6EFBDA5E"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Segundo Circuito Judicial de la Zona Sur (Corredores)</w:t>
      </w:r>
      <w:r w:rsidRPr="00AF6AFA">
        <w:rPr>
          <w:rStyle w:val="eop"/>
          <w:color w:val="000000"/>
        </w:rPr>
        <w:t> </w:t>
      </w:r>
    </w:p>
    <w:p w14:paraId="4EF53459"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Primer Circuito Judicial Zona Atlántica (Limón)</w:t>
      </w:r>
      <w:r w:rsidRPr="00AF6AFA">
        <w:rPr>
          <w:rStyle w:val="eop"/>
          <w:color w:val="000000"/>
        </w:rPr>
        <w:t> </w:t>
      </w:r>
    </w:p>
    <w:p w14:paraId="2FE60FFA" w14:textId="77777777" w:rsidR="00AF6AFA" w:rsidRPr="00AF6AFA" w:rsidRDefault="00AF6AFA" w:rsidP="00AF6AFA">
      <w:pPr>
        <w:pStyle w:val="paragraph"/>
        <w:spacing w:before="0" w:beforeAutospacing="0" w:after="0" w:afterAutospacing="0"/>
        <w:ind w:left="708"/>
        <w:textAlignment w:val="baseline"/>
      </w:pPr>
      <w:r w:rsidRPr="00AF6AFA">
        <w:rPr>
          <w:rStyle w:val="normaltextrun"/>
          <w:color w:val="000000"/>
          <w:lang w:val="es-ES"/>
        </w:rPr>
        <w:t>Administración Regional del Segundo Circuito Judicial Zona Atlántica (Pococí / Guápiles)</w:t>
      </w:r>
      <w:r w:rsidRPr="00AF6AFA">
        <w:rPr>
          <w:rStyle w:val="eop"/>
          <w:color w:val="000000"/>
        </w:rPr>
        <w:t> </w:t>
      </w:r>
    </w:p>
    <w:p w14:paraId="27FFB4E6"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Primer Circuito Judicial Guanacaste (Liberia)</w:t>
      </w:r>
      <w:r w:rsidRPr="00AF6AFA">
        <w:rPr>
          <w:rStyle w:val="eop"/>
          <w:color w:val="000000"/>
        </w:rPr>
        <w:t> </w:t>
      </w:r>
    </w:p>
    <w:p w14:paraId="17CBB58C"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Segundo Circuito Judicial de Guanacaste (Nicoya)</w:t>
      </w:r>
      <w:r w:rsidRPr="00AF6AFA">
        <w:rPr>
          <w:rStyle w:val="eop"/>
          <w:color w:val="000000"/>
        </w:rPr>
        <w:t> </w:t>
      </w:r>
    </w:p>
    <w:p w14:paraId="7D00751A" w14:textId="77777777" w:rsidR="00AF6AFA" w:rsidRPr="00AF6AFA" w:rsidRDefault="00AF6AFA" w:rsidP="00AF6AFA">
      <w:pPr>
        <w:pStyle w:val="paragraph"/>
        <w:spacing w:before="0" w:beforeAutospacing="0" w:after="0" w:afterAutospacing="0"/>
        <w:ind w:firstLine="708"/>
        <w:textAlignment w:val="baseline"/>
      </w:pPr>
      <w:r w:rsidRPr="00AF6AFA">
        <w:rPr>
          <w:rStyle w:val="normaltextrun"/>
          <w:color w:val="000000"/>
          <w:lang w:val="es-ES"/>
        </w:rPr>
        <w:t>Administración Regional del Segundo Circuito Judicial de Guanacaste, sede Santa Cruz</w:t>
      </w:r>
      <w:r w:rsidRPr="00AF6AFA">
        <w:rPr>
          <w:rStyle w:val="eop"/>
          <w:color w:val="000000"/>
        </w:rPr>
        <w:t> </w:t>
      </w:r>
    </w:p>
    <w:p w14:paraId="67312262" w14:textId="25CF26FE" w:rsidR="0029216A" w:rsidRPr="00AF6AFA" w:rsidRDefault="0029216A" w:rsidP="00AF6AFA">
      <w:pPr>
        <w:widowControl w:val="0"/>
        <w:ind w:firstLine="708"/>
        <w:jc w:val="both"/>
        <w:rPr>
          <w:rFonts w:eastAsia="Calibri"/>
          <w:bCs/>
          <w:lang w:val="es-CR" w:eastAsia="en-US"/>
        </w:rPr>
      </w:pPr>
      <w:r w:rsidRPr="00AF6AFA">
        <w:t xml:space="preserve">Diligencias / </w:t>
      </w:r>
      <w:proofErr w:type="spellStart"/>
      <w:r w:rsidRPr="00AF6AFA">
        <w:t>Refs</w:t>
      </w:r>
      <w:proofErr w:type="spellEnd"/>
      <w:r w:rsidRPr="00AF6AFA">
        <w:t>: (</w:t>
      </w:r>
      <w:r w:rsidR="003C2FF1" w:rsidRPr="00AF6AFA">
        <w:rPr>
          <w:rFonts w:eastAsiaTheme="minorHAnsi"/>
          <w:b/>
          <w:bCs/>
          <w:lang w:val="es-CR" w:eastAsia="en-US"/>
        </w:rPr>
        <w:t>11419-2021</w:t>
      </w:r>
      <w:r w:rsidRPr="00AF6AFA">
        <w:t xml:space="preserve">) </w:t>
      </w:r>
    </w:p>
    <w:p w14:paraId="34DFEF30" w14:textId="525DA09E" w:rsidR="009F45D2" w:rsidRPr="00AF6AFA" w:rsidRDefault="00FF0677" w:rsidP="00AF6AFA">
      <w:pPr>
        <w:ind w:firstLine="708"/>
        <w:jc w:val="both"/>
        <w:rPr>
          <w:b/>
          <w:shd w:val="clear" w:color="auto" w:fill="FFFFFF"/>
          <w:lang w:val="es-ES_tradnl"/>
        </w:rPr>
      </w:pPr>
      <w:r w:rsidRPr="00AF6AFA">
        <w:rPr>
          <w:b/>
          <w:shd w:val="clear" w:color="auto" w:fill="FFFFFF"/>
          <w:lang w:val="es-ES_tradnl"/>
        </w:rPr>
        <w:t>ediazo</w:t>
      </w:r>
    </w:p>
    <w:sectPr w:rsidR="009F45D2" w:rsidRPr="00AF6AFA" w:rsidSect="007A440D">
      <w:headerReference w:type="even" r:id="rId17"/>
      <w:headerReference w:type="default" r:id="rId18"/>
      <w:footerReference w:type="even" r:id="rId19"/>
      <w:footerReference w:type="default" r:id="rId20"/>
      <w:headerReference w:type="first" r:id="rId21"/>
      <w:footerReference w:type="first" r:id="rId22"/>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1B558" w14:textId="77777777" w:rsidR="004F1212" w:rsidRDefault="004F1212">
      <w:r>
        <w:separator/>
      </w:r>
    </w:p>
  </w:endnote>
  <w:endnote w:type="continuationSeparator" w:id="0">
    <w:p w14:paraId="44ABC7D1" w14:textId="77777777" w:rsidR="004F1212" w:rsidRDefault="004F1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font487">
    <w:charset w:val="00"/>
    <w:family w:val="auto"/>
    <w:pitch w:val="variable"/>
  </w:font>
  <w:font w:name="OpenSymbol">
    <w:panose1 w:val="05010000000000000000"/>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AF6AFA" w:rsidRDefault="00AF6A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AF6AFA" w:rsidRDefault="00AF6AFA">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6DFDD92" w14:textId="77777777" w:rsidR="00AF6AFA" w:rsidRDefault="00AF6AFA">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AF6AFA" w:rsidRDefault="00AF6AFA">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AF6AFA" w:rsidRDefault="00AF6A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FB35A" w14:textId="77777777" w:rsidR="004F1212" w:rsidRDefault="004F1212">
      <w:r>
        <w:separator/>
      </w:r>
    </w:p>
  </w:footnote>
  <w:footnote w:type="continuationSeparator" w:id="0">
    <w:p w14:paraId="43C3D0A7" w14:textId="77777777" w:rsidR="004F1212" w:rsidRDefault="004F1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AF6AFA" w:rsidRDefault="00AF6A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28D0540B" w:rsidR="00AF6AFA" w:rsidRDefault="00AF6AFA">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7AF1C99C">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AF6AFA" w:rsidRDefault="00AF6AFA"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AF6AFA" w:rsidRDefault="00AF6AFA"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D624BC6" w14:textId="77777777" w:rsidR="00AF6AFA" w:rsidRDefault="00AF6AFA">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AF6AFA" w:rsidRDefault="00AF6A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7C44C1"/>
    <w:multiLevelType w:val="multilevel"/>
    <w:tmpl w:val="A8BA5E2C"/>
    <w:lvl w:ilvl="0">
      <w:start w:val="1"/>
      <w:numFmt w:val="decimal"/>
      <w:lvlText w:val="%1."/>
      <w:lvlJc w:val="left"/>
      <w:pPr>
        <w:ind w:left="360" w:hanging="360"/>
      </w:pPr>
      <w:rPr>
        <w:rFonts w:hint="default"/>
      </w:rPr>
    </w:lvl>
    <w:lvl w:ilvl="1">
      <w:start w:val="1"/>
      <w:numFmt w:val="decimal"/>
      <w:isLgl/>
      <w:lvlText w:val="5.%2."/>
      <w:lvlJc w:val="left"/>
      <w:pPr>
        <w:ind w:left="574" w:hanging="432"/>
      </w:pPr>
      <w:rPr>
        <w:rFonts w:hint="default"/>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C174F2"/>
    <w:multiLevelType w:val="multilevel"/>
    <w:tmpl w:val="9C90EC44"/>
    <w:lvl w:ilvl="0">
      <w:start w:val="1"/>
      <w:numFmt w:val="decimal"/>
      <w:lvlText w:val="%1."/>
      <w:lvlJc w:val="left"/>
      <w:pPr>
        <w:ind w:left="502"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0" w15:restartNumberingAfterBreak="0">
    <w:nsid w:val="273671D5"/>
    <w:multiLevelType w:val="hybridMultilevel"/>
    <w:tmpl w:val="DA8E0932"/>
    <w:lvl w:ilvl="0" w:tplc="2486918A">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2C14FAD"/>
    <w:multiLevelType w:val="multilevel"/>
    <w:tmpl w:val="CF1023B6"/>
    <w:lvl w:ilvl="0">
      <w:start w:val="1"/>
      <w:numFmt w:val="bullet"/>
      <w:lvlText w:val=""/>
      <w:lvlJc w:val="left"/>
      <w:pPr>
        <w:tabs>
          <w:tab w:val="num" w:pos="204"/>
        </w:tabs>
        <w:ind w:left="204" w:hanging="360"/>
      </w:pPr>
      <w:rPr>
        <w:rFonts w:ascii="Symbol" w:hAnsi="Symbol" w:hint="default"/>
        <w:sz w:val="20"/>
      </w:rPr>
    </w:lvl>
    <w:lvl w:ilvl="1" w:tentative="1">
      <w:start w:val="1"/>
      <w:numFmt w:val="bullet"/>
      <w:lvlText w:val=""/>
      <w:lvlJc w:val="left"/>
      <w:pPr>
        <w:tabs>
          <w:tab w:val="num" w:pos="924"/>
        </w:tabs>
        <w:ind w:left="924" w:hanging="360"/>
      </w:pPr>
      <w:rPr>
        <w:rFonts w:ascii="Symbol" w:hAnsi="Symbol" w:hint="default"/>
        <w:sz w:val="20"/>
      </w:rPr>
    </w:lvl>
    <w:lvl w:ilvl="2" w:tentative="1">
      <w:start w:val="1"/>
      <w:numFmt w:val="bullet"/>
      <w:lvlText w:val=""/>
      <w:lvlJc w:val="left"/>
      <w:pPr>
        <w:tabs>
          <w:tab w:val="num" w:pos="1644"/>
        </w:tabs>
        <w:ind w:left="1644" w:hanging="360"/>
      </w:pPr>
      <w:rPr>
        <w:rFonts w:ascii="Symbol" w:hAnsi="Symbol" w:hint="default"/>
        <w:sz w:val="20"/>
      </w:rPr>
    </w:lvl>
    <w:lvl w:ilvl="3" w:tentative="1">
      <w:start w:val="1"/>
      <w:numFmt w:val="bullet"/>
      <w:lvlText w:val=""/>
      <w:lvlJc w:val="left"/>
      <w:pPr>
        <w:tabs>
          <w:tab w:val="num" w:pos="2364"/>
        </w:tabs>
        <w:ind w:left="2364" w:hanging="360"/>
      </w:pPr>
      <w:rPr>
        <w:rFonts w:ascii="Symbol" w:hAnsi="Symbol" w:hint="default"/>
        <w:sz w:val="20"/>
      </w:rPr>
    </w:lvl>
    <w:lvl w:ilvl="4" w:tentative="1">
      <w:start w:val="1"/>
      <w:numFmt w:val="bullet"/>
      <w:lvlText w:val=""/>
      <w:lvlJc w:val="left"/>
      <w:pPr>
        <w:tabs>
          <w:tab w:val="num" w:pos="3084"/>
        </w:tabs>
        <w:ind w:left="3084" w:hanging="360"/>
      </w:pPr>
      <w:rPr>
        <w:rFonts w:ascii="Symbol" w:hAnsi="Symbol" w:hint="default"/>
        <w:sz w:val="20"/>
      </w:rPr>
    </w:lvl>
    <w:lvl w:ilvl="5" w:tentative="1">
      <w:start w:val="1"/>
      <w:numFmt w:val="bullet"/>
      <w:lvlText w:val=""/>
      <w:lvlJc w:val="left"/>
      <w:pPr>
        <w:tabs>
          <w:tab w:val="num" w:pos="3804"/>
        </w:tabs>
        <w:ind w:left="3804" w:hanging="360"/>
      </w:pPr>
      <w:rPr>
        <w:rFonts w:ascii="Symbol" w:hAnsi="Symbol" w:hint="default"/>
        <w:sz w:val="20"/>
      </w:rPr>
    </w:lvl>
    <w:lvl w:ilvl="6" w:tentative="1">
      <w:start w:val="1"/>
      <w:numFmt w:val="bullet"/>
      <w:lvlText w:val=""/>
      <w:lvlJc w:val="left"/>
      <w:pPr>
        <w:tabs>
          <w:tab w:val="num" w:pos="4524"/>
        </w:tabs>
        <w:ind w:left="4524" w:hanging="360"/>
      </w:pPr>
      <w:rPr>
        <w:rFonts w:ascii="Symbol" w:hAnsi="Symbol" w:hint="default"/>
        <w:sz w:val="20"/>
      </w:rPr>
    </w:lvl>
    <w:lvl w:ilvl="7" w:tentative="1">
      <w:start w:val="1"/>
      <w:numFmt w:val="bullet"/>
      <w:lvlText w:val=""/>
      <w:lvlJc w:val="left"/>
      <w:pPr>
        <w:tabs>
          <w:tab w:val="num" w:pos="5244"/>
        </w:tabs>
        <w:ind w:left="5244" w:hanging="360"/>
      </w:pPr>
      <w:rPr>
        <w:rFonts w:ascii="Symbol" w:hAnsi="Symbol" w:hint="default"/>
        <w:sz w:val="20"/>
      </w:rPr>
    </w:lvl>
    <w:lvl w:ilvl="8" w:tentative="1">
      <w:start w:val="1"/>
      <w:numFmt w:val="bullet"/>
      <w:lvlText w:val=""/>
      <w:lvlJc w:val="left"/>
      <w:pPr>
        <w:tabs>
          <w:tab w:val="num" w:pos="5964"/>
        </w:tabs>
        <w:ind w:left="5964" w:hanging="360"/>
      </w:pPr>
      <w:rPr>
        <w:rFonts w:ascii="Symbol" w:hAnsi="Symbol" w:hint="default"/>
        <w:sz w:val="20"/>
      </w:rPr>
    </w:lvl>
  </w:abstractNum>
  <w:abstractNum w:abstractNumId="13" w15:restartNumberingAfterBreak="0">
    <w:nsid w:val="3AD543D2"/>
    <w:multiLevelType w:val="hybridMultilevel"/>
    <w:tmpl w:val="96AAA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7"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2" w15:restartNumberingAfterBreak="0">
    <w:nsid w:val="5A05325A"/>
    <w:multiLevelType w:val="multilevel"/>
    <w:tmpl w:val="555C0018"/>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246E1D"/>
    <w:multiLevelType w:val="hybridMultilevel"/>
    <w:tmpl w:val="2E025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422EC8"/>
    <w:multiLevelType w:val="hybridMultilevel"/>
    <w:tmpl w:val="B6F0A7A6"/>
    <w:lvl w:ilvl="0" w:tplc="E8C6B92E">
      <w:start w:val="1"/>
      <w:numFmt w:val="decimal"/>
      <w:isLgl/>
      <w:lvlText w:val="7.%1."/>
      <w:lvlJc w:val="left"/>
      <w:pPr>
        <w:ind w:left="720" w:hanging="360"/>
      </w:pPr>
      <w:rPr>
        <w:rFonts w:hint="default"/>
        <w:i w:val="0"/>
        <w:iCs w:val="0"/>
      </w:rPr>
    </w:lvl>
    <w:lvl w:ilvl="1" w:tplc="F42CFB2C">
      <w:start w:val="1"/>
      <w:numFmt w:val="decimal"/>
      <w:isLgl/>
      <w:lvlText w:val="6.%2."/>
      <w:lvlJc w:val="left"/>
      <w:pPr>
        <w:ind w:left="1440" w:hanging="360"/>
      </w:pPr>
      <w:rPr>
        <w:rFonts w:hint="default"/>
        <w:i w:val="0"/>
        <w:iCs w:val="0"/>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5"/>
  </w:num>
  <w:num w:numId="3">
    <w:abstractNumId w:val="6"/>
  </w:num>
  <w:num w:numId="4">
    <w:abstractNumId w:val="24"/>
  </w:num>
  <w:num w:numId="5">
    <w:abstractNumId w:val="1"/>
  </w:num>
  <w:num w:numId="6">
    <w:abstractNumId w:val="16"/>
  </w:num>
  <w:num w:numId="7">
    <w:abstractNumId w:val="0"/>
  </w:num>
  <w:num w:numId="8">
    <w:abstractNumId w:val="14"/>
  </w:num>
  <w:num w:numId="9">
    <w:abstractNumId w:val="17"/>
  </w:num>
  <w:num w:numId="10">
    <w:abstractNumId w:val="10"/>
  </w:num>
  <w:num w:numId="11">
    <w:abstractNumId w:val="13"/>
  </w:num>
  <w:num w:numId="12">
    <w:abstractNumId w:val="23"/>
  </w:num>
  <w:num w:numId="13">
    <w:abstractNumId w:val="7"/>
  </w:num>
  <w:num w:numId="14">
    <w:abstractNumId w:val="12"/>
  </w:num>
  <w:num w:numId="15">
    <w:abstractNumId w:val="22"/>
  </w:num>
  <w:num w:numId="16">
    <w:abstractNumId w:val="2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737B"/>
    <w:rsid w:val="00117E2F"/>
    <w:rsid w:val="001211BA"/>
    <w:rsid w:val="0012123C"/>
    <w:rsid w:val="00121DE3"/>
    <w:rsid w:val="00122371"/>
    <w:rsid w:val="00127480"/>
    <w:rsid w:val="00130249"/>
    <w:rsid w:val="00133F58"/>
    <w:rsid w:val="00136432"/>
    <w:rsid w:val="00136BD4"/>
    <w:rsid w:val="00141EF8"/>
    <w:rsid w:val="00143A3F"/>
    <w:rsid w:val="001506AD"/>
    <w:rsid w:val="001540CA"/>
    <w:rsid w:val="001542B1"/>
    <w:rsid w:val="0015687D"/>
    <w:rsid w:val="00156E56"/>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1F57"/>
    <w:rsid w:val="00202F02"/>
    <w:rsid w:val="00203836"/>
    <w:rsid w:val="002059C1"/>
    <w:rsid w:val="00212ED2"/>
    <w:rsid w:val="00213F67"/>
    <w:rsid w:val="002202F0"/>
    <w:rsid w:val="00221033"/>
    <w:rsid w:val="002239B1"/>
    <w:rsid w:val="00223D57"/>
    <w:rsid w:val="00223D82"/>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767E3"/>
    <w:rsid w:val="003809AA"/>
    <w:rsid w:val="003811C0"/>
    <w:rsid w:val="00381A26"/>
    <w:rsid w:val="00383FB1"/>
    <w:rsid w:val="00384DB7"/>
    <w:rsid w:val="00384E86"/>
    <w:rsid w:val="00384F7D"/>
    <w:rsid w:val="00385C26"/>
    <w:rsid w:val="003876FA"/>
    <w:rsid w:val="003909F9"/>
    <w:rsid w:val="003945E5"/>
    <w:rsid w:val="0039529E"/>
    <w:rsid w:val="003961C7"/>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2FF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4A7D"/>
    <w:rsid w:val="0042598D"/>
    <w:rsid w:val="004260F1"/>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1212"/>
    <w:rsid w:val="004F5989"/>
    <w:rsid w:val="005008D6"/>
    <w:rsid w:val="00500FE2"/>
    <w:rsid w:val="0050238D"/>
    <w:rsid w:val="00505576"/>
    <w:rsid w:val="00506924"/>
    <w:rsid w:val="005164B8"/>
    <w:rsid w:val="0052204B"/>
    <w:rsid w:val="00526690"/>
    <w:rsid w:val="00526774"/>
    <w:rsid w:val="005279AA"/>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D04F5"/>
    <w:rsid w:val="005D2042"/>
    <w:rsid w:val="005D34D0"/>
    <w:rsid w:val="005D4EB3"/>
    <w:rsid w:val="005D6F70"/>
    <w:rsid w:val="005E01F2"/>
    <w:rsid w:val="005E0CBA"/>
    <w:rsid w:val="005E1A9D"/>
    <w:rsid w:val="005E2FAC"/>
    <w:rsid w:val="005E60DF"/>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376BA"/>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6B4"/>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7422E"/>
    <w:rsid w:val="0098148C"/>
    <w:rsid w:val="00982C7B"/>
    <w:rsid w:val="0098398C"/>
    <w:rsid w:val="00986367"/>
    <w:rsid w:val="009870FC"/>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AF6AFA"/>
    <w:rsid w:val="00B00C4C"/>
    <w:rsid w:val="00B02A20"/>
    <w:rsid w:val="00B05129"/>
    <w:rsid w:val="00B054D8"/>
    <w:rsid w:val="00B059F8"/>
    <w:rsid w:val="00B06B4B"/>
    <w:rsid w:val="00B10347"/>
    <w:rsid w:val="00B1391F"/>
    <w:rsid w:val="00B14F39"/>
    <w:rsid w:val="00B15412"/>
    <w:rsid w:val="00B154FE"/>
    <w:rsid w:val="00B207A8"/>
    <w:rsid w:val="00B252BF"/>
    <w:rsid w:val="00B27955"/>
    <w:rsid w:val="00B30AFE"/>
    <w:rsid w:val="00B31DFC"/>
    <w:rsid w:val="00B32331"/>
    <w:rsid w:val="00B32E43"/>
    <w:rsid w:val="00B32E8E"/>
    <w:rsid w:val="00B33DA5"/>
    <w:rsid w:val="00B34196"/>
    <w:rsid w:val="00B342A0"/>
    <w:rsid w:val="00B35383"/>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E5F0E"/>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34BC"/>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C76DA"/>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7E6"/>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5B53"/>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Párrafo de lista Car Car Car,Lista vistosa - Énfasis 11,Informe,List Paragraph,Con viñetas,Normal con viñetas,titulo 3,figuras y gráficos,Bulletr List Paragraph,Footnote,List Paragraph2,FooterText"/>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rsid w:val="00A70E73"/>
    <w:rPr>
      <w:sz w:val="20"/>
      <w:szCs w:val="20"/>
    </w:rPr>
  </w:style>
  <w:style w:type="character" w:customStyle="1" w:styleId="TextocomentarioCar">
    <w:name w:val="Texto comentario Car"/>
    <w:link w:val="Textocomentario"/>
    <w:uiPriority w:val="99"/>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uiPriority w:val="99"/>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link w:val="Ttulo4"/>
    <w:rsid w:val="003C2FF1"/>
    <w:rPr>
      <w:b/>
      <w:bCs/>
      <w:sz w:val="28"/>
      <w:szCs w:val="28"/>
      <w:lang w:val="es-ES_tradnl" w:eastAsia="ar-SA"/>
    </w:rPr>
  </w:style>
  <w:style w:type="character" w:customStyle="1" w:styleId="Ttulo5Car">
    <w:name w:val="Título 5 Car"/>
    <w:link w:val="Ttulo5"/>
    <w:rsid w:val="003C2FF1"/>
    <w:rPr>
      <w:b/>
      <w:bCs/>
      <w:iCs/>
      <w:sz w:val="44"/>
      <w:szCs w:val="26"/>
      <w:u w:val="single"/>
      <w:lang w:val="es-ES_tradnl" w:eastAsia="ar-SA"/>
    </w:rPr>
  </w:style>
  <w:style w:type="character" w:customStyle="1" w:styleId="Ttulo6Car">
    <w:name w:val="Título 6 Car"/>
    <w:link w:val="Ttulo6"/>
    <w:rsid w:val="003C2FF1"/>
    <w:rPr>
      <w:b/>
      <w:bCs/>
      <w:sz w:val="22"/>
      <w:szCs w:val="22"/>
      <w:lang w:eastAsia="ar-SA"/>
    </w:rPr>
  </w:style>
  <w:style w:type="character" w:customStyle="1" w:styleId="Ttulo9Car">
    <w:name w:val="Título 9 Car"/>
    <w:link w:val="Ttulo9"/>
    <w:rsid w:val="003C2FF1"/>
    <w:rPr>
      <w:rFonts w:ascii="Arial" w:hAnsi="Arial" w:cs="Arial"/>
      <w:sz w:val="22"/>
      <w:szCs w:val="22"/>
      <w:lang w:eastAsia="ar-SA"/>
    </w:rPr>
  </w:style>
  <w:style w:type="character" w:customStyle="1" w:styleId="NormalWebCar1">
    <w:name w:val="Normal (Web) Car1"/>
    <w:qFormat/>
    <w:locked/>
    <w:rsid w:val="003C2FF1"/>
    <w:rPr>
      <w:sz w:val="24"/>
      <w:szCs w:val="24"/>
      <w:lang w:val="es-ES" w:eastAsia="ar-SA" w:bidi="ar-SA"/>
    </w:rPr>
  </w:style>
  <w:style w:type="paragraph" w:customStyle="1" w:styleId="Car2">
    <w:name w:val="Car2"/>
    <w:basedOn w:val="Normal"/>
    <w:rsid w:val="003C2FF1"/>
    <w:pPr>
      <w:spacing w:after="160" w:line="240" w:lineRule="exact"/>
    </w:pPr>
    <w:rPr>
      <w:rFonts w:ascii="Verdana" w:hAnsi="Verdana"/>
      <w:sz w:val="20"/>
      <w:szCs w:val="21"/>
      <w:lang w:val="en-AU"/>
    </w:rPr>
  </w:style>
  <w:style w:type="character" w:customStyle="1" w:styleId="Sangra2detindependienteCar">
    <w:name w:val="Sangría 2 de t. independiente Car"/>
    <w:link w:val="Sangra2detindependiente"/>
    <w:rsid w:val="003C2FF1"/>
    <w:rPr>
      <w:lang w:val="es-ES_tradnl" w:eastAsia="ar-SA"/>
    </w:rPr>
  </w:style>
  <w:style w:type="character" w:customStyle="1" w:styleId="TextodegloboCar">
    <w:name w:val="Texto de globo Car"/>
    <w:link w:val="Textodeglobo"/>
    <w:rsid w:val="003C2FF1"/>
    <w:rPr>
      <w:rFonts w:ascii="Tahoma" w:hAnsi="Tahoma" w:cs="Tahoma"/>
      <w:sz w:val="16"/>
      <w:szCs w:val="16"/>
      <w:lang w:eastAsia="ar-SA"/>
    </w:rPr>
  </w:style>
  <w:style w:type="paragraph" w:customStyle="1" w:styleId="CarCarCarCar">
    <w:name w:val="Car Car Car Car"/>
    <w:basedOn w:val="Normal"/>
    <w:semiHidden/>
    <w:rsid w:val="003C2FF1"/>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3C2FF1"/>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3C2FF1"/>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3C2FF1"/>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3C2FF1"/>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3C2FF1"/>
    <w:rPr>
      <w:lang w:val="es-ES" w:eastAsia="es-ES" w:bidi="ar-SA"/>
    </w:rPr>
  </w:style>
  <w:style w:type="paragraph" w:customStyle="1" w:styleId="CharChar20">
    <w:name w:val="Char Char2"/>
    <w:basedOn w:val="Normal"/>
    <w:semiHidden/>
    <w:rsid w:val="003C2FF1"/>
    <w:pPr>
      <w:suppressAutoHyphens w:val="0"/>
      <w:spacing w:after="160" w:line="240" w:lineRule="exact"/>
    </w:pPr>
    <w:rPr>
      <w:rFonts w:ascii="Verdana" w:hAnsi="Verdana"/>
      <w:sz w:val="20"/>
      <w:szCs w:val="21"/>
      <w:lang w:val="en-AU" w:eastAsia="en-US"/>
    </w:rPr>
  </w:style>
  <w:style w:type="character" w:customStyle="1" w:styleId="EstiloCorreo771">
    <w:name w:val="EstiloCorreo771"/>
    <w:semiHidden/>
    <w:rsid w:val="003C2FF1"/>
    <w:rPr>
      <w:rFonts w:ascii="Arial" w:hAnsi="Arial" w:cs="Arial"/>
      <w:color w:val="000080"/>
      <w:sz w:val="20"/>
      <w:szCs w:val="20"/>
    </w:rPr>
  </w:style>
  <w:style w:type="paragraph" w:styleId="TDC4">
    <w:name w:val="toc 4"/>
    <w:basedOn w:val="Normal"/>
    <w:next w:val="Normal"/>
    <w:autoRedefine/>
    <w:uiPriority w:val="39"/>
    <w:rsid w:val="003C2FF1"/>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3C2FF1"/>
    <w:rPr>
      <w:sz w:val="22"/>
      <w:szCs w:val="22"/>
      <w:lang w:val="es-ES_tradnl"/>
    </w:rPr>
  </w:style>
  <w:style w:type="paragraph" w:styleId="TDC7">
    <w:name w:val="toc 7"/>
    <w:basedOn w:val="Normal"/>
    <w:next w:val="Normal"/>
    <w:autoRedefine/>
    <w:uiPriority w:val="39"/>
    <w:rsid w:val="003C2FF1"/>
    <w:rPr>
      <w:sz w:val="22"/>
      <w:szCs w:val="22"/>
      <w:lang w:val="es-ES_tradnl"/>
    </w:rPr>
  </w:style>
  <w:style w:type="paragraph" w:styleId="TDC8">
    <w:name w:val="toc 8"/>
    <w:basedOn w:val="Normal"/>
    <w:next w:val="Normal"/>
    <w:autoRedefine/>
    <w:uiPriority w:val="39"/>
    <w:rsid w:val="003C2FF1"/>
    <w:rPr>
      <w:sz w:val="22"/>
      <w:szCs w:val="22"/>
      <w:lang w:val="es-ES_tradnl"/>
    </w:rPr>
  </w:style>
  <w:style w:type="paragraph" w:styleId="TDC9">
    <w:name w:val="toc 9"/>
    <w:basedOn w:val="Normal"/>
    <w:next w:val="Normal"/>
    <w:autoRedefine/>
    <w:uiPriority w:val="39"/>
    <w:rsid w:val="003C2FF1"/>
    <w:rPr>
      <w:sz w:val="22"/>
      <w:szCs w:val="22"/>
      <w:lang w:val="es-ES_tradnl"/>
    </w:rPr>
  </w:style>
  <w:style w:type="character" w:customStyle="1" w:styleId="PiedepginaCar">
    <w:name w:val="Pie de página Car"/>
    <w:link w:val="Piedepgina"/>
    <w:rsid w:val="003C2FF1"/>
    <w:rPr>
      <w:rFonts w:ascii="Arial" w:hAnsi="Arial" w:cs="Arial"/>
      <w:sz w:val="24"/>
      <w:szCs w:val="24"/>
      <w:u w:val="single"/>
      <w:lang w:eastAsia="ar-SA"/>
    </w:rPr>
  </w:style>
  <w:style w:type="character" w:customStyle="1" w:styleId="Textoindependiente2Car">
    <w:name w:val="Texto independiente 2 Car"/>
    <w:link w:val="Textoindependiente2"/>
    <w:rsid w:val="003C2FF1"/>
    <w:rPr>
      <w:lang w:eastAsia="ar-SA"/>
    </w:rPr>
  </w:style>
  <w:style w:type="character" w:customStyle="1" w:styleId="wjimenez">
    <w:name w:val="wjimenez"/>
    <w:semiHidden/>
    <w:rsid w:val="003C2FF1"/>
    <w:rPr>
      <w:rFonts w:ascii="Arial" w:hAnsi="Arial" w:cs="Arial"/>
      <w:color w:val="auto"/>
      <w:sz w:val="20"/>
      <w:szCs w:val="20"/>
    </w:rPr>
  </w:style>
  <w:style w:type="character" w:customStyle="1" w:styleId="mherreras">
    <w:name w:val="mherreras"/>
    <w:semiHidden/>
    <w:rsid w:val="003C2FF1"/>
    <w:rPr>
      <w:rFonts w:ascii="Arial" w:hAnsi="Arial" w:cs="Arial"/>
      <w:color w:val="000080"/>
      <w:sz w:val="20"/>
      <w:szCs w:val="20"/>
    </w:rPr>
  </w:style>
  <w:style w:type="paragraph" w:customStyle="1" w:styleId="3">
    <w:name w:val="3"/>
    <w:basedOn w:val="Normal"/>
    <w:semiHidden/>
    <w:rsid w:val="003C2FF1"/>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3C2FF1"/>
    <w:pPr>
      <w:suppressAutoHyphens w:val="0"/>
      <w:spacing w:after="160" w:line="240" w:lineRule="exact"/>
    </w:pPr>
    <w:rPr>
      <w:rFonts w:ascii="Verdana" w:hAnsi="Verdana"/>
      <w:sz w:val="20"/>
      <w:szCs w:val="21"/>
      <w:lang w:val="en-AU" w:eastAsia="en-US"/>
    </w:rPr>
  </w:style>
  <w:style w:type="character" w:customStyle="1" w:styleId="CarCar4">
    <w:name w:val="Car Car4"/>
    <w:semiHidden/>
    <w:rsid w:val="003C2FF1"/>
    <w:rPr>
      <w:rFonts w:ascii="Calibri" w:eastAsia="Times New Roman" w:hAnsi="Calibri" w:cs="Times New Roman"/>
      <w:b/>
      <w:bCs/>
      <w:sz w:val="28"/>
      <w:szCs w:val="28"/>
      <w:lang w:val="es-ES_tradnl" w:eastAsia="ar-SA"/>
    </w:rPr>
  </w:style>
  <w:style w:type="character" w:customStyle="1" w:styleId="EstiloCorreo17">
    <w:name w:val="EstiloCorreo17"/>
    <w:semiHidden/>
    <w:rsid w:val="003C2FF1"/>
    <w:rPr>
      <w:rFonts w:ascii="Arial" w:hAnsi="Arial" w:cs="Arial"/>
      <w:color w:val="auto"/>
      <w:sz w:val="20"/>
      <w:szCs w:val="20"/>
    </w:rPr>
  </w:style>
  <w:style w:type="character" w:customStyle="1" w:styleId="EstiloCorreo171">
    <w:name w:val="EstiloCorreo171"/>
    <w:semiHidden/>
    <w:rsid w:val="003C2FF1"/>
    <w:rPr>
      <w:rFonts w:ascii="Arial" w:hAnsi="Arial" w:cs="Arial"/>
      <w:color w:val="auto"/>
      <w:sz w:val="20"/>
      <w:szCs w:val="20"/>
    </w:rPr>
  </w:style>
  <w:style w:type="table" w:styleId="Tablaprofesional">
    <w:name w:val="Table Professional"/>
    <w:basedOn w:val="Tablanormal"/>
    <w:rsid w:val="003C2FF1"/>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3C2FF1"/>
    <w:pPr>
      <w:suppressAutoHyphens w:val="0"/>
      <w:spacing w:after="160" w:line="240" w:lineRule="exact"/>
    </w:pPr>
    <w:rPr>
      <w:rFonts w:ascii="Verdana" w:hAnsi="Verdana"/>
      <w:sz w:val="20"/>
      <w:szCs w:val="21"/>
      <w:lang w:val="en-AU" w:eastAsia="en-US"/>
    </w:rPr>
  </w:style>
  <w:style w:type="paragraph" w:customStyle="1" w:styleId="Prrafodelista11">
    <w:name w:val="Párrafo de lista11"/>
    <w:basedOn w:val="Normal"/>
    <w:qFormat/>
    <w:rsid w:val="003C2FF1"/>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styleId="Descripcin">
    <w:name w:val="caption"/>
    <w:basedOn w:val="Normal"/>
    <w:next w:val="Normal"/>
    <w:uiPriority w:val="35"/>
    <w:qFormat/>
    <w:rsid w:val="003C2FF1"/>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rsid w:val="003C2FF1"/>
    <w:pPr>
      <w:ind w:left="200" w:hanging="200"/>
    </w:pPr>
    <w:rPr>
      <w:b/>
      <w:color w:val="000080"/>
      <w:sz w:val="28"/>
      <w:szCs w:val="20"/>
      <w:u w:val="single"/>
      <w:lang w:val="es-ES_tradnl"/>
    </w:rPr>
  </w:style>
  <w:style w:type="paragraph" w:customStyle="1" w:styleId="CarCarCarCarCarCar1">
    <w:name w:val="Car Car Car Car Car Car1"/>
    <w:basedOn w:val="Normal"/>
    <w:semiHidden/>
    <w:rsid w:val="003C2FF1"/>
    <w:pPr>
      <w:suppressAutoHyphens w:val="0"/>
      <w:spacing w:after="160" w:line="240" w:lineRule="exact"/>
    </w:pPr>
    <w:rPr>
      <w:rFonts w:ascii="Verdana" w:hAnsi="Verdana" w:cs="Verdana"/>
      <w:sz w:val="20"/>
      <w:szCs w:val="20"/>
      <w:lang w:val="en-AU" w:eastAsia="en-US"/>
    </w:rPr>
  </w:style>
  <w:style w:type="paragraph" w:styleId="Textonotaalfinal">
    <w:name w:val="endnote text"/>
    <w:basedOn w:val="Normal"/>
    <w:link w:val="TextonotaalfinalCar"/>
    <w:unhideWhenUsed/>
    <w:rsid w:val="003C2FF1"/>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3C2FF1"/>
    <w:rPr>
      <w:rFonts w:ascii="Calibri" w:eastAsia="Calibri" w:hAnsi="Calibri"/>
      <w:lang w:val="en-US" w:eastAsia="en-US"/>
    </w:rPr>
  </w:style>
  <w:style w:type="character" w:styleId="Refdenotaalfinal">
    <w:name w:val="endnote reference"/>
    <w:unhideWhenUsed/>
    <w:rsid w:val="003C2FF1"/>
    <w:rPr>
      <w:vertAlign w:val="superscript"/>
    </w:rPr>
  </w:style>
  <w:style w:type="paragraph" w:customStyle="1" w:styleId="Textodebloque11">
    <w:name w:val="Texto de bloque11"/>
    <w:basedOn w:val="Normal"/>
    <w:rsid w:val="003C2FF1"/>
    <w:pPr>
      <w:widowControl w:val="0"/>
      <w:autoSpaceDE w:val="0"/>
      <w:ind w:left="-540" w:right="-415" w:firstLine="1248"/>
      <w:jc w:val="both"/>
    </w:pPr>
    <w:rPr>
      <w:rFonts w:ascii="Arial" w:hAnsi="Arial" w:cs="Arial"/>
      <w:lang w:eastAsia="zh-CN"/>
    </w:rPr>
  </w:style>
  <w:style w:type="table" w:styleId="Tablaweb1">
    <w:name w:val="Table Web 1"/>
    <w:basedOn w:val="Tablanormal"/>
    <w:rsid w:val="003C2FF1"/>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3C2FF1"/>
    <w:rPr>
      <w:rFonts w:ascii="Palatino Linotype" w:hAnsi="Palatino Linotype" w:cs="Arial" w:hint="default"/>
      <w:b/>
      <w:bCs w:val="0"/>
      <w:color w:val="auto"/>
      <w:sz w:val="26"/>
      <w:szCs w:val="26"/>
    </w:rPr>
  </w:style>
  <w:style w:type="paragraph" w:customStyle="1" w:styleId="Textoindependiente221">
    <w:name w:val="Texto independiente 221"/>
    <w:basedOn w:val="Normal"/>
    <w:rsid w:val="003C2FF1"/>
    <w:pPr>
      <w:spacing w:line="360" w:lineRule="auto"/>
      <w:jc w:val="both"/>
    </w:pPr>
    <w:rPr>
      <w:rFonts w:ascii="Arial" w:hAnsi="Arial" w:cs="Arial"/>
      <w:kern w:val="1"/>
      <w:szCs w:val="20"/>
      <w:lang w:val="es-CR"/>
    </w:rPr>
  </w:style>
  <w:style w:type="character" w:customStyle="1" w:styleId="a0">
    <w:name w:val="."/>
    <w:semiHidden/>
    <w:rsid w:val="003C2FF1"/>
    <w:rPr>
      <w:color w:val="000000"/>
    </w:rPr>
  </w:style>
  <w:style w:type="paragraph" w:customStyle="1" w:styleId="Sangra2detindependiente110">
    <w:name w:val="Sangría 2 de t. independiente11"/>
    <w:basedOn w:val="Normal"/>
    <w:rsid w:val="003C2FF1"/>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character" w:customStyle="1" w:styleId="estilocorreo21">
    <w:name w:val="estilocorreo21"/>
    <w:semiHidden/>
    <w:rsid w:val="003C2FF1"/>
    <w:rPr>
      <w:rFonts w:ascii="Arial" w:hAnsi="Arial" w:cs="Arial" w:hint="default"/>
      <w:color w:val="000080"/>
    </w:rPr>
  </w:style>
  <w:style w:type="character" w:customStyle="1" w:styleId="yvalverdech">
    <w:name w:val="yvalverdech"/>
    <w:semiHidden/>
    <w:rsid w:val="003C2FF1"/>
    <w:rPr>
      <w:rFonts w:ascii="Arial" w:hAnsi="Arial" w:cs="Arial"/>
      <w:color w:val="auto"/>
      <w:sz w:val="20"/>
      <w:szCs w:val="20"/>
    </w:rPr>
  </w:style>
  <w:style w:type="character" w:customStyle="1" w:styleId="estilocorreo22">
    <w:name w:val="estilocorreo22"/>
    <w:semiHidden/>
    <w:rsid w:val="003C2FF1"/>
    <w:rPr>
      <w:rFonts w:ascii="Arial" w:hAnsi="Arial" w:cs="Arial" w:hint="default"/>
      <w:color w:val="000080"/>
    </w:rPr>
  </w:style>
  <w:style w:type="paragraph" w:customStyle="1" w:styleId="Style11">
    <w:name w:val="Style1"/>
    <w:basedOn w:val="Prrafodelista10"/>
    <w:rsid w:val="003C2FF1"/>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3C2FF1"/>
    <w:rPr>
      <w:sz w:val="28"/>
      <w:szCs w:val="28"/>
      <w:lang w:val="es-ES" w:eastAsia="ar-SA" w:bidi="ar-SA"/>
    </w:rPr>
  </w:style>
  <w:style w:type="paragraph" w:customStyle="1" w:styleId="CarCarCarCarCarCarCarCar">
    <w:name w:val="Car Car Car Car Car Car Car Car"/>
    <w:basedOn w:val="Normal"/>
    <w:semiHidden/>
    <w:rsid w:val="003C2FF1"/>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3C2FF1"/>
    <w:rPr>
      <w:rFonts w:ascii="Arial" w:hAnsi="Arial" w:cs="Arial"/>
      <w:b/>
      <w:bCs/>
      <w:kern w:val="1"/>
      <w:sz w:val="28"/>
      <w:szCs w:val="28"/>
      <w:lang w:val="es-ES" w:eastAsia="ar-SA" w:bidi="ar-SA"/>
    </w:rPr>
  </w:style>
  <w:style w:type="character" w:customStyle="1" w:styleId="CarCar20">
    <w:name w:val="Car Car20"/>
    <w:rsid w:val="003C2FF1"/>
    <w:rPr>
      <w:b/>
      <w:bCs/>
      <w:sz w:val="28"/>
      <w:szCs w:val="28"/>
      <w:u w:val="single"/>
      <w:lang w:val="es-ES" w:eastAsia="ar-SA" w:bidi="ar-SA"/>
    </w:rPr>
  </w:style>
  <w:style w:type="character" w:customStyle="1" w:styleId="SubttulosdeHallazgoCarCar">
    <w:name w:val="Subtítulos de Hallazgo Car Car"/>
    <w:rsid w:val="003C2FF1"/>
    <w:rPr>
      <w:rFonts w:ascii="Arial" w:hAnsi="Arial" w:cs="Arial"/>
      <w:b/>
      <w:bCs/>
      <w:sz w:val="26"/>
      <w:szCs w:val="26"/>
      <w:lang w:val="es-ES" w:eastAsia="ar-SA" w:bidi="ar-SA"/>
    </w:rPr>
  </w:style>
  <w:style w:type="character" w:customStyle="1" w:styleId="CarCar15">
    <w:name w:val="Car Car15"/>
    <w:rsid w:val="003C2FF1"/>
    <w:rPr>
      <w:i/>
      <w:iCs/>
      <w:sz w:val="24"/>
      <w:szCs w:val="24"/>
      <w:lang w:val="es-ES" w:eastAsia="ar-SA" w:bidi="ar-SA"/>
    </w:rPr>
  </w:style>
  <w:style w:type="character" w:customStyle="1" w:styleId="CarCar9">
    <w:name w:val="Car Car9"/>
    <w:locked/>
    <w:rsid w:val="003C2FF1"/>
    <w:rPr>
      <w:lang w:val="es-ES" w:eastAsia="es-ES" w:bidi="ar-SA"/>
    </w:rPr>
  </w:style>
  <w:style w:type="paragraph" w:customStyle="1" w:styleId="BodyTextIndent21">
    <w:name w:val="Body Text Indent 21"/>
    <w:rsid w:val="003C2FF1"/>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3C2FF1"/>
  </w:style>
  <w:style w:type="character" w:customStyle="1" w:styleId="h4CarCar">
    <w:name w:val="h4 Car Car"/>
    <w:rsid w:val="003C2FF1"/>
    <w:rPr>
      <w:rFonts w:ascii="Book Antiqua" w:hAnsi="Book Antiqua" w:cs="Book Antiqua"/>
      <w:b/>
      <w:bCs/>
      <w:sz w:val="24"/>
      <w:szCs w:val="24"/>
      <w:u w:color="000000"/>
      <w:lang w:val="es-ES" w:eastAsia="es-ES" w:bidi="ar-SA"/>
    </w:rPr>
  </w:style>
  <w:style w:type="character" w:customStyle="1" w:styleId="CarCar18">
    <w:name w:val="Car Car18"/>
    <w:rsid w:val="003C2FF1"/>
    <w:rPr>
      <w:rFonts w:ascii="Arial" w:hAnsi="Arial" w:cs="Arial"/>
      <w:sz w:val="24"/>
      <w:szCs w:val="24"/>
      <w:lang w:val="es-ES" w:eastAsia="es-ES" w:bidi="ar-SA"/>
    </w:rPr>
  </w:style>
  <w:style w:type="character" w:customStyle="1" w:styleId="CarCar10">
    <w:name w:val="Car Car10"/>
    <w:rsid w:val="003C2FF1"/>
    <w:rPr>
      <w:rFonts w:ascii="Arial" w:hAnsi="Arial" w:cs="Arial"/>
      <w:lang w:val="es-ES" w:eastAsia="es-ES" w:bidi="ar-SA"/>
    </w:rPr>
  </w:style>
  <w:style w:type="paragraph" w:styleId="Mapadeldocumento">
    <w:name w:val="Document Map"/>
    <w:basedOn w:val="Normal"/>
    <w:link w:val="MapadeldocumentoCar"/>
    <w:rsid w:val="003C2FF1"/>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3C2FF1"/>
    <w:rPr>
      <w:rFonts w:ascii="Tahoma" w:hAnsi="Tahoma" w:cs="Tahoma"/>
      <w:color w:val="000000"/>
      <w:u w:color="000000"/>
      <w:shd w:val="clear" w:color="auto" w:fill="000080"/>
    </w:rPr>
  </w:style>
  <w:style w:type="character" w:customStyle="1" w:styleId="estilo51">
    <w:name w:val="estilo51"/>
    <w:rsid w:val="003C2FF1"/>
    <w:rPr>
      <w:b/>
      <w:bCs/>
    </w:rPr>
  </w:style>
  <w:style w:type="character" w:customStyle="1" w:styleId="estilo41">
    <w:name w:val="estilo41"/>
    <w:basedOn w:val="Fuentedeprrafopredeter"/>
    <w:rsid w:val="003C2FF1"/>
  </w:style>
  <w:style w:type="paragraph" w:styleId="Saludo">
    <w:name w:val="Salutation"/>
    <w:basedOn w:val="Normal"/>
    <w:next w:val="Normal"/>
    <w:link w:val="SaludoCar"/>
    <w:rsid w:val="003C2FF1"/>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3C2FF1"/>
    <w:rPr>
      <w:rFonts w:ascii="Calibri" w:hAnsi="Calibri"/>
      <w:lang w:val="es-CR" w:eastAsia="en-US"/>
    </w:rPr>
  </w:style>
  <w:style w:type="paragraph" w:customStyle="1" w:styleId="ListaconvietasTabla">
    <w:name w:val="Lista con viñetas Tabla"/>
    <w:basedOn w:val="Listaconvietas"/>
    <w:rsid w:val="003C2FF1"/>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3C2FF1"/>
    <w:rPr>
      <w:sz w:val="24"/>
      <w:szCs w:val="24"/>
      <w:lang w:val="es-ES" w:eastAsia="es-ES"/>
    </w:rPr>
  </w:style>
  <w:style w:type="paragraph" w:customStyle="1" w:styleId="BodyText21">
    <w:name w:val="Body Text 21"/>
    <w:basedOn w:val="Normal"/>
    <w:rsid w:val="003C2FF1"/>
    <w:pPr>
      <w:suppressAutoHyphens w:val="0"/>
      <w:ind w:right="334" w:hanging="283"/>
      <w:jc w:val="both"/>
    </w:pPr>
    <w:rPr>
      <w:rFonts w:ascii="Arial" w:hAnsi="Arial"/>
      <w:szCs w:val="20"/>
      <w:lang w:val="es-CR" w:eastAsia="es-ES"/>
    </w:rPr>
  </w:style>
  <w:style w:type="paragraph" w:customStyle="1" w:styleId="BlockText1">
    <w:name w:val="Block Text1"/>
    <w:basedOn w:val="Normal"/>
    <w:rsid w:val="003C2FF1"/>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3C2FF1"/>
    <w:pPr>
      <w:suppressAutoHyphens w:val="0"/>
      <w:ind w:right="334"/>
      <w:jc w:val="both"/>
    </w:pPr>
    <w:rPr>
      <w:rFonts w:ascii="Arial" w:hAnsi="Arial"/>
      <w:b/>
      <w:szCs w:val="20"/>
      <w:lang w:val="es-CR" w:eastAsia="es-ES"/>
    </w:rPr>
  </w:style>
  <w:style w:type="paragraph" w:styleId="Cierre">
    <w:name w:val="Closing"/>
    <w:basedOn w:val="Normal"/>
    <w:link w:val="CierreCar"/>
    <w:rsid w:val="003C2FF1"/>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3C2FF1"/>
    <w:rPr>
      <w:rFonts w:ascii="Century Schoolbook" w:hAnsi="Century Schoolbook"/>
      <w:i/>
      <w:sz w:val="24"/>
      <w:lang w:val="es-CR"/>
    </w:rPr>
  </w:style>
  <w:style w:type="paragraph" w:styleId="Firma">
    <w:name w:val="Signature"/>
    <w:basedOn w:val="Normal"/>
    <w:link w:val="FirmaCar"/>
    <w:rsid w:val="003C2FF1"/>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3C2FF1"/>
    <w:rPr>
      <w:rFonts w:ascii="Century Schoolbook" w:hAnsi="Century Schoolbook"/>
      <w:i/>
      <w:sz w:val="24"/>
      <w:lang w:val="es-CR"/>
    </w:rPr>
  </w:style>
  <w:style w:type="paragraph" w:customStyle="1" w:styleId="toa">
    <w:name w:val="toa"/>
    <w:basedOn w:val="Normal"/>
    <w:rsid w:val="003C2FF1"/>
    <w:pPr>
      <w:tabs>
        <w:tab w:val="left" w:pos="9000"/>
        <w:tab w:val="right" w:pos="9360"/>
      </w:tabs>
    </w:pPr>
    <w:rPr>
      <w:rFonts w:ascii="Courier New" w:hAnsi="Courier New"/>
      <w:szCs w:val="20"/>
      <w:lang w:val="en-US" w:eastAsia="es-ES"/>
    </w:rPr>
  </w:style>
  <w:style w:type="paragraph" w:styleId="Continuarlista2">
    <w:name w:val="List Continue 2"/>
    <w:basedOn w:val="Normal"/>
    <w:rsid w:val="003C2FF1"/>
    <w:pPr>
      <w:suppressAutoHyphens w:val="0"/>
      <w:spacing w:after="120"/>
      <w:ind w:left="566"/>
    </w:pPr>
    <w:rPr>
      <w:lang w:val="es-CR" w:eastAsia="es-ES"/>
    </w:rPr>
  </w:style>
  <w:style w:type="paragraph" w:customStyle="1" w:styleId="Lneadeasunto">
    <w:name w:val="Línea de asunto"/>
    <w:basedOn w:val="Normal"/>
    <w:rsid w:val="003C2FF1"/>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3C2FF1"/>
    <w:rPr>
      <w:rFonts w:ascii="Tahoma" w:hAnsi="Tahoma" w:cs="Tahoma" w:hint="default"/>
      <w:b w:val="0"/>
      <w:bCs w:val="0"/>
      <w:i w:val="0"/>
      <w:iCs w:val="0"/>
      <w:color w:val="auto"/>
    </w:rPr>
  </w:style>
  <w:style w:type="character" w:customStyle="1" w:styleId="estilocorreo23">
    <w:name w:val="estilocorreo23"/>
    <w:semiHidden/>
    <w:rsid w:val="003C2FF1"/>
    <w:rPr>
      <w:rFonts w:ascii="Tahoma" w:hAnsi="Tahoma" w:cs="Tahoma" w:hint="default"/>
      <w:b w:val="0"/>
      <w:bCs w:val="0"/>
      <w:i w:val="0"/>
      <w:iCs w:val="0"/>
      <w:color w:val="auto"/>
    </w:rPr>
  </w:style>
  <w:style w:type="paragraph" w:customStyle="1" w:styleId="antecedente">
    <w:name w:val="antecedente"/>
    <w:basedOn w:val="Normal"/>
    <w:link w:val="antecedenteCar"/>
    <w:qFormat/>
    <w:rsid w:val="003C2FF1"/>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3C2FF1"/>
    <w:rPr>
      <w:bCs/>
      <w:sz w:val="28"/>
      <w:szCs w:val="28"/>
      <w:lang w:eastAsia="es-CR"/>
    </w:rPr>
  </w:style>
  <w:style w:type="paragraph" w:customStyle="1" w:styleId="Antecedente0">
    <w:name w:val="Antecedente"/>
    <w:basedOn w:val="antecedente"/>
    <w:link w:val="AntecedenteCar0"/>
    <w:qFormat/>
    <w:rsid w:val="003C2FF1"/>
  </w:style>
  <w:style w:type="character" w:customStyle="1" w:styleId="AntecedenteCar0">
    <w:name w:val="Antecedente Car"/>
    <w:basedOn w:val="antecedenteCar"/>
    <w:link w:val="Antecedente0"/>
    <w:rsid w:val="003C2FF1"/>
    <w:rPr>
      <w:bCs/>
      <w:sz w:val="28"/>
      <w:szCs w:val="28"/>
      <w:lang w:eastAsia="es-CR"/>
    </w:rPr>
  </w:style>
  <w:style w:type="paragraph" w:customStyle="1" w:styleId="dispositiva">
    <w:name w:val="dispositiva"/>
    <w:basedOn w:val="Normal"/>
    <w:link w:val="dispositivaCar"/>
    <w:qFormat/>
    <w:rsid w:val="003C2FF1"/>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3C2FF1"/>
    <w:rPr>
      <w:sz w:val="28"/>
      <w:szCs w:val="28"/>
      <w:lang w:val="es-ES_tradnl" w:eastAsia="ar-SA"/>
    </w:rPr>
  </w:style>
  <w:style w:type="paragraph" w:customStyle="1" w:styleId="encabezadodela">
    <w:name w:val="encabezado de la"/>
    <w:basedOn w:val="Normal"/>
    <w:link w:val="encabezadodelaCar"/>
    <w:qFormat/>
    <w:rsid w:val="003C2FF1"/>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3C2FF1"/>
    <w:rPr>
      <w:color w:val="000099"/>
      <w:sz w:val="28"/>
      <w:szCs w:val="28"/>
      <w:lang w:val="es-ES_tradnl" w:eastAsia="ar-SA"/>
    </w:rPr>
  </w:style>
  <w:style w:type="paragraph" w:customStyle="1" w:styleId="gestion">
    <w:name w:val="gestion"/>
    <w:basedOn w:val="Normal"/>
    <w:link w:val="gestionCar"/>
    <w:qFormat/>
    <w:rsid w:val="003C2FF1"/>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3C2FF1"/>
    <w:rPr>
      <w:color w:val="000099"/>
      <w:sz w:val="26"/>
      <w:szCs w:val="26"/>
      <w:lang w:val="es-ES_tradnl" w:eastAsia="ar-SA"/>
    </w:rPr>
  </w:style>
  <w:style w:type="paragraph" w:customStyle="1" w:styleId="resumen">
    <w:name w:val="resumen"/>
    <w:basedOn w:val="Ttulo3"/>
    <w:link w:val="resumenCar"/>
    <w:qFormat/>
    <w:rsid w:val="003C2FF1"/>
  </w:style>
  <w:style w:type="character" w:customStyle="1" w:styleId="resumenCar">
    <w:name w:val="resumen Car"/>
    <w:basedOn w:val="Ttulo3Car"/>
    <w:link w:val="resumen"/>
    <w:rsid w:val="003C2FF1"/>
    <w:rPr>
      <w:rFonts w:cs="Arial"/>
      <w:b/>
      <w:bCs/>
      <w:sz w:val="28"/>
      <w:szCs w:val="26"/>
      <w:lang w:val="es-ES_tradnl" w:eastAsia="ar-SA" w:bidi="ar-SA"/>
    </w:rPr>
  </w:style>
  <w:style w:type="paragraph" w:customStyle="1" w:styleId="articulo">
    <w:name w:val="articulo"/>
    <w:basedOn w:val="Ttulo2"/>
    <w:link w:val="articuloCar"/>
    <w:qFormat/>
    <w:rsid w:val="003C2FF1"/>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3C2FF1"/>
    <w:rPr>
      <w:rFonts w:ascii="Arial" w:hAnsi="Arial" w:cs="Arial"/>
      <w:b/>
      <w:bCs/>
      <w:i w:val="0"/>
      <w:iCs w:val="0"/>
      <w:sz w:val="28"/>
      <w:szCs w:val="28"/>
      <w:u w:val="single"/>
      <w:lang w:val="es-ES" w:eastAsia="ar-SA" w:bidi="ar-SA"/>
    </w:rPr>
  </w:style>
  <w:style w:type="character" w:customStyle="1" w:styleId="EstiloCorreo29">
    <w:name w:val="EstiloCorreo29"/>
    <w:semiHidden/>
    <w:rsid w:val="003C2FF1"/>
    <w:rPr>
      <w:rFonts w:ascii="Arial" w:hAnsi="Arial" w:cs="Arial" w:hint="default"/>
      <w:color w:val="000080"/>
      <w:sz w:val="20"/>
      <w:szCs w:val="20"/>
    </w:rPr>
  </w:style>
  <w:style w:type="character" w:customStyle="1" w:styleId="EstiloCorreo30">
    <w:name w:val="EstiloCorreo30"/>
    <w:semiHidden/>
    <w:rsid w:val="003C2FF1"/>
    <w:rPr>
      <w:rFonts w:ascii="Arial" w:hAnsi="Arial" w:cs="Arial" w:hint="default"/>
      <w:color w:val="000080"/>
      <w:sz w:val="20"/>
      <w:szCs w:val="20"/>
    </w:rPr>
  </w:style>
  <w:style w:type="paragraph" w:customStyle="1" w:styleId="CharChar11">
    <w:name w:val="Char Char1"/>
    <w:basedOn w:val="Normal"/>
    <w:semiHidden/>
    <w:rsid w:val="003C2FF1"/>
    <w:pPr>
      <w:suppressAutoHyphens w:val="0"/>
      <w:spacing w:after="160" w:line="240" w:lineRule="exact"/>
    </w:pPr>
    <w:rPr>
      <w:rFonts w:ascii="Verdana" w:hAnsi="Verdana"/>
      <w:sz w:val="20"/>
      <w:szCs w:val="21"/>
      <w:lang w:val="en-AU" w:eastAsia="en-US"/>
    </w:rPr>
  </w:style>
  <w:style w:type="table" w:customStyle="1" w:styleId="Cuadrculaclara-nfasis11">
    <w:name w:val="Cuadrícula clara - Énfasis 11"/>
    <w:basedOn w:val="Tablanormal"/>
    <w:uiPriority w:val="62"/>
    <w:rsid w:val="003C2FF1"/>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3C2FF1"/>
    <w:rPr>
      <w:rFonts w:ascii="Book Antiqua" w:hAnsi="Book Antiqua"/>
      <w:lang w:val="es-ES_tradnl"/>
    </w:rPr>
  </w:style>
  <w:style w:type="character" w:customStyle="1" w:styleId="TEMASPRIVADOSCar">
    <w:name w:val="TEMAS PRIVADOS Car"/>
    <w:basedOn w:val="TextoindependienteCar"/>
    <w:link w:val="TEMASPRIVADOS"/>
    <w:rsid w:val="003C2FF1"/>
    <w:rPr>
      <w:rFonts w:ascii="Book Antiqua" w:hAnsi="Book Antiqua"/>
      <w:sz w:val="24"/>
      <w:szCs w:val="24"/>
      <w:lang w:val="es-ES_tradnl" w:eastAsia="ar-SA" w:bidi="ar-SA"/>
    </w:rPr>
  </w:style>
  <w:style w:type="paragraph" w:customStyle="1" w:styleId="Car01">
    <w:name w:val="Car0"/>
    <w:basedOn w:val="Normal"/>
    <w:rsid w:val="003C2FF1"/>
    <w:pPr>
      <w:spacing w:after="160" w:line="240" w:lineRule="exact"/>
    </w:pPr>
    <w:rPr>
      <w:rFonts w:ascii="Verdana" w:hAnsi="Verdana"/>
      <w:sz w:val="20"/>
      <w:szCs w:val="21"/>
      <w:lang w:val="en-AU"/>
    </w:rPr>
  </w:style>
  <w:style w:type="paragraph" w:customStyle="1" w:styleId="CharChar01">
    <w:name w:val="Char Char0"/>
    <w:basedOn w:val="Normal"/>
    <w:semiHidden/>
    <w:rsid w:val="003C2FF1"/>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qFormat/>
    <w:rsid w:val="003C2FF1"/>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Epgrafe0">
    <w:name w:val="Epígrafe"/>
    <w:basedOn w:val="Normal"/>
    <w:next w:val="Normal"/>
    <w:qFormat/>
    <w:rsid w:val="003C2FF1"/>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CarCarCarCarCarCar0">
    <w:name w:val="Car Car Car Car Car Car0"/>
    <w:basedOn w:val="Normal"/>
    <w:semiHidden/>
    <w:rsid w:val="003C2FF1"/>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rsid w:val="003C2FF1"/>
    <w:pPr>
      <w:widowControl w:val="0"/>
      <w:autoSpaceDE w:val="0"/>
      <w:ind w:left="-540" w:right="-415" w:firstLine="1248"/>
      <w:jc w:val="both"/>
    </w:pPr>
    <w:rPr>
      <w:rFonts w:ascii="Arial" w:hAnsi="Arial" w:cs="Arial"/>
      <w:lang w:eastAsia="zh-CN"/>
    </w:rPr>
  </w:style>
  <w:style w:type="table" w:customStyle="1" w:styleId="TablaWeb10">
    <w:name w:val="Tabla Web 1"/>
    <w:basedOn w:val="Tablanormal"/>
    <w:rsid w:val="003C2FF1"/>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00">
    <w:name w:val="Texto independiente 220"/>
    <w:basedOn w:val="Normal"/>
    <w:rsid w:val="003C2FF1"/>
    <w:pPr>
      <w:spacing w:line="360" w:lineRule="auto"/>
      <w:jc w:val="both"/>
    </w:pPr>
    <w:rPr>
      <w:rFonts w:ascii="Arial" w:hAnsi="Arial" w:cs="Arial"/>
      <w:kern w:val="1"/>
      <w:szCs w:val="20"/>
      <w:lang w:val="es-CR"/>
    </w:rPr>
  </w:style>
  <w:style w:type="paragraph" w:customStyle="1" w:styleId="Sangra2detindependiente100">
    <w:name w:val="Sangría 2 de t. independiente10"/>
    <w:basedOn w:val="Normal"/>
    <w:rsid w:val="003C2FF1"/>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tulodeTDC">
    <w:name w:val="Título de TDC"/>
    <w:basedOn w:val="Ttulo1"/>
    <w:next w:val="Normal"/>
    <w:qFormat/>
    <w:rsid w:val="003C2FF1"/>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customStyle="1" w:styleId="Cierre1">
    <w:name w:val="Cierre1"/>
    <w:basedOn w:val="Normal"/>
    <w:rsid w:val="003C2FF1"/>
    <w:pPr>
      <w:widowControl w:val="0"/>
      <w:ind w:left="4252"/>
    </w:pPr>
    <w:rPr>
      <w:rFonts w:eastAsia="Arial" w:cs="Mangal"/>
      <w:kern w:val="1"/>
      <w:lang w:val="es-CR" w:eastAsia="zh-CN" w:bidi="hi-IN"/>
    </w:rPr>
  </w:style>
  <w:style w:type="character" w:customStyle="1" w:styleId="DispositivaCar0">
    <w:name w:val="Dispositiva Car"/>
    <w:link w:val="Dispositiva0"/>
    <w:locked/>
    <w:rsid w:val="003C2FF1"/>
    <w:rPr>
      <w:bCs/>
      <w:color w:val="000000"/>
      <w:sz w:val="28"/>
      <w:szCs w:val="28"/>
      <w:lang w:val="pt-BR" w:eastAsia="ar-SA"/>
    </w:rPr>
  </w:style>
  <w:style w:type="paragraph" w:customStyle="1" w:styleId="Dispositiva0">
    <w:name w:val="Dispositiva"/>
    <w:basedOn w:val="Normal"/>
    <w:link w:val="DispositivaCar0"/>
    <w:qFormat/>
    <w:rsid w:val="003C2FF1"/>
    <w:pPr>
      <w:spacing w:before="120" w:after="120" w:line="480" w:lineRule="auto"/>
      <w:ind w:firstLine="709"/>
      <w:jc w:val="both"/>
    </w:pPr>
    <w:rPr>
      <w:bCs/>
      <w:color w:val="000000"/>
      <w:sz w:val="28"/>
      <w:szCs w:val="28"/>
      <w:lang w:val="pt-BR"/>
    </w:rPr>
  </w:style>
  <w:style w:type="paragraph" w:customStyle="1" w:styleId="xmsonormal">
    <w:name w:val="x_msonormal"/>
    <w:basedOn w:val="Normal"/>
    <w:rsid w:val="003C2FF1"/>
    <w:pPr>
      <w:suppressAutoHyphens w:val="0"/>
    </w:pPr>
    <w:rPr>
      <w:rFonts w:ascii="Calibri" w:eastAsiaTheme="minorHAnsi" w:hAnsi="Calibri" w:cs="Calibri"/>
      <w:sz w:val="22"/>
      <w:szCs w:val="22"/>
      <w:lang w:val="es-CR" w:eastAsia="es-CR"/>
    </w:rPr>
  </w:style>
  <w:style w:type="character" w:customStyle="1" w:styleId="app-page-detaildocumentanyCharacter">
    <w:name w:val="app-page-detail_document_any Character"/>
    <w:basedOn w:val="Fuentedeprrafopredeter"/>
    <w:rsid w:val="003C2FF1"/>
    <w:rPr>
      <w:rFonts w:ascii="Arial" w:hAnsi="Arial" w:cs="Arial" w:hint="default"/>
      <w:color w:val="000000"/>
      <w:sz w:val="21"/>
      <w:szCs w:val="21"/>
    </w:rPr>
  </w:style>
  <w:style w:type="paragraph" w:customStyle="1" w:styleId="pa9">
    <w:name w:val="pa9"/>
    <w:basedOn w:val="Normal"/>
    <w:uiPriority w:val="99"/>
    <w:rsid w:val="003C2FF1"/>
    <w:pPr>
      <w:suppressAutoHyphens w:val="0"/>
      <w:spacing w:before="100" w:beforeAutospacing="1" w:after="100" w:afterAutospacing="1"/>
    </w:pPr>
    <w:rPr>
      <w:lang w:val="es-CR" w:eastAsia="es-CR"/>
    </w:rPr>
  </w:style>
  <w:style w:type="paragraph" w:customStyle="1" w:styleId="Pa90">
    <w:name w:val="Pa9"/>
    <w:basedOn w:val="Default"/>
    <w:next w:val="Default"/>
    <w:uiPriority w:val="99"/>
    <w:rsid w:val="003C2FF1"/>
    <w:pPr>
      <w:widowControl/>
      <w:spacing w:line="201" w:lineRule="atLeast"/>
    </w:pPr>
    <w:rPr>
      <w:rFonts w:eastAsia="Verdana" w:cs="Times New Roman"/>
      <w:color w:val="auto"/>
      <w:lang w:val="es-CR" w:eastAsia="es-CR"/>
    </w:rPr>
  </w:style>
  <w:style w:type="character" w:customStyle="1" w:styleId="AencabezadoCar">
    <w:name w:val="A encabezado Car"/>
    <w:link w:val="Aencabezado"/>
    <w:qFormat/>
    <w:locked/>
    <w:rsid w:val="003C2FF1"/>
    <w:rPr>
      <w:rFonts w:ascii="SimSun" w:eastAsia="SimSun" w:hAnsi="SimSun"/>
      <w:color w:val="000099"/>
      <w:sz w:val="28"/>
      <w:szCs w:val="28"/>
      <w:lang w:val="es-ES_tradnl" w:eastAsia="ar-SA"/>
    </w:rPr>
  </w:style>
  <w:style w:type="paragraph" w:customStyle="1" w:styleId="Aencabezado">
    <w:name w:val="A encabezado"/>
    <w:basedOn w:val="Normal"/>
    <w:link w:val="AencabezadoCar"/>
    <w:qFormat/>
    <w:rsid w:val="003C2FF1"/>
    <w:pPr>
      <w:spacing w:line="480" w:lineRule="auto"/>
      <w:ind w:firstLine="708"/>
      <w:jc w:val="both"/>
    </w:pPr>
    <w:rPr>
      <w:rFonts w:ascii="SimSun" w:eastAsia="SimSun" w:hAnsi="SimSun"/>
      <w:color w:val="000099"/>
      <w:sz w:val="28"/>
      <w:szCs w:val="28"/>
      <w:lang w:val="es-ES_tradnl"/>
    </w:rPr>
  </w:style>
  <w:style w:type="character" w:customStyle="1" w:styleId="AAgestinCar">
    <w:name w:val="A A gestión Car"/>
    <w:link w:val="AAgestin"/>
    <w:locked/>
    <w:rsid w:val="003C2FF1"/>
    <w:rPr>
      <w:rFonts w:ascii="SimSun" w:eastAsia="SimSun" w:hAnsi="SimSun"/>
      <w:color w:val="000099"/>
      <w:sz w:val="26"/>
      <w:szCs w:val="26"/>
      <w:lang w:val="es-ES_tradnl" w:eastAsia="ar-SA"/>
    </w:rPr>
  </w:style>
  <w:style w:type="paragraph" w:customStyle="1" w:styleId="AAgestin">
    <w:name w:val="A A gestión"/>
    <w:basedOn w:val="Normal"/>
    <w:link w:val="AAgestinCar"/>
    <w:qFormat/>
    <w:rsid w:val="003C2FF1"/>
    <w:pPr>
      <w:spacing w:before="120" w:after="120"/>
      <w:ind w:left="851" w:right="851" w:firstLine="709"/>
      <w:jc w:val="both"/>
    </w:pPr>
    <w:rPr>
      <w:rFonts w:ascii="SimSun" w:eastAsia="SimSun" w:hAnsi="SimSun"/>
      <w:color w:val="000099"/>
      <w:sz w:val="26"/>
      <w:szCs w:val="26"/>
      <w:lang w:val="es-ES_tradnl"/>
    </w:rPr>
  </w:style>
  <w:style w:type="character" w:customStyle="1" w:styleId="AgestionCar">
    <w:name w:val="A gestion Car"/>
    <w:basedOn w:val="Fuentedeprrafopredeter"/>
    <w:link w:val="Agestion"/>
    <w:locked/>
    <w:rsid w:val="003C2FF1"/>
    <w:rPr>
      <w:color w:val="000099"/>
      <w:sz w:val="26"/>
      <w:szCs w:val="26"/>
      <w:lang w:val="es-ES_tradnl" w:eastAsia="ar-SA"/>
    </w:rPr>
  </w:style>
  <w:style w:type="paragraph" w:customStyle="1" w:styleId="Agestion">
    <w:name w:val="A gestion"/>
    <w:basedOn w:val="Normal"/>
    <w:link w:val="AgestionCar"/>
    <w:qFormat/>
    <w:rsid w:val="003C2FF1"/>
    <w:pPr>
      <w:spacing w:before="120" w:after="120"/>
      <w:ind w:left="851" w:right="851" w:firstLine="709"/>
      <w:jc w:val="both"/>
    </w:pPr>
    <w:rPr>
      <w:color w:val="000099"/>
      <w:sz w:val="26"/>
      <w:szCs w:val="26"/>
      <w:lang w:val="es-ES_tradnl"/>
    </w:rPr>
  </w:style>
  <w:style w:type="paragraph" w:customStyle="1" w:styleId="Normal0">
    <w:name w:val="[Normal]"/>
    <w:rsid w:val="003C2FF1"/>
    <w:pPr>
      <w:widowControl w:val="0"/>
      <w:autoSpaceDE w:val="0"/>
      <w:autoSpaceDN w:val="0"/>
      <w:adjustRightInd w:val="0"/>
    </w:pPr>
    <w:rPr>
      <w:rFonts w:ascii="Arial" w:eastAsiaTheme="minorHAnsi" w:hAnsi="Arial" w:cs="Arial"/>
      <w:sz w:val="24"/>
      <w:szCs w:val="24"/>
      <w:lang w:val="x-none" w:eastAsia="en-US"/>
    </w:rPr>
  </w:style>
  <w:style w:type="character" w:customStyle="1" w:styleId="AENCABEZADOCar0">
    <w:name w:val="A ENCABEZADO Car"/>
    <w:link w:val="AENCABEZADO0"/>
    <w:locked/>
    <w:rsid w:val="003C2FF1"/>
    <w:rPr>
      <w:color w:val="000099"/>
      <w:sz w:val="28"/>
      <w:szCs w:val="28"/>
      <w:lang w:eastAsia="ar-SA"/>
    </w:rPr>
  </w:style>
  <w:style w:type="paragraph" w:customStyle="1" w:styleId="AENCABEZADO0">
    <w:name w:val="A ENCABEZADO"/>
    <w:basedOn w:val="Normal"/>
    <w:link w:val="AENCABEZADOCar0"/>
    <w:qFormat/>
    <w:rsid w:val="003C2FF1"/>
    <w:pPr>
      <w:spacing w:before="120" w:after="120" w:line="480" w:lineRule="auto"/>
      <w:ind w:firstLine="709"/>
      <w:jc w:val="both"/>
    </w:pPr>
    <w:rPr>
      <w:color w:val="000099"/>
      <w:sz w:val="28"/>
      <w:szCs w:val="28"/>
    </w:rPr>
  </w:style>
  <w:style w:type="paragraph" w:customStyle="1" w:styleId="app-page-detaildocumentany">
    <w:name w:val="app-page-detail_document_any"/>
    <w:basedOn w:val="Normal"/>
    <w:uiPriority w:val="99"/>
    <w:qFormat/>
    <w:rsid w:val="003C2FF1"/>
    <w:pPr>
      <w:widowControl w:val="0"/>
      <w:suppressAutoHyphens w:val="0"/>
      <w:spacing w:line="300" w:lineRule="atLeast"/>
    </w:pPr>
    <w:rPr>
      <w:rFonts w:ascii="Arial" w:hAnsi="Arial" w:cs="Arial"/>
      <w:color w:val="000000"/>
      <w:sz w:val="21"/>
      <w:szCs w:val="21"/>
      <w:lang w:val="es-CR" w:eastAsia="es-CR"/>
    </w:rPr>
  </w:style>
  <w:style w:type="paragraph" w:customStyle="1" w:styleId="paragraph">
    <w:name w:val="paragraph"/>
    <w:basedOn w:val="Normal"/>
    <w:rsid w:val="003C2FF1"/>
    <w:pPr>
      <w:suppressAutoHyphens w:val="0"/>
      <w:spacing w:before="100" w:beforeAutospacing="1" w:after="100" w:afterAutospacing="1"/>
    </w:pPr>
    <w:rPr>
      <w:lang w:val="es-CR" w:eastAsia="es-CR"/>
    </w:rPr>
  </w:style>
  <w:style w:type="character" w:customStyle="1" w:styleId="normaltextrun">
    <w:name w:val="normaltextrun"/>
    <w:rsid w:val="003C2FF1"/>
  </w:style>
  <w:style w:type="character" w:customStyle="1" w:styleId="eop">
    <w:name w:val="eop"/>
    <w:rsid w:val="003C2FF1"/>
  </w:style>
  <w:style w:type="paragraph" w:customStyle="1" w:styleId="xxxxxxxmsonormal">
    <w:name w:val="xxxxxxxmsonormal"/>
    <w:basedOn w:val="Normal"/>
    <w:uiPriority w:val="99"/>
    <w:qFormat/>
    <w:rsid w:val="003C2FF1"/>
    <w:pPr>
      <w:suppressAutoHyphens w:val="0"/>
    </w:pPr>
    <w:rPr>
      <w:rFonts w:ascii="Calibri" w:eastAsia="Calibri" w:hAnsi="Calibri" w:cs="Calibri"/>
      <w:sz w:val="22"/>
      <w:szCs w:val="22"/>
      <w:lang w:val="es-CR" w:eastAsia="es-CR"/>
    </w:rPr>
  </w:style>
  <w:style w:type="paragraph" w:customStyle="1" w:styleId="Epgrafe1">
    <w:name w:val="Epígrafe1"/>
    <w:basedOn w:val="Normal"/>
    <w:next w:val="Normal"/>
    <w:qFormat/>
    <w:rsid w:val="003C2FF1"/>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TtulodeTDC1">
    <w:name w:val="Título de TDC1"/>
    <w:basedOn w:val="Ttulo1"/>
    <w:next w:val="Normal"/>
    <w:qFormat/>
    <w:rsid w:val="003C2FF1"/>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AsuntodelcomentarioCar">
    <w:name w:val="Asunto del comentario Car"/>
    <w:basedOn w:val="TextocomentarioCar"/>
    <w:rsid w:val="003C2FF1"/>
    <w:rPr>
      <w:b/>
      <w:bCs/>
      <w:lang w:val="es-ES_tradnl" w:eastAsia="ar-SA" w:bidi="ar-SA"/>
    </w:rPr>
  </w:style>
  <w:style w:type="character" w:customStyle="1" w:styleId="AsuntodelcomentarioCar1">
    <w:name w:val="Asunto del comentario Car1"/>
    <w:link w:val="Asuntodelcomentario"/>
    <w:locked/>
    <w:rsid w:val="003C2FF1"/>
    <w:rPr>
      <w:b/>
      <w:bCs/>
    </w:rPr>
  </w:style>
  <w:style w:type="character" w:customStyle="1" w:styleId="TextocomentarioCar3">
    <w:name w:val="Texto comentario Car3"/>
    <w:uiPriority w:val="99"/>
    <w:semiHidden/>
    <w:locked/>
    <w:rsid w:val="003C2FF1"/>
    <w:rPr>
      <w:rFonts w:ascii="Book Antiqua" w:eastAsia="Book Antiqua" w:hAnsi="Book Antiqua" w:cs="Book Antiqua"/>
      <w:color w:val="00000A"/>
      <w:kern w:val="2"/>
      <w:lang w:eastAsia="zh-CN" w:bidi="es-CR"/>
    </w:rPr>
  </w:style>
  <w:style w:type="paragraph" w:customStyle="1" w:styleId="Sinespaciado2">
    <w:name w:val="Sin espaciado2"/>
    <w:next w:val="TableContentsuseruser"/>
    <w:rsid w:val="003C2FF1"/>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user">
    <w:name w:val="Table Contents (user) (user)"/>
    <w:next w:val="WW-Predeterminado1"/>
    <w:rsid w:val="003C2FF1"/>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tulo32">
    <w:name w:val="Título3"/>
    <w:basedOn w:val="Normal"/>
    <w:next w:val="Descripcin"/>
    <w:rsid w:val="003C2FF1"/>
    <w:pPr>
      <w:keepNext/>
      <w:widowControl w:val="0"/>
      <w:spacing w:before="240" w:after="120" w:line="252" w:lineRule="auto"/>
    </w:pPr>
    <w:rPr>
      <w:rFonts w:ascii="Liberation Sans" w:eastAsia="Microsoft YaHei" w:hAnsi="Liberation Sans" w:cs="Arial"/>
      <w:color w:val="00000A"/>
      <w:kern w:val="2"/>
      <w:sz w:val="28"/>
      <w:szCs w:val="28"/>
      <w:lang w:val="es-CR" w:eastAsia="zh-CN" w:bidi="es-CR"/>
    </w:rPr>
  </w:style>
  <w:style w:type="paragraph" w:customStyle="1" w:styleId="Ttulo20">
    <w:name w:val="Título2"/>
    <w:basedOn w:val="Normal"/>
    <w:next w:val="Descripcin"/>
    <w:rsid w:val="003C2FF1"/>
    <w:pPr>
      <w:keepNext/>
      <w:widowControl w:val="0"/>
      <w:spacing w:before="240" w:after="120" w:line="252" w:lineRule="auto"/>
    </w:pPr>
    <w:rPr>
      <w:rFonts w:ascii="Liberation Sans" w:eastAsia="Microsoft YaHei" w:hAnsi="Liberation Sans" w:cs="Arial"/>
      <w:color w:val="00000A"/>
      <w:kern w:val="2"/>
      <w:sz w:val="28"/>
      <w:szCs w:val="28"/>
      <w:lang w:val="es-CR" w:eastAsia="zh-CN" w:bidi="es-CR"/>
    </w:rPr>
  </w:style>
  <w:style w:type="paragraph" w:customStyle="1" w:styleId="Descripcin2">
    <w:name w:val="Descripción2"/>
    <w:basedOn w:val="Normal"/>
    <w:next w:val="Descripcin1"/>
    <w:rsid w:val="003C2FF1"/>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Descripcin1">
    <w:name w:val="Descripción1"/>
    <w:basedOn w:val="Normal"/>
    <w:next w:val="Contenidodelatabla"/>
    <w:rsid w:val="003C2FF1"/>
    <w:pPr>
      <w:widowControl w:val="0"/>
      <w:suppressLineNumbers/>
      <w:spacing w:before="120" w:after="120" w:line="252" w:lineRule="auto"/>
    </w:pPr>
    <w:rPr>
      <w:rFonts w:ascii="Book Antiqua" w:eastAsia="Book Antiqua" w:hAnsi="Book Antiqua" w:cs="Lucida Sans"/>
      <w:i/>
      <w:iCs/>
      <w:color w:val="00000A"/>
      <w:kern w:val="2"/>
      <w:lang w:val="es-CR" w:eastAsia="zh-CN" w:bidi="es-CR"/>
    </w:rPr>
  </w:style>
  <w:style w:type="paragraph" w:customStyle="1" w:styleId="Ttulo10">
    <w:name w:val="Título1"/>
    <w:basedOn w:val="Normal"/>
    <w:next w:val="Descripcin"/>
    <w:rsid w:val="003C2FF1"/>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Epgrafe2">
    <w:name w:val="Epígrafe2"/>
    <w:basedOn w:val="Normal"/>
    <w:next w:val="NormalWeb"/>
    <w:rsid w:val="003C2FF1"/>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ListParagraph1">
    <w:name w:val="List Paragraph1"/>
    <w:basedOn w:val="Normal"/>
    <w:next w:val="Epgrafe1"/>
    <w:qFormat/>
    <w:rsid w:val="003C2FF1"/>
    <w:pPr>
      <w:widowControl w:val="0"/>
      <w:spacing w:after="160" w:line="252" w:lineRule="auto"/>
      <w:ind w:left="720"/>
      <w:contextualSpacing/>
    </w:pPr>
    <w:rPr>
      <w:rFonts w:ascii="Book Antiqua" w:eastAsia="Book Antiqua" w:hAnsi="Book Antiqua" w:cs="Calibri"/>
      <w:color w:val="00000A"/>
      <w:kern w:val="2"/>
      <w:sz w:val="22"/>
      <w:szCs w:val="22"/>
      <w:lang w:val="es-CR" w:eastAsia="zh-CN" w:bidi="es-CR"/>
    </w:rPr>
  </w:style>
  <w:style w:type="paragraph" w:customStyle="1" w:styleId="Ttulo21">
    <w:name w:val="Título 21"/>
    <w:next w:val="Prrafodelista3"/>
    <w:rsid w:val="003C2FF1"/>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3">
    <w:name w:val="Párrafo de lista3"/>
    <w:next w:val="Standard0"/>
    <w:rsid w:val="003C2FF1"/>
    <w:pPr>
      <w:suppressAutoHyphens/>
      <w:spacing w:after="160"/>
      <w:ind w:left="720"/>
    </w:pPr>
    <w:rPr>
      <w:rFonts w:cs="Arial"/>
      <w:color w:val="00000A"/>
      <w:kern w:val="2"/>
      <w:sz w:val="24"/>
      <w:szCs w:val="24"/>
      <w:lang w:val="es-CR" w:eastAsia="zh-CN" w:bidi="hi-IN"/>
    </w:rPr>
  </w:style>
  <w:style w:type="paragraph" w:customStyle="1" w:styleId="Standard0">
    <w:name w:val="Standard"/>
    <w:next w:val="Ttulodelatabla"/>
    <w:rsid w:val="003C2FF1"/>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tulodelatabla">
    <w:name w:val="Título de la tabla"/>
    <w:basedOn w:val="Normal"/>
    <w:next w:val="Asuntodelcomentario"/>
    <w:rsid w:val="003C2FF1"/>
    <w:pPr>
      <w:widowControl w:val="0"/>
      <w:suppressLineNumbers/>
      <w:jc w:val="center"/>
    </w:pPr>
    <w:rPr>
      <w:rFonts w:ascii="Book Antiqua" w:hAnsi="Book Antiqua" w:cs="Book Antiqua"/>
      <w:b/>
      <w:bCs/>
      <w:color w:val="00000A"/>
      <w:kern w:val="2"/>
      <w:sz w:val="22"/>
      <w:szCs w:val="22"/>
      <w:lang w:val="es-CR" w:eastAsia="zh-CN"/>
    </w:rPr>
  </w:style>
  <w:style w:type="paragraph" w:customStyle="1" w:styleId="Textocomentario1">
    <w:name w:val="Texto comentario1"/>
    <w:basedOn w:val="Normal"/>
    <w:next w:val="Textodeglobo"/>
    <w:rsid w:val="003C2FF1"/>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TableContentsuser">
    <w:name w:val="Table Contents (user)"/>
    <w:basedOn w:val="Normal"/>
    <w:next w:val="Textocomentario2"/>
    <w:rsid w:val="003C2FF1"/>
    <w:pPr>
      <w:suppressLineNumbers/>
      <w:suppressAutoHyphens w:val="0"/>
    </w:pPr>
    <w:rPr>
      <w:kern w:val="2"/>
      <w:sz w:val="20"/>
      <w:szCs w:val="20"/>
      <w:lang w:val="es-MX" w:eastAsia="es-MX"/>
    </w:rPr>
  </w:style>
  <w:style w:type="paragraph" w:customStyle="1" w:styleId="Textocomentario2">
    <w:name w:val="Texto comentario2"/>
    <w:basedOn w:val="Normal"/>
    <w:next w:val="TableContents"/>
    <w:rsid w:val="003C2FF1"/>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
    <w:name w:val="Standard (user)"/>
    <w:next w:val="TableContentsuser"/>
    <w:rsid w:val="003C2FF1"/>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extocomentario3">
    <w:name w:val="Texto comentario3"/>
    <w:basedOn w:val="Normal"/>
    <w:next w:val="TableContentsuser"/>
    <w:rsid w:val="003C2FF1"/>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next w:val="Prrafodelista"/>
    <w:rsid w:val="003C2FF1"/>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WW8Num1z4">
    <w:name w:val="WW8Num1z4"/>
    <w:rsid w:val="003C2FF1"/>
  </w:style>
  <w:style w:type="character" w:customStyle="1" w:styleId="WW8Num1z5">
    <w:name w:val="WW8Num1z5"/>
    <w:rsid w:val="003C2FF1"/>
  </w:style>
  <w:style w:type="character" w:customStyle="1" w:styleId="WW8Num1z6">
    <w:name w:val="WW8Num1z6"/>
    <w:rsid w:val="003C2FF1"/>
  </w:style>
  <w:style w:type="character" w:customStyle="1" w:styleId="WW8Num1z7">
    <w:name w:val="WW8Num1z7"/>
    <w:rsid w:val="003C2FF1"/>
  </w:style>
  <w:style w:type="character" w:customStyle="1" w:styleId="WW8Num1z8">
    <w:name w:val="WW8Num1z8"/>
    <w:rsid w:val="003C2FF1"/>
  </w:style>
  <w:style w:type="character" w:customStyle="1" w:styleId="WW8Num2z0">
    <w:name w:val="WW8Num2z0"/>
    <w:rsid w:val="003C2FF1"/>
    <w:rPr>
      <w:rFonts w:ascii="Times New Roman" w:hAnsi="Times New Roman" w:cs="Times New Roman" w:hint="default"/>
      <w:lang w:val="es-ES"/>
    </w:rPr>
  </w:style>
  <w:style w:type="character" w:customStyle="1" w:styleId="WW8Num3z0">
    <w:name w:val="WW8Num3z0"/>
    <w:rsid w:val="003C2FF1"/>
    <w:rPr>
      <w:rFonts w:ascii="Symbol" w:hAnsi="Symbol" w:cs="Symbol" w:hint="default"/>
      <w:lang w:val="es-CR"/>
    </w:rPr>
  </w:style>
  <w:style w:type="character" w:customStyle="1" w:styleId="WW8Num3z1">
    <w:name w:val="WW8Num3z1"/>
    <w:rsid w:val="003C2FF1"/>
  </w:style>
  <w:style w:type="character" w:customStyle="1" w:styleId="WW8Num3z2">
    <w:name w:val="WW8Num3z2"/>
    <w:rsid w:val="003C2FF1"/>
  </w:style>
  <w:style w:type="character" w:customStyle="1" w:styleId="WW8Num3z3">
    <w:name w:val="WW8Num3z3"/>
    <w:rsid w:val="003C2FF1"/>
  </w:style>
  <w:style w:type="character" w:customStyle="1" w:styleId="WW8Num3z4">
    <w:name w:val="WW8Num3z4"/>
    <w:rsid w:val="003C2FF1"/>
  </w:style>
  <w:style w:type="character" w:customStyle="1" w:styleId="WW8Num3z5">
    <w:name w:val="WW8Num3z5"/>
    <w:rsid w:val="003C2FF1"/>
  </w:style>
  <w:style w:type="character" w:customStyle="1" w:styleId="WW8Num3z6">
    <w:name w:val="WW8Num3z6"/>
    <w:rsid w:val="003C2FF1"/>
  </w:style>
  <w:style w:type="character" w:customStyle="1" w:styleId="WW8Num3z7">
    <w:name w:val="WW8Num3z7"/>
    <w:rsid w:val="003C2FF1"/>
  </w:style>
  <w:style w:type="character" w:customStyle="1" w:styleId="WW8Num3z8">
    <w:name w:val="WW8Num3z8"/>
    <w:rsid w:val="003C2FF1"/>
  </w:style>
  <w:style w:type="character" w:customStyle="1" w:styleId="WW8Num4z0">
    <w:name w:val="WW8Num4z0"/>
    <w:rsid w:val="003C2FF1"/>
    <w:rPr>
      <w:rFonts w:ascii="Symbol" w:eastAsia="Book Antiqua" w:hAnsi="Symbol" w:cs="Calibri" w:hint="default"/>
    </w:rPr>
  </w:style>
  <w:style w:type="character" w:customStyle="1" w:styleId="WW8Num4z1">
    <w:name w:val="WW8Num4z1"/>
    <w:rsid w:val="003C2FF1"/>
    <w:rPr>
      <w:rFonts w:ascii="Courier New" w:hAnsi="Courier New" w:cs="Courier New" w:hint="default"/>
    </w:rPr>
  </w:style>
  <w:style w:type="character" w:customStyle="1" w:styleId="WW8Num4z2">
    <w:name w:val="WW8Num4z2"/>
    <w:rsid w:val="003C2FF1"/>
    <w:rPr>
      <w:rFonts w:ascii="Wingdings" w:hAnsi="Wingdings" w:cs="Wingdings" w:hint="default"/>
    </w:rPr>
  </w:style>
  <w:style w:type="character" w:customStyle="1" w:styleId="WW8Num4z3">
    <w:name w:val="WW8Num4z3"/>
    <w:rsid w:val="003C2FF1"/>
    <w:rPr>
      <w:rFonts w:ascii="Symbol" w:hAnsi="Symbol" w:cs="Symbol" w:hint="default"/>
    </w:rPr>
  </w:style>
  <w:style w:type="character" w:customStyle="1" w:styleId="WW8Num5z0">
    <w:name w:val="WW8Num5z0"/>
    <w:rsid w:val="003C2FF1"/>
    <w:rPr>
      <w:rFonts w:ascii="Symbol" w:eastAsia="Times New Roman" w:hAnsi="Symbol" w:cs="Calibri" w:hint="default"/>
    </w:rPr>
  </w:style>
  <w:style w:type="character" w:customStyle="1" w:styleId="WW8Num5z1">
    <w:name w:val="WW8Num5z1"/>
    <w:rsid w:val="003C2FF1"/>
    <w:rPr>
      <w:rFonts w:ascii="Courier New" w:hAnsi="Courier New" w:cs="Courier New" w:hint="default"/>
    </w:rPr>
  </w:style>
  <w:style w:type="character" w:customStyle="1" w:styleId="WW8Num5z2">
    <w:name w:val="WW8Num5z2"/>
    <w:rsid w:val="003C2FF1"/>
    <w:rPr>
      <w:rFonts w:ascii="Wingdings" w:hAnsi="Wingdings" w:cs="Wingdings" w:hint="default"/>
    </w:rPr>
  </w:style>
  <w:style w:type="character" w:customStyle="1" w:styleId="WW8Num5z3">
    <w:name w:val="WW8Num5z3"/>
    <w:rsid w:val="003C2FF1"/>
    <w:rPr>
      <w:rFonts w:ascii="Symbol" w:hAnsi="Symbol" w:cs="Symbol" w:hint="default"/>
    </w:rPr>
  </w:style>
  <w:style w:type="character" w:customStyle="1" w:styleId="WW8Num6z0">
    <w:name w:val="WW8Num6z0"/>
    <w:rsid w:val="003C2FF1"/>
    <w:rPr>
      <w:rFonts w:ascii="Symbol" w:eastAsia="Times New Roman" w:hAnsi="Symbol" w:cs="Calibri" w:hint="default"/>
    </w:rPr>
  </w:style>
  <w:style w:type="character" w:customStyle="1" w:styleId="WW8Num6z1">
    <w:name w:val="WW8Num6z1"/>
    <w:rsid w:val="003C2FF1"/>
    <w:rPr>
      <w:rFonts w:ascii="Courier New" w:hAnsi="Courier New" w:cs="Courier New" w:hint="default"/>
    </w:rPr>
  </w:style>
  <w:style w:type="character" w:customStyle="1" w:styleId="WW8Num6z2">
    <w:name w:val="WW8Num6z2"/>
    <w:rsid w:val="003C2FF1"/>
    <w:rPr>
      <w:rFonts w:ascii="Wingdings" w:hAnsi="Wingdings" w:cs="Wingdings" w:hint="default"/>
    </w:rPr>
  </w:style>
  <w:style w:type="character" w:customStyle="1" w:styleId="WW8Num6z3">
    <w:name w:val="WW8Num6z3"/>
    <w:rsid w:val="003C2FF1"/>
    <w:rPr>
      <w:rFonts w:ascii="Symbol" w:hAnsi="Symbol" w:cs="Symbol" w:hint="default"/>
    </w:rPr>
  </w:style>
  <w:style w:type="character" w:customStyle="1" w:styleId="WW8Num7z0">
    <w:name w:val="WW8Num7z0"/>
    <w:rsid w:val="003C2FF1"/>
    <w:rPr>
      <w:rFonts w:ascii="Symbol" w:eastAsia="Times New Roman" w:hAnsi="Symbol" w:cs="Calibri" w:hint="default"/>
    </w:rPr>
  </w:style>
  <w:style w:type="character" w:customStyle="1" w:styleId="WW8Num7z1">
    <w:name w:val="WW8Num7z1"/>
    <w:rsid w:val="003C2FF1"/>
    <w:rPr>
      <w:rFonts w:ascii="Courier New" w:hAnsi="Courier New" w:cs="Courier New" w:hint="default"/>
    </w:rPr>
  </w:style>
  <w:style w:type="character" w:customStyle="1" w:styleId="WW8Num7z2">
    <w:name w:val="WW8Num7z2"/>
    <w:rsid w:val="003C2FF1"/>
    <w:rPr>
      <w:rFonts w:ascii="Wingdings" w:hAnsi="Wingdings" w:cs="Wingdings" w:hint="default"/>
    </w:rPr>
  </w:style>
  <w:style w:type="character" w:customStyle="1" w:styleId="WW8Num7z3">
    <w:name w:val="WW8Num7z3"/>
    <w:rsid w:val="003C2FF1"/>
    <w:rPr>
      <w:rFonts w:ascii="Symbol" w:hAnsi="Symbol" w:cs="Symbol" w:hint="default"/>
    </w:rPr>
  </w:style>
  <w:style w:type="character" w:customStyle="1" w:styleId="WW8Num8z0">
    <w:name w:val="WW8Num8z0"/>
    <w:rsid w:val="003C2FF1"/>
    <w:rPr>
      <w:rFonts w:ascii="Symbol" w:eastAsia="Book Antiqua" w:hAnsi="Symbol" w:cs="Calibri" w:hint="default"/>
    </w:rPr>
  </w:style>
  <w:style w:type="character" w:customStyle="1" w:styleId="WW8Num8z1">
    <w:name w:val="WW8Num8z1"/>
    <w:rsid w:val="003C2FF1"/>
    <w:rPr>
      <w:rFonts w:ascii="Courier New" w:hAnsi="Courier New" w:cs="Courier New" w:hint="default"/>
    </w:rPr>
  </w:style>
  <w:style w:type="character" w:customStyle="1" w:styleId="WW8Num8z2">
    <w:name w:val="WW8Num8z2"/>
    <w:rsid w:val="003C2FF1"/>
    <w:rPr>
      <w:rFonts w:ascii="Wingdings" w:hAnsi="Wingdings" w:cs="Wingdings" w:hint="default"/>
    </w:rPr>
  </w:style>
  <w:style w:type="character" w:customStyle="1" w:styleId="WW8Num8z3">
    <w:name w:val="WW8Num8z3"/>
    <w:rsid w:val="003C2FF1"/>
    <w:rPr>
      <w:rFonts w:ascii="Symbol" w:hAnsi="Symbol" w:cs="Symbol" w:hint="default"/>
    </w:rPr>
  </w:style>
  <w:style w:type="character" w:customStyle="1" w:styleId="WW8Num9z0">
    <w:name w:val="WW8Num9z0"/>
    <w:rsid w:val="003C2FF1"/>
    <w:rPr>
      <w:rFonts w:ascii="Symbol" w:eastAsia="Book Antiqua" w:hAnsi="Symbol" w:cs="Calibri" w:hint="default"/>
    </w:rPr>
  </w:style>
  <w:style w:type="character" w:customStyle="1" w:styleId="WW8Num9z1">
    <w:name w:val="WW8Num9z1"/>
    <w:rsid w:val="003C2FF1"/>
    <w:rPr>
      <w:rFonts w:ascii="Courier New" w:hAnsi="Courier New" w:cs="Courier New" w:hint="default"/>
    </w:rPr>
  </w:style>
  <w:style w:type="character" w:customStyle="1" w:styleId="WW8Num9z2">
    <w:name w:val="WW8Num9z2"/>
    <w:rsid w:val="003C2FF1"/>
    <w:rPr>
      <w:rFonts w:ascii="Wingdings" w:hAnsi="Wingdings" w:cs="Wingdings" w:hint="default"/>
    </w:rPr>
  </w:style>
  <w:style w:type="character" w:customStyle="1" w:styleId="WW8Num9z3">
    <w:name w:val="WW8Num9z3"/>
    <w:rsid w:val="003C2FF1"/>
    <w:rPr>
      <w:rFonts w:ascii="Symbol" w:hAnsi="Symbol" w:cs="Symbol" w:hint="default"/>
    </w:rPr>
  </w:style>
  <w:style w:type="character" w:customStyle="1" w:styleId="Fuentedeprrafopredeter4">
    <w:name w:val="Fuente de párrafo predeter.4"/>
    <w:rsid w:val="003C2FF1"/>
  </w:style>
  <w:style w:type="character" w:customStyle="1" w:styleId="Fuentedeprrafopredeter5">
    <w:name w:val="Fuente de párrafo predeter.5"/>
    <w:rsid w:val="003C2FF1"/>
  </w:style>
  <w:style w:type="character" w:customStyle="1" w:styleId="Heading2Char">
    <w:name w:val="Heading 2 Char"/>
    <w:rsid w:val="003C2FF1"/>
    <w:rPr>
      <w:rFonts w:ascii="Book Antiqua" w:hAnsi="Book Antiqua" w:cs="Book Antiqua" w:hint="default"/>
      <w:b/>
      <w:bCs/>
      <w:i/>
      <w:iCs/>
      <w:sz w:val="28"/>
      <w:szCs w:val="28"/>
      <w:u w:val="double"/>
    </w:rPr>
  </w:style>
  <w:style w:type="character" w:customStyle="1" w:styleId="Refdecomentario1">
    <w:name w:val="Ref. de comentario1"/>
    <w:rsid w:val="003C2FF1"/>
    <w:rPr>
      <w:sz w:val="16"/>
      <w:szCs w:val="16"/>
    </w:rPr>
  </w:style>
  <w:style w:type="character" w:customStyle="1" w:styleId="Refdecomentario2">
    <w:name w:val="Ref. de comentario2"/>
    <w:rsid w:val="003C2FF1"/>
    <w:rPr>
      <w:sz w:val="16"/>
      <w:szCs w:val="16"/>
    </w:rPr>
  </w:style>
  <w:style w:type="character" w:customStyle="1" w:styleId="TextocomentarioCar1">
    <w:name w:val="Texto comentario Car1"/>
    <w:rsid w:val="003C2FF1"/>
    <w:rPr>
      <w:rFonts w:ascii="Book Antiqua" w:eastAsia="Book Antiqua" w:hAnsi="Book Antiqua" w:cs="Book Antiqua" w:hint="default"/>
      <w:color w:val="00000A"/>
      <w:kern w:val="2"/>
      <w:lang w:eastAsia="zh-CN" w:bidi="es-CR"/>
    </w:rPr>
  </w:style>
  <w:style w:type="character" w:customStyle="1" w:styleId="Refdecomentario3">
    <w:name w:val="Ref. de comentario3"/>
    <w:rsid w:val="003C2FF1"/>
    <w:rPr>
      <w:sz w:val="16"/>
      <w:szCs w:val="16"/>
    </w:rPr>
  </w:style>
  <w:style w:type="character" w:customStyle="1" w:styleId="TextocomentarioCar2">
    <w:name w:val="Texto comentario Car2"/>
    <w:uiPriority w:val="99"/>
    <w:rsid w:val="003C2FF1"/>
    <w:rPr>
      <w:rFonts w:ascii="Book Antiqua" w:eastAsia="Book Antiqua" w:hAnsi="Book Antiqua" w:cs="Book Antiqua" w:hint="default"/>
      <w:color w:val="00000A"/>
      <w:kern w:val="2"/>
      <w:lang w:eastAsia="zh-CN" w:bidi="es-CR"/>
    </w:rPr>
  </w:style>
  <w:style w:type="character" w:customStyle="1" w:styleId="Fuentedepe1e1rrafopredeter">
    <w:name w:val="Fuente de páe1e1rrafo predeter."/>
    <w:rsid w:val="003C2FF1"/>
  </w:style>
  <w:style w:type="table" w:customStyle="1" w:styleId="Tablaconcuadrcula4-nfasis51">
    <w:name w:val="Tabla con cuadrícula 4 - Énfasis 51"/>
    <w:basedOn w:val="Tablanormal"/>
    <w:uiPriority w:val="49"/>
    <w:rsid w:val="003C2FF1"/>
    <w:rPr>
      <w:rFonts w:ascii="Calibri" w:eastAsia="Calibri" w:hAnsi="Calibri"/>
      <w:sz w:val="22"/>
      <w:szCs w:val="22"/>
      <w:lang w:val="es-CR"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inespaciado3">
    <w:name w:val="Sin espaciado3"/>
    <w:rsid w:val="003C2FF1"/>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6">
    <w:name w:val="Fuente de párrafo predeter.6"/>
    <w:rsid w:val="003C2FF1"/>
  </w:style>
  <w:style w:type="character" w:customStyle="1" w:styleId="ListLabel1">
    <w:name w:val="ListLabel 1"/>
    <w:rsid w:val="003C2FF1"/>
    <w:rPr>
      <w:rFonts w:ascii="Times New Roman" w:hAnsi="Times New Roman" w:cs="Times New Roman" w:hint="default"/>
      <w:b w:val="0"/>
      <w:bCs w:val="0"/>
      <w:sz w:val="24"/>
    </w:rPr>
  </w:style>
  <w:style w:type="character" w:customStyle="1" w:styleId="ListLabel2">
    <w:name w:val="ListLabel 2"/>
    <w:rsid w:val="003C2FF1"/>
    <w:rPr>
      <w:rFonts w:ascii="Times New Roman" w:hAnsi="Times New Roman" w:cs="Times New Roman" w:hint="default"/>
    </w:rPr>
  </w:style>
  <w:style w:type="numbering" w:customStyle="1" w:styleId="Sinlista1">
    <w:name w:val="Sin lista1"/>
    <w:next w:val="Sinlista"/>
    <w:uiPriority w:val="99"/>
    <w:semiHidden/>
    <w:unhideWhenUsed/>
    <w:rsid w:val="003C2FF1"/>
  </w:style>
  <w:style w:type="paragraph" w:customStyle="1" w:styleId="Heading">
    <w:name w:val="Heading"/>
    <w:basedOn w:val="Standard0"/>
    <w:next w:val="Textbody"/>
    <w:rsid w:val="003C2FF1"/>
    <w:pPr>
      <w:keepNext/>
      <w:autoSpaceDE/>
      <w:autoSpaceDN w:val="0"/>
      <w:spacing w:before="240" w:after="120"/>
      <w:textAlignment w:val="baseline"/>
    </w:pPr>
    <w:rPr>
      <w:rFonts w:ascii="Arial" w:eastAsia="Microsoft YaHei" w:hAnsi="Arial" w:cs="Mangal"/>
      <w:kern w:val="3"/>
      <w:sz w:val="28"/>
      <w:szCs w:val="28"/>
      <w:lang w:val="es-ES" w:bidi="hi-IN"/>
    </w:rPr>
  </w:style>
  <w:style w:type="paragraph" w:customStyle="1" w:styleId="Textbody">
    <w:name w:val="Text body"/>
    <w:basedOn w:val="Standard0"/>
    <w:rsid w:val="003C2FF1"/>
    <w:pPr>
      <w:autoSpaceDE/>
      <w:autoSpaceDN w:val="0"/>
      <w:spacing w:after="120"/>
      <w:textAlignment w:val="baseline"/>
    </w:pPr>
    <w:rPr>
      <w:rFonts w:ascii="Times New Roman" w:eastAsia="SimSun" w:hAnsi="Times New Roman" w:cs="Mangal"/>
      <w:kern w:val="3"/>
      <w:sz w:val="24"/>
      <w:szCs w:val="24"/>
      <w:lang w:val="es-ES" w:bidi="hi-IN"/>
    </w:rPr>
  </w:style>
  <w:style w:type="paragraph" w:customStyle="1" w:styleId="Car10">
    <w:name w:val="Car1"/>
    <w:basedOn w:val="Normal"/>
    <w:semiHidden/>
    <w:rsid w:val="003C2FF1"/>
    <w:pPr>
      <w:suppressAutoHyphens w:val="0"/>
      <w:spacing w:after="160" w:line="240" w:lineRule="exact"/>
    </w:pPr>
    <w:rPr>
      <w:rFonts w:ascii="Verdana" w:hAnsi="Verdana" w:cs="Verdana"/>
      <w:sz w:val="20"/>
      <w:szCs w:val="20"/>
      <w:lang w:val="en-AU" w:eastAsia="en-US"/>
    </w:rPr>
  </w:style>
  <w:style w:type="character" w:customStyle="1" w:styleId="Mencinsinresolver1">
    <w:name w:val="Mención sin resolver1"/>
    <w:uiPriority w:val="99"/>
    <w:semiHidden/>
    <w:unhideWhenUsed/>
    <w:rsid w:val="003C2FF1"/>
    <w:rPr>
      <w:color w:val="808080"/>
      <w:shd w:val="clear" w:color="auto" w:fill="E6E6E6"/>
    </w:rPr>
  </w:style>
  <w:style w:type="paragraph" w:customStyle="1" w:styleId="Style">
    <w:name w:val="Style"/>
    <w:basedOn w:val="Normal"/>
    <w:next w:val="Normal"/>
    <w:qFormat/>
    <w:rsid w:val="003C2FF1"/>
    <w:pPr>
      <w:suppressAutoHyphens w:val="0"/>
    </w:pPr>
    <w:rPr>
      <w:b/>
      <w:bCs/>
      <w:sz w:val="20"/>
      <w:szCs w:val="20"/>
      <w:lang w:eastAsia="es-ES"/>
    </w:rPr>
  </w:style>
  <w:style w:type="paragraph" w:customStyle="1" w:styleId="WW-Predeterminado11">
    <w:name w:val="WW-Predeterminado11"/>
    <w:rsid w:val="003C2FF1"/>
    <w:pPr>
      <w:widowControl w:val="0"/>
      <w:suppressAutoHyphens/>
    </w:pPr>
    <w:rPr>
      <w:rFonts w:eastAsia="font487"/>
      <w:color w:val="000000"/>
      <w:sz w:val="24"/>
      <w:szCs w:val="24"/>
      <w:lang w:val="es-CR" w:eastAsia="zh-CN" w:bidi="hi-IN"/>
    </w:rPr>
  </w:style>
  <w:style w:type="paragraph" w:customStyle="1" w:styleId="Index">
    <w:name w:val="Index"/>
    <w:basedOn w:val="Standard0"/>
    <w:rsid w:val="003C2FF1"/>
    <w:pPr>
      <w:suppressLineNumbers/>
      <w:autoSpaceDE/>
      <w:autoSpaceDN w:val="0"/>
      <w:textAlignment w:val="baseline"/>
    </w:pPr>
    <w:rPr>
      <w:rFonts w:ascii="Times New Roman" w:eastAsia="SimSun" w:hAnsi="Times New Roman" w:cs="Mangal"/>
      <w:kern w:val="3"/>
      <w:sz w:val="24"/>
      <w:szCs w:val="24"/>
      <w:lang w:val="es-ES" w:bidi="hi-IN"/>
    </w:rPr>
  </w:style>
  <w:style w:type="paragraph" w:customStyle="1" w:styleId="Quotations">
    <w:name w:val="Quotations"/>
    <w:basedOn w:val="Standard0"/>
    <w:rsid w:val="003C2FF1"/>
    <w:pPr>
      <w:autoSpaceDE/>
      <w:autoSpaceDN w:val="0"/>
      <w:textAlignment w:val="baseline"/>
    </w:pPr>
    <w:rPr>
      <w:rFonts w:ascii="Times New Roman" w:eastAsia="SimSun" w:hAnsi="Times New Roman" w:cs="Mangal"/>
      <w:kern w:val="3"/>
      <w:sz w:val="24"/>
      <w:szCs w:val="24"/>
      <w:lang w:val="es-ES" w:bidi="hi-IN"/>
    </w:rPr>
  </w:style>
  <w:style w:type="character" w:customStyle="1" w:styleId="TtuloCar">
    <w:name w:val="Título Car"/>
    <w:basedOn w:val="Fuentedeprrafopredeter"/>
    <w:link w:val="Ttulo"/>
    <w:uiPriority w:val="10"/>
    <w:rsid w:val="003C2FF1"/>
    <w:rPr>
      <w:rFonts w:ascii="Arial" w:hAnsi="Arial" w:cs="Arial"/>
      <w:b/>
      <w:bCs/>
      <w:sz w:val="28"/>
      <w:szCs w:val="28"/>
    </w:rPr>
  </w:style>
  <w:style w:type="character" w:customStyle="1" w:styleId="SubttuloCar">
    <w:name w:val="Subtítulo Car"/>
    <w:basedOn w:val="Fuentedeprrafopredeter"/>
    <w:link w:val="Subttulo"/>
    <w:rsid w:val="003C2FF1"/>
    <w:rPr>
      <w:rFonts w:ascii="Arial" w:hAnsi="Arial" w:cs="Arial"/>
      <w:b/>
      <w:bCs/>
      <w:sz w:val="28"/>
      <w:szCs w:val="28"/>
      <w:u w:val="single"/>
      <w:lang w:eastAsia="ar-SA"/>
    </w:rPr>
  </w:style>
  <w:style w:type="paragraph" w:customStyle="1" w:styleId="HorizontalLine">
    <w:name w:val="Horizontal Line"/>
    <w:basedOn w:val="Standard0"/>
    <w:rsid w:val="003C2FF1"/>
    <w:pPr>
      <w:autoSpaceDE/>
      <w:autoSpaceDN w:val="0"/>
      <w:textAlignment w:val="baseline"/>
    </w:pPr>
    <w:rPr>
      <w:rFonts w:ascii="Times New Roman" w:eastAsia="SimSun" w:hAnsi="Times New Roman" w:cs="Mangal"/>
      <w:kern w:val="3"/>
      <w:sz w:val="24"/>
      <w:szCs w:val="24"/>
      <w:lang w:val="es-ES" w:bidi="hi-IN"/>
    </w:rPr>
  </w:style>
  <w:style w:type="character" w:customStyle="1" w:styleId="BulletSymbols">
    <w:name w:val="Bullet Symbols"/>
    <w:rsid w:val="003C2FF1"/>
    <w:rPr>
      <w:rFonts w:ascii="OpenSymbol" w:eastAsia="OpenSymbol" w:hAnsi="OpenSymbol" w:cs="OpenSymbol"/>
    </w:rPr>
  </w:style>
  <w:style w:type="character" w:customStyle="1" w:styleId="Internetlink">
    <w:name w:val="Internet link"/>
    <w:rsid w:val="003C2FF1"/>
    <w:rPr>
      <w:color w:val="000080"/>
      <w:u w:val="single"/>
    </w:rPr>
  </w:style>
  <w:style w:type="character" w:customStyle="1" w:styleId="NumberingSymbols">
    <w:name w:val="Numbering Symbols"/>
    <w:rsid w:val="003C2FF1"/>
  </w:style>
  <w:style w:type="character" w:styleId="Referenciaintensa">
    <w:name w:val="Intense Reference"/>
    <w:basedOn w:val="Fuentedeprrafopredeter"/>
    <w:uiPriority w:val="32"/>
    <w:qFormat/>
    <w:rsid w:val="003C2FF1"/>
    <w:rPr>
      <w:b/>
      <w:bCs/>
      <w:smallCaps/>
      <w:color w:val="4F81BD" w:themeColor="accent1"/>
      <w:spacing w:val="5"/>
    </w:rPr>
  </w:style>
  <w:style w:type="paragraph" w:customStyle="1" w:styleId="xxmsonormal">
    <w:name w:val="x_x_msonormal"/>
    <w:basedOn w:val="Normal"/>
    <w:rsid w:val="003C2FF1"/>
    <w:pPr>
      <w:suppressAutoHyphens w:val="0"/>
    </w:pPr>
    <w:rPr>
      <w:rFonts w:ascii="Calibri" w:eastAsiaTheme="minorHAnsi" w:hAnsi="Calibri" w:cs="Calibri"/>
      <w:sz w:val="22"/>
      <w:szCs w:val="22"/>
      <w:lang w:val="es-CR" w:eastAsia="es-CR"/>
    </w:rPr>
  </w:style>
  <w:style w:type="numbering" w:customStyle="1" w:styleId="Sinlista2">
    <w:name w:val="Sin lista2"/>
    <w:next w:val="Sinlista"/>
    <w:uiPriority w:val="99"/>
    <w:semiHidden/>
    <w:unhideWhenUsed/>
    <w:rsid w:val="003C2FF1"/>
  </w:style>
  <w:style w:type="paragraph" w:styleId="ndice2">
    <w:name w:val="index 2"/>
    <w:basedOn w:val="Normal"/>
    <w:next w:val="Normal"/>
    <w:autoRedefine/>
    <w:uiPriority w:val="99"/>
    <w:unhideWhenUsed/>
    <w:rsid w:val="003C2FF1"/>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3C2FF1"/>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3C2FF1"/>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3C2FF1"/>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3C2FF1"/>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3C2FF1"/>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3C2FF1"/>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3C2FF1"/>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3C2FF1"/>
    <w:pPr>
      <w:suppressAutoHyphens w:val="0"/>
      <w:spacing w:before="240" w:after="120" w:line="276" w:lineRule="auto"/>
      <w:jc w:val="center"/>
    </w:pPr>
    <w:rPr>
      <w:rFonts w:eastAsiaTheme="minorHAnsi" w:cstheme="minorBidi"/>
      <w:b/>
      <w:bCs/>
      <w:sz w:val="26"/>
      <w:szCs w:val="26"/>
      <w:lang w:val="es-CR" w:eastAsia="en-US"/>
    </w:rPr>
  </w:style>
  <w:style w:type="table" w:customStyle="1" w:styleId="Tablaconcuadrcula2">
    <w:name w:val="Tabla con cuadrícula2"/>
    <w:basedOn w:val="Tablanormal"/>
    <w:next w:val="Tablaconcuadrcula"/>
    <w:rsid w:val="003C2FF1"/>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SCar">
    <w:name w:val="FUENTES Car"/>
    <w:basedOn w:val="Fuentedeprrafopredeter"/>
    <w:link w:val="FUENTES"/>
    <w:locked/>
    <w:rsid w:val="003C2FF1"/>
    <w:rPr>
      <w:b/>
      <w:bCs/>
    </w:rPr>
  </w:style>
  <w:style w:type="paragraph" w:customStyle="1" w:styleId="FUENTES">
    <w:name w:val="FUENTES"/>
    <w:basedOn w:val="Normal"/>
    <w:link w:val="FUENTESCar"/>
    <w:qFormat/>
    <w:rsid w:val="003C2FF1"/>
    <w:pPr>
      <w:suppressAutoHyphens w:val="0"/>
      <w:jc w:val="both"/>
    </w:pPr>
    <w:rPr>
      <w:b/>
      <w:bCs/>
      <w:sz w:val="20"/>
      <w:szCs w:val="20"/>
      <w:lang w:eastAsia="es-ES"/>
    </w:rPr>
  </w:style>
  <w:style w:type="character" w:customStyle="1" w:styleId="CarCar11">
    <w:name w:val="Car Car1"/>
    <w:semiHidden/>
    <w:locked/>
    <w:rsid w:val="003C2FF1"/>
    <w:rPr>
      <w:rFonts w:ascii="Calibri" w:hAnsi="Calibri" w:cs="Calibri"/>
      <w:lang w:val="es-CR" w:eastAsia="en-US"/>
    </w:rPr>
  </w:style>
  <w:style w:type="character" w:customStyle="1" w:styleId="Sangra3detindependienteCar">
    <w:name w:val="Sangría 3 de t. independiente Car"/>
    <w:basedOn w:val="Fuentedeprrafopredeter"/>
    <w:link w:val="Sangra3detindependiente"/>
    <w:rsid w:val="003C2FF1"/>
    <w:rPr>
      <w:sz w:val="16"/>
      <w:szCs w:val="16"/>
      <w:lang w:val="es-CR"/>
    </w:rPr>
  </w:style>
  <w:style w:type="paragraph" w:customStyle="1" w:styleId="Ttulo60">
    <w:name w:val="TÍtulo 6"/>
    <w:basedOn w:val="Normal"/>
    <w:next w:val="Normal"/>
    <w:rsid w:val="003C2FF1"/>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3C2FF1"/>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Cs w:val="22"/>
      <w:lang w:eastAsia="es-ES"/>
    </w:rPr>
  </w:style>
  <w:style w:type="paragraph" w:customStyle="1" w:styleId="Cpi">
    <w:name w:val="Cpi"/>
    <w:basedOn w:val="Normal"/>
    <w:rsid w:val="003C2FF1"/>
    <w:pPr>
      <w:widowControl w:val="0"/>
      <w:suppressAutoHyphens w:val="0"/>
      <w:autoSpaceDE w:val="0"/>
      <w:autoSpaceDN w:val="0"/>
      <w:adjustRightInd w:val="0"/>
      <w:spacing w:line="360" w:lineRule="auto"/>
    </w:pPr>
    <w:rPr>
      <w:sz w:val="28"/>
      <w:szCs w:val="28"/>
      <w:shd w:val="clear" w:color="auto" w:fill="FFFFFF"/>
      <w:lang w:val="es-MX" w:eastAsia="es-ES"/>
    </w:rPr>
  </w:style>
  <w:style w:type="numbering" w:customStyle="1" w:styleId="Sinlista11">
    <w:name w:val="Sin lista11"/>
    <w:next w:val="Sinlista"/>
    <w:uiPriority w:val="99"/>
    <w:semiHidden/>
    <w:unhideWhenUsed/>
    <w:rsid w:val="003C2FF1"/>
  </w:style>
  <w:style w:type="character" w:styleId="Textodelmarcadordeposicin">
    <w:name w:val="Placeholder Text"/>
    <w:uiPriority w:val="99"/>
    <w:semiHidden/>
    <w:rsid w:val="003C2FF1"/>
    <w:rPr>
      <w:color w:val="808080"/>
    </w:rPr>
  </w:style>
  <w:style w:type="paragraph" w:styleId="Revisin">
    <w:name w:val="Revision"/>
    <w:hidden/>
    <w:uiPriority w:val="99"/>
    <w:semiHidden/>
    <w:rsid w:val="003C2FF1"/>
    <w:rPr>
      <w:sz w:val="24"/>
      <w:szCs w:val="24"/>
    </w:rPr>
  </w:style>
  <w:style w:type="numbering" w:customStyle="1" w:styleId="Sinlista21">
    <w:name w:val="Sin lista21"/>
    <w:next w:val="Sinlista"/>
    <w:uiPriority w:val="99"/>
    <w:semiHidden/>
    <w:unhideWhenUsed/>
    <w:rsid w:val="003C2FF1"/>
  </w:style>
  <w:style w:type="character" w:styleId="Mencinsinresolver">
    <w:name w:val="Unresolved Mention"/>
    <w:basedOn w:val="Fuentedeprrafopredeter"/>
    <w:uiPriority w:val="99"/>
    <w:semiHidden/>
    <w:unhideWhenUsed/>
    <w:rsid w:val="003C2FF1"/>
    <w:rPr>
      <w:color w:val="605E5C"/>
      <w:shd w:val="clear" w:color="auto" w:fill="E1DFDD"/>
    </w:rPr>
  </w:style>
  <w:style w:type="table" w:styleId="Tablaconcuadrcula4-nfasis1">
    <w:name w:val="Grid Table 4 Accent 1"/>
    <w:basedOn w:val="Tablanormal"/>
    <w:uiPriority w:val="49"/>
    <w:rsid w:val="003C2FF1"/>
    <w:rPr>
      <w:rFonts w:asciiTheme="minorHAnsi" w:eastAsiaTheme="minorHAnsi" w:hAnsiTheme="minorHAnsi" w:cstheme="minorBidi"/>
      <w:sz w:val="22"/>
      <w:szCs w:val="22"/>
      <w:lang w:val="es-C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1">
    <w:name w:val="Tabla con cuadrícula11"/>
    <w:basedOn w:val="Tablanormal"/>
    <w:next w:val="Tablaconcuadrcula"/>
    <w:uiPriority w:val="39"/>
    <w:rsid w:val="003C2FF1"/>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chaCar">
    <w:name w:val="Fecha Car"/>
    <w:basedOn w:val="Fuentedeprrafopredeter"/>
    <w:link w:val="Fecha"/>
    <w:rsid w:val="003C2FF1"/>
    <w:rPr>
      <w:rFonts w:ascii="Courier New" w:hAnsi="Courier New"/>
      <w:sz w:val="24"/>
      <w:lang w:val="es-ES_tradnl"/>
    </w:rPr>
  </w:style>
  <w:style w:type="paragraph" w:customStyle="1" w:styleId="Direccininterior">
    <w:name w:val="Dirección interior"/>
    <w:basedOn w:val="Normal"/>
    <w:rsid w:val="003C2FF1"/>
    <w:pPr>
      <w:suppressAutoHyphens w:val="0"/>
    </w:pPr>
    <w:rPr>
      <w:lang w:val="es-CR" w:eastAsia="es-ES"/>
    </w:rPr>
  </w:style>
  <w:style w:type="paragraph" w:customStyle="1" w:styleId="xxmsolistparagraph">
    <w:name w:val="x_x_msolistparagraph"/>
    <w:basedOn w:val="Normal"/>
    <w:rsid w:val="003C2FF1"/>
    <w:pPr>
      <w:suppressAutoHyphens w:val="0"/>
      <w:spacing w:after="160" w:line="252" w:lineRule="auto"/>
      <w:ind w:left="720"/>
    </w:pPr>
    <w:rPr>
      <w:rFonts w:eastAsiaTheme="minorHAnsi"/>
      <w:sz w:val="26"/>
      <w:szCs w:val="26"/>
      <w:lang w:val="es-CR" w:eastAsia="es-CR"/>
    </w:rPr>
  </w:style>
  <w:style w:type="character" w:customStyle="1" w:styleId="font51">
    <w:name w:val="font51"/>
    <w:basedOn w:val="Fuentedeprrafopredeter"/>
    <w:rsid w:val="003C2FF1"/>
    <w:rPr>
      <w:rFonts w:ascii="Calibri" w:hAnsi="Calibri" w:cs="Calibri" w:hint="default"/>
      <w:b w:val="0"/>
      <w:bCs w:val="0"/>
      <w:i/>
      <w:iCs/>
      <w:strike w:val="0"/>
      <w:dstrike w:val="0"/>
      <w:color w:val="000000"/>
      <w:sz w:val="22"/>
      <w:szCs w:val="22"/>
      <w:u w:val="none"/>
      <w:effect w:val="none"/>
    </w:rPr>
  </w:style>
  <w:style w:type="table" w:styleId="Tablaconcuadrcula4-nfasis5">
    <w:name w:val="Grid Table 4 Accent 5"/>
    <w:basedOn w:val="Tablanormal"/>
    <w:uiPriority w:val="49"/>
    <w:rsid w:val="003C2FF1"/>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nfasis5">
    <w:name w:val="Grid Table 6 Colorful Accent 5"/>
    <w:basedOn w:val="Tablanormal"/>
    <w:uiPriority w:val="51"/>
    <w:rsid w:val="003C2FF1"/>
    <w:rPr>
      <w:color w:val="31849B" w:themeColor="accent5" w:themeShade="BF"/>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ncladenotaalpie">
    <w:name w:val="Ancla de nota al pie"/>
    <w:rsid w:val="003C2FF1"/>
    <w:rPr>
      <w:vertAlign w:val="superscript"/>
    </w:rPr>
  </w:style>
  <w:style w:type="character" w:customStyle="1" w:styleId="HTMLconformatoprevioCar">
    <w:name w:val="HTML con formato previo Car"/>
    <w:basedOn w:val="Fuentedeprrafopredeter"/>
    <w:link w:val="HTMLconformatoprevio"/>
    <w:rsid w:val="003C2FF1"/>
    <w:rPr>
      <w:rFonts w:ascii="Courier New" w:hAnsi="Courier New" w:cs="Courier New"/>
      <w:color w:val="000000"/>
    </w:rPr>
  </w:style>
  <w:style w:type="character" w:customStyle="1" w:styleId="TextoindependienteprimerasangraCar">
    <w:name w:val="Texto independiente primera sangría Car"/>
    <w:basedOn w:val="TextoindependienteCar"/>
    <w:link w:val="Textoindependienteprimerasangra"/>
    <w:rsid w:val="003C2FF1"/>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3C2FF1"/>
    <w:rPr>
      <w:lang w:val="es-ES_tradnl" w:eastAsia="ar-SA" w:bidi="ar-SA"/>
    </w:rPr>
  </w:style>
  <w:style w:type="character" w:customStyle="1" w:styleId="z-FinaldelformularioCar">
    <w:name w:val="z-Final del formulario Car"/>
    <w:basedOn w:val="Fuentedeprrafopredeter"/>
    <w:link w:val="z-Finaldelformulario"/>
    <w:rsid w:val="003C2FF1"/>
  </w:style>
  <w:style w:type="character" w:customStyle="1" w:styleId="z-PrincipiodelformularioCar">
    <w:name w:val="z-Principio del formulario Car"/>
    <w:basedOn w:val="Fuentedeprrafopredeter"/>
    <w:link w:val="z-Principiodelformulario"/>
    <w:rsid w:val="003C2FF1"/>
    <w:rPr>
      <w:b/>
      <w:bCs/>
      <w:i/>
      <w:iCs/>
      <w:sz w:val="24"/>
      <w:szCs w:val="24"/>
      <w:lang w:val="es-CR"/>
    </w:rPr>
  </w:style>
  <w:style w:type="character" w:customStyle="1" w:styleId="Referenciaintensa1">
    <w:name w:val="Referencia intensa1"/>
    <w:basedOn w:val="Fuentedeprrafopredeter"/>
    <w:uiPriority w:val="32"/>
    <w:qFormat/>
    <w:rsid w:val="003C2FF1"/>
    <w:rPr>
      <w:b/>
      <w:bCs/>
      <w:smallCaps/>
      <w:color w:val="4F81BD"/>
      <w:spacing w:val="5"/>
    </w:rPr>
  </w:style>
  <w:style w:type="paragraph" w:customStyle="1" w:styleId="ndice21">
    <w:name w:val="Índice 21"/>
    <w:basedOn w:val="Normal"/>
    <w:next w:val="Normal"/>
    <w:autoRedefine/>
    <w:uiPriority w:val="99"/>
    <w:unhideWhenUsed/>
    <w:rsid w:val="003C2FF1"/>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rsid w:val="003C2FF1"/>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rsid w:val="003C2FF1"/>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rsid w:val="003C2FF1"/>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rsid w:val="003C2FF1"/>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rsid w:val="003C2FF1"/>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rsid w:val="003C2FF1"/>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rsid w:val="003C2FF1"/>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rsid w:val="003C2FF1"/>
    <w:pPr>
      <w:suppressAutoHyphens w:val="0"/>
      <w:spacing w:before="240" w:after="120" w:line="276" w:lineRule="auto"/>
      <w:jc w:val="center"/>
    </w:pPr>
    <w:rPr>
      <w:rFonts w:eastAsia="Calibri"/>
      <w:b/>
      <w:bCs/>
      <w:sz w:val="26"/>
      <w:szCs w:val="26"/>
      <w:lang w:val="es-CR" w:eastAsia="en-US"/>
    </w:rPr>
  </w:style>
  <w:style w:type="table" w:customStyle="1" w:styleId="Tablaconcuadrcula4-nfasis11">
    <w:name w:val="Tabla con cuadrícula 4 - Énfasis 11"/>
    <w:basedOn w:val="Tablanormal"/>
    <w:next w:val="Tablaconcuadrcula4-nfasis1"/>
    <w:uiPriority w:val="49"/>
    <w:rsid w:val="003C2FF1"/>
    <w:rPr>
      <w:rFonts w:asciiTheme="minorHAnsi" w:eastAsiaTheme="minorHAnsi" w:hAnsiTheme="minorHAnsi" w:cstheme="minorBid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52">
    <w:name w:val="Tabla con cuadrícula 4 - Énfasis 52"/>
    <w:basedOn w:val="Tablanormal"/>
    <w:next w:val="Tablaconcuadrcula4-nfasis5"/>
    <w:uiPriority w:val="49"/>
    <w:rsid w:val="003C2FF1"/>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6concolores-nfasis51">
    <w:name w:val="Tabla con cuadrícula 6 con colores - Énfasis 51"/>
    <w:basedOn w:val="Tablanormal"/>
    <w:next w:val="Tablaconcuadrcula6concolores-nfasis5"/>
    <w:uiPriority w:val="51"/>
    <w:rsid w:val="003C2FF1"/>
    <w:rPr>
      <w:color w:val="31849B"/>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hart" Target="charts/chart1.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Respaldo\An&#225;lisis\2020\Agrario%202020\Resumen%20materia%20agrari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Respaldo\An&#225;lisis\2020\Agrario%202020\Resumen%20materia%20agrari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espaldo\An&#225;lisis\2020\Agrario%202020\Resumen%20materia%20agraria.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pjcr-my.sharepoint.com/personal/dariasri_poder-judicial_go_cr/Documents/LIBERIA-/00.1.%20SEGUIMIENTOS%20ICJ%20GUANACASTE/Indicadores%202021/A01.%20SEGUIMIENTO%20MENSUAL%20POR%20MATERIA/distribuci&#243;n%20de%20redacci&#243;ne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Hoja1!$A$2</c:f>
              <c:strCache>
                <c:ptCount val="1"/>
                <c:pt idx="0">
                  <c:v>Casos entrados</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dLbl>
              <c:idx val="8"/>
              <c:layout>
                <c:manualLayout>
                  <c:x val="-6.0058352537211236E-2"/>
                  <c:y val="-4.7949922290248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86-44FA-A896-C0AEE1986310}"/>
                </c:ext>
              </c:extLst>
            </c:dLbl>
            <c:dLbl>
              <c:idx val="10"/>
              <c:layout>
                <c:manualLayout>
                  <c:x val="-3.4728042820275404E-2"/>
                  <c:y val="-6.4002266892210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86-44FA-A896-C0AEE1986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Hoja1!$B$1:$L$1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Hoja1!$B$2:$L$2</c:f>
              <c:numCache>
                <c:formatCode>#,##0</c:formatCode>
                <c:ptCount val="11"/>
                <c:pt idx="0">
                  <c:v>3200</c:v>
                </c:pt>
                <c:pt idx="1">
                  <c:v>3029</c:v>
                </c:pt>
                <c:pt idx="2">
                  <c:v>2952</c:v>
                </c:pt>
                <c:pt idx="3">
                  <c:v>3175</c:v>
                </c:pt>
                <c:pt idx="4">
                  <c:v>3181</c:v>
                </c:pt>
                <c:pt idx="5">
                  <c:v>3275</c:v>
                </c:pt>
                <c:pt idx="6">
                  <c:v>3058</c:v>
                </c:pt>
                <c:pt idx="7">
                  <c:v>2716</c:v>
                </c:pt>
                <c:pt idx="8">
                  <c:v>2922</c:v>
                </c:pt>
                <c:pt idx="9">
                  <c:v>3407</c:v>
                </c:pt>
                <c:pt idx="10">
                  <c:v>3067</c:v>
                </c:pt>
              </c:numCache>
            </c:numRef>
          </c:val>
          <c:smooth val="0"/>
          <c:extLst>
            <c:ext xmlns:c16="http://schemas.microsoft.com/office/drawing/2014/chart" uri="{C3380CC4-5D6E-409C-BE32-E72D297353CC}">
              <c16:uniqueId val="{00000002-3886-44FA-A896-C0AEE198631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18754480"/>
        <c:axId val="318753232"/>
      </c:lineChart>
      <c:catAx>
        <c:axId val="3187544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C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in val="15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C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valAx>
      <c:spPr>
        <a:gradFill>
          <a:gsLst>
            <a:gs pos="100000">
              <a:schemeClr val="lt1">
                <a:lumMod val="95000"/>
              </a:schemeClr>
            </a:gs>
            <a:gs pos="0">
              <a:schemeClr val="lt1"/>
            </a:gs>
          </a:gsLst>
          <a:lin ang="5400000" scaled="0"/>
        </a:gradFill>
        <a:ln>
          <a:solidFill>
            <a:schemeClr val="bg2">
              <a:lumMod val="50000"/>
              <a:alpha val="96000"/>
            </a:schemeClr>
          </a:solidFill>
        </a:ln>
        <a:effectLst>
          <a:softEdge rad="0"/>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'grafico terminados'!$A$2</c:f>
              <c:strCache>
                <c:ptCount val="1"/>
                <c:pt idx="0">
                  <c:v>Casos terminados</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dLbl>
              <c:idx val="0"/>
              <c:layout>
                <c:manualLayout>
                  <c:x val="-5.6048220283300955E-2"/>
                  <c:y val="-6.836431705578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E6-4517-9AF2-4FBC0E8E0C17}"/>
                </c:ext>
              </c:extLst>
            </c:dLbl>
            <c:dLbl>
              <c:idx val="8"/>
              <c:layout>
                <c:manualLayout>
                  <c:x val="-6.0058332532135446E-2"/>
                  <c:y val="-6.1036072780978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E6-4517-9AF2-4FBC0E8E0C17}"/>
                </c:ext>
              </c:extLst>
            </c:dLbl>
            <c:dLbl>
              <c:idx val="10"/>
              <c:layout>
                <c:manualLayout>
                  <c:x val="-2.7128297661073705E-2"/>
                  <c:y val="-7.7088417382941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E6-4517-9AF2-4FBC0E8E0C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'grafico terminados'!$B$1:$L$1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'grafico terminados'!$B$2:$L$2</c:f>
              <c:numCache>
                <c:formatCode>#,##0</c:formatCode>
                <c:ptCount val="11"/>
                <c:pt idx="0">
                  <c:v>2723</c:v>
                </c:pt>
                <c:pt idx="1">
                  <c:v>3394</c:v>
                </c:pt>
                <c:pt idx="2">
                  <c:v>3208</c:v>
                </c:pt>
                <c:pt idx="3">
                  <c:v>3277</c:v>
                </c:pt>
                <c:pt idx="4">
                  <c:v>3535</c:v>
                </c:pt>
                <c:pt idx="5">
                  <c:v>3835</c:v>
                </c:pt>
                <c:pt idx="6">
                  <c:v>3237</c:v>
                </c:pt>
                <c:pt idx="7">
                  <c:v>2972</c:v>
                </c:pt>
                <c:pt idx="8">
                  <c:v>2769</c:v>
                </c:pt>
                <c:pt idx="9">
                  <c:v>3646</c:v>
                </c:pt>
                <c:pt idx="10">
                  <c:v>3107</c:v>
                </c:pt>
              </c:numCache>
            </c:numRef>
          </c:val>
          <c:smooth val="0"/>
          <c:extLst>
            <c:ext xmlns:c16="http://schemas.microsoft.com/office/drawing/2014/chart" uri="{C3380CC4-5D6E-409C-BE32-E72D297353CC}">
              <c16:uniqueId val="{00000003-D4E6-4517-9AF2-4FBC0E8E0C1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18754480"/>
        <c:axId val="318753232"/>
      </c:lineChart>
      <c:catAx>
        <c:axId val="3187544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C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4500"/>
          <c:min val="15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C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valAx>
      <c:spPr>
        <a:gradFill>
          <a:gsLst>
            <a:gs pos="100000">
              <a:schemeClr val="lt1">
                <a:lumMod val="95000"/>
              </a:schemeClr>
            </a:gs>
            <a:gs pos="0">
              <a:schemeClr val="lt1"/>
            </a:gs>
          </a:gsLst>
          <a:lin ang="5400000" scaled="0"/>
        </a:gradFill>
        <a:ln>
          <a:solidFill>
            <a:schemeClr val="bg2">
              <a:lumMod val="50000"/>
              <a:alpha val="96000"/>
            </a:schemeClr>
          </a:solidFill>
        </a:ln>
        <a:effectLst>
          <a:softEdge rad="0"/>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'gráfico circulante'!$A$2</c:f>
              <c:strCache>
                <c:ptCount val="1"/>
                <c:pt idx="0">
                  <c:v>Circulante Final</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dLbl>
              <c:idx val="0"/>
              <c:layout>
                <c:manualLayout>
                  <c:x val="-3.3825964062184535E-2"/>
                  <c:y val="-6.8364454443194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97-4645-9A73-EF923904605B}"/>
                </c:ext>
              </c:extLst>
            </c:dLbl>
            <c:dLbl>
              <c:idx val="8"/>
              <c:layout>
                <c:manualLayout>
                  <c:x val="-3.9545460663570897E-2"/>
                  <c:y val="-4.6750281214848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97-4645-9A73-EF923904605B}"/>
                </c:ext>
              </c:extLst>
            </c:dLbl>
            <c:dLbl>
              <c:idx val="10"/>
              <c:layout>
                <c:manualLayout>
                  <c:x val="-2.7128297661073705E-2"/>
                  <c:y val="-7.7088417382941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97-4645-9A73-EF923904605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'grafico terminados'!$B$1:$L$1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'gráfico circulante'!$B$2:$L$2</c:f>
              <c:numCache>
                <c:formatCode>#,##0</c:formatCode>
                <c:ptCount val="11"/>
                <c:pt idx="0">
                  <c:v>8790</c:v>
                </c:pt>
                <c:pt idx="1">
                  <c:v>7732</c:v>
                </c:pt>
                <c:pt idx="2">
                  <c:v>7463</c:v>
                </c:pt>
                <c:pt idx="3">
                  <c:v>7588</c:v>
                </c:pt>
                <c:pt idx="4">
                  <c:v>7066</c:v>
                </c:pt>
                <c:pt idx="5">
                  <c:v>6938</c:v>
                </c:pt>
                <c:pt idx="6">
                  <c:v>6746</c:v>
                </c:pt>
                <c:pt idx="7">
                  <c:v>7044</c:v>
                </c:pt>
                <c:pt idx="8">
                  <c:v>7037</c:v>
                </c:pt>
                <c:pt idx="9">
                  <c:v>7034</c:v>
                </c:pt>
                <c:pt idx="10">
                  <c:v>7093</c:v>
                </c:pt>
              </c:numCache>
            </c:numRef>
          </c:val>
          <c:smooth val="0"/>
          <c:extLst>
            <c:ext xmlns:c16="http://schemas.microsoft.com/office/drawing/2014/chart" uri="{C3380CC4-5D6E-409C-BE32-E72D297353CC}">
              <c16:uniqueId val="{00000003-FE97-4645-9A73-EF923904605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18754480"/>
        <c:axId val="318753232"/>
      </c:lineChart>
      <c:catAx>
        <c:axId val="3187544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C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10000"/>
          <c:min val="50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C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valAx>
      <c:spPr>
        <a:gradFill>
          <a:gsLst>
            <a:gs pos="100000">
              <a:schemeClr val="lt1">
                <a:lumMod val="95000"/>
              </a:schemeClr>
            </a:gs>
            <a:gs pos="0">
              <a:schemeClr val="lt1"/>
            </a:gs>
          </a:gsLst>
          <a:lin ang="5400000" scaled="0"/>
        </a:gradFill>
        <a:ln>
          <a:solidFill>
            <a:schemeClr val="bg2">
              <a:lumMod val="50000"/>
              <a:alpha val="96000"/>
            </a:schemeClr>
          </a:solidFill>
        </a:ln>
        <a:effectLst>
          <a:softEdge rad="0"/>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050" b="1">
                <a:solidFill>
                  <a:sysClr val="windowText" lastClr="000000"/>
                </a:solidFill>
              </a:rPr>
              <a:t>Gráfico</a:t>
            </a:r>
            <a:r>
              <a:rPr lang="es-CR" sz="1100">
                <a:solidFill>
                  <a:sysClr val="windowText" lastClr="000000"/>
                </a:solidFill>
              </a:rPr>
              <a:t> </a:t>
            </a:r>
            <a:r>
              <a:rPr lang="es-CR" sz="1000" b="1">
                <a:solidFill>
                  <a:sysClr val="windowText" lastClr="000000"/>
                </a:solidFill>
              </a:rPr>
              <a:t>11.1 Distribución porcentual</a:t>
            </a:r>
            <a:r>
              <a:rPr lang="es-CR" sz="1000" b="1" baseline="0">
                <a:solidFill>
                  <a:sysClr val="windowText" lastClr="000000"/>
                </a:solidFill>
              </a:rPr>
              <a:t> de las partes intervinientes en los procesos tramitados en los juzgados competentes en materia Agraria según sexo, 2020.</a:t>
            </a:r>
            <a:endParaRPr lang="es-CR" sz="1100" b="1">
              <a:solidFill>
                <a:sysClr val="windowText" lastClr="000000"/>
              </a:solidFill>
            </a:endParaRPr>
          </a:p>
        </c:rich>
      </c:tx>
      <c:overlay val="0"/>
      <c:spPr>
        <a:noFill/>
        <a:ln>
          <a:noFill/>
        </a:ln>
        <a:effectLst/>
      </c:spPr>
    </c:title>
    <c:autoTitleDeleted val="0"/>
    <c:plotArea>
      <c:layout>
        <c:manualLayout>
          <c:layoutTarget val="inner"/>
          <c:xMode val="edge"/>
          <c:yMode val="edge"/>
          <c:x val="6.6580927384076991E-2"/>
          <c:y val="0.23857605177993527"/>
          <c:w val="0.90286351706036749"/>
          <c:h val="0.54104256385427552"/>
        </c:manualLayout>
      </c:layout>
      <c:barChart>
        <c:barDir val="col"/>
        <c:grouping val="clustered"/>
        <c:varyColors val="0"/>
        <c:ser>
          <c:idx val="0"/>
          <c:order val="0"/>
          <c:tx>
            <c:strRef>
              <c:f>Hoja1!$A$3</c:f>
              <c:strCache>
                <c:ptCount val="1"/>
                <c:pt idx="0">
                  <c:v>Hombre</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Hoja1!$B$2:$C$2</c:f>
              <c:strCache>
                <c:ptCount val="2"/>
                <c:pt idx="0">
                  <c:v>Actor (a)</c:v>
                </c:pt>
                <c:pt idx="1">
                  <c:v>Demandado (a)</c:v>
                </c:pt>
              </c:strCache>
            </c:strRef>
          </c:cat>
          <c:val>
            <c:numRef>
              <c:f>Hoja1!$B$3:$C$3</c:f>
              <c:numCache>
                <c:formatCode>General</c:formatCode>
                <c:ptCount val="2"/>
                <c:pt idx="0">
                  <c:v>56.4</c:v>
                </c:pt>
                <c:pt idx="1">
                  <c:v>66.5</c:v>
                </c:pt>
              </c:numCache>
            </c:numRef>
          </c:val>
          <c:extLst>
            <c:ext xmlns:c16="http://schemas.microsoft.com/office/drawing/2014/chart" uri="{C3380CC4-5D6E-409C-BE32-E72D297353CC}">
              <c16:uniqueId val="{00000000-DD63-402F-817D-986440E0A194}"/>
            </c:ext>
          </c:extLst>
        </c:ser>
        <c:ser>
          <c:idx val="1"/>
          <c:order val="1"/>
          <c:tx>
            <c:strRef>
              <c:f>Hoja1!$A$4</c:f>
              <c:strCache>
                <c:ptCount val="1"/>
                <c:pt idx="0">
                  <c:v>Mujer</c:v>
                </c:pt>
              </c:strCache>
            </c:strRef>
          </c:tx>
          <c:spPr>
            <a:solidFill>
              <a:srgbClr val="7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Hoja1!$B$2:$C$2</c:f>
              <c:strCache>
                <c:ptCount val="2"/>
                <c:pt idx="0">
                  <c:v>Actor (a)</c:v>
                </c:pt>
                <c:pt idx="1">
                  <c:v>Demandado (a)</c:v>
                </c:pt>
              </c:strCache>
            </c:strRef>
          </c:cat>
          <c:val>
            <c:numRef>
              <c:f>Hoja1!$B$4:$C$4</c:f>
              <c:numCache>
                <c:formatCode>General</c:formatCode>
                <c:ptCount val="2"/>
                <c:pt idx="0">
                  <c:v>43.6</c:v>
                </c:pt>
                <c:pt idx="1">
                  <c:v>33.5</c:v>
                </c:pt>
              </c:numCache>
            </c:numRef>
          </c:val>
          <c:extLst>
            <c:ext xmlns:c16="http://schemas.microsoft.com/office/drawing/2014/chart" uri="{C3380CC4-5D6E-409C-BE32-E72D297353CC}">
              <c16:uniqueId val="{00000001-DD63-402F-817D-986440E0A194}"/>
            </c:ext>
          </c:extLst>
        </c:ser>
        <c:dLbls>
          <c:showLegendKey val="0"/>
          <c:showVal val="0"/>
          <c:showCatName val="0"/>
          <c:showSerName val="0"/>
          <c:showPercent val="0"/>
          <c:showBubbleSize val="0"/>
        </c:dLbls>
        <c:gapWidth val="219"/>
        <c:overlap val="-27"/>
        <c:axId val="119229840"/>
        <c:axId val="1"/>
      </c:barChart>
      <c:catAx>
        <c:axId val="11922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9229840"/>
        <c:crosses val="autoZero"/>
        <c:crossBetween val="between"/>
      </c:valAx>
      <c:spPr>
        <a:noFill/>
        <a:ln w="25401">
          <a:noFill/>
        </a:ln>
      </c:spPr>
    </c:plotArea>
    <c:legend>
      <c:legendPos val="b"/>
      <c:layout>
        <c:manualLayout>
          <c:xMode val="edge"/>
          <c:yMode val="edge"/>
          <c:x val="0.3913390294298319"/>
          <c:y val="0.84088413697451703"/>
          <c:w val="0.23954386552744744"/>
          <c:h val="7.28159481737024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914260717410324E-2"/>
          <c:y val="0.17634259259259263"/>
          <c:w val="0.9155301837270341"/>
          <c:h val="0.54001822688830559"/>
        </c:manualLayout>
      </c:layout>
      <c:lineChart>
        <c:grouping val="standard"/>
        <c:varyColors val="0"/>
        <c:ser>
          <c:idx val="0"/>
          <c:order val="0"/>
          <c:tx>
            <c:strRef>
              <c:f>Hoja2!$S$2</c:f>
              <c:strCache>
                <c:ptCount val="1"/>
                <c:pt idx="0">
                  <c:v>E</c:v>
                </c:pt>
              </c:strCache>
            </c:strRef>
          </c:tx>
          <c:spPr>
            <a:ln w="28575" cap="rnd">
              <a:solidFill>
                <a:schemeClr val="accent2"/>
              </a:solidFill>
              <a:round/>
            </a:ln>
            <a:effectLst/>
          </c:spPr>
          <c:marker>
            <c:symbol val="circle"/>
            <c:size val="5"/>
            <c:spPr>
              <a:solidFill>
                <a:srgbClr val="FFC000"/>
              </a:solidFill>
              <a:ln w="9525">
                <a:solidFill>
                  <a:schemeClr val="accent2"/>
                </a:solidFill>
              </a:ln>
              <a:effectLst/>
            </c:spPr>
          </c:marker>
          <c:cat>
            <c:numRef>
              <c:f>Hoja2!$T$1:$AE$1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Hoja2!$T$2:$AE$2</c:f>
              <c:numCache>
                <c:formatCode>General</c:formatCode>
                <c:ptCount val="12"/>
                <c:pt idx="0">
                  <c:v>0</c:v>
                </c:pt>
                <c:pt idx="1">
                  <c:v>0</c:v>
                </c:pt>
                <c:pt idx="2">
                  <c:v>0</c:v>
                </c:pt>
                <c:pt idx="3">
                  <c:v>1</c:v>
                </c:pt>
                <c:pt idx="4">
                  <c:v>1</c:v>
                </c:pt>
                <c:pt idx="5">
                  <c:v>2</c:v>
                </c:pt>
                <c:pt idx="6">
                  <c:v>1</c:v>
                </c:pt>
                <c:pt idx="7">
                  <c:v>0</c:v>
                </c:pt>
                <c:pt idx="8">
                  <c:v>0</c:v>
                </c:pt>
                <c:pt idx="9">
                  <c:v>2</c:v>
                </c:pt>
                <c:pt idx="10">
                  <c:v>2</c:v>
                </c:pt>
                <c:pt idx="11">
                  <c:v>2</c:v>
                </c:pt>
              </c:numCache>
            </c:numRef>
          </c:val>
          <c:smooth val="0"/>
          <c:extLst>
            <c:ext xmlns:c16="http://schemas.microsoft.com/office/drawing/2014/chart" uri="{C3380CC4-5D6E-409C-BE32-E72D297353CC}">
              <c16:uniqueId val="{00000000-9B16-4F0D-8332-25AE813992F3}"/>
            </c:ext>
          </c:extLst>
        </c:ser>
        <c:ser>
          <c:idx val="1"/>
          <c:order val="1"/>
          <c:tx>
            <c:strRef>
              <c:f>Hoja2!$S$3</c:f>
              <c:strCache>
                <c:ptCount val="1"/>
                <c:pt idx="0">
                  <c:v>D</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Hoja2!$T$1:$AE$1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Hoja2!$T$3:$AE$3</c:f>
              <c:numCache>
                <c:formatCode>General</c:formatCode>
                <c:ptCount val="12"/>
                <c:pt idx="0">
                  <c:v>6</c:v>
                </c:pt>
                <c:pt idx="1">
                  <c:v>5</c:v>
                </c:pt>
                <c:pt idx="2">
                  <c:v>6</c:v>
                </c:pt>
                <c:pt idx="3">
                  <c:v>3</c:v>
                </c:pt>
                <c:pt idx="4">
                  <c:v>3</c:v>
                </c:pt>
                <c:pt idx="5">
                  <c:v>3</c:v>
                </c:pt>
                <c:pt idx="6">
                  <c:v>3</c:v>
                </c:pt>
                <c:pt idx="7">
                  <c:v>4</c:v>
                </c:pt>
                <c:pt idx="8">
                  <c:v>4</c:v>
                </c:pt>
                <c:pt idx="9">
                  <c:v>3</c:v>
                </c:pt>
                <c:pt idx="10">
                  <c:v>4</c:v>
                </c:pt>
                <c:pt idx="11">
                  <c:v>4</c:v>
                </c:pt>
              </c:numCache>
            </c:numRef>
          </c:val>
          <c:smooth val="0"/>
          <c:extLst>
            <c:ext xmlns:c16="http://schemas.microsoft.com/office/drawing/2014/chart" uri="{C3380CC4-5D6E-409C-BE32-E72D297353CC}">
              <c16:uniqueId val="{00000001-9B16-4F0D-8332-25AE813992F3}"/>
            </c:ext>
          </c:extLst>
        </c:ser>
        <c:ser>
          <c:idx val="2"/>
          <c:order val="2"/>
          <c:tx>
            <c:strRef>
              <c:f>Hoja2!$S$4</c:f>
              <c:strCache>
                <c:ptCount val="1"/>
                <c:pt idx="0">
                  <c:v>C</c:v>
                </c:pt>
              </c:strCache>
            </c:strRef>
          </c:tx>
          <c:spPr>
            <a:ln w="28575" cap="rnd">
              <a:solidFill>
                <a:srgbClr val="FFFF00"/>
              </a:solidFill>
              <a:round/>
            </a:ln>
            <a:effectLst/>
          </c:spPr>
          <c:marker>
            <c:symbol val="circle"/>
            <c:size val="5"/>
            <c:spPr>
              <a:solidFill>
                <a:srgbClr val="FFFF00"/>
              </a:solidFill>
              <a:ln w="9525">
                <a:solidFill>
                  <a:srgbClr val="FFFF00">
                    <a:alpha val="95000"/>
                  </a:srgbClr>
                </a:solidFill>
              </a:ln>
              <a:effectLst/>
            </c:spPr>
          </c:marker>
          <c:cat>
            <c:numRef>
              <c:f>Hoja2!$T$1:$AE$1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Hoja2!$T$4:$AE$4</c:f>
              <c:numCache>
                <c:formatCode>General</c:formatCode>
                <c:ptCount val="12"/>
                <c:pt idx="0">
                  <c:v>0</c:v>
                </c:pt>
                <c:pt idx="1">
                  <c:v>1</c:v>
                </c:pt>
                <c:pt idx="2">
                  <c:v>0</c:v>
                </c:pt>
                <c:pt idx="3">
                  <c:v>2</c:v>
                </c:pt>
                <c:pt idx="4">
                  <c:v>2</c:v>
                </c:pt>
                <c:pt idx="5">
                  <c:v>1</c:v>
                </c:pt>
                <c:pt idx="6">
                  <c:v>2</c:v>
                </c:pt>
                <c:pt idx="7">
                  <c:v>2</c:v>
                </c:pt>
                <c:pt idx="8">
                  <c:v>2</c:v>
                </c:pt>
                <c:pt idx="9">
                  <c:v>1</c:v>
                </c:pt>
                <c:pt idx="10">
                  <c:v>0</c:v>
                </c:pt>
                <c:pt idx="11">
                  <c:v>0</c:v>
                </c:pt>
              </c:numCache>
            </c:numRef>
          </c:val>
          <c:smooth val="0"/>
          <c:extLst>
            <c:ext xmlns:c16="http://schemas.microsoft.com/office/drawing/2014/chart" uri="{C3380CC4-5D6E-409C-BE32-E72D297353CC}">
              <c16:uniqueId val="{00000002-9B16-4F0D-8332-25AE813992F3}"/>
            </c:ext>
          </c:extLst>
        </c:ser>
        <c:ser>
          <c:idx val="3"/>
          <c:order val="3"/>
          <c:tx>
            <c:strRef>
              <c:f>Hoja2!$S$5</c:f>
              <c:strCache>
                <c:ptCount val="1"/>
                <c:pt idx="0">
                  <c:v>B</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Hoja2!$T$1:$AE$1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Hoja2!$T$5:$AE$5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9B16-4F0D-8332-25AE813992F3}"/>
            </c:ext>
          </c:extLst>
        </c:ser>
        <c:ser>
          <c:idx val="4"/>
          <c:order val="4"/>
          <c:tx>
            <c:strRef>
              <c:f>Hoja2!$S$6</c:f>
              <c:strCache>
                <c:ptCount val="1"/>
                <c:pt idx="0">
                  <c:v>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Hoja2!$T$1:$AE$1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Hoja2!$T$6:$AE$6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4-9B16-4F0D-8332-25AE813992F3}"/>
            </c:ext>
          </c:extLst>
        </c:ser>
        <c:dLbls>
          <c:showLegendKey val="0"/>
          <c:showVal val="0"/>
          <c:showCatName val="0"/>
          <c:showSerName val="0"/>
          <c:showPercent val="0"/>
          <c:showBubbleSize val="0"/>
        </c:dLbls>
        <c:marker val="1"/>
        <c:smooth val="0"/>
        <c:axId val="1993041663"/>
        <c:axId val="1993039583"/>
        <c:extLst>
          <c:ext xmlns:c15="http://schemas.microsoft.com/office/drawing/2012/chart" uri="{02D57815-91ED-43cb-92C2-25804820EDAC}">
            <c15:filteredLineSeries>
              <c15:ser>
                <c:idx val="5"/>
                <c:order val="5"/>
                <c:tx>
                  <c:strRef>
                    <c:extLst>
                      <c:ext uri="{02D57815-91ED-43cb-92C2-25804820EDAC}">
                        <c15:formulaRef>
                          <c15:sqref>Hoja2!$S$7</c15:sqref>
                        </c15:formulaRef>
                      </c:ext>
                    </c:extLst>
                    <c:strCache>
                      <c:ptCount val="1"/>
                      <c:pt idx="0">
                        <c:v>Total</c:v>
                      </c:pt>
                    </c:strCache>
                  </c:strRef>
                </c:tx>
                <c:spPr>
                  <a:ln w="28575" cap="rnd">
                    <a:solidFill>
                      <a:schemeClr val="accent6"/>
                    </a:solidFill>
                    <a:round/>
                  </a:ln>
                  <a:effectLst/>
                </c:spPr>
                <c:marker>
                  <c:symbol val="none"/>
                </c:marker>
                <c:cat>
                  <c:numRef>
                    <c:extLst>
                      <c:ext uri="{02D57815-91ED-43cb-92C2-25804820EDAC}">
                        <c15:formulaRef>
                          <c15:sqref>Hoja2!$T$1:$AE$1</c15:sqref>
                        </c15:formulaRef>
                      </c:ext>
                    </c:extLst>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extLst>
                      <c:ext uri="{02D57815-91ED-43cb-92C2-25804820EDAC}">
                        <c15:formulaRef>
                          <c15:sqref>Hoja2!$T$7:$AE$7</c15:sqref>
                        </c15:formulaRef>
                      </c:ext>
                    </c:extLst>
                    <c:numCache>
                      <c:formatCode>General</c:formatCode>
                      <c:ptCount val="12"/>
                      <c:pt idx="0">
                        <c:v>6</c:v>
                      </c:pt>
                      <c:pt idx="1">
                        <c:v>6</c:v>
                      </c:pt>
                      <c:pt idx="2">
                        <c:v>6</c:v>
                      </c:pt>
                      <c:pt idx="3">
                        <c:v>6</c:v>
                      </c:pt>
                      <c:pt idx="4">
                        <c:v>6</c:v>
                      </c:pt>
                      <c:pt idx="5">
                        <c:v>6</c:v>
                      </c:pt>
                      <c:pt idx="6">
                        <c:v>6</c:v>
                      </c:pt>
                      <c:pt idx="7">
                        <c:v>6</c:v>
                      </c:pt>
                      <c:pt idx="8">
                        <c:v>6</c:v>
                      </c:pt>
                      <c:pt idx="9">
                        <c:v>6</c:v>
                      </c:pt>
                      <c:pt idx="10">
                        <c:v>6</c:v>
                      </c:pt>
                      <c:pt idx="11">
                        <c:v>6</c:v>
                      </c:pt>
                    </c:numCache>
                  </c:numRef>
                </c:val>
                <c:smooth val="0"/>
                <c:extLst>
                  <c:ext xmlns:c16="http://schemas.microsoft.com/office/drawing/2014/chart" uri="{C3380CC4-5D6E-409C-BE32-E72D297353CC}">
                    <c16:uniqueId val="{00000005-9B16-4F0D-8332-25AE813992F3}"/>
                  </c:ext>
                </c:extLst>
              </c15:ser>
            </c15:filteredLineSeries>
          </c:ext>
        </c:extLst>
      </c:lineChart>
      <c:dateAx>
        <c:axId val="1993041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93039583"/>
        <c:crosses val="autoZero"/>
        <c:auto val="1"/>
        <c:lblOffset val="100"/>
        <c:baseTimeUnit val="months"/>
      </c:dateAx>
      <c:valAx>
        <c:axId val="199303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93041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0.91046</cdr:y>
    </cdr:from>
    <cdr:to>
      <cdr:x>0.98134</cdr:x>
      <cdr:y>0.97196</cdr:y>
    </cdr:to>
    <cdr:sp macro="" textlink="">
      <cdr:nvSpPr>
        <cdr:cNvPr id="2" name="CuadroTexto 1"/>
        <cdr:cNvSpPr txBox="1"/>
      </cdr:nvSpPr>
      <cdr:spPr>
        <a:xfrm xmlns:a="http://schemas.openxmlformats.org/drawingml/2006/main">
          <a:off x="0" y="2679700"/>
          <a:ext cx="4486689" cy="180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1000" baseline="0">
              <a:solidFill>
                <a:schemeClr val="tx1"/>
              </a:solidFill>
              <a:latin typeface="Times New Roman" panose="02020603050405020304" pitchFamily="18" charset="0"/>
              <a:cs typeface="Times New Roman" panose="02020603050405020304" pitchFamily="18" charset="0"/>
            </a:rPr>
            <a:t>Fuente: </a:t>
          </a:r>
          <a:r>
            <a:rPr lang="es-ES" sz="1000">
              <a:effectLst/>
              <a:latin typeface="Times New Roman" panose="02020603050405020304" pitchFamily="18" charset="0"/>
              <a:ea typeface="+mn-ea"/>
              <a:cs typeface="Times New Roman" panose="02020603050405020304" pitchFamily="18" charset="0"/>
            </a:rPr>
            <a:t>Subproceso de Estadística, Dirección de Planificación, Poder Judicial, 2020.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49</Pages>
  <Words>12262</Words>
  <Characters>67445</Characters>
  <Application>Microsoft Office Word</Application>
  <DocSecurity>4</DocSecurity>
  <Lines>562</Lines>
  <Paragraphs>159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79548</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2022-02-16T14:27:00Z</dcterms:created>
  <dcterms:modified xsi:type="dcterms:W3CDTF">2022-02-16T14:27:00Z</dcterms:modified>
</cp:coreProperties>
</file>