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4C8A" w:rsidRPr="00EC6AC4" w:rsidRDefault="00F46A9F" w:rsidP="00EC6AC4">
      <w:pPr>
        <w:jc w:val="right"/>
        <w:rPr>
          <w:rFonts w:ascii="Book Antiqua" w:hAnsi="Book Antiqua" w:cs="Book Antiqua"/>
          <w:sz w:val="24"/>
          <w:szCs w:val="24"/>
          <w:lang w:val="pt-BR"/>
        </w:rPr>
      </w:pPr>
      <w:r w:rsidRPr="00EC6AC4">
        <w:rPr>
          <w:rFonts w:ascii="Book Antiqua" w:hAnsi="Book Antiqua" w:cs="Book Antiqua"/>
          <w:sz w:val="24"/>
          <w:szCs w:val="24"/>
          <w:lang w:val="pt-BR"/>
        </w:rPr>
        <w:t>1424</w:t>
      </w:r>
      <w:r w:rsidR="00864C8A" w:rsidRPr="00EC6AC4">
        <w:rPr>
          <w:rFonts w:ascii="Book Antiqua" w:hAnsi="Book Antiqua" w:cs="Book Antiqua"/>
          <w:sz w:val="24"/>
          <w:szCs w:val="24"/>
          <w:lang w:val="pt-BR"/>
        </w:rPr>
        <w:t>-PLA-2018</w:t>
      </w:r>
    </w:p>
    <w:p w:rsidR="00864C8A" w:rsidRPr="00EC6AC4" w:rsidRDefault="00864C8A" w:rsidP="00EC6AC4">
      <w:pPr>
        <w:jc w:val="right"/>
        <w:rPr>
          <w:rFonts w:ascii="Book Antiqua" w:hAnsi="Book Antiqua" w:cs="Book Antiqua"/>
          <w:sz w:val="24"/>
          <w:szCs w:val="24"/>
          <w:lang w:val="pt-BR"/>
        </w:rPr>
      </w:pPr>
      <w:r w:rsidRPr="00EC6AC4">
        <w:rPr>
          <w:rFonts w:ascii="Book Antiqua" w:hAnsi="Book Antiqua" w:cs="Book Antiqua"/>
          <w:sz w:val="24"/>
          <w:szCs w:val="24"/>
        </w:rPr>
        <w:t xml:space="preserve">Ref. SICE: </w:t>
      </w:r>
      <w:r w:rsidR="00F46A9F" w:rsidRPr="00EC6AC4">
        <w:rPr>
          <w:rFonts w:ascii="Book Antiqua" w:hAnsi="Book Antiqua" w:cs="Book Antiqua"/>
          <w:sz w:val="24"/>
          <w:szCs w:val="24"/>
        </w:rPr>
        <w:t>1453-18</w:t>
      </w:r>
    </w:p>
    <w:p w:rsidR="00864C8A" w:rsidRPr="00EC6AC4" w:rsidRDefault="00F46A9F" w:rsidP="00EC6AC4">
      <w:pPr>
        <w:rPr>
          <w:rFonts w:ascii="Book Antiqua" w:hAnsi="Book Antiqua" w:cs="Book Antiqua"/>
          <w:sz w:val="24"/>
          <w:szCs w:val="24"/>
          <w:lang w:val="pt-BR"/>
        </w:rPr>
      </w:pPr>
      <w:r w:rsidRPr="00EC6AC4">
        <w:rPr>
          <w:rFonts w:ascii="Book Antiqua" w:hAnsi="Book Antiqua" w:cs="Book Antiqua"/>
          <w:sz w:val="24"/>
          <w:szCs w:val="24"/>
          <w:lang w:val="pt-BR"/>
        </w:rPr>
        <w:t>2</w:t>
      </w:r>
      <w:r w:rsidR="00405FFF">
        <w:rPr>
          <w:rFonts w:ascii="Book Antiqua" w:hAnsi="Book Antiqua" w:cs="Book Antiqua"/>
          <w:sz w:val="24"/>
          <w:szCs w:val="24"/>
          <w:lang w:val="pt-BR"/>
        </w:rPr>
        <w:t>9</w:t>
      </w:r>
      <w:r w:rsidR="00864C8A" w:rsidRPr="00EC6AC4">
        <w:rPr>
          <w:rFonts w:ascii="Book Antiqua" w:hAnsi="Book Antiqua" w:cs="Book Antiqua"/>
          <w:sz w:val="24"/>
          <w:szCs w:val="24"/>
          <w:lang w:val="pt-BR"/>
        </w:rPr>
        <w:t xml:space="preserve"> de </w:t>
      </w:r>
      <w:proofErr w:type="spellStart"/>
      <w:r w:rsidRPr="00EC6AC4">
        <w:rPr>
          <w:rFonts w:ascii="Book Antiqua" w:hAnsi="Book Antiqua" w:cs="Book Antiqua"/>
          <w:sz w:val="24"/>
          <w:szCs w:val="24"/>
          <w:lang w:val="pt-BR"/>
        </w:rPr>
        <w:t>noviembre</w:t>
      </w:r>
      <w:proofErr w:type="spellEnd"/>
      <w:r w:rsidR="00864C8A" w:rsidRPr="00EC6AC4">
        <w:rPr>
          <w:rFonts w:ascii="Book Antiqua" w:hAnsi="Book Antiqua" w:cs="Book Antiqua"/>
          <w:sz w:val="24"/>
          <w:szCs w:val="24"/>
          <w:lang w:val="pt-BR"/>
        </w:rPr>
        <w:t xml:space="preserve"> de 2018</w:t>
      </w:r>
    </w:p>
    <w:p w:rsidR="00864C8A" w:rsidRPr="00EC6AC4" w:rsidRDefault="00864C8A" w:rsidP="00EC6AC4">
      <w:pPr>
        <w:rPr>
          <w:rFonts w:ascii="Book Antiqua" w:hAnsi="Book Antiqua" w:cs="Book Antiqua"/>
          <w:sz w:val="24"/>
          <w:szCs w:val="24"/>
          <w:lang w:val="pt-BR"/>
        </w:rPr>
      </w:pPr>
    </w:p>
    <w:p w:rsidR="00864C8A" w:rsidRPr="00EC6AC4" w:rsidRDefault="00864C8A" w:rsidP="00EC6AC4">
      <w:pPr>
        <w:rPr>
          <w:rFonts w:ascii="Book Antiqua" w:hAnsi="Book Antiqua" w:cs="Book Antiqua"/>
          <w:sz w:val="24"/>
          <w:szCs w:val="24"/>
          <w:lang w:val="pt-BR"/>
        </w:rPr>
      </w:pPr>
    </w:p>
    <w:p w:rsidR="00864C8A" w:rsidRPr="00EC6AC4" w:rsidRDefault="00864C8A" w:rsidP="00EC6AC4">
      <w:pPr>
        <w:rPr>
          <w:rFonts w:ascii="Book Antiqua" w:hAnsi="Book Antiqua" w:cs="Book Antiqua"/>
          <w:sz w:val="24"/>
          <w:szCs w:val="24"/>
          <w:lang w:val="pt-BR"/>
        </w:rPr>
      </w:pPr>
    </w:p>
    <w:p w:rsidR="00864C8A" w:rsidRPr="00EC6AC4" w:rsidRDefault="00864C8A" w:rsidP="00EC6AC4">
      <w:pPr>
        <w:rPr>
          <w:rFonts w:ascii="Book Antiqua" w:hAnsi="Book Antiqua" w:cs="Book Antiqua"/>
          <w:sz w:val="24"/>
          <w:szCs w:val="24"/>
          <w:lang w:val="pt-BR"/>
        </w:rPr>
      </w:pPr>
      <w:r w:rsidRPr="00EC6AC4">
        <w:rPr>
          <w:rFonts w:ascii="Book Antiqua" w:hAnsi="Book Antiqua" w:cs="Book Antiqua"/>
          <w:sz w:val="24"/>
          <w:szCs w:val="24"/>
          <w:lang w:val="pt-BR"/>
        </w:rPr>
        <w:t>Licenciada</w:t>
      </w:r>
    </w:p>
    <w:p w:rsidR="00864C8A" w:rsidRPr="00EC6AC4" w:rsidRDefault="00864C8A" w:rsidP="00EC6AC4">
      <w:pPr>
        <w:rPr>
          <w:rFonts w:ascii="Book Antiqua" w:hAnsi="Book Antiqua" w:cs="Book Antiqua"/>
          <w:sz w:val="24"/>
          <w:szCs w:val="24"/>
          <w:lang w:val="pt-BR"/>
        </w:rPr>
      </w:pPr>
      <w:smartTag w:uri="urn:schemas-microsoft-com:office:smarttags" w:element="PersonName">
        <w:r w:rsidRPr="00EC6AC4">
          <w:rPr>
            <w:rFonts w:ascii="Book Antiqua" w:hAnsi="Book Antiqua" w:cs="Book Antiqua"/>
            <w:sz w:val="24"/>
            <w:szCs w:val="24"/>
            <w:lang w:val="pt-BR"/>
          </w:rPr>
          <w:t>Silvia Navarro Romanini</w:t>
        </w:r>
      </w:smartTag>
    </w:p>
    <w:p w:rsidR="00864C8A" w:rsidRPr="00EC6AC4" w:rsidRDefault="00864C8A" w:rsidP="00EC6AC4">
      <w:pPr>
        <w:rPr>
          <w:rFonts w:ascii="Book Antiqua" w:hAnsi="Book Antiqua" w:cs="Book Antiqua"/>
          <w:sz w:val="24"/>
          <w:szCs w:val="24"/>
        </w:rPr>
      </w:pPr>
      <w:r w:rsidRPr="00EC6AC4">
        <w:rPr>
          <w:rFonts w:ascii="Book Antiqua" w:hAnsi="Book Antiqua" w:cs="Book Antiqua"/>
          <w:sz w:val="24"/>
          <w:szCs w:val="24"/>
        </w:rPr>
        <w:t xml:space="preserve">Secretaría General de </w:t>
      </w:r>
      <w:smartTag w:uri="urn:schemas-microsoft-com:office:smarttags" w:element="PersonName">
        <w:smartTagPr>
          <w:attr w:name="ProductID" w:val="la Corte"/>
        </w:smartTagPr>
        <w:r w:rsidRPr="00EC6AC4">
          <w:rPr>
            <w:rFonts w:ascii="Book Antiqua" w:hAnsi="Book Antiqua" w:cs="Book Antiqua"/>
            <w:sz w:val="24"/>
            <w:szCs w:val="24"/>
          </w:rPr>
          <w:t>la Corte</w:t>
        </w:r>
      </w:smartTag>
    </w:p>
    <w:p w:rsidR="00864C8A" w:rsidRPr="00EC6AC4" w:rsidRDefault="00864C8A" w:rsidP="00EC6AC4">
      <w:pPr>
        <w:rPr>
          <w:rFonts w:ascii="Book Antiqua" w:hAnsi="Book Antiqua" w:cs="Book Antiqua"/>
          <w:sz w:val="24"/>
          <w:szCs w:val="24"/>
        </w:rPr>
      </w:pPr>
    </w:p>
    <w:p w:rsidR="00864C8A" w:rsidRPr="00EC6AC4" w:rsidRDefault="00864C8A" w:rsidP="00EC6AC4">
      <w:pPr>
        <w:rPr>
          <w:rFonts w:ascii="Book Antiqua" w:hAnsi="Book Antiqua" w:cs="Book Antiqua"/>
          <w:sz w:val="24"/>
          <w:szCs w:val="24"/>
        </w:rPr>
      </w:pPr>
    </w:p>
    <w:p w:rsidR="00864C8A" w:rsidRPr="00EC6AC4" w:rsidRDefault="00864C8A" w:rsidP="00EC6AC4">
      <w:pPr>
        <w:rPr>
          <w:rFonts w:ascii="Book Antiqua" w:hAnsi="Book Antiqua" w:cs="Book Antiqua"/>
          <w:sz w:val="24"/>
          <w:szCs w:val="24"/>
        </w:rPr>
      </w:pPr>
      <w:r w:rsidRPr="00EC6AC4">
        <w:rPr>
          <w:rFonts w:ascii="Book Antiqua" w:hAnsi="Book Antiqua" w:cs="Book Antiqua"/>
          <w:sz w:val="24"/>
          <w:szCs w:val="24"/>
        </w:rPr>
        <w:t>Estimada señora:</w:t>
      </w:r>
    </w:p>
    <w:p w:rsidR="00864C8A" w:rsidRPr="00EC6AC4" w:rsidRDefault="00864C8A" w:rsidP="00EC6AC4">
      <w:pPr>
        <w:jc w:val="both"/>
        <w:rPr>
          <w:rFonts w:ascii="Book Antiqua" w:hAnsi="Book Antiqua" w:cs="Book Antiqua"/>
          <w:sz w:val="24"/>
          <w:szCs w:val="24"/>
        </w:rPr>
      </w:pPr>
    </w:p>
    <w:p w:rsidR="00F46A9F" w:rsidRPr="00EC6AC4" w:rsidRDefault="00F46A9F" w:rsidP="00EC6AC4">
      <w:pPr>
        <w:ind w:firstLine="708"/>
        <w:jc w:val="both"/>
        <w:rPr>
          <w:rFonts w:ascii="Book Antiqua" w:hAnsi="Book Antiqua"/>
          <w:sz w:val="24"/>
          <w:szCs w:val="24"/>
        </w:rPr>
      </w:pPr>
      <w:r w:rsidRPr="00EC6AC4">
        <w:rPr>
          <w:rFonts w:ascii="Book Antiqua" w:hAnsi="Book Antiqua" w:cs="Book Antiqua"/>
          <w:sz w:val="24"/>
          <w:szCs w:val="24"/>
        </w:rPr>
        <w:t xml:space="preserve">Les remito el informe 206-ES-2018-Bde hoy, suscrito por la Licda. Ana Ericka Rodríguez Araya, Jefa del Subproceso de Estadística, relacionado </w:t>
      </w:r>
      <w:r w:rsidRPr="00EC6AC4">
        <w:rPr>
          <w:rFonts w:ascii="Book Antiqua" w:hAnsi="Book Antiqua"/>
          <w:sz w:val="24"/>
          <w:szCs w:val="24"/>
        </w:rPr>
        <w:t>con los comportamientos de las principales variables sociodemográficas, coligadas a las partes intervinientes en los procesos judiciales ingresados, en los juzgados competentes en las materias de Pensiones Alimentarias, Violencia Doméstica y Familia, así como en las Fiscalías Penales del Ministerio Público, durante el trienio 2015-2017. Para este año se incluye la información de las variables sociodemográficas en materia de Cobro, Civil, Laboral y Tránsito.</w:t>
      </w:r>
    </w:p>
    <w:p w:rsidR="00F46A9F" w:rsidRPr="00EC6AC4" w:rsidRDefault="00F46A9F" w:rsidP="00EC6AC4">
      <w:pPr>
        <w:jc w:val="both"/>
        <w:rPr>
          <w:rStyle w:val="Hipervnculo"/>
          <w:rFonts w:ascii="Book Antiqua" w:hAnsi="Book Antiqua" w:cs="Book Antiqua"/>
          <w:sz w:val="24"/>
          <w:szCs w:val="24"/>
        </w:rPr>
      </w:pPr>
    </w:p>
    <w:p w:rsidR="0061093C" w:rsidRPr="0061093C" w:rsidRDefault="00864C8A" w:rsidP="00A6570B">
      <w:pPr>
        <w:widowControl w:val="0"/>
        <w:autoSpaceDE w:val="0"/>
        <w:autoSpaceDN w:val="0"/>
        <w:adjustRightInd w:val="0"/>
        <w:ind w:firstLine="708"/>
        <w:jc w:val="both"/>
        <w:rPr>
          <w:rFonts w:ascii="Book Antiqua" w:hAnsi="Book Antiqua"/>
          <w:sz w:val="24"/>
          <w:szCs w:val="24"/>
        </w:rPr>
      </w:pPr>
      <w:r w:rsidRPr="00EC6AC4">
        <w:rPr>
          <w:rFonts w:ascii="Book Antiqua" w:hAnsi="Book Antiqua"/>
          <w:sz w:val="24"/>
          <w:szCs w:val="24"/>
        </w:rPr>
        <w:t>Con el fin de que se manifestara</w:t>
      </w:r>
      <w:r w:rsidR="005E6EBF">
        <w:rPr>
          <w:rFonts w:ascii="Book Antiqua" w:hAnsi="Book Antiqua"/>
          <w:sz w:val="24"/>
          <w:szCs w:val="24"/>
        </w:rPr>
        <w:t>n</w:t>
      </w:r>
      <w:r w:rsidRPr="00EC6AC4">
        <w:rPr>
          <w:rFonts w:ascii="Book Antiqua" w:hAnsi="Book Antiqua"/>
          <w:sz w:val="24"/>
          <w:szCs w:val="24"/>
        </w:rPr>
        <w:t xml:space="preserve"> al respecto, mediante oficio </w:t>
      </w:r>
      <w:r w:rsidR="00F46A9F" w:rsidRPr="00EC6AC4">
        <w:rPr>
          <w:rFonts w:ascii="Book Antiqua" w:hAnsi="Book Antiqua"/>
          <w:sz w:val="24"/>
          <w:szCs w:val="24"/>
        </w:rPr>
        <w:t>1116-</w:t>
      </w:r>
      <w:r w:rsidRPr="00EC6AC4">
        <w:rPr>
          <w:rFonts w:ascii="Book Antiqua" w:hAnsi="Book Antiqua"/>
          <w:sz w:val="24"/>
          <w:szCs w:val="24"/>
        </w:rPr>
        <w:t>PLA-201</w:t>
      </w:r>
      <w:r w:rsidR="00F46A9F" w:rsidRPr="00EC6AC4">
        <w:rPr>
          <w:rFonts w:ascii="Book Antiqua" w:hAnsi="Book Antiqua"/>
          <w:sz w:val="24"/>
          <w:szCs w:val="24"/>
        </w:rPr>
        <w:t>8</w:t>
      </w:r>
      <w:r w:rsidRPr="00EC6AC4">
        <w:rPr>
          <w:rFonts w:ascii="Book Antiqua" w:hAnsi="Book Antiqua"/>
          <w:sz w:val="24"/>
          <w:szCs w:val="24"/>
        </w:rPr>
        <w:t xml:space="preserve"> del </w:t>
      </w:r>
      <w:r w:rsidR="00F46A9F" w:rsidRPr="00EC6AC4">
        <w:rPr>
          <w:rFonts w:ascii="Book Antiqua" w:hAnsi="Book Antiqua"/>
          <w:sz w:val="24"/>
          <w:szCs w:val="24"/>
        </w:rPr>
        <w:t>pasado 24</w:t>
      </w:r>
      <w:r w:rsidRPr="00EC6AC4">
        <w:rPr>
          <w:rFonts w:ascii="Book Antiqua" w:hAnsi="Book Antiqua"/>
          <w:sz w:val="24"/>
          <w:szCs w:val="24"/>
        </w:rPr>
        <w:t xml:space="preserve"> de </w:t>
      </w:r>
      <w:r w:rsidR="00F46A9F" w:rsidRPr="00EC6AC4">
        <w:rPr>
          <w:rFonts w:ascii="Book Antiqua" w:hAnsi="Book Antiqua"/>
          <w:sz w:val="24"/>
          <w:szCs w:val="24"/>
        </w:rPr>
        <w:t>setiembre</w:t>
      </w:r>
      <w:r w:rsidRPr="00EC6AC4">
        <w:rPr>
          <w:rFonts w:ascii="Book Antiqua" w:hAnsi="Book Antiqua"/>
          <w:sz w:val="24"/>
          <w:szCs w:val="24"/>
        </w:rPr>
        <w:t>, el preliminar de este documento fue puesto en conocimiento de</w:t>
      </w:r>
      <w:r w:rsidR="00B32D73" w:rsidRPr="00EC6AC4">
        <w:rPr>
          <w:rFonts w:ascii="Book Antiqua" w:hAnsi="Book Antiqua"/>
          <w:sz w:val="24"/>
          <w:szCs w:val="24"/>
        </w:rPr>
        <w:t xml:space="preserve"> la </w:t>
      </w:r>
      <w:proofErr w:type="spellStart"/>
      <w:r w:rsidR="00B32D73" w:rsidRPr="00EC6AC4">
        <w:rPr>
          <w:rFonts w:ascii="Book Antiqua" w:hAnsi="Book Antiqua"/>
          <w:sz w:val="24"/>
          <w:szCs w:val="24"/>
        </w:rPr>
        <w:t>Mag.Julia</w:t>
      </w:r>
      <w:proofErr w:type="spellEnd"/>
      <w:r w:rsidR="00B32D73" w:rsidRPr="00EC6AC4">
        <w:rPr>
          <w:rFonts w:ascii="Book Antiqua" w:hAnsi="Book Antiqua"/>
          <w:sz w:val="24"/>
          <w:szCs w:val="24"/>
        </w:rPr>
        <w:t xml:space="preserve"> Varela Araya, Coordinadora de la Comisión de la Jurisdicción Laboral y Comisión de la Jurisdicción de Familia, Niñez y Adolescencia, Máster Emilia Navas Aparicio, Fiscala General de la República,  </w:t>
      </w:r>
      <w:r w:rsidR="00EC6AC4" w:rsidRPr="00EC6AC4">
        <w:rPr>
          <w:rFonts w:ascii="Book Antiqua" w:hAnsi="Book Antiqua"/>
          <w:sz w:val="24"/>
          <w:szCs w:val="24"/>
        </w:rPr>
        <w:t xml:space="preserve">Máster Xinia Fernández Vargas, Jefa </w:t>
      </w:r>
      <w:proofErr w:type="spellStart"/>
      <w:r w:rsidR="00EC6AC4" w:rsidRPr="00EC6AC4">
        <w:rPr>
          <w:rFonts w:ascii="Book Antiqua" w:hAnsi="Book Antiqua"/>
          <w:sz w:val="24"/>
          <w:szCs w:val="24"/>
        </w:rPr>
        <w:t>a.i.</w:t>
      </w:r>
      <w:proofErr w:type="spellEnd"/>
      <w:r w:rsidR="00EC6AC4" w:rsidRPr="00EC6AC4">
        <w:rPr>
          <w:rFonts w:ascii="Book Antiqua" w:hAnsi="Book Antiqua"/>
          <w:sz w:val="24"/>
          <w:szCs w:val="24"/>
        </w:rPr>
        <w:t xml:space="preserve"> de la Secretaría Técnica de Género y Acceso a la Justicia, </w:t>
      </w:r>
      <w:proofErr w:type="spellStart"/>
      <w:r w:rsidR="00EC6AC4" w:rsidRPr="00EC6AC4">
        <w:rPr>
          <w:rFonts w:ascii="Book Antiqua" w:hAnsi="Book Antiqua"/>
          <w:sz w:val="24"/>
          <w:szCs w:val="24"/>
        </w:rPr>
        <w:t>Mag</w:t>
      </w:r>
      <w:proofErr w:type="spellEnd"/>
      <w:r w:rsidR="00EC6AC4" w:rsidRPr="00EC6AC4">
        <w:rPr>
          <w:rFonts w:ascii="Book Antiqua" w:hAnsi="Book Antiqua"/>
          <w:sz w:val="24"/>
          <w:szCs w:val="24"/>
        </w:rPr>
        <w:t xml:space="preserve">. William </w:t>
      </w:r>
      <w:proofErr w:type="spellStart"/>
      <w:r w:rsidR="00EC6AC4" w:rsidRPr="00EC6AC4">
        <w:rPr>
          <w:rFonts w:ascii="Book Antiqua" w:hAnsi="Book Antiqua"/>
          <w:sz w:val="24"/>
          <w:szCs w:val="24"/>
        </w:rPr>
        <w:t>Molinari</w:t>
      </w:r>
      <w:proofErr w:type="spellEnd"/>
      <w:r w:rsidR="00EC6AC4" w:rsidRPr="00EC6AC4">
        <w:rPr>
          <w:rFonts w:ascii="Book Antiqua" w:hAnsi="Book Antiqua"/>
          <w:sz w:val="24"/>
          <w:szCs w:val="24"/>
        </w:rPr>
        <w:t xml:space="preserve"> Vílchez, Coordinador de la Comisión de la Jurisdicción Civil</w:t>
      </w:r>
      <w:r w:rsidR="00EC3C99">
        <w:rPr>
          <w:rFonts w:ascii="Book Antiqua" w:hAnsi="Book Antiqua"/>
          <w:sz w:val="24"/>
          <w:szCs w:val="24"/>
        </w:rPr>
        <w:t>,</w:t>
      </w:r>
      <w:r w:rsidR="00EC6AC4" w:rsidRPr="00EC6AC4">
        <w:rPr>
          <w:rFonts w:ascii="Book Antiqua" w:hAnsi="Book Antiqua"/>
          <w:sz w:val="24"/>
          <w:szCs w:val="24"/>
        </w:rPr>
        <w:t xml:space="preserve"> Lic. Robert Camacho Villalobos, </w:t>
      </w:r>
      <w:r w:rsidR="00EC3C99">
        <w:rPr>
          <w:rFonts w:ascii="Book Antiqua" w:hAnsi="Book Antiqua"/>
          <w:sz w:val="24"/>
          <w:szCs w:val="24"/>
        </w:rPr>
        <w:t xml:space="preserve">en ese </w:t>
      </w:r>
      <w:proofErr w:type="spellStart"/>
      <w:r w:rsidR="00EC3C99">
        <w:rPr>
          <w:rFonts w:ascii="Book Antiqua" w:hAnsi="Book Antiqua"/>
          <w:sz w:val="24"/>
          <w:szCs w:val="24"/>
        </w:rPr>
        <w:t>momento</w:t>
      </w:r>
      <w:r w:rsidR="00C52CBA">
        <w:rPr>
          <w:rFonts w:ascii="Book Antiqua" w:hAnsi="Book Antiqua"/>
          <w:sz w:val="24"/>
          <w:szCs w:val="24"/>
        </w:rPr>
        <w:t>,</w:t>
      </w:r>
      <w:r w:rsidR="00EC6AC4" w:rsidRPr="0061093C">
        <w:rPr>
          <w:rFonts w:ascii="Book Antiqua" w:hAnsi="Book Antiqua"/>
          <w:sz w:val="24"/>
          <w:szCs w:val="24"/>
        </w:rPr>
        <w:t>Coordinador</w:t>
      </w:r>
      <w:proofErr w:type="spellEnd"/>
      <w:r w:rsidR="00EC6AC4" w:rsidRPr="0061093C">
        <w:rPr>
          <w:rFonts w:ascii="Book Antiqua" w:hAnsi="Book Antiqua"/>
          <w:sz w:val="24"/>
          <w:szCs w:val="24"/>
        </w:rPr>
        <w:t xml:space="preserve"> </w:t>
      </w:r>
      <w:proofErr w:type="spellStart"/>
      <w:r w:rsidR="00EC6AC4" w:rsidRPr="0061093C">
        <w:rPr>
          <w:rFonts w:ascii="Book Antiqua" w:hAnsi="Book Antiqua"/>
          <w:sz w:val="24"/>
          <w:szCs w:val="24"/>
        </w:rPr>
        <w:t>a.i.</w:t>
      </w:r>
      <w:proofErr w:type="spellEnd"/>
      <w:r w:rsidR="00EC6AC4" w:rsidRPr="0061093C">
        <w:rPr>
          <w:rFonts w:ascii="Book Antiqua" w:hAnsi="Book Antiqua"/>
          <w:sz w:val="24"/>
          <w:szCs w:val="24"/>
        </w:rPr>
        <w:t xml:space="preserve"> de la Comisión de Monitoreo y Seguimiento de la Ley de Penalización de la Violencia contra la Mujer y </w:t>
      </w:r>
      <w:r w:rsidR="003E4BA1" w:rsidRPr="0061093C">
        <w:rPr>
          <w:rFonts w:ascii="Book Antiqua" w:hAnsi="Book Antiqua"/>
          <w:sz w:val="24"/>
          <w:szCs w:val="24"/>
        </w:rPr>
        <w:t xml:space="preserve">de la </w:t>
      </w:r>
      <w:r w:rsidR="00EC6AC4" w:rsidRPr="0061093C">
        <w:rPr>
          <w:rFonts w:ascii="Book Antiqua" w:hAnsi="Book Antiqua"/>
          <w:sz w:val="24"/>
          <w:szCs w:val="24"/>
        </w:rPr>
        <w:t>Comisión Permanente para el Seguimiento de la Atención y Prevención de la Violencia Intrafamiliar</w:t>
      </w:r>
      <w:r w:rsidR="00C52CBA">
        <w:rPr>
          <w:rFonts w:ascii="Book Antiqua" w:hAnsi="Book Antiqua"/>
          <w:sz w:val="24"/>
          <w:szCs w:val="24"/>
        </w:rPr>
        <w:t>,</w:t>
      </w:r>
      <w:r w:rsidR="00EC6AC4" w:rsidRPr="0061093C">
        <w:rPr>
          <w:rFonts w:ascii="Book Antiqua" w:hAnsi="Book Antiqua"/>
          <w:sz w:val="24"/>
          <w:szCs w:val="24"/>
        </w:rPr>
        <w:t xml:space="preserve"> Dr. Gary Amador Badilla, Coordinador de la Comisión Interinstitucional de </w:t>
      </w:r>
      <w:proofErr w:type="spellStart"/>
      <w:r w:rsidR="00EC6AC4" w:rsidRPr="0061093C">
        <w:rPr>
          <w:rFonts w:ascii="Book Antiqua" w:hAnsi="Book Antiqua"/>
          <w:sz w:val="24"/>
          <w:szCs w:val="24"/>
        </w:rPr>
        <w:t>Tránsito.</w:t>
      </w:r>
      <w:r w:rsidR="00664EB9">
        <w:rPr>
          <w:rFonts w:ascii="Book Antiqua" w:hAnsi="Book Antiqua"/>
          <w:sz w:val="24"/>
          <w:szCs w:val="24"/>
        </w:rPr>
        <w:t>Se</w:t>
      </w:r>
      <w:proofErr w:type="spellEnd"/>
      <w:r w:rsidR="00664EB9">
        <w:rPr>
          <w:rFonts w:ascii="Book Antiqua" w:hAnsi="Book Antiqua"/>
          <w:sz w:val="24"/>
          <w:szCs w:val="24"/>
        </w:rPr>
        <w:t xml:space="preserve"> </w:t>
      </w:r>
      <w:r w:rsidR="00EC3C99" w:rsidRPr="0061093C">
        <w:rPr>
          <w:rFonts w:ascii="Book Antiqua" w:hAnsi="Book Antiqua"/>
          <w:sz w:val="24"/>
          <w:szCs w:val="24"/>
        </w:rPr>
        <w:t xml:space="preserve">recibió respuesta </w:t>
      </w:r>
      <w:r w:rsidR="0061093C" w:rsidRPr="0061093C">
        <w:rPr>
          <w:rFonts w:ascii="Book Antiqua" w:hAnsi="Book Antiqua"/>
          <w:sz w:val="24"/>
          <w:szCs w:val="24"/>
        </w:rPr>
        <w:t xml:space="preserve">mediante </w:t>
      </w:r>
      <w:r w:rsidR="00E80EAD" w:rsidRPr="0061093C">
        <w:rPr>
          <w:rFonts w:ascii="Book Antiqua" w:hAnsi="Book Antiqua"/>
          <w:sz w:val="24"/>
          <w:szCs w:val="24"/>
        </w:rPr>
        <w:t>oficio 55</w:t>
      </w:r>
      <w:r w:rsidR="00664EB9">
        <w:rPr>
          <w:rFonts w:ascii="Book Antiqua" w:hAnsi="Book Antiqua"/>
          <w:sz w:val="24"/>
          <w:szCs w:val="24"/>
        </w:rPr>
        <w:t>-</w:t>
      </w:r>
      <w:r w:rsidR="00E80EAD" w:rsidRPr="0061093C">
        <w:rPr>
          <w:rFonts w:ascii="Book Antiqua" w:hAnsi="Book Antiqua"/>
          <w:sz w:val="24"/>
          <w:szCs w:val="24"/>
        </w:rPr>
        <w:t xml:space="preserve">CIT-2018 </w:t>
      </w:r>
      <w:r w:rsidR="00E80EAD">
        <w:rPr>
          <w:rFonts w:ascii="Book Antiqua" w:hAnsi="Book Antiqua"/>
          <w:sz w:val="24"/>
          <w:szCs w:val="24"/>
        </w:rPr>
        <w:t>d</w:t>
      </w:r>
      <w:r w:rsidR="00E80EAD" w:rsidRPr="0061093C">
        <w:rPr>
          <w:rFonts w:ascii="Book Antiqua" w:hAnsi="Book Antiqua"/>
          <w:sz w:val="24"/>
          <w:szCs w:val="24"/>
        </w:rPr>
        <w:t>el Lic. Minor Mendoza Cascante, Administrador del Juzgado de Tránsito del I y III Circuito Judicial de San José e Integrante de la Comisión Interinstitucional de Tránsito</w:t>
      </w:r>
      <w:r w:rsidR="00C52CBA">
        <w:rPr>
          <w:rFonts w:ascii="Book Antiqua" w:hAnsi="Book Antiqua"/>
          <w:sz w:val="24"/>
          <w:szCs w:val="24"/>
        </w:rPr>
        <w:t>,</w:t>
      </w:r>
      <w:r w:rsidR="00E80EAD">
        <w:rPr>
          <w:rFonts w:ascii="Book Antiqua" w:hAnsi="Book Antiqua"/>
          <w:sz w:val="24"/>
          <w:szCs w:val="24"/>
        </w:rPr>
        <w:t xml:space="preserve"> en el que</w:t>
      </w:r>
      <w:r w:rsidR="00E80EAD" w:rsidRPr="0061093C">
        <w:rPr>
          <w:rFonts w:ascii="Book Antiqua" w:hAnsi="Book Antiqua"/>
          <w:sz w:val="24"/>
          <w:szCs w:val="24"/>
        </w:rPr>
        <w:t xml:space="preserve"> indica que no  tienen </w:t>
      </w:r>
      <w:r w:rsidR="00E80EAD">
        <w:rPr>
          <w:rFonts w:ascii="Book Antiqua" w:hAnsi="Book Antiqua"/>
          <w:sz w:val="24"/>
          <w:szCs w:val="24"/>
        </w:rPr>
        <w:t>observaci</w:t>
      </w:r>
      <w:r w:rsidR="00C52CBA">
        <w:rPr>
          <w:rFonts w:ascii="Book Antiqua" w:hAnsi="Book Antiqua"/>
          <w:sz w:val="24"/>
          <w:szCs w:val="24"/>
        </w:rPr>
        <w:t>ones;</w:t>
      </w:r>
      <w:r w:rsidR="00E80EAD">
        <w:rPr>
          <w:rFonts w:ascii="Book Antiqua" w:hAnsi="Book Antiqua"/>
          <w:sz w:val="24"/>
          <w:szCs w:val="24"/>
        </w:rPr>
        <w:t xml:space="preserve"> además</w:t>
      </w:r>
      <w:r w:rsidR="00664EB9">
        <w:rPr>
          <w:rFonts w:ascii="Book Antiqua" w:hAnsi="Book Antiqua"/>
          <w:sz w:val="24"/>
          <w:szCs w:val="24"/>
        </w:rPr>
        <w:t>,</w:t>
      </w:r>
      <w:r w:rsidR="00E80EAD">
        <w:rPr>
          <w:rFonts w:ascii="Book Antiqua" w:hAnsi="Book Antiqua"/>
          <w:sz w:val="24"/>
          <w:szCs w:val="24"/>
        </w:rPr>
        <w:t xml:space="preserve"> se recibió los </w:t>
      </w:r>
      <w:r w:rsidR="0061093C" w:rsidRPr="0061093C">
        <w:rPr>
          <w:rFonts w:ascii="Book Antiqua" w:hAnsi="Book Antiqua"/>
          <w:sz w:val="24"/>
          <w:szCs w:val="24"/>
        </w:rPr>
        <w:t xml:space="preserve">correos electrónicos </w:t>
      </w:r>
      <w:r w:rsidR="00EC3C99" w:rsidRPr="0061093C">
        <w:rPr>
          <w:rFonts w:ascii="Book Antiqua" w:hAnsi="Book Antiqua"/>
          <w:sz w:val="24"/>
          <w:szCs w:val="24"/>
        </w:rPr>
        <w:t>por parte de</w:t>
      </w:r>
      <w:r w:rsidR="0061093C" w:rsidRPr="0061093C">
        <w:rPr>
          <w:rFonts w:ascii="Book Antiqua" w:hAnsi="Book Antiqua"/>
          <w:sz w:val="24"/>
          <w:szCs w:val="24"/>
        </w:rPr>
        <w:t xml:space="preserve"> la Máster Fernández Vargas y </w:t>
      </w:r>
      <w:r w:rsidR="00E80EAD">
        <w:rPr>
          <w:rFonts w:ascii="Book Antiqua" w:hAnsi="Book Antiqua"/>
          <w:sz w:val="24"/>
          <w:szCs w:val="24"/>
        </w:rPr>
        <w:t xml:space="preserve">del </w:t>
      </w:r>
      <w:r w:rsidR="0061093C" w:rsidRPr="0061093C">
        <w:rPr>
          <w:rFonts w:ascii="Book Antiqua" w:hAnsi="Book Antiqua"/>
          <w:sz w:val="24"/>
          <w:szCs w:val="24"/>
        </w:rPr>
        <w:t xml:space="preserve">Lic. Camacho </w:t>
      </w:r>
      <w:proofErr w:type="spellStart"/>
      <w:r w:rsidR="0061093C" w:rsidRPr="0061093C">
        <w:rPr>
          <w:rFonts w:ascii="Book Antiqua" w:hAnsi="Book Antiqua"/>
          <w:sz w:val="24"/>
          <w:szCs w:val="24"/>
        </w:rPr>
        <w:t>Villalobos</w:t>
      </w:r>
      <w:r w:rsidR="00E80EAD">
        <w:rPr>
          <w:rFonts w:ascii="Book Antiqua" w:hAnsi="Book Antiqua"/>
          <w:sz w:val="24"/>
          <w:szCs w:val="24"/>
        </w:rPr>
        <w:t>.</w:t>
      </w:r>
      <w:r w:rsidR="00C52CBA">
        <w:rPr>
          <w:rFonts w:ascii="Book Antiqua" w:hAnsi="Book Antiqua"/>
          <w:sz w:val="24"/>
          <w:szCs w:val="24"/>
        </w:rPr>
        <w:t>Todas</w:t>
      </w:r>
      <w:proofErr w:type="spellEnd"/>
      <w:r w:rsidR="00C52CBA">
        <w:rPr>
          <w:rFonts w:ascii="Book Antiqua" w:hAnsi="Book Antiqua"/>
          <w:sz w:val="24"/>
          <w:szCs w:val="24"/>
        </w:rPr>
        <w:t xml:space="preserve"> las</w:t>
      </w:r>
      <w:r w:rsidR="0061093C" w:rsidRPr="0061093C">
        <w:rPr>
          <w:rFonts w:ascii="Book Antiqua" w:hAnsi="Book Antiqua"/>
          <w:sz w:val="24"/>
          <w:szCs w:val="24"/>
        </w:rPr>
        <w:t xml:space="preserve"> observaciones se consideraron en lo pertinente, en el informe que se presenta.</w:t>
      </w:r>
    </w:p>
    <w:p w:rsidR="00EC6AC4" w:rsidRPr="00E80EAD" w:rsidRDefault="00EC6AC4" w:rsidP="00EC6AC4">
      <w:pPr>
        <w:pStyle w:val="Prrafodelista4"/>
        <w:spacing w:after="0" w:line="240" w:lineRule="auto"/>
        <w:ind w:left="0" w:firstLine="708"/>
        <w:jc w:val="both"/>
        <w:rPr>
          <w:rFonts w:ascii="Book Antiqua" w:hAnsi="Book Antiqua"/>
          <w:sz w:val="24"/>
          <w:szCs w:val="24"/>
          <w:lang w:val="es-CR"/>
        </w:rPr>
      </w:pPr>
    </w:p>
    <w:p w:rsidR="00864C8A" w:rsidRPr="00EC6AC4" w:rsidRDefault="00864C8A" w:rsidP="00EC3C99">
      <w:pPr>
        <w:spacing w:after="200" w:line="276" w:lineRule="auto"/>
        <w:rPr>
          <w:rFonts w:ascii="Book Antiqua" w:hAnsi="Book Antiqua" w:cs="Book Antiqua"/>
          <w:sz w:val="24"/>
          <w:szCs w:val="24"/>
        </w:rPr>
      </w:pPr>
      <w:r w:rsidRPr="00EC6AC4">
        <w:rPr>
          <w:rFonts w:ascii="Book Antiqua" w:hAnsi="Book Antiqua" w:cs="Book Antiqua"/>
          <w:sz w:val="24"/>
          <w:szCs w:val="24"/>
        </w:rPr>
        <w:t>Atentamente,</w:t>
      </w:r>
    </w:p>
    <w:p w:rsidR="00864C8A" w:rsidRPr="00EC6AC4" w:rsidRDefault="00864C8A" w:rsidP="00864C8A">
      <w:pPr>
        <w:jc w:val="both"/>
        <w:rPr>
          <w:rFonts w:ascii="Book Antiqua" w:hAnsi="Book Antiqua" w:cs="Book Antiqua"/>
          <w:sz w:val="24"/>
          <w:szCs w:val="24"/>
        </w:rPr>
      </w:pPr>
    </w:p>
    <w:p w:rsidR="00864C8A" w:rsidRPr="00EC6AC4" w:rsidRDefault="00864C8A" w:rsidP="00864C8A">
      <w:pPr>
        <w:jc w:val="both"/>
        <w:rPr>
          <w:rFonts w:ascii="Book Antiqua" w:hAnsi="Book Antiqua" w:cs="Book Antiqua"/>
          <w:sz w:val="24"/>
          <w:szCs w:val="24"/>
        </w:rPr>
      </w:pPr>
    </w:p>
    <w:p w:rsidR="00864C8A" w:rsidRPr="00EC6AC4" w:rsidRDefault="00864C8A" w:rsidP="00864C8A">
      <w:pPr>
        <w:rPr>
          <w:rFonts w:ascii="Book Antiqua" w:hAnsi="Book Antiqua" w:cs="Book Antiqua"/>
          <w:snapToGrid w:val="0"/>
          <w:sz w:val="24"/>
          <w:szCs w:val="24"/>
          <w:lang w:val="pt-BR"/>
        </w:rPr>
      </w:pPr>
      <w:r w:rsidRPr="00EC6AC4">
        <w:rPr>
          <w:rFonts w:ascii="Book Antiqua" w:hAnsi="Book Antiqua" w:cs="Book Antiqua"/>
          <w:snapToGrid w:val="0"/>
          <w:sz w:val="24"/>
          <w:szCs w:val="24"/>
          <w:lang w:val="pt-BR"/>
        </w:rPr>
        <w:t xml:space="preserve">Erick Antonio Mora Leiva, Jefe </w:t>
      </w:r>
    </w:p>
    <w:p w:rsidR="00864C8A" w:rsidRPr="00EC6AC4" w:rsidRDefault="00864C8A" w:rsidP="00864C8A">
      <w:pPr>
        <w:rPr>
          <w:rFonts w:ascii="Book Antiqua" w:hAnsi="Book Antiqua" w:cs="Book Antiqua"/>
          <w:snapToGrid w:val="0"/>
          <w:sz w:val="24"/>
          <w:szCs w:val="24"/>
          <w:lang w:val="pt-BR"/>
        </w:rPr>
      </w:pPr>
      <w:proofErr w:type="spellStart"/>
      <w:r w:rsidRPr="00EC6AC4">
        <w:rPr>
          <w:rFonts w:ascii="Book Antiqua" w:hAnsi="Book Antiqua" w:cs="Book Antiqua"/>
          <w:snapToGrid w:val="0"/>
          <w:sz w:val="24"/>
          <w:szCs w:val="24"/>
          <w:lang w:val="pt-BR"/>
        </w:rPr>
        <w:t>Proceso</w:t>
      </w:r>
      <w:proofErr w:type="spellEnd"/>
      <w:r w:rsidRPr="00EC6AC4">
        <w:rPr>
          <w:rFonts w:ascii="Book Antiqua" w:hAnsi="Book Antiqua" w:cs="Book Antiqua"/>
          <w:snapToGrid w:val="0"/>
          <w:sz w:val="24"/>
          <w:szCs w:val="24"/>
          <w:lang w:val="pt-BR"/>
        </w:rPr>
        <w:t xml:space="preserve"> </w:t>
      </w:r>
      <w:proofErr w:type="spellStart"/>
      <w:r w:rsidRPr="00EC6AC4">
        <w:rPr>
          <w:rFonts w:ascii="Book Antiqua" w:hAnsi="Book Antiqua" w:cs="Book Antiqua"/>
          <w:snapToGrid w:val="0"/>
          <w:sz w:val="24"/>
          <w:szCs w:val="24"/>
          <w:lang w:val="pt-BR"/>
        </w:rPr>
        <w:t>Planeación</w:t>
      </w:r>
      <w:proofErr w:type="spellEnd"/>
      <w:r w:rsidRPr="00EC6AC4">
        <w:rPr>
          <w:rFonts w:ascii="Book Antiqua" w:hAnsi="Book Antiqua" w:cs="Book Antiqua"/>
          <w:snapToGrid w:val="0"/>
          <w:sz w:val="24"/>
          <w:szCs w:val="24"/>
          <w:lang w:val="pt-BR"/>
        </w:rPr>
        <w:t xml:space="preserve"> y Evaluación</w:t>
      </w:r>
    </w:p>
    <w:p w:rsidR="00864C8A" w:rsidRPr="00EC6AC4" w:rsidRDefault="00864C8A" w:rsidP="00864C8A">
      <w:pPr>
        <w:rPr>
          <w:rFonts w:ascii="Book Antiqua" w:hAnsi="Book Antiqua" w:cs="Book Antiqua"/>
          <w:sz w:val="24"/>
          <w:szCs w:val="24"/>
        </w:rPr>
      </w:pPr>
    </w:p>
    <w:p w:rsidR="00864C8A" w:rsidRPr="00EC6AC4" w:rsidRDefault="00864C8A" w:rsidP="00864C8A">
      <w:pPr>
        <w:rPr>
          <w:rFonts w:ascii="Book Antiqua" w:hAnsi="Book Antiqua" w:cs="Book Antiqua"/>
          <w:b/>
          <w:bCs/>
          <w:i/>
          <w:iCs/>
          <w:sz w:val="24"/>
          <w:szCs w:val="24"/>
        </w:rPr>
      </w:pPr>
      <w:r w:rsidRPr="00EC6AC4">
        <w:rPr>
          <w:rFonts w:ascii="Book Antiqua" w:hAnsi="Book Antiqua" w:cs="Book Antiqua"/>
          <w:b/>
          <w:bCs/>
          <w:i/>
          <w:iCs/>
          <w:sz w:val="24"/>
          <w:szCs w:val="24"/>
        </w:rPr>
        <w:t>Se adjunt</w:t>
      </w:r>
      <w:r w:rsidR="00A6570B">
        <w:rPr>
          <w:rFonts w:ascii="Book Antiqua" w:hAnsi="Book Antiqua" w:cs="Book Antiqua"/>
          <w:b/>
          <w:bCs/>
          <w:i/>
          <w:iCs/>
          <w:sz w:val="24"/>
          <w:szCs w:val="24"/>
        </w:rPr>
        <w:t>an las</w:t>
      </w:r>
      <w:r w:rsidRPr="00EC6AC4">
        <w:rPr>
          <w:rFonts w:ascii="Book Antiqua" w:hAnsi="Book Antiqua" w:cs="Book Antiqua"/>
          <w:b/>
          <w:bCs/>
          <w:i/>
          <w:iCs/>
          <w:sz w:val="24"/>
          <w:szCs w:val="24"/>
        </w:rPr>
        <w:t xml:space="preserve"> respuesta</w:t>
      </w:r>
      <w:r w:rsidR="00A6570B">
        <w:rPr>
          <w:rFonts w:ascii="Book Antiqua" w:hAnsi="Book Antiqua" w:cs="Book Antiqua"/>
          <w:b/>
          <w:bCs/>
          <w:i/>
          <w:iCs/>
          <w:sz w:val="24"/>
          <w:szCs w:val="24"/>
        </w:rPr>
        <w:t>s</w:t>
      </w:r>
      <w:r w:rsidRPr="00EC6AC4">
        <w:rPr>
          <w:rFonts w:ascii="Book Antiqua" w:hAnsi="Book Antiqua" w:cs="Book Antiqua"/>
          <w:b/>
          <w:bCs/>
          <w:i/>
          <w:iCs/>
          <w:sz w:val="24"/>
          <w:szCs w:val="24"/>
        </w:rPr>
        <w:t xml:space="preserve"> recibida</w:t>
      </w:r>
      <w:r w:rsidR="00A6570B">
        <w:rPr>
          <w:rFonts w:ascii="Book Antiqua" w:hAnsi="Book Antiqua" w:cs="Book Antiqua"/>
          <w:b/>
          <w:bCs/>
          <w:i/>
          <w:iCs/>
          <w:sz w:val="24"/>
          <w:szCs w:val="24"/>
        </w:rPr>
        <w:t>s</w:t>
      </w:r>
    </w:p>
    <w:p w:rsidR="00864C8A" w:rsidRDefault="00864C8A" w:rsidP="00864C8A">
      <w:pPr>
        <w:pStyle w:val="Encabezado"/>
        <w:tabs>
          <w:tab w:val="clear" w:pos="4252"/>
          <w:tab w:val="clear" w:pos="8504"/>
        </w:tabs>
        <w:rPr>
          <w:rFonts w:ascii="Book Antiqua" w:hAnsi="Book Antiqua" w:cs="Book Antiqua"/>
          <w:i/>
          <w:iCs/>
          <w:sz w:val="18"/>
          <w:szCs w:val="18"/>
        </w:rPr>
      </w:pPr>
    </w:p>
    <w:p w:rsidR="004B6FB2" w:rsidRPr="00EC6AC4" w:rsidRDefault="004B6FB2" w:rsidP="00864C8A">
      <w:pPr>
        <w:pStyle w:val="Encabezado"/>
        <w:tabs>
          <w:tab w:val="clear" w:pos="4252"/>
          <w:tab w:val="clear" w:pos="8504"/>
        </w:tabs>
        <w:rPr>
          <w:rFonts w:ascii="Book Antiqua" w:hAnsi="Book Antiqua" w:cs="Book Antiqua"/>
          <w:i/>
          <w:iCs/>
        </w:rPr>
      </w:pPr>
    </w:p>
    <w:p w:rsidR="00864C8A" w:rsidRPr="00EC6AC4" w:rsidRDefault="00864C8A" w:rsidP="00864C8A">
      <w:pPr>
        <w:pStyle w:val="Encabezado"/>
        <w:tabs>
          <w:tab w:val="clear" w:pos="4252"/>
          <w:tab w:val="clear" w:pos="8504"/>
        </w:tabs>
        <w:rPr>
          <w:rFonts w:ascii="Book Antiqua" w:hAnsi="Book Antiqua" w:cs="Book Antiqua"/>
        </w:rPr>
      </w:pPr>
      <w:r w:rsidRPr="00EC6AC4">
        <w:rPr>
          <w:rFonts w:ascii="Book Antiqua" w:hAnsi="Book Antiqua" w:cs="Book Antiqua"/>
        </w:rPr>
        <w:t>Copias:</w:t>
      </w:r>
    </w:p>
    <w:p w:rsidR="004B6FB2" w:rsidRPr="00EC6AC4" w:rsidRDefault="004B6FB2" w:rsidP="004B6FB2">
      <w:pPr>
        <w:pStyle w:val="Prrafodelista4"/>
        <w:numPr>
          <w:ilvl w:val="3"/>
          <w:numId w:val="42"/>
        </w:numPr>
        <w:ind w:left="426" w:hanging="284"/>
        <w:rPr>
          <w:rFonts w:ascii="Book Antiqua" w:hAnsi="Book Antiqua"/>
          <w:sz w:val="20"/>
          <w:szCs w:val="20"/>
        </w:rPr>
      </w:pPr>
      <w:proofErr w:type="spellStart"/>
      <w:r w:rsidRPr="00EC6AC4">
        <w:rPr>
          <w:rFonts w:ascii="Book Antiqua" w:hAnsi="Book Antiqua"/>
          <w:sz w:val="20"/>
          <w:szCs w:val="20"/>
        </w:rPr>
        <w:t>Mag</w:t>
      </w:r>
      <w:proofErr w:type="spellEnd"/>
      <w:r w:rsidRPr="00EC6AC4">
        <w:rPr>
          <w:rFonts w:ascii="Book Antiqua" w:hAnsi="Book Antiqua"/>
          <w:sz w:val="20"/>
          <w:szCs w:val="20"/>
        </w:rPr>
        <w:t>. Julia Varela Araya, Coordinadora</w:t>
      </w:r>
    </w:p>
    <w:p w:rsidR="004B6FB2" w:rsidRPr="00EC6AC4" w:rsidRDefault="004B6FB2" w:rsidP="004B6FB2">
      <w:pPr>
        <w:pStyle w:val="Prrafodelista4"/>
        <w:ind w:left="426"/>
        <w:rPr>
          <w:rFonts w:ascii="Book Antiqua" w:hAnsi="Book Antiqua"/>
          <w:sz w:val="20"/>
          <w:szCs w:val="20"/>
        </w:rPr>
      </w:pPr>
      <w:r w:rsidRPr="00EC6AC4">
        <w:rPr>
          <w:rFonts w:ascii="Book Antiqua" w:hAnsi="Book Antiqua"/>
          <w:sz w:val="20"/>
          <w:szCs w:val="20"/>
        </w:rPr>
        <w:t xml:space="preserve">-Comisión de la Jurisdicción Laboral </w:t>
      </w:r>
    </w:p>
    <w:p w:rsidR="004B6FB2" w:rsidRPr="00EC6AC4" w:rsidRDefault="004B6FB2" w:rsidP="004B6FB2">
      <w:pPr>
        <w:pStyle w:val="Prrafodelista4"/>
        <w:ind w:left="426"/>
        <w:rPr>
          <w:rFonts w:ascii="Book Antiqua" w:hAnsi="Book Antiqua"/>
          <w:sz w:val="20"/>
          <w:szCs w:val="20"/>
        </w:rPr>
      </w:pPr>
      <w:r w:rsidRPr="00EC6AC4">
        <w:rPr>
          <w:rFonts w:ascii="Book Antiqua" w:hAnsi="Book Antiqua"/>
          <w:sz w:val="20"/>
          <w:szCs w:val="20"/>
        </w:rPr>
        <w:t>-Comisión de la Jurisdicción de Familia, Niñez y Adolescencia</w:t>
      </w:r>
    </w:p>
    <w:p w:rsidR="004B6FB2" w:rsidRPr="00EC6AC4" w:rsidRDefault="004B6FB2" w:rsidP="004B6FB2">
      <w:pPr>
        <w:pStyle w:val="Prrafodelista4"/>
        <w:tabs>
          <w:tab w:val="num" w:pos="709"/>
        </w:tabs>
        <w:ind w:left="0"/>
        <w:rPr>
          <w:rFonts w:ascii="Book Antiqua" w:hAnsi="Book Antiqua"/>
          <w:sz w:val="20"/>
          <w:szCs w:val="20"/>
        </w:rPr>
      </w:pPr>
    </w:p>
    <w:p w:rsidR="004B6FB2" w:rsidRPr="00EC6AC4" w:rsidRDefault="004B6FB2" w:rsidP="004B6FB2">
      <w:pPr>
        <w:pStyle w:val="Prrafodelista4"/>
        <w:numPr>
          <w:ilvl w:val="0"/>
          <w:numId w:val="42"/>
        </w:numPr>
        <w:ind w:left="426" w:hanging="284"/>
        <w:rPr>
          <w:rFonts w:ascii="Book Antiqua" w:hAnsi="Book Antiqua"/>
          <w:sz w:val="20"/>
          <w:szCs w:val="20"/>
        </w:rPr>
      </w:pPr>
      <w:r w:rsidRPr="00EC6AC4">
        <w:rPr>
          <w:rFonts w:ascii="Book Antiqua" w:hAnsi="Book Antiqua"/>
          <w:sz w:val="20"/>
          <w:szCs w:val="20"/>
        </w:rPr>
        <w:t xml:space="preserve">Máster Emilia Navas Aparicio    </w:t>
      </w:r>
    </w:p>
    <w:p w:rsidR="004B6FB2" w:rsidRPr="00EC6AC4" w:rsidRDefault="004B6FB2" w:rsidP="004B6FB2">
      <w:pPr>
        <w:pStyle w:val="Prrafodelista4"/>
        <w:ind w:hanging="294"/>
        <w:rPr>
          <w:rFonts w:ascii="Book Antiqua" w:hAnsi="Book Antiqua"/>
          <w:sz w:val="20"/>
          <w:szCs w:val="20"/>
        </w:rPr>
      </w:pPr>
      <w:r w:rsidRPr="00EC6AC4">
        <w:rPr>
          <w:rFonts w:ascii="Book Antiqua" w:hAnsi="Book Antiqua"/>
          <w:sz w:val="20"/>
          <w:szCs w:val="20"/>
        </w:rPr>
        <w:t xml:space="preserve">Fiscala General de </w:t>
      </w:r>
      <w:smartTag w:uri="urn:schemas-microsoft-com:office:smarttags" w:element="PersonName">
        <w:smartTagPr>
          <w:attr w:name="ProductID" w:val="la Rep￺blica"/>
        </w:smartTagPr>
        <w:r w:rsidRPr="00EC6AC4">
          <w:rPr>
            <w:rFonts w:ascii="Book Antiqua" w:hAnsi="Book Antiqua"/>
            <w:sz w:val="20"/>
            <w:szCs w:val="20"/>
          </w:rPr>
          <w:t>la República</w:t>
        </w:r>
      </w:smartTag>
    </w:p>
    <w:p w:rsidR="004B6FB2" w:rsidRPr="00EC6AC4" w:rsidRDefault="004B6FB2" w:rsidP="004B6FB2">
      <w:pPr>
        <w:pStyle w:val="Prrafodelista4"/>
        <w:spacing w:after="0" w:line="240" w:lineRule="auto"/>
        <w:ind w:left="0"/>
        <w:contextualSpacing w:val="0"/>
        <w:rPr>
          <w:rFonts w:ascii="Book Antiqua" w:hAnsi="Book Antiqua"/>
          <w:sz w:val="20"/>
          <w:szCs w:val="20"/>
        </w:rPr>
      </w:pPr>
    </w:p>
    <w:p w:rsidR="004B6FB2" w:rsidRPr="00EC6AC4" w:rsidRDefault="004B6FB2" w:rsidP="004B6FB2">
      <w:pPr>
        <w:pStyle w:val="Prrafodelista"/>
        <w:numPr>
          <w:ilvl w:val="0"/>
          <w:numId w:val="42"/>
        </w:numPr>
        <w:ind w:left="426" w:hanging="284"/>
        <w:rPr>
          <w:rFonts w:ascii="Book Antiqua" w:hAnsi="Book Antiqua"/>
          <w:sz w:val="20"/>
          <w:szCs w:val="20"/>
        </w:rPr>
      </w:pPr>
      <w:r w:rsidRPr="00EC6AC4">
        <w:rPr>
          <w:rFonts w:ascii="Book Antiqua" w:hAnsi="Book Antiqua"/>
          <w:sz w:val="20"/>
          <w:szCs w:val="20"/>
        </w:rPr>
        <w:t xml:space="preserve">Máster  Xinia Fernández Vargas, Jefa </w:t>
      </w:r>
      <w:proofErr w:type="spellStart"/>
      <w:r w:rsidRPr="00EC6AC4">
        <w:rPr>
          <w:rFonts w:ascii="Book Antiqua" w:hAnsi="Book Antiqua"/>
          <w:sz w:val="20"/>
          <w:szCs w:val="20"/>
        </w:rPr>
        <w:t>a.i.</w:t>
      </w:r>
      <w:proofErr w:type="spellEnd"/>
      <w:r w:rsidRPr="00EC6AC4">
        <w:rPr>
          <w:rFonts w:ascii="Book Antiqua" w:hAnsi="Book Antiqua"/>
          <w:sz w:val="20"/>
          <w:szCs w:val="20"/>
        </w:rPr>
        <w:t xml:space="preserve"> </w:t>
      </w:r>
    </w:p>
    <w:p w:rsidR="004B6FB2" w:rsidRPr="00EC6AC4" w:rsidRDefault="004B6FB2" w:rsidP="004B6FB2">
      <w:pPr>
        <w:pStyle w:val="Prrafodelista"/>
        <w:ind w:left="720" w:hanging="294"/>
        <w:rPr>
          <w:rFonts w:ascii="Book Antiqua" w:hAnsi="Book Antiqua"/>
          <w:sz w:val="20"/>
          <w:szCs w:val="20"/>
          <w:lang w:eastAsia="en-US"/>
        </w:rPr>
      </w:pPr>
      <w:r w:rsidRPr="00EC6AC4">
        <w:rPr>
          <w:rFonts w:ascii="Book Antiqua" w:hAnsi="Book Antiqua"/>
          <w:sz w:val="20"/>
          <w:szCs w:val="20"/>
        </w:rPr>
        <w:t>Secretaría Técnica de Género y Acceso a la Justicia</w:t>
      </w:r>
    </w:p>
    <w:p w:rsidR="004B6FB2" w:rsidRPr="00EC6AC4" w:rsidRDefault="004B6FB2" w:rsidP="004B6FB2">
      <w:pPr>
        <w:pStyle w:val="Prrafodelista4"/>
        <w:spacing w:after="0" w:line="240" w:lineRule="auto"/>
        <w:ind w:left="0"/>
        <w:contextualSpacing w:val="0"/>
        <w:rPr>
          <w:rFonts w:ascii="Book Antiqua" w:hAnsi="Book Antiqua"/>
          <w:sz w:val="20"/>
          <w:szCs w:val="20"/>
        </w:rPr>
      </w:pPr>
    </w:p>
    <w:p w:rsidR="004B6FB2" w:rsidRPr="00EC6AC4" w:rsidRDefault="004B6FB2" w:rsidP="00F80C71">
      <w:pPr>
        <w:pStyle w:val="Prrafodelista4"/>
        <w:numPr>
          <w:ilvl w:val="0"/>
          <w:numId w:val="42"/>
        </w:numPr>
        <w:spacing w:after="0" w:line="240" w:lineRule="auto"/>
        <w:ind w:left="426" w:hanging="284"/>
        <w:contextualSpacing w:val="0"/>
        <w:rPr>
          <w:rFonts w:ascii="Book Antiqua" w:hAnsi="Book Antiqua"/>
          <w:sz w:val="20"/>
          <w:szCs w:val="20"/>
        </w:rPr>
      </w:pPr>
      <w:proofErr w:type="spellStart"/>
      <w:r w:rsidRPr="00EC6AC4">
        <w:rPr>
          <w:rFonts w:ascii="Book Antiqua" w:hAnsi="Book Antiqua"/>
          <w:sz w:val="20"/>
          <w:szCs w:val="20"/>
        </w:rPr>
        <w:t>Mag</w:t>
      </w:r>
      <w:proofErr w:type="spellEnd"/>
      <w:r w:rsidRPr="00EC6AC4">
        <w:rPr>
          <w:rFonts w:ascii="Book Antiqua" w:hAnsi="Book Antiqua"/>
          <w:sz w:val="20"/>
          <w:szCs w:val="20"/>
        </w:rPr>
        <w:t xml:space="preserve">. William </w:t>
      </w:r>
      <w:proofErr w:type="spellStart"/>
      <w:r w:rsidRPr="00EC6AC4">
        <w:rPr>
          <w:rFonts w:ascii="Book Antiqua" w:hAnsi="Book Antiqua"/>
          <w:sz w:val="20"/>
          <w:szCs w:val="20"/>
        </w:rPr>
        <w:t>Molinari</w:t>
      </w:r>
      <w:proofErr w:type="spellEnd"/>
      <w:r w:rsidRPr="00EC6AC4">
        <w:rPr>
          <w:rFonts w:ascii="Book Antiqua" w:hAnsi="Book Antiqua"/>
          <w:sz w:val="20"/>
          <w:szCs w:val="20"/>
        </w:rPr>
        <w:t xml:space="preserve"> Vílchez, Coordinador</w:t>
      </w:r>
    </w:p>
    <w:p w:rsidR="004B6FB2" w:rsidRPr="00EC6AC4" w:rsidRDefault="004B6FB2" w:rsidP="00F80C71">
      <w:pPr>
        <w:pStyle w:val="Prrafodelista4"/>
        <w:ind w:hanging="294"/>
        <w:rPr>
          <w:rFonts w:ascii="Book Antiqua" w:hAnsi="Book Antiqua"/>
          <w:sz w:val="20"/>
          <w:szCs w:val="20"/>
        </w:rPr>
      </w:pPr>
      <w:r w:rsidRPr="00EC6AC4">
        <w:rPr>
          <w:rFonts w:ascii="Book Antiqua" w:hAnsi="Book Antiqua"/>
          <w:sz w:val="20"/>
          <w:szCs w:val="20"/>
        </w:rPr>
        <w:t>Comisión de la Jurisdicción Civil</w:t>
      </w:r>
    </w:p>
    <w:p w:rsidR="004B6FB2" w:rsidRPr="00EC6AC4" w:rsidRDefault="004B6FB2" w:rsidP="004B6FB2">
      <w:pPr>
        <w:pStyle w:val="Prrafodelista4"/>
        <w:tabs>
          <w:tab w:val="num" w:pos="709"/>
        </w:tabs>
        <w:ind w:left="0"/>
        <w:rPr>
          <w:rFonts w:ascii="Book Antiqua" w:hAnsi="Book Antiqua"/>
          <w:sz w:val="20"/>
          <w:szCs w:val="20"/>
        </w:rPr>
      </w:pPr>
    </w:p>
    <w:p w:rsidR="004B6FB2" w:rsidRPr="00EC6AC4" w:rsidRDefault="003E4BA1" w:rsidP="00B32D73">
      <w:pPr>
        <w:pStyle w:val="Prrafodelista4"/>
        <w:numPr>
          <w:ilvl w:val="0"/>
          <w:numId w:val="42"/>
        </w:numPr>
        <w:spacing w:after="0" w:line="240" w:lineRule="auto"/>
        <w:ind w:left="426" w:hanging="284"/>
        <w:contextualSpacing w:val="0"/>
        <w:rPr>
          <w:rFonts w:ascii="Book Antiqua" w:hAnsi="Book Antiqua"/>
          <w:sz w:val="20"/>
          <w:szCs w:val="20"/>
        </w:rPr>
      </w:pPr>
      <w:r>
        <w:rPr>
          <w:rFonts w:ascii="Book Antiqua" w:hAnsi="Book Antiqua"/>
          <w:sz w:val="20"/>
          <w:szCs w:val="20"/>
        </w:rPr>
        <w:t xml:space="preserve">Máster </w:t>
      </w:r>
      <w:r w:rsidR="00C37355">
        <w:rPr>
          <w:rFonts w:ascii="Book Antiqua" w:hAnsi="Book Antiqua"/>
          <w:sz w:val="20"/>
          <w:szCs w:val="20"/>
        </w:rPr>
        <w:t>M</w:t>
      </w:r>
      <w:r w:rsidR="001F66BB">
        <w:rPr>
          <w:rFonts w:ascii="Book Antiqua" w:hAnsi="Book Antiqua"/>
          <w:sz w:val="20"/>
          <w:szCs w:val="20"/>
        </w:rPr>
        <w:t>aría Elena Gómez</w:t>
      </w:r>
      <w:r w:rsidR="00C37355">
        <w:rPr>
          <w:rFonts w:ascii="Book Antiqua" w:hAnsi="Book Antiqua"/>
          <w:sz w:val="20"/>
          <w:szCs w:val="20"/>
        </w:rPr>
        <w:t xml:space="preserve"> </w:t>
      </w:r>
      <w:proofErr w:type="spellStart"/>
      <w:r w:rsidR="00C37355">
        <w:rPr>
          <w:rFonts w:ascii="Book Antiqua" w:hAnsi="Book Antiqua"/>
          <w:sz w:val="20"/>
          <w:szCs w:val="20"/>
        </w:rPr>
        <w:t>C</w:t>
      </w:r>
      <w:r w:rsidR="001F66BB">
        <w:rPr>
          <w:rFonts w:ascii="Book Antiqua" w:hAnsi="Book Antiqua"/>
          <w:sz w:val="20"/>
          <w:szCs w:val="20"/>
        </w:rPr>
        <w:t>ort</w:t>
      </w:r>
      <w:r w:rsidR="00045637">
        <w:rPr>
          <w:rFonts w:ascii="Book Antiqua" w:hAnsi="Book Antiqua"/>
          <w:sz w:val="20"/>
          <w:szCs w:val="20"/>
        </w:rPr>
        <w:t>é</w:t>
      </w:r>
      <w:r w:rsidR="001F66BB">
        <w:rPr>
          <w:rFonts w:ascii="Book Antiqua" w:hAnsi="Book Antiqua"/>
          <w:sz w:val="20"/>
          <w:szCs w:val="20"/>
        </w:rPr>
        <w:t>s</w:t>
      </w:r>
      <w:r w:rsidR="00C37355">
        <w:rPr>
          <w:rFonts w:ascii="Book Antiqua" w:hAnsi="Book Antiqua"/>
          <w:sz w:val="20"/>
          <w:szCs w:val="20"/>
        </w:rPr>
        <w:t>,</w:t>
      </w:r>
      <w:r w:rsidR="004B6FB2" w:rsidRPr="001F66BB">
        <w:rPr>
          <w:rFonts w:ascii="Book Antiqua" w:hAnsi="Book Antiqua"/>
          <w:sz w:val="20"/>
          <w:szCs w:val="20"/>
        </w:rPr>
        <w:t>Coordinador</w:t>
      </w:r>
      <w:r w:rsidR="001F66BB">
        <w:rPr>
          <w:rFonts w:ascii="Book Antiqua" w:hAnsi="Book Antiqua"/>
          <w:sz w:val="20"/>
          <w:szCs w:val="20"/>
        </w:rPr>
        <w:t>a</w:t>
      </w:r>
      <w:proofErr w:type="spellEnd"/>
    </w:p>
    <w:p w:rsidR="00B32D73" w:rsidRPr="00EC6AC4" w:rsidRDefault="00B32D73" w:rsidP="00B32D73">
      <w:pPr>
        <w:pStyle w:val="Prrafodelista4"/>
        <w:ind w:hanging="294"/>
        <w:rPr>
          <w:rFonts w:ascii="Book Antiqua" w:hAnsi="Book Antiqua"/>
          <w:sz w:val="20"/>
          <w:szCs w:val="20"/>
        </w:rPr>
      </w:pPr>
      <w:r w:rsidRPr="00EC6AC4">
        <w:rPr>
          <w:rFonts w:ascii="Book Antiqua" w:hAnsi="Book Antiqua"/>
          <w:sz w:val="20"/>
          <w:szCs w:val="20"/>
        </w:rPr>
        <w:t>-</w:t>
      </w:r>
      <w:r w:rsidR="004B6FB2" w:rsidRPr="00EC6AC4">
        <w:rPr>
          <w:rFonts w:ascii="Book Antiqua" w:hAnsi="Book Antiqua"/>
          <w:sz w:val="20"/>
          <w:szCs w:val="20"/>
        </w:rPr>
        <w:t xml:space="preserve">Comisión de Monitoreo y  Seguimiento de la Ley de Penalización de la Violencia contra la </w:t>
      </w:r>
    </w:p>
    <w:p w:rsidR="004B6FB2" w:rsidRPr="00EC6AC4" w:rsidRDefault="004B6FB2" w:rsidP="00B32D73">
      <w:pPr>
        <w:pStyle w:val="Prrafodelista4"/>
        <w:ind w:left="567"/>
        <w:rPr>
          <w:rFonts w:ascii="Book Antiqua" w:hAnsi="Book Antiqua"/>
          <w:sz w:val="20"/>
          <w:szCs w:val="20"/>
        </w:rPr>
      </w:pPr>
      <w:r w:rsidRPr="00EC6AC4">
        <w:rPr>
          <w:rFonts w:ascii="Book Antiqua" w:hAnsi="Book Antiqua"/>
          <w:sz w:val="20"/>
          <w:szCs w:val="20"/>
        </w:rPr>
        <w:t>Mujer</w:t>
      </w:r>
    </w:p>
    <w:p w:rsidR="00B32D73" w:rsidRPr="00EC6AC4" w:rsidRDefault="00B32D73" w:rsidP="00B32D73">
      <w:pPr>
        <w:pStyle w:val="Prrafodelista4"/>
        <w:spacing w:after="0" w:line="240" w:lineRule="auto"/>
        <w:ind w:hanging="294"/>
        <w:contextualSpacing w:val="0"/>
        <w:rPr>
          <w:rFonts w:ascii="Book Antiqua" w:hAnsi="Book Antiqua"/>
          <w:sz w:val="20"/>
          <w:szCs w:val="20"/>
        </w:rPr>
      </w:pPr>
      <w:r w:rsidRPr="00EC6AC4">
        <w:rPr>
          <w:rFonts w:ascii="Book Antiqua" w:hAnsi="Book Antiqua"/>
          <w:sz w:val="20"/>
          <w:szCs w:val="20"/>
        </w:rPr>
        <w:t>-</w:t>
      </w:r>
      <w:r w:rsidR="004B6FB2" w:rsidRPr="00EC6AC4">
        <w:rPr>
          <w:rFonts w:ascii="Book Antiqua" w:hAnsi="Book Antiqua"/>
          <w:sz w:val="20"/>
          <w:szCs w:val="20"/>
        </w:rPr>
        <w:t>Comisión Permanente para el Seguimiento de la Atención y Prevención de la Violencia</w:t>
      </w:r>
    </w:p>
    <w:p w:rsidR="004B6FB2" w:rsidRPr="00EC6AC4" w:rsidRDefault="004B6FB2" w:rsidP="00B32D73">
      <w:pPr>
        <w:pStyle w:val="Prrafodelista4"/>
        <w:spacing w:after="0" w:line="240" w:lineRule="auto"/>
        <w:ind w:hanging="153"/>
        <w:contextualSpacing w:val="0"/>
        <w:rPr>
          <w:rFonts w:ascii="Book Antiqua" w:hAnsi="Book Antiqua"/>
          <w:sz w:val="20"/>
          <w:szCs w:val="20"/>
        </w:rPr>
      </w:pPr>
      <w:r w:rsidRPr="00EC6AC4">
        <w:rPr>
          <w:rFonts w:ascii="Book Antiqua" w:hAnsi="Book Antiqua"/>
          <w:sz w:val="20"/>
          <w:szCs w:val="20"/>
        </w:rPr>
        <w:t>Intrafamiliar</w:t>
      </w:r>
    </w:p>
    <w:p w:rsidR="004B6FB2" w:rsidRPr="00EC6AC4" w:rsidRDefault="004B6FB2" w:rsidP="004B6FB2">
      <w:pPr>
        <w:widowControl w:val="0"/>
        <w:rPr>
          <w:rFonts w:ascii="Book Antiqua" w:hAnsi="Book Antiqua"/>
        </w:rPr>
      </w:pPr>
    </w:p>
    <w:p w:rsidR="004B6FB2" w:rsidRPr="00EC6AC4" w:rsidRDefault="004B6FB2" w:rsidP="00B32D73">
      <w:pPr>
        <w:pStyle w:val="Prrafodelista"/>
        <w:widowControl w:val="0"/>
        <w:numPr>
          <w:ilvl w:val="0"/>
          <w:numId w:val="42"/>
        </w:numPr>
        <w:ind w:left="426" w:hanging="284"/>
        <w:rPr>
          <w:rFonts w:ascii="Book Antiqua" w:hAnsi="Book Antiqua"/>
          <w:sz w:val="20"/>
          <w:szCs w:val="20"/>
        </w:rPr>
      </w:pPr>
      <w:r w:rsidRPr="00EC6AC4">
        <w:rPr>
          <w:rFonts w:ascii="Book Antiqua" w:hAnsi="Book Antiqua"/>
          <w:sz w:val="20"/>
          <w:szCs w:val="20"/>
        </w:rPr>
        <w:t>Dr. Gary Amador Badilla, Coordinador</w:t>
      </w:r>
    </w:p>
    <w:p w:rsidR="004B6FB2" w:rsidRPr="00EC6AC4" w:rsidRDefault="004B6FB2" w:rsidP="00B32D73">
      <w:pPr>
        <w:pStyle w:val="Prrafodelista4"/>
        <w:ind w:left="0" w:firstLine="426"/>
        <w:rPr>
          <w:rFonts w:ascii="Book Antiqua" w:hAnsi="Book Antiqua"/>
          <w:sz w:val="20"/>
          <w:szCs w:val="20"/>
        </w:rPr>
      </w:pPr>
      <w:r w:rsidRPr="00EC6AC4">
        <w:rPr>
          <w:rFonts w:ascii="Book Antiqua" w:hAnsi="Book Antiqua"/>
          <w:sz w:val="20"/>
          <w:szCs w:val="20"/>
        </w:rPr>
        <w:t>Comisión Interinstitucional de Tránsito</w:t>
      </w:r>
    </w:p>
    <w:p w:rsidR="00864C8A" w:rsidRPr="00EC6AC4" w:rsidRDefault="00864C8A" w:rsidP="00B32D73">
      <w:pPr>
        <w:widowControl w:val="0"/>
        <w:numPr>
          <w:ilvl w:val="0"/>
          <w:numId w:val="13"/>
        </w:numPr>
        <w:tabs>
          <w:tab w:val="clear" w:pos="720"/>
          <w:tab w:val="num" w:pos="426"/>
        </w:tabs>
        <w:ind w:hanging="578"/>
        <w:rPr>
          <w:rFonts w:ascii="Book Antiqua" w:hAnsi="Book Antiqua" w:cs="Book Antiqua"/>
          <w:snapToGrid w:val="0"/>
        </w:rPr>
      </w:pPr>
      <w:r w:rsidRPr="00EC6AC4">
        <w:rPr>
          <w:rFonts w:ascii="Book Antiqua" w:hAnsi="Book Antiqua" w:cs="Book Antiqua"/>
          <w:snapToGrid w:val="0"/>
        </w:rPr>
        <w:t>Archivo</w:t>
      </w:r>
    </w:p>
    <w:p w:rsidR="00B32D73" w:rsidRPr="00EC6AC4" w:rsidRDefault="00B32D73" w:rsidP="00B32D73">
      <w:pPr>
        <w:widowControl w:val="0"/>
        <w:ind w:left="720"/>
        <w:rPr>
          <w:rFonts w:ascii="Book Antiqua" w:hAnsi="Book Antiqua" w:cs="Book Antiqua"/>
          <w:snapToGrid w:val="0"/>
        </w:rPr>
      </w:pPr>
    </w:p>
    <w:p w:rsidR="00864C8A" w:rsidRPr="00EC6AC4" w:rsidRDefault="00FC576B" w:rsidP="00864C8A">
      <w:pPr>
        <w:rPr>
          <w:rFonts w:ascii="Book Antiqua" w:hAnsi="Book Antiqua" w:cs="Book Antiqua"/>
          <w:snapToGrid w:val="0"/>
        </w:rPr>
      </w:pPr>
      <w:proofErr w:type="spellStart"/>
      <w:r>
        <w:rPr>
          <w:rFonts w:ascii="Book Antiqua" w:hAnsi="Book Antiqua" w:cs="Book Antiqua"/>
          <w:snapToGrid w:val="0"/>
        </w:rPr>
        <w:t>amc</w:t>
      </w:r>
      <w:proofErr w:type="spellEnd"/>
    </w:p>
    <w:p w:rsidR="00864C8A" w:rsidRPr="00EC6AC4" w:rsidRDefault="00864C8A" w:rsidP="00864C8A">
      <w:pPr>
        <w:rPr>
          <w:rFonts w:ascii="Book Antiqua" w:hAnsi="Book Antiqua" w:cs="Book Antiqua"/>
          <w:snapToGrid w:val="0"/>
        </w:rPr>
      </w:pPr>
      <w:r w:rsidRPr="00EC6AC4">
        <w:rPr>
          <w:rFonts w:ascii="Book Antiqua" w:hAnsi="Book Antiqua" w:cs="Book Antiqua"/>
          <w:snapToGrid w:val="0"/>
        </w:rPr>
        <w:t>REF.</w:t>
      </w:r>
      <w:r w:rsidR="004B6FB2" w:rsidRPr="00EC6AC4">
        <w:rPr>
          <w:rFonts w:ascii="Book Antiqua" w:hAnsi="Book Antiqua" w:cs="Book Antiqua"/>
          <w:snapToGrid w:val="0"/>
        </w:rPr>
        <w:t xml:space="preserve"> 1453-18</w:t>
      </w:r>
    </w:p>
    <w:p w:rsidR="00864C8A" w:rsidRPr="00EC6AC4" w:rsidRDefault="00864C8A" w:rsidP="00864C8A">
      <w:pPr>
        <w:rPr>
          <w:rFonts w:ascii="Book Antiqua" w:hAnsi="Book Antiqua" w:cs="Bookman Old Style"/>
          <w:b/>
          <w:bCs/>
          <w:color w:val="FF6600"/>
        </w:rPr>
      </w:pPr>
    </w:p>
    <w:p w:rsidR="00F46A9F" w:rsidRPr="00EC6AC4" w:rsidRDefault="00F46A9F" w:rsidP="00F46A9F">
      <w:pPr>
        <w:widowControl w:val="0"/>
        <w:rPr>
          <w:rFonts w:ascii="Book Antiqua" w:hAnsi="Book Antiqua" w:cs="Book Antiqua"/>
          <w:snapToGrid w:val="0"/>
        </w:rPr>
      </w:pPr>
    </w:p>
    <w:p w:rsidR="00F46A9F" w:rsidRPr="00EC6AC4" w:rsidRDefault="00F46A9F" w:rsidP="00F46A9F">
      <w:pPr>
        <w:pStyle w:val="Prrafodelista4"/>
        <w:tabs>
          <w:tab w:val="left" w:pos="709"/>
        </w:tabs>
        <w:spacing w:after="0" w:line="240" w:lineRule="auto"/>
        <w:ind w:left="0"/>
        <w:contextualSpacing w:val="0"/>
        <w:rPr>
          <w:rFonts w:ascii="Book Antiqua" w:hAnsi="Book Antiqua"/>
          <w:sz w:val="20"/>
          <w:szCs w:val="20"/>
        </w:rPr>
      </w:pPr>
    </w:p>
    <w:p w:rsidR="00F46A9F" w:rsidRPr="00EC6AC4" w:rsidRDefault="00F46A9F" w:rsidP="00F46A9F">
      <w:pPr>
        <w:widowControl w:val="0"/>
        <w:rPr>
          <w:rFonts w:ascii="Book Antiqua" w:hAnsi="Book Antiqua" w:cs="Book Antiqua"/>
          <w:snapToGrid w:val="0"/>
          <w:color w:val="000000"/>
        </w:rPr>
      </w:pPr>
    </w:p>
    <w:p w:rsidR="00F46A9F" w:rsidRPr="00EC6AC4" w:rsidRDefault="00F46A9F" w:rsidP="00F46A9F">
      <w:pPr>
        <w:pStyle w:val="Textoindependiente2"/>
        <w:rPr>
          <w:rFonts w:ascii="Book Antiqua" w:hAnsi="Book Antiqua"/>
          <w:bCs/>
          <w:sz w:val="20"/>
          <w:szCs w:val="20"/>
        </w:rPr>
      </w:pPr>
    </w:p>
    <w:p w:rsidR="00F46A9F" w:rsidRPr="00EC6AC4" w:rsidRDefault="00F46A9F" w:rsidP="00F46A9F">
      <w:pPr>
        <w:tabs>
          <w:tab w:val="left" w:pos="1740"/>
        </w:tabs>
        <w:rPr>
          <w:rFonts w:ascii="Book Antiqua" w:hAnsi="Book Antiqua" w:cs="Book Antiqua"/>
        </w:rPr>
      </w:pPr>
    </w:p>
    <w:p w:rsidR="00C37355" w:rsidRDefault="00C37355" w:rsidP="00F46A9F">
      <w:pPr>
        <w:rPr>
          <w:rFonts w:ascii="Book Antiqua" w:hAnsi="Book Antiqua" w:cs="Book Antiqua"/>
        </w:rPr>
        <w:sectPr w:rsidR="00C37355" w:rsidSect="005E6EBF">
          <w:headerReference w:type="default" r:id="rId7"/>
          <w:footerReference w:type="default" r:id="rId8"/>
          <w:pgSz w:w="12242" w:h="15842" w:code="1"/>
          <w:pgMar w:top="2268" w:right="1701" w:bottom="1134" w:left="1701" w:header="709" w:footer="709" w:gutter="0"/>
          <w:cols w:space="708"/>
          <w:docGrid w:linePitch="360"/>
        </w:sectPr>
      </w:pPr>
    </w:p>
    <w:p w:rsidR="0076176B" w:rsidRPr="0070400F" w:rsidRDefault="00AD492F" w:rsidP="0076176B">
      <w:pPr>
        <w:jc w:val="right"/>
        <w:rPr>
          <w:sz w:val="24"/>
          <w:szCs w:val="24"/>
        </w:rPr>
      </w:pPr>
      <w:r w:rsidRPr="00AD492F">
        <w:rPr>
          <w:sz w:val="24"/>
          <w:szCs w:val="24"/>
        </w:rPr>
        <w:lastRenderedPageBreak/>
        <w:t>206-ES-2018-B</w:t>
      </w:r>
    </w:p>
    <w:p w:rsidR="0076176B" w:rsidRPr="0070400F" w:rsidRDefault="00AD492F" w:rsidP="0076176B">
      <w:pPr>
        <w:jc w:val="right"/>
        <w:rPr>
          <w:sz w:val="24"/>
          <w:szCs w:val="24"/>
        </w:rPr>
      </w:pPr>
      <w:r w:rsidRPr="00AD492F">
        <w:rPr>
          <w:sz w:val="24"/>
          <w:szCs w:val="24"/>
        </w:rPr>
        <w:t>REF.1453-18</w:t>
      </w:r>
    </w:p>
    <w:p w:rsidR="0076176B" w:rsidRPr="0070400F" w:rsidRDefault="0076176B" w:rsidP="0076176B">
      <w:pPr>
        <w:jc w:val="both"/>
        <w:rPr>
          <w:sz w:val="24"/>
          <w:szCs w:val="24"/>
        </w:rPr>
      </w:pPr>
    </w:p>
    <w:p w:rsidR="0076176B" w:rsidRPr="0070400F" w:rsidRDefault="00AD492F" w:rsidP="0076176B">
      <w:pPr>
        <w:jc w:val="both"/>
        <w:rPr>
          <w:sz w:val="24"/>
          <w:szCs w:val="24"/>
        </w:rPr>
      </w:pPr>
      <w:r w:rsidRPr="00AD492F">
        <w:rPr>
          <w:sz w:val="24"/>
          <w:szCs w:val="24"/>
        </w:rPr>
        <w:t>22 de noviembre de 2018</w:t>
      </w:r>
    </w:p>
    <w:p w:rsidR="0076176B" w:rsidRPr="0070400F" w:rsidRDefault="0076176B" w:rsidP="0076176B">
      <w:pPr>
        <w:jc w:val="both"/>
        <w:rPr>
          <w:sz w:val="24"/>
          <w:szCs w:val="24"/>
        </w:rPr>
      </w:pPr>
    </w:p>
    <w:p w:rsidR="0076176B" w:rsidRPr="0070400F" w:rsidRDefault="0076176B" w:rsidP="0076176B">
      <w:pPr>
        <w:jc w:val="both"/>
        <w:rPr>
          <w:sz w:val="24"/>
          <w:szCs w:val="24"/>
        </w:rPr>
      </w:pPr>
    </w:p>
    <w:p w:rsidR="0076176B" w:rsidRPr="0070400F" w:rsidRDefault="0076176B" w:rsidP="0076176B">
      <w:pPr>
        <w:jc w:val="both"/>
        <w:rPr>
          <w:sz w:val="24"/>
          <w:szCs w:val="24"/>
        </w:rPr>
      </w:pPr>
    </w:p>
    <w:p w:rsidR="0076176B" w:rsidRPr="0070400F" w:rsidRDefault="00AD492F" w:rsidP="0076176B">
      <w:pPr>
        <w:jc w:val="both"/>
        <w:rPr>
          <w:bCs/>
          <w:sz w:val="24"/>
          <w:szCs w:val="24"/>
        </w:rPr>
      </w:pPr>
      <w:r w:rsidRPr="00AD492F">
        <w:rPr>
          <w:bCs/>
          <w:sz w:val="24"/>
          <w:szCs w:val="24"/>
        </w:rPr>
        <w:t>Máster</w:t>
      </w:r>
    </w:p>
    <w:p w:rsidR="0076176B" w:rsidRPr="0070400F" w:rsidRDefault="00AD492F" w:rsidP="0076176B">
      <w:pPr>
        <w:rPr>
          <w:sz w:val="24"/>
          <w:szCs w:val="24"/>
        </w:rPr>
      </w:pPr>
      <w:r w:rsidRPr="00AD492F">
        <w:rPr>
          <w:sz w:val="24"/>
          <w:szCs w:val="24"/>
        </w:rPr>
        <w:t>Erick Antonio Mora Leiva, Jefe</w:t>
      </w:r>
    </w:p>
    <w:p w:rsidR="0076176B" w:rsidRPr="0070400F" w:rsidRDefault="00AD492F" w:rsidP="0076176B">
      <w:pPr>
        <w:rPr>
          <w:sz w:val="24"/>
          <w:szCs w:val="24"/>
        </w:rPr>
      </w:pPr>
      <w:r w:rsidRPr="00AD492F">
        <w:rPr>
          <w:sz w:val="24"/>
          <w:szCs w:val="24"/>
        </w:rPr>
        <w:t>Proceso de Planeación y Evaluación</w:t>
      </w:r>
    </w:p>
    <w:p w:rsidR="0076176B" w:rsidRPr="0070400F" w:rsidRDefault="0076176B" w:rsidP="0076176B">
      <w:pPr>
        <w:jc w:val="both"/>
        <w:rPr>
          <w:sz w:val="24"/>
          <w:szCs w:val="24"/>
        </w:rPr>
      </w:pPr>
    </w:p>
    <w:p w:rsidR="0076176B" w:rsidRPr="0070400F" w:rsidRDefault="0076176B" w:rsidP="0076176B">
      <w:pPr>
        <w:jc w:val="both"/>
        <w:rPr>
          <w:sz w:val="24"/>
          <w:szCs w:val="24"/>
        </w:rPr>
      </w:pPr>
    </w:p>
    <w:p w:rsidR="0076176B" w:rsidRPr="0070400F" w:rsidRDefault="00AD492F" w:rsidP="0076176B">
      <w:pPr>
        <w:jc w:val="both"/>
        <w:rPr>
          <w:sz w:val="24"/>
          <w:szCs w:val="24"/>
        </w:rPr>
      </w:pPr>
      <w:r w:rsidRPr="00AD492F">
        <w:rPr>
          <w:sz w:val="24"/>
          <w:szCs w:val="24"/>
        </w:rPr>
        <w:t xml:space="preserve">Estimado señor: </w:t>
      </w:r>
    </w:p>
    <w:p w:rsidR="0076176B" w:rsidRPr="0070400F" w:rsidRDefault="0076176B" w:rsidP="0076176B">
      <w:pPr>
        <w:jc w:val="both"/>
        <w:rPr>
          <w:sz w:val="24"/>
          <w:szCs w:val="24"/>
        </w:rPr>
      </w:pPr>
    </w:p>
    <w:p w:rsidR="0076176B" w:rsidRPr="0070400F" w:rsidRDefault="00AD492F" w:rsidP="0076176B">
      <w:pPr>
        <w:jc w:val="both"/>
        <w:rPr>
          <w:sz w:val="24"/>
          <w:szCs w:val="24"/>
        </w:rPr>
      </w:pPr>
      <w:r w:rsidRPr="00AD492F">
        <w:rPr>
          <w:sz w:val="24"/>
          <w:szCs w:val="24"/>
        </w:rPr>
        <w:t>Por este medio anexo cuadros estadísticos y análisis, relacionados con los comportamientos de las principales variables sociodemográficas, coligadas a las partes intervinientes en los procesos judiciales ingresados en los juzgados competentes en las materias de Pensiones Alimentarias, Violencia Doméstica y Familia, así como en las Fiscalías Penales del Ministerio Público, durante el trienio 2015-2017. Para este año se incluye la información de las variables sociodemográficas en materia de Cobro, Civil, Laboral y Tránsito</w:t>
      </w:r>
    </w:p>
    <w:p w:rsidR="0076176B" w:rsidRPr="0070400F" w:rsidRDefault="0076176B" w:rsidP="0076176B">
      <w:pPr>
        <w:jc w:val="both"/>
        <w:rPr>
          <w:sz w:val="24"/>
          <w:szCs w:val="24"/>
        </w:rPr>
      </w:pPr>
    </w:p>
    <w:p w:rsidR="0076176B" w:rsidRPr="0070400F" w:rsidRDefault="00AD492F" w:rsidP="0076176B">
      <w:pPr>
        <w:jc w:val="both"/>
        <w:rPr>
          <w:sz w:val="24"/>
          <w:szCs w:val="24"/>
        </w:rPr>
      </w:pPr>
      <w:r w:rsidRPr="00AD492F">
        <w:rPr>
          <w:sz w:val="24"/>
          <w:szCs w:val="24"/>
        </w:rPr>
        <w:t xml:space="preserve">Destaca -entre otros aspectos- la conformación porcentual de las personas involucradas en los procesos según sexo, que experimenta diversas variaciones, según la materia abordada. </w:t>
      </w:r>
    </w:p>
    <w:p w:rsidR="0076176B" w:rsidRPr="0070400F" w:rsidRDefault="0076176B" w:rsidP="0076176B">
      <w:pPr>
        <w:jc w:val="both"/>
        <w:rPr>
          <w:sz w:val="24"/>
          <w:szCs w:val="24"/>
        </w:rPr>
      </w:pPr>
    </w:p>
    <w:p w:rsidR="0076176B" w:rsidRDefault="00AD492F" w:rsidP="005E6EBF">
      <w:pPr>
        <w:widowControl w:val="0"/>
        <w:autoSpaceDE w:val="0"/>
        <w:autoSpaceDN w:val="0"/>
        <w:adjustRightInd w:val="0"/>
        <w:jc w:val="both"/>
        <w:rPr>
          <w:sz w:val="24"/>
          <w:szCs w:val="24"/>
        </w:rPr>
      </w:pPr>
      <w:r w:rsidRPr="00AD492F">
        <w:rPr>
          <w:sz w:val="24"/>
          <w:szCs w:val="24"/>
        </w:rPr>
        <w:t>Con el fin de que se manifestara al respecto, mediante oficio 1116-PLA-2018, el preliminar de este documento fue puesto en consulta y se recibió respuesta mediante correos electrónicos del 27 y 29 de setiembre de 2018, enviados por la máster Xinia Fernández Vargas y del Lic. Robert Camacho Villalobos</w:t>
      </w:r>
      <w:r w:rsidR="008A5213">
        <w:rPr>
          <w:sz w:val="24"/>
          <w:szCs w:val="24"/>
        </w:rPr>
        <w:t xml:space="preserve">, así como </w:t>
      </w:r>
      <w:r w:rsidRPr="00AD492F">
        <w:rPr>
          <w:sz w:val="24"/>
          <w:szCs w:val="24"/>
        </w:rPr>
        <w:t>el oficio 55-CIT-2018 enviado por el Lic. Minor Mendoza Cascante, Administrador del Juzgado de Tránsito del I y III Circuito Judicial de San José y de la Comisión Interinstitucional de Tránsito. Las observaciones se consideraron en lo pertinente, en el informe que se presenta.</w:t>
      </w:r>
    </w:p>
    <w:p w:rsidR="00E466E5" w:rsidRDefault="00E466E5" w:rsidP="005E6EBF">
      <w:pPr>
        <w:widowControl w:val="0"/>
        <w:autoSpaceDE w:val="0"/>
        <w:autoSpaceDN w:val="0"/>
        <w:adjustRightInd w:val="0"/>
        <w:jc w:val="both"/>
        <w:rPr>
          <w:sz w:val="24"/>
          <w:szCs w:val="24"/>
        </w:rPr>
      </w:pPr>
    </w:p>
    <w:p w:rsidR="00FC576B" w:rsidRDefault="00AD492F">
      <w:pPr>
        <w:widowControl w:val="0"/>
        <w:autoSpaceDE w:val="0"/>
        <w:autoSpaceDN w:val="0"/>
        <w:adjustRightInd w:val="0"/>
        <w:jc w:val="both"/>
        <w:rPr>
          <w:sz w:val="24"/>
          <w:szCs w:val="24"/>
        </w:rPr>
      </w:pPr>
      <w:r w:rsidRPr="00AD492F">
        <w:rPr>
          <w:sz w:val="24"/>
          <w:szCs w:val="24"/>
        </w:rPr>
        <w:t xml:space="preserve">En el caso específico del </w:t>
      </w:r>
      <w:r w:rsidR="008A5213">
        <w:rPr>
          <w:sz w:val="24"/>
          <w:szCs w:val="24"/>
        </w:rPr>
        <w:t xml:space="preserve">Lic. Camacho Villalobos sus observaciones se refieren fundamentalmente a información afín al tipo de relación entre las partes y  al respecto cabe destacar que </w:t>
      </w:r>
      <w:r w:rsidR="003216C0">
        <w:rPr>
          <w:sz w:val="24"/>
          <w:szCs w:val="24"/>
        </w:rPr>
        <w:t>e</w:t>
      </w:r>
      <w:r w:rsidRPr="00AD492F">
        <w:rPr>
          <w:sz w:val="24"/>
          <w:szCs w:val="24"/>
        </w:rPr>
        <w:t>l Subproceso de Estadística en coordinación con la Dirección de Tecnología de la Información incorpor</w:t>
      </w:r>
      <w:r w:rsidR="008A5213">
        <w:rPr>
          <w:sz w:val="24"/>
          <w:szCs w:val="24"/>
        </w:rPr>
        <w:t xml:space="preserve">ó recientemente varias </w:t>
      </w:r>
      <w:r w:rsidRPr="00AD492F">
        <w:rPr>
          <w:sz w:val="24"/>
          <w:szCs w:val="24"/>
        </w:rPr>
        <w:t xml:space="preserve">modificaciones en los informes de </w:t>
      </w:r>
      <w:proofErr w:type="spellStart"/>
      <w:r w:rsidRPr="00AD492F">
        <w:rPr>
          <w:sz w:val="24"/>
          <w:szCs w:val="24"/>
        </w:rPr>
        <w:t>SIGMAcon</w:t>
      </w:r>
      <w:proofErr w:type="spellEnd"/>
      <w:r w:rsidRPr="00AD492F">
        <w:rPr>
          <w:sz w:val="24"/>
          <w:szCs w:val="24"/>
        </w:rPr>
        <w:t xml:space="preserve">  la nueva variable “Relación con el denunciado” </w:t>
      </w:r>
      <w:r w:rsidR="008A5213">
        <w:rPr>
          <w:sz w:val="24"/>
          <w:szCs w:val="24"/>
        </w:rPr>
        <w:t>(</w:t>
      </w:r>
      <w:r w:rsidRPr="00AD492F">
        <w:rPr>
          <w:sz w:val="24"/>
          <w:szCs w:val="24"/>
        </w:rPr>
        <w:t>mejora ME-200-17</w:t>
      </w:r>
      <w:r w:rsidR="00405FFF">
        <w:rPr>
          <w:sz w:val="24"/>
          <w:szCs w:val="24"/>
        </w:rPr>
        <w:t>)</w:t>
      </w:r>
      <w:r w:rsidRPr="00AD492F">
        <w:rPr>
          <w:sz w:val="24"/>
          <w:szCs w:val="24"/>
        </w:rPr>
        <w:t xml:space="preserve"> y se ajustaron los informes </w:t>
      </w:r>
      <w:proofErr w:type="spellStart"/>
      <w:r w:rsidRPr="00AD492F">
        <w:rPr>
          <w:sz w:val="24"/>
          <w:szCs w:val="24"/>
        </w:rPr>
        <w:t>mensualesde</w:t>
      </w:r>
      <w:proofErr w:type="spellEnd"/>
      <w:r w:rsidRPr="00AD492F">
        <w:rPr>
          <w:sz w:val="24"/>
          <w:szCs w:val="24"/>
        </w:rPr>
        <w:t xml:space="preserve"> </w:t>
      </w:r>
      <w:r w:rsidR="008A5213">
        <w:rPr>
          <w:sz w:val="24"/>
          <w:szCs w:val="24"/>
        </w:rPr>
        <w:t xml:space="preserve">las materias </w:t>
      </w:r>
      <w:r w:rsidRPr="00AD492F">
        <w:rPr>
          <w:sz w:val="24"/>
          <w:szCs w:val="24"/>
        </w:rPr>
        <w:t>Familia, Laboral, Pensiones Alimentarias, Violencia Doméstica y Ministerio Público ubicados en la Plataforma SIGMA</w:t>
      </w:r>
      <w:r w:rsidR="008A5213">
        <w:rPr>
          <w:sz w:val="24"/>
          <w:szCs w:val="24"/>
        </w:rPr>
        <w:t xml:space="preserve">, con el fin de hacer </w:t>
      </w:r>
      <w:r w:rsidRPr="00AD492F">
        <w:rPr>
          <w:sz w:val="24"/>
          <w:szCs w:val="24"/>
        </w:rPr>
        <w:t xml:space="preserve">visible </w:t>
      </w:r>
      <w:r w:rsidR="008A5213">
        <w:rPr>
          <w:sz w:val="24"/>
          <w:szCs w:val="24"/>
        </w:rPr>
        <w:t xml:space="preserve">esta información </w:t>
      </w:r>
      <w:r w:rsidRPr="00AD492F">
        <w:rPr>
          <w:sz w:val="24"/>
          <w:szCs w:val="24"/>
        </w:rPr>
        <w:t xml:space="preserve">en los informes y </w:t>
      </w:r>
      <w:r w:rsidR="008A5213">
        <w:rPr>
          <w:sz w:val="24"/>
          <w:szCs w:val="24"/>
        </w:rPr>
        <w:t xml:space="preserve">poder </w:t>
      </w:r>
      <w:r w:rsidR="002F49C5">
        <w:rPr>
          <w:sz w:val="24"/>
          <w:szCs w:val="24"/>
        </w:rPr>
        <w:t xml:space="preserve">efectuar labores de </w:t>
      </w:r>
      <w:r w:rsidRPr="00AD492F">
        <w:rPr>
          <w:sz w:val="24"/>
          <w:szCs w:val="24"/>
        </w:rPr>
        <w:t>monitore</w:t>
      </w:r>
      <w:r w:rsidR="002F49C5">
        <w:rPr>
          <w:sz w:val="24"/>
          <w:szCs w:val="24"/>
        </w:rPr>
        <w:t>o</w:t>
      </w:r>
      <w:r w:rsidRPr="00AD492F">
        <w:rPr>
          <w:sz w:val="24"/>
          <w:szCs w:val="24"/>
        </w:rPr>
        <w:t>.</w:t>
      </w:r>
    </w:p>
    <w:p w:rsidR="00E466E5" w:rsidRDefault="00E466E5" w:rsidP="00E466E5">
      <w:pPr>
        <w:shd w:val="clear" w:color="auto" w:fill="FFFFFF"/>
        <w:spacing w:line="360" w:lineRule="auto"/>
        <w:jc w:val="both"/>
        <w:rPr>
          <w:rFonts w:ascii="Book Antiqua" w:hAnsi="Book Antiqua"/>
          <w:sz w:val="24"/>
          <w:szCs w:val="24"/>
        </w:rPr>
      </w:pPr>
    </w:p>
    <w:p w:rsidR="008A5213" w:rsidRDefault="008A5213" w:rsidP="00E466E5">
      <w:pPr>
        <w:shd w:val="clear" w:color="auto" w:fill="FFFFFF"/>
        <w:spacing w:line="360" w:lineRule="auto"/>
        <w:jc w:val="both"/>
        <w:rPr>
          <w:rFonts w:ascii="Book Antiqua" w:hAnsi="Book Antiqua"/>
          <w:sz w:val="24"/>
          <w:szCs w:val="24"/>
        </w:rPr>
      </w:pPr>
    </w:p>
    <w:p w:rsidR="008A5213" w:rsidRPr="0070400F" w:rsidRDefault="008A5213" w:rsidP="008A5213">
      <w:pPr>
        <w:spacing w:after="200" w:line="276" w:lineRule="auto"/>
        <w:contextualSpacing/>
        <w:jc w:val="both"/>
        <w:rPr>
          <w:rFonts w:eastAsiaTheme="minorHAnsi"/>
          <w:sz w:val="24"/>
          <w:szCs w:val="24"/>
          <w:lang w:eastAsia="en-US"/>
        </w:rPr>
      </w:pPr>
      <w:r w:rsidRPr="00336403">
        <w:rPr>
          <w:sz w:val="24"/>
          <w:szCs w:val="24"/>
        </w:rPr>
        <w:lastRenderedPageBreak/>
        <w:t xml:space="preserve">Finalmente, </w:t>
      </w:r>
      <w:r w:rsidR="002F49C5">
        <w:rPr>
          <w:sz w:val="24"/>
          <w:szCs w:val="24"/>
        </w:rPr>
        <w:t xml:space="preserve">es dable </w:t>
      </w:r>
      <w:r w:rsidRPr="00336403">
        <w:rPr>
          <w:sz w:val="24"/>
          <w:szCs w:val="24"/>
        </w:rPr>
        <w:t xml:space="preserve">reiterar al personal de todos los despachos judiciales </w:t>
      </w:r>
      <w:r w:rsidRPr="0070400F">
        <w:rPr>
          <w:rFonts w:eastAsiaTheme="minorHAnsi"/>
          <w:sz w:val="24"/>
          <w:szCs w:val="24"/>
          <w:lang w:eastAsia="en-US"/>
        </w:rPr>
        <w:t xml:space="preserve">la importancia de mantener actualizado los sistemas informáticos y de esta manera contribuir al cambio positivo cultural de las funcionarias y los funcionarios judiciales de las oficinas y  despachos judiciales, </w:t>
      </w:r>
      <w:r w:rsidR="002F49C5">
        <w:rPr>
          <w:rFonts w:eastAsiaTheme="minorHAnsi"/>
          <w:sz w:val="24"/>
          <w:szCs w:val="24"/>
          <w:lang w:eastAsia="en-US"/>
        </w:rPr>
        <w:t>en lo concerniente a la importancia de efectuar un</w:t>
      </w:r>
      <w:r w:rsidRPr="0070400F">
        <w:rPr>
          <w:rFonts w:eastAsiaTheme="minorHAnsi"/>
          <w:sz w:val="24"/>
          <w:szCs w:val="24"/>
          <w:lang w:eastAsia="en-US"/>
        </w:rPr>
        <w:t xml:space="preserve"> registro diario y actualizado de la información en los sistemas informáticos, entre ellos el Sistema Costarricense de Gestión de Despachos Judiciales (SCGDJ) y el de la Agenda “Cronos”, entre otros.</w:t>
      </w:r>
    </w:p>
    <w:p w:rsidR="003216C0" w:rsidRDefault="003216C0" w:rsidP="00E466E5">
      <w:pPr>
        <w:widowControl w:val="0"/>
        <w:autoSpaceDE w:val="0"/>
        <w:autoSpaceDN w:val="0"/>
        <w:adjustRightInd w:val="0"/>
        <w:jc w:val="both"/>
        <w:rPr>
          <w:sz w:val="24"/>
          <w:szCs w:val="24"/>
        </w:rPr>
      </w:pPr>
    </w:p>
    <w:p w:rsidR="003216C0" w:rsidRDefault="003216C0" w:rsidP="00E466E5">
      <w:pPr>
        <w:widowControl w:val="0"/>
        <w:autoSpaceDE w:val="0"/>
        <w:autoSpaceDN w:val="0"/>
        <w:adjustRightInd w:val="0"/>
        <w:jc w:val="both"/>
        <w:rPr>
          <w:sz w:val="24"/>
          <w:szCs w:val="24"/>
        </w:rPr>
      </w:pPr>
    </w:p>
    <w:p w:rsidR="00FC576B" w:rsidRDefault="00FC576B">
      <w:pPr>
        <w:widowControl w:val="0"/>
        <w:autoSpaceDE w:val="0"/>
        <w:autoSpaceDN w:val="0"/>
        <w:adjustRightInd w:val="0"/>
        <w:jc w:val="both"/>
        <w:rPr>
          <w:sz w:val="24"/>
          <w:szCs w:val="24"/>
        </w:rPr>
      </w:pPr>
    </w:p>
    <w:p w:rsidR="00FC576B" w:rsidRPr="00FC576B" w:rsidRDefault="00AD492F">
      <w:pPr>
        <w:widowControl w:val="0"/>
        <w:autoSpaceDE w:val="0"/>
        <w:autoSpaceDN w:val="0"/>
        <w:adjustRightInd w:val="0"/>
        <w:ind w:left="3540"/>
        <w:jc w:val="both"/>
        <w:rPr>
          <w:sz w:val="24"/>
          <w:szCs w:val="24"/>
        </w:rPr>
      </w:pPr>
      <w:r w:rsidRPr="00FC576B">
        <w:rPr>
          <w:sz w:val="24"/>
          <w:szCs w:val="24"/>
        </w:rPr>
        <w:t>Anexo 1</w:t>
      </w:r>
    </w:p>
    <w:p w:rsidR="00E466E5" w:rsidRPr="00FC576B" w:rsidRDefault="00E466E5" w:rsidP="005E6EBF">
      <w:pPr>
        <w:widowControl w:val="0"/>
        <w:autoSpaceDE w:val="0"/>
        <w:autoSpaceDN w:val="0"/>
        <w:adjustRightInd w:val="0"/>
        <w:jc w:val="both"/>
        <w:rPr>
          <w:sz w:val="24"/>
          <w:szCs w:val="24"/>
        </w:rPr>
      </w:pPr>
    </w:p>
    <w:p w:rsidR="002765FA" w:rsidRPr="00FC576B" w:rsidRDefault="002765FA" w:rsidP="002765FA">
      <w:pPr>
        <w:jc w:val="center"/>
        <w:rPr>
          <w:rFonts w:ascii="Book Antiqua" w:hAnsi="Book Antiqua"/>
          <w:sz w:val="24"/>
          <w:szCs w:val="24"/>
        </w:rPr>
      </w:pPr>
    </w:p>
    <w:bookmarkStart w:id="0" w:name="_MON_1595157156"/>
    <w:bookmarkEnd w:id="0"/>
    <w:p w:rsidR="002765FA" w:rsidRPr="00FC576B" w:rsidRDefault="00F746B2" w:rsidP="002765FA">
      <w:pPr>
        <w:jc w:val="center"/>
        <w:rPr>
          <w:rFonts w:ascii="Book Antiqua" w:hAnsi="Book Antiqua"/>
          <w:sz w:val="24"/>
          <w:szCs w:val="24"/>
        </w:rPr>
      </w:pPr>
      <w:r w:rsidRPr="00FC576B">
        <w:rPr>
          <w:rFonts w:ascii="Book Antiqua" w:hAnsi="Book Antiqua"/>
          <w:sz w:val="24"/>
          <w:szCs w:val="24"/>
        </w:rPr>
        <w:object w:dxaOrig="2520" w:dyaOrig="1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75pt;height:79.5pt" o:ole="">
            <v:imagedata r:id="rId9" o:title=""/>
          </v:shape>
          <o:OLEObject Type="Embed" ProgID="Word.Document.8" ShapeID="_x0000_i1026" DrawAspect="Icon" ObjectID="_1611727978" r:id="rId10">
            <o:FieldCodes>\s</o:FieldCodes>
          </o:OLEObject>
        </w:object>
      </w:r>
    </w:p>
    <w:p w:rsidR="00884225" w:rsidRPr="00FC576B" w:rsidRDefault="00884225" w:rsidP="002765FA">
      <w:pPr>
        <w:jc w:val="center"/>
        <w:rPr>
          <w:rFonts w:ascii="Book Antiqua" w:hAnsi="Book Antiqua"/>
          <w:sz w:val="24"/>
          <w:szCs w:val="24"/>
        </w:rPr>
      </w:pPr>
    </w:p>
    <w:p w:rsidR="00884225" w:rsidRPr="00FC576B" w:rsidRDefault="00884225" w:rsidP="002765FA">
      <w:pPr>
        <w:jc w:val="center"/>
        <w:rPr>
          <w:rFonts w:ascii="Book Antiqua" w:hAnsi="Book Antiqua"/>
          <w:sz w:val="24"/>
          <w:szCs w:val="24"/>
        </w:rPr>
      </w:pPr>
    </w:p>
    <w:p w:rsidR="005F76F5" w:rsidRPr="0070400F" w:rsidRDefault="005F76F5" w:rsidP="003E2966">
      <w:pPr>
        <w:widowControl w:val="0"/>
        <w:ind w:left="851" w:right="851" w:firstLine="709"/>
        <w:jc w:val="both"/>
        <w:rPr>
          <w:sz w:val="24"/>
          <w:szCs w:val="24"/>
        </w:rPr>
      </w:pPr>
    </w:p>
    <w:p w:rsidR="005F76F5" w:rsidRPr="0070400F" w:rsidRDefault="005F76F5" w:rsidP="003E2966">
      <w:pPr>
        <w:widowControl w:val="0"/>
        <w:ind w:left="851" w:right="851" w:firstLine="709"/>
        <w:jc w:val="both"/>
        <w:rPr>
          <w:sz w:val="24"/>
          <w:szCs w:val="24"/>
        </w:rPr>
      </w:pPr>
    </w:p>
    <w:p w:rsidR="0076176B" w:rsidRPr="0070400F" w:rsidRDefault="00AD492F" w:rsidP="0076176B">
      <w:pPr>
        <w:jc w:val="both"/>
        <w:rPr>
          <w:sz w:val="24"/>
          <w:szCs w:val="24"/>
        </w:rPr>
      </w:pPr>
      <w:r w:rsidRPr="00AD492F">
        <w:rPr>
          <w:sz w:val="24"/>
          <w:szCs w:val="24"/>
        </w:rPr>
        <w:t xml:space="preserve">Sin más por el momento. </w:t>
      </w:r>
    </w:p>
    <w:p w:rsidR="0076176B" w:rsidRPr="0070400F" w:rsidRDefault="0076176B" w:rsidP="0076176B">
      <w:pPr>
        <w:jc w:val="both"/>
        <w:rPr>
          <w:sz w:val="24"/>
          <w:szCs w:val="24"/>
        </w:rPr>
      </w:pPr>
    </w:p>
    <w:p w:rsidR="0076176B" w:rsidRPr="0070400F" w:rsidRDefault="0076176B" w:rsidP="0076176B">
      <w:pPr>
        <w:jc w:val="both"/>
        <w:rPr>
          <w:sz w:val="24"/>
          <w:szCs w:val="24"/>
        </w:rPr>
      </w:pPr>
    </w:p>
    <w:p w:rsidR="0076176B" w:rsidRPr="00FC576B" w:rsidRDefault="00AD492F" w:rsidP="0076176B">
      <w:pPr>
        <w:jc w:val="both"/>
        <w:rPr>
          <w:sz w:val="24"/>
          <w:szCs w:val="24"/>
        </w:rPr>
      </w:pPr>
      <w:r w:rsidRPr="00FC576B">
        <w:rPr>
          <w:sz w:val="24"/>
          <w:szCs w:val="24"/>
        </w:rPr>
        <w:t xml:space="preserve">Licda. Ana Ericka Rodríguez Araya, Jefa  </w:t>
      </w:r>
    </w:p>
    <w:p w:rsidR="0076176B" w:rsidRPr="00FC576B" w:rsidRDefault="00AD492F" w:rsidP="0076176B">
      <w:pPr>
        <w:jc w:val="both"/>
        <w:rPr>
          <w:sz w:val="24"/>
          <w:szCs w:val="24"/>
        </w:rPr>
      </w:pPr>
      <w:r w:rsidRPr="00FC576B">
        <w:rPr>
          <w:sz w:val="24"/>
          <w:szCs w:val="24"/>
        </w:rPr>
        <w:t>Subproceso de Estadística</w:t>
      </w:r>
    </w:p>
    <w:p w:rsidR="0076176B" w:rsidRPr="00FC576B" w:rsidRDefault="0076176B" w:rsidP="0076176B">
      <w:pPr>
        <w:jc w:val="both"/>
        <w:rPr>
          <w:sz w:val="24"/>
          <w:szCs w:val="24"/>
        </w:rPr>
      </w:pPr>
    </w:p>
    <w:p w:rsidR="005E6EBF" w:rsidRPr="00D44576" w:rsidRDefault="005E6EBF" w:rsidP="0076176B">
      <w:pPr>
        <w:jc w:val="both"/>
        <w:rPr>
          <w:sz w:val="24"/>
          <w:szCs w:val="24"/>
        </w:rPr>
      </w:pPr>
    </w:p>
    <w:p w:rsidR="005E6EBF" w:rsidRPr="00D44576" w:rsidRDefault="00AD492F" w:rsidP="0076176B">
      <w:pPr>
        <w:jc w:val="both"/>
        <w:rPr>
          <w:sz w:val="24"/>
          <w:szCs w:val="24"/>
        </w:rPr>
      </w:pPr>
      <w:proofErr w:type="spellStart"/>
      <w:r w:rsidRPr="00AD492F">
        <w:rPr>
          <w:sz w:val="24"/>
          <w:szCs w:val="24"/>
        </w:rPr>
        <w:t>c.Archivo</w:t>
      </w:r>
      <w:proofErr w:type="spellEnd"/>
    </w:p>
    <w:p w:rsidR="005E6EBF" w:rsidRPr="00D44576" w:rsidRDefault="005E6EBF" w:rsidP="0076176B">
      <w:pPr>
        <w:jc w:val="both"/>
        <w:rPr>
          <w:sz w:val="24"/>
          <w:szCs w:val="24"/>
        </w:rPr>
      </w:pPr>
    </w:p>
    <w:p w:rsidR="00FC576B" w:rsidRDefault="00FC576B" w:rsidP="0076176B">
      <w:pPr>
        <w:jc w:val="both"/>
        <w:rPr>
          <w:sz w:val="24"/>
          <w:szCs w:val="24"/>
        </w:rPr>
      </w:pPr>
      <w:proofErr w:type="spellStart"/>
      <w:r>
        <w:rPr>
          <w:sz w:val="24"/>
          <w:szCs w:val="24"/>
        </w:rPr>
        <w:t>amc</w:t>
      </w:r>
      <w:proofErr w:type="spellEnd"/>
    </w:p>
    <w:p w:rsidR="0076176B" w:rsidRPr="00D44576" w:rsidRDefault="00AD492F" w:rsidP="0076176B">
      <w:pPr>
        <w:jc w:val="both"/>
        <w:rPr>
          <w:sz w:val="24"/>
          <w:szCs w:val="24"/>
        </w:rPr>
      </w:pPr>
      <w:r w:rsidRPr="00AD492F">
        <w:rPr>
          <w:sz w:val="24"/>
          <w:szCs w:val="24"/>
        </w:rPr>
        <w:t>Ref.1453-18</w:t>
      </w:r>
    </w:p>
    <w:p w:rsidR="0076176B" w:rsidRPr="00225338" w:rsidRDefault="0076176B" w:rsidP="0076176B">
      <w:pPr>
        <w:jc w:val="both"/>
        <w:rPr>
          <w:sz w:val="28"/>
          <w:szCs w:val="28"/>
        </w:rPr>
      </w:pPr>
      <w:r w:rsidRPr="00225338">
        <w:rPr>
          <w:sz w:val="28"/>
          <w:szCs w:val="28"/>
        </w:rPr>
        <w:br w:type="page"/>
      </w:r>
    </w:p>
    <w:p w:rsidR="0076176B" w:rsidRDefault="0076176B" w:rsidP="0076176B">
      <w:pPr>
        <w:jc w:val="center"/>
        <w:rPr>
          <w:b/>
          <w:sz w:val="28"/>
          <w:szCs w:val="28"/>
        </w:rPr>
      </w:pPr>
      <w:r w:rsidRPr="00225338">
        <w:rPr>
          <w:b/>
          <w:sz w:val="28"/>
          <w:szCs w:val="28"/>
        </w:rPr>
        <w:lastRenderedPageBreak/>
        <w:t>INFORME SOCIODEMOGRÁFICO DE LOS PROCESOS JUDICIALES ENTRADOS DURANTE EL 2017</w:t>
      </w:r>
    </w:p>
    <w:p w:rsidR="0076176B" w:rsidRPr="00225338" w:rsidRDefault="0076176B" w:rsidP="0076176B">
      <w:pPr>
        <w:jc w:val="center"/>
        <w:rPr>
          <w:b/>
          <w:sz w:val="28"/>
          <w:szCs w:val="28"/>
        </w:rPr>
      </w:pPr>
    </w:p>
    <w:p w:rsidR="0076176B" w:rsidRPr="00225338" w:rsidRDefault="0076176B" w:rsidP="0076176B">
      <w:pPr>
        <w:jc w:val="both"/>
        <w:rPr>
          <w:sz w:val="28"/>
          <w:szCs w:val="28"/>
        </w:rPr>
      </w:pPr>
    </w:p>
    <w:p w:rsidR="0076176B" w:rsidRPr="00225338" w:rsidRDefault="0076176B" w:rsidP="0076176B">
      <w:pPr>
        <w:pStyle w:val="Prrafodelista"/>
        <w:numPr>
          <w:ilvl w:val="0"/>
          <w:numId w:val="38"/>
        </w:numPr>
        <w:spacing w:line="360" w:lineRule="auto"/>
        <w:ind w:left="426" w:hanging="426"/>
        <w:contextualSpacing/>
        <w:jc w:val="both"/>
        <w:rPr>
          <w:rFonts w:ascii="Times New Roman" w:hAnsi="Times New Roman" w:cs="Times New Roman"/>
          <w:b/>
          <w:sz w:val="28"/>
          <w:szCs w:val="28"/>
          <w:lang w:val="es-CR"/>
        </w:rPr>
      </w:pPr>
      <w:r w:rsidRPr="00225338">
        <w:rPr>
          <w:rFonts w:ascii="Times New Roman" w:hAnsi="Times New Roman" w:cs="Times New Roman"/>
          <w:b/>
          <w:sz w:val="28"/>
          <w:szCs w:val="28"/>
          <w:lang w:val="es-CR"/>
        </w:rPr>
        <w:t xml:space="preserve">INTRODUCCIÓN </w:t>
      </w:r>
    </w:p>
    <w:p w:rsidR="0076176B" w:rsidRPr="00225338" w:rsidRDefault="0076176B" w:rsidP="0076176B">
      <w:pPr>
        <w:jc w:val="both"/>
        <w:rPr>
          <w:sz w:val="28"/>
          <w:szCs w:val="28"/>
        </w:rPr>
      </w:pPr>
      <w:r w:rsidRPr="00225338">
        <w:rPr>
          <w:sz w:val="28"/>
          <w:szCs w:val="28"/>
        </w:rPr>
        <w:t>Este documento es un análisis descriptivo relacionado con las principales variables sociodemográficas, de las personas intervinientes en los procesos judiciales ingresados, en los juzgados competentes en las materias de Pensiones Alimentarias, Violencia Doméstica y Familia, así como en las Fiscalías Penales del Ministerio Público, durante el último trienio. Este año se amplía el rango de materia a Civil, Tránsito, Cobro y Laboral</w:t>
      </w:r>
      <w:r w:rsidR="005E6EBF">
        <w:rPr>
          <w:sz w:val="28"/>
          <w:szCs w:val="28"/>
        </w:rPr>
        <w:t>.</w:t>
      </w:r>
    </w:p>
    <w:p w:rsidR="0076176B" w:rsidRPr="00225338"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 xml:space="preserve">Es la tercera entrega anual, en la cual se abordan los perfiles de las personas usuarias del Poder Judicial; en específico, de aquellas que acuden a los servicios que ofrecen los juzgados que tramitan las materias indicadas así como las Fiscalías del Ministerio Público, en la etapa preparatoria de la investigación. </w:t>
      </w:r>
    </w:p>
    <w:p w:rsidR="0076176B" w:rsidRPr="00225338"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 xml:space="preserve">A partir de lo anterior, se desarrolla la exploración de las variables relacionadas con el sexo, la edad y el estado civil de las personas que se constituyen como parte, en los nuevos expedientes vinculados con estas materias y en las instancias aludidas. </w:t>
      </w:r>
    </w:p>
    <w:p w:rsidR="0076176B" w:rsidRPr="00225338"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A continuación se plantean los resultados estadísticos por materia.</w:t>
      </w:r>
    </w:p>
    <w:p w:rsidR="0076176B" w:rsidRPr="00225338" w:rsidRDefault="0076176B" w:rsidP="0076176B">
      <w:pPr>
        <w:jc w:val="both"/>
        <w:rPr>
          <w:sz w:val="28"/>
          <w:szCs w:val="28"/>
        </w:rPr>
      </w:pPr>
    </w:p>
    <w:p w:rsidR="0076176B" w:rsidRPr="00225338" w:rsidRDefault="0076176B" w:rsidP="0076176B">
      <w:pPr>
        <w:pStyle w:val="Prrafodelista"/>
        <w:numPr>
          <w:ilvl w:val="0"/>
          <w:numId w:val="38"/>
        </w:numPr>
        <w:spacing w:line="360" w:lineRule="auto"/>
        <w:ind w:left="426" w:hanging="426"/>
        <w:contextualSpacing/>
        <w:jc w:val="both"/>
        <w:rPr>
          <w:rFonts w:ascii="Times New Roman" w:hAnsi="Times New Roman" w:cs="Times New Roman"/>
          <w:b/>
          <w:sz w:val="28"/>
          <w:szCs w:val="28"/>
          <w:lang w:val="es-CR"/>
        </w:rPr>
      </w:pPr>
      <w:r w:rsidRPr="00225338">
        <w:rPr>
          <w:rFonts w:ascii="Times New Roman" w:hAnsi="Times New Roman" w:cs="Times New Roman"/>
          <w:b/>
          <w:sz w:val="28"/>
          <w:szCs w:val="28"/>
          <w:lang w:val="es-CR"/>
        </w:rPr>
        <w:t>MATERIA DE PENSIONES ALIMENTARIAS</w:t>
      </w:r>
    </w:p>
    <w:p w:rsidR="0076176B" w:rsidRPr="00225338"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 xml:space="preserve">La cantidad de personas en condición de actoras en materia de Pensiones Alimentarias viene decreciendo en los últimos tres años.  Durante el 2015 se registraron </w:t>
      </w:r>
      <w:r w:rsidRPr="00225338">
        <w:rPr>
          <w:b/>
          <w:sz w:val="28"/>
          <w:szCs w:val="28"/>
        </w:rPr>
        <w:t>41.777</w:t>
      </w:r>
      <w:r w:rsidRPr="00225338">
        <w:rPr>
          <w:sz w:val="28"/>
          <w:szCs w:val="28"/>
        </w:rPr>
        <w:t xml:space="preserve"> personas actoras, cifra que caerá a </w:t>
      </w:r>
      <w:r w:rsidRPr="00225338">
        <w:rPr>
          <w:b/>
          <w:sz w:val="28"/>
          <w:szCs w:val="28"/>
        </w:rPr>
        <w:t>39.812</w:t>
      </w:r>
      <w:r w:rsidRPr="00225338">
        <w:rPr>
          <w:sz w:val="28"/>
          <w:szCs w:val="28"/>
        </w:rPr>
        <w:t xml:space="preserve"> en el 2016 para acele</w:t>
      </w:r>
      <w:r>
        <w:rPr>
          <w:sz w:val="28"/>
          <w:szCs w:val="28"/>
        </w:rPr>
        <w:t>r</w:t>
      </w:r>
      <w:r w:rsidRPr="00225338">
        <w:rPr>
          <w:sz w:val="28"/>
          <w:szCs w:val="28"/>
        </w:rPr>
        <w:t xml:space="preserve">ar la tendencia decreciente en el 2017 cuando se alcanzan las </w:t>
      </w:r>
      <w:r w:rsidRPr="00225338">
        <w:rPr>
          <w:b/>
          <w:sz w:val="28"/>
          <w:szCs w:val="28"/>
        </w:rPr>
        <w:t>30.524</w:t>
      </w:r>
      <w:r w:rsidRPr="00225338">
        <w:rPr>
          <w:sz w:val="28"/>
          <w:szCs w:val="28"/>
        </w:rPr>
        <w:t xml:space="preserve"> personas bajo esta condición procesal. Así del 2015 al 2016 la reducción de las cifras indica</w:t>
      </w:r>
      <w:r>
        <w:rPr>
          <w:sz w:val="28"/>
          <w:szCs w:val="28"/>
        </w:rPr>
        <w:t>da</w:t>
      </w:r>
      <w:r w:rsidRPr="00225338">
        <w:rPr>
          <w:sz w:val="28"/>
          <w:szCs w:val="28"/>
        </w:rPr>
        <w:t xml:space="preserve">s fue casi el </w:t>
      </w:r>
      <w:r w:rsidRPr="00225338">
        <w:rPr>
          <w:b/>
          <w:sz w:val="28"/>
          <w:szCs w:val="28"/>
        </w:rPr>
        <w:t>5%</w:t>
      </w:r>
      <w:r w:rsidRPr="00225338">
        <w:rPr>
          <w:sz w:val="28"/>
          <w:szCs w:val="28"/>
        </w:rPr>
        <w:t xml:space="preserve"> mientras que la baja acaecida del 2016 al 2017 es de poco más del </w:t>
      </w:r>
      <w:r w:rsidRPr="00225338">
        <w:rPr>
          <w:b/>
          <w:sz w:val="28"/>
          <w:szCs w:val="28"/>
        </w:rPr>
        <w:t>23%</w:t>
      </w:r>
      <w:r w:rsidRPr="00225338">
        <w:rPr>
          <w:sz w:val="28"/>
          <w:szCs w:val="28"/>
        </w:rPr>
        <w:t>; estos resultados indican que en el último año se ha producido una profundización o aceleración de la reducción entre cifras</w:t>
      </w:r>
      <w:r>
        <w:rPr>
          <w:sz w:val="28"/>
          <w:szCs w:val="28"/>
        </w:rPr>
        <w:t xml:space="preserve"> anuales.</w:t>
      </w:r>
    </w:p>
    <w:p w:rsidR="0076176B" w:rsidRPr="00225338" w:rsidRDefault="0076176B" w:rsidP="0076176B">
      <w:pPr>
        <w:jc w:val="both"/>
        <w:rPr>
          <w:sz w:val="28"/>
          <w:szCs w:val="28"/>
        </w:rPr>
      </w:pPr>
      <w:r w:rsidRPr="00225338">
        <w:rPr>
          <w:sz w:val="28"/>
          <w:szCs w:val="28"/>
        </w:rPr>
        <w:lastRenderedPageBreak/>
        <w:t xml:space="preserve">Aunque con diferentes magnitudes, del 2016 al 2017 en todos los circuitos </w:t>
      </w:r>
      <w:r>
        <w:rPr>
          <w:sz w:val="28"/>
          <w:szCs w:val="28"/>
        </w:rPr>
        <w:t>j</w:t>
      </w:r>
      <w:r w:rsidRPr="00225338">
        <w:rPr>
          <w:sz w:val="28"/>
          <w:szCs w:val="28"/>
        </w:rPr>
        <w:t>udiciales se produjo la caída en la cifra de personas a</w:t>
      </w:r>
      <w:r>
        <w:rPr>
          <w:sz w:val="28"/>
          <w:szCs w:val="28"/>
        </w:rPr>
        <w:t>c</w:t>
      </w:r>
      <w:r w:rsidRPr="00225338">
        <w:rPr>
          <w:sz w:val="28"/>
          <w:szCs w:val="28"/>
        </w:rPr>
        <w:t xml:space="preserve">toras reportadas, patrón muy diferente a lo acontecido en el 2016 respecto al 2015 cuando en unas regiones </w:t>
      </w:r>
      <w:r>
        <w:rPr>
          <w:sz w:val="28"/>
          <w:szCs w:val="28"/>
        </w:rPr>
        <w:t>aumentó</w:t>
      </w:r>
      <w:r w:rsidRPr="00225338">
        <w:rPr>
          <w:sz w:val="28"/>
          <w:szCs w:val="28"/>
        </w:rPr>
        <w:t xml:space="preserve"> el registro y en otras se reduj</w:t>
      </w:r>
      <w:r>
        <w:rPr>
          <w:sz w:val="28"/>
          <w:szCs w:val="28"/>
        </w:rPr>
        <w:t>o</w:t>
      </w:r>
      <w:r w:rsidRPr="00225338">
        <w:rPr>
          <w:sz w:val="28"/>
          <w:szCs w:val="28"/>
        </w:rPr>
        <w:t xml:space="preserve">. En el 2017, las tres zonas que encabezan en cuanto a las reducciones más </w:t>
      </w:r>
      <w:r>
        <w:rPr>
          <w:sz w:val="28"/>
          <w:szCs w:val="28"/>
        </w:rPr>
        <w:t xml:space="preserve">significativas </w:t>
      </w:r>
      <w:r w:rsidRPr="00225338">
        <w:rPr>
          <w:sz w:val="28"/>
          <w:szCs w:val="28"/>
        </w:rPr>
        <w:t xml:space="preserve">son los circuitos judiciales de Puntarenas y los primeros de la Zona Atlántica y Guanacaste; en esos tres circuitos se pasó de bajos aumentos del período 2015-2016 a fuertes decrecimientos en el período 2016-2017.  Pero donde se produjo la mayor variación fue en el Segundo Circuito Judicial de Alajuela </w:t>
      </w:r>
      <w:proofErr w:type="spellStart"/>
      <w:r w:rsidRPr="00225338">
        <w:rPr>
          <w:sz w:val="28"/>
          <w:szCs w:val="28"/>
        </w:rPr>
        <w:t>puespasó</w:t>
      </w:r>
      <w:proofErr w:type="spellEnd"/>
      <w:r w:rsidRPr="00225338">
        <w:rPr>
          <w:sz w:val="28"/>
          <w:szCs w:val="28"/>
        </w:rPr>
        <w:t xml:space="preserve"> de ser el área judicial donde se produjo, del 2015 al 2016, el aumento más importante por su magnitud estadística (</w:t>
      </w:r>
      <w:r w:rsidRPr="00225338">
        <w:rPr>
          <w:b/>
          <w:sz w:val="28"/>
          <w:szCs w:val="28"/>
        </w:rPr>
        <w:t xml:space="preserve">23% </w:t>
      </w:r>
      <w:r w:rsidRPr="00225338">
        <w:rPr>
          <w:sz w:val="28"/>
          <w:szCs w:val="28"/>
        </w:rPr>
        <w:t>más) para reportar uno de los decrecimientos más fuertes en el 2017 respecto al año inmediatamente anterior (</w:t>
      </w:r>
      <w:r>
        <w:rPr>
          <w:b/>
          <w:sz w:val="28"/>
          <w:szCs w:val="28"/>
        </w:rPr>
        <w:t>28</w:t>
      </w:r>
      <w:r w:rsidRPr="00225338">
        <w:rPr>
          <w:b/>
          <w:sz w:val="28"/>
          <w:szCs w:val="28"/>
        </w:rPr>
        <w:t xml:space="preserve">% </w:t>
      </w:r>
      <w:r w:rsidRPr="00225338">
        <w:rPr>
          <w:sz w:val="28"/>
          <w:szCs w:val="28"/>
        </w:rPr>
        <w:t xml:space="preserve">menos). </w:t>
      </w:r>
    </w:p>
    <w:p w:rsidR="0076176B" w:rsidRPr="00225338" w:rsidRDefault="0076176B" w:rsidP="0076176B">
      <w:pPr>
        <w:jc w:val="both"/>
        <w:rPr>
          <w:b/>
          <w:bCs/>
          <w:color w:val="000000"/>
          <w:sz w:val="28"/>
          <w:szCs w:val="28"/>
          <w:lang w:eastAsia="es-CR"/>
        </w:rPr>
      </w:pPr>
    </w:p>
    <w:tbl>
      <w:tblPr>
        <w:tblW w:w="5954" w:type="dxa"/>
        <w:jc w:val="center"/>
        <w:tblCellMar>
          <w:left w:w="70" w:type="dxa"/>
          <w:right w:w="70" w:type="dxa"/>
        </w:tblCellMar>
        <w:tblLook w:val="04A0" w:firstRow="1" w:lastRow="0" w:firstColumn="1" w:lastColumn="0" w:noHBand="0" w:noVBand="1"/>
      </w:tblPr>
      <w:tblGrid>
        <w:gridCol w:w="3233"/>
        <w:gridCol w:w="1360"/>
        <w:gridCol w:w="1361"/>
      </w:tblGrid>
      <w:tr w:rsidR="0076176B" w:rsidRPr="00360485" w:rsidTr="005E6EBF">
        <w:trPr>
          <w:trHeight w:val="2221"/>
          <w:jc w:val="center"/>
        </w:trPr>
        <w:tc>
          <w:tcPr>
            <w:tcW w:w="5954" w:type="dxa"/>
            <w:gridSpan w:val="3"/>
            <w:tcBorders>
              <w:top w:val="nil"/>
              <w:left w:val="nil"/>
              <w:bottom w:val="single" w:sz="8" w:space="0" w:color="auto"/>
              <w:right w:val="nil"/>
            </w:tcBorders>
            <w:shd w:val="clear" w:color="auto" w:fill="auto"/>
            <w:vAlign w:val="center"/>
            <w:hideMark/>
          </w:tcPr>
          <w:p w:rsidR="0076176B" w:rsidRDefault="0076176B" w:rsidP="005E6EBF">
            <w:pPr>
              <w:rPr>
                <w:b/>
                <w:bCs/>
                <w:color w:val="000000"/>
                <w:sz w:val="24"/>
                <w:szCs w:val="24"/>
                <w:lang w:eastAsia="es-CR"/>
              </w:rPr>
            </w:pPr>
            <w:r w:rsidRPr="00CC2ABA">
              <w:rPr>
                <w:b/>
                <w:bCs/>
                <w:color w:val="000000"/>
                <w:sz w:val="24"/>
                <w:szCs w:val="24"/>
                <w:lang w:eastAsia="es-CR"/>
              </w:rPr>
              <w:t>Cuadro 1</w:t>
            </w:r>
          </w:p>
          <w:p w:rsidR="0076176B" w:rsidRPr="002B5DE0" w:rsidRDefault="0076176B" w:rsidP="005E6EBF">
            <w:pPr>
              <w:rPr>
                <w:b/>
                <w:color w:val="000000"/>
                <w:sz w:val="24"/>
                <w:szCs w:val="24"/>
                <w:lang w:eastAsia="es-CR"/>
              </w:rPr>
            </w:pPr>
            <w:r w:rsidRPr="00CC2ABA">
              <w:rPr>
                <w:color w:val="000000"/>
                <w:sz w:val="24"/>
                <w:szCs w:val="24"/>
                <w:lang w:eastAsia="es-CR"/>
              </w:rPr>
              <w:br/>
            </w:r>
            <w:r w:rsidRPr="00CC2ABA">
              <w:rPr>
                <w:b/>
                <w:color w:val="000000"/>
                <w:sz w:val="24"/>
                <w:szCs w:val="24"/>
                <w:lang w:eastAsia="es-CR"/>
              </w:rPr>
              <w:t xml:space="preserve">Pensiones Alimenticias: </w:t>
            </w:r>
            <w:r w:rsidRPr="005E6EBF">
              <w:rPr>
                <w:bCs/>
                <w:color w:val="000000"/>
                <w:sz w:val="24"/>
                <w:szCs w:val="24"/>
                <w:lang w:eastAsia="es-CR"/>
              </w:rPr>
              <w:t>Cambios porcentuales anuales</w:t>
            </w:r>
            <w:r w:rsidRPr="005E6EBF">
              <w:rPr>
                <w:color w:val="000000"/>
                <w:sz w:val="24"/>
                <w:szCs w:val="24"/>
                <w:lang w:eastAsia="es-CR"/>
              </w:rPr>
              <w:br/>
            </w:r>
            <w:r w:rsidRPr="00CC2ABA">
              <w:rPr>
                <w:b/>
                <w:color w:val="000000"/>
                <w:sz w:val="24"/>
                <w:szCs w:val="24"/>
                <w:lang w:eastAsia="es-CR"/>
              </w:rPr>
              <w:t xml:space="preserve">Según: </w:t>
            </w:r>
            <w:r w:rsidRPr="005E6EBF">
              <w:rPr>
                <w:bCs/>
                <w:color w:val="000000"/>
                <w:sz w:val="24"/>
                <w:szCs w:val="24"/>
                <w:lang w:eastAsia="es-CR"/>
              </w:rPr>
              <w:t>Circuito Judicial</w:t>
            </w:r>
            <w:r w:rsidRPr="00CC2ABA">
              <w:rPr>
                <w:b/>
                <w:bCs/>
                <w:color w:val="000000"/>
                <w:sz w:val="24"/>
                <w:szCs w:val="24"/>
                <w:lang w:eastAsia="es-CR"/>
              </w:rPr>
              <w:br/>
            </w:r>
            <w:r w:rsidRPr="00CC2ABA">
              <w:rPr>
                <w:b/>
                <w:color w:val="000000"/>
                <w:sz w:val="24"/>
                <w:szCs w:val="24"/>
                <w:lang w:eastAsia="es-CR"/>
              </w:rPr>
              <w:t xml:space="preserve">Por: </w:t>
            </w:r>
            <w:r w:rsidRPr="005E6EBF">
              <w:rPr>
                <w:bCs/>
                <w:color w:val="000000"/>
                <w:sz w:val="24"/>
                <w:szCs w:val="24"/>
                <w:lang w:eastAsia="es-CR"/>
              </w:rPr>
              <w:t>Período de cambio</w:t>
            </w:r>
            <w:r w:rsidRPr="00CC2ABA">
              <w:rPr>
                <w:b/>
                <w:bCs/>
                <w:color w:val="000000"/>
                <w:sz w:val="24"/>
                <w:szCs w:val="24"/>
                <w:lang w:eastAsia="es-CR"/>
              </w:rPr>
              <w:br/>
            </w:r>
            <w:r w:rsidRPr="00CC2ABA">
              <w:rPr>
                <w:b/>
                <w:color w:val="000000"/>
                <w:sz w:val="24"/>
                <w:szCs w:val="24"/>
                <w:lang w:eastAsia="es-CR"/>
              </w:rPr>
              <w:t xml:space="preserve">Durante: </w:t>
            </w:r>
            <w:r w:rsidRPr="005E6EBF">
              <w:rPr>
                <w:bCs/>
                <w:color w:val="000000"/>
                <w:sz w:val="24"/>
                <w:szCs w:val="24"/>
                <w:lang w:eastAsia="es-CR"/>
              </w:rPr>
              <w:t>2015-2017</w:t>
            </w:r>
          </w:p>
        </w:tc>
      </w:tr>
      <w:tr w:rsidR="0076176B" w:rsidRPr="00360485" w:rsidTr="005E6EBF">
        <w:trPr>
          <w:trHeight w:val="314"/>
          <w:jc w:val="center"/>
        </w:trPr>
        <w:tc>
          <w:tcPr>
            <w:tcW w:w="3233" w:type="dxa"/>
            <w:vMerge w:val="restart"/>
            <w:tcBorders>
              <w:top w:val="nil"/>
              <w:left w:val="nil"/>
              <w:bottom w:val="single" w:sz="8" w:space="0" w:color="000000"/>
              <w:right w:val="single" w:sz="8" w:space="0" w:color="auto"/>
            </w:tcBorders>
            <w:shd w:val="clear" w:color="auto" w:fill="auto"/>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Circuito Judicial</w:t>
            </w:r>
          </w:p>
        </w:tc>
        <w:tc>
          <w:tcPr>
            <w:tcW w:w="2721" w:type="dxa"/>
            <w:gridSpan w:val="2"/>
            <w:tcBorders>
              <w:top w:val="single" w:sz="8" w:space="0" w:color="auto"/>
              <w:left w:val="nil"/>
              <w:bottom w:val="single" w:sz="8" w:space="0" w:color="auto"/>
              <w:right w:val="nil"/>
            </w:tcBorders>
            <w:shd w:val="clear" w:color="auto" w:fill="auto"/>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Período de cambio</w:t>
            </w:r>
          </w:p>
        </w:tc>
      </w:tr>
      <w:tr w:rsidR="0076176B" w:rsidRPr="00360485" w:rsidTr="005E6EBF">
        <w:trPr>
          <w:trHeight w:val="314"/>
          <w:jc w:val="center"/>
        </w:trPr>
        <w:tc>
          <w:tcPr>
            <w:tcW w:w="3233" w:type="dxa"/>
            <w:vMerge/>
            <w:tcBorders>
              <w:top w:val="nil"/>
              <w:left w:val="nil"/>
              <w:bottom w:val="single" w:sz="8" w:space="0" w:color="000000"/>
              <w:right w:val="single" w:sz="8" w:space="0" w:color="auto"/>
            </w:tcBorders>
            <w:vAlign w:val="center"/>
            <w:hideMark/>
          </w:tcPr>
          <w:p w:rsidR="0076176B" w:rsidRPr="00360485" w:rsidRDefault="0076176B" w:rsidP="005E6EBF">
            <w:pPr>
              <w:rPr>
                <w:b/>
                <w:bCs/>
                <w:color w:val="000000"/>
                <w:sz w:val="24"/>
                <w:szCs w:val="24"/>
                <w:lang w:eastAsia="es-CR"/>
              </w:rPr>
            </w:pPr>
          </w:p>
        </w:tc>
        <w:tc>
          <w:tcPr>
            <w:tcW w:w="1360" w:type="dxa"/>
            <w:tcBorders>
              <w:top w:val="nil"/>
              <w:left w:val="nil"/>
              <w:bottom w:val="single" w:sz="8" w:space="0" w:color="auto"/>
              <w:right w:val="nil"/>
            </w:tcBorders>
            <w:shd w:val="clear" w:color="auto" w:fill="auto"/>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2015-2016</w:t>
            </w:r>
          </w:p>
        </w:tc>
        <w:tc>
          <w:tcPr>
            <w:tcW w:w="1360" w:type="dxa"/>
            <w:tcBorders>
              <w:top w:val="nil"/>
              <w:left w:val="nil"/>
              <w:bottom w:val="single" w:sz="8" w:space="0" w:color="auto"/>
              <w:right w:val="nil"/>
            </w:tcBorders>
            <w:shd w:val="clear" w:color="auto" w:fill="auto"/>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2016-2017</w:t>
            </w:r>
          </w:p>
        </w:tc>
      </w:tr>
      <w:tr w:rsidR="0076176B" w:rsidRPr="00360485" w:rsidTr="005E6EBF">
        <w:trPr>
          <w:trHeight w:val="454"/>
          <w:jc w:val="center"/>
        </w:trPr>
        <w:tc>
          <w:tcPr>
            <w:tcW w:w="3233" w:type="dxa"/>
            <w:tcBorders>
              <w:top w:val="nil"/>
              <w:left w:val="nil"/>
              <w:bottom w:val="nil"/>
              <w:right w:val="single" w:sz="8" w:space="0" w:color="auto"/>
            </w:tcBorders>
            <w:shd w:val="clear" w:color="auto" w:fill="auto"/>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Total</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b/>
                <w:bCs/>
                <w:color w:val="000000"/>
                <w:sz w:val="24"/>
                <w:szCs w:val="24"/>
                <w:lang w:eastAsia="es-CR"/>
              </w:rPr>
            </w:pPr>
            <w:r w:rsidRPr="00CC2ABA">
              <w:rPr>
                <w:b/>
                <w:bCs/>
                <w:color w:val="000000"/>
                <w:sz w:val="24"/>
                <w:szCs w:val="24"/>
                <w:lang w:eastAsia="es-CR"/>
              </w:rPr>
              <w:t>-5%</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b/>
                <w:bCs/>
                <w:color w:val="000000"/>
                <w:sz w:val="24"/>
                <w:szCs w:val="24"/>
                <w:lang w:eastAsia="es-CR"/>
              </w:rPr>
            </w:pPr>
            <w:r w:rsidRPr="00CC2ABA">
              <w:rPr>
                <w:b/>
                <w:bCs/>
                <w:color w:val="000000"/>
                <w:sz w:val="24"/>
                <w:szCs w:val="24"/>
                <w:lang w:eastAsia="es-CR"/>
              </w:rPr>
              <w:t>-23%</w:t>
            </w:r>
          </w:p>
        </w:tc>
      </w:tr>
      <w:tr w:rsidR="0076176B" w:rsidRPr="00360485" w:rsidTr="005E6EBF">
        <w:trPr>
          <w:trHeight w:val="314"/>
          <w:jc w:val="center"/>
        </w:trPr>
        <w:tc>
          <w:tcPr>
            <w:tcW w:w="3233" w:type="dxa"/>
            <w:tcBorders>
              <w:top w:val="nil"/>
              <w:left w:val="nil"/>
              <w:bottom w:val="nil"/>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Puntarenas</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0%</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-35%</w:t>
            </w:r>
          </w:p>
        </w:tc>
      </w:tr>
      <w:tr w:rsidR="0076176B" w:rsidRPr="00360485" w:rsidTr="005E6EBF">
        <w:trPr>
          <w:trHeight w:val="314"/>
          <w:jc w:val="center"/>
        </w:trPr>
        <w:tc>
          <w:tcPr>
            <w:tcW w:w="3233" w:type="dxa"/>
            <w:tcBorders>
              <w:top w:val="nil"/>
              <w:left w:val="nil"/>
              <w:bottom w:val="nil"/>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Primero de Zona Atlántica</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1%</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-35%</w:t>
            </w:r>
          </w:p>
        </w:tc>
      </w:tr>
      <w:tr w:rsidR="0076176B" w:rsidRPr="00360485" w:rsidTr="005E6EBF">
        <w:trPr>
          <w:trHeight w:val="314"/>
          <w:jc w:val="center"/>
        </w:trPr>
        <w:tc>
          <w:tcPr>
            <w:tcW w:w="3233" w:type="dxa"/>
            <w:tcBorders>
              <w:top w:val="nil"/>
              <w:left w:val="nil"/>
              <w:bottom w:val="single" w:sz="4" w:space="0" w:color="auto"/>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Primero de Guanacaste</w:t>
            </w:r>
          </w:p>
        </w:tc>
        <w:tc>
          <w:tcPr>
            <w:tcW w:w="1360" w:type="dxa"/>
            <w:tcBorders>
              <w:top w:val="nil"/>
              <w:left w:val="nil"/>
              <w:bottom w:val="single" w:sz="4" w:space="0" w:color="auto"/>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4%</w:t>
            </w:r>
          </w:p>
        </w:tc>
        <w:tc>
          <w:tcPr>
            <w:tcW w:w="1360" w:type="dxa"/>
            <w:tcBorders>
              <w:top w:val="nil"/>
              <w:left w:val="nil"/>
              <w:bottom w:val="single" w:sz="4" w:space="0" w:color="auto"/>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-33%</w:t>
            </w:r>
          </w:p>
        </w:tc>
      </w:tr>
      <w:tr w:rsidR="0076176B" w:rsidRPr="00360485" w:rsidTr="005E6EBF">
        <w:trPr>
          <w:trHeight w:val="314"/>
          <w:jc w:val="center"/>
        </w:trPr>
        <w:tc>
          <w:tcPr>
            <w:tcW w:w="3233" w:type="dxa"/>
            <w:tcBorders>
              <w:top w:val="single" w:sz="4" w:space="0" w:color="auto"/>
              <w:left w:val="single" w:sz="4" w:space="0" w:color="auto"/>
              <w:bottom w:val="nil"/>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Segundo de Alajuela</w:t>
            </w:r>
          </w:p>
        </w:tc>
        <w:tc>
          <w:tcPr>
            <w:tcW w:w="1360" w:type="dxa"/>
            <w:tcBorders>
              <w:top w:val="single" w:sz="4" w:space="0" w:color="auto"/>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23%</w:t>
            </w:r>
          </w:p>
        </w:tc>
        <w:tc>
          <w:tcPr>
            <w:tcW w:w="1360" w:type="dxa"/>
            <w:tcBorders>
              <w:top w:val="single" w:sz="4" w:space="0" w:color="auto"/>
              <w:left w:val="nil"/>
              <w:bottom w:val="nil"/>
              <w:right w:val="single" w:sz="4" w:space="0" w:color="auto"/>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-28%</w:t>
            </w:r>
          </w:p>
        </w:tc>
      </w:tr>
      <w:tr w:rsidR="0076176B" w:rsidRPr="00360485" w:rsidTr="005E6EBF">
        <w:trPr>
          <w:trHeight w:val="314"/>
          <w:jc w:val="center"/>
        </w:trPr>
        <w:tc>
          <w:tcPr>
            <w:tcW w:w="3233" w:type="dxa"/>
            <w:tcBorders>
              <w:top w:val="nil"/>
              <w:left w:val="single" w:sz="4" w:space="0" w:color="auto"/>
              <w:bottom w:val="nil"/>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Tercero de Alajuela</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1%</w:t>
            </w:r>
          </w:p>
        </w:tc>
        <w:tc>
          <w:tcPr>
            <w:tcW w:w="1360" w:type="dxa"/>
            <w:tcBorders>
              <w:top w:val="nil"/>
              <w:left w:val="nil"/>
              <w:bottom w:val="nil"/>
              <w:right w:val="single" w:sz="4" w:space="0" w:color="auto"/>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-28%</w:t>
            </w:r>
          </w:p>
        </w:tc>
      </w:tr>
      <w:tr w:rsidR="0076176B" w:rsidRPr="00360485" w:rsidTr="005E6EBF">
        <w:trPr>
          <w:trHeight w:val="314"/>
          <w:jc w:val="center"/>
        </w:trPr>
        <w:tc>
          <w:tcPr>
            <w:tcW w:w="3233" w:type="dxa"/>
            <w:tcBorders>
              <w:top w:val="nil"/>
              <w:left w:val="single" w:sz="4" w:space="0" w:color="auto"/>
              <w:bottom w:val="nil"/>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Tercero de San José</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-9%</w:t>
            </w:r>
          </w:p>
        </w:tc>
        <w:tc>
          <w:tcPr>
            <w:tcW w:w="1360" w:type="dxa"/>
            <w:tcBorders>
              <w:top w:val="nil"/>
              <w:left w:val="nil"/>
              <w:bottom w:val="nil"/>
              <w:right w:val="single" w:sz="4" w:space="0" w:color="auto"/>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-26%</w:t>
            </w:r>
          </w:p>
        </w:tc>
      </w:tr>
      <w:tr w:rsidR="0076176B" w:rsidRPr="00360485" w:rsidTr="005E6EBF">
        <w:trPr>
          <w:trHeight w:val="314"/>
          <w:jc w:val="center"/>
        </w:trPr>
        <w:tc>
          <w:tcPr>
            <w:tcW w:w="3233" w:type="dxa"/>
            <w:tcBorders>
              <w:top w:val="nil"/>
              <w:left w:val="single" w:sz="4" w:space="0" w:color="auto"/>
              <w:bottom w:val="single" w:sz="4" w:space="0" w:color="auto"/>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Segundo de San José</w:t>
            </w:r>
          </w:p>
        </w:tc>
        <w:tc>
          <w:tcPr>
            <w:tcW w:w="1360" w:type="dxa"/>
            <w:tcBorders>
              <w:top w:val="nil"/>
              <w:left w:val="nil"/>
              <w:bottom w:val="single" w:sz="4" w:space="0" w:color="auto"/>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-10%</w:t>
            </w:r>
          </w:p>
        </w:tc>
        <w:tc>
          <w:tcPr>
            <w:tcW w:w="1360" w:type="dxa"/>
            <w:tcBorders>
              <w:top w:val="nil"/>
              <w:left w:val="nil"/>
              <w:bottom w:val="single" w:sz="4" w:space="0" w:color="auto"/>
              <w:right w:val="single" w:sz="4" w:space="0" w:color="auto"/>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-26%</w:t>
            </w:r>
          </w:p>
        </w:tc>
      </w:tr>
      <w:tr w:rsidR="0076176B" w:rsidRPr="00360485" w:rsidTr="005E6EBF">
        <w:trPr>
          <w:trHeight w:val="314"/>
          <w:jc w:val="center"/>
        </w:trPr>
        <w:tc>
          <w:tcPr>
            <w:tcW w:w="3233" w:type="dxa"/>
            <w:tcBorders>
              <w:top w:val="single" w:sz="4" w:space="0" w:color="auto"/>
              <w:left w:val="nil"/>
              <w:bottom w:val="nil"/>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Segundo de Zona Sur</w:t>
            </w:r>
          </w:p>
        </w:tc>
        <w:tc>
          <w:tcPr>
            <w:tcW w:w="1360" w:type="dxa"/>
            <w:tcBorders>
              <w:top w:val="single" w:sz="4" w:space="0" w:color="auto"/>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-15%</w:t>
            </w:r>
          </w:p>
        </w:tc>
        <w:tc>
          <w:tcPr>
            <w:tcW w:w="1360" w:type="dxa"/>
            <w:tcBorders>
              <w:top w:val="single" w:sz="4" w:space="0" w:color="auto"/>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-23%</w:t>
            </w:r>
          </w:p>
        </w:tc>
      </w:tr>
      <w:tr w:rsidR="0076176B" w:rsidRPr="00360485" w:rsidTr="005E6EBF">
        <w:trPr>
          <w:trHeight w:val="314"/>
          <w:jc w:val="center"/>
        </w:trPr>
        <w:tc>
          <w:tcPr>
            <w:tcW w:w="3233" w:type="dxa"/>
            <w:tcBorders>
              <w:top w:val="nil"/>
              <w:left w:val="nil"/>
              <w:bottom w:val="nil"/>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Cartago</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-10%</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-22%</w:t>
            </w:r>
          </w:p>
        </w:tc>
      </w:tr>
      <w:tr w:rsidR="0076176B" w:rsidRPr="00360485" w:rsidTr="005E6EBF">
        <w:trPr>
          <w:trHeight w:val="314"/>
          <w:jc w:val="center"/>
        </w:trPr>
        <w:tc>
          <w:tcPr>
            <w:tcW w:w="3233" w:type="dxa"/>
            <w:tcBorders>
              <w:top w:val="nil"/>
              <w:left w:val="nil"/>
              <w:bottom w:val="nil"/>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Primero de Zona Sur</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0%</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-20%</w:t>
            </w:r>
          </w:p>
        </w:tc>
      </w:tr>
      <w:tr w:rsidR="0076176B" w:rsidRPr="00360485" w:rsidTr="005E6EBF">
        <w:trPr>
          <w:trHeight w:val="314"/>
          <w:jc w:val="center"/>
        </w:trPr>
        <w:tc>
          <w:tcPr>
            <w:tcW w:w="3233" w:type="dxa"/>
            <w:tcBorders>
              <w:top w:val="nil"/>
              <w:left w:val="nil"/>
              <w:bottom w:val="nil"/>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Heredia</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-11%</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-19%</w:t>
            </w:r>
          </w:p>
        </w:tc>
      </w:tr>
      <w:tr w:rsidR="0076176B" w:rsidRPr="00360485" w:rsidTr="005E6EBF">
        <w:trPr>
          <w:trHeight w:val="314"/>
          <w:jc w:val="center"/>
        </w:trPr>
        <w:tc>
          <w:tcPr>
            <w:tcW w:w="3233" w:type="dxa"/>
            <w:tcBorders>
              <w:top w:val="nil"/>
              <w:left w:val="nil"/>
              <w:bottom w:val="nil"/>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Segundo de Guanacaste</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1%</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-19%</w:t>
            </w:r>
          </w:p>
        </w:tc>
      </w:tr>
      <w:tr w:rsidR="0076176B" w:rsidRPr="00360485" w:rsidTr="005E6EBF">
        <w:trPr>
          <w:trHeight w:val="314"/>
          <w:jc w:val="center"/>
        </w:trPr>
        <w:tc>
          <w:tcPr>
            <w:tcW w:w="3233" w:type="dxa"/>
            <w:tcBorders>
              <w:top w:val="nil"/>
              <w:left w:val="nil"/>
              <w:bottom w:val="nil"/>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Primero de San José</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0%</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-18%</w:t>
            </w:r>
          </w:p>
        </w:tc>
      </w:tr>
      <w:tr w:rsidR="0076176B" w:rsidRPr="00360485" w:rsidTr="005E6EBF">
        <w:trPr>
          <w:trHeight w:val="314"/>
          <w:jc w:val="center"/>
        </w:trPr>
        <w:tc>
          <w:tcPr>
            <w:tcW w:w="3233" w:type="dxa"/>
            <w:tcBorders>
              <w:top w:val="nil"/>
              <w:left w:val="nil"/>
              <w:bottom w:val="nil"/>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lastRenderedPageBreak/>
              <w:t>Primero de Alajuela</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-6%</w:t>
            </w:r>
          </w:p>
        </w:tc>
        <w:tc>
          <w:tcPr>
            <w:tcW w:w="1360" w:type="dxa"/>
            <w:tcBorders>
              <w:top w:val="nil"/>
              <w:left w:val="nil"/>
              <w:bottom w:val="nil"/>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-13%</w:t>
            </w:r>
          </w:p>
        </w:tc>
      </w:tr>
      <w:tr w:rsidR="0076176B" w:rsidRPr="00360485" w:rsidTr="005E6EBF">
        <w:trPr>
          <w:trHeight w:val="323"/>
          <w:jc w:val="center"/>
        </w:trPr>
        <w:tc>
          <w:tcPr>
            <w:tcW w:w="3233" w:type="dxa"/>
            <w:tcBorders>
              <w:top w:val="nil"/>
              <w:left w:val="nil"/>
              <w:bottom w:val="single" w:sz="8" w:space="0" w:color="auto"/>
              <w:right w:val="single" w:sz="8"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Segundo de Zona Atlántica</w:t>
            </w:r>
          </w:p>
        </w:tc>
        <w:tc>
          <w:tcPr>
            <w:tcW w:w="1360" w:type="dxa"/>
            <w:tcBorders>
              <w:top w:val="nil"/>
              <w:left w:val="nil"/>
              <w:bottom w:val="single" w:sz="8" w:space="0" w:color="auto"/>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-12%</w:t>
            </w:r>
          </w:p>
        </w:tc>
        <w:tc>
          <w:tcPr>
            <w:tcW w:w="1360" w:type="dxa"/>
            <w:tcBorders>
              <w:top w:val="nil"/>
              <w:left w:val="nil"/>
              <w:bottom w:val="single" w:sz="8" w:space="0" w:color="auto"/>
              <w:right w:val="nil"/>
            </w:tcBorders>
            <w:shd w:val="clear" w:color="auto" w:fill="auto"/>
            <w:vAlign w:val="center"/>
            <w:hideMark/>
          </w:tcPr>
          <w:p w:rsidR="0076176B" w:rsidRPr="00360485" w:rsidRDefault="0076176B" w:rsidP="005E6EBF">
            <w:pPr>
              <w:ind w:right="384"/>
              <w:jc w:val="right"/>
              <w:rPr>
                <w:color w:val="000000"/>
                <w:sz w:val="24"/>
                <w:szCs w:val="24"/>
                <w:lang w:eastAsia="es-CR"/>
              </w:rPr>
            </w:pPr>
            <w:r w:rsidRPr="00CC2ABA">
              <w:rPr>
                <w:color w:val="000000"/>
                <w:sz w:val="24"/>
                <w:szCs w:val="24"/>
                <w:lang w:eastAsia="es-CR"/>
              </w:rPr>
              <w:t>-5%</w:t>
            </w:r>
          </w:p>
        </w:tc>
      </w:tr>
      <w:tr w:rsidR="0076176B" w:rsidRPr="00650A92" w:rsidTr="005E6EBF">
        <w:trPr>
          <w:trHeight w:val="218"/>
          <w:jc w:val="center"/>
        </w:trPr>
        <w:tc>
          <w:tcPr>
            <w:tcW w:w="5954" w:type="dxa"/>
            <w:gridSpan w:val="3"/>
            <w:tcBorders>
              <w:top w:val="single" w:sz="8" w:space="0" w:color="auto"/>
              <w:left w:val="nil"/>
              <w:bottom w:val="nil"/>
              <w:right w:val="nil"/>
            </w:tcBorders>
            <w:shd w:val="clear" w:color="auto" w:fill="auto"/>
            <w:vAlign w:val="center"/>
            <w:hideMark/>
          </w:tcPr>
          <w:p w:rsidR="0076176B" w:rsidRPr="00650A92" w:rsidRDefault="0076176B" w:rsidP="005E6EBF">
            <w:pPr>
              <w:rPr>
                <w:color w:val="000000"/>
                <w:sz w:val="18"/>
                <w:szCs w:val="18"/>
                <w:lang w:eastAsia="es-CR"/>
              </w:rPr>
            </w:pPr>
            <w:r w:rsidRPr="00650A92">
              <w:rPr>
                <w:color w:val="000000"/>
                <w:sz w:val="18"/>
                <w:szCs w:val="18"/>
                <w:lang w:eastAsia="es-CR"/>
              </w:rPr>
              <w:t>Elaborado por: Subproceso de Estadística de la Dirección de Planificación.</w:t>
            </w:r>
          </w:p>
        </w:tc>
      </w:tr>
    </w:tbl>
    <w:p w:rsidR="0076176B" w:rsidRPr="00650A92" w:rsidRDefault="0076176B" w:rsidP="0076176B">
      <w:pPr>
        <w:jc w:val="both"/>
        <w:rPr>
          <w:b/>
          <w:bCs/>
          <w:color w:val="000000"/>
          <w:sz w:val="18"/>
          <w:szCs w:val="18"/>
          <w:lang w:eastAsia="es-CR"/>
        </w:rPr>
      </w:pPr>
    </w:p>
    <w:p w:rsidR="0076176B" w:rsidRPr="00225338" w:rsidRDefault="0076176B" w:rsidP="0076176B">
      <w:pPr>
        <w:jc w:val="both"/>
        <w:rPr>
          <w:bCs/>
          <w:color w:val="000000"/>
          <w:sz w:val="28"/>
          <w:szCs w:val="28"/>
          <w:lang w:eastAsia="es-CR"/>
        </w:rPr>
      </w:pPr>
      <w:r w:rsidRPr="00225338">
        <w:rPr>
          <w:bCs/>
          <w:color w:val="000000"/>
          <w:sz w:val="28"/>
          <w:szCs w:val="28"/>
          <w:lang w:eastAsia="es-CR"/>
        </w:rPr>
        <w:t xml:space="preserve">Los resultados indicados en </w:t>
      </w:r>
      <w:r>
        <w:rPr>
          <w:bCs/>
          <w:color w:val="000000"/>
          <w:sz w:val="28"/>
          <w:szCs w:val="28"/>
          <w:lang w:eastAsia="es-CR"/>
        </w:rPr>
        <w:t xml:space="preserve">Cuadro 1 </w:t>
      </w:r>
      <w:r w:rsidRPr="00225338">
        <w:rPr>
          <w:bCs/>
          <w:color w:val="000000"/>
          <w:sz w:val="28"/>
          <w:szCs w:val="28"/>
          <w:lang w:eastAsia="es-CR"/>
        </w:rPr>
        <w:t xml:space="preserve">se basan en los datos </w:t>
      </w:r>
      <w:r>
        <w:rPr>
          <w:bCs/>
          <w:color w:val="000000"/>
          <w:sz w:val="28"/>
          <w:szCs w:val="28"/>
          <w:lang w:eastAsia="es-CR"/>
        </w:rPr>
        <w:t xml:space="preserve">del cuadro </w:t>
      </w:r>
      <w:r w:rsidRPr="00225338">
        <w:rPr>
          <w:bCs/>
          <w:color w:val="000000"/>
          <w:sz w:val="28"/>
          <w:szCs w:val="28"/>
          <w:lang w:eastAsia="es-CR"/>
        </w:rPr>
        <w:t xml:space="preserve">siguiente donde además se despliega la información por sexo. </w:t>
      </w:r>
    </w:p>
    <w:tbl>
      <w:tblPr>
        <w:tblW w:w="9142" w:type="dxa"/>
        <w:jc w:val="right"/>
        <w:tblCellMar>
          <w:left w:w="70" w:type="dxa"/>
          <w:right w:w="70" w:type="dxa"/>
        </w:tblCellMar>
        <w:tblLook w:val="04A0" w:firstRow="1" w:lastRow="0" w:firstColumn="1" w:lastColumn="0" w:noHBand="0" w:noVBand="1"/>
      </w:tblPr>
      <w:tblGrid>
        <w:gridCol w:w="1360"/>
        <w:gridCol w:w="800"/>
        <w:gridCol w:w="994"/>
        <w:gridCol w:w="800"/>
        <w:gridCol w:w="800"/>
        <w:gridCol w:w="994"/>
        <w:gridCol w:w="800"/>
        <w:gridCol w:w="800"/>
        <w:gridCol w:w="994"/>
        <w:gridCol w:w="800"/>
      </w:tblGrid>
      <w:tr w:rsidR="0076176B" w:rsidRPr="00360485" w:rsidTr="005E6EBF">
        <w:trPr>
          <w:trHeight w:val="2540"/>
          <w:jc w:val="right"/>
        </w:trPr>
        <w:tc>
          <w:tcPr>
            <w:tcW w:w="9142" w:type="dxa"/>
            <w:gridSpan w:val="10"/>
            <w:tcBorders>
              <w:top w:val="nil"/>
              <w:left w:val="nil"/>
              <w:bottom w:val="single" w:sz="8" w:space="0" w:color="auto"/>
              <w:right w:val="nil"/>
            </w:tcBorders>
            <w:shd w:val="clear" w:color="auto" w:fill="auto"/>
            <w:vAlign w:val="center"/>
            <w:hideMark/>
          </w:tcPr>
          <w:p w:rsidR="0076176B" w:rsidRPr="005E6EBF" w:rsidRDefault="0076176B" w:rsidP="005E6EBF">
            <w:pPr>
              <w:rPr>
                <w:b/>
                <w:bCs/>
                <w:color w:val="000000"/>
                <w:sz w:val="24"/>
                <w:szCs w:val="24"/>
                <w:lang w:eastAsia="es-CR"/>
              </w:rPr>
            </w:pPr>
            <w:r w:rsidRPr="002B5DE0">
              <w:rPr>
                <w:b/>
                <w:bCs/>
                <w:color w:val="000000"/>
                <w:sz w:val="24"/>
                <w:szCs w:val="24"/>
                <w:lang w:eastAsia="es-CR"/>
              </w:rPr>
              <w:t>Cuadro 2</w:t>
            </w:r>
            <w:r w:rsidRPr="002B5DE0">
              <w:rPr>
                <w:b/>
                <w:bCs/>
                <w:color w:val="000000"/>
                <w:sz w:val="24"/>
                <w:szCs w:val="24"/>
                <w:lang w:eastAsia="es-CR"/>
              </w:rPr>
              <w:br/>
            </w:r>
            <w:r w:rsidRPr="002B5DE0">
              <w:rPr>
                <w:b/>
                <w:bCs/>
                <w:color w:val="000000"/>
                <w:sz w:val="24"/>
                <w:szCs w:val="24"/>
                <w:lang w:eastAsia="es-CR"/>
              </w:rPr>
              <w:br/>
            </w:r>
            <w:r w:rsidRPr="005E6EBF">
              <w:rPr>
                <w:b/>
                <w:color w:val="000000"/>
                <w:sz w:val="24"/>
                <w:szCs w:val="24"/>
                <w:lang w:eastAsia="es-CR"/>
              </w:rPr>
              <w:t xml:space="preserve">Pensiones Alimentarias: </w:t>
            </w:r>
            <w:r w:rsidRPr="005E6EBF">
              <w:rPr>
                <w:bCs/>
                <w:color w:val="000000"/>
                <w:sz w:val="24"/>
                <w:szCs w:val="24"/>
                <w:lang w:eastAsia="es-CR"/>
              </w:rPr>
              <w:t>Volumen anual de personas físicas actoras</w:t>
            </w:r>
          </w:p>
          <w:p w:rsidR="0076176B" w:rsidRPr="00360485" w:rsidRDefault="0076176B" w:rsidP="005E6EBF">
            <w:pPr>
              <w:rPr>
                <w:b/>
                <w:bCs/>
                <w:color w:val="000000"/>
                <w:sz w:val="24"/>
                <w:szCs w:val="24"/>
                <w:lang w:eastAsia="es-CR"/>
              </w:rPr>
            </w:pPr>
            <w:proofErr w:type="spellStart"/>
            <w:r w:rsidRPr="00CC2ABA">
              <w:rPr>
                <w:b/>
                <w:color w:val="000000"/>
                <w:sz w:val="24"/>
                <w:szCs w:val="24"/>
                <w:lang w:eastAsia="es-CR"/>
              </w:rPr>
              <w:t>Según:</w:t>
            </w:r>
            <w:r w:rsidRPr="005E6EBF">
              <w:rPr>
                <w:bCs/>
                <w:color w:val="000000"/>
                <w:sz w:val="24"/>
                <w:szCs w:val="24"/>
                <w:lang w:eastAsia="es-CR"/>
              </w:rPr>
              <w:t>Circuito</w:t>
            </w:r>
            <w:proofErr w:type="spellEnd"/>
            <w:r w:rsidRPr="005E6EBF">
              <w:rPr>
                <w:bCs/>
                <w:color w:val="000000"/>
                <w:sz w:val="24"/>
                <w:szCs w:val="24"/>
                <w:lang w:eastAsia="es-CR"/>
              </w:rPr>
              <w:t xml:space="preserve"> Judicial</w:t>
            </w:r>
            <w:r w:rsidRPr="002B5DE0">
              <w:rPr>
                <w:b/>
                <w:bCs/>
                <w:color w:val="000000"/>
                <w:sz w:val="24"/>
                <w:szCs w:val="24"/>
                <w:lang w:eastAsia="es-CR"/>
              </w:rPr>
              <w:br/>
            </w:r>
            <w:r w:rsidRPr="00CC2ABA">
              <w:rPr>
                <w:b/>
                <w:color w:val="000000"/>
                <w:sz w:val="24"/>
                <w:szCs w:val="24"/>
                <w:lang w:eastAsia="es-CR"/>
              </w:rPr>
              <w:t xml:space="preserve">Por: </w:t>
            </w:r>
            <w:r w:rsidRPr="005E6EBF">
              <w:rPr>
                <w:bCs/>
                <w:color w:val="000000"/>
                <w:sz w:val="24"/>
                <w:szCs w:val="24"/>
                <w:lang w:eastAsia="es-CR"/>
              </w:rPr>
              <w:t>Año y Sexo</w:t>
            </w:r>
            <w:r w:rsidRPr="002B5DE0">
              <w:rPr>
                <w:b/>
                <w:bCs/>
                <w:color w:val="000000"/>
                <w:sz w:val="24"/>
                <w:szCs w:val="24"/>
                <w:lang w:eastAsia="es-CR"/>
              </w:rPr>
              <w:br/>
            </w:r>
            <w:r w:rsidRPr="00CC2ABA">
              <w:rPr>
                <w:b/>
                <w:color w:val="000000"/>
                <w:sz w:val="24"/>
                <w:szCs w:val="24"/>
                <w:lang w:eastAsia="es-CR"/>
              </w:rPr>
              <w:t xml:space="preserve">Durante: </w:t>
            </w:r>
            <w:r w:rsidRPr="005E6EBF">
              <w:rPr>
                <w:bCs/>
                <w:color w:val="000000"/>
                <w:sz w:val="24"/>
                <w:szCs w:val="24"/>
                <w:lang w:eastAsia="es-CR"/>
              </w:rPr>
              <w:t>2015 a 2017</w:t>
            </w:r>
          </w:p>
        </w:tc>
      </w:tr>
      <w:tr w:rsidR="0076176B" w:rsidRPr="00360485" w:rsidTr="005E6EBF">
        <w:trPr>
          <w:trHeight w:val="270"/>
          <w:jc w:val="right"/>
        </w:trPr>
        <w:tc>
          <w:tcPr>
            <w:tcW w:w="2449" w:type="dxa"/>
            <w:vMerge w:val="restart"/>
            <w:tcBorders>
              <w:top w:val="nil"/>
              <w:left w:val="nil"/>
              <w:bottom w:val="single" w:sz="8" w:space="0" w:color="000000"/>
              <w:right w:val="single" w:sz="8" w:space="0" w:color="auto"/>
            </w:tcBorders>
            <w:shd w:val="clear" w:color="auto" w:fill="auto"/>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Circuito Judicial</w:t>
            </w:r>
          </w:p>
        </w:tc>
        <w:tc>
          <w:tcPr>
            <w:tcW w:w="2231" w:type="dxa"/>
            <w:gridSpan w:val="3"/>
            <w:tcBorders>
              <w:top w:val="single" w:sz="8" w:space="0" w:color="auto"/>
              <w:left w:val="nil"/>
              <w:bottom w:val="single" w:sz="8" w:space="0" w:color="auto"/>
              <w:right w:val="nil"/>
            </w:tcBorders>
            <w:shd w:val="clear" w:color="000000" w:fill="F2F2F2"/>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2015</w:t>
            </w:r>
          </w:p>
        </w:tc>
        <w:tc>
          <w:tcPr>
            <w:tcW w:w="2231" w:type="dxa"/>
            <w:gridSpan w:val="3"/>
            <w:tcBorders>
              <w:top w:val="single" w:sz="8" w:space="0" w:color="auto"/>
              <w:left w:val="double" w:sz="6" w:space="0" w:color="auto"/>
              <w:bottom w:val="single" w:sz="8" w:space="0" w:color="auto"/>
              <w:right w:val="double" w:sz="6" w:space="0" w:color="000000"/>
            </w:tcBorders>
            <w:shd w:val="clear" w:color="000000" w:fill="F2F2F2"/>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2016</w:t>
            </w:r>
          </w:p>
        </w:tc>
        <w:tc>
          <w:tcPr>
            <w:tcW w:w="2231" w:type="dxa"/>
            <w:gridSpan w:val="3"/>
            <w:tcBorders>
              <w:top w:val="single" w:sz="8" w:space="0" w:color="auto"/>
              <w:left w:val="nil"/>
              <w:bottom w:val="single" w:sz="8" w:space="0" w:color="auto"/>
              <w:right w:val="nil"/>
            </w:tcBorders>
            <w:shd w:val="clear" w:color="000000" w:fill="F2F2F2"/>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2017</w:t>
            </w:r>
          </w:p>
        </w:tc>
      </w:tr>
      <w:tr w:rsidR="0076176B" w:rsidRPr="00360485" w:rsidTr="005E6EBF">
        <w:trPr>
          <w:trHeight w:val="270"/>
          <w:jc w:val="right"/>
        </w:trPr>
        <w:tc>
          <w:tcPr>
            <w:tcW w:w="2449" w:type="dxa"/>
            <w:vMerge/>
            <w:tcBorders>
              <w:top w:val="nil"/>
              <w:left w:val="nil"/>
              <w:bottom w:val="single" w:sz="8" w:space="0" w:color="000000"/>
              <w:right w:val="single" w:sz="8" w:space="0" w:color="auto"/>
            </w:tcBorders>
            <w:vAlign w:val="center"/>
            <w:hideMark/>
          </w:tcPr>
          <w:p w:rsidR="0076176B" w:rsidRPr="00360485" w:rsidRDefault="0076176B" w:rsidP="005E6EBF">
            <w:pPr>
              <w:rPr>
                <w:b/>
                <w:bCs/>
                <w:color w:val="000000"/>
                <w:sz w:val="24"/>
                <w:szCs w:val="24"/>
                <w:lang w:eastAsia="es-CR"/>
              </w:rPr>
            </w:pPr>
          </w:p>
        </w:tc>
        <w:tc>
          <w:tcPr>
            <w:tcW w:w="690" w:type="dxa"/>
            <w:tcBorders>
              <w:top w:val="nil"/>
              <w:left w:val="nil"/>
              <w:bottom w:val="single" w:sz="8" w:space="0" w:color="auto"/>
              <w:right w:val="nil"/>
            </w:tcBorders>
            <w:shd w:val="clear" w:color="000000" w:fill="F2F2F2"/>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Total</w:t>
            </w:r>
          </w:p>
        </w:tc>
        <w:tc>
          <w:tcPr>
            <w:tcW w:w="851" w:type="dxa"/>
            <w:tcBorders>
              <w:top w:val="nil"/>
              <w:left w:val="single" w:sz="8" w:space="0" w:color="auto"/>
              <w:bottom w:val="single" w:sz="8" w:space="0" w:color="auto"/>
              <w:right w:val="single" w:sz="8" w:space="0" w:color="auto"/>
            </w:tcBorders>
            <w:shd w:val="clear" w:color="000000" w:fill="F2F2F2"/>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Hombre</w:t>
            </w:r>
          </w:p>
        </w:tc>
        <w:tc>
          <w:tcPr>
            <w:tcW w:w="690" w:type="dxa"/>
            <w:tcBorders>
              <w:top w:val="nil"/>
              <w:left w:val="nil"/>
              <w:bottom w:val="single" w:sz="8" w:space="0" w:color="auto"/>
              <w:right w:val="nil"/>
            </w:tcBorders>
            <w:shd w:val="clear" w:color="000000" w:fill="F2F2F2"/>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Mujer</w:t>
            </w:r>
          </w:p>
        </w:tc>
        <w:tc>
          <w:tcPr>
            <w:tcW w:w="690" w:type="dxa"/>
            <w:tcBorders>
              <w:top w:val="nil"/>
              <w:left w:val="double" w:sz="6" w:space="0" w:color="auto"/>
              <w:bottom w:val="single" w:sz="8" w:space="0" w:color="auto"/>
              <w:right w:val="nil"/>
            </w:tcBorders>
            <w:shd w:val="clear" w:color="000000" w:fill="F2F2F2"/>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Total</w:t>
            </w:r>
          </w:p>
        </w:tc>
        <w:tc>
          <w:tcPr>
            <w:tcW w:w="851" w:type="dxa"/>
            <w:tcBorders>
              <w:top w:val="nil"/>
              <w:left w:val="single" w:sz="8" w:space="0" w:color="auto"/>
              <w:bottom w:val="single" w:sz="8" w:space="0" w:color="auto"/>
              <w:right w:val="single" w:sz="8" w:space="0" w:color="auto"/>
            </w:tcBorders>
            <w:shd w:val="clear" w:color="000000" w:fill="F2F2F2"/>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Hombre</w:t>
            </w:r>
          </w:p>
        </w:tc>
        <w:tc>
          <w:tcPr>
            <w:tcW w:w="690" w:type="dxa"/>
            <w:tcBorders>
              <w:top w:val="nil"/>
              <w:left w:val="nil"/>
              <w:bottom w:val="single" w:sz="8" w:space="0" w:color="auto"/>
              <w:right w:val="double" w:sz="6" w:space="0" w:color="auto"/>
            </w:tcBorders>
            <w:shd w:val="clear" w:color="000000" w:fill="F2F2F2"/>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Mujer</w:t>
            </w:r>
          </w:p>
        </w:tc>
        <w:tc>
          <w:tcPr>
            <w:tcW w:w="690" w:type="dxa"/>
            <w:tcBorders>
              <w:top w:val="nil"/>
              <w:left w:val="nil"/>
              <w:bottom w:val="single" w:sz="8" w:space="0" w:color="auto"/>
              <w:right w:val="nil"/>
            </w:tcBorders>
            <w:shd w:val="clear" w:color="000000" w:fill="F2F2F2"/>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Total</w:t>
            </w:r>
          </w:p>
        </w:tc>
        <w:tc>
          <w:tcPr>
            <w:tcW w:w="851" w:type="dxa"/>
            <w:tcBorders>
              <w:top w:val="nil"/>
              <w:left w:val="single" w:sz="8" w:space="0" w:color="auto"/>
              <w:bottom w:val="single" w:sz="8" w:space="0" w:color="auto"/>
              <w:right w:val="single" w:sz="8" w:space="0" w:color="auto"/>
            </w:tcBorders>
            <w:shd w:val="clear" w:color="000000" w:fill="F2F2F2"/>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Hombre</w:t>
            </w:r>
          </w:p>
        </w:tc>
        <w:tc>
          <w:tcPr>
            <w:tcW w:w="690" w:type="dxa"/>
            <w:tcBorders>
              <w:top w:val="nil"/>
              <w:left w:val="nil"/>
              <w:bottom w:val="single" w:sz="8" w:space="0" w:color="auto"/>
              <w:right w:val="nil"/>
            </w:tcBorders>
            <w:shd w:val="clear" w:color="000000" w:fill="F2F2F2"/>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Mujer</w:t>
            </w:r>
          </w:p>
        </w:tc>
      </w:tr>
      <w:tr w:rsidR="0076176B" w:rsidRPr="00360485" w:rsidTr="005E6EBF">
        <w:trPr>
          <w:trHeight w:val="52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jc w:val="center"/>
              <w:rPr>
                <w:b/>
                <w:bCs/>
                <w:color w:val="000000"/>
                <w:sz w:val="24"/>
                <w:szCs w:val="24"/>
                <w:lang w:eastAsia="es-CR"/>
              </w:rPr>
            </w:pPr>
            <w:r w:rsidRPr="00CC2ABA">
              <w:rPr>
                <w:b/>
                <w:bCs/>
                <w:color w:val="000000"/>
                <w:sz w:val="24"/>
                <w:szCs w:val="24"/>
                <w:lang w:eastAsia="es-CR"/>
              </w:rPr>
              <w:t>Total</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b/>
                <w:bCs/>
                <w:color w:val="000000"/>
                <w:sz w:val="24"/>
                <w:szCs w:val="24"/>
                <w:lang w:eastAsia="es-CR"/>
              </w:rPr>
            </w:pPr>
            <w:r w:rsidRPr="00CC2ABA">
              <w:rPr>
                <w:b/>
                <w:bCs/>
                <w:color w:val="000000"/>
                <w:sz w:val="24"/>
                <w:szCs w:val="24"/>
                <w:lang w:eastAsia="es-CR"/>
              </w:rPr>
              <w:t>41.777</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b/>
                <w:bCs/>
                <w:color w:val="000000"/>
                <w:sz w:val="24"/>
                <w:szCs w:val="24"/>
                <w:lang w:eastAsia="es-CR"/>
              </w:rPr>
            </w:pPr>
            <w:r w:rsidRPr="00CC2ABA">
              <w:rPr>
                <w:b/>
                <w:bCs/>
                <w:color w:val="000000"/>
                <w:sz w:val="24"/>
                <w:szCs w:val="24"/>
                <w:lang w:eastAsia="es-CR"/>
              </w:rPr>
              <w:t>5.557</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b/>
                <w:bCs/>
                <w:color w:val="000000"/>
                <w:sz w:val="24"/>
                <w:szCs w:val="24"/>
                <w:lang w:eastAsia="es-CR"/>
              </w:rPr>
            </w:pPr>
            <w:r w:rsidRPr="00CC2ABA">
              <w:rPr>
                <w:b/>
                <w:bCs/>
                <w:color w:val="000000"/>
                <w:sz w:val="24"/>
                <w:szCs w:val="24"/>
                <w:lang w:eastAsia="es-CR"/>
              </w:rPr>
              <w:t>36.220</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b/>
                <w:bCs/>
                <w:color w:val="000000"/>
                <w:sz w:val="24"/>
                <w:szCs w:val="24"/>
                <w:lang w:eastAsia="es-CR"/>
              </w:rPr>
            </w:pPr>
            <w:r w:rsidRPr="00CC2ABA">
              <w:rPr>
                <w:b/>
                <w:bCs/>
                <w:color w:val="000000"/>
                <w:sz w:val="24"/>
                <w:szCs w:val="24"/>
                <w:lang w:eastAsia="es-CR"/>
              </w:rPr>
              <w:t>39.812</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b/>
                <w:bCs/>
                <w:color w:val="000000"/>
                <w:sz w:val="24"/>
                <w:szCs w:val="24"/>
                <w:lang w:eastAsia="es-CR"/>
              </w:rPr>
            </w:pPr>
            <w:r w:rsidRPr="00CC2ABA">
              <w:rPr>
                <w:b/>
                <w:bCs/>
                <w:color w:val="000000"/>
                <w:sz w:val="24"/>
                <w:szCs w:val="24"/>
                <w:lang w:eastAsia="es-CR"/>
              </w:rPr>
              <w:t>3.603</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b/>
                <w:bCs/>
                <w:color w:val="000000"/>
                <w:sz w:val="24"/>
                <w:szCs w:val="24"/>
                <w:lang w:eastAsia="es-CR"/>
              </w:rPr>
            </w:pPr>
            <w:r w:rsidRPr="00CC2ABA">
              <w:rPr>
                <w:b/>
                <w:bCs/>
                <w:color w:val="000000"/>
                <w:sz w:val="24"/>
                <w:szCs w:val="24"/>
                <w:lang w:eastAsia="es-CR"/>
              </w:rPr>
              <w:t>36.209</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b/>
                <w:bCs/>
                <w:color w:val="000000"/>
                <w:sz w:val="24"/>
                <w:szCs w:val="24"/>
                <w:lang w:eastAsia="es-CR"/>
              </w:rPr>
            </w:pPr>
            <w:r w:rsidRPr="00CC2ABA">
              <w:rPr>
                <w:b/>
                <w:bCs/>
                <w:color w:val="000000"/>
                <w:sz w:val="24"/>
                <w:szCs w:val="24"/>
                <w:lang w:eastAsia="es-CR"/>
              </w:rPr>
              <w:t>30.524</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b/>
                <w:bCs/>
                <w:color w:val="000000"/>
                <w:sz w:val="24"/>
                <w:szCs w:val="24"/>
                <w:lang w:eastAsia="es-CR"/>
              </w:rPr>
            </w:pPr>
            <w:r w:rsidRPr="00CC2ABA">
              <w:rPr>
                <w:b/>
                <w:bCs/>
                <w:color w:val="000000"/>
                <w:sz w:val="24"/>
                <w:szCs w:val="24"/>
                <w:lang w:eastAsia="es-CR"/>
              </w:rPr>
              <w:t>1.971</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b/>
                <w:bCs/>
                <w:color w:val="000000"/>
                <w:sz w:val="24"/>
                <w:szCs w:val="24"/>
                <w:lang w:eastAsia="es-CR"/>
              </w:rPr>
            </w:pPr>
            <w:r w:rsidRPr="00CC2ABA">
              <w:rPr>
                <w:b/>
                <w:bCs/>
                <w:color w:val="000000"/>
                <w:sz w:val="24"/>
                <w:szCs w:val="24"/>
                <w:lang w:eastAsia="es-CR"/>
              </w:rPr>
              <w:t>28.553</w:t>
            </w:r>
          </w:p>
        </w:tc>
      </w:tr>
      <w:tr w:rsidR="0076176B" w:rsidRPr="00360485" w:rsidTr="005E6EBF">
        <w:trPr>
          <w:trHeight w:val="26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Primero de San José</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2.978</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446</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2.532</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2.968</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342</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2.626</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2.426</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198</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2.228</w:t>
            </w:r>
          </w:p>
        </w:tc>
      </w:tr>
      <w:tr w:rsidR="0076176B" w:rsidRPr="00360485" w:rsidTr="005E6EBF">
        <w:trPr>
          <w:trHeight w:val="26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Segundo de San José</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3.861</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1.172</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2.689</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3.480</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524</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2.956</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2.579</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158</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2.421</w:t>
            </w:r>
          </w:p>
        </w:tc>
      </w:tr>
      <w:tr w:rsidR="0076176B" w:rsidRPr="00360485" w:rsidTr="005E6EBF">
        <w:trPr>
          <w:trHeight w:val="26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Tercero de San José</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5.294</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578</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4.716</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4.842</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336</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4.506</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3.561</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184</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3.377</w:t>
            </w:r>
          </w:p>
        </w:tc>
      </w:tr>
      <w:tr w:rsidR="0076176B" w:rsidRPr="00360485" w:rsidTr="005E6EBF">
        <w:trPr>
          <w:trHeight w:val="26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Primero de Alajuela</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2.929</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564</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2.365</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2.763</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206</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2.557</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2.400</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130</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2.270</w:t>
            </w:r>
          </w:p>
        </w:tc>
      </w:tr>
      <w:tr w:rsidR="0076176B" w:rsidRPr="00360485" w:rsidTr="005E6EBF">
        <w:trPr>
          <w:trHeight w:val="26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Segundo de Alajuela</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1.951</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463</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1.488</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2.409</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347</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2.062</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1.725</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120</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1.605</w:t>
            </w:r>
          </w:p>
        </w:tc>
      </w:tr>
      <w:tr w:rsidR="0076176B" w:rsidRPr="00360485" w:rsidTr="005E6EBF">
        <w:trPr>
          <w:trHeight w:val="26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Tercero de Alajuela</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2.025</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228</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1.797</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2.048</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199</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1.849</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1.470</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112</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1.358</w:t>
            </w:r>
          </w:p>
        </w:tc>
      </w:tr>
      <w:tr w:rsidR="0076176B" w:rsidRPr="00360485" w:rsidTr="005E6EBF">
        <w:trPr>
          <w:trHeight w:val="26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Cartago</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4.793</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538</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4.255</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4.328</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254</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4.074</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3.378</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194</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3.184</w:t>
            </w:r>
          </w:p>
        </w:tc>
      </w:tr>
      <w:tr w:rsidR="0076176B" w:rsidRPr="00360485" w:rsidTr="005E6EBF">
        <w:trPr>
          <w:trHeight w:val="26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Heredia</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4.105</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525</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3.580</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3.635</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391</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3.244</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2.929</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263</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2.666</w:t>
            </w:r>
          </w:p>
        </w:tc>
      </w:tr>
      <w:tr w:rsidR="0076176B" w:rsidRPr="00360485" w:rsidTr="005E6EBF">
        <w:trPr>
          <w:trHeight w:val="26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Primero de Guanacaste</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1.778</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149</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1.629</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1.853</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141</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1.712</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1.233</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76</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1.157</w:t>
            </w:r>
          </w:p>
        </w:tc>
      </w:tr>
      <w:tr w:rsidR="0076176B" w:rsidRPr="00360485" w:rsidTr="005E6EBF">
        <w:trPr>
          <w:trHeight w:val="26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Segundo de Guanacaste</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1.395</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114</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1.281</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1.406</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117</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1.289</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1.143</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85</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1.058</w:t>
            </w:r>
          </w:p>
        </w:tc>
      </w:tr>
      <w:tr w:rsidR="0076176B" w:rsidRPr="00360485" w:rsidTr="005E6EBF">
        <w:trPr>
          <w:trHeight w:val="26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Puntarenas</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2.735</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217</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2.518</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2.722</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156</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2.566</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1.757</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111</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1.646</w:t>
            </w:r>
          </w:p>
        </w:tc>
      </w:tr>
      <w:tr w:rsidR="0076176B" w:rsidRPr="00360485" w:rsidTr="005E6EBF">
        <w:trPr>
          <w:trHeight w:val="26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Primero de Zona Sur</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1.336</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95</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1.241</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1.342</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91</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1.251</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1.080</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61</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1.019</w:t>
            </w:r>
          </w:p>
        </w:tc>
      </w:tr>
      <w:tr w:rsidR="0076176B" w:rsidRPr="00360485" w:rsidTr="005E6EBF">
        <w:trPr>
          <w:trHeight w:val="26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Segundo de Zona Sur</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1.772</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100</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1.672</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1.515</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115</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1.400</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1.172</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87</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1.085</w:t>
            </w:r>
          </w:p>
        </w:tc>
      </w:tr>
      <w:tr w:rsidR="0076176B" w:rsidRPr="00360485" w:rsidTr="005E6EBF">
        <w:trPr>
          <w:trHeight w:val="260"/>
          <w:jc w:val="right"/>
        </w:trPr>
        <w:tc>
          <w:tcPr>
            <w:tcW w:w="2449" w:type="dxa"/>
            <w:tcBorders>
              <w:top w:val="nil"/>
              <w:left w:val="nil"/>
              <w:bottom w:val="nil"/>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 xml:space="preserve">Primero de </w:t>
            </w:r>
            <w:r w:rsidRPr="00CC2ABA">
              <w:rPr>
                <w:color w:val="000000"/>
                <w:sz w:val="24"/>
                <w:szCs w:val="24"/>
                <w:lang w:eastAsia="es-CR"/>
              </w:rPr>
              <w:lastRenderedPageBreak/>
              <w:t>Zona Atlántica</w:t>
            </w:r>
          </w:p>
        </w:tc>
        <w:tc>
          <w:tcPr>
            <w:tcW w:w="690" w:type="dxa"/>
            <w:tcBorders>
              <w:top w:val="nil"/>
              <w:left w:val="single" w:sz="8"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lastRenderedPageBreak/>
              <w:t>1.987</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130</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1.857</w:t>
            </w:r>
          </w:p>
        </w:tc>
        <w:tc>
          <w:tcPr>
            <w:tcW w:w="690" w:type="dxa"/>
            <w:tcBorders>
              <w:top w:val="nil"/>
              <w:left w:val="double" w:sz="6" w:space="0" w:color="auto"/>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2.003</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96</w:t>
            </w:r>
          </w:p>
        </w:tc>
        <w:tc>
          <w:tcPr>
            <w:tcW w:w="690" w:type="dxa"/>
            <w:tcBorders>
              <w:top w:val="nil"/>
              <w:left w:val="nil"/>
              <w:bottom w:val="nil"/>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1.907</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1.298</w:t>
            </w:r>
          </w:p>
        </w:tc>
        <w:tc>
          <w:tcPr>
            <w:tcW w:w="851"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66</w:t>
            </w:r>
          </w:p>
        </w:tc>
        <w:tc>
          <w:tcPr>
            <w:tcW w:w="690" w:type="dxa"/>
            <w:tcBorders>
              <w:top w:val="nil"/>
              <w:left w:val="nil"/>
              <w:bottom w:val="nil"/>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1.232</w:t>
            </w:r>
          </w:p>
        </w:tc>
      </w:tr>
      <w:tr w:rsidR="0076176B" w:rsidRPr="00360485" w:rsidTr="005E6EBF">
        <w:trPr>
          <w:trHeight w:val="270"/>
          <w:jc w:val="right"/>
        </w:trPr>
        <w:tc>
          <w:tcPr>
            <w:tcW w:w="2449" w:type="dxa"/>
            <w:tcBorders>
              <w:top w:val="nil"/>
              <w:left w:val="nil"/>
              <w:bottom w:val="single" w:sz="8" w:space="0" w:color="auto"/>
              <w:right w:val="nil"/>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Segundo de Zona Atlántica</w:t>
            </w:r>
          </w:p>
        </w:tc>
        <w:tc>
          <w:tcPr>
            <w:tcW w:w="690" w:type="dxa"/>
            <w:tcBorders>
              <w:top w:val="nil"/>
              <w:left w:val="single" w:sz="8" w:space="0" w:color="auto"/>
              <w:bottom w:val="single" w:sz="8" w:space="0" w:color="auto"/>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2.838</w:t>
            </w:r>
          </w:p>
        </w:tc>
        <w:tc>
          <w:tcPr>
            <w:tcW w:w="851" w:type="dxa"/>
            <w:tcBorders>
              <w:top w:val="nil"/>
              <w:left w:val="nil"/>
              <w:bottom w:val="single" w:sz="8" w:space="0" w:color="auto"/>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238</w:t>
            </w:r>
          </w:p>
        </w:tc>
        <w:tc>
          <w:tcPr>
            <w:tcW w:w="690" w:type="dxa"/>
            <w:tcBorders>
              <w:top w:val="nil"/>
              <w:left w:val="nil"/>
              <w:bottom w:val="single" w:sz="8" w:space="0" w:color="auto"/>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2.600</w:t>
            </w:r>
          </w:p>
        </w:tc>
        <w:tc>
          <w:tcPr>
            <w:tcW w:w="690" w:type="dxa"/>
            <w:tcBorders>
              <w:top w:val="nil"/>
              <w:left w:val="double" w:sz="6" w:space="0" w:color="auto"/>
              <w:bottom w:val="single" w:sz="8" w:space="0" w:color="auto"/>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2.498</w:t>
            </w:r>
          </w:p>
        </w:tc>
        <w:tc>
          <w:tcPr>
            <w:tcW w:w="851" w:type="dxa"/>
            <w:tcBorders>
              <w:top w:val="nil"/>
              <w:left w:val="nil"/>
              <w:bottom w:val="single" w:sz="8" w:space="0" w:color="auto"/>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288</w:t>
            </w:r>
          </w:p>
        </w:tc>
        <w:tc>
          <w:tcPr>
            <w:tcW w:w="690" w:type="dxa"/>
            <w:tcBorders>
              <w:top w:val="nil"/>
              <w:left w:val="nil"/>
              <w:bottom w:val="single" w:sz="8" w:space="0" w:color="auto"/>
              <w:right w:val="double" w:sz="6" w:space="0" w:color="auto"/>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2.210</w:t>
            </w:r>
          </w:p>
        </w:tc>
        <w:tc>
          <w:tcPr>
            <w:tcW w:w="690" w:type="dxa"/>
            <w:tcBorders>
              <w:top w:val="nil"/>
              <w:left w:val="nil"/>
              <w:bottom w:val="single" w:sz="8" w:space="0" w:color="auto"/>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2.373</w:t>
            </w:r>
          </w:p>
        </w:tc>
        <w:tc>
          <w:tcPr>
            <w:tcW w:w="851" w:type="dxa"/>
            <w:tcBorders>
              <w:top w:val="nil"/>
              <w:left w:val="nil"/>
              <w:bottom w:val="single" w:sz="8" w:space="0" w:color="auto"/>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126</w:t>
            </w:r>
          </w:p>
        </w:tc>
        <w:tc>
          <w:tcPr>
            <w:tcW w:w="690" w:type="dxa"/>
            <w:tcBorders>
              <w:top w:val="nil"/>
              <w:left w:val="nil"/>
              <w:bottom w:val="single" w:sz="8" w:space="0" w:color="auto"/>
              <w:right w:val="nil"/>
            </w:tcBorders>
            <w:shd w:val="clear" w:color="000000" w:fill="F2F2F2"/>
            <w:vAlign w:val="center"/>
            <w:hideMark/>
          </w:tcPr>
          <w:p w:rsidR="0076176B" w:rsidRPr="00360485" w:rsidRDefault="0076176B" w:rsidP="005E6EBF">
            <w:pPr>
              <w:jc w:val="right"/>
              <w:rPr>
                <w:color w:val="000000"/>
                <w:sz w:val="24"/>
                <w:szCs w:val="24"/>
                <w:lang w:eastAsia="es-CR"/>
              </w:rPr>
            </w:pPr>
            <w:r w:rsidRPr="00CC2ABA">
              <w:rPr>
                <w:color w:val="000000"/>
                <w:sz w:val="24"/>
                <w:szCs w:val="24"/>
                <w:lang w:eastAsia="es-CR"/>
              </w:rPr>
              <w:t>2.247</w:t>
            </w:r>
          </w:p>
        </w:tc>
      </w:tr>
      <w:tr w:rsidR="0076176B" w:rsidRPr="00650A92" w:rsidTr="005E6EBF">
        <w:trPr>
          <w:trHeight w:val="250"/>
          <w:jc w:val="right"/>
        </w:trPr>
        <w:tc>
          <w:tcPr>
            <w:tcW w:w="9142" w:type="dxa"/>
            <w:gridSpan w:val="10"/>
            <w:tcBorders>
              <w:top w:val="single" w:sz="8" w:space="0" w:color="auto"/>
              <w:left w:val="nil"/>
              <w:bottom w:val="nil"/>
              <w:right w:val="nil"/>
            </w:tcBorders>
            <w:shd w:val="clear" w:color="auto" w:fill="auto"/>
            <w:vAlign w:val="center"/>
            <w:hideMark/>
          </w:tcPr>
          <w:p w:rsidR="0076176B" w:rsidRPr="00650A92" w:rsidRDefault="0076176B" w:rsidP="005E6EBF">
            <w:pPr>
              <w:rPr>
                <w:color w:val="000000"/>
                <w:sz w:val="18"/>
                <w:szCs w:val="18"/>
                <w:lang w:eastAsia="es-CR"/>
              </w:rPr>
            </w:pPr>
            <w:r w:rsidRPr="00650A92">
              <w:rPr>
                <w:color w:val="000000"/>
                <w:sz w:val="18"/>
                <w:szCs w:val="18"/>
                <w:lang w:eastAsia="es-CR"/>
              </w:rPr>
              <w:t>Elaborado por: Subproceso de Estadística de la Dirección de Planificación.</w:t>
            </w:r>
          </w:p>
        </w:tc>
      </w:tr>
    </w:tbl>
    <w:p w:rsidR="0076176B" w:rsidRPr="00650A92" w:rsidRDefault="0076176B" w:rsidP="0076176B">
      <w:pPr>
        <w:jc w:val="both"/>
        <w:rPr>
          <w:sz w:val="18"/>
          <w:szCs w:val="18"/>
        </w:rPr>
      </w:pPr>
    </w:p>
    <w:p w:rsidR="00650A92" w:rsidRDefault="00650A92" w:rsidP="0076176B">
      <w:pPr>
        <w:jc w:val="both"/>
        <w:rPr>
          <w:bCs/>
          <w:color w:val="000000"/>
          <w:sz w:val="28"/>
          <w:szCs w:val="28"/>
          <w:lang w:eastAsia="es-CR"/>
        </w:rPr>
      </w:pPr>
    </w:p>
    <w:p w:rsidR="0076176B" w:rsidRPr="00225338" w:rsidRDefault="0076176B" w:rsidP="0076176B">
      <w:pPr>
        <w:jc w:val="both"/>
        <w:rPr>
          <w:bCs/>
          <w:color w:val="000000"/>
          <w:sz w:val="28"/>
          <w:szCs w:val="28"/>
          <w:lang w:eastAsia="es-CR"/>
        </w:rPr>
      </w:pPr>
      <w:r w:rsidRPr="00225338">
        <w:rPr>
          <w:bCs/>
          <w:color w:val="000000"/>
          <w:sz w:val="28"/>
          <w:szCs w:val="28"/>
          <w:lang w:eastAsia="es-CR"/>
        </w:rPr>
        <w:t>Como es de esperar</w:t>
      </w:r>
      <w:r>
        <w:rPr>
          <w:bCs/>
          <w:color w:val="000000"/>
          <w:sz w:val="28"/>
          <w:szCs w:val="28"/>
          <w:lang w:eastAsia="es-CR"/>
        </w:rPr>
        <w:t>,</w:t>
      </w:r>
      <w:r w:rsidRPr="00225338">
        <w:rPr>
          <w:bCs/>
          <w:color w:val="000000"/>
          <w:sz w:val="28"/>
          <w:szCs w:val="28"/>
          <w:lang w:eastAsia="es-CR"/>
        </w:rPr>
        <w:t xml:space="preserve"> la proporción de actoras en materia de Pensiones Alimentarias, es significativamente mayor que la de los actores. No obstante, tal relación se ha profundizado en los últimos </w:t>
      </w:r>
      <w:r>
        <w:rPr>
          <w:bCs/>
          <w:color w:val="000000"/>
          <w:sz w:val="28"/>
          <w:szCs w:val="28"/>
          <w:lang w:eastAsia="es-CR"/>
        </w:rPr>
        <w:t>dos</w:t>
      </w:r>
      <w:r w:rsidRPr="00225338">
        <w:rPr>
          <w:bCs/>
          <w:color w:val="000000"/>
          <w:sz w:val="28"/>
          <w:szCs w:val="28"/>
          <w:lang w:eastAsia="es-CR"/>
        </w:rPr>
        <w:t xml:space="preserve"> años. Como se muestra en el siguiente cuadro, en el 2015 del total de personas actoras, </w:t>
      </w:r>
      <w:r w:rsidRPr="00225338">
        <w:rPr>
          <w:b/>
          <w:bCs/>
          <w:color w:val="000000"/>
          <w:sz w:val="28"/>
          <w:szCs w:val="28"/>
          <w:lang w:eastAsia="es-CR"/>
        </w:rPr>
        <w:t>13%</w:t>
      </w:r>
      <w:r w:rsidRPr="00225338">
        <w:rPr>
          <w:bCs/>
          <w:color w:val="000000"/>
          <w:sz w:val="28"/>
          <w:szCs w:val="28"/>
          <w:lang w:eastAsia="es-CR"/>
        </w:rPr>
        <w:t xml:space="preserve"> eran hombres, porcentaje que  caerá al </w:t>
      </w:r>
      <w:r w:rsidRPr="00225338">
        <w:rPr>
          <w:b/>
          <w:bCs/>
          <w:color w:val="000000"/>
          <w:sz w:val="28"/>
          <w:szCs w:val="28"/>
          <w:lang w:eastAsia="es-CR"/>
        </w:rPr>
        <w:t>9%</w:t>
      </w:r>
      <w:r w:rsidRPr="00225338">
        <w:rPr>
          <w:bCs/>
          <w:color w:val="000000"/>
          <w:sz w:val="28"/>
          <w:szCs w:val="28"/>
          <w:lang w:eastAsia="es-CR"/>
        </w:rPr>
        <w:t xml:space="preserve"> un año después y al </w:t>
      </w:r>
      <w:r w:rsidRPr="00225338">
        <w:rPr>
          <w:b/>
          <w:bCs/>
          <w:color w:val="000000"/>
          <w:sz w:val="28"/>
          <w:szCs w:val="28"/>
          <w:lang w:eastAsia="es-CR"/>
        </w:rPr>
        <w:t>6%</w:t>
      </w:r>
      <w:r w:rsidRPr="00225338">
        <w:rPr>
          <w:bCs/>
          <w:color w:val="000000"/>
          <w:sz w:val="28"/>
          <w:szCs w:val="28"/>
          <w:lang w:eastAsia="es-CR"/>
        </w:rPr>
        <w:t xml:space="preserve"> en el 2017. Consecuentemente en el caso de las mujeres como persona actora, el peso relativo aumentó del </w:t>
      </w:r>
      <w:r w:rsidRPr="00225338">
        <w:rPr>
          <w:b/>
          <w:bCs/>
          <w:color w:val="000000"/>
          <w:sz w:val="28"/>
          <w:szCs w:val="28"/>
          <w:lang w:eastAsia="es-CR"/>
        </w:rPr>
        <w:t>87%</w:t>
      </w:r>
      <w:r w:rsidRPr="00225338">
        <w:rPr>
          <w:bCs/>
          <w:color w:val="000000"/>
          <w:sz w:val="28"/>
          <w:szCs w:val="28"/>
          <w:lang w:eastAsia="es-CR"/>
        </w:rPr>
        <w:t xml:space="preserve"> en el 2015 al </w:t>
      </w:r>
      <w:r w:rsidRPr="00225338">
        <w:rPr>
          <w:b/>
          <w:bCs/>
          <w:color w:val="000000"/>
          <w:sz w:val="28"/>
          <w:szCs w:val="28"/>
          <w:lang w:eastAsia="es-CR"/>
        </w:rPr>
        <w:t>91%</w:t>
      </w:r>
      <w:r w:rsidRPr="00225338">
        <w:rPr>
          <w:bCs/>
          <w:color w:val="000000"/>
          <w:sz w:val="28"/>
          <w:szCs w:val="28"/>
          <w:lang w:eastAsia="es-CR"/>
        </w:rPr>
        <w:t xml:space="preserve"> en el 2016 y al </w:t>
      </w:r>
      <w:r w:rsidRPr="00225338">
        <w:rPr>
          <w:b/>
          <w:bCs/>
          <w:color w:val="000000"/>
          <w:sz w:val="28"/>
          <w:szCs w:val="28"/>
          <w:lang w:eastAsia="es-CR"/>
        </w:rPr>
        <w:t>94%</w:t>
      </w:r>
      <w:r w:rsidRPr="00225338">
        <w:rPr>
          <w:bCs/>
          <w:color w:val="000000"/>
          <w:sz w:val="28"/>
          <w:szCs w:val="28"/>
          <w:lang w:eastAsia="es-CR"/>
        </w:rPr>
        <w:t xml:space="preserve"> en el 2017.  De esta forma, se aumenta la brecha entre hombres y mujeres </w:t>
      </w:r>
      <w:r>
        <w:rPr>
          <w:bCs/>
          <w:color w:val="000000"/>
          <w:sz w:val="28"/>
          <w:szCs w:val="28"/>
          <w:lang w:eastAsia="es-CR"/>
        </w:rPr>
        <w:t xml:space="preserve">demandantes, </w:t>
      </w:r>
      <w:r w:rsidRPr="00225338">
        <w:rPr>
          <w:bCs/>
          <w:color w:val="000000"/>
          <w:sz w:val="28"/>
          <w:szCs w:val="28"/>
          <w:lang w:eastAsia="es-CR"/>
        </w:rPr>
        <w:t>en lo que a participación en procesos de pensiones alimentarias</w:t>
      </w:r>
      <w:r>
        <w:rPr>
          <w:bCs/>
          <w:color w:val="000000"/>
          <w:sz w:val="28"/>
          <w:szCs w:val="28"/>
          <w:lang w:eastAsia="es-CR"/>
        </w:rPr>
        <w:t xml:space="preserve"> se refiere</w:t>
      </w:r>
      <w:r w:rsidRPr="00225338">
        <w:rPr>
          <w:bCs/>
          <w:color w:val="000000"/>
          <w:sz w:val="28"/>
          <w:szCs w:val="28"/>
          <w:vertAlign w:val="superscript"/>
          <w:lang w:eastAsia="es-CR"/>
        </w:rPr>
        <w:t>(</w:t>
      </w:r>
      <w:r w:rsidRPr="00225338">
        <w:rPr>
          <w:rStyle w:val="Refdenotaalpie"/>
          <w:bCs/>
          <w:color w:val="000000"/>
          <w:sz w:val="28"/>
          <w:szCs w:val="28"/>
          <w:lang w:eastAsia="es-CR"/>
        </w:rPr>
        <w:footnoteReference w:id="1"/>
      </w:r>
      <w:r w:rsidRPr="00225338">
        <w:rPr>
          <w:bCs/>
          <w:color w:val="000000"/>
          <w:sz w:val="28"/>
          <w:szCs w:val="28"/>
          <w:vertAlign w:val="superscript"/>
          <w:lang w:eastAsia="es-CR"/>
        </w:rPr>
        <w:t>)</w:t>
      </w:r>
      <w:r w:rsidRPr="00225338">
        <w:rPr>
          <w:bCs/>
          <w:color w:val="000000"/>
          <w:sz w:val="28"/>
          <w:szCs w:val="28"/>
          <w:lang w:eastAsia="es-CR"/>
        </w:rPr>
        <w:t>.</w:t>
      </w:r>
    </w:p>
    <w:p w:rsidR="0076176B" w:rsidRDefault="0076176B" w:rsidP="0076176B">
      <w:pPr>
        <w:jc w:val="both"/>
        <w:rPr>
          <w:b/>
          <w:bCs/>
          <w:color w:val="000000"/>
          <w:sz w:val="28"/>
          <w:szCs w:val="28"/>
          <w:lang w:eastAsia="es-CR"/>
        </w:rPr>
      </w:pPr>
    </w:p>
    <w:p w:rsidR="0076176B" w:rsidRDefault="0076176B" w:rsidP="0076176B">
      <w:pPr>
        <w:jc w:val="both"/>
        <w:rPr>
          <w:b/>
          <w:bCs/>
          <w:color w:val="000000"/>
          <w:sz w:val="28"/>
          <w:szCs w:val="28"/>
          <w:lang w:eastAsia="es-CR"/>
        </w:rPr>
      </w:pPr>
    </w:p>
    <w:p w:rsidR="0076176B" w:rsidRDefault="0076176B" w:rsidP="0076176B">
      <w:pPr>
        <w:jc w:val="both"/>
        <w:rPr>
          <w:b/>
          <w:bCs/>
          <w:color w:val="000000"/>
          <w:sz w:val="28"/>
          <w:szCs w:val="28"/>
          <w:lang w:eastAsia="es-CR"/>
        </w:rPr>
      </w:pPr>
    </w:p>
    <w:p w:rsidR="0076176B" w:rsidRDefault="0076176B" w:rsidP="0076176B">
      <w:pPr>
        <w:jc w:val="both"/>
        <w:rPr>
          <w:b/>
          <w:bCs/>
          <w:color w:val="000000"/>
          <w:sz w:val="28"/>
          <w:szCs w:val="28"/>
          <w:lang w:eastAsia="es-CR"/>
        </w:rPr>
      </w:pPr>
    </w:p>
    <w:p w:rsidR="0076176B" w:rsidRDefault="0076176B" w:rsidP="0076176B">
      <w:pPr>
        <w:jc w:val="both"/>
        <w:rPr>
          <w:b/>
          <w:bCs/>
          <w:color w:val="000000"/>
          <w:sz w:val="28"/>
          <w:szCs w:val="28"/>
          <w:lang w:eastAsia="es-CR"/>
        </w:rPr>
      </w:pPr>
    </w:p>
    <w:p w:rsidR="0076176B" w:rsidRDefault="0076176B" w:rsidP="0076176B">
      <w:pPr>
        <w:jc w:val="both"/>
        <w:rPr>
          <w:b/>
          <w:bCs/>
          <w:color w:val="000000"/>
          <w:sz w:val="28"/>
          <w:szCs w:val="28"/>
          <w:lang w:eastAsia="es-CR"/>
        </w:rPr>
      </w:pPr>
    </w:p>
    <w:p w:rsidR="0076176B" w:rsidRDefault="0076176B" w:rsidP="0076176B">
      <w:pPr>
        <w:jc w:val="both"/>
        <w:rPr>
          <w:b/>
          <w:bCs/>
          <w:color w:val="000000"/>
          <w:sz w:val="28"/>
          <w:szCs w:val="28"/>
          <w:lang w:eastAsia="es-CR"/>
        </w:rPr>
      </w:pPr>
    </w:p>
    <w:p w:rsidR="0076176B" w:rsidRDefault="0076176B" w:rsidP="0076176B">
      <w:pPr>
        <w:jc w:val="both"/>
        <w:rPr>
          <w:b/>
          <w:bCs/>
          <w:color w:val="000000"/>
          <w:sz w:val="28"/>
          <w:szCs w:val="28"/>
          <w:lang w:eastAsia="es-CR"/>
        </w:rPr>
      </w:pPr>
    </w:p>
    <w:p w:rsidR="0076176B" w:rsidRDefault="0076176B" w:rsidP="0076176B">
      <w:pPr>
        <w:jc w:val="both"/>
        <w:rPr>
          <w:b/>
          <w:bCs/>
          <w:color w:val="000000"/>
          <w:sz w:val="28"/>
          <w:szCs w:val="28"/>
          <w:lang w:eastAsia="es-CR"/>
        </w:rPr>
      </w:pPr>
    </w:p>
    <w:p w:rsidR="0076176B" w:rsidRDefault="0076176B" w:rsidP="0076176B">
      <w:pPr>
        <w:jc w:val="both"/>
        <w:rPr>
          <w:b/>
          <w:bCs/>
          <w:color w:val="000000"/>
          <w:sz w:val="28"/>
          <w:szCs w:val="28"/>
          <w:lang w:eastAsia="es-CR"/>
        </w:rPr>
      </w:pPr>
    </w:p>
    <w:p w:rsidR="0076176B" w:rsidRDefault="0076176B" w:rsidP="0076176B">
      <w:pPr>
        <w:jc w:val="both"/>
        <w:rPr>
          <w:b/>
          <w:bCs/>
          <w:color w:val="000000"/>
          <w:sz w:val="28"/>
          <w:szCs w:val="28"/>
          <w:lang w:eastAsia="es-CR"/>
        </w:rPr>
      </w:pPr>
    </w:p>
    <w:p w:rsidR="0076176B" w:rsidRDefault="0076176B" w:rsidP="0076176B">
      <w:pPr>
        <w:jc w:val="both"/>
        <w:rPr>
          <w:b/>
          <w:bCs/>
          <w:color w:val="000000"/>
          <w:sz w:val="28"/>
          <w:szCs w:val="28"/>
          <w:lang w:eastAsia="es-CR"/>
        </w:rPr>
      </w:pPr>
    </w:p>
    <w:p w:rsidR="0076176B" w:rsidRDefault="0076176B" w:rsidP="0076176B">
      <w:pPr>
        <w:jc w:val="both"/>
        <w:rPr>
          <w:b/>
          <w:bCs/>
          <w:color w:val="000000"/>
          <w:sz w:val="28"/>
          <w:szCs w:val="28"/>
          <w:lang w:eastAsia="es-CR"/>
        </w:rPr>
      </w:pPr>
    </w:p>
    <w:tbl>
      <w:tblPr>
        <w:tblW w:w="5985" w:type="dxa"/>
        <w:jc w:val="center"/>
        <w:tblCellMar>
          <w:left w:w="70" w:type="dxa"/>
          <w:right w:w="70" w:type="dxa"/>
        </w:tblCellMar>
        <w:tblLook w:val="04A0" w:firstRow="1" w:lastRow="0" w:firstColumn="1" w:lastColumn="0" w:noHBand="0" w:noVBand="1"/>
      </w:tblPr>
      <w:tblGrid>
        <w:gridCol w:w="2400"/>
        <w:gridCol w:w="1195"/>
        <w:gridCol w:w="1195"/>
        <w:gridCol w:w="1195"/>
      </w:tblGrid>
      <w:tr w:rsidR="0076176B" w:rsidRPr="00360485" w:rsidTr="005E6EBF">
        <w:trPr>
          <w:trHeight w:val="1340"/>
          <w:jc w:val="center"/>
        </w:trPr>
        <w:tc>
          <w:tcPr>
            <w:tcW w:w="5985" w:type="dxa"/>
            <w:gridSpan w:val="4"/>
            <w:tcBorders>
              <w:top w:val="nil"/>
              <w:left w:val="nil"/>
              <w:bottom w:val="nil"/>
              <w:right w:val="nil"/>
            </w:tcBorders>
            <w:shd w:val="clear" w:color="auto" w:fill="auto"/>
            <w:vAlign w:val="center"/>
            <w:hideMark/>
          </w:tcPr>
          <w:p w:rsidR="0076176B" w:rsidRPr="00360485" w:rsidRDefault="0076176B" w:rsidP="005E6EBF">
            <w:pPr>
              <w:rPr>
                <w:b/>
                <w:bCs/>
                <w:color w:val="000000"/>
                <w:sz w:val="24"/>
                <w:szCs w:val="24"/>
                <w:lang w:eastAsia="es-CR"/>
              </w:rPr>
            </w:pPr>
            <w:r w:rsidRPr="00CC2ABA">
              <w:rPr>
                <w:b/>
                <w:bCs/>
                <w:color w:val="000000"/>
                <w:sz w:val="24"/>
                <w:szCs w:val="24"/>
                <w:lang w:eastAsia="es-CR"/>
              </w:rPr>
              <w:lastRenderedPageBreak/>
              <w:t>Cuadro 3</w:t>
            </w:r>
          </w:p>
          <w:p w:rsidR="0076176B" w:rsidRPr="00360485" w:rsidRDefault="0076176B" w:rsidP="005E6EBF">
            <w:pPr>
              <w:rPr>
                <w:b/>
                <w:bCs/>
                <w:color w:val="000000"/>
                <w:sz w:val="24"/>
                <w:szCs w:val="24"/>
                <w:lang w:eastAsia="es-CR"/>
              </w:rPr>
            </w:pPr>
          </w:p>
          <w:p w:rsidR="0076176B" w:rsidRPr="005E6EBF" w:rsidRDefault="0076176B" w:rsidP="005E6EBF">
            <w:pPr>
              <w:rPr>
                <w:bCs/>
                <w:color w:val="000000"/>
                <w:sz w:val="24"/>
                <w:szCs w:val="24"/>
                <w:lang w:eastAsia="es-CR"/>
              </w:rPr>
            </w:pPr>
            <w:r w:rsidRPr="005E6EBF">
              <w:rPr>
                <w:b/>
                <w:bCs/>
                <w:color w:val="000000"/>
                <w:sz w:val="24"/>
                <w:szCs w:val="24"/>
                <w:lang w:eastAsia="es-CR"/>
              </w:rPr>
              <w:t xml:space="preserve">Pensiones </w:t>
            </w:r>
            <w:proofErr w:type="spellStart"/>
            <w:r w:rsidRPr="005E6EBF">
              <w:rPr>
                <w:b/>
                <w:bCs/>
                <w:color w:val="000000"/>
                <w:sz w:val="24"/>
                <w:szCs w:val="24"/>
                <w:lang w:eastAsia="es-CR"/>
              </w:rPr>
              <w:t>Alimentarias</w:t>
            </w:r>
            <w:r w:rsidR="00650A92">
              <w:rPr>
                <w:b/>
                <w:bCs/>
                <w:color w:val="000000"/>
                <w:sz w:val="24"/>
                <w:szCs w:val="24"/>
                <w:lang w:eastAsia="es-CR"/>
              </w:rPr>
              <w:t>:</w:t>
            </w:r>
            <w:r w:rsidRPr="005E6EBF">
              <w:rPr>
                <w:bCs/>
                <w:color w:val="000000"/>
                <w:sz w:val="24"/>
                <w:szCs w:val="24"/>
                <w:lang w:eastAsia="es-CR"/>
              </w:rPr>
              <w:t>Pesos</w:t>
            </w:r>
            <w:proofErr w:type="spellEnd"/>
            <w:r w:rsidRPr="005E6EBF">
              <w:rPr>
                <w:bCs/>
                <w:color w:val="000000"/>
                <w:sz w:val="24"/>
                <w:szCs w:val="24"/>
                <w:lang w:eastAsia="es-CR"/>
              </w:rPr>
              <w:t xml:space="preserve"> relativos de las personas actoras en procesos judiciales </w:t>
            </w:r>
          </w:p>
          <w:p w:rsidR="0076176B" w:rsidRDefault="0076176B" w:rsidP="005E6EBF">
            <w:pPr>
              <w:rPr>
                <w:b/>
                <w:bCs/>
                <w:color w:val="000000"/>
                <w:sz w:val="24"/>
                <w:szCs w:val="24"/>
                <w:lang w:eastAsia="es-CR"/>
              </w:rPr>
            </w:pPr>
            <w:r w:rsidRPr="00CC2ABA">
              <w:rPr>
                <w:b/>
                <w:bCs/>
                <w:color w:val="000000"/>
                <w:sz w:val="24"/>
                <w:szCs w:val="24"/>
                <w:lang w:eastAsia="es-CR"/>
              </w:rPr>
              <w:t xml:space="preserve">Según: </w:t>
            </w:r>
            <w:r w:rsidRPr="005E6EBF">
              <w:rPr>
                <w:bCs/>
                <w:color w:val="000000"/>
                <w:sz w:val="24"/>
                <w:szCs w:val="24"/>
                <w:lang w:eastAsia="es-CR"/>
              </w:rPr>
              <w:t>sexo</w:t>
            </w:r>
          </w:p>
          <w:p w:rsidR="0076176B" w:rsidRPr="005E6EBF" w:rsidRDefault="0076176B" w:rsidP="005E6EBF">
            <w:pPr>
              <w:rPr>
                <w:bCs/>
                <w:color w:val="000000"/>
                <w:sz w:val="24"/>
                <w:szCs w:val="24"/>
                <w:lang w:eastAsia="es-CR"/>
              </w:rPr>
            </w:pPr>
            <w:r w:rsidRPr="00CC2ABA">
              <w:rPr>
                <w:b/>
                <w:bCs/>
                <w:color w:val="000000"/>
                <w:sz w:val="24"/>
                <w:szCs w:val="24"/>
                <w:lang w:eastAsia="es-CR"/>
              </w:rPr>
              <w:t xml:space="preserve">Por: </w:t>
            </w:r>
            <w:r w:rsidRPr="005E6EBF">
              <w:rPr>
                <w:bCs/>
                <w:color w:val="000000"/>
                <w:sz w:val="24"/>
                <w:szCs w:val="24"/>
                <w:lang w:eastAsia="es-CR"/>
              </w:rPr>
              <w:t>año de reporte</w:t>
            </w:r>
          </w:p>
          <w:p w:rsidR="0076176B" w:rsidRDefault="0076176B" w:rsidP="005E6EBF">
            <w:pPr>
              <w:rPr>
                <w:b/>
                <w:bCs/>
                <w:color w:val="000000"/>
                <w:sz w:val="24"/>
                <w:szCs w:val="24"/>
                <w:lang w:eastAsia="es-CR"/>
              </w:rPr>
            </w:pPr>
            <w:r>
              <w:rPr>
                <w:b/>
                <w:bCs/>
                <w:color w:val="000000"/>
                <w:sz w:val="24"/>
                <w:szCs w:val="24"/>
                <w:lang w:eastAsia="es-CR"/>
              </w:rPr>
              <w:t>Durante:</w:t>
            </w:r>
            <w:r w:rsidRPr="005E6EBF">
              <w:rPr>
                <w:bCs/>
                <w:color w:val="000000"/>
                <w:sz w:val="24"/>
                <w:szCs w:val="24"/>
                <w:lang w:eastAsia="es-CR"/>
              </w:rPr>
              <w:t xml:space="preserve"> 2015-2016-2017</w:t>
            </w:r>
          </w:p>
          <w:p w:rsidR="0076176B" w:rsidRDefault="0076176B" w:rsidP="005E6EBF">
            <w:pPr>
              <w:rPr>
                <w:b/>
                <w:bCs/>
                <w:color w:val="000000"/>
                <w:sz w:val="24"/>
                <w:szCs w:val="24"/>
                <w:lang w:eastAsia="es-CR"/>
              </w:rPr>
            </w:pPr>
          </w:p>
          <w:p w:rsidR="0076176B" w:rsidRDefault="0076176B" w:rsidP="005E6EBF">
            <w:pPr>
              <w:rPr>
                <w:b/>
                <w:bCs/>
                <w:color w:val="000000"/>
                <w:sz w:val="24"/>
                <w:szCs w:val="24"/>
                <w:lang w:eastAsia="es-CR"/>
              </w:rPr>
            </w:pPr>
          </w:p>
        </w:tc>
      </w:tr>
      <w:tr w:rsidR="0076176B" w:rsidRPr="00360485" w:rsidTr="005E6EBF">
        <w:trPr>
          <w:trHeight w:val="360"/>
          <w:jc w:val="center"/>
        </w:trPr>
        <w:tc>
          <w:tcPr>
            <w:tcW w:w="2400"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360485" w:rsidRDefault="0076176B" w:rsidP="005E6EBF">
            <w:pPr>
              <w:jc w:val="center"/>
              <w:rPr>
                <w:color w:val="000000"/>
                <w:sz w:val="24"/>
                <w:szCs w:val="24"/>
                <w:lang w:eastAsia="es-CR"/>
              </w:rPr>
            </w:pPr>
            <w:r w:rsidRPr="00CC2ABA">
              <w:rPr>
                <w:color w:val="000000"/>
                <w:sz w:val="24"/>
                <w:szCs w:val="24"/>
                <w:lang w:eastAsia="es-CR"/>
              </w:rPr>
              <w:t xml:space="preserve">Sexo </w:t>
            </w:r>
            <w:r w:rsidRPr="00CC2ABA">
              <w:rPr>
                <w:color w:val="000000"/>
                <w:sz w:val="24"/>
                <w:szCs w:val="24"/>
                <w:lang w:eastAsia="es-CR"/>
              </w:rPr>
              <w:br/>
            </w:r>
          </w:p>
        </w:tc>
        <w:tc>
          <w:tcPr>
            <w:tcW w:w="3585" w:type="dxa"/>
            <w:gridSpan w:val="3"/>
            <w:tcBorders>
              <w:top w:val="single" w:sz="4" w:space="0" w:color="auto"/>
              <w:left w:val="nil"/>
              <w:bottom w:val="single" w:sz="4" w:space="0" w:color="auto"/>
              <w:right w:val="nil"/>
            </w:tcBorders>
            <w:shd w:val="clear" w:color="auto" w:fill="auto"/>
            <w:vAlign w:val="center"/>
            <w:hideMark/>
          </w:tcPr>
          <w:p w:rsidR="0076176B" w:rsidRPr="00360485" w:rsidRDefault="0076176B" w:rsidP="005E6EBF">
            <w:pPr>
              <w:jc w:val="center"/>
              <w:rPr>
                <w:color w:val="000000"/>
                <w:sz w:val="24"/>
                <w:szCs w:val="24"/>
                <w:lang w:eastAsia="es-CR"/>
              </w:rPr>
            </w:pPr>
            <w:r w:rsidRPr="00CC2ABA">
              <w:rPr>
                <w:color w:val="000000"/>
                <w:sz w:val="24"/>
                <w:szCs w:val="24"/>
                <w:lang w:eastAsia="es-CR"/>
              </w:rPr>
              <w:t>Año</w:t>
            </w:r>
          </w:p>
        </w:tc>
      </w:tr>
      <w:tr w:rsidR="0076176B" w:rsidRPr="00360485" w:rsidTr="005E6EBF">
        <w:trPr>
          <w:trHeight w:val="360"/>
          <w:jc w:val="center"/>
        </w:trPr>
        <w:tc>
          <w:tcPr>
            <w:tcW w:w="2400" w:type="dxa"/>
            <w:vMerge/>
            <w:tcBorders>
              <w:top w:val="single" w:sz="4" w:space="0" w:color="auto"/>
              <w:left w:val="nil"/>
              <w:bottom w:val="single" w:sz="4" w:space="0" w:color="000000"/>
              <w:right w:val="single" w:sz="4" w:space="0" w:color="auto"/>
            </w:tcBorders>
            <w:vAlign w:val="center"/>
            <w:hideMark/>
          </w:tcPr>
          <w:p w:rsidR="0076176B" w:rsidRPr="00360485" w:rsidRDefault="0076176B" w:rsidP="005E6EBF">
            <w:pPr>
              <w:rPr>
                <w:color w:val="000000"/>
                <w:sz w:val="24"/>
                <w:szCs w:val="24"/>
                <w:lang w:eastAsia="es-CR"/>
              </w:rPr>
            </w:pPr>
          </w:p>
        </w:tc>
        <w:tc>
          <w:tcPr>
            <w:tcW w:w="1195" w:type="dxa"/>
            <w:tcBorders>
              <w:top w:val="nil"/>
              <w:left w:val="nil"/>
              <w:bottom w:val="single" w:sz="4" w:space="0" w:color="auto"/>
              <w:right w:val="single" w:sz="4" w:space="0" w:color="auto"/>
            </w:tcBorders>
            <w:shd w:val="clear" w:color="auto" w:fill="auto"/>
            <w:vAlign w:val="center"/>
            <w:hideMark/>
          </w:tcPr>
          <w:p w:rsidR="0076176B" w:rsidRPr="00360485" w:rsidRDefault="0076176B" w:rsidP="005E6EBF">
            <w:pPr>
              <w:ind w:right="213"/>
              <w:jc w:val="right"/>
              <w:rPr>
                <w:color w:val="000000"/>
                <w:sz w:val="24"/>
                <w:szCs w:val="24"/>
                <w:lang w:eastAsia="es-CR"/>
              </w:rPr>
            </w:pPr>
            <w:r w:rsidRPr="00CC2ABA">
              <w:rPr>
                <w:color w:val="000000"/>
                <w:sz w:val="24"/>
                <w:szCs w:val="24"/>
                <w:lang w:eastAsia="es-CR"/>
              </w:rPr>
              <w:t>2015</w:t>
            </w:r>
          </w:p>
        </w:tc>
        <w:tc>
          <w:tcPr>
            <w:tcW w:w="1195" w:type="dxa"/>
            <w:tcBorders>
              <w:top w:val="nil"/>
              <w:left w:val="nil"/>
              <w:bottom w:val="single" w:sz="4" w:space="0" w:color="auto"/>
              <w:right w:val="single" w:sz="4" w:space="0" w:color="auto"/>
            </w:tcBorders>
            <w:shd w:val="clear" w:color="auto" w:fill="auto"/>
            <w:vAlign w:val="center"/>
            <w:hideMark/>
          </w:tcPr>
          <w:p w:rsidR="0076176B" w:rsidRPr="00360485" w:rsidRDefault="0076176B" w:rsidP="005E6EBF">
            <w:pPr>
              <w:ind w:right="213"/>
              <w:jc w:val="right"/>
              <w:rPr>
                <w:color w:val="000000"/>
                <w:sz w:val="24"/>
                <w:szCs w:val="24"/>
                <w:lang w:eastAsia="es-CR"/>
              </w:rPr>
            </w:pPr>
            <w:r w:rsidRPr="00CC2ABA">
              <w:rPr>
                <w:color w:val="000000"/>
                <w:sz w:val="24"/>
                <w:szCs w:val="24"/>
                <w:lang w:eastAsia="es-CR"/>
              </w:rPr>
              <w:t>2016</w:t>
            </w:r>
          </w:p>
        </w:tc>
        <w:tc>
          <w:tcPr>
            <w:tcW w:w="1195" w:type="dxa"/>
            <w:tcBorders>
              <w:top w:val="nil"/>
              <w:left w:val="nil"/>
              <w:bottom w:val="single" w:sz="4" w:space="0" w:color="auto"/>
              <w:right w:val="nil"/>
            </w:tcBorders>
            <w:shd w:val="clear" w:color="auto" w:fill="auto"/>
            <w:vAlign w:val="center"/>
            <w:hideMark/>
          </w:tcPr>
          <w:p w:rsidR="0076176B" w:rsidRPr="00360485" w:rsidRDefault="0076176B" w:rsidP="005E6EBF">
            <w:pPr>
              <w:ind w:right="213"/>
              <w:jc w:val="right"/>
              <w:rPr>
                <w:color w:val="000000"/>
                <w:sz w:val="24"/>
                <w:szCs w:val="24"/>
                <w:lang w:eastAsia="es-CR"/>
              </w:rPr>
            </w:pPr>
            <w:r w:rsidRPr="00CC2ABA">
              <w:rPr>
                <w:color w:val="000000"/>
                <w:sz w:val="24"/>
                <w:szCs w:val="24"/>
                <w:lang w:eastAsia="es-CR"/>
              </w:rPr>
              <w:t>2017</w:t>
            </w:r>
          </w:p>
        </w:tc>
      </w:tr>
      <w:tr w:rsidR="0076176B" w:rsidRPr="00360485" w:rsidTr="005E6EBF">
        <w:trPr>
          <w:trHeight w:val="728"/>
          <w:jc w:val="center"/>
        </w:trPr>
        <w:tc>
          <w:tcPr>
            <w:tcW w:w="2400" w:type="dxa"/>
            <w:tcBorders>
              <w:top w:val="nil"/>
              <w:left w:val="nil"/>
              <w:bottom w:val="nil"/>
              <w:right w:val="single" w:sz="4" w:space="0" w:color="auto"/>
            </w:tcBorders>
            <w:shd w:val="clear" w:color="auto" w:fill="auto"/>
            <w:vAlign w:val="center"/>
            <w:hideMark/>
          </w:tcPr>
          <w:p w:rsidR="0076176B" w:rsidRPr="00360485" w:rsidRDefault="0076176B" w:rsidP="005E6EBF">
            <w:pPr>
              <w:rPr>
                <w:b/>
                <w:color w:val="000000"/>
                <w:sz w:val="24"/>
                <w:szCs w:val="24"/>
                <w:lang w:eastAsia="es-CR"/>
              </w:rPr>
            </w:pPr>
            <w:r w:rsidRPr="00CC2ABA">
              <w:rPr>
                <w:b/>
                <w:color w:val="000000"/>
                <w:sz w:val="24"/>
                <w:szCs w:val="24"/>
                <w:lang w:eastAsia="es-CR"/>
              </w:rPr>
              <w:t>TOTAL Personas</w:t>
            </w:r>
          </w:p>
        </w:tc>
        <w:tc>
          <w:tcPr>
            <w:tcW w:w="1195" w:type="dxa"/>
            <w:tcBorders>
              <w:top w:val="nil"/>
              <w:left w:val="nil"/>
              <w:bottom w:val="nil"/>
              <w:right w:val="nil"/>
            </w:tcBorders>
            <w:shd w:val="clear" w:color="auto" w:fill="auto"/>
            <w:vAlign w:val="center"/>
            <w:hideMark/>
          </w:tcPr>
          <w:p w:rsidR="0076176B" w:rsidRPr="00360485" w:rsidRDefault="0076176B" w:rsidP="005E6EBF">
            <w:pPr>
              <w:ind w:right="213"/>
              <w:jc w:val="right"/>
              <w:rPr>
                <w:b/>
                <w:color w:val="000000"/>
                <w:sz w:val="24"/>
                <w:szCs w:val="24"/>
                <w:lang w:eastAsia="es-CR"/>
              </w:rPr>
            </w:pPr>
            <w:r w:rsidRPr="00CC2ABA">
              <w:rPr>
                <w:b/>
                <w:color w:val="000000"/>
                <w:sz w:val="24"/>
                <w:szCs w:val="24"/>
                <w:lang w:eastAsia="es-CR"/>
              </w:rPr>
              <w:t>41.777</w:t>
            </w:r>
          </w:p>
        </w:tc>
        <w:tc>
          <w:tcPr>
            <w:tcW w:w="1195" w:type="dxa"/>
            <w:tcBorders>
              <w:top w:val="nil"/>
              <w:left w:val="nil"/>
              <w:bottom w:val="nil"/>
              <w:right w:val="nil"/>
            </w:tcBorders>
            <w:shd w:val="clear" w:color="auto" w:fill="auto"/>
            <w:vAlign w:val="center"/>
            <w:hideMark/>
          </w:tcPr>
          <w:p w:rsidR="0076176B" w:rsidRPr="00360485" w:rsidRDefault="0076176B" w:rsidP="005E6EBF">
            <w:pPr>
              <w:ind w:right="213"/>
              <w:jc w:val="right"/>
              <w:rPr>
                <w:b/>
                <w:color w:val="000000"/>
                <w:sz w:val="24"/>
                <w:szCs w:val="24"/>
                <w:lang w:eastAsia="es-CR"/>
              </w:rPr>
            </w:pPr>
            <w:r w:rsidRPr="00CC2ABA">
              <w:rPr>
                <w:b/>
                <w:color w:val="000000"/>
                <w:sz w:val="24"/>
                <w:szCs w:val="24"/>
                <w:lang w:eastAsia="es-CR"/>
              </w:rPr>
              <w:t>39.812</w:t>
            </w:r>
          </w:p>
        </w:tc>
        <w:tc>
          <w:tcPr>
            <w:tcW w:w="1195" w:type="dxa"/>
            <w:tcBorders>
              <w:top w:val="nil"/>
              <w:left w:val="nil"/>
              <w:bottom w:val="nil"/>
              <w:right w:val="nil"/>
            </w:tcBorders>
            <w:shd w:val="clear" w:color="auto" w:fill="auto"/>
            <w:vAlign w:val="center"/>
            <w:hideMark/>
          </w:tcPr>
          <w:p w:rsidR="0076176B" w:rsidRPr="00360485" w:rsidRDefault="0076176B" w:rsidP="005E6EBF">
            <w:pPr>
              <w:ind w:right="213"/>
              <w:jc w:val="right"/>
              <w:rPr>
                <w:b/>
                <w:color w:val="000000"/>
                <w:sz w:val="24"/>
                <w:szCs w:val="24"/>
                <w:lang w:eastAsia="es-CR"/>
              </w:rPr>
            </w:pPr>
            <w:r w:rsidRPr="00CC2ABA">
              <w:rPr>
                <w:b/>
                <w:color w:val="000000"/>
                <w:sz w:val="24"/>
                <w:szCs w:val="24"/>
                <w:lang w:eastAsia="es-CR"/>
              </w:rPr>
              <w:t>30.524</w:t>
            </w:r>
          </w:p>
        </w:tc>
      </w:tr>
      <w:tr w:rsidR="0076176B" w:rsidRPr="00360485" w:rsidTr="005E6EBF">
        <w:trPr>
          <w:trHeight w:val="360"/>
          <w:jc w:val="center"/>
        </w:trPr>
        <w:tc>
          <w:tcPr>
            <w:tcW w:w="2400" w:type="dxa"/>
            <w:tcBorders>
              <w:top w:val="nil"/>
              <w:left w:val="nil"/>
              <w:right w:val="single" w:sz="4"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Hombres</w:t>
            </w:r>
          </w:p>
        </w:tc>
        <w:tc>
          <w:tcPr>
            <w:tcW w:w="1195" w:type="dxa"/>
            <w:tcBorders>
              <w:top w:val="nil"/>
              <w:left w:val="nil"/>
              <w:right w:val="nil"/>
            </w:tcBorders>
            <w:shd w:val="clear" w:color="auto" w:fill="auto"/>
            <w:vAlign w:val="center"/>
            <w:hideMark/>
          </w:tcPr>
          <w:p w:rsidR="0076176B" w:rsidRPr="00360485" w:rsidRDefault="0076176B" w:rsidP="005E6EBF">
            <w:pPr>
              <w:ind w:right="213"/>
              <w:jc w:val="right"/>
              <w:rPr>
                <w:color w:val="000000"/>
                <w:sz w:val="24"/>
                <w:szCs w:val="24"/>
                <w:lang w:eastAsia="es-CR"/>
              </w:rPr>
            </w:pPr>
            <w:r w:rsidRPr="00CC2ABA">
              <w:rPr>
                <w:color w:val="000000"/>
                <w:sz w:val="24"/>
                <w:szCs w:val="24"/>
                <w:lang w:eastAsia="es-CR"/>
              </w:rPr>
              <w:t>13%</w:t>
            </w:r>
          </w:p>
        </w:tc>
        <w:tc>
          <w:tcPr>
            <w:tcW w:w="1195" w:type="dxa"/>
            <w:tcBorders>
              <w:top w:val="nil"/>
              <w:left w:val="nil"/>
              <w:right w:val="nil"/>
            </w:tcBorders>
            <w:shd w:val="clear" w:color="auto" w:fill="auto"/>
            <w:vAlign w:val="center"/>
            <w:hideMark/>
          </w:tcPr>
          <w:p w:rsidR="0076176B" w:rsidRPr="00360485" w:rsidRDefault="0076176B" w:rsidP="005E6EBF">
            <w:pPr>
              <w:ind w:right="213"/>
              <w:jc w:val="right"/>
              <w:rPr>
                <w:color w:val="000000"/>
                <w:sz w:val="24"/>
                <w:szCs w:val="24"/>
                <w:lang w:eastAsia="es-CR"/>
              </w:rPr>
            </w:pPr>
            <w:r w:rsidRPr="00CC2ABA">
              <w:rPr>
                <w:color w:val="000000"/>
                <w:sz w:val="24"/>
                <w:szCs w:val="24"/>
                <w:lang w:eastAsia="es-CR"/>
              </w:rPr>
              <w:t>9%</w:t>
            </w:r>
          </w:p>
        </w:tc>
        <w:tc>
          <w:tcPr>
            <w:tcW w:w="1195" w:type="dxa"/>
            <w:tcBorders>
              <w:top w:val="nil"/>
              <w:left w:val="nil"/>
              <w:right w:val="nil"/>
            </w:tcBorders>
            <w:shd w:val="clear" w:color="auto" w:fill="auto"/>
            <w:vAlign w:val="center"/>
            <w:hideMark/>
          </w:tcPr>
          <w:p w:rsidR="0076176B" w:rsidRPr="00360485" w:rsidRDefault="0076176B" w:rsidP="005E6EBF">
            <w:pPr>
              <w:ind w:right="213"/>
              <w:jc w:val="right"/>
              <w:rPr>
                <w:color w:val="000000"/>
                <w:sz w:val="24"/>
                <w:szCs w:val="24"/>
                <w:lang w:eastAsia="es-CR"/>
              </w:rPr>
            </w:pPr>
            <w:r w:rsidRPr="00CC2ABA">
              <w:rPr>
                <w:color w:val="000000"/>
                <w:sz w:val="24"/>
                <w:szCs w:val="24"/>
                <w:lang w:eastAsia="es-CR"/>
              </w:rPr>
              <w:t>6%</w:t>
            </w:r>
          </w:p>
        </w:tc>
      </w:tr>
      <w:tr w:rsidR="0076176B" w:rsidRPr="00360485" w:rsidTr="005E6EBF">
        <w:trPr>
          <w:trHeight w:val="360"/>
          <w:jc w:val="center"/>
        </w:trPr>
        <w:tc>
          <w:tcPr>
            <w:tcW w:w="2400" w:type="dxa"/>
            <w:tcBorders>
              <w:top w:val="nil"/>
              <w:left w:val="nil"/>
              <w:bottom w:val="single" w:sz="4" w:space="0" w:color="auto"/>
              <w:right w:val="single" w:sz="4" w:space="0" w:color="auto"/>
            </w:tcBorders>
            <w:shd w:val="clear" w:color="auto" w:fill="auto"/>
            <w:vAlign w:val="center"/>
            <w:hideMark/>
          </w:tcPr>
          <w:p w:rsidR="0076176B" w:rsidRPr="00360485" w:rsidRDefault="0076176B" w:rsidP="005E6EBF">
            <w:pPr>
              <w:rPr>
                <w:color w:val="000000"/>
                <w:sz w:val="24"/>
                <w:szCs w:val="24"/>
                <w:lang w:eastAsia="es-CR"/>
              </w:rPr>
            </w:pPr>
            <w:r w:rsidRPr="00CC2ABA">
              <w:rPr>
                <w:color w:val="000000"/>
                <w:sz w:val="24"/>
                <w:szCs w:val="24"/>
                <w:lang w:eastAsia="es-CR"/>
              </w:rPr>
              <w:t>Mujeres</w:t>
            </w:r>
          </w:p>
        </w:tc>
        <w:tc>
          <w:tcPr>
            <w:tcW w:w="1195" w:type="dxa"/>
            <w:tcBorders>
              <w:top w:val="nil"/>
              <w:left w:val="nil"/>
              <w:bottom w:val="single" w:sz="4" w:space="0" w:color="auto"/>
              <w:right w:val="nil"/>
            </w:tcBorders>
            <w:shd w:val="clear" w:color="auto" w:fill="auto"/>
            <w:vAlign w:val="center"/>
            <w:hideMark/>
          </w:tcPr>
          <w:p w:rsidR="0076176B" w:rsidRPr="00360485" w:rsidRDefault="0076176B" w:rsidP="005E6EBF">
            <w:pPr>
              <w:ind w:right="213"/>
              <w:jc w:val="right"/>
              <w:rPr>
                <w:color w:val="000000"/>
                <w:sz w:val="24"/>
                <w:szCs w:val="24"/>
                <w:lang w:eastAsia="es-CR"/>
              </w:rPr>
            </w:pPr>
            <w:r w:rsidRPr="00CC2ABA">
              <w:rPr>
                <w:color w:val="000000"/>
                <w:sz w:val="24"/>
                <w:szCs w:val="24"/>
                <w:lang w:eastAsia="es-CR"/>
              </w:rPr>
              <w:t>87%</w:t>
            </w:r>
          </w:p>
        </w:tc>
        <w:tc>
          <w:tcPr>
            <w:tcW w:w="1195" w:type="dxa"/>
            <w:tcBorders>
              <w:top w:val="nil"/>
              <w:left w:val="nil"/>
              <w:bottom w:val="single" w:sz="4" w:space="0" w:color="auto"/>
              <w:right w:val="nil"/>
            </w:tcBorders>
            <w:shd w:val="clear" w:color="auto" w:fill="auto"/>
            <w:vAlign w:val="center"/>
            <w:hideMark/>
          </w:tcPr>
          <w:p w:rsidR="0076176B" w:rsidRPr="00360485" w:rsidRDefault="0076176B" w:rsidP="005E6EBF">
            <w:pPr>
              <w:ind w:right="213"/>
              <w:jc w:val="right"/>
              <w:rPr>
                <w:color w:val="000000"/>
                <w:sz w:val="24"/>
                <w:szCs w:val="24"/>
                <w:lang w:eastAsia="es-CR"/>
              </w:rPr>
            </w:pPr>
            <w:r w:rsidRPr="00CC2ABA">
              <w:rPr>
                <w:color w:val="000000"/>
                <w:sz w:val="24"/>
                <w:szCs w:val="24"/>
                <w:lang w:eastAsia="es-CR"/>
              </w:rPr>
              <w:t>91%</w:t>
            </w:r>
          </w:p>
        </w:tc>
        <w:tc>
          <w:tcPr>
            <w:tcW w:w="1195" w:type="dxa"/>
            <w:tcBorders>
              <w:top w:val="nil"/>
              <w:left w:val="nil"/>
              <w:bottom w:val="single" w:sz="4" w:space="0" w:color="auto"/>
              <w:right w:val="nil"/>
            </w:tcBorders>
            <w:shd w:val="clear" w:color="auto" w:fill="auto"/>
            <w:vAlign w:val="center"/>
            <w:hideMark/>
          </w:tcPr>
          <w:p w:rsidR="0076176B" w:rsidRPr="00360485" w:rsidRDefault="0076176B" w:rsidP="005E6EBF">
            <w:pPr>
              <w:ind w:right="213"/>
              <w:jc w:val="right"/>
              <w:rPr>
                <w:color w:val="000000"/>
                <w:sz w:val="24"/>
                <w:szCs w:val="24"/>
                <w:lang w:eastAsia="es-CR"/>
              </w:rPr>
            </w:pPr>
            <w:r w:rsidRPr="00CC2ABA">
              <w:rPr>
                <w:color w:val="000000"/>
                <w:sz w:val="24"/>
                <w:szCs w:val="24"/>
                <w:lang w:eastAsia="es-CR"/>
              </w:rPr>
              <w:t>94%</w:t>
            </w:r>
          </w:p>
        </w:tc>
      </w:tr>
      <w:tr w:rsidR="0076176B" w:rsidRPr="00650A92" w:rsidTr="005E6EBF">
        <w:trPr>
          <w:trHeight w:val="360"/>
          <w:jc w:val="center"/>
        </w:trPr>
        <w:tc>
          <w:tcPr>
            <w:tcW w:w="5985" w:type="dxa"/>
            <w:gridSpan w:val="4"/>
            <w:tcBorders>
              <w:top w:val="single" w:sz="4" w:space="0" w:color="auto"/>
              <w:left w:val="nil"/>
            </w:tcBorders>
            <w:shd w:val="clear" w:color="auto" w:fill="auto"/>
            <w:vAlign w:val="center"/>
          </w:tcPr>
          <w:p w:rsidR="0076176B" w:rsidRPr="00650A92" w:rsidRDefault="0076176B" w:rsidP="005E6EBF">
            <w:pPr>
              <w:ind w:right="213"/>
              <w:rPr>
                <w:color w:val="000000"/>
                <w:sz w:val="18"/>
                <w:szCs w:val="18"/>
                <w:lang w:eastAsia="es-CR"/>
              </w:rPr>
            </w:pPr>
            <w:r w:rsidRPr="00650A92">
              <w:rPr>
                <w:color w:val="000000"/>
                <w:sz w:val="18"/>
                <w:szCs w:val="18"/>
                <w:lang w:eastAsia="es-CR"/>
              </w:rPr>
              <w:t>Elaborado por: Subproceso de Estadística de la Dirección de Planificación.</w:t>
            </w:r>
          </w:p>
        </w:tc>
      </w:tr>
    </w:tbl>
    <w:p w:rsidR="0076176B" w:rsidRPr="00650A92" w:rsidRDefault="0076176B" w:rsidP="0076176B">
      <w:pPr>
        <w:jc w:val="both"/>
        <w:rPr>
          <w:b/>
          <w:bCs/>
          <w:color w:val="000000"/>
          <w:sz w:val="18"/>
          <w:szCs w:val="18"/>
          <w:lang w:eastAsia="es-CR"/>
        </w:rPr>
      </w:pPr>
    </w:p>
    <w:p w:rsidR="0076176B" w:rsidRPr="00225338" w:rsidRDefault="0076176B" w:rsidP="0076176B">
      <w:pPr>
        <w:jc w:val="both"/>
        <w:rPr>
          <w:b/>
          <w:bCs/>
          <w:color w:val="000000"/>
          <w:sz w:val="28"/>
          <w:szCs w:val="28"/>
          <w:lang w:eastAsia="es-CR"/>
        </w:rPr>
      </w:pPr>
    </w:p>
    <w:p w:rsidR="0076176B" w:rsidRPr="00225338" w:rsidRDefault="0076176B" w:rsidP="0076176B">
      <w:pPr>
        <w:jc w:val="both"/>
        <w:rPr>
          <w:sz w:val="28"/>
          <w:szCs w:val="28"/>
        </w:rPr>
      </w:pPr>
      <w:r w:rsidRPr="00225338">
        <w:rPr>
          <w:sz w:val="28"/>
          <w:szCs w:val="28"/>
        </w:rPr>
        <w:t>En el caso de las personas demandadas, se produce un patrón inverso en cuanto a la participación según sexo. Como se muestra en el cuadro siguiente, de cada 10 personas demandadas, nueve son hombres y una es mujer. Tal  relación estadística se mantiene en tiempo.</w:t>
      </w:r>
    </w:p>
    <w:p w:rsidR="0076176B" w:rsidRPr="00225338" w:rsidRDefault="0076176B" w:rsidP="0076176B">
      <w:pPr>
        <w:jc w:val="both"/>
        <w:rPr>
          <w:sz w:val="28"/>
          <w:szCs w:val="28"/>
        </w:rPr>
      </w:pPr>
    </w:p>
    <w:tbl>
      <w:tblPr>
        <w:tblW w:w="5759" w:type="dxa"/>
        <w:jc w:val="center"/>
        <w:tblCellMar>
          <w:left w:w="70" w:type="dxa"/>
          <w:right w:w="70" w:type="dxa"/>
        </w:tblCellMar>
        <w:tblLook w:val="04A0" w:firstRow="1" w:lastRow="0" w:firstColumn="1" w:lastColumn="0" w:noHBand="0" w:noVBand="1"/>
      </w:tblPr>
      <w:tblGrid>
        <w:gridCol w:w="2356"/>
        <w:gridCol w:w="1134"/>
        <w:gridCol w:w="1134"/>
        <w:gridCol w:w="1135"/>
      </w:tblGrid>
      <w:tr w:rsidR="0076176B" w:rsidRPr="00225338" w:rsidTr="005E6EBF">
        <w:trPr>
          <w:trHeight w:val="1404"/>
          <w:jc w:val="center"/>
        </w:trPr>
        <w:tc>
          <w:tcPr>
            <w:tcW w:w="5759" w:type="dxa"/>
            <w:gridSpan w:val="4"/>
            <w:tcBorders>
              <w:top w:val="nil"/>
              <w:left w:val="nil"/>
              <w:bottom w:val="nil"/>
              <w:right w:val="nil"/>
            </w:tcBorders>
            <w:shd w:val="clear" w:color="auto" w:fill="auto"/>
            <w:vAlign w:val="center"/>
            <w:hideMark/>
          </w:tcPr>
          <w:p w:rsidR="0076176B" w:rsidRPr="00973B78" w:rsidRDefault="0076176B" w:rsidP="005E6EBF">
            <w:pPr>
              <w:rPr>
                <w:b/>
                <w:bCs/>
                <w:color w:val="000000"/>
                <w:sz w:val="24"/>
                <w:szCs w:val="24"/>
                <w:lang w:eastAsia="es-CR"/>
              </w:rPr>
            </w:pPr>
            <w:r w:rsidRPr="00973B78">
              <w:rPr>
                <w:b/>
                <w:bCs/>
                <w:color w:val="000000"/>
                <w:sz w:val="24"/>
                <w:szCs w:val="24"/>
                <w:lang w:eastAsia="es-CR"/>
              </w:rPr>
              <w:t>Cuadro 4</w:t>
            </w:r>
          </w:p>
          <w:p w:rsidR="0076176B" w:rsidRPr="00973B78" w:rsidRDefault="0076176B" w:rsidP="005E6EBF">
            <w:pPr>
              <w:rPr>
                <w:b/>
                <w:bCs/>
                <w:color w:val="000000"/>
                <w:sz w:val="24"/>
                <w:szCs w:val="24"/>
                <w:lang w:eastAsia="es-CR"/>
              </w:rPr>
            </w:pPr>
          </w:p>
          <w:p w:rsidR="0076176B" w:rsidRPr="00973B78" w:rsidRDefault="0076176B" w:rsidP="005E6EBF">
            <w:pPr>
              <w:rPr>
                <w:b/>
                <w:bCs/>
                <w:color w:val="000000"/>
                <w:sz w:val="24"/>
                <w:szCs w:val="24"/>
                <w:lang w:eastAsia="es-CR"/>
              </w:rPr>
            </w:pPr>
            <w:r w:rsidRPr="00973B78">
              <w:rPr>
                <w:b/>
                <w:bCs/>
                <w:color w:val="000000"/>
                <w:sz w:val="24"/>
                <w:szCs w:val="24"/>
                <w:lang w:eastAsia="es-CR"/>
              </w:rPr>
              <w:t xml:space="preserve">Pensiones Alimentarias: </w:t>
            </w:r>
            <w:r w:rsidRPr="00973B78">
              <w:rPr>
                <w:bCs/>
                <w:color w:val="000000"/>
                <w:sz w:val="24"/>
                <w:szCs w:val="24"/>
                <w:lang w:eastAsia="es-CR"/>
              </w:rPr>
              <w:t>Pesos relativos de las personas demandadas en procesos judiciales</w:t>
            </w:r>
          </w:p>
          <w:p w:rsidR="0076176B" w:rsidRPr="00973B78" w:rsidRDefault="0076176B" w:rsidP="005E6EBF">
            <w:pPr>
              <w:rPr>
                <w:b/>
                <w:bCs/>
                <w:color w:val="000000"/>
                <w:sz w:val="24"/>
                <w:szCs w:val="24"/>
                <w:lang w:eastAsia="es-CR"/>
              </w:rPr>
            </w:pPr>
            <w:r w:rsidRPr="00973B78">
              <w:rPr>
                <w:b/>
                <w:bCs/>
                <w:color w:val="000000"/>
                <w:sz w:val="24"/>
                <w:szCs w:val="24"/>
                <w:lang w:eastAsia="es-CR"/>
              </w:rPr>
              <w:t>Según:</w:t>
            </w:r>
            <w:r w:rsidRPr="00973B78">
              <w:rPr>
                <w:bCs/>
                <w:color w:val="000000"/>
                <w:sz w:val="24"/>
                <w:szCs w:val="24"/>
                <w:lang w:eastAsia="es-CR"/>
              </w:rPr>
              <w:t xml:space="preserve"> Sexo</w:t>
            </w:r>
          </w:p>
          <w:p w:rsidR="0076176B" w:rsidRDefault="0076176B" w:rsidP="005E6EBF">
            <w:pPr>
              <w:rPr>
                <w:bCs/>
                <w:color w:val="000000"/>
                <w:sz w:val="24"/>
                <w:szCs w:val="24"/>
                <w:lang w:eastAsia="es-CR"/>
              </w:rPr>
            </w:pPr>
            <w:r w:rsidRPr="00973B78">
              <w:rPr>
                <w:b/>
                <w:bCs/>
                <w:color w:val="000000"/>
                <w:sz w:val="24"/>
                <w:szCs w:val="24"/>
                <w:lang w:eastAsia="es-CR"/>
              </w:rPr>
              <w:t xml:space="preserve">Por: </w:t>
            </w:r>
            <w:r w:rsidRPr="00973B78">
              <w:rPr>
                <w:bCs/>
                <w:color w:val="000000"/>
                <w:sz w:val="24"/>
                <w:szCs w:val="24"/>
                <w:lang w:eastAsia="es-CR"/>
              </w:rPr>
              <w:t>Año de reporte</w:t>
            </w:r>
          </w:p>
          <w:p w:rsidR="00650A92" w:rsidRPr="00973B78" w:rsidRDefault="00650A92" w:rsidP="005E6EBF">
            <w:pPr>
              <w:rPr>
                <w:b/>
                <w:bCs/>
                <w:color w:val="000000"/>
                <w:sz w:val="24"/>
                <w:szCs w:val="24"/>
                <w:lang w:eastAsia="es-CR"/>
              </w:rPr>
            </w:pPr>
          </w:p>
        </w:tc>
      </w:tr>
      <w:tr w:rsidR="0076176B" w:rsidRPr="00225338" w:rsidTr="005E6EBF">
        <w:trPr>
          <w:trHeight w:val="312"/>
          <w:jc w:val="center"/>
        </w:trPr>
        <w:tc>
          <w:tcPr>
            <w:tcW w:w="2356"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973B78" w:rsidRDefault="0076176B" w:rsidP="005E6EBF">
            <w:pPr>
              <w:jc w:val="center"/>
              <w:rPr>
                <w:color w:val="000000"/>
                <w:sz w:val="24"/>
                <w:szCs w:val="24"/>
                <w:lang w:eastAsia="es-CR"/>
              </w:rPr>
            </w:pPr>
            <w:r w:rsidRPr="00973B78">
              <w:rPr>
                <w:color w:val="000000"/>
                <w:sz w:val="24"/>
                <w:szCs w:val="24"/>
                <w:lang w:eastAsia="es-CR"/>
              </w:rPr>
              <w:t xml:space="preserve">Sexo </w:t>
            </w:r>
            <w:r w:rsidRPr="00973B78">
              <w:rPr>
                <w:color w:val="000000"/>
                <w:sz w:val="24"/>
                <w:szCs w:val="24"/>
                <w:lang w:eastAsia="es-CR"/>
              </w:rPr>
              <w:br/>
            </w:r>
          </w:p>
        </w:tc>
        <w:tc>
          <w:tcPr>
            <w:tcW w:w="3403" w:type="dxa"/>
            <w:gridSpan w:val="3"/>
            <w:tcBorders>
              <w:top w:val="single" w:sz="4" w:space="0" w:color="auto"/>
              <w:left w:val="nil"/>
              <w:bottom w:val="single" w:sz="4" w:space="0" w:color="auto"/>
              <w:right w:val="nil"/>
            </w:tcBorders>
            <w:shd w:val="clear" w:color="auto" w:fill="auto"/>
            <w:vAlign w:val="center"/>
            <w:hideMark/>
          </w:tcPr>
          <w:p w:rsidR="0076176B" w:rsidRPr="00973B78" w:rsidRDefault="0076176B" w:rsidP="005E6EBF">
            <w:pPr>
              <w:jc w:val="center"/>
              <w:rPr>
                <w:color w:val="000000"/>
                <w:sz w:val="24"/>
                <w:szCs w:val="24"/>
                <w:lang w:eastAsia="es-CR"/>
              </w:rPr>
            </w:pPr>
            <w:r w:rsidRPr="00973B78">
              <w:rPr>
                <w:color w:val="000000"/>
                <w:sz w:val="24"/>
                <w:szCs w:val="24"/>
                <w:lang w:eastAsia="es-CR"/>
              </w:rPr>
              <w:t>Año</w:t>
            </w:r>
          </w:p>
        </w:tc>
      </w:tr>
      <w:tr w:rsidR="0076176B" w:rsidRPr="00225338" w:rsidTr="005E6EBF">
        <w:trPr>
          <w:trHeight w:val="312"/>
          <w:jc w:val="center"/>
        </w:trPr>
        <w:tc>
          <w:tcPr>
            <w:tcW w:w="2356" w:type="dxa"/>
            <w:vMerge/>
            <w:tcBorders>
              <w:top w:val="single" w:sz="4" w:space="0" w:color="auto"/>
              <w:left w:val="nil"/>
              <w:bottom w:val="single" w:sz="4" w:space="0" w:color="000000"/>
              <w:right w:val="single" w:sz="4" w:space="0" w:color="auto"/>
            </w:tcBorders>
            <w:vAlign w:val="center"/>
            <w:hideMark/>
          </w:tcPr>
          <w:p w:rsidR="0076176B" w:rsidRPr="00973B78" w:rsidRDefault="0076176B" w:rsidP="005E6EBF">
            <w:pPr>
              <w:rPr>
                <w:color w:val="000000"/>
                <w:sz w:val="24"/>
                <w:szCs w:val="24"/>
                <w:lang w:eastAsia="es-CR"/>
              </w:rPr>
            </w:pPr>
          </w:p>
        </w:tc>
        <w:tc>
          <w:tcPr>
            <w:tcW w:w="1134" w:type="dxa"/>
            <w:tcBorders>
              <w:top w:val="nil"/>
              <w:left w:val="nil"/>
              <w:bottom w:val="single" w:sz="4" w:space="0" w:color="auto"/>
              <w:right w:val="single" w:sz="4" w:space="0" w:color="auto"/>
            </w:tcBorders>
            <w:shd w:val="clear" w:color="auto" w:fill="auto"/>
            <w:vAlign w:val="center"/>
            <w:hideMark/>
          </w:tcPr>
          <w:p w:rsidR="0076176B" w:rsidRPr="00973B78" w:rsidRDefault="0076176B" w:rsidP="005E6EBF">
            <w:pPr>
              <w:jc w:val="center"/>
              <w:rPr>
                <w:color w:val="000000"/>
                <w:sz w:val="24"/>
                <w:szCs w:val="24"/>
                <w:lang w:eastAsia="es-CR"/>
              </w:rPr>
            </w:pPr>
            <w:r w:rsidRPr="00973B78">
              <w:rPr>
                <w:color w:val="000000"/>
                <w:sz w:val="24"/>
                <w:szCs w:val="24"/>
                <w:lang w:eastAsia="es-CR"/>
              </w:rPr>
              <w:t>2015</w:t>
            </w:r>
          </w:p>
        </w:tc>
        <w:tc>
          <w:tcPr>
            <w:tcW w:w="1134" w:type="dxa"/>
            <w:tcBorders>
              <w:top w:val="nil"/>
              <w:left w:val="nil"/>
              <w:bottom w:val="single" w:sz="4" w:space="0" w:color="auto"/>
              <w:right w:val="single" w:sz="4" w:space="0" w:color="auto"/>
            </w:tcBorders>
            <w:shd w:val="clear" w:color="auto" w:fill="auto"/>
            <w:vAlign w:val="center"/>
            <w:hideMark/>
          </w:tcPr>
          <w:p w:rsidR="0076176B" w:rsidRPr="00973B78" w:rsidRDefault="0076176B" w:rsidP="005E6EBF">
            <w:pPr>
              <w:jc w:val="center"/>
              <w:rPr>
                <w:color w:val="000000"/>
                <w:sz w:val="24"/>
                <w:szCs w:val="24"/>
                <w:lang w:eastAsia="es-CR"/>
              </w:rPr>
            </w:pPr>
            <w:r w:rsidRPr="00973B78">
              <w:rPr>
                <w:color w:val="000000"/>
                <w:sz w:val="24"/>
                <w:szCs w:val="24"/>
                <w:lang w:eastAsia="es-CR"/>
              </w:rPr>
              <w:t>2016</w:t>
            </w:r>
          </w:p>
        </w:tc>
        <w:tc>
          <w:tcPr>
            <w:tcW w:w="1135" w:type="dxa"/>
            <w:tcBorders>
              <w:top w:val="nil"/>
              <w:left w:val="nil"/>
              <w:bottom w:val="single" w:sz="4" w:space="0" w:color="auto"/>
              <w:right w:val="nil"/>
            </w:tcBorders>
            <w:shd w:val="clear" w:color="auto" w:fill="auto"/>
            <w:vAlign w:val="center"/>
            <w:hideMark/>
          </w:tcPr>
          <w:p w:rsidR="0076176B" w:rsidRPr="00973B78" w:rsidRDefault="0076176B" w:rsidP="005E6EBF">
            <w:pPr>
              <w:jc w:val="center"/>
              <w:rPr>
                <w:color w:val="000000"/>
                <w:sz w:val="24"/>
                <w:szCs w:val="24"/>
                <w:lang w:eastAsia="es-CR"/>
              </w:rPr>
            </w:pPr>
            <w:r w:rsidRPr="00973B78">
              <w:rPr>
                <w:color w:val="000000"/>
                <w:sz w:val="24"/>
                <w:szCs w:val="24"/>
                <w:lang w:eastAsia="es-CR"/>
              </w:rPr>
              <w:t>2017</w:t>
            </w:r>
          </w:p>
        </w:tc>
      </w:tr>
      <w:tr w:rsidR="0076176B" w:rsidRPr="00225338" w:rsidTr="005E6EBF">
        <w:trPr>
          <w:trHeight w:val="600"/>
          <w:jc w:val="center"/>
        </w:trPr>
        <w:tc>
          <w:tcPr>
            <w:tcW w:w="2356" w:type="dxa"/>
            <w:tcBorders>
              <w:top w:val="nil"/>
              <w:left w:val="nil"/>
              <w:bottom w:val="nil"/>
              <w:right w:val="single" w:sz="4" w:space="0" w:color="auto"/>
            </w:tcBorders>
            <w:shd w:val="clear" w:color="auto" w:fill="auto"/>
            <w:vAlign w:val="center"/>
            <w:hideMark/>
          </w:tcPr>
          <w:p w:rsidR="0076176B" w:rsidRPr="00973B78" w:rsidRDefault="0076176B" w:rsidP="005E6EBF">
            <w:pPr>
              <w:rPr>
                <w:color w:val="000000"/>
                <w:sz w:val="24"/>
                <w:szCs w:val="24"/>
                <w:lang w:eastAsia="es-CR"/>
              </w:rPr>
            </w:pPr>
            <w:r w:rsidRPr="00973B78">
              <w:rPr>
                <w:b/>
                <w:color w:val="000000"/>
                <w:sz w:val="24"/>
                <w:szCs w:val="24"/>
                <w:lang w:eastAsia="es-CR"/>
              </w:rPr>
              <w:t>TOTAL Personas</w:t>
            </w:r>
          </w:p>
        </w:tc>
        <w:tc>
          <w:tcPr>
            <w:tcW w:w="1134" w:type="dxa"/>
            <w:tcBorders>
              <w:top w:val="nil"/>
              <w:left w:val="nil"/>
              <w:bottom w:val="nil"/>
              <w:right w:val="nil"/>
            </w:tcBorders>
            <w:shd w:val="clear" w:color="auto" w:fill="auto"/>
            <w:noWrap/>
            <w:vAlign w:val="center"/>
            <w:hideMark/>
          </w:tcPr>
          <w:p w:rsidR="0076176B" w:rsidRPr="00973B78" w:rsidRDefault="0076176B" w:rsidP="005E6EBF">
            <w:pPr>
              <w:jc w:val="center"/>
              <w:rPr>
                <w:b/>
                <w:color w:val="000000"/>
                <w:sz w:val="24"/>
                <w:szCs w:val="24"/>
                <w:lang w:eastAsia="es-CR"/>
              </w:rPr>
            </w:pPr>
            <w:r w:rsidRPr="00973B78">
              <w:rPr>
                <w:b/>
                <w:color w:val="000000"/>
                <w:sz w:val="24"/>
                <w:szCs w:val="24"/>
                <w:lang w:eastAsia="es-CR"/>
              </w:rPr>
              <w:t>42.439</w:t>
            </w:r>
          </w:p>
        </w:tc>
        <w:tc>
          <w:tcPr>
            <w:tcW w:w="1134" w:type="dxa"/>
            <w:tcBorders>
              <w:top w:val="nil"/>
              <w:left w:val="nil"/>
              <w:bottom w:val="nil"/>
              <w:right w:val="nil"/>
            </w:tcBorders>
            <w:shd w:val="clear" w:color="auto" w:fill="auto"/>
            <w:noWrap/>
            <w:vAlign w:val="center"/>
            <w:hideMark/>
          </w:tcPr>
          <w:p w:rsidR="0076176B" w:rsidRPr="00973B78" w:rsidRDefault="0076176B" w:rsidP="005E6EBF">
            <w:pPr>
              <w:jc w:val="center"/>
              <w:rPr>
                <w:b/>
                <w:color w:val="000000"/>
                <w:sz w:val="24"/>
                <w:szCs w:val="24"/>
                <w:lang w:eastAsia="es-CR"/>
              </w:rPr>
            </w:pPr>
            <w:r w:rsidRPr="00973B78">
              <w:rPr>
                <w:b/>
                <w:color w:val="000000"/>
                <w:sz w:val="24"/>
                <w:szCs w:val="24"/>
                <w:lang w:eastAsia="es-CR"/>
              </w:rPr>
              <w:t>40.648</w:t>
            </w:r>
          </w:p>
        </w:tc>
        <w:tc>
          <w:tcPr>
            <w:tcW w:w="1135" w:type="dxa"/>
            <w:tcBorders>
              <w:top w:val="nil"/>
              <w:left w:val="nil"/>
              <w:bottom w:val="nil"/>
              <w:right w:val="nil"/>
            </w:tcBorders>
            <w:shd w:val="clear" w:color="auto" w:fill="auto"/>
            <w:noWrap/>
            <w:vAlign w:val="center"/>
            <w:hideMark/>
          </w:tcPr>
          <w:p w:rsidR="0076176B" w:rsidRPr="00973B78" w:rsidRDefault="0076176B" w:rsidP="005E6EBF">
            <w:pPr>
              <w:jc w:val="center"/>
              <w:rPr>
                <w:b/>
                <w:color w:val="000000"/>
                <w:sz w:val="24"/>
                <w:szCs w:val="24"/>
                <w:lang w:eastAsia="es-CR"/>
              </w:rPr>
            </w:pPr>
            <w:r w:rsidRPr="00973B78">
              <w:rPr>
                <w:b/>
                <w:color w:val="000000"/>
                <w:sz w:val="24"/>
                <w:szCs w:val="24"/>
                <w:lang w:eastAsia="es-CR"/>
              </w:rPr>
              <w:t>31.651</w:t>
            </w:r>
          </w:p>
        </w:tc>
      </w:tr>
      <w:tr w:rsidR="0076176B" w:rsidRPr="00225338" w:rsidTr="005E6EBF">
        <w:trPr>
          <w:trHeight w:val="312"/>
          <w:jc w:val="center"/>
        </w:trPr>
        <w:tc>
          <w:tcPr>
            <w:tcW w:w="2356" w:type="dxa"/>
            <w:tcBorders>
              <w:top w:val="nil"/>
              <w:left w:val="nil"/>
              <w:right w:val="single" w:sz="4" w:space="0" w:color="auto"/>
            </w:tcBorders>
            <w:shd w:val="clear" w:color="auto" w:fill="auto"/>
            <w:vAlign w:val="center"/>
            <w:hideMark/>
          </w:tcPr>
          <w:p w:rsidR="0076176B" w:rsidRPr="00973B78" w:rsidRDefault="0076176B" w:rsidP="005E6EBF">
            <w:pPr>
              <w:rPr>
                <w:color w:val="000000"/>
                <w:sz w:val="24"/>
                <w:szCs w:val="24"/>
                <w:lang w:eastAsia="es-CR"/>
              </w:rPr>
            </w:pPr>
            <w:r w:rsidRPr="00973B78">
              <w:rPr>
                <w:color w:val="000000"/>
                <w:sz w:val="24"/>
                <w:szCs w:val="24"/>
                <w:lang w:eastAsia="es-CR"/>
              </w:rPr>
              <w:t>Hombres</w:t>
            </w:r>
          </w:p>
        </w:tc>
        <w:tc>
          <w:tcPr>
            <w:tcW w:w="1134" w:type="dxa"/>
            <w:tcBorders>
              <w:top w:val="nil"/>
              <w:left w:val="nil"/>
              <w:right w:val="nil"/>
            </w:tcBorders>
            <w:shd w:val="clear" w:color="auto" w:fill="auto"/>
            <w:noWrap/>
            <w:vAlign w:val="bottom"/>
            <w:hideMark/>
          </w:tcPr>
          <w:p w:rsidR="0076176B" w:rsidRPr="00973B78" w:rsidRDefault="0076176B" w:rsidP="005E6EBF">
            <w:pPr>
              <w:ind w:right="240"/>
              <w:jc w:val="right"/>
              <w:rPr>
                <w:color w:val="000000"/>
                <w:sz w:val="24"/>
                <w:szCs w:val="24"/>
                <w:lang w:eastAsia="es-CR"/>
              </w:rPr>
            </w:pPr>
            <w:r w:rsidRPr="00973B78">
              <w:rPr>
                <w:color w:val="000000"/>
                <w:sz w:val="24"/>
                <w:szCs w:val="24"/>
                <w:lang w:eastAsia="es-CR"/>
              </w:rPr>
              <w:t>89%</w:t>
            </w:r>
          </w:p>
        </w:tc>
        <w:tc>
          <w:tcPr>
            <w:tcW w:w="1134" w:type="dxa"/>
            <w:tcBorders>
              <w:top w:val="nil"/>
              <w:left w:val="nil"/>
              <w:right w:val="nil"/>
            </w:tcBorders>
            <w:shd w:val="clear" w:color="auto" w:fill="auto"/>
            <w:noWrap/>
            <w:vAlign w:val="bottom"/>
            <w:hideMark/>
          </w:tcPr>
          <w:p w:rsidR="0076176B" w:rsidRPr="00973B78" w:rsidRDefault="0076176B" w:rsidP="005E6EBF">
            <w:pPr>
              <w:ind w:right="240"/>
              <w:jc w:val="right"/>
              <w:rPr>
                <w:color w:val="000000"/>
                <w:sz w:val="24"/>
                <w:szCs w:val="24"/>
                <w:lang w:eastAsia="es-CR"/>
              </w:rPr>
            </w:pPr>
            <w:r w:rsidRPr="00973B78">
              <w:rPr>
                <w:color w:val="000000"/>
                <w:sz w:val="24"/>
                <w:szCs w:val="24"/>
                <w:lang w:eastAsia="es-CR"/>
              </w:rPr>
              <w:t>92%</w:t>
            </w:r>
          </w:p>
        </w:tc>
        <w:tc>
          <w:tcPr>
            <w:tcW w:w="1135" w:type="dxa"/>
            <w:tcBorders>
              <w:top w:val="nil"/>
              <w:left w:val="nil"/>
              <w:right w:val="nil"/>
            </w:tcBorders>
            <w:shd w:val="clear" w:color="auto" w:fill="auto"/>
            <w:noWrap/>
            <w:vAlign w:val="bottom"/>
            <w:hideMark/>
          </w:tcPr>
          <w:p w:rsidR="0076176B" w:rsidRPr="00973B78" w:rsidRDefault="0076176B" w:rsidP="005E6EBF">
            <w:pPr>
              <w:ind w:right="240"/>
              <w:jc w:val="right"/>
              <w:rPr>
                <w:color w:val="000000"/>
                <w:sz w:val="24"/>
                <w:szCs w:val="24"/>
                <w:lang w:eastAsia="es-CR"/>
              </w:rPr>
            </w:pPr>
            <w:r w:rsidRPr="00973B78">
              <w:rPr>
                <w:color w:val="000000"/>
                <w:sz w:val="24"/>
                <w:szCs w:val="24"/>
                <w:lang w:eastAsia="es-CR"/>
              </w:rPr>
              <w:t>92%</w:t>
            </w:r>
          </w:p>
        </w:tc>
      </w:tr>
      <w:tr w:rsidR="0076176B" w:rsidRPr="00225338" w:rsidTr="005E6EBF">
        <w:trPr>
          <w:trHeight w:val="312"/>
          <w:jc w:val="center"/>
        </w:trPr>
        <w:tc>
          <w:tcPr>
            <w:tcW w:w="2356" w:type="dxa"/>
            <w:tcBorders>
              <w:top w:val="nil"/>
              <w:left w:val="nil"/>
              <w:bottom w:val="single" w:sz="4" w:space="0" w:color="auto"/>
              <w:right w:val="single" w:sz="4" w:space="0" w:color="auto"/>
            </w:tcBorders>
            <w:shd w:val="clear" w:color="auto" w:fill="auto"/>
            <w:vAlign w:val="center"/>
            <w:hideMark/>
          </w:tcPr>
          <w:p w:rsidR="0076176B" w:rsidRPr="00973B78" w:rsidRDefault="0076176B" w:rsidP="005E6EBF">
            <w:pPr>
              <w:rPr>
                <w:color w:val="000000"/>
                <w:sz w:val="24"/>
                <w:szCs w:val="24"/>
                <w:lang w:eastAsia="es-CR"/>
              </w:rPr>
            </w:pPr>
            <w:r w:rsidRPr="00973B78">
              <w:rPr>
                <w:color w:val="000000"/>
                <w:sz w:val="24"/>
                <w:szCs w:val="24"/>
                <w:lang w:eastAsia="es-CR"/>
              </w:rPr>
              <w:t>Mujeres</w:t>
            </w:r>
          </w:p>
        </w:tc>
        <w:tc>
          <w:tcPr>
            <w:tcW w:w="1134" w:type="dxa"/>
            <w:tcBorders>
              <w:top w:val="nil"/>
              <w:left w:val="nil"/>
              <w:bottom w:val="single" w:sz="4" w:space="0" w:color="auto"/>
              <w:right w:val="nil"/>
            </w:tcBorders>
            <w:shd w:val="clear" w:color="auto" w:fill="auto"/>
            <w:noWrap/>
            <w:vAlign w:val="bottom"/>
            <w:hideMark/>
          </w:tcPr>
          <w:p w:rsidR="0076176B" w:rsidRPr="00973B78" w:rsidRDefault="0076176B" w:rsidP="005E6EBF">
            <w:pPr>
              <w:ind w:right="240"/>
              <w:jc w:val="right"/>
              <w:rPr>
                <w:color w:val="000000"/>
                <w:sz w:val="24"/>
                <w:szCs w:val="24"/>
                <w:lang w:eastAsia="es-CR"/>
              </w:rPr>
            </w:pPr>
            <w:r w:rsidRPr="00973B78">
              <w:rPr>
                <w:color w:val="000000"/>
                <w:sz w:val="24"/>
                <w:szCs w:val="24"/>
                <w:lang w:eastAsia="es-CR"/>
              </w:rPr>
              <w:t>12%</w:t>
            </w:r>
          </w:p>
        </w:tc>
        <w:tc>
          <w:tcPr>
            <w:tcW w:w="1134" w:type="dxa"/>
            <w:tcBorders>
              <w:top w:val="nil"/>
              <w:left w:val="nil"/>
              <w:bottom w:val="single" w:sz="4" w:space="0" w:color="auto"/>
              <w:right w:val="nil"/>
            </w:tcBorders>
            <w:shd w:val="clear" w:color="auto" w:fill="auto"/>
            <w:noWrap/>
            <w:vAlign w:val="bottom"/>
            <w:hideMark/>
          </w:tcPr>
          <w:p w:rsidR="0076176B" w:rsidRPr="00973B78" w:rsidRDefault="0076176B" w:rsidP="005E6EBF">
            <w:pPr>
              <w:ind w:right="240"/>
              <w:jc w:val="right"/>
              <w:rPr>
                <w:color w:val="000000"/>
                <w:sz w:val="24"/>
                <w:szCs w:val="24"/>
                <w:lang w:eastAsia="es-CR"/>
              </w:rPr>
            </w:pPr>
            <w:r w:rsidRPr="00973B78">
              <w:rPr>
                <w:color w:val="000000"/>
                <w:sz w:val="24"/>
                <w:szCs w:val="24"/>
                <w:lang w:eastAsia="es-CR"/>
              </w:rPr>
              <w:t>9%</w:t>
            </w:r>
          </w:p>
        </w:tc>
        <w:tc>
          <w:tcPr>
            <w:tcW w:w="1135" w:type="dxa"/>
            <w:tcBorders>
              <w:top w:val="nil"/>
              <w:left w:val="nil"/>
              <w:bottom w:val="single" w:sz="4" w:space="0" w:color="auto"/>
              <w:right w:val="nil"/>
            </w:tcBorders>
            <w:shd w:val="clear" w:color="auto" w:fill="auto"/>
            <w:noWrap/>
            <w:vAlign w:val="bottom"/>
            <w:hideMark/>
          </w:tcPr>
          <w:p w:rsidR="0076176B" w:rsidRPr="00973B78" w:rsidRDefault="0076176B" w:rsidP="005E6EBF">
            <w:pPr>
              <w:ind w:right="240"/>
              <w:jc w:val="right"/>
              <w:rPr>
                <w:color w:val="000000"/>
                <w:sz w:val="24"/>
                <w:szCs w:val="24"/>
                <w:lang w:eastAsia="es-CR"/>
              </w:rPr>
            </w:pPr>
            <w:r w:rsidRPr="00973B78">
              <w:rPr>
                <w:color w:val="000000"/>
                <w:sz w:val="24"/>
                <w:szCs w:val="24"/>
                <w:lang w:eastAsia="es-CR"/>
              </w:rPr>
              <w:t>9%</w:t>
            </w:r>
          </w:p>
        </w:tc>
      </w:tr>
      <w:tr w:rsidR="0076176B" w:rsidRPr="00973B78" w:rsidTr="005E6EBF">
        <w:trPr>
          <w:trHeight w:val="312"/>
          <w:jc w:val="center"/>
        </w:trPr>
        <w:tc>
          <w:tcPr>
            <w:tcW w:w="5759" w:type="dxa"/>
            <w:gridSpan w:val="4"/>
            <w:tcBorders>
              <w:top w:val="single" w:sz="4" w:space="0" w:color="auto"/>
              <w:left w:val="nil"/>
            </w:tcBorders>
            <w:shd w:val="clear" w:color="auto" w:fill="auto"/>
            <w:vAlign w:val="center"/>
          </w:tcPr>
          <w:p w:rsidR="0076176B" w:rsidRPr="00973B78" w:rsidRDefault="0076176B" w:rsidP="00650A92">
            <w:pPr>
              <w:ind w:right="-1"/>
              <w:rPr>
                <w:color w:val="000000"/>
                <w:sz w:val="18"/>
                <w:szCs w:val="18"/>
                <w:lang w:eastAsia="es-CR"/>
              </w:rPr>
            </w:pPr>
            <w:r w:rsidRPr="00973B78">
              <w:rPr>
                <w:color w:val="000000"/>
                <w:sz w:val="18"/>
                <w:szCs w:val="18"/>
                <w:lang w:eastAsia="es-CR"/>
              </w:rPr>
              <w:t xml:space="preserve">Elaborado por: Subproceso de Estadística de la Dirección </w:t>
            </w:r>
            <w:proofErr w:type="spellStart"/>
            <w:r w:rsidRPr="00973B78">
              <w:rPr>
                <w:color w:val="000000"/>
                <w:sz w:val="18"/>
                <w:szCs w:val="18"/>
                <w:lang w:eastAsia="es-CR"/>
              </w:rPr>
              <w:t>dePlanificación</w:t>
            </w:r>
            <w:proofErr w:type="spellEnd"/>
            <w:r w:rsidRPr="00973B78">
              <w:rPr>
                <w:color w:val="000000"/>
                <w:sz w:val="18"/>
                <w:szCs w:val="18"/>
                <w:lang w:eastAsia="es-CR"/>
              </w:rPr>
              <w:t>.</w:t>
            </w:r>
          </w:p>
        </w:tc>
      </w:tr>
    </w:tbl>
    <w:p w:rsidR="0076176B" w:rsidRPr="008E1138" w:rsidRDefault="0076176B" w:rsidP="0076176B">
      <w:pPr>
        <w:jc w:val="both"/>
        <w:rPr>
          <w:sz w:val="10"/>
          <w:szCs w:val="10"/>
        </w:rPr>
      </w:pPr>
    </w:p>
    <w:tbl>
      <w:tblPr>
        <w:tblW w:w="8575" w:type="dxa"/>
        <w:jc w:val="center"/>
        <w:tblCellMar>
          <w:left w:w="70" w:type="dxa"/>
          <w:right w:w="70" w:type="dxa"/>
        </w:tblCellMar>
        <w:tblLook w:val="04A0" w:firstRow="1" w:lastRow="0" w:firstColumn="1" w:lastColumn="0" w:noHBand="0" w:noVBand="1"/>
      </w:tblPr>
      <w:tblGrid>
        <w:gridCol w:w="1897"/>
        <w:gridCol w:w="690"/>
        <w:gridCol w:w="851"/>
        <w:gridCol w:w="685"/>
        <w:gridCol w:w="690"/>
        <w:gridCol w:w="851"/>
        <w:gridCol w:w="685"/>
        <w:gridCol w:w="690"/>
        <w:gridCol w:w="851"/>
        <w:gridCol w:w="685"/>
      </w:tblGrid>
      <w:tr w:rsidR="0076176B" w:rsidRPr="00225338" w:rsidTr="005E6EBF">
        <w:trPr>
          <w:trHeight w:val="2192"/>
          <w:jc w:val="center"/>
        </w:trPr>
        <w:tc>
          <w:tcPr>
            <w:tcW w:w="8575" w:type="dxa"/>
            <w:gridSpan w:val="10"/>
            <w:tcBorders>
              <w:top w:val="nil"/>
              <w:left w:val="nil"/>
              <w:bottom w:val="single" w:sz="8" w:space="0" w:color="auto"/>
              <w:right w:val="nil"/>
            </w:tcBorders>
            <w:shd w:val="clear" w:color="auto" w:fill="auto"/>
            <w:vAlign w:val="center"/>
            <w:hideMark/>
          </w:tcPr>
          <w:p w:rsidR="0076176B" w:rsidRPr="00973B78" w:rsidRDefault="0076176B" w:rsidP="005E6EBF">
            <w:pPr>
              <w:rPr>
                <w:color w:val="000000"/>
                <w:sz w:val="24"/>
                <w:szCs w:val="24"/>
                <w:lang w:eastAsia="es-CR"/>
              </w:rPr>
            </w:pPr>
            <w:r w:rsidRPr="00973B78">
              <w:rPr>
                <w:b/>
                <w:bCs/>
                <w:color w:val="000000"/>
                <w:sz w:val="24"/>
                <w:szCs w:val="24"/>
                <w:lang w:eastAsia="es-CR"/>
              </w:rPr>
              <w:lastRenderedPageBreak/>
              <w:t>Cuadro 5</w:t>
            </w:r>
            <w:r w:rsidRPr="00973B78">
              <w:rPr>
                <w:color w:val="000000"/>
                <w:sz w:val="24"/>
                <w:szCs w:val="24"/>
                <w:lang w:eastAsia="es-CR"/>
              </w:rPr>
              <w:br/>
            </w:r>
            <w:r w:rsidRPr="00973B78">
              <w:rPr>
                <w:color w:val="000000"/>
                <w:sz w:val="24"/>
                <w:szCs w:val="24"/>
                <w:lang w:eastAsia="es-CR"/>
              </w:rPr>
              <w:br/>
            </w:r>
            <w:r w:rsidRPr="00973B78">
              <w:rPr>
                <w:b/>
                <w:color w:val="000000"/>
                <w:sz w:val="24"/>
                <w:szCs w:val="24"/>
                <w:lang w:eastAsia="es-CR"/>
              </w:rPr>
              <w:t xml:space="preserve">Pensiones Alimentarias: </w:t>
            </w:r>
            <w:r w:rsidRPr="00973B78">
              <w:rPr>
                <w:bCs/>
                <w:color w:val="000000"/>
                <w:sz w:val="24"/>
                <w:szCs w:val="24"/>
                <w:lang w:eastAsia="es-CR"/>
              </w:rPr>
              <w:t>Volumen anual de personas físicas demandadas</w:t>
            </w:r>
            <w:r w:rsidRPr="00973B78">
              <w:rPr>
                <w:b/>
                <w:color w:val="000000"/>
                <w:sz w:val="24"/>
                <w:szCs w:val="24"/>
                <w:lang w:eastAsia="es-CR"/>
              </w:rPr>
              <w:br/>
              <w:t xml:space="preserve">Según: </w:t>
            </w:r>
            <w:r w:rsidRPr="00973B78">
              <w:rPr>
                <w:bCs/>
                <w:color w:val="000000"/>
                <w:sz w:val="24"/>
                <w:szCs w:val="24"/>
                <w:lang w:eastAsia="es-CR"/>
              </w:rPr>
              <w:t>Circuito Judicial</w:t>
            </w:r>
            <w:r w:rsidRPr="00973B78">
              <w:rPr>
                <w:b/>
                <w:color w:val="000000"/>
                <w:sz w:val="24"/>
                <w:szCs w:val="24"/>
                <w:lang w:eastAsia="es-CR"/>
              </w:rPr>
              <w:br/>
              <w:t xml:space="preserve">Por: </w:t>
            </w:r>
            <w:r w:rsidRPr="00973B78">
              <w:rPr>
                <w:bCs/>
                <w:color w:val="000000"/>
                <w:sz w:val="24"/>
                <w:szCs w:val="24"/>
                <w:lang w:eastAsia="es-CR"/>
              </w:rPr>
              <w:t>Año y Sexo</w:t>
            </w:r>
            <w:r w:rsidRPr="00973B78">
              <w:rPr>
                <w:b/>
                <w:color w:val="000000"/>
                <w:sz w:val="24"/>
                <w:szCs w:val="24"/>
                <w:lang w:eastAsia="es-CR"/>
              </w:rPr>
              <w:br/>
              <w:t xml:space="preserve">Durante: </w:t>
            </w:r>
            <w:r w:rsidRPr="00973B78">
              <w:rPr>
                <w:bCs/>
                <w:color w:val="000000"/>
                <w:sz w:val="24"/>
                <w:szCs w:val="24"/>
                <w:lang w:eastAsia="es-CR"/>
              </w:rPr>
              <w:t>2015 a 2017</w:t>
            </w:r>
          </w:p>
        </w:tc>
      </w:tr>
      <w:tr w:rsidR="0076176B" w:rsidRPr="00225338" w:rsidTr="005E6EBF">
        <w:trPr>
          <w:trHeight w:val="270"/>
          <w:jc w:val="center"/>
        </w:trPr>
        <w:tc>
          <w:tcPr>
            <w:tcW w:w="1897" w:type="dxa"/>
            <w:vMerge w:val="restart"/>
            <w:tcBorders>
              <w:top w:val="nil"/>
              <w:left w:val="nil"/>
              <w:bottom w:val="single" w:sz="8" w:space="0" w:color="000000"/>
              <w:right w:val="single" w:sz="8"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Circuito Judicial</w:t>
            </w:r>
          </w:p>
        </w:tc>
        <w:tc>
          <w:tcPr>
            <w:tcW w:w="2226" w:type="dxa"/>
            <w:gridSpan w:val="3"/>
            <w:tcBorders>
              <w:top w:val="single" w:sz="8" w:space="0" w:color="auto"/>
              <w:left w:val="nil"/>
              <w:bottom w:val="single" w:sz="8" w:space="0" w:color="auto"/>
              <w:right w:val="nil"/>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2015</w:t>
            </w:r>
          </w:p>
        </w:tc>
        <w:tc>
          <w:tcPr>
            <w:tcW w:w="2226" w:type="dxa"/>
            <w:gridSpan w:val="3"/>
            <w:tcBorders>
              <w:top w:val="single" w:sz="8" w:space="0" w:color="auto"/>
              <w:left w:val="double" w:sz="6" w:space="0" w:color="auto"/>
              <w:bottom w:val="single" w:sz="8" w:space="0" w:color="auto"/>
              <w:right w:val="double" w:sz="6" w:space="0" w:color="000000"/>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2016</w:t>
            </w:r>
          </w:p>
        </w:tc>
        <w:tc>
          <w:tcPr>
            <w:tcW w:w="2226" w:type="dxa"/>
            <w:gridSpan w:val="3"/>
            <w:tcBorders>
              <w:top w:val="single" w:sz="8" w:space="0" w:color="auto"/>
              <w:left w:val="nil"/>
              <w:bottom w:val="single" w:sz="8" w:space="0" w:color="auto"/>
              <w:right w:val="nil"/>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2017</w:t>
            </w:r>
          </w:p>
        </w:tc>
      </w:tr>
      <w:tr w:rsidR="0076176B" w:rsidRPr="00225338" w:rsidTr="005E6EBF">
        <w:trPr>
          <w:trHeight w:val="270"/>
          <w:jc w:val="center"/>
        </w:trPr>
        <w:tc>
          <w:tcPr>
            <w:tcW w:w="1897" w:type="dxa"/>
            <w:vMerge/>
            <w:tcBorders>
              <w:top w:val="nil"/>
              <w:left w:val="nil"/>
              <w:bottom w:val="single" w:sz="8" w:space="0" w:color="000000"/>
              <w:right w:val="single" w:sz="8" w:space="0" w:color="auto"/>
            </w:tcBorders>
            <w:vAlign w:val="center"/>
            <w:hideMark/>
          </w:tcPr>
          <w:p w:rsidR="0076176B" w:rsidRPr="00225338" w:rsidRDefault="0076176B" w:rsidP="005E6EBF">
            <w:pPr>
              <w:rPr>
                <w:b/>
                <w:bCs/>
                <w:color w:val="000000"/>
                <w:lang w:eastAsia="es-CR"/>
              </w:rPr>
            </w:pPr>
          </w:p>
        </w:tc>
        <w:tc>
          <w:tcPr>
            <w:tcW w:w="690" w:type="dxa"/>
            <w:tcBorders>
              <w:top w:val="nil"/>
              <w:left w:val="nil"/>
              <w:bottom w:val="single" w:sz="8" w:space="0" w:color="auto"/>
              <w:right w:val="nil"/>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Total</w:t>
            </w:r>
          </w:p>
        </w:tc>
        <w:tc>
          <w:tcPr>
            <w:tcW w:w="851" w:type="dxa"/>
            <w:tcBorders>
              <w:top w:val="nil"/>
              <w:left w:val="single" w:sz="8" w:space="0" w:color="auto"/>
              <w:bottom w:val="single" w:sz="8" w:space="0" w:color="auto"/>
              <w:right w:val="single" w:sz="8" w:space="0" w:color="auto"/>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685" w:type="dxa"/>
            <w:tcBorders>
              <w:top w:val="nil"/>
              <w:left w:val="nil"/>
              <w:bottom w:val="single" w:sz="8" w:space="0" w:color="auto"/>
              <w:right w:val="nil"/>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690" w:type="dxa"/>
            <w:tcBorders>
              <w:top w:val="nil"/>
              <w:left w:val="double" w:sz="6" w:space="0" w:color="auto"/>
              <w:bottom w:val="single" w:sz="8" w:space="0" w:color="auto"/>
              <w:right w:val="nil"/>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Total</w:t>
            </w:r>
          </w:p>
        </w:tc>
        <w:tc>
          <w:tcPr>
            <w:tcW w:w="851" w:type="dxa"/>
            <w:tcBorders>
              <w:top w:val="nil"/>
              <w:left w:val="single" w:sz="8" w:space="0" w:color="auto"/>
              <w:bottom w:val="single" w:sz="8" w:space="0" w:color="auto"/>
              <w:right w:val="single" w:sz="8" w:space="0" w:color="auto"/>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685" w:type="dxa"/>
            <w:tcBorders>
              <w:top w:val="nil"/>
              <w:left w:val="nil"/>
              <w:bottom w:val="single" w:sz="8" w:space="0" w:color="auto"/>
              <w:right w:val="double" w:sz="6" w:space="0" w:color="auto"/>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690" w:type="dxa"/>
            <w:tcBorders>
              <w:top w:val="nil"/>
              <w:left w:val="nil"/>
              <w:bottom w:val="single" w:sz="8" w:space="0" w:color="auto"/>
              <w:right w:val="nil"/>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Total</w:t>
            </w:r>
          </w:p>
        </w:tc>
        <w:tc>
          <w:tcPr>
            <w:tcW w:w="851" w:type="dxa"/>
            <w:tcBorders>
              <w:top w:val="nil"/>
              <w:left w:val="single" w:sz="8" w:space="0" w:color="auto"/>
              <w:bottom w:val="single" w:sz="8" w:space="0" w:color="auto"/>
              <w:right w:val="single" w:sz="8" w:space="0" w:color="auto"/>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685" w:type="dxa"/>
            <w:tcBorders>
              <w:top w:val="nil"/>
              <w:left w:val="nil"/>
              <w:bottom w:val="single" w:sz="8" w:space="0" w:color="auto"/>
              <w:right w:val="nil"/>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r>
      <w:tr w:rsidR="0076176B" w:rsidRPr="00225338" w:rsidTr="005E6EBF">
        <w:trPr>
          <w:trHeight w:val="520"/>
          <w:jc w:val="center"/>
        </w:trPr>
        <w:tc>
          <w:tcPr>
            <w:tcW w:w="1897" w:type="dxa"/>
            <w:tcBorders>
              <w:top w:val="nil"/>
              <w:left w:val="nil"/>
              <w:bottom w:val="nil"/>
              <w:right w:val="single" w:sz="8"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Total</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b/>
                <w:bCs/>
                <w:color w:val="000000"/>
                <w:lang w:eastAsia="es-CR"/>
              </w:rPr>
            </w:pPr>
            <w:r w:rsidRPr="00225338">
              <w:rPr>
                <w:b/>
                <w:bCs/>
                <w:color w:val="000000"/>
                <w:lang w:eastAsia="es-CR"/>
              </w:rPr>
              <w:t>42.439</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b/>
                <w:bCs/>
                <w:color w:val="000000"/>
                <w:lang w:eastAsia="es-CR"/>
              </w:rPr>
            </w:pPr>
            <w:r w:rsidRPr="00225338">
              <w:rPr>
                <w:b/>
                <w:bCs/>
                <w:color w:val="000000"/>
                <w:lang w:eastAsia="es-CR"/>
              </w:rPr>
              <w:t>37.932</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b/>
                <w:bCs/>
                <w:color w:val="000000"/>
                <w:lang w:eastAsia="es-CR"/>
              </w:rPr>
            </w:pPr>
            <w:r w:rsidRPr="00225338">
              <w:rPr>
                <w:b/>
                <w:bCs/>
                <w:color w:val="000000"/>
                <w:lang w:eastAsia="es-CR"/>
              </w:rPr>
              <w:t>4.507</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b/>
                <w:bCs/>
                <w:color w:val="000000"/>
                <w:lang w:eastAsia="es-CR"/>
              </w:rPr>
            </w:pPr>
            <w:r w:rsidRPr="00225338">
              <w:rPr>
                <w:b/>
                <w:bCs/>
                <w:color w:val="000000"/>
                <w:lang w:eastAsia="es-CR"/>
              </w:rPr>
              <w:t>40.648</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b/>
                <w:bCs/>
                <w:color w:val="000000"/>
                <w:lang w:eastAsia="es-CR"/>
              </w:rPr>
            </w:pPr>
            <w:r w:rsidRPr="00225338">
              <w:rPr>
                <w:b/>
                <w:bCs/>
                <w:color w:val="000000"/>
                <w:lang w:eastAsia="es-CR"/>
              </w:rPr>
              <w:t>37.280</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b/>
                <w:bCs/>
                <w:color w:val="000000"/>
                <w:lang w:eastAsia="es-CR"/>
              </w:rPr>
            </w:pPr>
            <w:r w:rsidRPr="00225338">
              <w:rPr>
                <w:b/>
                <w:bCs/>
                <w:color w:val="000000"/>
                <w:lang w:eastAsia="es-CR"/>
              </w:rPr>
              <w:t>3.368</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b/>
                <w:bCs/>
                <w:color w:val="000000"/>
                <w:lang w:eastAsia="es-CR"/>
              </w:rPr>
            </w:pPr>
            <w:r w:rsidRPr="00225338">
              <w:rPr>
                <w:b/>
                <w:bCs/>
                <w:color w:val="000000"/>
                <w:lang w:eastAsia="es-CR"/>
              </w:rPr>
              <w:t>31.651</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b/>
                <w:bCs/>
                <w:color w:val="000000"/>
                <w:lang w:eastAsia="es-CR"/>
              </w:rPr>
            </w:pPr>
            <w:r w:rsidRPr="00225338">
              <w:rPr>
                <w:b/>
                <w:bCs/>
                <w:color w:val="000000"/>
                <w:lang w:eastAsia="es-CR"/>
              </w:rPr>
              <w:t>29.029</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b/>
                <w:bCs/>
                <w:color w:val="000000"/>
                <w:lang w:eastAsia="es-CR"/>
              </w:rPr>
            </w:pPr>
            <w:r w:rsidRPr="00225338">
              <w:rPr>
                <w:b/>
                <w:bCs/>
                <w:color w:val="000000"/>
                <w:lang w:eastAsia="es-CR"/>
              </w:rPr>
              <w:t>2.622</w:t>
            </w:r>
          </w:p>
        </w:tc>
      </w:tr>
      <w:tr w:rsidR="0076176B" w:rsidRPr="00225338" w:rsidTr="005E6EBF">
        <w:trPr>
          <w:trHeight w:val="260"/>
          <w:jc w:val="center"/>
        </w:trPr>
        <w:tc>
          <w:tcPr>
            <w:tcW w:w="1897"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Primero de San José</w:t>
            </w:r>
          </w:p>
        </w:tc>
        <w:tc>
          <w:tcPr>
            <w:tcW w:w="690" w:type="dxa"/>
            <w:tcBorders>
              <w:top w:val="nil"/>
              <w:left w:val="single" w:sz="8"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3.027</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2.661</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366</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3.043</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2.734</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309</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2.517</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2.316</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201</w:t>
            </w:r>
          </w:p>
        </w:tc>
      </w:tr>
      <w:tr w:rsidR="0076176B" w:rsidRPr="00225338" w:rsidTr="005E6EBF">
        <w:trPr>
          <w:trHeight w:val="260"/>
          <w:jc w:val="center"/>
        </w:trPr>
        <w:tc>
          <w:tcPr>
            <w:tcW w:w="1897"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Segundo de San José</w:t>
            </w:r>
          </w:p>
        </w:tc>
        <w:tc>
          <w:tcPr>
            <w:tcW w:w="690" w:type="dxa"/>
            <w:tcBorders>
              <w:top w:val="nil"/>
              <w:left w:val="single" w:sz="8"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3.390</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2.877</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513</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3.145</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2.910</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235</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2.632</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2.419</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213</w:t>
            </w:r>
          </w:p>
        </w:tc>
      </w:tr>
      <w:tr w:rsidR="0076176B" w:rsidRPr="00225338" w:rsidTr="005E6EBF">
        <w:trPr>
          <w:trHeight w:val="260"/>
          <w:jc w:val="center"/>
        </w:trPr>
        <w:tc>
          <w:tcPr>
            <w:tcW w:w="1897"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Tercero de San José</w:t>
            </w:r>
          </w:p>
        </w:tc>
        <w:tc>
          <w:tcPr>
            <w:tcW w:w="690" w:type="dxa"/>
            <w:tcBorders>
              <w:top w:val="nil"/>
              <w:left w:val="single" w:sz="8"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5.418</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4.786</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632</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4.991</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4.579</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412</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3.687</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3.416</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271</w:t>
            </w:r>
          </w:p>
        </w:tc>
      </w:tr>
      <w:tr w:rsidR="0076176B" w:rsidRPr="00225338" w:rsidTr="005E6EBF">
        <w:trPr>
          <w:trHeight w:val="260"/>
          <w:jc w:val="center"/>
        </w:trPr>
        <w:tc>
          <w:tcPr>
            <w:tcW w:w="1897"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Primero de Alajuela</w:t>
            </w:r>
          </w:p>
        </w:tc>
        <w:tc>
          <w:tcPr>
            <w:tcW w:w="690" w:type="dxa"/>
            <w:tcBorders>
              <w:top w:val="nil"/>
              <w:left w:val="single" w:sz="8"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3.033</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2.516</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517</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2.854</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2.663</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191</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2.507</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2.321</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186</w:t>
            </w:r>
          </w:p>
        </w:tc>
      </w:tr>
      <w:tr w:rsidR="0076176B" w:rsidRPr="00225338" w:rsidTr="005E6EBF">
        <w:trPr>
          <w:trHeight w:val="260"/>
          <w:jc w:val="center"/>
        </w:trPr>
        <w:tc>
          <w:tcPr>
            <w:tcW w:w="1897"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Segundo de Alajuela</w:t>
            </w:r>
          </w:p>
        </w:tc>
        <w:tc>
          <w:tcPr>
            <w:tcW w:w="690" w:type="dxa"/>
            <w:tcBorders>
              <w:top w:val="nil"/>
              <w:left w:val="single" w:sz="8"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2.035</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1.870</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165</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2.476</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2.315</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161</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1.818</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1.670</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148</w:t>
            </w:r>
          </w:p>
        </w:tc>
      </w:tr>
      <w:tr w:rsidR="0076176B" w:rsidRPr="00225338" w:rsidTr="005E6EBF">
        <w:trPr>
          <w:trHeight w:val="260"/>
          <w:jc w:val="center"/>
        </w:trPr>
        <w:tc>
          <w:tcPr>
            <w:tcW w:w="1897"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Tercero de Alajuela</w:t>
            </w:r>
          </w:p>
        </w:tc>
        <w:tc>
          <w:tcPr>
            <w:tcW w:w="690" w:type="dxa"/>
            <w:tcBorders>
              <w:top w:val="nil"/>
              <w:left w:val="single" w:sz="8"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2.178</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1.920</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258</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2.145</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1.941</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204</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1.562</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1.404</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158</w:t>
            </w:r>
          </w:p>
        </w:tc>
      </w:tr>
      <w:tr w:rsidR="0076176B" w:rsidRPr="00225338" w:rsidTr="005E6EBF">
        <w:trPr>
          <w:trHeight w:val="260"/>
          <w:jc w:val="center"/>
        </w:trPr>
        <w:tc>
          <w:tcPr>
            <w:tcW w:w="1897"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Cartago</w:t>
            </w:r>
          </w:p>
        </w:tc>
        <w:tc>
          <w:tcPr>
            <w:tcW w:w="690" w:type="dxa"/>
            <w:tcBorders>
              <w:top w:val="nil"/>
              <w:left w:val="single" w:sz="8"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4.876</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4.351</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525</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4.545</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4.257</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288</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3.517</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3.235</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282</w:t>
            </w:r>
          </w:p>
        </w:tc>
      </w:tr>
      <w:tr w:rsidR="0076176B" w:rsidRPr="00225338" w:rsidTr="005E6EBF">
        <w:trPr>
          <w:trHeight w:val="260"/>
          <w:jc w:val="center"/>
        </w:trPr>
        <w:tc>
          <w:tcPr>
            <w:tcW w:w="1897"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Heredia</w:t>
            </w:r>
          </w:p>
        </w:tc>
        <w:tc>
          <w:tcPr>
            <w:tcW w:w="690" w:type="dxa"/>
            <w:tcBorders>
              <w:top w:val="nil"/>
              <w:left w:val="single" w:sz="8"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4.189</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3.784</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405</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3.657</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3.326</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331</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2.962</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2.662</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300</w:t>
            </w:r>
          </w:p>
        </w:tc>
      </w:tr>
      <w:tr w:rsidR="0076176B" w:rsidRPr="00225338" w:rsidTr="005E6EBF">
        <w:trPr>
          <w:trHeight w:val="260"/>
          <w:jc w:val="center"/>
        </w:trPr>
        <w:tc>
          <w:tcPr>
            <w:tcW w:w="1897"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Primero de Guanacaste</w:t>
            </w:r>
          </w:p>
        </w:tc>
        <w:tc>
          <w:tcPr>
            <w:tcW w:w="690" w:type="dxa"/>
            <w:tcBorders>
              <w:top w:val="nil"/>
              <w:left w:val="single" w:sz="8"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1.869</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1.717</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152</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1.931</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1.781</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150</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1.325</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1.210</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115</w:t>
            </w:r>
          </w:p>
        </w:tc>
      </w:tr>
      <w:tr w:rsidR="0076176B" w:rsidRPr="00225338" w:rsidTr="005E6EBF">
        <w:trPr>
          <w:trHeight w:val="260"/>
          <w:jc w:val="center"/>
        </w:trPr>
        <w:tc>
          <w:tcPr>
            <w:tcW w:w="1897"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Segundo de Guanacaste</w:t>
            </w:r>
          </w:p>
        </w:tc>
        <w:tc>
          <w:tcPr>
            <w:tcW w:w="690" w:type="dxa"/>
            <w:tcBorders>
              <w:top w:val="nil"/>
              <w:left w:val="single" w:sz="8"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1.498</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1.351</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147</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1.485</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1.354</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131</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1.186</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1.072</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114</w:t>
            </w:r>
          </w:p>
        </w:tc>
      </w:tr>
      <w:tr w:rsidR="0076176B" w:rsidRPr="00225338" w:rsidTr="005E6EBF">
        <w:trPr>
          <w:trHeight w:val="260"/>
          <w:jc w:val="center"/>
        </w:trPr>
        <w:tc>
          <w:tcPr>
            <w:tcW w:w="1897"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Puntarenas</w:t>
            </w:r>
          </w:p>
        </w:tc>
        <w:tc>
          <w:tcPr>
            <w:tcW w:w="690" w:type="dxa"/>
            <w:tcBorders>
              <w:top w:val="nil"/>
              <w:left w:val="single" w:sz="8"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2.853</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2.608</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245</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2.803</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2.534</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269</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1.820</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1.670</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150</w:t>
            </w:r>
          </w:p>
        </w:tc>
      </w:tr>
      <w:tr w:rsidR="0076176B" w:rsidRPr="00225338" w:rsidTr="005E6EBF">
        <w:trPr>
          <w:trHeight w:val="260"/>
          <w:jc w:val="center"/>
        </w:trPr>
        <w:tc>
          <w:tcPr>
            <w:tcW w:w="1897"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Primero de Zona Sur</w:t>
            </w:r>
          </w:p>
        </w:tc>
        <w:tc>
          <w:tcPr>
            <w:tcW w:w="690" w:type="dxa"/>
            <w:tcBorders>
              <w:top w:val="nil"/>
              <w:left w:val="single" w:sz="8"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1.387</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1.257</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130</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1.364</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1.263</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101</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1.120</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1.034</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86</w:t>
            </w:r>
          </w:p>
        </w:tc>
      </w:tr>
      <w:tr w:rsidR="0076176B" w:rsidRPr="00225338" w:rsidTr="005E6EBF">
        <w:trPr>
          <w:trHeight w:val="260"/>
          <w:jc w:val="center"/>
        </w:trPr>
        <w:tc>
          <w:tcPr>
            <w:tcW w:w="1897"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Segundo de Zona Sur</w:t>
            </w:r>
          </w:p>
        </w:tc>
        <w:tc>
          <w:tcPr>
            <w:tcW w:w="690" w:type="dxa"/>
            <w:tcBorders>
              <w:top w:val="nil"/>
              <w:left w:val="single" w:sz="8"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1.823</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1.691</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132</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1.573</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1.423</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150</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1.226</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1.105</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121</w:t>
            </w:r>
          </w:p>
        </w:tc>
      </w:tr>
      <w:tr w:rsidR="0076176B" w:rsidRPr="00225338" w:rsidTr="005E6EBF">
        <w:trPr>
          <w:trHeight w:val="260"/>
          <w:jc w:val="center"/>
        </w:trPr>
        <w:tc>
          <w:tcPr>
            <w:tcW w:w="1897"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Primero de Zona Atlántica</w:t>
            </w:r>
          </w:p>
        </w:tc>
        <w:tc>
          <w:tcPr>
            <w:tcW w:w="690" w:type="dxa"/>
            <w:tcBorders>
              <w:top w:val="nil"/>
              <w:left w:val="single" w:sz="8"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2.012</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1.885</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127</w:t>
            </w:r>
          </w:p>
        </w:tc>
        <w:tc>
          <w:tcPr>
            <w:tcW w:w="690" w:type="dxa"/>
            <w:tcBorders>
              <w:top w:val="nil"/>
              <w:left w:val="double" w:sz="6" w:space="0" w:color="auto"/>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2.057</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1.943</w:t>
            </w:r>
          </w:p>
        </w:tc>
        <w:tc>
          <w:tcPr>
            <w:tcW w:w="685" w:type="dxa"/>
            <w:tcBorders>
              <w:top w:val="nil"/>
              <w:left w:val="nil"/>
              <w:bottom w:val="nil"/>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114</w:t>
            </w:r>
          </w:p>
        </w:tc>
        <w:tc>
          <w:tcPr>
            <w:tcW w:w="690"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1.346</w:t>
            </w:r>
          </w:p>
        </w:tc>
        <w:tc>
          <w:tcPr>
            <w:tcW w:w="851"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1.254</w:t>
            </w:r>
          </w:p>
        </w:tc>
        <w:tc>
          <w:tcPr>
            <w:tcW w:w="685" w:type="dxa"/>
            <w:tcBorders>
              <w:top w:val="nil"/>
              <w:left w:val="nil"/>
              <w:bottom w:val="nil"/>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92</w:t>
            </w:r>
          </w:p>
        </w:tc>
      </w:tr>
      <w:tr w:rsidR="0076176B" w:rsidRPr="00225338" w:rsidTr="005E6EBF">
        <w:trPr>
          <w:trHeight w:val="270"/>
          <w:jc w:val="center"/>
        </w:trPr>
        <w:tc>
          <w:tcPr>
            <w:tcW w:w="1897" w:type="dxa"/>
            <w:tcBorders>
              <w:top w:val="nil"/>
              <w:left w:val="nil"/>
              <w:bottom w:val="single" w:sz="8" w:space="0" w:color="auto"/>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Segundo de Zona Atlántica</w:t>
            </w:r>
          </w:p>
        </w:tc>
        <w:tc>
          <w:tcPr>
            <w:tcW w:w="690" w:type="dxa"/>
            <w:tcBorders>
              <w:top w:val="nil"/>
              <w:left w:val="single" w:sz="8" w:space="0" w:color="auto"/>
              <w:bottom w:val="single" w:sz="8" w:space="0" w:color="auto"/>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2.851</w:t>
            </w:r>
          </w:p>
        </w:tc>
        <w:tc>
          <w:tcPr>
            <w:tcW w:w="851" w:type="dxa"/>
            <w:tcBorders>
              <w:top w:val="nil"/>
              <w:left w:val="nil"/>
              <w:bottom w:val="single" w:sz="8" w:space="0" w:color="auto"/>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2.658</w:t>
            </w:r>
          </w:p>
        </w:tc>
        <w:tc>
          <w:tcPr>
            <w:tcW w:w="685" w:type="dxa"/>
            <w:tcBorders>
              <w:top w:val="nil"/>
              <w:left w:val="nil"/>
              <w:bottom w:val="single" w:sz="8" w:space="0" w:color="auto"/>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193</w:t>
            </w:r>
          </w:p>
        </w:tc>
        <w:tc>
          <w:tcPr>
            <w:tcW w:w="690" w:type="dxa"/>
            <w:tcBorders>
              <w:top w:val="nil"/>
              <w:left w:val="double" w:sz="6" w:space="0" w:color="auto"/>
              <w:bottom w:val="single" w:sz="8" w:space="0" w:color="auto"/>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2.579</w:t>
            </w:r>
          </w:p>
        </w:tc>
        <w:tc>
          <w:tcPr>
            <w:tcW w:w="851" w:type="dxa"/>
            <w:tcBorders>
              <w:top w:val="nil"/>
              <w:left w:val="nil"/>
              <w:bottom w:val="single" w:sz="8" w:space="0" w:color="auto"/>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2.257</w:t>
            </w:r>
          </w:p>
        </w:tc>
        <w:tc>
          <w:tcPr>
            <w:tcW w:w="685" w:type="dxa"/>
            <w:tcBorders>
              <w:top w:val="nil"/>
              <w:left w:val="nil"/>
              <w:bottom w:val="single" w:sz="8" w:space="0" w:color="auto"/>
              <w:right w:val="double" w:sz="6" w:space="0" w:color="auto"/>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322</w:t>
            </w:r>
          </w:p>
        </w:tc>
        <w:tc>
          <w:tcPr>
            <w:tcW w:w="690" w:type="dxa"/>
            <w:tcBorders>
              <w:top w:val="nil"/>
              <w:left w:val="nil"/>
              <w:bottom w:val="single" w:sz="8" w:space="0" w:color="auto"/>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2.426</w:t>
            </w:r>
          </w:p>
        </w:tc>
        <w:tc>
          <w:tcPr>
            <w:tcW w:w="851" w:type="dxa"/>
            <w:tcBorders>
              <w:top w:val="nil"/>
              <w:left w:val="nil"/>
              <w:bottom w:val="single" w:sz="8" w:space="0" w:color="auto"/>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2.241</w:t>
            </w:r>
          </w:p>
        </w:tc>
        <w:tc>
          <w:tcPr>
            <w:tcW w:w="685" w:type="dxa"/>
            <w:tcBorders>
              <w:top w:val="nil"/>
              <w:left w:val="nil"/>
              <w:bottom w:val="single" w:sz="8" w:space="0" w:color="auto"/>
              <w:right w:val="nil"/>
            </w:tcBorders>
            <w:shd w:val="clear" w:color="000000" w:fill="DBE5F1"/>
            <w:vAlign w:val="center"/>
            <w:hideMark/>
          </w:tcPr>
          <w:p w:rsidR="0076176B" w:rsidRPr="00225338" w:rsidRDefault="0076176B" w:rsidP="005E6EBF">
            <w:pPr>
              <w:jc w:val="right"/>
              <w:rPr>
                <w:color w:val="000000"/>
                <w:lang w:eastAsia="es-CR"/>
              </w:rPr>
            </w:pPr>
            <w:r w:rsidRPr="00225338">
              <w:rPr>
                <w:color w:val="000000"/>
                <w:lang w:eastAsia="es-CR"/>
              </w:rPr>
              <w:t>185</w:t>
            </w:r>
          </w:p>
        </w:tc>
      </w:tr>
      <w:tr w:rsidR="0076176B" w:rsidRPr="00225338" w:rsidTr="005E6EBF">
        <w:trPr>
          <w:trHeight w:val="250"/>
          <w:jc w:val="center"/>
        </w:trPr>
        <w:tc>
          <w:tcPr>
            <w:tcW w:w="8575" w:type="dxa"/>
            <w:gridSpan w:val="10"/>
            <w:tcBorders>
              <w:top w:val="single" w:sz="8" w:space="0" w:color="auto"/>
              <w:left w:val="nil"/>
              <w:bottom w:val="nil"/>
              <w:right w:val="nil"/>
            </w:tcBorders>
            <w:shd w:val="clear" w:color="auto" w:fill="auto"/>
            <w:vAlign w:val="center"/>
            <w:hideMark/>
          </w:tcPr>
          <w:p w:rsidR="0076176B" w:rsidRPr="00381800" w:rsidRDefault="0076176B" w:rsidP="005E6EBF">
            <w:pPr>
              <w:rPr>
                <w:color w:val="000000"/>
                <w:sz w:val="18"/>
                <w:szCs w:val="18"/>
                <w:lang w:eastAsia="es-CR"/>
              </w:rPr>
            </w:pPr>
            <w:r w:rsidRPr="00381800">
              <w:rPr>
                <w:color w:val="000000"/>
                <w:sz w:val="18"/>
                <w:szCs w:val="18"/>
                <w:lang w:eastAsia="es-CR"/>
              </w:rPr>
              <w:t>Elaborado por: Subproceso de Estadística de la Dirección de Planificación.</w:t>
            </w:r>
          </w:p>
        </w:tc>
      </w:tr>
    </w:tbl>
    <w:p w:rsidR="0076176B"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 xml:space="preserve">Otra forma de mostrar los patrones antes descritos es en forma gráfica y la siguiente lo hace con la distribución porcentual por sexo para las partes tanto actora como demandada. </w:t>
      </w:r>
    </w:p>
    <w:p w:rsidR="0076176B" w:rsidRPr="00225338" w:rsidRDefault="0076176B" w:rsidP="0076176B">
      <w:pPr>
        <w:jc w:val="both"/>
        <w:rPr>
          <w:sz w:val="28"/>
          <w:szCs w:val="28"/>
        </w:rPr>
      </w:pPr>
    </w:p>
    <w:p w:rsidR="0076176B" w:rsidRPr="00225338" w:rsidRDefault="0076176B" w:rsidP="0076176B">
      <w:pPr>
        <w:jc w:val="both"/>
        <w:rPr>
          <w:sz w:val="28"/>
          <w:szCs w:val="28"/>
        </w:rPr>
      </w:pPr>
    </w:p>
    <w:p w:rsidR="0076176B" w:rsidRPr="00225338" w:rsidRDefault="0076176B" w:rsidP="0076176B">
      <w:pPr>
        <w:jc w:val="center"/>
        <w:rPr>
          <w:sz w:val="28"/>
          <w:szCs w:val="28"/>
        </w:rPr>
      </w:pPr>
      <w:bookmarkStart w:id="1" w:name="_MON_1597486896"/>
      <w:bookmarkStart w:id="2" w:name="_MON_1599305957"/>
      <w:bookmarkStart w:id="3" w:name="_MON_1595652623"/>
      <w:bookmarkStart w:id="4" w:name="_MON_1595651612"/>
      <w:bookmarkStart w:id="5" w:name="_MON_1595652585"/>
      <w:bookmarkStart w:id="6" w:name="_MON_1601183677"/>
      <w:bookmarkEnd w:id="1"/>
      <w:bookmarkEnd w:id="2"/>
      <w:bookmarkEnd w:id="3"/>
      <w:bookmarkEnd w:id="4"/>
      <w:bookmarkEnd w:id="5"/>
      <w:bookmarkEnd w:id="6"/>
      <w:r w:rsidRPr="00225338">
        <w:rPr>
          <w:noProof/>
          <w:sz w:val="28"/>
          <w:szCs w:val="28"/>
          <w:lang w:eastAsia="es-CR"/>
        </w:rPr>
        <w:lastRenderedPageBreak/>
        <w:drawing>
          <wp:inline distT="0" distB="0" distL="0" distR="0">
            <wp:extent cx="5721985" cy="3640455"/>
            <wp:effectExtent l="19050" t="0" r="12065" b="0"/>
            <wp:docPr id="2" name="Objet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6176B" w:rsidRPr="00225338" w:rsidRDefault="0076176B" w:rsidP="0076176B">
      <w:pPr>
        <w:jc w:val="both"/>
        <w:rPr>
          <w:sz w:val="28"/>
          <w:szCs w:val="28"/>
        </w:rPr>
      </w:pPr>
    </w:p>
    <w:p w:rsidR="0076176B" w:rsidRPr="00225338"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 xml:space="preserve">La próxima tabla exhibe el detalle pormenorizado de estas poblaciones, de conformidad con la edad de las personas, durante el trienio estudiado. </w:t>
      </w:r>
    </w:p>
    <w:p w:rsidR="0076176B" w:rsidRPr="00225338" w:rsidRDefault="0076176B" w:rsidP="0076176B">
      <w:pPr>
        <w:jc w:val="both"/>
        <w:rPr>
          <w:sz w:val="28"/>
          <w:szCs w:val="28"/>
        </w:rPr>
      </w:pPr>
    </w:p>
    <w:tbl>
      <w:tblPr>
        <w:tblW w:w="7540" w:type="dxa"/>
        <w:jc w:val="center"/>
        <w:tblCellMar>
          <w:left w:w="70" w:type="dxa"/>
          <w:right w:w="70" w:type="dxa"/>
        </w:tblCellMar>
        <w:tblLook w:val="04A0" w:firstRow="1" w:lastRow="0" w:firstColumn="1" w:lastColumn="0" w:noHBand="0" w:noVBand="1"/>
      </w:tblPr>
      <w:tblGrid>
        <w:gridCol w:w="2020"/>
        <w:gridCol w:w="920"/>
        <w:gridCol w:w="920"/>
        <w:gridCol w:w="920"/>
        <w:gridCol w:w="920"/>
        <w:gridCol w:w="920"/>
        <w:gridCol w:w="920"/>
      </w:tblGrid>
      <w:tr w:rsidR="0076176B" w:rsidRPr="00225338" w:rsidTr="005E6EBF">
        <w:trPr>
          <w:trHeight w:val="1250"/>
          <w:jc w:val="center"/>
        </w:trPr>
        <w:tc>
          <w:tcPr>
            <w:tcW w:w="7540" w:type="dxa"/>
            <w:gridSpan w:val="7"/>
            <w:tcBorders>
              <w:top w:val="nil"/>
              <w:left w:val="nil"/>
              <w:bottom w:val="single" w:sz="4" w:space="0" w:color="auto"/>
              <w:right w:val="nil"/>
            </w:tcBorders>
            <w:shd w:val="clear" w:color="auto" w:fill="auto"/>
            <w:vAlign w:val="center"/>
            <w:hideMark/>
          </w:tcPr>
          <w:p w:rsidR="0076176B" w:rsidRPr="00381800" w:rsidRDefault="0076176B" w:rsidP="005E6EBF">
            <w:pPr>
              <w:rPr>
                <w:rFonts w:ascii="Book Antiqua" w:hAnsi="Book Antiqua"/>
                <w:b/>
                <w:bCs/>
                <w:color w:val="000000"/>
                <w:sz w:val="24"/>
                <w:szCs w:val="24"/>
                <w:u w:color="000000"/>
                <w:lang w:val="es-ES" w:eastAsia="es-CR"/>
              </w:rPr>
            </w:pPr>
            <w:r w:rsidRPr="00381800">
              <w:rPr>
                <w:b/>
                <w:bCs/>
                <w:color w:val="000000"/>
                <w:sz w:val="24"/>
                <w:szCs w:val="24"/>
                <w:lang w:eastAsia="es-CR"/>
              </w:rPr>
              <w:t>Cuadro 6</w:t>
            </w:r>
          </w:p>
          <w:p w:rsidR="0076176B" w:rsidRPr="00381800" w:rsidRDefault="0076176B" w:rsidP="005E6EBF">
            <w:pPr>
              <w:rPr>
                <w:b/>
                <w:bCs/>
                <w:color w:val="000000"/>
                <w:sz w:val="24"/>
                <w:szCs w:val="24"/>
                <w:lang w:eastAsia="es-CR"/>
              </w:rPr>
            </w:pPr>
          </w:p>
          <w:p w:rsidR="0076176B" w:rsidRPr="00381800" w:rsidRDefault="0076176B" w:rsidP="005E6EBF">
            <w:pPr>
              <w:rPr>
                <w:rFonts w:ascii="Book Antiqua" w:hAnsi="Book Antiqua"/>
                <w:b/>
                <w:bCs/>
                <w:color w:val="000000"/>
                <w:sz w:val="24"/>
                <w:szCs w:val="24"/>
                <w:u w:color="000000"/>
                <w:lang w:val="es-ES" w:eastAsia="es-CR"/>
              </w:rPr>
            </w:pPr>
            <w:r w:rsidRPr="00381800">
              <w:rPr>
                <w:b/>
                <w:bCs/>
                <w:color w:val="000000"/>
                <w:sz w:val="24"/>
                <w:szCs w:val="24"/>
                <w:lang w:eastAsia="es-CR"/>
              </w:rPr>
              <w:t>Pensiones alimentarias:</w:t>
            </w:r>
            <w:r w:rsidRPr="00381800">
              <w:rPr>
                <w:bCs/>
                <w:color w:val="000000"/>
                <w:sz w:val="24"/>
                <w:szCs w:val="24"/>
                <w:lang w:eastAsia="es-CR"/>
              </w:rPr>
              <w:t xml:space="preserve"> Número anual de casos</w:t>
            </w:r>
          </w:p>
          <w:p w:rsidR="0076176B" w:rsidRPr="00381800" w:rsidRDefault="0076176B" w:rsidP="005E6EBF">
            <w:pPr>
              <w:rPr>
                <w:rFonts w:ascii="Book Antiqua" w:hAnsi="Book Antiqua"/>
                <w:bCs/>
                <w:color w:val="000000"/>
                <w:sz w:val="24"/>
                <w:szCs w:val="24"/>
                <w:u w:color="000000"/>
                <w:lang w:val="es-ES" w:eastAsia="es-CR"/>
              </w:rPr>
            </w:pPr>
            <w:r w:rsidRPr="00381800">
              <w:rPr>
                <w:b/>
                <w:bCs/>
                <w:color w:val="000000"/>
                <w:sz w:val="24"/>
                <w:szCs w:val="24"/>
                <w:lang w:eastAsia="es-CR"/>
              </w:rPr>
              <w:t xml:space="preserve">Según: </w:t>
            </w:r>
            <w:r w:rsidRPr="00381800">
              <w:rPr>
                <w:bCs/>
                <w:color w:val="000000"/>
                <w:sz w:val="24"/>
                <w:szCs w:val="24"/>
                <w:lang w:eastAsia="es-CR"/>
              </w:rPr>
              <w:t>Edad de la persona interviniente</w:t>
            </w:r>
          </w:p>
          <w:p w:rsidR="0076176B" w:rsidRPr="00381800" w:rsidRDefault="0076176B" w:rsidP="005E6EBF">
            <w:pPr>
              <w:rPr>
                <w:rFonts w:ascii="Book Antiqua" w:hAnsi="Book Antiqua"/>
                <w:bCs/>
                <w:color w:val="000000"/>
                <w:sz w:val="24"/>
                <w:szCs w:val="24"/>
                <w:u w:color="000000"/>
                <w:lang w:val="es-ES" w:eastAsia="es-CR"/>
              </w:rPr>
            </w:pPr>
            <w:proofErr w:type="spellStart"/>
            <w:r w:rsidRPr="00381800">
              <w:rPr>
                <w:b/>
                <w:bCs/>
                <w:color w:val="000000"/>
                <w:sz w:val="24"/>
                <w:szCs w:val="24"/>
                <w:lang w:eastAsia="es-CR"/>
              </w:rPr>
              <w:t>Por:</w:t>
            </w:r>
            <w:r w:rsidRPr="00381800">
              <w:rPr>
                <w:bCs/>
                <w:color w:val="000000"/>
                <w:sz w:val="24"/>
                <w:szCs w:val="24"/>
                <w:lang w:eastAsia="es-CR"/>
              </w:rPr>
              <w:t>Tipo</w:t>
            </w:r>
            <w:proofErr w:type="spellEnd"/>
            <w:r w:rsidRPr="00381800">
              <w:rPr>
                <w:bCs/>
                <w:color w:val="000000"/>
                <w:sz w:val="24"/>
                <w:szCs w:val="24"/>
                <w:lang w:eastAsia="es-CR"/>
              </w:rPr>
              <w:t xml:space="preserve"> participación y año</w:t>
            </w:r>
          </w:p>
          <w:p w:rsidR="0076176B" w:rsidRPr="00381800" w:rsidRDefault="0076176B" w:rsidP="005E6EBF">
            <w:pPr>
              <w:rPr>
                <w:bCs/>
                <w:color w:val="000000"/>
                <w:sz w:val="24"/>
                <w:szCs w:val="24"/>
                <w:lang w:eastAsia="es-CR"/>
              </w:rPr>
            </w:pPr>
            <w:r w:rsidRPr="00381800">
              <w:rPr>
                <w:b/>
                <w:bCs/>
                <w:color w:val="000000"/>
                <w:sz w:val="24"/>
                <w:szCs w:val="24"/>
                <w:lang w:eastAsia="es-CR"/>
              </w:rPr>
              <w:t xml:space="preserve">Durante:  </w:t>
            </w:r>
            <w:r w:rsidRPr="00381800">
              <w:rPr>
                <w:bCs/>
                <w:color w:val="000000"/>
                <w:sz w:val="24"/>
                <w:szCs w:val="24"/>
                <w:lang w:eastAsia="es-CR"/>
              </w:rPr>
              <w:t>2015-2017</w:t>
            </w:r>
          </w:p>
          <w:p w:rsidR="00381800" w:rsidRDefault="00381800" w:rsidP="005E6EBF">
            <w:pPr>
              <w:rPr>
                <w:rFonts w:ascii="Book Antiqua" w:hAnsi="Book Antiqua"/>
                <w:b/>
                <w:bCs/>
                <w:color w:val="000000"/>
                <w:sz w:val="24"/>
                <w:szCs w:val="24"/>
                <w:u w:color="000000"/>
                <w:lang w:val="es-ES" w:eastAsia="es-CR"/>
              </w:rPr>
            </w:pPr>
          </w:p>
        </w:tc>
      </w:tr>
      <w:tr w:rsidR="0076176B" w:rsidRPr="00225338" w:rsidTr="005E6EBF">
        <w:trPr>
          <w:trHeight w:val="310"/>
          <w:jc w:val="center"/>
        </w:trPr>
        <w:tc>
          <w:tcPr>
            <w:tcW w:w="2020" w:type="dxa"/>
            <w:vMerge w:val="restart"/>
            <w:tcBorders>
              <w:top w:val="nil"/>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Edad</w:t>
            </w:r>
          </w:p>
        </w:tc>
        <w:tc>
          <w:tcPr>
            <w:tcW w:w="5520" w:type="dxa"/>
            <w:gridSpan w:val="6"/>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Tipo de participación y año</w:t>
            </w:r>
          </w:p>
        </w:tc>
      </w:tr>
      <w:tr w:rsidR="0076176B" w:rsidRPr="00225338" w:rsidTr="005E6EBF">
        <w:trPr>
          <w:trHeight w:val="310"/>
          <w:jc w:val="center"/>
        </w:trPr>
        <w:tc>
          <w:tcPr>
            <w:tcW w:w="2020" w:type="dxa"/>
            <w:vMerge/>
            <w:tcBorders>
              <w:top w:val="nil"/>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2760" w:type="dxa"/>
            <w:gridSpan w:val="3"/>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Actora</w:t>
            </w:r>
          </w:p>
        </w:tc>
        <w:tc>
          <w:tcPr>
            <w:tcW w:w="2760" w:type="dxa"/>
            <w:gridSpan w:val="3"/>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Demandada</w:t>
            </w:r>
          </w:p>
        </w:tc>
      </w:tr>
      <w:tr w:rsidR="0076176B" w:rsidRPr="00225338" w:rsidTr="005E6EBF">
        <w:trPr>
          <w:trHeight w:val="310"/>
          <w:jc w:val="center"/>
        </w:trPr>
        <w:tc>
          <w:tcPr>
            <w:tcW w:w="2020" w:type="dxa"/>
            <w:vMerge/>
            <w:tcBorders>
              <w:top w:val="nil"/>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92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2015</w:t>
            </w:r>
          </w:p>
        </w:tc>
        <w:tc>
          <w:tcPr>
            <w:tcW w:w="92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2016</w:t>
            </w:r>
          </w:p>
        </w:tc>
        <w:tc>
          <w:tcPr>
            <w:tcW w:w="920"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2017</w:t>
            </w:r>
          </w:p>
        </w:tc>
        <w:tc>
          <w:tcPr>
            <w:tcW w:w="92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2015</w:t>
            </w:r>
          </w:p>
        </w:tc>
        <w:tc>
          <w:tcPr>
            <w:tcW w:w="92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2016</w:t>
            </w:r>
          </w:p>
        </w:tc>
        <w:tc>
          <w:tcPr>
            <w:tcW w:w="92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2017</w:t>
            </w:r>
          </w:p>
        </w:tc>
      </w:tr>
      <w:tr w:rsidR="0076176B" w:rsidRPr="00225338" w:rsidTr="005E6EBF">
        <w:trPr>
          <w:trHeight w:val="6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Total</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41.777</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39.812</w:t>
            </w:r>
          </w:p>
        </w:tc>
        <w:tc>
          <w:tcPr>
            <w:tcW w:w="92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30.524</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42.439</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40.648</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31.651</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0 a 8 años</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2.707</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1.791</w:t>
            </w:r>
          </w:p>
        </w:tc>
        <w:tc>
          <w:tcPr>
            <w:tcW w:w="92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9 a 17 años</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605</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563</w:t>
            </w:r>
          </w:p>
        </w:tc>
        <w:tc>
          <w:tcPr>
            <w:tcW w:w="920" w:type="dxa"/>
            <w:tcBorders>
              <w:top w:val="nil"/>
              <w:left w:val="nil"/>
              <w:bottom w:val="nil"/>
              <w:right w:val="double" w:sz="6"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365</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0</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0</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0</w:t>
            </w:r>
          </w:p>
        </w:tc>
      </w:tr>
      <w:tr w:rsidR="0076176B" w:rsidRPr="00225338" w:rsidTr="005E6EBF">
        <w:trPr>
          <w:trHeight w:val="32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18 a 26 años</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12.032</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11.541</w:t>
            </w:r>
          </w:p>
        </w:tc>
        <w:tc>
          <w:tcPr>
            <w:tcW w:w="920" w:type="dxa"/>
            <w:tcBorders>
              <w:top w:val="nil"/>
              <w:left w:val="nil"/>
              <w:bottom w:val="nil"/>
              <w:right w:val="double" w:sz="6"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8.812</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6.899</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6.744</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5.426</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27 a 35 años</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12.505</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12.416</w:t>
            </w:r>
          </w:p>
        </w:tc>
        <w:tc>
          <w:tcPr>
            <w:tcW w:w="920" w:type="dxa"/>
            <w:tcBorders>
              <w:top w:val="nil"/>
              <w:left w:val="nil"/>
              <w:bottom w:val="nil"/>
              <w:right w:val="double" w:sz="6"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9.850</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12.595</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13.228</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10.342</w:t>
            </w:r>
          </w:p>
        </w:tc>
      </w:tr>
      <w:tr w:rsidR="0076176B" w:rsidRPr="00225338" w:rsidTr="005E6EBF">
        <w:trPr>
          <w:trHeight w:val="32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lastRenderedPageBreak/>
              <w:t>De 36 a 44 años</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6.486</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6.606</w:t>
            </w:r>
          </w:p>
        </w:tc>
        <w:tc>
          <w:tcPr>
            <w:tcW w:w="920" w:type="dxa"/>
            <w:tcBorders>
              <w:top w:val="nil"/>
              <w:left w:val="nil"/>
              <w:bottom w:val="nil"/>
              <w:right w:val="double" w:sz="6"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5.249</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8.417</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9.422</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7.642</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45 a 53 años</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3.033</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2.957</w:t>
            </w:r>
          </w:p>
        </w:tc>
        <w:tc>
          <w:tcPr>
            <w:tcW w:w="920" w:type="dxa"/>
            <w:tcBorders>
              <w:top w:val="nil"/>
              <w:left w:val="nil"/>
              <w:bottom w:val="nil"/>
              <w:right w:val="double" w:sz="6"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2.346</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4.568</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5.007</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3.951</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54 a 62 años</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1.521</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1.685</w:t>
            </w:r>
          </w:p>
        </w:tc>
        <w:tc>
          <w:tcPr>
            <w:tcW w:w="920" w:type="dxa"/>
            <w:tcBorders>
              <w:top w:val="nil"/>
              <w:left w:val="nil"/>
              <w:bottom w:val="nil"/>
              <w:right w:val="double" w:sz="6"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1.498</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2.143</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2.382</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2.054</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63 a 71 años</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651</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778</w:t>
            </w:r>
          </w:p>
        </w:tc>
        <w:tc>
          <w:tcPr>
            <w:tcW w:w="920" w:type="dxa"/>
            <w:tcBorders>
              <w:top w:val="nil"/>
              <w:left w:val="nil"/>
              <w:bottom w:val="nil"/>
              <w:right w:val="double" w:sz="6"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956</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625</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778</w:t>
            </w:r>
          </w:p>
        </w:tc>
        <w:tc>
          <w:tcPr>
            <w:tcW w:w="92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943</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72 a 80 años</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304</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340</w:t>
            </w:r>
          </w:p>
        </w:tc>
        <w:tc>
          <w:tcPr>
            <w:tcW w:w="92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504</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141</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180</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430</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81 a 89 años</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163</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164</w:t>
            </w:r>
          </w:p>
        </w:tc>
        <w:tc>
          <w:tcPr>
            <w:tcW w:w="92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222</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45</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45</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199</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90 a más años</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51</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48</w:t>
            </w:r>
          </w:p>
        </w:tc>
        <w:tc>
          <w:tcPr>
            <w:tcW w:w="92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66</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8</w:t>
            </w:r>
          </w:p>
        </w:tc>
        <w:tc>
          <w:tcPr>
            <w:tcW w:w="9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51</w:t>
            </w:r>
          </w:p>
        </w:tc>
      </w:tr>
      <w:tr w:rsidR="0076176B" w:rsidRPr="00225338" w:rsidTr="005E6EBF">
        <w:trPr>
          <w:trHeight w:val="310"/>
          <w:jc w:val="center"/>
        </w:trPr>
        <w:tc>
          <w:tcPr>
            <w:tcW w:w="2020" w:type="dxa"/>
            <w:tcBorders>
              <w:top w:val="nil"/>
              <w:left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Dato desconocido</w:t>
            </w:r>
          </w:p>
        </w:tc>
        <w:tc>
          <w:tcPr>
            <w:tcW w:w="920" w:type="dxa"/>
            <w:tcBorders>
              <w:top w:val="nil"/>
              <w:left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1.719</w:t>
            </w:r>
          </w:p>
        </w:tc>
        <w:tc>
          <w:tcPr>
            <w:tcW w:w="920" w:type="dxa"/>
            <w:tcBorders>
              <w:top w:val="nil"/>
              <w:left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923</w:t>
            </w:r>
          </w:p>
        </w:tc>
        <w:tc>
          <w:tcPr>
            <w:tcW w:w="920" w:type="dxa"/>
            <w:tcBorders>
              <w:top w:val="nil"/>
              <w:left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656</w:t>
            </w:r>
          </w:p>
        </w:tc>
        <w:tc>
          <w:tcPr>
            <w:tcW w:w="920" w:type="dxa"/>
            <w:tcBorders>
              <w:top w:val="nil"/>
              <w:left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7.003</w:t>
            </w:r>
          </w:p>
        </w:tc>
        <w:tc>
          <w:tcPr>
            <w:tcW w:w="920" w:type="dxa"/>
            <w:tcBorders>
              <w:top w:val="nil"/>
              <w:left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2.854</w:t>
            </w:r>
          </w:p>
        </w:tc>
        <w:tc>
          <w:tcPr>
            <w:tcW w:w="920" w:type="dxa"/>
            <w:tcBorders>
              <w:top w:val="nil"/>
              <w:left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613</w:t>
            </w:r>
          </w:p>
        </w:tc>
      </w:tr>
      <w:tr w:rsidR="0076176B" w:rsidRPr="00225338" w:rsidTr="005E6EBF">
        <w:trPr>
          <w:trHeight w:val="310"/>
          <w:jc w:val="center"/>
        </w:trPr>
        <w:tc>
          <w:tcPr>
            <w:tcW w:w="202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w:t>
            </w:r>
          </w:p>
        </w:tc>
        <w:tc>
          <w:tcPr>
            <w:tcW w:w="92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2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20"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2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2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2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r>
      <w:tr w:rsidR="0076176B" w:rsidRPr="00381800" w:rsidTr="005E6EBF">
        <w:trPr>
          <w:trHeight w:val="310"/>
          <w:jc w:val="center"/>
        </w:trPr>
        <w:tc>
          <w:tcPr>
            <w:tcW w:w="7540" w:type="dxa"/>
            <w:gridSpan w:val="7"/>
            <w:tcBorders>
              <w:top w:val="single" w:sz="4" w:space="0" w:color="auto"/>
              <w:left w:val="nil"/>
            </w:tcBorders>
            <w:shd w:val="clear" w:color="auto" w:fill="auto"/>
            <w:vAlign w:val="center"/>
          </w:tcPr>
          <w:p w:rsidR="0076176B" w:rsidRPr="00381800" w:rsidRDefault="0076176B" w:rsidP="005E6EBF">
            <w:pPr>
              <w:rPr>
                <w:color w:val="000000"/>
                <w:sz w:val="18"/>
                <w:szCs w:val="18"/>
                <w:lang w:eastAsia="es-CR"/>
              </w:rPr>
            </w:pPr>
            <w:r w:rsidRPr="00381800">
              <w:rPr>
                <w:color w:val="000000"/>
                <w:sz w:val="18"/>
                <w:szCs w:val="18"/>
                <w:lang w:eastAsia="es-CR"/>
              </w:rPr>
              <w:t>Elaborado por: Subproceso de Estadística de la Dirección de Planificación.</w:t>
            </w:r>
          </w:p>
        </w:tc>
      </w:tr>
    </w:tbl>
    <w:p w:rsidR="0076176B" w:rsidRPr="00381800" w:rsidRDefault="0076176B" w:rsidP="0076176B">
      <w:pPr>
        <w:jc w:val="both"/>
        <w:rPr>
          <w:sz w:val="18"/>
          <w:szCs w:val="18"/>
        </w:rPr>
      </w:pPr>
    </w:p>
    <w:p w:rsidR="0076176B" w:rsidRPr="00225338" w:rsidRDefault="0076176B" w:rsidP="0076176B">
      <w:pPr>
        <w:jc w:val="both"/>
        <w:rPr>
          <w:sz w:val="28"/>
          <w:szCs w:val="28"/>
        </w:rPr>
      </w:pPr>
      <w:r w:rsidRPr="00225338">
        <w:rPr>
          <w:sz w:val="28"/>
          <w:szCs w:val="28"/>
        </w:rPr>
        <w:t>Del cuadro anterior</w:t>
      </w:r>
      <w:r>
        <w:rPr>
          <w:sz w:val="28"/>
          <w:szCs w:val="28"/>
        </w:rPr>
        <w:t>,</w:t>
      </w:r>
      <w:r w:rsidRPr="00225338">
        <w:rPr>
          <w:sz w:val="28"/>
          <w:szCs w:val="28"/>
        </w:rPr>
        <w:t xml:space="preserve"> se</w:t>
      </w:r>
      <w:r>
        <w:rPr>
          <w:sz w:val="28"/>
          <w:szCs w:val="28"/>
        </w:rPr>
        <w:t xml:space="preserve"> puede</w:t>
      </w:r>
      <w:r w:rsidRPr="00225338">
        <w:rPr>
          <w:sz w:val="28"/>
          <w:szCs w:val="28"/>
        </w:rPr>
        <w:t xml:space="preserve"> observa</w:t>
      </w:r>
      <w:r>
        <w:rPr>
          <w:sz w:val="28"/>
          <w:szCs w:val="28"/>
        </w:rPr>
        <w:t xml:space="preserve">rla </w:t>
      </w:r>
      <w:r w:rsidRPr="00225338">
        <w:rPr>
          <w:sz w:val="28"/>
          <w:szCs w:val="28"/>
        </w:rPr>
        <w:t xml:space="preserve">alta proporción de personas actoras entre 18 y 44 años de edad, mientras que, las personas demandas se ubican en un rango más </w:t>
      </w:r>
      <w:r>
        <w:rPr>
          <w:sz w:val="28"/>
          <w:szCs w:val="28"/>
        </w:rPr>
        <w:t>a</w:t>
      </w:r>
      <w:r w:rsidRPr="00225338">
        <w:rPr>
          <w:sz w:val="28"/>
          <w:szCs w:val="28"/>
        </w:rPr>
        <w:t>mpl</w:t>
      </w:r>
      <w:r>
        <w:rPr>
          <w:sz w:val="28"/>
          <w:szCs w:val="28"/>
        </w:rPr>
        <w:t>i</w:t>
      </w:r>
      <w:r w:rsidRPr="00225338">
        <w:rPr>
          <w:sz w:val="28"/>
          <w:szCs w:val="28"/>
        </w:rPr>
        <w:t>o; de 18 a los 53 años cumplidos. De hecho, en los últimos tres años y como promedio</w:t>
      </w:r>
      <w:r>
        <w:rPr>
          <w:sz w:val="28"/>
          <w:szCs w:val="28"/>
        </w:rPr>
        <w:t xml:space="preserve"> anual</w:t>
      </w:r>
      <w:r w:rsidRPr="00225338">
        <w:rPr>
          <w:sz w:val="28"/>
          <w:szCs w:val="28"/>
        </w:rPr>
        <w:t xml:space="preserve">, el </w:t>
      </w:r>
      <w:r w:rsidRPr="00225338">
        <w:rPr>
          <w:b/>
          <w:sz w:val="28"/>
          <w:szCs w:val="28"/>
        </w:rPr>
        <w:t>76%</w:t>
      </w:r>
      <w:r w:rsidRPr="00225338">
        <w:rPr>
          <w:sz w:val="28"/>
          <w:szCs w:val="28"/>
        </w:rPr>
        <w:t xml:space="preserve"> de las personas actoras tenían entre 18 y 44 años de edad cumplida (en el 2015 eran el </w:t>
      </w:r>
      <w:r w:rsidRPr="00225338">
        <w:rPr>
          <w:b/>
          <w:sz w:val="28"/>
          <w:szCs w:val="28"/>
        </w:rPr>
        <w:t>74%</w:t>
      </w:r>
      <w:r w:rsidRPr="00225338">
        <w:rPr>
          <w:sz w:val="28"/>
          <w:szCs w:val="28"/>
        </w:rPr>
        <w:t xml:space="preserve">, en el 2016 el </w:t>
      </w:r>
      <w:r w:rsidRPr="00225338">
        <w:rPr>
          <w:b/>
          <w:sz w:val="28"/>
          <w:szCs w:val="28"/>
        </w:rPr>
        <w:t>77%</w:t>
      </w:r>
      <w:r w:rsidRPr="00225338">
        <w:rPr>
          <w:sz w:val="28"/>
          <w:szCs w:val="28"/>
        </w:rPr>
        <w:t xml:space="preserve"> y en el 2017 el </w:t>
      </w:r>
      <w:r w:rsidRPr="00225338">
        <w:rPr>
          <w:b/>
          <w:sz w:val="28"/>
          <w:szCs w:val="28"/>
        </w:rPr>
        <w:t>78%</w:t>
      </w:r>
      <w:r w:rsidRPr="00225338">
        <w:rPr>
          <w:sz w:val="28"/>
          <w:szCs w:val="28"/>
        </w:rPr>
        <w:t>). Para las personas demandadas, en los últimos tres años</w:t>
      </w:r>
      <w:r>
        <w:rPr>
          <w:sz w:val="28"/>
          <w:szCs w:val="28"/>
        </w:rPr>
        <w:t>,</w:t>
      </w:r>
      <w:r w:rsidRPr="00225338">
        <w:rPr>
          <w:sz w:val="28"/>
          <w:szCs w:val="28"/>
        </w:rPr>
        <w:t xml:space="preserve"> y como promedio</w:t>
      </w:r>
      <w:r>
        <w:rPr>
          <w:sz w:val="28"/>
          <w:szCs w:val="28"/>
        </w:rPr>
        <w:t>,</w:t>
      </w:r>
      <w:r w:rsidRPr="00225338">
        <w:rPr>
          <w:sz w:val="28"/>
          <w:szCs w:val="28"/>
        </w:rPr>
        <w:t xml:space="preserve"> el </w:t>
      </w:r>
      <w:r w:rsidRPr="00225338">
        <w:rPr>
          <w:b/>
          <w:sz w:val="28"/>
          <w:szCs w:val="28"/>
        </w:rPr>
        <w:t>82%</w:t>
      </w:r>
      <w:r w:rsidRPr="00225338">
        <w:rPr>
          <w:sz w:val="28"/>
          <w:szCs w:val="28"/>
        </w:rPr>
        <w:t xml:space="preserve"> tenían entre los 18 y los 53 años cumplidos (en el 2015 eran el </w:t>
      </w:r>
      <w:r w:rsidRPr="00225338">
        <w:rPr>
          <w:b/>
          <w:sz w:val="28"/>
          <w:szCs w:val="28"/>
        </w:rPr>
        <w:t>78%,</w:t>
      </w:r>
      <w:r w:rsidRPr="00225338">
        <w:rPr>
          <w:sz w:val="28"/>
          <w:szCs w:val="28"/>
        </w:rPr>
        <w:t xml:space="preserve"> en el 2016 el </w:t>
      </w:r>
      <w:r w:rsidRPr="00225338">
        <w:rPr>
          <w:b/>
          <w:sz w:val="28"/>
          <w:szCs w:val="28"/>
        </w:rPr>
        <w:t>85%</w:t>
      </w:r>
      <w:r w:rsidRPr="00225338">
        <w:rPr>
          <w:sz w:val="28"/>
          <w:szCs w:val="28"/>
        </w:rPr>
        <w:t xml:space="preserve"> y en el 2017 el </w:t>
      </w:r>
      <w:r w:rsidRPr="00225338">
        <w:rPr>
          <w:b/>
          <w:sz w:val="28"/>
          <w:szCs w:val="28"/>
        </w:rPr>
        <w:t>86%</w:t>
      </w:r>
      <w:r w:rsidRPr="00225338">
        <w:rPr>
          <w:sz w:val="28"/>
          <w:szCs w:val="28"/>
        </w:rPr>
        <w:t>). De esta forma, existe una diferenciación por edad entre estos dos tipos de intervinientes en materia de Pensiones Alimentarias</w:t>
      </w:r>
      <w:r w:rsidRPr="00225338">
        <w:rPr>
          <w:sz w:val="28"/>
          <w:szCs w:val="28"/>
          <w:vertAlign w:val="superscript"/>
        </w:rPr>
        <w:t xml:space="preserve"> (</w:t>
      </w:r>
      <w:r w:rsidRPr="00225338">
        <w:rPr>
          <w:rStyle w:val="Refdenotaalpie"/>
          <w:sz w:val="28"/>
          <w:szCs w:val="28"/>
        </w:rPr>
        <w:footnoteReference w:id="2"/>
      </w:r>
      <w:r w:rsidRPr="00225338">
        <w:rPr>
          <w:sz w:val="28"/>
          <w:szCs w:val="28"/>
          <w:vertAlign w:val="superscript"/>
        </w:rPr>
        <w:t>)</w:t>
      </w:r>
      <w:r w:rsidRPr="00225338">
        <w:rPr>
          <w:sz w:val="28"/>
          <w:szCs w:val="28"/>
        </w:rPr>
        <w:t>.</w:t>
      </w:r>
    </w:p>
    <w:p w:rsidR="0076176B" w:rsidRPr="00225338" w:rsidRDefault="0076176B" w:rsidP="0076176B">
      <w:pPr>
        <w:jc w:val="both"/>
        <w:rPr>
          <w:sz w:val="28"/>
          <w:szCs w:val="28"/>
        </w:rPr>
      </w:pPr>
    </w:p>
    <w:p w:rsidR="0076176B" w:rsidRPr="00225338" w:rsidRDefault="0076176B" w:rsidP="0076176B">
      <w:pPr>
        <w:jc w:val="both"/>
        <w:rPr>
          <w:sz w:val="28"/>
          <w:szCs w:val="28"/>
        </w:rPr>
      </w:pPr>
      <w:r>
        <w:rPr>
          <w:sz w:val="28"/>
          <w:szCs w:val="28"/>
        </w:rPr>
        <w:t>L</w:t>
      </w:r>
      <w:r w:rsidRPr="00225338">
        <w:rPr>
          <w:sz w:val="28"/>
          <w:szCs w:val="28"/>
        </w:rPr>
        <w:t xml:space="preserve">os actores tienen un rango de edad mayor </w:t>
      </w:r>
      <w:r>
        <w:rPr>
          <w:sz w:val="28"/>
          <w:szCs w:val="28"/>
        </w:rPr>
        <w:t>a</w:t>
      </w:r>
      <w:r w:rsidRPr="00225338">
        <w:rPr>
          <w:sz w:val="28"/>
          <w:szCs w:val="28"/>
        </w:rPr>
        <w:t xml:space="preserve"> las actoras mientras que</w:t>
      </w:r>
      <w:r>
        <w:rPr>
          <w:sz w:val="28"/>
          <w:szCs w:val="28"/>
        </w:rPr>
        <w:t>,</w:t>
      </w:r>
      <w:r w:rsidRPr="00225338">
        <w:rPr>
          <w:sz w:val="28"/>
          <w:szCs w:val="28"/>
        </w:rPr>
        <w:t xml:space="preserve"> tanto demandados como demandadas comparten los mismos rangos de edad de mayor frecuencia. Como se resalta en el cuadro siguiente, los actores se concentran en edades de  los 18 y los 53 años (En ese rango de edad está el </w:t>
      </w:r>
      <w:r w:rsidRPr="00225338">
        <w:rPr>
          <w:b/>
          <w:sz w:val="28"/>
          <w:szCs w:val="28"/>
        </w:rPr>
        <w:t>71%</w:t>
      </w:r>
      <w:r w:rsidRPr="00225338">
        <w:rPr>
          <w:sz w:val="28"/>
          <w:szCs w:val="28"/>
        </w:rPr>
        <w:t>) mientras que las actoras</w:t>
      </w:r>
      <w:r>
        <w:rPr>
          <w:sz w:val="28"/>
          <w:szCs w:val="28"/>
        </w:rPr>
        <w:t xml:space="preserve"> se agrupan en</w:t>
      </w:r>
      <w:r w:rsidRPr="00225338">
        <w:rPr>
          <w:sz w:val="28"/>
          <w:szCs w:val="28"/>
        </w:rPr>
        <w:t xml:space="preserve"> edades que van de los 18 a los 44 años (en ese rango de edad está el </w:t>
      </w:r>
      <w:r w:rsidRPr="00225338">
        <w:rPr>
          <w:b/>
          <w:sz w:val="28"/>
          <w:szCs w:val="28"/>
        </w:rPr>
        <w:t>78%</w:t>
      </w:r>
      <w:r w:rsidRPr="00225338">
        <w:rPr>
          <w:sz w:val="28"/>
          <w:szCs w:val="28"/>
        </w:rPr>
        <w:t xml:space="preserve">). En las personas demandadas, tanto los hombres como las mujeres reportan edades de los 18 a los 53 años; en ese rango de edad se dan  el </w:t>
      </w:r>
      <w:r w:rsidRPr="00225338">
        <w:rPr>
          <w:b/>
          <w:sz w:val="28"/>
          <w:szCs w:val="28"/>
        </w:rPr>
        <w:t>82%</w:t>
      </w:r>
      <w:r w:rsidRPr="00225338">
        <w:rPr>
          <w:sz w:val="28"/>
          <w:szCs w:val="28"/>
        </w:rPr>
        <w:t xml:space="preserve"> y el </w:t>
      </w:r>
      <w:r w:rsidRPr="00225338">
        <w:rPr>
          <w:b/>
          <w:sz w:val="28"/>
          <w:szCs w:val="28"/>
        </w:rPr>
        <w:t>79%</w:t>
      </w:r>
      <w:r w:rsidRPr="00225338">
        <w:rPr>
          <w:sz w:val="28"/>
          <w:szCs w:val="28"/>
        </w:rPr>
        <w:t xml:space="preserve"> respectivamente.</w:t>
      </w:r>
    </w:p>
    <w:p w:rsidR="0076176B" w:rsidRPr="00225338" w:rsidRDefault="0076176B" w:rsidP="0076176B">
      <w:pPr>
        <w:jc w:val="both"/>
        <w:rPr>
          <w:sz w:val="28"/>
          <w:szCs w:val="28"/>
        </w:rPr>
      </w:pPr>
    </w:p>
    <w:tbl>
      <w:tblPr>
        <w:tblW w:w="6180" w:type="dxa"/>
        <w:jc w:val="center"/>
        <w:tblCellMar>
          <w:left w:w="70" w:type="dxa"/>
          <w:right w:w="70" w:type="dxa"/>
        </w:tblCellMar>
        <w:tblLook w:val="04A0" w:firstRow="1" w:lastRow="0" w:firstColumn="1" w:lastColumn="0" w:noHBand="0" w:noVBand="1"/>
      </w:tblPr>
      <w:tblGrid>
        <w:gridCol w:w="2020"/>
        <w:gridCol w:w="1040"/>
        <w:gridCol w:w="1040"/>
        <w:gridCol w:w="1040"/>
        <w:gridCol w:w="1040"/>
      </w:tblGrid>
      <w:tr w:rsidR="0076176B" w:rsidRPr="00225338" w:rsidTr="005E6EBF">
        <w:trPr>
          <w:trHeight w:val="1300"/>
          <w:jc w:val="center"/>
        </w:trPr>
        <w:tc>
          <w:tcPr>
            <w:tcW w:w="6180" w:type="dxa"/>
            <w:gridSpan w:val="5"/>
            <w:tcBorders>
              <w:top w:val="nil"/>
              <w:left w:val="nil"/>
              <w:bottom w:val="single" w:sz="4" w:space="0" w:color="auto"/>
              <w:right w:val="nil"/>
            </w:tcBorders>
            <w:shd w:val="clear" w:color="auto" w:fill="auto"/>
            <w:vAlign w:val="center"/>
            <w:hideMark/>
          </w:tcPr>
          <w:p w:rsidR="0076176B" w:rsidRPr="00EE4E48" w:rsidRDefault="0076176B" w:rsidP="005E6EBF">
            <w:pPr>
              <w:rPr>
                <w:b/>
                <w:bCs/>
                <w:color w:val="000000"/>
                <w:sz w:val="24"/>
                <w:szCs w:val="24"/>
                <w:lang w:eastAsia="es-CR"/>
              </w:rPr>
            </w:pPr>
            <w:r w:rsidRPr="00EE4E48">
              <w:rPr>
                <w:b/>
                <w:bCs/>
                <w:color w:val="000000"/>
                <w:sz w:val="24"/>
                <w:szCs w:val="24"/>
                <w:lang w:eastAsia="es-CR"/>
              </w:rPr>
              <w:lastRenderedPageBreak/>
              <w:t>Cuadro 7</w:t>
            </w:r>
          </w:p>
          <w:p w:rsidR="0076176B" w:rsidRPr="00EE4E48" w:rsidRDefault="0076176B" w:rsidP="005E6EBF">
            <w:pPr>
              <w:rPr>
                <w:b/>
                <w:bCs/>
                <w:color w:val="000000"/>
                <w:sz w:val="24"/>
                <w:szCs w:val="24"/>
                <w:lang w:eastAsia="es-CR"/>
              </w:rPr>
            </w:pPr>
          </w:p>
          <w:p w:rsidR="0076176B" w:rsidRPr="00EE4E48" w:rsidRDefault="0076176B" w:rsidP="005E6EBF">
            <w:pPr>
              <w:rPr>
                <w:b/>
                <w:bCs/>
                <w:color w:val="000000"/>
                <w:sz w:val="24"/>
                <w:szCs w:val="24"/>
                <w:lang w:eastAsia="es-CR"/>
              </w:rPr>
            </w:pPr>
            <w:r w:rsidRPr="00EE4E48">
              <w:rPr>
                <w:b/>
                <w:bCs/>
                <w:color w:val="000000"/>
                <w:sz w:val="24"/>
                <w:szCs w:val="24"/>
                <w:lang w:eastAsia="es-CR"/>
              </w:rPr>
              <w:t xml:space="preserve">Pensiones Alimentarias: </w:t>
            </w:r>
            <w:r w:rsidRPr="00EE4E48">
              <w:rPr>
                <w:bCs/>
                <w:color w:val="000000"/>
                <w:sz w:val="24"/>
                <w:szCs w:val="24"/>
                <w:lang w:eastAsia="es-CR"/>
              </w:rPr>
              <w:t>Número acumulado de casos del período 2015 a 2016</w:t>
            </w:r>
          </w:p>
          <w:p w:rsidR="0076176B" w:rsidRPr="00EE4E48" w:rsidRDefault="0076176B" w:rsidP="005E6EBF">
            <w:pPr>
              <w:rPr>
                <w:bCs/>
                <w:color w:val="000000"/>
                <w:sz w:val="24"/>
                <w:szCs w:val="24"/>
                <w:lang w:eastAsia="es-CR"/>
              </w:rPr>
            </w:pPr>
            <w:r w:rsidRPr="00EE4E48">
              <w:rPr>
                <w:b/>
                <w:bCs/>
                <w:color w:val="000000"/>
                <w:sz w:val="24"/>
                <w:szCs w:val="24"/>
                <w:lang w:eastAsia="es-CR"/>
              </w:rPr>
              <w:t xml:space="preserve">Según: </w:t>
            </w:r>
            <w:r w:rsidRPr="00EE4E48">
              <w:rPr>
                <w:bCs/>
                <w:color w:val="000000"/>
                <w:sz w:val="24"/>
                <w:szCs w:val="24"/>
                <w:lang w:eastAsia="es-CR"/>
              </w:rPr>
              <w:t>Grupos de edad de las personas intervinientes</w:t>
            </w:r>
          </w:p>
          <w:p w:rsidR="0076176B" w:rsidRPr="00EE4E48" w:rsidRDefault="0076176B" w:rsidP="005E6EBF">
            <w:pPr>
              <w:rPr>
                <w:b/>
                <w:bCs/>
                <w:color w:val="000000"/>
                <w:sz w:val="24"/>
                <w:szCs w:val="24"/>
                <w:lang w:eastAsia="es-CR"/>
              </w:rPr>
            </w:pPr>
            <w:proofErr w:type="spellStart"/>
            <w:r w:rsidRPr="00EE4E48">
              <w:rPr>
                <w:b/>
                <w:bCs/>
                <w:color w:val="000000"/>
                <w:sz w:val="24"/>
                <w:szCs w:val="24"/>
                <w:lang w:eastAsia="es-CR"/>
              </w:rPr>
              <w:t>Por:</w:t>
            </w:r>
            <w:r w:rsidRPr="00EE4E48">
              <w:rPr>
                <w:bCs/>
                <w:color w:val="000000"/>
                <w:sz w:val="24"/>
                <w:szCs w:val="24"/>
                <w:lang w:eastAsia="es-CR"/>
              </w:rPr>
              <w:t>Tipo</w:t>
            </w:r>
            <w:proofErr w:type="spellEnd"/>
            <w:r w:rsidRPr="00EE4E48">
              <w:rPr>
                <w:bCs/>
                <w:color w:val="000000"/>
                <w:sz w:val="24"/>
                <w:szCs w:val="24"/>
                <w:lang w:eastAsia="es-CR"/>
              </w:rPr>
              <w:t xml:space="preserve"> de participación y sexo biológico</w:t>
            </w:r>
          </w:p>
          <w:p w:rsidR="00381800" w:rsidRDefault="00381800" w:rsidP="005E6EBF">
            <w:pPr>
              <w:rPr>
                <w:b/>
                <w:bCs/>
                <w:color w:val="000000"/>
                <w:lang w:eastAsia="es-CR"/>
              </w:rPr>
            </w:pPr>
          </w:p>
        </w:tc>
      </w:tr>
      <w:tr w:rsidR="0076176B" w:rsidRPr="00225338" w:rsidTr="005E6EBF">
        <w:trPr>
          <w:trHeight w:val="300"/>
          <w:jc w:val="center"/>
        </w:trPr>
        <w:tc>
          <w:tcPr>
            <w:tcW w:w="2020" w:type="dxa"/>
            <w:vMerge w:val="restart"/>
            <w:tcBorders>
              <w:top w:val="nil"/>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Edad</w:t>
            </w:r>
          </w:p>
        </w:tc>
        <w:tc>
          <w:tcPr>
            <w:tcW w:w="4160" w:type="dxa"/>
            <w:gridSpan w:val="4"/>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Tipo de participación y sexo</w:t>
            </w:r>
          </w:p>
        </w:tc>
      </w:tr>
      <w:tr w:rsidR="0076176B" w:rsidRPr="00225338" w:rsidTr="005E6EBF">
        <w:trPr>
          <w:trHeight w:val="300"/>
          <w:jc w:val="center"/>
        </w:trPr>
        <w:tc>
          <w:tcPr>
            <w:tcW w:w="2020" w:type="dxa"/>
            <w:vMerge/>
            <w:tcBorders>
              <w:top w:val="nil"/>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2080" w:type="dxa"/>
            <w:gridSpan w:val="2"/>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Actor(a)</w:t>
            </w:r>
          </w:p>
        </w:tc>
        <w:tc>
          <w:tcPr>
            <w:tcW w:w="2080" w:type="dxa"/>
            <w:gridSpan w:val="2"/>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Demandado(a)</w:t>
            </w:r>
          </w:p>
        </w:tc>
      </w:tr>
      <w:tr w:rsidR="0076176B" w:rsidRPr="00225338" w:rsidTr="005E6EBF">
        <w:trPr>
          <w:trHeight w:val="600"/>
          <w:jc w:val="center"/>
        </w:trPr>
        <w:tc>
          <w:tcPr>
            <w:tcW w:w="2020" w:type="dxa"/>
            <w:vMerge/>
            <w:tcBorders>
              <w:top w:val="nil"/>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104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1040"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104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104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r>
      <w:tr w:rsidR="0076176B" w:rsidRPr="00225338" w:rsidTr="005E6EBF">
        <w:trPr>
          <w:trHeight w:val="6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Total</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11.131</w:t>
            </w:r>
          </w:p>
        </w:tc>
        <w:tc>
          <w:tcPr>
            <w:tcW w:w="104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100.982</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104.241</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10.497</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0 a 8 años</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323</w:t>
            </w:r>
          </w:p>
        </w:tc>
        <w:tc>
          <w:tcPr>
            <w:tcW w:w="104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4.175</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9 a 17 años</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117</w:t>
            </w:r>
          </w:p>
        </w:tc>
        <w:tc>
          <w:tcPr>
            <w:tcW w:w="104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1.416</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r>
      <w:tr w:rsidR="0076176B" w:rsidRPr="00225338" w:rsidTr="005E6EBF">
        <w:trPr>
          <w:trHeight w:val="310"/>
          <w:jc w:val="center"/>
        </w:trPr>
        <w:tc>
          <w:tcPr>
            <w:tcW w:w="20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18 a 26 años</w:t>
            </w:r>
          </w:p>
        </w:tc>
        <w:tc>
          <w:tcPr>
            <w:tcW w:w="1040" w:type="dxa"/>
            <w:tcBorders>
              <w:top w:val="nil"/>
              <w:left w:val="single" w:sz="4" w:space="0" w:color="auto"/>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2.345</w:t>
            </w:r>
          </w:p>
        </w:tc>
        <w:tc>
          <w:tcPr>
            <w:tcW w:w="104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30.040</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17.502</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1567</w:t>
            </w:r>
          </w:p>
        </w:tc>
      </w:tr>
      <w:tr w:rsidR="0076176B" w:rsidRPr="00225338" w:rsidTr="005E6EBF">
        <w:trPr>
          <w:trHeight w:val="310"/>
          <w:jc w:val="center"/>
        </w:trPr>
        <w:tc>
          <w:tcPr>
            <w:tcW w:w="20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27 a 35 años</w:t>
            </w:r>
          </w:p>
        </w:tc>
        <w:tc>
          <w:tcPr>
            <w:tcW w:w="1040" w:type="dxa"/>
            <w:tcBorders>
              <w:top w:val="nil"/>
              <w:left w:val="single" w:sz="4" w:space="0" w:color="auto"/>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2.556</w:t>
            </w:r>
          </w:p>
        </w:tc>
        <w:tc>
          <w:tcPr>
            <w:tcW w:w="104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32.215</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33.239</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2.926</w:t>
            </w:r>
          </w:p>
        </w:tc>
      </w:tr>
      <w:tr w:rsidR="0076176B" w:rsidRPr="00225338" w:rsidTr="005E6EBF">
        <w:trPr>
          <w:trHeight w:val="310"/>
          <w:jc w:val="center"/>
        </w:trPr>
        <w:tc>
          <w:tcPr>
            <w:tcW w:w="20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36 a 44 años</w:t>
            </w:r>
          </w:p>
        </w:tc>
        <w:tc>
          <w:tcPr>
            <w:tcW w:w="1040" w:type="dxa"/>
            <w:tcBorders>
              <w:top w:val="nil"/>
              <w:left w:val="single" w:sz="4" w:space="0" w:color="auto"/>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1.886</w:t>
            </w:r>
          </w:p>
        </w:tc>
        <w:tc>
          <w:tcPr>
            <w:tcW w:w="104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16.455</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23.185</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2296</w:t>
            </w:r>
          </w:p>
        </w:tc>
      </w:tr>
      <w:tr w:rsidR="0076176B" w:rsidRPr="00225338" w:rsidTr="005E6EBF">
        <w:trPr>
          <w:trHeight w:val="310"/>
          <w:jc w:val="center"/>
        </w:trPr>
        <w:tc>
          <w:tcPr>
            <w:tcW w:w="20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45 a 53 años</w:t>
            </w:r>
          </w:p>
        </w:tc>
        <w:tc>
          <w:tcPr>
            <w:tcW w:w="1040" w:type="dxa"/>
            <w:tcBorders>
              <w:top w:val="nil"/>
              <w:left w:val="single" w:sz="4" w:space="0" w:color="auto"/>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1.111</w:t>
            </w:r>
          </w:p>
        </w:tc>
        <w:tc>
          <w:tcPr>
            <w:tcW w:w="104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7.225</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12.069</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1457</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54 a 62 años</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666</w:t>
            </w:r>
          </w:p>
        </w:tc>
        <w:tc>
          <w:tcPr>
            <w:tcW w:w="104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4.038</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5.742</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837</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63 a 71 años</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539</w:t>
            </w:r>
          </w:p>
        </w:tc>
        <w:tc>
          <w:tcPr>
            <w:tcW w:w="104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1.846</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2031</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315</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72 a 80 años</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342</w:t>
            </w:r>
          </w:p>
        </w:tc>
        <w:tc>
          <w:tcPr>
            <w:tcW w:w="104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806</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698</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53</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81 a 89 años</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197</w:t>
            </w:r>
          </w:p>
        </w:tc>
        <w:tc>
          <w:tcPr>
            <w:tcW w:w="104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352</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272</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17</w:t>
            </w:r>
          </w:p>
        </w:tc>
      </w:tr>
      <w:tr w:rsidR="0076176B" w:rsidRPr="00225338" w:rsidTr="005E6EBF">
        <w:trPr>
          <w:trHeight w:val="310"/>
          <w:jc w:val="center"/>
        </w:trPr>
        <w:tc>
          <w:tcPr>
            <w:tcW w:w="20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90 a más años</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56</w:t>
            </w:r>
          </w:p>
        </w:tc>
        <w:tc>
          <w:tcPr>
            <w:tcW w:w="104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109</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62</w:t>
            </w:r>
          </w:p>
        </w:tc>
        <w:tc>
          <w:tcPr>
            <w:tcW w:w="10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r>
      <w:tr w:rsidR="0076176B" w:rsidRPr="00225338" w:rsidTr="005E6EBF">
        <w:trPr>
          <w:trHeight w:val="310"/>
          <w:jc w:val="center"/>
        </w:trPr>
        <w:tc>
          <w:tcPr>
            <w:tcW w:w="2020" w:type="dxa"/>
            <w:tcBorders>
              <w:top w:val="nil"/>
              <w:left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Dato desconocido</w:t>
            </w:r>
          </w:p>
        </w:tc>
        <w:tc>
          <w:tcPr>
            <w:tcW w:w="1040" w:type="dxa"/>
            <w:tcBorders>
              <w:top w:val="nil"/>
              <w:left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993</w:t>
            </w:r>
          </w:p>
        </w:tc>
        <w:tc>
          <w:tcPr>
            <w:tcW w:w="1040" w:type="dxa"/>
            <w:tcBorders>
              <w:top w:val="nil"/>
              <w:left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2.305</w:t>
            </w:r>
          </w:p>
        </w:tc>
        <w:tc>
          <w:tcPr>
            <w:tcW w:w="1040" w:type="dxa"/>
            <w:tcBorders>
              <w:top w:val="nil"/>
              <w:left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9.441</w:t>
            </w:r>
          </w:p>
        </w:tc>
        <w:tc>
          <w:tcPr>
            <w:tcW w:w="1040" w:type="dxa"/>
            <w:tcBorders>
              <w:top w:val="nil"/>
              <w:left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1029</w:t>
            </w:r>
          </w:p>
        </w:tc>
      </w:tr>
      <w:tr w:rsidR="0076176B" w:rsidRPr="00225338" w:rsidTr="005E6EBF">
        <w:trPr>
          <w:trHeight w:val="310"/>
          <w:jc w:val="center"/>
        </w:trPr>
        <w:tc>
          <w:tcPr>
            <w:tcW w:w="202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w:t>
            </w:r>
          </w:p>
        </w:tc>
        <w:tc>
          <w:tcPr>
            <w:tcW w:w="104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1040"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104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104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r>
      <w:tr w:rsidR="0076176B" w:rsidRPr="00EE4E48" w:rsidTr="005E6EBF">
        <w:trPr>
          <w:trHeight w:val="310"/>
          <w:jc w:val="center"/>
        </w:trPr>
        <w:tc>
          <w:tcPr>
            <w:tcW w:w="6180" w:type="dxa"/>
            <w:gridSpan w:val="5"/>
            <w:tcBorders>
              <w:top w:val="single" w:sz="4" w:space="0" w:color="auto"/>
              <w:left w:val="nil"/>
            </w:tcBorders>
            <w:shd w:val="clear" w:color="auto" w:fill="auto"/>
            <w:vAlign w:val="center"/>
          </w:tcPr>
          <w:p w:rsidR="0076176B" w:rsidRPr="00EE4E48" w:rsidRDefault="0076176B" w:rsidP="005E6EBF">
            <w:pPr>
              <w:rPr>
                <w:color w:val="000000"/>
                <w:sz w:val="18"/>
                <w:szCs w:val="18"/>
                <w:lang w:eastAsia="es-CR"/>
              </w:rPr>
            </w:pPr>
            <w:r w:rsidRPr="00EE4E48">
              <w:rPr>
                <w:color w:val="000000"/>
                <w:sz w:val="18"/>
                <w:szCs w:val="18"/>
                <w:lang w:eastAsia="es-CR"/>
              </w:rPr>
              <w:t>Elaborado por: Subproceso de Estadística de la Dirección de Planificación.</w:t>
            </w:r>
          </w:p>
        </w:tc>
      </w:tr>
    </w:tbl>
    <w:p w:rsidR="0076176B" w:rsidRPr="00225338" w:rsidRDefault="0076176B" w:rsidP="0076176B">
      <w:pPr>
        <w:jc w:val="both"/>
        <w:rPr>
          <w:sz w:val="28"/>
          <w:szCs w:val="28"/>
        </w:rPr>
      </w:pPr>
    </w:p>
    <w:p w:rsidR="0076176B" w:rsidRPr="00225338"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 xml:space="preserve">Existen diferencias entre las distribuciones por sexo según estado civil. </w:t>
      </w:r>
      <w:r>
        <w:rPr>
          <w:sz w:val="28"/>
          <w:szCs w:val="28"/>
        </w:rPr>
        <w:t>T</w:t>
      </w:r>
      <w:r w:rsidRPr="00225338">
        <w:rPr>
          <w:sz w:val="28"/>
          <w:szCs w:val="28"/>
        </w:rPr>
        <w:t>anto para hombres como para mujeres en su rol de demandantes o de demandados</w:t>
      </w:r>
      <w:r>
        <w:rPr>
          <w:sz w:val="28"/>
          <w:szCs w:val="28"/>
        </w:rPr>
        <w:t>,</w:t>
      </w:r>
      <w:r w:rsidRPr="00225338">
        <w:rPr>
          <w:sz w:val="28"/>
          <w:szCs w:val="28"/>
        </w:rPr>
        <w:t xml:space="preserve"> la presencia estadística es mayor </w:t>
      </w:r>
      <w:r>
        <w:rPr>
          <w:sz w:val="28"/>
          <w:szCs w:val="28"/>
        </w:rPr>
        <w:t>en</w:t>
      </w:r>
      <w:r w:rsidRPr="00225338">
        <w:rPr>
          <w:sz w:val="28"/>
          <w:szCs w:val="28"/>
        </w:rPr>
        <w:t xml:space="preserve"> las personas solteras</w:t>
      </w:r>
      <w:r>
        <w:rPr>
          <w:sz w:val="28"/>
          <w:szCs w:val="28"/>
        </w:rPr>
        <w:t>. No obstante</w:t>
      </w:r>
      <w:r w:rsidRPr="00225338">
        <w:rPr>
          <w:sz w:val="28"/>
          <w:szCs w:val="28"/>
        </w:rPr>
        <w:t xml:space="preserve">, las actoras solteras tienen un peso mayor que los actores, patrón que se revierte en las personas demandadas. </w:t>
      </w:r>
    </w:p>
    <w:p w:rsidR="0076176B" w:rsidRPr="00225338"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Las personas solteras y en el rol de demandantes, en general, son casi tres quintas partes (</w:t>
      </w:r>
      <w:r w:rsidRPr="00225338">
        <w:rPr>
          <w:b/>
          <w:sz w:val="28"/>
          <w:szCs w:val="28"/>
        </w:rPr>
        <w:t>57%</w:t>
      </w:r>
      <w:r w:rsidRPr="00225338">
        <w:rPr>
          <w:sz w:val="28"/>
          <w:szCs w:val="28"/>
        </w:rPr>
        <w:t xml:space="preserve">) en la distribución por estado civil, mientras que las casadas son un </w:t>
      </w:r>
      <w:r w:rsidRPr="00225338">
        <w:rPr>
          <w:b/>
          <w:sz w:val="28"/>
          <w:szCs w:val="28"/>
        </w:rPr>
        <w:t>26%</w:t>
      </w:r>
      <w:r w:rsidRPr="00225338">
        <w:rPr>
          <w:sz w:val="28"/>
          <w:szCs w:val="28"/>
        </w:rPr>
        <w:t xml:space="preserve">, </w:t>
      </w:r>
      <w:r>
        <w:rPr>
          <w:sz w:val="28"/>
          <w:szCs w:val="28"/>
        </w:rPr>
        <w:t>las</w:t>
      </w:r>
      <w:r w:rsidRPr="00225338">
        <w:rPr>
          <w:sz w:val="28"/>
          <w:szCs w:val="28"/>
        </w:rPr>
        <w:t xml:space="preserve"> divorciadas </w:t>
      </w:r>
      <w:r>
        <w:rPr>
          <w:sz w:val="28"/>
          <w:szCs w:val="28"/>
        </w:rPr>
        <w:t xml:space="preserve">el </w:t>
      </w:r>
      <w:r w:rsidRPr="00225338">
        <w:rPr>
          <w:b/>
          <w:sz w:val="28"/>
          <w:szCs w:val="28"/>
        </w:rPr>
        <w:t>9%</w:t>
      </w:r>
      <w:r w:rsidRPr="00225338">
        <w:rPr>
          <w:sz w:val="28"/>
          <w:szCs w:val="28"/>
        </w:rPr>
        <w:t xml:space="preserve">dejando el restante </w:t>
      </w:r>
      <w:r w:rsidRPr="00225338">
        <w:rPr>
          <w:b/>
          <w:sz w:val="28"/>
          <w:szCs w:val="28"/>
        </w:rPr>
        <w:t>8%</w:t>
      </w:r>
      <w:r w:rsidRPr="00225338">
        <w:rPr>
          <w:sz w:val="28"/>
          <w:szCs w:val="28"/>
        </w:rPr>
        <w:t xml:space="preserve"> para los otros estados civiles. En el rol de personas demandadas, </w:t>
      </w:r>
      <w:r>
        <w:rPr>
          <w:sz w:val="28"/>
          <w:szCs w:val="28"/>
        </w:rPr>
        <w:t xml:space="preserve">disminuye </w:t>
      </w:r>
      <w:r w:rsidRPr="00225338">
        <w:rPr>
          <w:sz w:val="28"/>
          <w:szCs w:val="28"/>
        </w:rPr>
        <w:t xml:space="preserve">la </w:t>
      </w:r>
      <w:r w:rsidRPr="00225338">
        <w:rPr>
          <w:sz w:val="28"/>
          <w:szCs w:val="28"/>
        </w:rPr>
        <w:lastRenderedPageBreak/>
        <w:t>distancia entre personas solteras y casadas (los dos estados civiles de mayor frecuencia estadística); las personas solteras son casi la mitad (</w:t>
      </w:r>
      <w:r w:rsidRPr="00225338">
        <w:rPr>
          <w:b/>
          <w:sz w:val="28"/>
          <w:szCs w:val="28"/>
        </w:rPr>
        <w:t>49%</w:t>
      </w:r>
      <w:r w:rsidRPr="00225338">
        <w:rPr>
          <w:sz w:val="28"/>
          <w:szCs w:val="28"/>
        </w:rPr>
        <w:t>), mientras que las casadas son cerca de un tercio (</w:t>
      </w:r>
      <w:r w:rsidRPr="00225338">
        <w:rPr>
          <w:b/>
          <w:sz w:val="28"/>
          <w:szCs w:val="28"/>
        </w:rPr>
        <w:t>32%</w:t>
      </w:r>
      <w:r w:rsidRPr="00225338">
        <w:rPr>
          <w:sz w:val="28"/>
          <w:szCs w:val="28"/>
        </w:rPr>
        <w:t>); les siguen las personas divorciadas con un décimo (</w:t>
      </w:r>
      <w:r w:rsidRPr="00225338">
        <w:rPr>
          <w:b/>
          <w:sz w:val="28"/>
          <w:szCs w:val="28"/>
        </w:rPr>
        <w:t>10%</w:t>
      </w:r>
      <w:r w:rsidRPr="00225338">
        <w:rPr>
          <w:sz w:val="28"/>
          <w:szCs w:val="28"/>
        </w:rPr>
        <w:t xml:space="preserve"> como peso relativo</w:t>
      </w:r>
      <w:r>
        <w:rPr>
          <w:sz w:val="28"/>
          <w:szCs w:val="28"/>
        </w:rPr>
        <w:t xml:space="preserve"> y </w:t>
      </w:r>
      <w:r w:rsidRPr="00225338">
        <w:rPr>
          <w:b/>
          <w:sz w:val="28"/>
          <w:szCs w:val="28"/>
        </w:rPr>
        <w:t>9%</w:t>
      </w:r>
      <w:r w:rsidRPr="00225338">
        <w:rPr>
          <w:sz w:val="28"/>
          <w:szCs w:val="28"/>
        </w:rPr>
        <w:t xml:space="preserve"> para el resto de los estados civiles. </w:t>
      </w:r>
    </w:p>
    <w:p w:rsidR="0076176B" w:rsidRPr="00225338"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Al observar los porcentajes tenidos para cada estado civil</w:t>
      </w:r>
      <w:r>
        <w:rPr>
          <w:sz w:val="28"/>
          <w:szCs w:val="28"/>
        </w:rPr>
        <w:t>,</w:t>
      </w:r>
      <w:r w:rsidRPr="00225338">
        <w:rPr>
          <w:sz w:val="28"/>
          <w:szCs w:val="28"/>
        </w:rPr>
        <w:t xml:space="preserve"> según sexo de las personas intervinientes</w:t>
      </w:r>
      <w:r>
        <w:rPr>
          <w:sz w:val="28"/>
          <w:szCs w:val="28"/>
        </w:rPr>
        <w:t>,(g</w:t>
      </w:r>
      <w:r w:rsidRPr="00225338">
        <w:rPr>
          <w:sz w:val="28"/>
          <w:szCs w:val="28"/>
        </w:rPr>
        <w:t>uardando la proporcionalidad diferencial existe</w:t>
      </w:r>
      <w:r>
        <w:rPr>
          <w:sz w:val="28"/>
          <w:szCs w:val="28"/>
        </w:rPr>
        <w:t>nte</w:t>
      </w:r>
      <w:r w:rsidRPr="00225338">
        <w:rPr>
          <w:sz w:val="28"/>
          <w:szCs w:val="28"/>
        </w:rPr>
        <w:t xml:space="preserve"> por sexo </w:t>
      </w:r>
      <w:r>
        <w:rPr>
          <w:sz w:val="28"/>
          <w:szCs w:val="28"/>
        </w:rPr>
        <w:t xml:space="preserve">de </w:t>
      </w:r>
      <w:r w:rsidRPr="00225338">
        <w:rPr>
          <w:sz w:val="28"/>
          <w:szCs w:val="28"/>
          <w:u w:val="single"/>
        </w:rPr>
        <w:t xml:space="preserve">un 10% de hombres </w:t>
      </w:r>
      <w:r>
        <w:rPr>
          <w:sz w:val="28"/>
          <w:szCs w:val="28"/>
          <w:u w:val="single"/>
        </w:rPr>
        <w:t xml:space="preserve">y </w:t>
      </w:r>
      <w:r w:rsidRPr="00225338">
        <w:rPr>
          <w:sz w:val="28"/>
          <w:szCs w:val="28"/>
          <w:u w:val="single"/>
        </w:rPr>
        <w:t>el 90% de mujeres</w:t>
      </w:r>
      <w:r w:rsidRPr="00225338">
        <w:rPr>
          <w:sz w:val="28"/>
          <w:szCs w:val="28"/>
        </w:rPr>
        <w:t xml:space="preserve">), se tiene que el peso relativo de las mujeres solteras demandantes es mayor que la de los hombres; </w:t>
      </w:r>
      <w:r w:rsidRPr="00225338">
        <w:rPr>
          <w:b/>
          <w:sz w:val="28"/>
          <w:szCs w:val="28"/>
        </w:rPr>
        <w:t>57%</w:t>
      </w:r>
      <w:r w:rsidRPr="00225338">
        <w:rPr>
          <w:sz w:val="28"/>
          <w:szCs w:val="28"/>
        </w:rPr>
        <w:t xml:space="preserve"> contra </w:t>
      </w:r>
      <w:r w:rsidRPr="00225338">
        <w:rPr>
          <w:b/>
          <w:sz w:val="28"/>
          <w:szCs w:val="28"/>
        </w:rPr>
        <w:t>52%,</w:t>
      </w:r>
      <w:r w:rsidRPr="00225338">
        <w:rPr>
          <w:sz w:val="28"/>
          <w:szCs w:val="28"/>
        </w:rPr>
        <w:t xml:space="preserve"> respectivamente. También</w:t>
      </w:r>
      <w:r>
        <w:rPr>
          <w:sz w:val="28"/>
          <w:szCs w:val="28"/>
        </w:rPr>
        <w:t>,</w:t>
      </w:r>
      <w:r w:rsidRPr="00225338">
        <w:rPr>
          <w:sz w:val="28"/>
          <w:szCs w:val="28"/>
        </w:rPr>
        <w:t xml:space="preserve"> el peso relativo de los demandantes casados (</w:t>
      </w:r>
      <w:r w:rsidRPr="00225338">
        <w:rPr>
          <w:b/>
          <w:sz w:val="28"/>
          <w:szCs w:val="28"/>
        </w:rPr>
        <w:t>29%</w:t>
      </w:r>
      <w:r w:rsidRPr="00225338">
        <w:rPr>
          <w:sz w:val="28"/>
          <w:szCs w:val="28"/>
        </w:rPr>
        <w:t>) es mayor que el de las demandantes (</w:t>
      </w:r>
      <w:r w:rsidRPr="00FD2F60">
        <w:rPr>
          <w:b/>
          <w:sz w:val="28"/>
          <w:szCs w:val="28"/>
        </w:rPr>
        <w:t>26%</w:t>
      </w:r>
      <w:r w:rsidRPr="00225338">
        <w:rPr>
          <w:sz w:val="28"/>
          <w:szCs w:val="28"/>
        </w:rPr>
        <w:t xml:space="preserve">), siendo que no se dan diferencias importantes en los otros estados civiles </w:t>
      </w:r>
      <w:r>
        <w:rPr>
          <w:sz w:val="28"/>
          <w:szCs w:val="28"/>
        </w:rPr>
        <w:t>según</w:t>
      </w:r>
      <w:r w:rsidRPr="00225338">
        <w:rPr>
          <w:sz w:val="28"/>
          <w:szCs w:val="28"/>
        </w:rPr>
        <w:t xml:space="preserve"> sexo. En las personas demandadas,  el peso relativo de los hombres es mayor que el de las mujeres (</w:t>
      </w:r>
      <w:r w:rsidRPr="00FD2F60">
        <w:rPr>
          <w:b/>
          <w:sz w:val="28"/>
          <w:szCs w:val="28"/>
        </w:rPr>
        <w:t>50%</w:t>
      </w:r>
      <w:r w:rsidRPr="00225338">
        <w:rPr>
          <w:sz w:val="28"/>
          <w:szCs w:val="28"/>
        </w:rPr>
        <w:t xml:space="preserve"> vs </w:t>
      </w:r>
      <w:r w:rsidRPr="00FD2F60">
        <w:rPr>
          <w:b/>
          <w:sz w:val="28"/>
          <w:szCs w:val="28"/>
        </w:rPr>
        <w:t>42%</w:t>
      </w:r>
      <w:r w:rsidRPr="00225338">
        <w:rPr>
          <w:sz w:val="28"/>
          <w:szCs w:val="28"/>
        </w:rPr>
        <w:t>) siendo que no exist</w:t>
      </w:r>
      <w:r>
        <w:rPr>
          <w:sz w:val="28"/>
          <w:szCs w:val="28"/>
        </w:rPr>
        <w:t>en</w:t>
      </w:r>
      <w:r w:rsidRPr="00225338">
        <w:rPr>
          <w:sz w:val="28"/>
          <w:szCs w:val="28"/>
        </w:rPr>
        <w:t xml:space="preserve"> diferencias importantes en los otros estados c</w:t>
      </w:r>
      <w:r>
        <w:rPr>
          <w:sz w:val="28"/>
          <w:szCs w:val="28"/>
        </w:rPr>
        <w:t xml:space="preserve">iviles con excepción del grupo de personas </w:t>
      </w:r>
      <w:r w:rsidRPr="00225338">
        <w:rPr>
          <w:sz w:val="28"/>
          <w:szCs w:val="28"/>
        </w:rPr>
        <w:t>divorciadas</w:t>
      </w:r>
      <w:r>
        <w:rPr>
          <w:sz w:val="28"/>
          <w:szCs w:val="28"/>
        </w:rPr>
        <w:t xml:space="preserve">, donde las mujeres representan un </w:t>
      </w:r>
      <w:r w:rsidRPr="00FD2F60">
        <w:rPr>
          <w:b/>
          <w:sz w:val="28"/>
          <w:szCs w:val="28"/>
        </w:rPr>
        <w:t>14%</w:t>
      </w:r>
      <w:r>
        <w:rPr>
          <w:sz w:val="28"/>
          <w:szCs w:val="28"/>
        </w:rPr>
        <w:t xml:space="preserve">y los hombres </w:t>
      </w:r>
      <w:r w:rsidRPr="00225338">
        <w:rPr>
          <w:sz w:val="28"/>
          <w:szCs w:val="28"/>
        </w:rPr>
        <w:t xml:space="preserve">el </w:t>
      </w:r>
      <w:r w:rsidRPr="00FD2F60">
        <w:rPr>
          <w:b/>
          <w:sz w:val="28"/>
          <w:szCs w:val="28"/>
        </w:rPr>
        <w:t>10%</w:t>
      </w:r>
      <w:r>
        <w:rPr>
          <w:sz w:val="28"/>
          <w:szCs w:val="28"/>
        </w:rPr>
        <w:t>.</w:t>
      </w:r>
    </w:p>
    <w:p w:rsidR="0076176B" w:rsidRPr="00FE7687" w:rsidRDefault="0076176B" w:rsidP="0076176B">
      <w:pPr>
        <w:jc w:val="both"/>
        <w:rPr>
          <w:sz w:val="24"/>
          <w:szCs w:val="24"/>
        </w:rPr>
      </w:pPr>
    </w:p>
    <w:tbl>
      <w:tblPr>
        <w:tblW w:w="7441" w:type="dxa"/>
        <w:jc w:val="center"/>
        <w:tblCellMar>
          <w:left w:w="70" w:type="dxa"/>
          <w:right w:w="70" w:type="dxa"/>
        </w:tblCellMar>
        <w:tblLook w:val="04A0" w:firstRow="1" w:lastRow="0" w:firstColumn="1" w:lastColumn="0" w:noHBand="0" w:noVBand="1"/>
      </w:tblPr>
      <w:tblGrid>
        <w:gridCol w:w="2072"/>
        <w:gridCol w:w="860"/>
        <w:gridCol w:w="994"/>
        <w:gridCol w:w="868"/>
        <w:gridCol w:w="860"/>
        <w:gridCol w:w="994"/>
        <w:gridCol w:w="793"/>
      </w:tblGrid>
      <w:tr w:rsidR="0076176B" w:rsidRPr="00FE7687" w:rsidTr="005E6EBF">
        <w:trPr>
          <w:trHeight w:val="1200"/>
          <w:jc w:val="center"/>
        </w:trPr>
        <w:tc>
          <w:tcPr>
            <w:tcW w:w="7441" w:type="dxa"/>
            <w:gridSpan w:val="7"/>
            <w:tcBorders>
              <w:top w:val="nil"/>
              <w:left w:val="nil"/>
              <w:bottom w:val="nil"/>
              <w:right w:val="nil"/>
            </w:tcBorders>
            <w:shd w:val="clear" w:color="auto" w:fill="auto"/>
            <w:vAlign w:val="center"/>
            <w:hideMark/>
          </w:tcPr>
          <w:p w:rsidR="0076176B" w:rsidRPr="00FE7687" w:rsidRDefault="0076176B" w:rsidP="005E6EBF">
            <w:pPr>
              <w:rPr>
                <w:b/>
                <w:bCs/>
                <w:color w:val="000000"/>
                <w:sz w:val="24"/>
                <w:szCs w:val="24"/>
                <w:lang w:eastAsia="es-CR"/>
              </w:rPr>
            </w:pPr>
            <w:r w:rsidRPr="00FE7687">
              <w:rPr>
                <w:b/>
                <w:bCs/>
                <w:color w:val="000000"/>
                <w:sz w:val="24"/>
                <w:szCs w:val="24"/>
                <w:lang w:eastAsia="es-CR"/>
              </w:rPr>
              <w:t>Cuadro 8</w:t>
            </w:r>
          </w:p>
          <w:p w:rsidR="0076176B" w:rsidRPr="00FE7687" w:rsidRDefault="0076176B" w:rsidP="005E6EBF">
            <w:pPr>
              <w:rPr>
                <w:b/>
                <w:bCs/>
                <w:color w:val="000000"/>
                <w:sz w:val="24"/>
                <w:szCs w:val="24"/>
                <w:lang w:eastAsia="es-CR"/>
              </w:rPr>
            </w:pPr>
          </w:p>
          <w:p w:rsidR="0076176B" w:rsidRPr="00FE7687" w:rsidRDefault="0076176B" w:rsidP="005E6EBF">
            <w:pPr>
              <w:rPr>
                <w:b/>
                <w:bCs/>
                <w:color w:val="000000"/>
                <w:sz w:val="24"/>
                <w:szCs w:val="24"/>
                <w:lang w:eastAsia="es-CR"/>
              </w:rPr>
            </w:pPr>
            <w:r w:rsidRPr="00FE7687">
              <w:rPr>
                <w:b/>
                <w:bCs/>
                <w:color w:val="000000"/>
                <w:sz w:val="24"/>
                <w:szCs w:val="24"/>
                <w:lang w:eastAsia="es-CR"/>
              </w:rPr>
              <w:t>Pensiones Alim</w:t>
            </w:r>
            <w:r w:rsidR="00EE4E48">
              <w:rPr>
                <w:b/>
                <w:bCs/>
                <w:color w:val="000000"/>
                <w:sz w:val="24"/>
                <w:szCs w:val="24"/>
                <w:lang w:eastAsia="es-CR"/>
              </w:rPr>
              <w:t>en</w:t>
            </w:r>
            <w:r w:rsidRPr="00FE7687">
              <w:rPr>
                <w:b/>
                <w:bCs/>
                <w:color w:val="000000"/>
                <w:sz w:val="24"/>
                <w:szCs w:val="24"/>
                <w:lang w:eastAsia="es-CR"/>
              </w:rPr>
              <w:t xml:space="preserve">tarias: </w:t>
            </w:r>
            <w:r w:rsidRPr="00FE7687">
              <w:rPr>
                <w:bCs/>
                <w:color w:val="000000"/>
                <w:sz w:val="24"/>
                <w:szCs w:val="24"/>
                <w:lang w:eastAsia="es-CR"/>
              </w:rPr>
              <w:t>Distribuciones porcentuales</w:t>
            </w:r>
          </w:p>
          <w:p w:rsidR="0076176B" w:rsidRPr="00FE7687" w:rsidRDefault="0076176B" w:rsidP="005E6EBF">
            <w:pPr>
              <w:rPr>
                <w:b/>
                <w:bCs/>
                <w:color w:val="000000"/>
                <w:sz w:val="24"/>
                <w:szCs w:val="24"/>
                <w:lang w:eastAsia="es-CR"/>
              </w:rPr>
            </w:pPr>
            <w:r w:rsidRPr="00FE7687">
              <w:rPr>
                <w:b/>
                <w:bCs/>
                <w:color w:val="000000"/>
                <w:sz w:val="24"/>
                <w:szCs w:val="24"/>
                <w:lang w:eastAsia="es-CR"/>
              </w:rPr>
              <w:t xml:space="preserve">Según: </w:t>
            </w:r>
            <w:r w:rsidR="00EE4E48" w:rsidRPr="00EE4E48">
              <w:rPr>
                <w:bCs/>
                <w:color w:val="000000"/>
                <w:sz w:val="24"/>
                <w:szCs w:val="24"/>
                <w:lang w:eastAsia="es-CR"/>
              </w:rPr>
              <w:t>E</w:t>
            </w:r>
            <w:r w:rsidRPr="00FE7687">
              <w:rPr>
                <w:bCs/>
                <w:color w:val="000000"/>
                <w:sz w:val="24"/>
                <w:szCs w:val="24"/>
                <w:lang w:eastAsia="es-CR"/>
              </w:rPr>
              <w:t>stado civil</w:t>
            </w:r>
          </w:p>
          <w:p w:rsidR="0076176B" w:rsidRPr="00FE7687" w:rsidRDefault="0076176B" w:rsidP="005E6EBF">
            <w:pPr>
              <w:rPr>
                <w:b/>
                <w:bCs/>
                <w:color w:val="000000"/>
                <w:sz w:val="24"/>
                <w:szCs w:val="24"/>
                <w:lang w:eastAsia="es-CR"/>
              </w:rPr>
            </w:pPr>
            <w:r w:rsidRPr="00FE7687">
              <w:rPr>
                <w:b/>
                <w:bCs/>
                <w:color w:val="000000"/>
                <w:sz w:val="24"/>
                <w:szCs w:val="24"/>
                <w:lang w:eastAsia="es-CR"/>
              </w:rPr>
              <w:t xml:space="preserve">Por: </w:t>
            </w:r>
            <w:r w:rsidRPr="00FE7687">
              <w:rPr>
                <w:bCs/>
                <w:color w:val="000000"/>
                <w:sz w:val="24"/>
                <w:szCs w:val="24"/>
                <w:lang w:eastAsia="es-CR"/>
              </w:rPr>
              <w:t>Tipo de participación y sexo de los intervinientes</w:t>
            </w:r>
          </w:p>
          <w:p w:rsidR="0076176B" w:rsidRDefault="0076176B" w:rsidP="005E6EBF">
            <w:pPr>
              <w:rPr>
                <w:color w:val="000000"/>
                <w:sz w:val="24"/>
                <w:szCs w:val="24"/>
                <w:lang w:eastAsia="es-CR"/>
              </w:rPr>
            </w:pPr>
            <w:r w:rsidRPr="00FE7687">
              <w:rPr>
                <w:color w:val="000000"/>
                <w:sz w:val="24"/>
                <w:szCs w:val="24"/>
                <w:lang w:eastAsia="es-CR"/>
              </w:rPr>
              <w:t xml:space="preserve">- Dato acumulado del 2015 al 2017 </w:t>
            </w:r>
            <w:r w:rsidR="00EE4E48">
              <w:rPr>
                <w:color w:val="000000"/>
                <w:sz w:val="24"/>
                <w:szCs w:val="24"/>
                <w:lang w:eastAsia="es-CR"/>
              </w:rPr>
              <w:t>–</w:t>
            </w:r>
          </w:p>
          <w:p w:rsidR="00EE4E48" w:rsidRPr="00FE7687" w:rsidRDefault="00EE4E48" w:rsidP="005E6EBF">
            <w:pPr>
              <w:rPr>
                <w:b/>
                <w:bCs/>
                <w:color w:val="000000"/>
                <w:sz w:val="24"/>
                <w:szCs w:val="24"/>
                <w:lang w:eastAsia="es-CR"/>
              </w:rPr>
            </w:pPr>
          </w:p>
        </w:tc>
      </w:tr>
      <w:tr w:rsidR="0076176B" w:rsidRPr="00225338" w:rsidTr="005E6EBF">
        <w:trPr>
          <w:trHeight w:val="300"/>
          <w:jc w:val="center"/>
        </w:trPr>
        <w:tc>
          <w:tcPr>
            <w:tcW w:w="2072"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Estado Civil</w:t>
            </w:r>
          </w:p>
        </w:tc>
        <w:tc>
          <w:tcPr>
            <w:tcW w:w="2722" w:type="dxa"/>
            <w:gridSpan w:val="3"/>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Actor (a)</w:t>
            </w:r>
          </w:p>
        </w:tc>
        <w:tc>
          <w:tcPr>
            <w:tcW w:w="2647" w:type="dxa"/>
            <w:gridSpan w:val="3"/>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Demandado (a)</w:t>
            </w:r>
          </w:p>
        </w:tc>
      </w:tr>
      <w:tr w:rsidR="0076176B" w:rsidRPr="00225338" w:rsidTr="005E6EBF">
        <w:trPr>
          <w:trHeight w:val="300"/>
          <w:jc w:val="center"/>
        </w:trPr>
        <w:tc>
          <w:tcPr>
            <w:tcW w:w="2072"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86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Total</w:t>
            </w:r>
          </w:p>
        </w:tc>
        <w:tc>
          <w:tcPr>
            <w:tcW w:w="994"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868"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86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Total</w:t>
            </w:r>
          </w:p>
        </w:tc>
        <w:tc>
          <w:tcPr>
            <w:tcW w:w="994"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793"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r>
      <w:tr w:rsidR="0076176B" w:rsidRPr="00225338" w:rsidTr="005E6EBF">
        <w:trPr>
          <w:trHeight w:val="610"/>
          <w:jc w:val="center"/>
        </w:trPr>
        <w:tc>
          <w:tcPr>
            <w:tcW w:w="2072" w:type="dxa"/>
            <w:tcBorders>
              <w:top w:val="nil"/>
              <w:left w:val="nil"/>
              <w:bottom w:val="nil"/>
              <w:right w:val="single" w:sz="4" w:space="0" w:color="auto"/>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Total</w:t>
            </w:r>
          </w:p>
        </w:tc>
        <w:tc>
          <w:tcPr>
            <w:tcW w:w="86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100%</w:t>
            </w:r>
          </w:p>
        </w:tc>
        <w:tc>
          <w:tcPr>
            <w:tcW w:w="994"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100%</w:t>
            </w:r>
          </w:p>
        </w:tc>
        <w:tc>
          <w:tcPr>
            <w:tcW w:w="868"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100%</w:t>
            </w:r>
          </w:p>
        </w:tc>
        <w:tc>
          <w:tcPr>
            <w:tcW w:w="86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100%</w:t>
            </w:r>
          </w:p>
        </w:tc>
        <w:tc>
          <w:tcPr>
            <w:tcW w:w="994"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100%</w:t>
            </w:r>
          </w:p>
        </w:tc>
        <w:tc>
          <w:tcPr>
            <w:tcW w:w="793"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100%</w:t>
            </w:r>
          </w:p>
        </w:tc>
      </w:tr>
      <w:tr w:rsidR="0076176B" w:rsidRPr="00225338" w:rsidTr="005E6EBF">
        <w:trPr>
          <w:trHeight w:val="310"/>
          <w:jc w:val="center"/>
        </w:trPr>
        <w:tc>
          <w:tcPr>
            <w:tcW w:w="2072"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Soltero (a)</w:t>
            </w:r>
          </w:p>
        </w:tc>
        <w:tc>
          <w:tcPr>
            <w:tcW w:w="860"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57%</w:t>
            </w:r>
          </w:p>
        </w:tc>
        <w:tc>
          <w:tcPr>
            <w:tcW w:w="994"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52%</w:t>
            </w:r>
          </w:p>
        </w:tc>
        <w:tc>
          <w:tcPr>
            <w:tcW w:w="868"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57%</w:t>
            </w:r>
          </w:p>
        </w:tc>
        <w:tc>
          <w:tcPr>
            <w:tcW w:w="860"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49%</w:t>
            </w:r>
          </w:p>
        </w:tc>
        <w:tc>
          <w:tcPr>
            <w:tcW w:w="994"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50%</w:t>
            </w:r>
          </w:p>
        </w:tc>
        <w:tc>
          <w:tcPr>
            <w:tcW w:w="793"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42%</w:t>
            </w:r>
          </w:p>
        </w:tc>
      </w:tr>
      <w:tr w:rsidR="0076176B" w:rsidRPr="00225338" w:rsidTr="005E6EBF">
        <w:trPr>
          <w:trHeight w:val="310"/>
          <w:jc w:val="center"/>
        </w:trPr>
        <w:tc>
          <w:tcPr>
            <w:tcW w:w="2072"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Casado (a)</w:t>
            </w:r>
          </w:p>
        </w:tc>
        <w:tc>
          <w:tcPr>
            <w:tcW w:w="860"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26%</w:t>
            </w:r>
          </w:p>
        </w:tc>
        <w:tc>
          <w:tcPr>
            <w:tcW w:w="994"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29%</w:t>
            </w:r>
          </w:p>
        </w:tc>
        <w:tc>
          <w:tcPr>
            <w:tcW w:w="868"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26%</w:t>
            </w:r>
          </w:p>
        </w:tc>
        <w:tc>
          <w:tcPr>
            <w:tcW w:w="860"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32%</w:t>
            </w:r>
          </w:p>
        </w:tc>
        <w:tc>
          <w:tcPr>
            <w:tcW w:w="994"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32%</w:t>
            </w:r>
          </w:p>
        </w:tc>
        <w:tc>
          <w:tcPr>
            <w:tcW w:w="793"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33%</w:t>
            </w:r>
          </w:p>
        </w:tc>
      </w:tr>
      <w:tr w:rsidR="0076176B" w:rsidRPr="00225338" w:rsidTr="005E6EBF">
        <w:trPr>
          <w:trHeight w:val="310"/>
          <w:jc w:val="center"/>
        </w:trPr>
        <w:tc>
          <w:tcPr>
            <w:tcW w:w="2072"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Unión libre</w:t>
            </w:r>
          </w:p>
        </w:tc>
        <w:tc>
          <w:tcPr>
            <w:tcW w:w="860"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3%</w:t>
            </w:r>
          </w:p>
        </w:tc>
        <w:tc>
          <w:tcPr>
            <w:tcW w:w="994"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3%</w:t>
            </w:r>
          </w:p>
        </w:tc>
        <w:tc>
          <w:tcPr>
            <w:tcW w:w="868"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3%</w:t>
            </w:r>
          </w:p>
        </w:tc>
        <w:tc>
          <w:tcPr>
            <w:tcW w:w="860"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3%</w:t>
            </w:r>
          </w:p>
        </w:tc>
        <w:tc>
          <w:tcPr>
            <w:tcW w:w="994"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3%</w:t>
            </w:r>
          </w:p>
        </w:tc>
        <w:tc>
          <w:tcPr>
            <w:tcW w:w="793"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3%</w:t>
            </w:r>
          </w:p>
        </w:tc>
      </w:tr>
      <w:tr w:rsidR="0076176B" w:rsidRPr="00225338" w:rsidTr="005E6EBF">
        <w:trPr>
          <w:trHeight w:val="310"/>
          <w:jc w:val="center"/>
        </w:trPr>
        <w:tc>
          <w:tcPr>
            <w:tcW w:w="2072"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Divorciado (a)</w:t>
            </w:r>
          </w:p>
        </w:tc>
        <w:tc>
          <w:tcPr>
            <w:tcW w:w="860"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9%</w:t>
            </w:r>
          </w:p>
        </w:tc>
        <w:tc>
          <w:tcPr>
            <w:tcW w:w="994"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9%</w:t>
            </w:r>
          </w:p>
        </w:tc>
        <w:tc>
          <w:tcPr>
            <w:tcW w:w="868"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9%</w:t>
            </w:r>
          </w:p>
        </w:tc>
        <w:tc>
          <w:tcPr>
            <w:tcW w:w="860"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10%</w:t>
            </w:r>
          </w:p>
        </w:tc>
        <w:tc>
          <w:tcPr>
            <w:tcW w:w="994"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10%</w:t>
            </w:r>
          </w:p>
        </w:tc>
        <w:tc>
          <w:tcPr>
            <w:tcW w:w="793"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14%</w:t>
            </w:r>
          </w:p>
        </w:tc>
      </w:tr>
      <w:tr w:rsidR="0076176B" w:rsidRPr="00225338" w:rsidTr="005E6EBF">
        <w:trPr>
          <w:trHeight w:val="310"/>
          <w:jc w:val="center"/>
        </w:trPr>
        <w:tc>
          <w:tcPr>
            <w:tcW w:w="2072"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Separado (a)</w:t>
            </w:r>
          </w:p>
        </w:tc>
        <w:tc>
          <w:tcPr>
            <w:tcW w:w="860"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0%</w:t>
            </w:r>
          </w:p>
        </w:tc>
        <w:tc>
          <w:tcPr>
            <w:tcW w:w="994"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0%</w:t>
            </w:r>
          </w:p>
        </w:tc>
        <w:tc>
          <w:tcPr>
            <w:tcW w:w="868"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0%</w:t>
            </w:r>
          </w:p>
        </w:tc>
        <w:tc>
          <w:tcPr>
            <w:tcW w:w="860"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0%</w:t>
            </w:r>
          </w:p>
        </w:tc>
        <w:tc>
          <w:tcPr>
            <w:tcW w:w="994"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0%</w:t>
            </w:r>
          </w:p>
        </w:tc>
        <w:tc>
          <w:tcPr>
            <w:tcW w:w="793"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1%</w:t>
            </w:r>
          </w:p>
        </w:tc>
      </w:tr>
      <w:tr w:rsidR="0076176B" w:rsidRPr="00225338" w:rsidTr="005E6EBF">
        <w:trPr>
          <w:trHeight w:val="310"/>
          <w:jc w:val="center"/>
        </w:trPr>
        <w:tc>
          <w:tcPr>
            <w:tcW w:w="2072"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Viudo (a)</w:t>
            </w:r>
          </w:p>
        </w:tc>
        <w:tc>
          <w:tcPr>
            <w:tcW w:w="860"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1%</w:t>
            </w:r>
          </w:p>
        </w:tc>
        <w:tc>
          <w:tcPr>
            <w:tcW w:w="994"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1%</w:t>
            </w:r>
          </w:p>
        </w:tc>
        <w:tc>
          <w:tcPr>
            <w:tcW w:w="868"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1%</w:t>
            </w:r>
          </w:p>
        </w:tc>
        <w:tc>
          <w:tcPr>
            <w:tcW w:w="860"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0%</w:t>
            </w:r>
          </w:p>
        </w:tc>
        <w:tc>
          <w:tcPr>
            <w:tcW w:w="994"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0%</w:t>
            </w:r>
          </w:p>
        </w:tc>
        <w:tc>
          <w:tcPr>
            <w:tcW w:w="793" w:type="dxa"/>
            <w:tcBorders>
              <w:top w:val="nil"/>
              <w:left w:val="nil"/>
              <w:bottom w:val="nil"/>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1%</w:t>
            </w:r>
          </w:p>
        </w:tc>
      </w:tr>
      <w:tr w:rsidR="0076176B" w:rsidRPr="00225338" w:rsidTr="005E6EBF">
        <w:trPr>
          <w:trHeight w:val="310"/>
          <w:jc w:val="center"/>
        </w:trPr>
        <w:tc>
          <w:tcPr>
            <w:tcW w:w="2072"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Dato desconocido</w:t>
            </w:r>
          </w:p>
        </w:tc>
        <w:tc>
          <w:tcPr>
            <w:tcW w:w="860"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5%</w:t>
            </w:r>
          </w:p>
        </w:tc>
        <w:tc>
          <w:tcPr>
            <w:tcW w:w="994"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6%</w:t>
            </w:r>
          </w:p>
        </w:tc>
        <w:tc>
          <w:tcPr>
            <w:tcW w:w="868"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4%</w:t>
            </w:r>
          </w:p>
        </w:tc>
        <w:tc>
          <w:tcPr>
            <w:tcW w:w="860"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6%</w:t>
            </w:r>
          </w:p>
        </w:tc>
        <w:tc>
          <w:tcPr>
            <w:tcW w:w="994"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6%</w:t>
            </w:r>
          </w:p>
        </w:tc>
        <w:tc>
          <w:tcPr>
            <w:tcW w:w="793"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bCs/>
                <w:color w:val="000000"/>
                <w:lang w:eastAsia="es-CR"/>
              </w:rPr>
            </w:pPr>
            <w:r w:rsidRPr="00225338">
              <w:rPr>
                <w:bCs/>
                <w:color w:val="000000"/>
                <w:lang w:eastAsia="es-CR"/>
              </w:rPr>
              <w:t>6%</w:t>
            </w:r>
          </w:p>
        </w:tc>
      </w:tr>
      <w:tr w:rsidR="0076176B" w:rsidRPr="00225338" w:rsidTr="005E6EBF">
        <w:trPr>
          <w:trHeight w:val="250"/>
          <w:jc w:val="center"/>
        </w:trPr>
        <w:tc>
          <w:tcPr>
            <w:tcW w:w="7441" w:type="dxa"/>
            <w:gridSpan w:val="7"/>
            <w:tcBorders>
              <w:top w:val="single" w:sz="4" w:space="0" w:color="auto"/>
              <w:left w:val="nil"/>
              <w:bottom w:val="nil"/>
              <w:right w:val="nil"/>
            </w:tcBorders>
            <w:shd w:val="clear" w:color="auto" w:fill="auto"/>
            <w:vAlign w:val="center"/>
            <w:hideMark/>
          </w:tcPr>
          <w:p w:rsidR="0076176B" w:rsidRPr="00650A92" w:rsidRDefault="0076176B" w:rsidP="005E6EBF">
            <w:pPr>
              <w:rPr>
                <w:color w:val="000000"/>
                <w:sz w:val="18"/>
                <w:szCs w:val="18"/>
                <w:lang w:eastAsia="es-CR"/>
              </w:rPr>
            </w:pPr>
            <w:r w:rsidRPr="00650A92">
              <w:rPr>
                <w:color w:val="000000"/>
                <w:sz w:val="18"/>
                <w:szCs w:val="18"/>
                <w:lang w:eastAsia="es-CR"/>
              </w:rPr>
              <w:t>Elaborado por: Subproceso de Estadística, Dirección de Planificación</w:t>
            </w:r>
          </w:p>
        </w:tc>
      </w:tr>
    </w:tbl>
    <w:p w:rsidR="0076176B" w:rsidRDefault="0076176B" w:rsidP="0076176B">
      <w:pPr>
        <w:jc w:val="both"/>
        <w:rPr>
          <w:sz w:val="28"/>
          <w:szCs w:val="28"/>
        </w:rPr>
      </w:pPr>
    </w:p>
    <w:p w:rsidR="00FE7687" w:rsidRDefault="00FE7687" w:rsidP="0076176B">
      <w:pPr>
        <w:jc w:val="both"/>
        <w:rPr>
          <w:sz w:val="28"/>
          <w:szCs w:val="28"/>
        </w:rPr>
      </w:pPr>
    </w:p>
    <w:p w:rsidR="00FE7687" w:rsidRPr="00225338" w:rsidRDefault="00FE7687" w:rsidP="0076176B">
      <w:pPr>
        <w:jc w:val="both"/>
        <w:rPr>
          <w:sz w:val="28"/>
          <w:szCs w:val="28"/>
        </w:rPr>
      </w:pPr>
    </w:p>
    <w:p w:rsidR="0076176B" w:rsidRDefault="0076176B" w:rsidP="0076176B">
      <w:pPr>
        <w:jc w:val="both"/>
        <w:rPr>
          <w:bCs/>
          <w:color w:val="000000"/>
          <w:sz w:val="28"/>
          <w:szCs w:val="28"/>
          <w:lang w:eastAsia="es-CR"/>
        </w:rPr>
      </w:pPr>
      <w:r w:rsidRPr="00225338">
        <w:rPr>
          <w:bCs/>
          <w:color w:val="000000"/>
          <w:sz w:val="28"/>
          <w:szCs w:val="28"/>
          <w:lang w:eastAsia="es-CR"/>
        </w:rPr>
        <w:t xml:space="preserve">Con la </w:t>
      </w:r>
      <w:r>
        <w:rPr>
          <w:bCs/>
          <w:color w:val="000000"/>
          <w:sz w:val="28"/>
          <w:szCs w:val="28"/>
          <w:lang w:eastAsia="es-CR"/>
        </w:rPr>
        <w:t xml:space="preserve">siguiente </w:t>
      </w:r>
      <w:r w:rsidRPr="00225338">
        <w:rPr>
          <w:bCs/>
          <w:color w:val="000000"/>
          <w:sz w:val="28"/>
          <w:szCs w:val="28"/>
          <w:lang w:eastAsia="es-CR"/>
        </w:rPr>
        <w:t>información estadística</w:t>
      </w:r>
      <w:r>
        <w:rPr>
          <w:bCs/>
          <w:color w:val="000000"/>
          <w:sz w:val="28"/>
          <w:szCs w:val="28"/>
          <w:lang w:eastAsia="es-CR"/>
        </w:rPr>
        <w:t>,</w:t>
      </w:r>
      <w:r w:rsidRPr="00225338">
        <w:rPr>
          <w:bCs/>
          <w:color w:val="000000"/>
          <w:sz w:val="28"/>
          <w:szCs w:val="28"/>
          <w:lang w:eastAsia="es-CR"/>
        </w:rPr>
        <w:t xml:space="preserve"> se construye la razón entre los volúmenes de personas físicas y los casos entrados</w:t>
      </w:r>
      <w:r>
        <w:rPr>
          <w:bCs/>
          <w:color w:val="000000"/>
          <w:sz w:val="28"/>
          <w:szCs w:val="28"/>
          <w:lang w:eastAsia="es-CR"/>
        </w:rPr>
        <w:t>.</w:t>
      </w:r>
      <w:r w:rsidRPr="00225338">
        <w:rPr>
          <w:bCs/>
          <w:color w:val="000000"/>
          <w:sz w:val="28"/>
          <w:szCs w:val="28"/>
          <w:lang w:eastAsia="es-CR"/>
        </w:rPr>
        <w:t xml:space="preserve"> Este es un cálculo estadístico realizado dividiendo el volumen de personas entre la cantidad de casos entrados </w:t>
      </w:r>
      <w:r>
        <w:rPr>
          <w:bCs/>
          <w:color w:val="000000"/>
          <w:sz w:val="28"/>
          <w:szCs w:val="28"/>
          <w:lang w:eastAsia="es-CR"/>
        </w:rPr>
        <w:t>amplificado</w:t>
      </w:r>
      <w:r w:rsidRPr="00225338">
        <w:rPr>
          <w:bCs/>
          <w:color w:val="000000"/>
          <w:sz w:val="28"/>
          <w:szCs w:val="28"/>
          <w:lang w:eastAsia="es-CR"/>
        </w:rPr>
        <w:t xml:space="preserve"> el resultado por 100. </w:t>
      </w:r>
    </w:p>
    <w:p w:rsidR="0076176B" w:rsidRPr="00225338" w:rsidRDefault="0076176B" w:rsidP="0076176B">
      <w:pPr>
        <w:jc w:val="both"/>
        <w:rPr>
          <w:sz w:val="28"/>
          <w:szCs w:val="28"/>
        </w:rPr>
      </w:pPr>
    </w:p>
    <w:tbl>
      <w:tblPr>
        <w:tblW w:w="9000" w:type="dxa"/>
        <w:jc w:val="center"/>
        <w:tblCellMar>
          <w:left w:w="70" w:type="dxa"/>
          <w:right w:w="70" w:type="dxa"/>
        </w:tblCellMar>
        <w:tblLook w:val="04A0" w:firstRow="1" w:lastRow="0" w:firstColumn="1" w:lastColumn="0" w:noHBand="0" w:noVBand="1"/>
      </w:tblPr>
      <w:tblGrid>
        <w:gridCol w:w="2590"/>
        <w:gridCol w:w="690"/>
        <w:gridCol w:w="690"/>
        <w:gridCol w:w="690"/>
        <w:gridCol w:w="690"/>
        <w:gridCol w:w="690"/>
        <w:gridCol w:w="690"/>
        <w:gridCol w:w="200"/>
        <w:gridCol w:w="690"/>
        <w:gridCol w:w="690"/>
        <w:gridCol w:w="690"/>
      </w:tblGrid>
      <w:tr w:rsidR="0076176B" w:rsidRPr="00225338" w:rsidTr="005E6EBF">
        <w:trPr>
          <w:trHeight w:val="1247"/>
          <w:jc w:val="center"/>
        </w:trPr>
        <w:tc>
          <w:tcPr>
            <w:tcW w:w="9000" w:type="dxa"/>
            <w:gridSpan w:val="11"/>
            <w:tcBorders>
              <w:top w:val="nil"/>
              <w:left w:val="nil"/>
              <w:bottom w:val="nil"/>
              <w:right w:val="nil"/>
            </w:tcBorders>
            <w:shd w:val="clear" w:color="auto" w:fill="auto"/>
            <w:vAlign w:val="center"/>
            <w:hideMark/>
          </w:tcPr>
          <w:p w:rsidR="0076176B" w:rsidRPr="00FE7687" w:rsidRDefault="0076176B" w:rsidP="005E6EBF">
            <w:pPr>
              <w:rPr>
                <w:b/>
                <w:bCs/>
                <w:color w:val="000000"/>
                <w:sz w:val="24"/>
                <w:szCs w:val="24"/>
                <w:lang w:eastAsia="es-CR"/>
              </w:rPr>
            </w:pPr>
            <w:r w:rsidRPr="00FE7687">
              <w:rPr>
                <w:b/>
                <w:bCs/>
                <w:color w:val="000000"/>
                <w:sz w:val="24"/>
                <w:szCs w:val="24"/>
                <w:lang w:eastAsia="es-CR"/>
              </w:rPr>
              <w:t xml:space="preserve">Cuadro 9 </w:t>
            </w:r>
          </w:p>
          <w:p w:rsidR="0076176B" w:rsidRPr="00FE7687" w:rsidRDefault="0076176B" w:rsidP="005E6EBF">
            <w:pPr>
              <w:rPr>
                <w:b/>
                <w:bCs/>
                <w:color w:val="000000"/>
                <w:sz w:val="24"/>
                <w:szCs w:val="24"/>
                <w:lang w:eastAsia="es-CR"/>
              </w:rPr>
            </w:pPr>
          </w:p>
          <w:p w:rsidR="0076176B" w:rsidRPr="00FE7687" w:rsidRDefault="0076176B" w:rsidP="005E6EBF">
            <w:pPr>
              <w:rPr>
                <w:b/>
                <w:bCs/>
                <w:color w:val="000000"/>
                <w:sz w:val="24"/>
                <w:szCs w:val="24"/>
                <w:lang w:eastAsia="es-CR"/>
              </w:rPr>
            </w:pPr>
            <w:r w:rsidRPr="00FE7687">
              <w:rPr>
                <w:b/>
                <w:bCs/>
                <w:color w:val="000000"/>
                <w:sz w:val="24"/>
                <w:szCs w:val="24"/>
                <w:lang w:eastAsia="es-CR"/>
              </w:rPr>
              <w:t xml:space="preserve">Pensiones Alimentarias: </w:t>
            </w:r>
            <w:r w:rsidRPr="00FE7687">
              <w:rPr>
                <w:bCs/>
                <w:color w:val="000000"/>
                <w:sz w:val="24"/>
                <w:szCs w:val="24"/>
                <w:lang w:eastAsia="es-CR"/>
              </w:rPr>
              <w:t>Volúmenes anuales de personas intervinientes y casos entrados en Pensiones Alimentarias</w:t>
            </w:r>
          </w:p>
          <w:p w:rsidR="0076176B" w:rsidRPr="00FE7687" w:rsidRDefault="0076176B" w:rsidP="005E6EBF">
            <w:pPr>
              <w:rPr>
                <w:b/>
                <w:bCs/>
                <w:color w:val="000000"/>
                <w:sz w:val="24"/>
                <w:szCs w:val="24"/>
                <w:lang w:eastAsia="es-CR"/>
              </w:rPr>
            </w:pPr>
            <w:r w:rsidRPr="00FE7687">
              <w:rPr>
                <w:b/>
                <w:bCs/>
                <w:color w:val="000000"/>
                <w:sz w:val="24"/>
                <w:szCs w:val="24"/>
                <w:lang w:eastAsia="es-CR"/>
              </w:rPr>
              <w:t xml:space="preserve">Según: </w:t>
            </w:r>
            <w:r w:rsidRPr="00FE7687">
              <w:rPr>
                <w:bCs/>
                <w:color w:val="000000"/>
                <w:sz w:val="24"/>
                <w:szCs w:val="24"/>
                <w:lang w:eastAsia="es-CR"/>
              </w:rPr>
              <w:t>Circuito Judicial</w:t>
            </w:r>
          </w:p>
          <w:p w:rsidR="0076176B" w:rsidRPr="00FE7687" w:rsidRDefault="0076176B" w:rsidP="005E6EBF">
            <w:pPr>
              <w:rPr>
                <w:bCs/>
                <w:color w:val="000000"/>
                <w:sz w:val="24"/>
                <w:szCs w:val="24"/>
                <w:lang w:eastAsia="es-CR"/>
              </w:rPr>
            </w:pPr>
            <w:r w:rsidRPr="00FE7687">
              <w:rPr>
                <w:b/>
                <w:bCs/>
                <w:color w:val="000000"/>
                <w:sz w:val="24"/>
                <w:szCs w:val="24"/>
                <w:lang w:eastAsia="es-CR"/>
              </w:rPr>
              <w:t xml:space="preserve">Por: </w:t>
            </w:r>
            <w:r w:rsidRPr="00FE7687">
              <w:rPr>
                <w:bCs/>
                <w:color w:val="000000"/>
                <w:sz w:val="24"/>
                <w:szCs w:val="24"/>
                <w:lang w:eastAsia="es-CR"/>
              </w:rPr>
              <w:t>Tipo de participación y año desde 2015</w:t>
            </w:r>
          </w:p>
          <w:p w:rsidR="0076176B" w:rsidRDefault="0076176B" w:rsidP="005E6EBF">
            <w:pPr>
              <w:rPr>
                <w:b/>
                <w:bCs/>
                <w:color w:val="000000"/>
                <w:sz w:val="28"/>
                <w:szCs w:val="28"/>
                <w:lang w:eastAsia="es-CR"/>
              </w:rPr>
            </w:pPr>
          </w:p>
        </w:tc>
      </w:tr>
      <w:tr w:rsidR="0076176B" w:rsidRPr="00225338" w:rsidTr="005E6EBF">
        <w:trPr>
          <w:trHeight w:val="310"/>
          <w:jc w:val="center"/>
        </w:trPr>
        <w:tc>
          <w:tcPr>
            <w:tcW w:w="2590"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Circuito Judicial</w:t>
            </w:r>
          </w:p>
        </w:tc>
        <w:tc>
          <w:tcPr>
            <w:tcW w:w="4140" w:type="dxa"/>
            <w:gridSpan w:val="6"/>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Parte del proceso</w:t>
            </w:r>
          </w:p>
        </w:tc>
        <w:tc>
          <w:tcPr>
            <w:tcW w:w="200" w:type="dxa"/>
            <w:tcBorders>
              <w:top w:val="single" w:sz="4" w:space="0" w:color="auto"/>
              <w:left w:val="nil"/>
              <w:bottom w:val="single" w:sz="4" w:space="0" w:color="auto"/>
              <w:right w:val="nil"/>
            </w:tcBorders>
            <w:shd w:val="clear" w:color="000000" w:fill="000000"/>
            <w:vAlign w:val="center"/>
            <w:hideMark/>
          </w:tcPr>
          <w:p w:rsidR="0076176B" w:rsidRPr="00225338" w:rsidRDefault="0076176B" w:rsidP="005E6EBF">
            <w:pPr>
              <w:rPr>
                <w:color w:val="000000"/>
                <w:lang w:eastAsia="es-CR"/>
              </w:rPr>
            </w:pPr>
            <w:r w:rsidRPr="00225338">
              <w:rPr>
                <w:color w:val="000000"/>
                <w:lang w:eastAsia="es-CR"/>
              </w:rPr>
              <w:t> </w:t>
            </w:r>
          </w:p>
        </w:tc>
        <w:tc>
          <w:tcPr>
            <w:tcW w:w="2070" w:type="dxa"/>
            <w:gridSpan w:val="3"/>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Casos Entrados</w:t>
            </w:r>
          </w:p>
        </w:tc>
      </w:tr>
      <w:tr w:rsidR="0076176B" w:rsidRPr="00225338" w:rsidTr="005E6EBF">
        <w:trPr>
          <w:trHeight w:val="300"/>
          <w:jc w:val="center"/>
        </w:trPr>
        <w:tc>
          <w:tcPr>
            <w:tcW w:w="259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2070" w:type="dxa"/>
            <w:gridSpan w:val="3"/>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Demandante</w:t>
            </w:r>
          </w:p>
        </w:tc>
        <w:tc>
          <w:tcPr>
            <w:tcW w:w="2070" w:type="dxa"/>
            <w:gridSpan w:val="3"/>
            <w:tcBorders>
              <w:top w:val="single" w:sz="4" w:space="0" w:color="auto"/>
              <w:left w:val="nil"/>
              <w:bottom w:val="single" w:sz="4" w:space="0" w:color="auto"/>
              <w:right w:val="single" w:sz="4"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Demandada</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690" w:type="dxa"/>
            <w:vMerge w:val="restart"/>
            <w:tcBorders>
              <w:top w:val="nil"/>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2015</w:t>
            </w:r>
          </w:p>
        </w:tc>
        <w:tc>
          <w:tcPr>
            <w:tcW w:w="690" w:type="dxa"/>
            <w:vMerge w:val="restart"/>
            <w:tcBorders>
              <w:top w:val="nil"/>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2016</w:t>
            </w:r>
          </w:p>
        </w:tc>
        <w:tc>
          <w:tcPr>
            <w:tcW w:w="690" w:type="dxa"/>
            <w:vMerge w:val="restart"/>
            <w:tcBorders>
              <w:top w:val="nil"/>
              <w:left w:val="nil"/>
              <w:bottom w:val="single" w:sz="4" w:space="0" w:color="000000"/>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2017</w:t>
            </w:r>
          </w:p>
        </w:tc>
      </w:tr>
      <w:tr w:rsidR="0076176B" w:rsidRPr="00225338" w:rsidTr="005E6EBF">
        <w:trPr>
          <w:trHeight w:val="300"/>
          <w:jc w:val="center"/>
        </w:trPr>
        <w:tc>
          <w:tcPr>
            <w:tcW w:w="259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69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2015</w:t>
            </w:r>
          </w:p>
        </w:tc>
        <w:tc>
          <w:tcPr>
            <w:tcW w:w="69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2016</w:t>
            </w:r>
          </w:p>
        </w:tc>
        <w:tc>
          <w:tcPr>
            <w:tcW w:w="690"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2017</w:t>
            </w:r>
          </w:p>
        </w:tc>
        <w:tc>
          <w:tcPr>
            <w:tcW w:w="69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2015</w:t>
            </w:r>
          </w:p>
        </w:tc>
        <w:tc>
          <w:tcPr>
            <w:tcW w:w="69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2016</w:t>
            </w:r>
          </w:p>
        </w:tc>
        <w:tc>
          <w:tcPr>
            <w:tcW w:w="69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2017</w:t>
            </w:r>
          </w:p>
        </w:tc>
        <w:tc>
          <w:tcPr>
            <w:tcW w:w="200" w:type="dxa"/>
            <w:tcBorders>
              <w:top w:val="nil"/>
              <w:left w:val="nil"/>
              <w:bottom w:val="single" w:sz="4" w:space="0" w:color="auto"/>
              <w:right w:val="nil"/>
            </w:tcBorders>
            <w:shd w:val="clear" w:color="000000" w:fill="000000"/>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690" w:type="dxa"/>
            <w:vMerge/>
            <w:tcBorders>
              <w:top w:val="nil"/>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690" w:type="dxa"/>
            <w:vMerge/>
            <w:tcBorders>
              <w:top w:val="nil"/>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690" w:type="dxa"/>
            <w:vMerge/>
            <w:tcBorders>
              <w:top w:val="nil"/>
              <w:left w:val="nil"/>
              <w:bottom w:val="single" w:sz="4" w:space="0" w:color="000000"/>
              <w:right w:val="nil"/>
            </w:tcBorders>
            <w:vAlign w:val="center"/>
            <w:hideMark/>
          </w:tcPr>
          <w:p w:rsidR="0076176B" w:rsidRPr="00225338" w:rsidRDefault="0076176B" w:rsidP="005E6EBF">
            <w:pPr>
              <w:rPr>
                <w:b/>
                <w:bCs/>
                <w:color w:val="000000"/>
                <w:lang w:eastAsia="es-CR"/>
              </w:rPr>
            </w:pPr>
          </w:p>
        </w:tc>
      </w:tr>
      <w:tr w:rsidR="0076176B" w:rsidRPr="00225338" w:rsidTr="005E6EBF">
        <w:trPr>
          <w:trHeight w:val="6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Total</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41.777</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39.812</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30.524</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42.439</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40.648</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31.651</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b/>
                <w:bCs/>
                <w:color w:val="000000"/>
                <w:lang w:eastAsia="es-CR"/>
              </w:rPr>
            </w:pPr>
            <w:r w:rsidRPr="00225338">
              <w:rPr>
                <w:b/>
                <w:bCs/>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41.038</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40.001</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39.116</w:t>
            </w:r>
          </w:p>
        </w:tc>
      </w:tr>
      <w:tr w:rsidR="0076176B" w:rsidRPr="00225338" w:rsidTr="005E6EBF">
        <w:trPr>
          <w:trHeight w:val="3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Primero de San José</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2.978</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2.968</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2.426</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3.027</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3.043</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2.517</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1.870</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2.950</w:t>
            </w:r>
          </w:p>
        </w:tc>
        <w:tc>
          <w:tcPr>
            <w:tcW w:w="690" w:type="dxa"/>
            <w:tcBorders>
              <w:top w:val="nil"/>
              <w:left w:val="nil"/>
              <w:bottom w:val="nil"/>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2.897</w:t>
            </w:r>
          </w:p>
        </w:tc>
      </w:tr>
      <w:tr w:rsidR="0076176B" w:rsidRPr="00225338" w:rsidTr="005E6EBF">
        <w:trPr>
          <w:trHeight w:val="3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Segundo de San José</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3.861</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3.480</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2.579</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3.390</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3.145</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2.632</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3.361</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3.161</w:t>
            </w:r>
          </w:p>
        </w:tc>
        <w:tc>
          <w:tcPr>
            <w:tcW w:w="690" w:type="dxa"/>
            <w:tcBorders>
              <w:top w:val="nil"/>
              <w:left w:val="nil"/>
              <w:bottom w:val="nil"/>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3.385</w:t>
            </w:r>
          </w:p>
        </w:tc>
      </w:tr>
      <w:tr w:rsidR="0076176B" w:rsidRPr="00225338" w:rsidTr="005E6EBF">
        <w:trPr>
          <w:trHeight w:val="3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Tercero de San José</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5.294</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4.842</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3.561</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5.418</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4.991</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3.687</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6.127</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4.833</w:t>
            </w:r>
          </w:p>
        </w:tc>
        <w:tc>
          <w:tcPr>
            <w:tcW w:w="690" w:type="dxa"/>
            <w:tcBorders>
              <w:top w:val="nil"/>
              <w:left w:val="nil"/>
              <w:bottom w:val="nil"/>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4.557</w:t>
            </w:r>
          </w:p>
        </w:tc>
      </w:tr>
      <w:tr w:rsidR="0076176B" w:rsidRPr="00225338" w:rsidTr="005E6EBF">
        <w:trPr>
          <w:trHeight w:val="3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Primero de Alajuela</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2.929</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2.763</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2.400</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3.033</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2.854</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2.507</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2.857</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2.890</w:t>
            </w:r>
          </w:p>
        </w:tc>
        <w:tc>
          <w:tcPr>
            <w:tcW w:w="690" w:type="dxa"/>
            <w:tcBorders>
              <w:top w:val="nil"/>
              <w:left w:val="nil"/>
              <w:bottom w:val="nil"/>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3.072</w:t>
            </w:r>
          </w:p>
        </w:tc>
      </w:tr>
      <w:tr w:rsidR="0076176B" w:rsidRPr="00225338" w:rsidTr="005E6EBF">
        <w:trPr>
          <w:trHeight w:val="3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Segundo de Alajuela</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1.951</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2.409</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1.725</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2.035</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2.476</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1.818</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2.222</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2.400</w:t>
            </w:r>
          </w:p>
        </w:tc>
        <w:tc>
          <w:tcPr>
            <w:tcW w:w="690" w:type="dxa"/>
            <w:tcBorders>
              <w:top w:val="nil"/>
              <w:left w:val="nil"/>
              <w:bottom w:val="nil"/>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2.246</w:t>
            </w:r>
          </w:p>
        </w:tc>
      </w:tr>
      <w:tr w:rsidR="0076176B" w:rsidRPr="00225338" w:rsidTr="005E6EBF">
        <w:trPr>
          <w:trHeight w:val="3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Tercero de Alajuela</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2.025</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2.048</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1.470</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2.178</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2.145</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1.562</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1.993</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2.055</w:t>
            </w:r>
          </w:p>
        </w:tc>
        <w:tc>
          <w:tcPr>
            <w:tcW w:w="690" w:type="dxa"/>
            <w:tcBorders>
              <w:top w:val="nil"/>
              <w:left w:val="nil"/>
              <w:bottom w:val="nil"/>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1.910</w:t>
            </w:r>
          </w:p>
        </w:tc>
      </w:tr>
      <w:tr w:rsidR="0076176B" w:rsidRPr="00225338" w:rsidTr="005E6EBF">
        <w:trPr>
          <w:trHeight w:val="3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Cartago</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4.793</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4.328</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3.378</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4.876</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4.545</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3.517</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5.010</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4.600</w:t>
            </w:r>
          </w:p>
        </w:tc>
        <w:tc>
          <w:tcPr>
            <w:tcW w:w="690" w:type="dxa"/>
            <w:tcBorders>
              <w:top w:val="nil"/>
              <w:left w:val="nil"/>
              <w:bottom w:val="nil"/>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4.296</w:t>
            </w:r>
          </w:p>
        </w:tc>
      </w:tr>
      <w:tr w:rsidR="0076176B" w:rsidRPr="00225338" w:rsidTr="005E6EBF">
        <w:trPr>
          <w:trHeight w:val="3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Heredia</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4.105</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3.635</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2.929</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4.189</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3.657</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2.962</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4.081</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3.749</w:t>
            </w:r>
          </w:p>
        </w:tc>
        <w:tc>
          <w:tcPr>
            <w:tcW w:w="690" w:type="dxa"/>
            <w:tcBorders>
              <w:top w:val="nil"/>
              <w:left w:val="nil"/>
              <w:bottom w:val="nil"/>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3.858</w:t>
            </w:r>
          </w:p>
        </w:tc>
      </w:tr>
      <w:tr w:rsidR="0076176B" w:rsidRPr="00225338" w:rsidTr="005E6EBF">
        <w:trPr>
          <w:trHeight w:val="3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Primero de Guanacaste</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1.778</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1.853</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1.233</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1.869</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1.931</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1.325</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1.763</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1.796</w:t>
            </w:r>
          </w:p>
        </w:tc>
        <w:tc>
          <w:tcPr>
            <w:tcW w:w="690" w:type="dxa"/>
            <w:tcBorders>
              <w:top w:val="nil"/>
              <w:left w:val="nil"/>
              <w:bottom w:val="nil"/>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1.617</w:t>
            </w:r>
          </w:p>
        </w:tc>
      </w:tr>
      <w:tr w:rsidR="0076176B" w:rsidRPr="00225338" w:rsidTr="005E6EBF">
        <w:trPr>
          <w:trHeight w:val="3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Segundo de Guanacaste</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1.395</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1.406</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1.143</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1.498</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1.485</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1.186</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1.402</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1.445</w:t>
            </w:r>
          </w:p>
        </w:tc>
        <w:tc>
          <w:tcPr>
            <w:tcW w:w="690" w:type="dxa"/>
            <w:tcBorders>
              <w:top w:val="nil"/>
              <w:left w:val="nil"/>
              <w:bottom w:val="nil"/>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1.483</w:t>
            </w:r>
          </w:p>
        </w:tc>
      </w:tr>
      <w:tr w:rsidR="0076176B" w:rsidRPr="00225338" w:rsidTr="005E6EBF">
        <w:trPr>
          <w:trHeight w:val="3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Puntarenas</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2.735</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2.722</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1.757</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2.853</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2.803</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1.820</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2.643</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2.566</w:t>
            </w:r>
          </w:p>
        </w:tc>
        <w:tc>
          <w:tcPr>
            <w:tcW w:w="690" w:type="dxa"/>
            <w:tcBorders>
              <w:top w:val="nil"/>
              <w:left w:val="nil"/>
              <w:bottom w:val="nil"/>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2.317</w:t>
            </w:r>
          </w:p>
        </w:tc>
      </w:tr>
      <w:tr w:rsidR="0076176B" w:rsidRPr="00225338" w:rsidTr="005E6EBF">
        <w:trPr>
          <w:trHeight w:val="3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Primero de Zona Sur</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1.336</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1.342</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1.080</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1.387</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1.364</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1.120</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1.334</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1.420</w:t>
            </w:r>
          </w:p>
        </w:tc>
        <w:tc>
          <w:tcPr>
            <w:tcW w:w="690" w:type="dxa"/>
            <w:tcBorders>
              <w:top w:val="nil"/>
              <w:left w:val="nil"/>
              <w:bottom w:val="nil"/>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1.371</w:t>
            </w:r>
          </w:p>
        </w:tc>
      </w:tr>
      <w:tr w:rsidR="0076176B" w:rsidRPr="00225338" w:rsidTr="005E6EBF">
        <w:trPr>
          <w:trHeight w:val="3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Segundo de Zona Sur</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1.772</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1.515</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1.172</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1.823</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1.573</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1.226</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1.703</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1.515</w:t>
            </w:r>
          </w:p>
        </w:tc>
        <w:tc>
          <w:tcPr>
            <w:tcW w:w="690" w:type="dxa"/>
            <w:tcBorders>
              <w:top w:val="nil"/>
              <w:left w:val="nil"/>
              <w:bottom w:val="nil"/>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1.505</w:t>
            </w:r>
          </w:p>
        </w:tc>
      </w:tr>
      <w:tr w:rsidR="0076176B" w:rsidRPr="00225338" w:rsidTr="005E6EBF">
        <w:trPr>
          <w:trHeight w:val="310"/>
          <w:jc w:val="center"/>
        </w:trPr>
        <w:tc>
          <w:tcPr>
            <w:tcW w:w="259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Primero de Zona Atlántica</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1.987</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2.003</w:t>
            </w:r>
          </w:p>
        </w:tc>
        <w:tc>
          <w:tcPr>
            <w:tcW w:w="690"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1.298</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2.012</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2.057</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1.346</w:t>
            </w:r>
          </w:p>
        </w:tc>
        <w:tc>
          <w:tcPr>
            <w:tcW w:w="200" w:type="dxa"/>
            <w:tcBorders>
              <w:top w:val="nil"/>
              <w:left w:val="nil"/>
              <w:bottom w:val="nil"/>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1.925</w:t>
            </w:r>
          </w:p>
        </w:tc>
        <w:tc>
          <w:tcPr>
            <w:tcW w:w="69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2.000</w:t>
            </w:r>
          </w:p>
        </w:tc>
        <w:tc>
          <w:tcPr>
            <w:tcW w:w="690" w:type="dxa"/>
            <w:tcBorders>
              <w:top w:val="nil"/>
              <w:left w:val="nil"/>
              <w:bottom w:val="nil"/>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1.669</w:t>
            </w:r>
          </w:p>
        </w:tc>
      </w:tr>
      <w:tr w:rsidR="0076176B" w:rsidRPr="00225338" w:rsidTr="005E6EBF">
        <w:trPr>
          <w:trHeight w:val="310"/>
          <w:jc w:val="center"/>
        </w:trPr>
        <w:tc>
          <w:tcPr>
            <w:tcW w:w="259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rPr>
                <w:color w:val="000000"/>
                <w:sz w:val="22"/>
                <w:szCs w:val="22"/>
                <w:lang w:eastAsia="es-CR"/>
              </w:rPr>
            </w:pPr>
            <w:r w:rsidRPr="00225338">
              <w:rPr>
                <w:color w:val="000000"/>
                <w:sz w:val="22"/>
                <w:szCs w:val="22"/>
                <w:lang w:eastAsia="es-CR"/>
              </w:rPr>
              <w:t>Segundo de Zona Atlántica</w:t>
            </w:r>
          </w:p>
        </w:tc>
        <w:tc>
          <w:tcPr>
            <w:tcW w:w="690"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2.838</w:t>
            </w:r>
          </w:p>
        </w:tc>
        <w:tc>
          <w:tcPr>
            <w:tcW w:w="690"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2.498</w:t>
            </w:r>
          </w:p>
        </w:tc>
        <w:tc>
          <w:tcPr>
            <w:tcW w:w="690"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2.373</w:t>
            </w:r>
          </w:p>
        </w:tc>
        <w:tc>
          <w:tcPr>
            <w:tcW w:w="690"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2.851</w:t>
            </w:r>
          </w:p>
        </w:tc>
        <w:tc>
          <w:tcPr>
            <w:tcW w:w="690"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2.579</w:t>
            </w:r>
          </w:p>
        </w:tc>
        <w:tc>
          <w:tcPr>
            <w:tcW w:w="690"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2.426</w:t>
            </w:r>
          </w:p>
        </w:tc>
        <w:tc>
          <w:tcPr>
            <w:tcW w:w="200" w:type="dxa"/>
            <w:tcBorders>
              <w:top w:val="nil"/>
              <w:left w:val="nil"/>
              <w:bottom w:val="single" w:sz="4" w:space="0" w:color="auto"/>
              <w:right w:val="nil"/>
            </w:tcBorders>
            <w:shd w:val="clear" w:color="000000" w:fill="000000"/>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690"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2.747</w:t>
            </w:r>
          </w:p>
        </w:tc>
        <w:tc>
          <w:tcPr>
            <w:tcW w:w="690"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2.621</w:t>
            </w:r>
          </w:p>
        </w:tc>
        <w:tc>
          <w:tcPr>
            <w:tcW w:w="690" w:type="dxa"/>
            <w:tcBorders>
              <w:top w:val="nil"/>
              <w:left w:val="nil"/>
              <w:bottom w:val="single" w:sz="4" w:space="0" w:color="auto"/>
              <w:right w:val="nil"/>
            </w:tcBorders>
            <w:shd w:val="clear" w:color="000000" w:fill="FFFFFF"/>
            <w:vAlign w:val="center"/>
            <w:hideMark/>
          </w:tcPr>
          <w:p w:rsidR="0076176B" w:rsidRPr="00225338" w:rsidRDefault="0076176B" w:rsidP="005E6EBF">
            <w:pPr>
              <w:jc w:val="right"/>
              <w:rPr>
                <w:lang w:eastAsia="es-CR"/>
              </w:rPr>
            </w:pPr>
            <w:r w:rsidRPr="00225338">
              <w:rPr>
                <w:lang w:eastAsia="es-CR"/>
              </w:rPr>
              <w:t>2.933</w:t>
            </w:r>
          </w:p>
        </w:tc>
      </w:tr>
      <w:tr w:rsidR="0076176B" w:rsidRPr="00EE4E48" w:rsidTr="005E6EBF">
        <w:trPr>
          <w:trHeight w:val="250"/>
          <w:jc w:val="center"/>
        </w:trPr>
        <w:tc>
          <w:tcPr>
            <w:tcW w:w="6730" w:type="dxa"/>
            <w:gridSpan w:val="7"/>
            <w:tcBorders>
              <w:top w:val="single" w:sz="4" w:space="0" w:color="auto"/>
              <w:left w:val="nil"/>
              <w:bottom w:val="nil"/>
              <w:right w:val="nil"/>
            </w:tcBorders>
            <w:shd w:val="clear" w:color="auto" w:fill="auto"/>
            <w:vAlign w:val="center"/>
            <w:hideMark/>
          </w:tcPr>
          <w:p w:rsidR="0076176B" w:rsidRPr="00EE4E48" w:rsidRDefault="0076176B" w:rsidP="005E6EBF">
            <w:pPr>
              <w:rPr>
                <w:color w:val="000000"/>
                <w:sz w:val="18"/>
                <w:szCs w:val="18"/>
                <w:lang w:eastAsia="es-CR"/>
              </w:rPr>
            </w:pPr>
            <w:r w:rsidRPr="00EE4E48">
              <w:rPr>
                <w:color w:val="000000"/>
                <w:sz w:val="18"/>
                <w:szCs w:val="18"/>
                <w:lang w:eastAsia="es-CR"/>
              </w:rPr>
              <w:t>Elaborado por: Subproceso de Estadística, Dirección de Planificación</w:t>
            </w:r>
          </w:p>
        </w:tc>
        <w:tc>
          <w:tcPr>
            <w:tcW w:w="200" w:type="dxa"/>
            <w:tcBorders>
              <w:top w:val="nil"/>
              <w:left w:val="nil"/>
              <w:bottom w:val="nil"/>
              <w:right w:val="nil"/>
            </w:tcBorders>
            <w:shd w:val="clear" w:color="auto" w:fill="auto"/>
            <w:noWrap/>
            <w:vAlign w:val="bottom"/>
            <w:hideMark/>
          </w:tcPr>
          <w:p w:rsidR="0076176B" w:rsidRPr="00EE4E48" w:rsidRDefault="0076176B" w:rsidP="005E6EBF">
            <w:pPr>
              <w:rPr>
                <w:color w:val="000000"/>
                <w:sz w:val="18"/>
                <w:szCs w:val="18"/>
                <w:lang w:eastAsia="es-CR"/>
              </w:rPr>
            </w:pPr>
          </w:p>
        </w:tc>
        <w:tc>
          <w:tcPr>
            <w:tcW w:w="690" w:type="dxa"/>
            <w:tcBorders>
              <w:top w:val="nil"/>
              <w:left w:val="nil"/>
              <w:bottom w:val="nil"/>
              <w:right w:val="nil"/>
            </w:tcBorders>
            <w:shd w:val="clear" w:color="auto" w:fill="auto"/>
            <w:noWrap/>
            <w:vAlign w:val="bottom"/>
            <w:hideMark/>
          </w:tcPr>
          <w:p w:rsidR="0076176B" w:rsidRPr="00EE4E48" w:rsidRDefault="0076176B" w:rsidP="005E6EBF">
            <w:pPr>
              <w:rPr>
                <w:color w:val="000000"/>
                <w:sz w:val="18"/>
                <w:szCs w:val="18"/>
                <w:lang w:eastAsia="es-CR"/>
              </w:rPr>
            </w:pPr>
          </w:p>
        </w:tc>
        <w:tc>
          <w:tcPr>
            <w:tcW w:w="690" w:type="dxa"/>
            <w:tcBorders>
              <w:top w:val="nil"/>
              <w:left w:val="nil"/>
              <w:bottom w:val="nil"/>
              <w:right w:val="nil"/>
            </w:tcBorders>
            <w:shd w:val="clear" w:color="auto" w:fill="auto"/>
            <w:noWrap/>
            <w:vAlign w:val="bottom"/>
            <w:hideMark/>
          </w:tcPr>
          <w:p w:rsidR="0076176B" w:rsidRPr="00EE4E48" w:rsidRDefault="0076176B" w:rsidP="005E6EBF">
            <w:pPr>
              <w:rPr>
                <w:color w:val="000000"/>
                <w:sz w:val="18"/>
                <w:szCs w:val="18"/>
                <w:lang w:eastAsia="es-CR"/>
              </w:rPr>
            </w:pPr>
          </w:p>
        </w:tc>
        <w:tc>
          <w:tcPr>
            <w:tcW w:w="690" w:type="dxa"/>
            <w:tcBorders>
              <w:top w:val="nil"/>
              <w:left w:val="nil"/>
              <w:bottom w:val="nil"/>
              <w:right w:val="nil"/>
            </w:tcBorders>
            <w:shd w:val="clear" w:color="auto" w:fill="auto"/>
            <w:noWrap/>
            <w:vAlign w:val="bottom"/>
            <w:hideMark/>
          </w:tcPr>
          <w:p w:rsidR="0076176B" w:rsidRPr="00EE4E48" w:rsidRDefault="0076176B" w:rsidP="005E6EBF">
            <w:pPr>
              <w:rPr>
                <w:color w:val="000000"/>
                <w:sz w:val="18"/>
                <w:szCs w:val="18"/>
                <w:lang w:eastAsia="es-CR"/>
              </w:rPr>
            </w:pPr>
          </w:p>
        </w:tc>
      </w:tr>
    </w:tbl>
    <w:p w:rsidR="0076176B" w:rsidRPr="00EE4E48" w:rsidRDefault="0076176B" w:rsidP="0076176B">
      <w:pPr>
        <w:jc w:val="both"/>
        <w:rPr>
          <w:b/>
          <w:bCs/>
          <w:color w:val="000000"/>
          <w:sz w:val="18"/>
          <w:szCs w:val="18"/>
          <w:lang w:eastAsia="es-CR"/>
        </w:rPr>
      </w:pPr>
    </w:p>
    <w:p w:rsidR="0076176B" w:rsidRPr="00225338" w:rsidRDefault="0076176B" w:rsidP="0076176B">
      <w:pPr>
        <w:jc w:val="both"/>
        <w:rPr>
          <w:bCs/>
          <w:color w:val="000000"/>
          <w:sz w:val="28"/>
          <w:szCs w:val="28"/>
          <w:lang w:eastAsia="es-CR"/>
        </w:rPr>
      </w:pPr>
      <w:r>
        <w:rPr>
          <w:bCs/>
          <w:color w:val="000000"/>
          <w:sz w:val="28"/>
          <w:szCs w:val="28"/>
          <w:lang w:eastAsia="es-CR"/>
        </w:rPr>
        <w:t>En la siguiente tabla se muestra los resultados del cálculo de la relación antes indicada. Se puede observar el cambio</w:t>
      </w:r>
      <w:r w:rsidRPr="00225338">
        <w:rPr>
          <w:bCs/>
          <w:color w:val="000000"/>
          <w:sz w:val="28"/>
          <w:szCs w:val="28"/>
          <w:lang w:eastAsia="es-CR"/>
        </w:rPr>
        <w:t xml:space="preserve"> significativ</w:t>
      </w:r>
      <w:r>
        <w:rPr>
          <w:bCs/>
          <w:color w:val="000000"/>
          <w:sz w:val="28"/>
          <w:szCs w:val="28"/>
          <w:lang w:eastAsia="es-CR"/>
        </w:rPr>
        <w:t>o acaecido</w:t>
      </w:r>
      <w:r w:rsidRPr="00225338">
        <w:rPr>
          <w:bCs/>
          <w:color w:val="000000"/>
          <w:sz w:val="28"/>
          <w:szCs w:val="28"/>
          <w:lang w:eastAsia="es-CR"/>
        </w:rPr>
        <w:t xml:space="preserve"> en el 2017 respecto a lo que se venía dando en los dos años anteriores. Las personas demandantes en el 2015 eran </w:t>
      </w:r>
      <w:r w:rsidRPr="002C1C49">
        <w:rPr>
          <w:b/>
          <w:bCs/>
          <w:color w:val="000000"/>
          <w:sz w:val="28"/>
          <w:szCs w:val="28"/>
          <w:lang w:eastAsia="es-CR"/>
        </w:rPr>
        <w:t>102</w:t>
      </w:r>
      <w:r w:rsidRPr="00225338">
        <w:rPr>
          <w:bCs/>
          <w:color w:val="000000"/>
          <w:sz w:val="28"/>
          <w:szCs w:val="28"/>
          <w:lang w:eastAsia="es-CR"/>
        </w:rPr>
        <w:t xml:space="preserve"> por cada 100 casos entrados, en el 2016 esta relación era relativamente similar con </w:t>
      </w:r>
      <w:r w:rsidRPr="002C1C49">
        <w:rPr>
          <w:b/>
          <w:bCs/>
          <w:color w:val="000000"/>
          <w:sz w:val="28"/>
          <w:szCs w:val="28"/>
          <w:lang w:eastAsia="es-CR"/>
        </w:rPr>
        <w:t>100</w:t>
      </w:r>
      <w:r w:rsidRPr="00225338">
        <w:rPr>
          <w:bCs/>
          <w:color w:val="000000"/>
          <w:sz w:val="28"/>
          <w:szCs w:val="28"/>
          <w:lang w:eastAsia="es-CR"/>
        </w:rPr>
        <w:t xml:space="preserve"> personas demandantes por cada 100 </w:t>
      </w:r>
      <w:r w:rsidRPr="00225338">
        <w:rPr>
          <w:bCs/>
          <w:color w:val="000000"/>
          <w:sz w:val="28"/>
          <w:szCs w:val="28"/>
          <w:lang w:eastAsia="es-CR"/>
        </w:rPr>
        <w:lastRenderedPageBreak/>
        <w:t xml:space="preserve">casos entrados. Las relaciones estadísticas correspondientes a las personas demandadas eran de </w:t>
      </w:r>
      <w:r w:rsidRPr="002C1C49">
        <w:rPr>
          <w:b/>
          <w:bCs/>
          <w:color w:val="000000"/>
          <w:sz w:val="28"/>
          <w:szCs w:val="28"/>
          <w:lang w:eastAsia="es-CR"/>
        </w:rPr>
        <w:t>103</w:t>
      </w:r>
      <w:r w:rsidRPr="00225338">
        <w:rPr>
          <w:bCs/>
          <w:color w:val="000000"/>
          <w:sz w:val="28"/>
          <w:szCs w:val="28"/>
          <w:lang w:eastAsia="es-CR"/>
        </w:rPr>
        <w:t xml:space="preserve"> y </w:t>
      </w:r>
      <w:r w:rsidRPr="002C1C49">
        <w:rPr>
          <w:b/>
          <w:bCs/>
          <w:color w:val="000000"/>
          <w:sz w:val="28"/>
          <w:szCs w:val="28"/>
          <w:lang w:eastAsia="es-CR"/>
        </w:rPr>
        <w:t>102</w:t>
      </w:r>
      <w:r w:rsidRPr="00225338">
        <w:rPr>
          <w:bCs/>
          <w:color w:val="000000"/>
          <w:sz w:val="28"/>
          <w:szCs w:val="28"/>
          <w:lang w:eastAsia="es-CR"/>
        </w:rPr>
        <w:t xml:space="preserve"> personas por cada 100 expedientes en el 201</w:t>
      </w:r>
      <w:r>
        <w:rPr>
          <w:bCs/>
          <w:color w:val="000000"/>
          <w:sz w:val="28"/>
          <w:szCs w:val="28"/>
          <w:lang w:eastAsia="es-CR"/>
        </w:rPr>
        <w:t>5</w:t>
      </w:r>
      <w:r w:rsidRPr="00225338">
        <w:rPr>
          <w:bCs/>
          <w:color w:val="000000"/>
          <w:sz w:val="28"/>
          <w:szCs w:val="28"/>
          <w:lang w:eastAsia="es-CR"/>
        </w:rPr>
        <w:t xml:space="preserve"> y 2016 respectivamente; así en esos dos años la relación de personas (sea demandantes o demandados) era tanto similar como cercana a los casos entrados. No obstante, en el 2017 tal asociación estadística no se cumple pues se reportan </w:t>
      </w:r>
      <w:r w:rsidRPr="006854CE">
        <w:rPr>
          <w:b/>
          <w:bCs/>
          <w:color w:val="000000"/>
          <w:sz w:val="28"/>
          <w:szCs w:val="28"/>
          <w:lang w:eastAsia="es-CR"/>
        </w:rPr>
        <w:t>78</w:t>
      </w:r>
      <w:r w:rsidRPr="00225338">
        <w:rPr>
          <w:bCs/>
          <w:color w:val="000000"/>
          <w:sz w:val="28"/>
          <w:szCs w:val="28"/>
          <w:lang w:eastAsia="es-CR"/>
        </w:rPr>
        <w:t xml:space="preserve"> personas actoras </w:t>
      </w:r>
      <w:r w:rsidRPr="00A86975">
        <w:rPr>
          <w:bCs/>
          <w:color w:val="000000"/>
          <w:sz w:val="28"/>
          <w:szCs w:val="28"/>
          <w:lang w:eastAsia="es-CR"/>
        </w:rPr>
        <w:t xml:space="preserve">físicas por cada 100 asuntos entrados y </w:t>
      </w:r>
      <w:r w:rsidRPr="00A86975">
        <w:rPr>
          <w:b/>
          <w:bCs/>
          <w:color w:val="000000"/>
          <w:sz w:val="28"/>
          <w:szCs w:val="28"/>
          <w:lang w:eastAsia="es-CR"/>
        </w:rPr>
        <w:t>81</w:t>
      </w:r>
      <w:r w:rsidRPr="00A86975">
        <w:rPr>
          <w:bCs/>
          <w:color w:val="000000"/>
          <w:sz w:val="28"/>
          <w:szCs w:val="28"/>
          <w:lang w:eastAsia="es-CR"/>
        </w:rPr>
        <w:t xml:space="preserve"> personas físicas demandadas por cada 100 expedientes nuevos del año. </w:t>
      </w:r>
    </w:p>
    <w:p w:rsidR="0076176B" w:rsidRPr="00225338" w:rsidRDefault="0076176B" w:rsidP="0076176B">
      <w:pPr>
        <w:jc w:val="both"/>
        <w:rPr>
          <w:sz w:val="28"/>
          <w:szCs w:val="28"/>
        </w:rPr>
      </w:pPr>
    </w:p>
    <w:tbl>
      <w:tblPr>
        <w:tblW w:w="8180" w:type="dxa"/>
        <w:jc w:val="center"/>
        <w:tblCellMar>
          <w:left w:w="70" w:type="dxa"/>
          <w:right w:w="70" w:type="dxa"/>
        </w:tblCellMar>
        <w:tblLook w:val="04A0" w:firstRow="1" w:lastRow="0" w:firstColumn="1" w:lastColumn="0" w:noHBand="0" w:noVBand="1"/>
      </w:tblPr>
      <w:tblGrid>
        <w:gridCol w:w="2780"/>
        <w:gridCol w:w="900"/>
        <w:gridCol w:w="900"/>
        <w:gridCol w:w="900"/>
        <w:gridCol w:w="900"/>
        <w:gridCol w:w="900"/>
        <w:gridCol w:w="900"/>
      </w:tblGrid>
      <w:tr w:rsidR="0076176B" w:rsidRPr="00225338" w:rsidTr="005E6EBF">
        <w:trPr>
          <w:trHeight w:val="1670"/>
          <w:jc w:val="center"/>
        </w:trPr>
        <w:tc>
          <w:tcPr>
            <w:tcW w:w="8180" w:type="dxa"/>
            <w:gridSpan w:val="7"/>
            <w:tcBorders>
              <w:top w:val="nil"/>
              <w:left w:val="nil"/>
              <w:bottom w:val="nil"/>
              <w:right w:val="nil"/>
            </w:tcBorders>
            <w:shd w:val="clear" w:color="auto" w:fill="auto"/>
            <w:vAlign w:val="center"/>
            <w:hideMark/>
          </w:tcPr>
          <w:p w:rsidR="0076176B" w:rsidRPr="00FE7687" w:rsidRDefault="0076176B" w:rsidP="005E6EBF">
            <w:pPr>
              <w:rPr>
                <w:b/>
                <w:bCs/>
                <w:color w:val="000000"/>
                <w:sz w:val="24"/>
                <w:szCs w:val="24"/>
                <w:lang w:eastAsia="es-CR"/>
              </w:rPr>
            </w:pPr>
            <w:r w:rsidRPr="00FE7687">
              <w:rPr>
                <w:b/>
                <w:bCs/>
                <w:color w:val="000000"/>
                <w:sz w:val="24"/>
                <w:szCs w:val="24"/>
                <w:lang w:eastAsia="es-CR"/>
              </w:rPr>
              <w:t>Cuadro 10</w:t>
            </w:r>
          </w:p>
          <w:p w:rsidR="0076176B" w:rsidRPr="00FE7687" w:rsidRDefault="0076176B" w:rsidP="005E6EBF">
            <w:pPr>
              <w:rPr>
                <w:b/>
                <w:bCs/>
                <w:color w:val="000000"/>
                <w:sz w:val="24"/>
                <w:szCs w:val="24"/>
                <w:lang w:eastAsia="es-CR"/>
              </w:rPr>
            </w:pPr>
          </w:p>
          <w:p w:rsidR="0076176B" w:rsidRPr="00FE7687" w:rsidRDefault="0076176B" w:rsidP="005E6EBF">
            <w:pPr>
              <w:rPr>
                <w:b/>
                <w:bCs/>
                <w:color w:val="000000"/>
                <w:sz w:val="24"/>
                <w:szCs w:val="24"/>
                <w:lang w:eastAsia="es-CR"/>
              </w:rPr>
            </w:pPr>
            <w:r w:rsidRPr="00FE7687">
              <w:rPr>
                <w:b/>
                <w:bCs/>
                <w:color w:val="000000"/>
                <w:sz w:val="24"/>
                <w:szCs w:val="24"/>
                <w:lang w:eastAsia="es-CR"/>
              </w:rPr>
              <w:t xml:space="preserve">Pensiones Alimentarias: </w:t>
            </w:r>
            <w:r w:rsidRPr="00FE7687">
              <w:rPr>
                <w:bCs/>
                <w:color w:val="000000"/>
                <w:sz w:val="24"/>
                <w:szCs w:val="24"/>
                <w:lang w:eastAsia="es-CR"/>
              </w:rPr>
              <w:t>Relación estadística anual de las partes de procesos respecto al volumen de casos entrados</w:t>
            </w:r>
          </w:p>
          <w:p w:rsidR="0076176B" w:rsidRPr="00FE7687" w:rsidRDefault="0076176B" w:rsidP="005E6EBF">
            <w:pPr>
              <w:rPr>
                <w:bCs/>
                <w:color w:val="000000"/>
                <w:sz w:val="24"/>
                <w:szCs w:val="24"/>
                <w:lang w:eastAsia="es-CR"/>
              </w:rPr>
            </w:pPr>
            <w:r w:rsidRPr="00FE7687">
              <w:rPr>
                <w:b/>
                <w:bCs/>
                <w:color w:val="000000"/>
                <w:sz w:val="24"/>
                <w:szCs w:val="24"/>
                <w:lang w:eastAsia="es-CR"/>
              </w:rPr>
              <w:t xml:space="preserve">Según: </w:t>
            </w:r>
            <w:r w:rsidRPr="00FE7687">
              <w:rPr>
                <w:bCs/>
                <w:color w:val="000000"/>
                <w:sz w:val="24"/>
                <w:szCs w:val="24"/>
                <w:lang w:eastAsia="es-CR"/>
              </w:rPr>
              <w:t>Circuito Judicial</w:t>
            </w:r>
          </w:p>
          <w:p w:rsidR="0076176B" w:rsidRPr="00FE7687" w:rsidRDefault="0076176B" w:rsidP="005E6EBF">
            <w:pPr>
              <w:rPr>
                <w:bCs/>
                <w:color w:val="000000"/>
                <w:sz w:val="24"/>
                <w:szCs w:val="24"/>
                <w:lang w:eastAsia="es-CR"/>
              </w:rPr>
            </w:pPr>
            <w:r w:rsidRPr="00FE7687">
              <w:rPr>
                <w:b/>
                <w:bCs/>
                <w:color w:val="000000"/>
                <w:sz w:val="24"/>
                <w:szCs w:val="24"/>
                <w:lang w:eastAsia="es-CR"/>
              </w:rPr>
              <w:t xml:space="preserve">Por: </w:t>
            </w:r>
            <w:r w:rsidRPr="00FE7687">
              <w:rPr>
                <w:bCs/>
                <w:color w:val="000000"/>
                <w:sz w:val="24"/>
                <w:szCs w:val="24"/>
                <w:lang w:eastAsia="es-CR"/>
              </w:rPr>
              <w:t xml:space="preserve">Tipo de participación </w:t>
            </w:r>
          </w:p>
          <w:p w:rsidR="0076176B" w:rsidRDefault="0076176B" w:rsidP="00FE7687">
            <w:pPr>
              <w:rPr>
                <w:bCs/>
                <w:color w:val="000000"/>
                <w:sz w:val="24"/>
                <w:szCs w:val="24"/>
                <w:lang w:eastAsia="es-CR"/>
              </w:rPr>
            </w:pPr>
            <w:r w:rsidRPr="00FE7687">
              <w:rPr>
                <w:b/>
                <w:bCs/>
                <w:color w:val="000000"/>
                <w:sz w:val="24"/>
                <w:szCs w:val="24"/>
                <w:lang w:eastAsia="es-CR"/>
              </w:rPr>
              <w:t xml:space="preserve">Durante: </w:t>
            </w:r>
            <w:r w:rsidRPr="00FE7687">
              <w:rPr>
                <w:bCs/>
                <w:color w:val="000000"/>
                <w:sz w:val="24"/>
                <w:szCs w:val="24"/>
                <w:lang w:eastAsia="es-CR"/>
              </w:rPr>
              <w:t>2015-2017</w:t>
            </w:r>
          </w:p>
          <w:p w:rsidR="00FE7687" w:rsidRPr="00225338" w:rsidRDefault="00FE7687" w:rsidP="00FE7687">
            <w:pPr>
              <w:rPr>
                <w:b/>
                <w:bCs/>
                <w:color w:val="000000"/>
                <w:sz w:val="28"/>
                <w:szCs w:val="28"/>
                <w:lang w:eastAsia="es-CR"/>
              </w:rPr>
            </w:pPr>
          </w:p>
        </w:tc>
      </w:tr>
      <w:tr w:rsidR="0076176B" w:rsidRPr="00225338" w:rsidTr="005E6EBF">
        <w:trPr>
          <w:trHeight w:val="300"/>
          <w:jc w:val="center"/>
        </w:trPr>
        <w:tc>
          <w:tcPr>
            <w:tcW w:w="2780"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Circuito Judicial</w:t>
            </w:r>
          </w:p>
        </w:tc>
        <w:tc>
          <w:tcPr>
            <w:tcW w:w="5400" w:type="dxa"/>
            <w:gridSpan w:val="6"/>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Tipo de participación</w:t>
            </w:r>
          </w:p>
        </w:tc>
      </w:tr>
      <w:tr w:rsidR="0076176B" w:rsidRPr="00225338" w:rsidTr="005E6EBF">
        <w:trPr>
          <w:trHeight w:val="300"/>
          <w:jc w:val="center"/>
        </w:trPr>
        <w:tc>
          <w:tcPr>
            <w:tcW w:w="278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2700" w:type="dxa"/>
            <w:gridSpan w:val="3"/>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Demandante</w:t>
            </w:r>
          </w:p>
        </w:tc>
        <w:tc>
          <w:tcPr>
            <w:tcW w:w="2700" w:type="dxa"/>
            <w:gridSpan w:val="3"/>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Demandada</w:t>
            </w:r>
          </w:p>
        </w:tc>
      </w:tr>
      <w:tr w:rsidR="0076176B" w:rsidRPr="00225338" w:rsidTr="005E6EBF">
        <w:trPr>
          <w:trHeight w:val="300"/>
          <w:jc w:val="center"/>
        </w:trPr>
        <w:tc>
          <w:tcPr>
            <w:tcW w:w="278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90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2015</w:t>
            </w:r>
          </w:p>
        </w:tc>
        <w:tc>
          <w:tcPr>
            <w:tcW w:w="90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2016</w:t>
            </w:r>
          </w:p>
        </w:tc>
        <w:tc>
          <w:tcPr>
            <w:tcW w:w="900"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2017</w:t>
            </w:r>
          </w:p>
        </w:tc>
        <w:tc>
          <w:tcPr>
            <w:tcW w:w="90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2015</w:t>
            </w:r>
          </w:p>
        </w:tc>
        <w:tc>
          <w:tcPr>
            <w:tcW w:w="90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2016</w:t>
            </w:r>
          </w:p>
        </w:tc>
        <w:tc>
          <w:tcPr>
            <w:tcW w:w="90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2017</w:t>
            </w:r>
          </w:p>
        </w:tc>
      </w:tr>
      <w:tr w:rsidR="0076176B" w:rsidRPr="00225338" w:rsidTr="005E6EBF">
        <w:trPr>
          <w:trHeight w:val="62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Total</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b/>
                <w:bCs/>
                <w:color w:val="000000"/>
                <w:lang w:eastAsia="es-CR"/>
              </w:rPr>
            </w:pPr>
            <w:r w:rsidRPr="00225338">
              <w:rPr>
                <w:b/>
                <w:bCs/>
                <w:color w:val="000000"/>
                <w:lang w:eastAsia="es-CR"/>
              </w:rPr>
              <w:t>102</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b/>
                <w:bCs/>
                <w:color w:val="000000"/>
                <w:lang w:eastAsia="es-CR"/>
              </w:rPr>
            </w:pPr>
            <w:r w:rsidRPr="00225338">
              <w:rPr>
                <w:b/>
                <w:bCs/>
                <w:color w:val="000000"/>
                <w:lang w:eastAsia="es-CR"/>
              </w:rPr>
              <w:t>100</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b/>
                <w:bCs/>
                <w:color w:val="000000"/>
                <w:lang w:eastAsia="es-CR"/>
              </w:rPr>
            </w:pPr>
            <w:r w:rsidRPr="00225338">
              <w:rPr>
                <w:b/>
                <w:bCs/>
                <w:color w:val="000000"/>
                <w:lang w:eastAsia="es-CR"/>
              </w:rPr>
              <w:t>78</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b/>
                <w:bCs/>
                <w:color w:val="000000"/>
                <w:lang w:eastAsia="es-CR"/>
              </w:rPr>
            </w:pPr>
            <w:r w:rsidRPr="00225338">
              <w:rPr>
                <w:b/>
                <w:bCs/>
                <w:color w:val="000000"/>
                <w:lang w:eastAsia="es-CR"/>
              </w:rPr>
              <w:t>103</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b/>
                <w:bCs/>
                <w:color w:val="000000"/>
                <w:lang w:eastAsia="es-CR"/>
              </w:rPr>
            </w:pPr>
            <w:r w:rsidRPr="00225338">
              <w:rPr>
                <w:b/>
                <w:bCs/>
                <w:color w:val="000000"/>
                <w:lang w:eastAsia="es-CR"/>
              </w:rPr>
              <w:t>102</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b/>
                <w:bCs/>
                <w:color w:val="000000"/>
                <w:lang w:eastAsia="es-CR"/>
              </w:rPr>
            </w:pPr>
            <w:r w:rsidRPr="00225338">
              <w:rPr>
                <w:b/>
                <w:bCs/>
                <w:color w:val="000000"/>
                <w:lang w:eastAsia="es-CR"/>
              </w:rPr>
              <w:t>81</w:t>
            </w:r>
          </w:p>
        </w:tc>
      </w:tr>
      <w:tr w:rsidR="0076176B" w:rsidRPr="00225338" w:rsidTr="005E6EBF">
        <w:trPr>
          <w:trHeight w:val="31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Primero de San José</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159</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101</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84</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162</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103</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87</w:t>
            </w:r>
          </w:p>
        </w:tc>
      </w:tr>
      <w:tr w:rsidR="0076176B" w:rsidRPr="00225338" w:rsidTr="005E6EBF">
        <w:trPr>
          <w:trHeight w:val="31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Segundo de San José</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115</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110</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76</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101</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99</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78</w:t>
            </w:r>
          </w:p>
        </w:tc>
      </w:tr>
      <w:tr w:rsidR="0076176B" w:rsidRPr="00225338" w:rsidTr="005E6EBF">
        <w:trPr>
          <w:trHeight w:val="31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Tercero de San José</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86</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100</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78</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88</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103</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81</w:t>
            </w:r>
          </w:p>
        </w:tc>
      </w:tr>
      <w:tr w:rsidR="0076176B" w:rsidRPr="00225338" w:rsidTr="005E6EBF">
        <w:trPr>
          <w:trHeight w:val="31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Primero de Alajuela</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103</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96</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78</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106</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99</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82</w:t>
            </w:r>
          </w:p>
        </w:tc>
      </w:tr>
      <w:tr w:rsidR="0076176B" w:rsidRPr="00225338" w:rsidTr="005E6EBF">
        <w:trPr>
          <w:trHeight w:val="31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Segundo de Alajuela</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88</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100</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77</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92</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103</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81</w:t>
            </w:r>
          </w:p>
        </w:tc>
      </w:tr>
      <w:tr w:rsidR="0076176B" w:rsidRPr="00225338" w:rsidTr="005E6EBF">
        <w:trPr>
          <w:trHeight w:val="31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Tercero de Alajuela</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102</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100</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77</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109</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104</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82</w:t>
            </w:r>
          </w:p>
        </w:tc>
      </w:tr>
      <w:tr w:rsidR="0076176B" w:rsidRPr="00225338" w:rsidTr="005E6EBF">
        <w:trPr>
          <w:trHeight w:val="31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Cartago</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96</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94</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79</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97</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99</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82</w:t>
            </w:r>
          </w:p>
        </w:tc>
      </w:tr>
      <w:tr w:rsidR="0076176B" w:rsidRPr="00225338" w:rsidTr="005E6EBF">
        <w:trPr>
          <w:trHeight w:val="31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Heredia</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101</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97</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76</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103</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98</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77</w:t>
            </w:r>
          </w:p>
        </w:tc>
      </w:tr>
      <w:tr w:rsidR="0076176B" w:rsidRPr="00225338" w:rsidTr="005E6EBF">
        <w:trPr>
          <w:trHeight w:val="31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Primero de Guanacaste</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101</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103</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76</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106</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108</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82</w:t>
            </w:r>
          </w:p>
        </w:tc>
      </w:tr>
      <w:tr w:rsidR="0076176B" w:rsidRPr="00225338" w:rsidTr="005E6EBF">
        <w:trPr>
          <w:trHeight w:val="31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Segundo de Guanacaste</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100</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97</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77</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107</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103</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80</w:t>
            </w:r>
          </w:p>
        </w:tc>
      </w:tr>
      <w:tr w:rsidR="0076176B" w:rsidRPr="00225338" w:rsidTr="005E6EBF">
        <w:trPr>
          <w:trHeight w:val="31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Puntarenas</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103</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106</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76</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108</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109</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79</w:t>
            </w:r>
          </w:p>
        </w:tc>
      </w:tr>
      <w:tr w:rsidR="0076176B" w:rsidRPr="00225338" w:rsidTr="005E6EBF">
        <w:trPr>
          <w:trHeight w:val="31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Primero de Zona Sur</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100</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95</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79</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104</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96</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82</w:t>
            </w:r>
          </w:p>
        </w:tc>
      </w:tr>
      <w:tr w:rsidR="0076176B" w:rsidRPr="00225338" w:rsidTr="005E6EBF">
        <w:trPr>
          <w:trHeight w:val="31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Segundo de Zona Sur</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104</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100</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78</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107</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104</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81</w:t>
            </w:r>
          </w:p>
        </w:tc>
      </w:tr>
      <w:tr w:rsidR="0076176B" w:rsidRPr="00225338" w:rsidTr="005E6EBF">
        <w:trPr>
          <w:trHeight w:val="310"/>
          <w:jc w:val="center"/>
        </w:trPr>
        <w:tc>
          <w:tcPr>
            <w:tcW w:w="278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Primero de Zona Atlántica</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103</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100</w:t>
            </w:r>
          </w:p>
        </w:tc>
        <w:tc>
          <w:tcPr>
            <w:tcW w:w="900" w:type="dxa"/>
            <w:tcBorders>
              <w:top w:val="nil"/>
              <w:left w:val="nil"/>
              <w:bottom w:val="nil"/>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78</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105</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103</w:t>
            </w:r>
          </w:p>
        </w:tc>
        <w:tc>
          <w:tcPr>
            <w:tcW w:w="900" w:type="dxa"/>
            <w:tcBorders>
              <w:top w:val="nil"/>
              <w:left w:val="nil"/>
              <w:bottom w:val="nil"/>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81</w:t>
            </w:r>
          </w:p>
        </w:tc>
      </w:tr>
      <w:tr w:rsidR="0076176B" w:rsidRPr="00225338" w:rsidTr="005E6EBF">
        <w:trPr>
          <w:trHeight w:val="310"/>
          <w:jc w:val="center"/>
        </w:trPr>
        <w:tc>
          <w:tcPr>
            <w:tcW w:w="278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Segundo de Zona Atlántica</w:t>
            </w:r>
          </w:p>
        </w:tc>
        <w:tc>
          <w:tcPr>
            <w:tcW w:w="900" w:type="dxa"/>
            <w:tcBorders>
              <w:top w:val="nil"/>
              <w:left w:val="nil"/>
              <w:bottom w:val="single" w:sz="4" w:space="0" w:color="auto"/>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103</w:t>
            </w:r>
          </w:p>
        </w:tc>
        <w:tc>
          <w:tcPr>
            <w:tcW w:w="900" w:type="dxa"/>
            <w:tcBorders>
              <w:top w:val="nil"/>
              <w:left w:val="nil"/>
              <w:bottom w:val="single" w:sz="4" w:space="0" w:color="auto"/>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95</w:t>
            </w:r>
          </w:p>
        </w:tc>
        <w:tc>
          <w:tcPr>
            <w:tcW w:w="900"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81</w:t>
            </w:r>
          </w:p>
        </w:tc>
        <w:tc>
          <w:tcPr>
            <w:tcW w:w="900" w:type="dxa"/>
            <w:tcBorders>
              <w:top w:val="nil"/>
              <w:left w:val="nil"/>
              <w:bottom w:val="single" w:sz="4" w:space="0" w:color="auto"/>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104</w:t>
            </w:r>
          </w:p>
        </w:tc>
        <w:tc>
          <w:tcPr>
            <w:tcW w:w="900" w:type="dxa"/>
            <w:tcBorders>
              <w:top w:val="nil"/>
              <w:left w:val="nil"/>
              <w:bottom w:val="single" w:sz="4" w:space="0" w:color="auto"/>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98</w:t>
            </w:r>
          </w:p>
        </w:tc>
        <w:tc>
          <w:tcPr>
            <w:tcW w:w="900" w:type="dxa"/>
            <w:tcBorders>
              <w:top w:val="nil"/>
              <w:left w:val="nil"/>
              <w:bottom w:val="single" w:sz="4" w:space="0" w:color="auto"/>
              <w:right w:val="nil"/>
            </w:tcBorders>
            <w:shd w:val="clear" w:color="auto" w:fill="auto"/>
            <w:vAlign w:val="center"/>
            <w:hideMark/>
          </w:tcPr>
          <w:p w:rsidR="0076176B" w:rsidRPr="00225338" w:rsidRDefault="0076176B" w:rsidP="005E6EBF">
            <w:pPr>
              <w:ind w:left="-582" w:right="208"/>
              <w:jc w:val="right"/>
              <w:rPr>
                <w:color w:val="000000"/>
                <w:lang w:eastAsia="es-CR"/>
              </w:rPr>
            </w:pPr>
            <w:r w:rsidRPr="00225338">
              <w:rPr>
                <w:color w:val="000000"/>
                <w:lang w:eastAsia="es-CR"/>
              </w:rPr>
              <w:t>83</w:t>
            </w:r>
          </w:p>
        </w:tc>
      </w:tr>
      <w:tr w:rsidR="0076176B" w:rsidRPr="00EE4E48" w:rsidTr="005E6EBF">
        <w:trPr>
          <w:trHeight w:val="250"/>
          <w:jc w:val="center"/>
        </w:trPr>
        <w:tc>
          <w:tcPr>
            <w:tcW w:w="8180" w:type="dxa"/>
            <w:gridSpan w:val="7"/>
            <w:tcBorders>
              <w:top w:val="single" w:sz="4" w:space="0" w:color="auto"/>
              <w:left w:val="nil"/>
              <w:bottom w:val="nil"/>
              <w:right w:val="nil"/>
            </w:tcBorders>
            <w:shd w:val="clear" w:color="auto" w:fill="auto"/>
            <w:vAlign w:val="center"/>
            <w:hideMark/>
          </w:tcPr>
          <w:p w:rsidR="0076176B" w:rsidRPr="00EE4E48" w:rsidRDefault="0076176B" w:rsidP="005E6EBF">
            <w:pPr>
              <w:rPr>
                <w:color w:val="000000"/>
                <w:sz w:val="18"/>
                <w:szCs w:val="18"/>
                <w:lang w:eastAsia="es-CR"/>
              </w:rPr>
            </w:pPr>
            <w:r w:rsidRPr="00EE4E48">
              <w:rPr>
                <w:color w:val="000000"/>
                <w:sz w:val="18"/>
                <w:szCs w:val="18"/>
                <w:lang w:eastAsia="es-CR"/>
              </w:rPr>
              <w:t>Elaborado por: Subproceso de Estadística, Dirección de Planificación</w:t>
            </w:r>
          </w:p>
        </w:tc>
      </w:tr>
    </w:tbl>
    <w:p w:rsidR="0076176B" w:rsidRPr="00EE4E48" w:rsidRDefault="0076176B" w:rsidP="0076176B">
      <w:pPr>
        <w:jc w:val="both"/>
        <w:rPr>
          <w:sz w:val="18"/>
          <w:szCs w:val="18"/>
        </w:rPr>
      </w:pPr>
    </w:p>
    <w:p w:rsidR="0076176B" w:rsidRPr="00225338" w:rsidRDefault="0076176B" w:rsidP="0076176B">
      <w:pPr>
        <w:jc w:val="both"/>
        <w:rPr>
          <w:sz w:val="28"/>
          <w:szCs w:val="28"/>
        </w:rPr>
      </w:pPr>
    </w:p>
    <w:p w:rsidR="0076176B" w:rsidRPr="00225338" w:rsidRDefault="0076176B" w:rsidP="0076176B">
      <w:pPr>
        <w:pStyle w:val="Prrafodelista"/>
        <w:numPr>
          <w:ilvl w:val="0"/>
          <w:numId w:val="38"/>
        </w:numPr>
        <w:tabs>
          <w:tab w:val="left" w:pos="567"/>
        </w:tabs>
        <w:spacing w:line="360" w:lineRule="auto"/>
        <w:ind w:left="567" w:hanging="567"/>
        <w:contextualSpacing/>
        <w:jc w:val="both"/>
        <w:rPr>
          <w:rFonts w:ascii="Times New Roman" w:hAnsi="Times New Roman" w:cs="Times New Roman"/>
          <w:b/>
          <w:sz w:val="28"/>
          <w:szCs w:val="28"/>
          <w:lang w:val="es-CR"/>
        </w:rPr>
      </w:pPr>
      <w:r w:rsidRPr="00225338">
        <w:rPr>
          <w:rFonts w:ascii="Times New Roman" w:hAnsi="Times New Roman" w:cs="Times New Roman"/>
          <w:b/>
          <w:sz w:val="28"/>
          <w:szCs w:val="28"/>
          <w:lang w:val="es-CR"/>
        </w:rPr>
        <w:t>MATERIA DE VIOLENCIA DOMÉSTICA</w:t>
      </w:r>
    </w:p>
    <w:p w:rsidR="0076176B" w:rsidRPr="00225338"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En los últimos tres años</w:t>
      </w:r>
      <w:r>
        <w:rPr>
          <w:sz w:val="28"/>
          <w:szCs w:val="28"/>
        </w:rPr>
        <w:t>,</w:t>
      </w:r>
      <w:r w:rsidRPr="00225338">
        <w:rPr>
          <w:sz w:val="28"/>
          <w:szCs w:val="28"/>
        </w:rPr>
        <w:t xml:space="preserve"> el volumen de personas constituidas en partes del proceso</w:t>
      </w:r>
      <w:r>
        <w:rPr>
          <w:sz w:val="28"/>
          <w:szCs w:val="28"/>
        </w:rPr>
        <w:t>,</w:t>
      </w:r>
      <w:r w:rsidRPr="00225338">
        <w:rPr>
          <w:sz w:val="28"/>
          <w:szCs w:val="28"/>
        </w:rPr>
        <w:t xml:space="preserve"> sea como víctimas o presuntas agresoras</w:t>
      </w:r>
      <w:r>
        <w:rPr>
          <w:sz w:val="28"/>
          <w:szCs w:val="28"/>
        </w:rPr>
        <w:t>,</w:t>
      </w:r>
      <w:r w:rsidRPr="00225338">
        <w:rPr>
          <w:sz w:val="28"/>
          <w:szCs w:val="28"/>
        </w:rPr>
        <w:t xml:space="preserve"> viene siguiendo un comportamiento estadístico creciente. Durante el 2017</w:t>
      </w:r>
      <w:r>
        <w:rPr>
          <w:sz w:val="28"/>
          <w:szCs w:val="28"/>
        </w:rPr>
        <w:t>,</w:t>
      </w:r>
      <w:r w:rsidRPr="00225338">
        <w:rPr>
          <w:sz w:val="28"/>
          <w:szCs w:val="28"/>
        </w:rPr>
        <w:t xml:space="preserve"> se contabilizó </w:t>
      </w:r>
      <w:r w:rsidRPr="004242C9">
        <w:rPr>
          <w:b/>
          <w:sz w:val="28"/>
          <w:szCs w:val="28"/>
        </w:rPr>
        <w:t>64.512</w:t>
      </w:r>
      <w:r w:rsidRPr="00225338">
        <w:rPr>
          <w:sz w:val="28"/>
          <w:szCs w:val="28"/>
        </w:rPr>
        <w:t xml:space="preserve"> víctimas y </w:t>
      </w:r>
      <w:r w:rsidRPr="004242C9">
        <w:rPr>
          <w:b/>
          <w:sz w:val="28"/>
          <w:szCs w:val="28"/>
        </w:rPr>
        <w:t>63.460</w:t>
      </w:r>
      <w:r w:rsidRPr="00225338">
        <w:rPr>
          <w:sz w:val="28"/>
          <w:szCs w:val="28"/>
        </w:rPr>
        <w:t xml:space="preserve"> presuntas personas agresoras, cifras que se incrementan en </w:t>
      </w:r>
      <w:r w:rsidRPr="004242C9">
        <w:rPr>
          <w:b/>
          <w:sz w:val="28"/>
          <w:szCs w:val="28"/>
        </w:rPr>
        <w:t>3.245</w:t>
      </w:r>
      <w:r w:rsidRPr="00225338">
        <w:rPr>
          <w:sz w:val="28"/>
          <w:szCs w:val="28"/>
        </w:rPr>
        <w:t xml:space="preserve"> y </w:t>
      </w:r>
      <w:r w:rsidRPr="004242C9">
        <w:rPr>
          <w:b/>
          <w:sz w:val="28"/>
          <w:szCs w:val="28"/>
        </w:rPr>
        <w:t>3.223</w:t>
      </w:r>
      <w:r w:rsidRPr="00225338">
        <w:rPr>
          <w:sz w:val="28"/>
          <w:szCs w:val="28"/>
        </w:rPr>
        <w:t xml:space="preserve"> individuos respectivamente</w:t>
      </w:r>
      <w:r>
        <w:rPr>
          <w:sz w:val="28"/>
          <w:szCs w:val="28"/>
        </w:rPr>
        <w:t>,</w:t>
      </w:r>
      <w:r w:rsidRPr="00225338">
        <w:rPr>
          <w:sz w:val="28"/>
          <w:szCs w:val="28"/>
        </w:rPr>
        <w:t xml:space="preserve"> respecto a l</w:t>
      </w:r>
      <w:r>
        <w:rPr>
          <w:sz w:val="28"/>
          <w:szCs w:val="28"/>
        </w:rPr>
        <w:t xml:space="preserve">os </w:t>
      </w:r>
      <w:proofErr w:type="spellStart"/>
      <w:r>
        <w:rPr>
          <w:sz w:val="28"/>
          <w:szCs w:val="28"/>
        </w:rPr>
        <w:t>valoresd</w:t>
      </w:r>
      <w:r w:rsidRPr="00225338">
        <w:rPr>
          <w:sz w:val="28"/>
          <w:szCs w:val="28"/>
        </w:rPr>
        <w:t>el</w:t>
      </w:r>
      <w:proofErr w:type="spellEnd"/>
      <w:r w:rsidRPr="00225338">
        <w:rPr>
          <w:sz w:val="28"/>
          <w:szCs w:val="28"/>
        </w:rPr>
        <w:t xml:space="preserve"> 2016, lo que significa aumentos porcentuales del </w:t>
      </w:r>
      <w:r w:rsidRPr="004242C9">
        <w:rPr>
          <w:b/>
          <w:sz w:val="28"/>
          <w:szCs w:val="28"/>
        </w:rPr>
        <w:t>5,3%</w:t>
      </w:r>
      <w:r w:rsidRPr="00225338">
        <w:rPr>
          <w:sz w:val="28"/>
          <w:szCs w:val="28"/>
        </w:rPr>
        <w:t xml:space="preserve"> en cada grupo.</w:t>
      </w:r>
    </w:p>
    <w:tbl>
      <w:tblPr>
        <w:tblW w:w="3360" w:type="dxa"/>
        <w:jc w:val="center"/>
        <w:tblCellMar>
          <w:left w:w="70" w:type="dxa"/>
          <w:right w:w="70" w:type="dxa"/>
        </w:tblCellMar>
        <w:tblLook w:val="04A0" w:firstRow="1" w:lastRow="0" w:firstColumn="1" w:lastColumn="0" w:noHBand="0" w:noVBand="1"/>
      </w:tblPr>
      <w:tblGrid>
        <w:gridCol w:w="1680"/>
        <w:gridCol w:w="1680"/>
      </w:tblGrid>
      <w:tr w:rsidR="0076176B" w:rsidRPr="00225338" w:rsidTr="005E6EBF">
        <w:trPr>
          <w:trHeight w:val="1390"/>
          <w:jc w:val="center"/>
        </w:trPr>
        <w:tc>
          <w:tcPr>
            <w:tcW w:w="3360" w:type="dxa"/>
            <w:gridSpan w:val="2"/>
            <w:tcBorders>
              <w:top w:val="nil"/>
              <w:left w:val="nil"/>
              <w:bottom w:val="nil"/>
              <w:right w:val="nil"/>
            </w:tcBorders>
            <w:shd w:val="clear" w:color="auto" w:fill="auto"/>
            <w:vAlign w:val="center"/>
            <w:hideMark/>
          </w:tcPr>
          <w:p w:rsidR="00FE7687" w:rsidRDefault="00FE7687" w:rsidP="005E6EBF">
            <w:pPr>
              <w:rPr>
                <w:b/>
                <w:bCs/>
                <w:color w:val="000000"/>
                <w:lang w:eastAsia="es-CR"/>
              </w:rPr>
            </w:pPr>
          </w:p>
          <w:p w:rsidR="0076176B" w:rsidRPr="00FE7687" w:rsidRDefault="0076176B" w:rsidP="005E6EBF">
            <w:pPr>
              <w:rPr>
                <w:b/>
                <w:bCs/>
                <w:color w:val="000000"/>
                <w:sz w:val="24"/>
                <w:szCs w:val="24"/>
                <w:lang w:eastAsia="es-CR"/>
              </w:rPr>
            </w:pPr>
            <w:r w:rsidRPr="00FE7687">
              <w:rPr>
                <w:b/>
                <w:bCs/>
                <w:color w:val="000000"/>
                <w:sz w:val="24"/>
                <w:szCs w:val="24"/>
                <w:lang w:eastAsia="es-CR"/>
              </w:rPr>
              <w:t>Cuadro 11</w:t>
            </w:r>
          </w:p>
          <w:p w:rsidR="0076176B" w:rsidRPr="00FE7687" w:rsidRDefault="0076176B" w:rsidP="005E6EBF">
            <w:pPr>
              <w:rPr>
                <w:b/>
                <w:bCs/>
                <w:color w:val="000000"/>
                <w:sz w:val="24"/>
                <w:szCs w:val="24"/>
                <w:lang w:eastAsia="es-CR"/>
              </w:rPr>
            </w:pPr>
          </w:p>
          <w:p w:rsidR="00FE7687" w:rsidRDefault="0076176B" w:rsidP="005E6EBF">
            <w:pPr>
              <w:rPr>
                <w:b/>
                <w:bCs/>
                <w:color w:val="000000"/>
                <w:sz w:val="24"/>
                <w:szCs w:val="24"/>
                <w:lang w:eastAsia="es-CR"/>
              </w:rPr>
            </w:pPr>
            <w:r w:rsidRPr="00FE7687">
              <w:rPr>
                <w:b/>
                <w:bCs/>
                <w:color w:val="000000"/>
                <w:sz w:val="24"/>
                <w:szCs w:val="24"/>
                <w:lang w:eastAsia="es-CR"/>
              </w:rPr>
              <w:t xml:space="preserve">Violencia Doméstica: </w:t>
            </w:r>
            <w:r w:rsidRPr="00FE7687">
              <w:rPr>
                <w:bCs/>
                <w:color w:val="000000"/>
                <w:sz w:val="24"/>
                <w:szCs w:val="24"/>
                <w:lang w:eastAsia="es-CR"/>
              </w:rPr>
              <w:t xml:space="preserve">Volumen anual de personas constituidas como parte </w:t>
            </w:r>
          </w:p>
          <w:p w:rsidR="0076176B" w:rsidRPr="00FE7687" w:rsidRDefault="0076176B" w:rsidP="005E6EBF">
            <w:pPr>
              <w:rPr>
                <w:b/>
                <w:bCs/>
                <w:color w:val="000000"/>
                <w:sz w:val="24"/>
                <w:szCs w:val="24"/>
                <w:lang w:eastAsia="es-CR"/>
              </w:rPr>
            </w:pPr>
            <w:r w:rsidRPr="00FE7687">
              <w:rPr>
                <w:b/>
                <w:bCs/>
                <w:color w:val="000000"/>
                <w:sz w:val="24"/>
                <w:szCs w:val="24"/>
                <w:lang w:eastAsia="es-CR"/>
              </w:rPr>
              <w:t xml:space="preserve">Según: </w:t>
            </w:r>
            <w:r w:rsidRPr="00FE7687">
              <w:rPr>
                <w:bCs/>
                <w:color w:val="000000"/>
                <w:sz w:val="24"/>
                <w:szCs w:val="24"/>
                <w:lang w:eastAsia="es-CR"/>
              </w:rPr>
              <w:t>Año</w:t>
            </w:r>
          </w:p>
          <w:p w:rsidR="0076176B" w:rsidRDefault="0076176B" w:rsidP="005E6EBF">
            <w:pPr>
              <w:rPr>
                <w:b/>
                <w:bCs/>
                <w:color w:val="000000"/>
                <w:lang w:eastAsia="es-CR"/>
              </w:rPr>
            </w:pPr>
            <w:r w:rsidRPr="00FE7687">
              <w:rPr>
                <w:b/>
                <w:bCs/>
                <w:color w:val="000000"/>
                <w:sz w:val="24"/>
                <w:szCs w:val="24"/>
                <w:lang w:eastAsia="es-CR"/>
              </w:rPr>
              <w:t xml:space="preserve">Por: </w:t>
            </w:r>
            <w:r w:rsidRPr="00FE7687">
              <w:rPr>
                <w:bCs/>
                <w:color w:val="000000"/>
                <w:sz w:val="24"/>
                <w:szCs w:val="24"/>
                <w:lang w:eastAsia="es-CR"/>
              </w:rPr>
              <w:t>Tipo de participación</w:t>
            </w:r>
          </w:p>
          <w:p w:rsidR="00FE7687" w:rsidRDefault="00FE7687" w:rsidP="005E6EBF">
            <w:pPr>
              <w:rPr>
                <w:b/>
                <w:bCs/>
                <w:color w:val="000000"/>
                <w:lang w:eastAsia="es-CR"/>
              </w:rPr>
            </w:pPr>
          </w:p>
        </w:tc>
      </w:tr>
      <w:tr w:rsidR="0076176B" w:rsidRPr="00225338" w:rsidTr="005E6EBF">
        <w:trPr>
          <w:trHeight w:val="360"/>
          <w:jc w:val="center"/>
        </w:trPr>
        <w:tc>
          <w:tcPr>
            <w:tcW w:w="3360" w:type="dxa"/>
            <w:gridSpan w:val="2"/>
            <w:tcBorders>
              <w:top w:val="nil"/>
              <w:left w:val="nil"/>
              <w:bottom w:val="nil"/>
              <w:right w:val="nil"/>
            </w:tcBorders>
            <w:shd w:val="clear" w:color="auto" w:fill="auto"/>
            <w:vAlign w:val="center"/>
            <w:hideMark/>
          </w:tcPr>
          <w:p w:rsidR="0076176B" w:rsidRPr="005279AE" w:rsidRDefault="0076176B" w:rsidP="005E6EBF">
            <w:pPr>
              <w:jc w:val="center"/>
              <w:rPr>
                <w:color w:val="000000"/>
                <w:sz w:val="24"/>
                <w:szCs w:val="24"/>
                <w:u w:val="single"/>
                <w:lang w:eastAsia="es-CR"/>
              </w:rPr>
            </w:pPr>
            <w:r w:rsidRPr="00CC2ABA">
              <w:rPr>
                <w:color w:val="000000"/>
                <w:sz w:val="24"/>
                <w:szCs w:val="24"/>
                <w:u w:val="single"/>
                <w:lang w:eastAsia="es-CR"/>
              </w:rPr>
              <w:t>Víctima</w:t>
            </w:r>
          </w:p>
        </w:tc>
      </w:tr>
      <w:tr w:rsidR="0076176B" w:rsidRPr="00225338" w:rsidTr="005E6EBF">
        <w:trPr>
          <w:trHeight w:val="360"/>
          <w:jc w:val="center"/>
        </w:trPr>
        <w:tc>
          <w:tcPr>
            <w:tcW w:w="1680" w:type="dxa"/>
            <w:tcBorders>
              <w:top w:val="nil"/>
              <w:left w:val="nil"/>
              <w:bottom w:val="nil"/>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2015</w:t>
            </w:r>
          </w:p>
        </w:tc>
        <w:tc>
          <w:tcPr>
            <w:tcW w:w="1680" w:type="dxa"/>
            <w:tcBorders>
              <w:top w:val="nil"/>
              <w:left w:val="nil"/>
              <w:bottom w:val="nil"/>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58227</w:t>
            </w:r>
          </w:p>
        </w:tc>
      </w:tr>
      <w:tr w:rsidR="0076176B" w:rsidRPr="00225338" w:rsidTr="005E6EBF">
        <w:trPr>
          <w:trHeight w:val="360"/>
          <w:jc w:val="center"/>
        </w:trPr>
        <w:tc>
          <w:tcPr>
            <w:tcW w:w="1680" w:type="dxa"/>
            <w:tcBorders>
              <w:top w:val="nil"/>
              <w:left w:val="nil"/>
              <w:bottom w:val="single" w:sz="4" w:space="0" w:color="auto"/>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2016</w:t>
            </w:r>
          </w:p>
        </w:tc>
        <w:tc>
          <w:tcPr>
            <w:tcW w:w="1680" w:type="dxa"/>
            <w:tcBorders>
              <w:top w:val="nil"/>
              <w:left w:val="nil"/>
              <w:bottom w:val="single" w:sz="4" w:space="0" w:color="auto"/>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61267</w:t>
            </w:r>
          </w:p>
        </w:tc>
      </w:tr>
      <w:tr w:rsidR="0076176B" w:rsidRPr="00225338" w:rsidTr="005E6EBF">
        <w:trPr>
          <w:trHeight w:val="360"/>
          <w:jc w:val="center"/>
        </w:trPr>
        <w:tc>
          <w:tcPr>
            <w:tcW w:w="1680" w:type="dxa"/>
            <w:tcBorders>
              <w:top w:val="single" w:sz="4" w:space="0" w:color="auto"/>
              <w:left w:val="single" w:sz="4" w:space="0" w:color="auto"/>
              <w:bottom w:val="single" w:sz="4" w:space="0" w:color="auto"/>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2017</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64512</w:t>
            </w:r>
          </w:p>
        </w:tc>
      </w:tr>
      <w:tr w:rsidR="0076176B" w:rsidRPr="00225338" w:rsidTr="005E6EBF">
        <w:trPr>
          <w:trHeight w:val="360"/>
          <w:jc w:val="center"/>
        </w:trPr>
        <w:tc>
          <w:tcPr>
            <w:tcW w:w="3360" w:type="dxa"/>
            <w:gridSpan w:val="2"/>
            <w:tcBorders>
              <w:top w:val="single" w:sz="4" w:space="0" w:color="auto"/>
              <w:left w:val="nil"/>
              <w:bottom w:val="nil"/>
              <w:right w:val="nil"/>
            </w:tcBorders>
            <w:shd w:val="clear" w:color="auto" w:fill="auto"/>
            <w:vAlign w:val="center"/>
            <w:hideMark/>
          </w:tcPr>
          <w:p w:rsidR="0076176B" w:rsidRPr="005279AE" w:rsidRDefault="0076176B" w:rsidP="005E6EBF">
            <w:pPr>
              <w:jc w:val="center"/>
              <w:rPr>
                <w:color w:val="000000"/>
                <w:sz w:val="24"/>
                <w:szCs w:val="24"/>
                <w:u w:val="single"/>
                <w:lang w:eastAsia="es-CR"/>
              </w:rPr>
            </w:pPr>
          </w:p>
          <w:p w:rsidR="0076176B" w:rsidRPr="005279AE" w:rsidRDefault="0076176B" w:rsidP="005E6EBF">
            <w:pPr>
              <w:jc w:val="center"/>
              <w:rPr>
                <w:color w:val="000000"/>
                <w:sz w:val="24"/>
                <w:szCs w:val="24"/>
                <w:u w:val="single"/>
                <w:lang w:eastAsia="es-CR"/>
              </w:rPr>
            </w:pPr>
            <w:r w:rsidRPr="00CC2ABA">
              <w:rPr>
                <w:color w:val="000000"/>
                <w:sz w:val="24"/>
                <w:szCs w:val="24"/>
                <w:u w:val="single"/>
                <w:lang w:eastAsia="es-CR"/>
              </w:rPr>
              <w:t>Presunta persona agresora</w:t>
            </w:r>
          </w:p>
        </w:tc>
      </w:tr>
      <w:tr w:rsidR="0076176B" w:rsidRPr="00225338" w:rsidTr="005E6EBF">
        <w:trPr>
          <w:trHeight w:val="360"/>
          <w:jc w:val="center"/>
        </w:trPr>
        <w:tc>
          <w:tcPr>
            <w:tcW w:w="1680" w:type="dxa"/>
            <w:tcBorders>
              <w:top w:val="nil"/>
              <w:left w:val="nil"/>
              <w:bottom w:val="nil"/>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2015</w:t>
            </w:r>
          </w:p>
        </w:tc>
        <w:tc>
          <w:tcPr>
            <w:tcW w:w="1680" w:type="dxa"/>
            <w:tcBorders>
              <w:top w:val="nil"/>
              <w:left w:val="nil"/>
              <w:bottom w:val="nil"/>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58151</w:t>
            </w:r>
          </w:p>
        </w:tc>
      </w:tr>
      <w:tr w:rsidR="0076176B" w:rsidRPr="00225338" w:rsidTr="005E6EBF">
        <w:trPr>
          <w:trHeight w:val="360"/>
          <w:jc w:val="center"/>
        </w:trPr>
        <w:tc>
          <w:tcPr>
            <w:tcW w:w="1680" w:type="dxa"/>
            <w:tcBorders>
              <w:top w:val="nil"/>
              <w:left w:val="nil"/>
              <w:bottom w:val="single" w:sz="4" w:space="0" w:color="auto"/>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2016</w:t>
            </w:r>
          </w:p>
        </w:tc>
        <w:tc>
          <w:tcPr>
            <w:tcW w:w="1680" w:type="dxa"/>
            <w:tcBorders>
              <w:top w:val="nil"/>
              <w:left w:val="nil"/>
              <w:bottom w:val="single" w:sz="4" w:space="0" w:color="auto"/>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60237</w:t>
            </w:r>
          </w:p>
        </w:tc>
      </w:tr>
      <w:tr w:rsidR="0076176B" w:rsidRPr="00225338" w:rsidTr="005E6EBF">
        <w:trPr>
          <w:trHeight w:val="360"/>
          <w:jc w:val="center"/>
        </w:trPr>
        <w:tc>
          <w:tcPr>
            <w:tcW w:w="1680" w:type="dxa"/>
            <w:tcBorders>
              <w:top w:val="single" w:sz="4" w:space="0" w:color="auto"/>
              <w:left w:val="single" w:sz="4" w:space="0" w:color="auto"/>
              <w:bottom w:val="single" w:sz="4" w:space="0" w:color="auto"/>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2017</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63460</w:t>
            </w:r>
          </w:p>
        </w:tc>
      </w:tr>
      <w:tr w:rsidR="0076176B" w:rsidRPr="00225338" w:rsidTr="005E6EBF">
        <w:trPr>
          <w:trHeight w:val="360"/>
          <w:jc w:val="center"/>
        </w:trPr>
        <w:tc>
          <w:tcPr>
            <w:tcW w:w="3360" w:type="dxa"/>
            <w:gridSpan w:val="2"/>
            <w:tcBorders>
              <w:top w:val="single" w:sz="4" w:space="0" w:color="auto"/>
            </w:tcBorders>
            <w:shd w:val="clear" w:color="auto" w:fill="auto"/>
            <w:vAlign w:val="center"/>
          </w:tcPr>
          <w:p w:rsidR="0076176B" w:rsidRDefault="0076176B" w:rsidP="005E6EBF">
            <w:pPr>
              <w:jc w:val="center"/>
              <w:rPr>
                <w:color w:val="000000"/>
                <w:sz w:val="16"/>
                <w:szCs w:val="16"/>
                <w:lang w:eastAsia="es-CR"/>
              </w:rPr>
            </w:pPr>
          </w:p>
          <w:p w:rsidR="0076176B" w:rsidRPr="00EE4E48" w:rsidRDefault="0076176B" w:rsidP="005E6EBF">
            <w:pPr>
              <w:rPr>
                <w:color w:val="000000"/>
                <w:sz w:val="18"/>
                <w:szCs w:val="18"/>
                <w:lang w:eastAsia="es-CR"/>
              </w:rPr>
            </w:pPr>
            <w:r w:rsidRPr="00EE4E48">
              <w:rPr>
                <w:color w:val="000000"/>
                <w:sz w:val="18"/>
                <w:szCs w:val="18"/>
                <w:lang w:eastAsia="es-CR"/>
              </w:rPr>
              <w:t>Elaborado por: Subproceso de Estadística de la Dirección de Planificación.</w:t>
            </w:r>
          </w:p>
        </w:tc>
      </w:tr>
    </w:tbl>
    <w:p w:rsidR="0076176B" w:rsidRPr="00225338" w:rsidRDefault="0076176B" w:rsidP="0076176B">
      <w:pPr>
        <w:jc w:val="both"/>
        <w:rPr>
          <w:sz w:val="28"/>
          <w:szCs w:val="28"/>
        </w:rPr>
      </w:pPr>
    </w:p>
    <w:p w:rsidR="0076176B" w:rsidRDefault="0076176B" w:rsidP="0076176B">
      <w:pPr>
        <w:jc w:val="both"/>
        <w:rPr>
          <w:sz w:val="28"/>
          <w:szCs w:val="28"/>
        </w:rPr>
      </w:pPr>
      <w:r>
        <w:rPr>
          <w:sz w:val="28"/>
          <w:szCs w:val="28"/>
        </w:rPr>
        <w:t>El volumen de mujeres</w:t>
      </w:r>
      <w:r w:rsidRPr="00225338">
        <w:rPr>
          <w:sz w:val="28"/>
          <w:szCs w:val="28"/>
        </w:rPr>
        <w:t xml:space="preserve"> es importante en el grupo de presuntas víctimas</w:t>
      </w:r>
      <w:r>
        <w:rPr>
          <w:sz w:val="28"/>
          <w:szCs w:val="28"/>
        </w:rPr>
        <w:t xml:space="preserve">. Ello </w:t>
      </w:r>
      <w:r w:rsidRPr="00225338">
        <w:rPr>
          <w:sz w:val="28"/>
          <w:szCs w:val="28"/>
        </w:rPr>
        <w:t xml:space="preserve">contrasta con las personas presuntas agresoras en donde </w:t>
      </w:r>
      <w:r>
        <w:rPr>
          <w:sz w:val="28"/>
          <w:szCs w:val="28"/>
        </w:rPr>
        <w:t xml:space="preserve">los hombres </w:t>
      </w:r>
      <w:r w:rsidRPr="00225338">
        <w:rPr>
          <w:sz w:val="28"/>
          <w:szCs w:val="28"/>
        </w:rPr>
        <w:t xml:space="preserve">son mayoría. Como se muestra en la siguiente gráfica, en los últimos tres años </w:t>
      </w:r>
      <w:r w:rsidRPr="00225338">
        <w:rPr>
          <w:sz w:val="28"/>
          <w:szCs w:val="28"/>
          <w:u w:val="single"/>
        </w:rPr>
        <w:t>8 de cada 10</w:t>
      </w:r>
      <w:r w:rsidRPr="00225338">
        <w:rPr>
          <w:sz w:val="28"/>
          <w:szCs w:val="28"/>
        </w:rPr>
        <w:t xml:space="preserve"> víctimas son mujeres mientras en contraste </w:t>
      </w:r>
      <w:r w:rsidRPr="00225338">
        <w:rPr>
          <w:sz w:val="28"/>
          <w:szCs w:val="28"/>
          <w:u w:val="single"/>
        </w:rPr>
        <w:t>2 de cada 10</w:t>
      </w:r>
      <w:r w:rsidRPr="00225338">
        <w:rPr>
          <w:sz w:val="28"/>
          <w:szCs w:val="28"/>
        </w:rPr>
        <w:t xml:space="preserve"> son hombres. Esta distribución se invierte en caso de las personas presuntamente agresoras pues </w:t>
      </w:r>
      <w:r w:rsidRPr="00225338">
        <w:rPr>
          <w:sz w:val="28"/>
          <w:szCs w:val="28"/>
          <w:u w:val="single"/>
        </w:rPr>
        <w:t>8 de cada 10</w:t>
      </w:r>
      <w:r w:rsidRPr="00225338">
        <w:rPr>
          <w:sz w:val="28"/>
          <w:szCs w:val="28"/>
        </w:rPr>
        <w:t xml:space="preserve"> son hombres y </w:t>
      </w:r>
      <w:r w:rsidRPr="00225338">
        <w:rPr>
          <w:sz w:val="28"/>
          <w:szCs w:val="28"/>
          <w:u w:val="single"/>
        </w:rPr>
        <w:t>2 de cada 10</w:t>
      </w:r>
      <w:r w:rsidRPr="00225338">
        <w:rPr>
          <w:sz w:val="28"/>
          <w:szCs w:val="28"/>
        </w:rPr>
        <w:t xml:space="preserve"> son mujeres.</w:t>
      </w:r>
    </w:p>
    <w:p w:rsidR="0076176B" w:rsidRPr="00225338" w:rsidRDefault="0076176B" w:rsidP="0076176B">
      <w:pPr>
        <w:jc w:val="both"/>
        <w:rPr>
          <w:sz w:val="28"/>
          <w:szCs w:val="28"/>
        </w:rPr>
      </w:pPr>
    </w:p>
    <w:p w:rsidR="0076176B" w:rsidRPr="00225338" w:rsidRDefault="0076176B" w:rsidP="0076176B">
      <w:pPr>
        <w:jc w:val="both"/>
        <w:rPr>
          <w:sz w:val="28"/>
          <w:szCs w:val="28"/>
        </w:rPr>
      </w:pPr>
      <w:bookmarkStart w:id="7" w:name="_MON_1599307369"/>
      <w:bookmarkEnd w:id="7"/>
      <w:r w:rsidRPr="003C02B1">
        <w:rPr>
          <w:noProof/>
          <w:sz w:val="28"/>
          <w:szCs w:val="28"/>
          <w:lang w:eastAsia="es-CR"/>
        </w:rPr>
        <w:lastRenderedPageBreak/>
        <w:drawing>
          <wp:inline distT="0" distB="0" distL="0" distR="0">
            <wp:extent cx="5430520" cy="3685540"/>
            <wp:effectExtent l="19050" t="0" r="17780" b="0"/>
            <wp:docPr id="3" name="Objet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6176B" w:rsidRPr="00225338" w:rsidRDefault="0076176B" w:rsidP="0076176B">
      <w:pPr>
        <w:jc w:val="both"/>
        <w:rPr>
          <w:sz w:val="28"/>
          <w:szCs w:val="28"/>
        </w:rPr>
      </w:pPr>
    </w:p>
    <w:p w:rsidR="0076176B" w:rsidRPr="00225338"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Como los aumentos de un año al otro en cada grupo de personas son similares en cuanto a magnitud relativa</w:t>
      </w:r>
      <w:r>
        <w:rPr>
          <w:sz w:val="28"/>
          <w:szCs w:val="28"/>
        </w:rPr>
        <w:t>,</w:t>
      </w:r>
      <w:r w:rsidRPr="00225338">
        <w:rPr>
          <w:sz w:val="28"/>
          <w:szCs w:val="28"/>
        </w:rPr>
        <w:t xml:space="preserve"> la distribución anual por edad se mantiene similar. Por ello en la siguiente tabla se presenta la distribución porcentual para el período 2015-2017. Se puede apreciar que son pocas las diferencias en los pesos relativos de los grupos de edad mostrados entre cada tipo de parte del proceso. Poco más de dos quintas partes las personas tanto en su rol como víctimas o como presuntas agresoras reportan edades entre los 18 y los 35 años (</w:t>
      </w:r>
      <w:r w:rsidRPr="00225338">
        <w:rPr>
          <w:b/>
          <w:sz w:val="28"/>
          <w:szCs w:val="28"/>
        </w:rPr>
        <w:t>42%</w:t>
      </w:r>
      <w:r w:rsidRPr="00225338">
        <w:rPr>
          <w:sz w:val="28"/>
          <w:szCs w:val="28"/>
        </w:rPr>
        <w:t xml:space="preserve"> y </w:t>
      </w:r>
      <w:r w:rsidRPr="00225338">
        <w:rPr>
          <w:b/>
          <w:sz w:val="28"/>
          <w:szCs w:val="28"/>
        </w:rPr>
        <w:t>41%</w:t>
      </w:r>
      <w:r w:rsidRPr="00225338">
        <w:rPr>
          <w:sz w:val="28"/>
          <w:szCs w:val="28"/>
        </w:rPr>
        <w:t xml:space="preserve"> respectivamente), de los 36 a los 62 años se conglomeran el </w:t>
      </w:r>
      <w:r w:rsidRPr="00225338">
        <w:rPr>
          <w:b/>
          <w:sz w:val="28"/>
          <w:szCs w:val="28"/>
        </w:rPr>
        <w:t>37%</w:t>
      </w:r>
      <w:r w:rsidRPr="00225338">
        <w:rPr>
          <w:sz w:val="28"/>
          <w:szCs w:val="28"/>
        </w:rPr>
        <w:t xml:space="preserve"> de las Víctimas y el </w:t>
      </w:r>
      <w:r w:rsidRPr="00225338">
        <w:rPr>
          <w:b/>
          <w:sz w:val="28"/>
          <w:szCs w:val="28"/>
        </w:rPr>
        <w:t>36%</w:t>
      </w:r>
      <w:r w:rsidRPr="00225338">
        <w:rPr>
          <w:sz w:val="28"/>
          <w:szCs w:val="28"/>
        </w:rPr>
        <w:t xml:space="preserve"> de las personas presuntamente agresora</w:t>
      </w:r>
      <w:r>
        <w:rPr>
          <w:sz w:val="28"/>
          <w:szCs w:val="28"/>
        </w:rPr>
        <w:t>s</w:t>
      </w:r>
      <w:r w:rsidRPr="00225338">
        <w:rPr>
          <w:sz w:val="28"/>
          <w:szCs w:val="28"/>
        </w:rPr>
        <w:t xml:space="preserve">. Las personas que tienen 62 o más años </w:t>
      </w:r>
      <w:r>
        <w:rPr>
          <w:sz w:val="28"/>
          <w:szCs w:val="28"/>
        </w:rPr>
        <w:t>representan</w:t>
      </w:r>
      <w:r w:rsidRPr="00225338">
        <w:rPr>
          <w:sz w:val="28"/>
          <w:szCs w:val="28"/>
        </w:rPr>
        <w:t xml:space="preserve"> el </w:t>
      </w:r>
      <w:r w:rsidRPr="00225338">
        <w:rPr>
          <w:b/>
          <w:sz w:val="28"/>
          <w:szCs w:val="28"/>
        </w:rPr>
        <w:t>12%</w:t>
      </w:r>
      <w:r w:rsidRPr="00225338">
        <w:rPr>
          <w:sz w:val="28"/>
          <w:szCs w:val="28"/>
        </w:rPr>
        <w:t xml:space="preserve"> en víctimas y el </w:t>
      </w:r>
      <w:r w:rsidRPr="00225338">
        <w:rPr>
          <w:b/>
          <w:sz w:val="28"/>
          <w:szCs w:val="28"/>
        </w:rPr>
        <w:t>10%</w:t>
      </w:r>
      <w:r w:rsidRPr="00225338">
        <w:rPr>
          <w:sz w:val="28"/>
          <w:szCs w:val="28"/>
        </w:rPr>
        <w:t xml:space="preserve"> de las presuntamente agresoras. El </w:t>
      </w:r>
      <w:r w:rsidRPr="00C96250">
        <w:rPr>
          <w:b/>
          <w:sz w:val="28"/>
          <w:szCs w:val="28"/>
        </w:rPr>
        <w:t>6%</w:t>
      </w:r>
      <w:r w:rsidRPr="00225338">
        <w:rPr>
          <w:sz w:val="28"/>
          <w:szCs w:val="28"/>
        </w:rPr>
        <w:t xml:space="preserve"> de las víctimas y el </w:t>
      </w:r>
      <w:r w:rsidRPr="00C96250">
        <w:rPr>
          <w:b/>
          <w:sz w:val="28"/>
          <w:szCs w:val="28"/>
        </w:rPr>
        <w:t>4%</w:t>
      </w:r>
      <w:r w:rsidRPr="00225338">
        <w:rPr>
          <w:sz w:val="28"/>
          <w:szCs w:val="28"/>
        </w:rPr>
        <w:t xml:space="preserve"> de las personas presuntamente agresoras son parte del grupo de menores de edad. </w:t>
      </w:r>
    </w:p>
    <w:p w:rsidR="0076176B" w:rsidRDefault="0076176B" w:rsidP="0076176B">
      <w:pPr>
        <w:jc w:val="both"/>
        <w:rPr>
          <w:b/>
          <w:bCs/>
          <w:color w:val="000000"/>
          <w:lang w:eastAsia="es-CR"/>
        </w:rPr>
      </w:pPr>
    </w:p>
    <w:p w:rsidR="0076176B" w:rsidRDefault="0076176B" w:rsidP="0076176B">
      <w:pPr>
        <w:jc w:val="both"/>
        <w:rPr>
          <w:b/>
          <w:bCs/>
          <w:color w:val="000000"/>
          <w:lang w:eastAsia="es-CR"/>
        </w:rPr>
      </w:pPr>
    </w:p>
    <w:p w:rsidR="0076176B" w:rsidRPr="00225338" w:rsidRDefault="0076176B" w:rsidP="0076176B">
      <w:pPr>
        <w:jc w:val="both"/>
        <w:rPr>
          <w:b/>
          <w:bCs/>
          <w:color w:val="000000"/>
          <w:lang w:eastAsia="es-CR"/>
        </w:rPr>
      </w:pPr>
    </w:p>
    <w:tbl>
      <w:tblPr>
        <w:tblW w:w="5560" w:type="dxa"/>
        <w:jc w:val="center"/>
        <w:tblCellMar>
          <w:left w:w="70" w:type="dxa"/>
          <w:right w:w="70" w:type="dxa"/>
        </w:tblCellMar>
        <w:tblLook w:val="04A0" w:firstRow="1" w:lastRow="0" w:firstColumn="1" w:lastColumn="0" w:noHBand="0" w:noVBand="1"/>
      </w:tblPr>
      <w:tblGrid>
        <w:gridCol w:w="2700"/>
        <w:gridCol w:w="1280"/>
        <w:gridCol w:w="1580"/>
      </w:tblGrid>
      <w:tr w:rsidR="0076176B" w:rsidRPr="00225338" w:rsidTr="005E6EBF">
        <w:trPr>
          <w:trHeight w:val="1380"/>
          <w:jc w:val="center"/>
        </w:trPr>
        <w:tc>
          <w:tcPr>
            <w:tcW w:w="5560" w:type="dxa"/>
            <w:gridSpan w:val="3"/>
            <w:tcBorders>
              <w:top w:val="nil"/>
              <w:left w:val="nil"/>
              <w:bottom w:val="single" w:sz="4" w:space="0" w:color="auto"/>
              <w:right w:val="nil"/>
            </w:tcBorders>
            <w:shd w:val="clear" w:color="auto" w:fill="auto"/>
            <w:vAlign w:val="center"/>
            <w:hideMark/>
          </w:tcPr>
          <w:p w:rsidR="0076176B" w:rsidRPr="00FE7687" w:rsidRDefault="0076176B" w:rsidP="005E6EBF">
            <w:pPr>
              <w:rPr>
                <w:b/>
                <w:bCs/>
                <w:color w:val="000000"/>
                <w:sz w:val="24"/>
                <w:szCs w:val="24"/>
                <w:lang w:eastAsia="es-CR"/>
              </w:rPr>
            </w:pPr>
            <w:r w:rsidRPr="00FE7687">
              <w:rPr>
                <w:b/>
                <w:bCs/>
                <w:color w:val="000000"/>
                <w:sz w:val="24"/>
                <w:szCs w:val="24"/>
                <w:lang w:eastAsia="es-CR"/>
              </w:rPr>
              <w:lastRenderedPageBreak/>
              <w:t>Cuadro 12</w:t>
            </w:r>
          </w:p>
          <w:p w:rsidR="0076176B" w:rsidRPr="00FE7687" w:rsidRDefault="0076176B" w:rsidP="005E6EBF">
            <w:pPr>
              <w:rPr>
                <w:b/>
                <w:bCs/>
                <w:color w:val="000000"/>
                <w:sz w:val="24"/>
                <w:szCs w:val="24"/>
                <w:lang w:eastAsia="es-CR"/>
              </w:rPr>
            </w:pPr>
          </w:p>
          <w:p w:rsidR="0076176B" w:rsidRPr="00FE7687" w:rsidRDefault="0076176B" w:rsidP="005E6EBF">
            <w:pPr>
              <w:rPr>
                <w:b/>
                <w:bCs/>
                <w:color w:val="000000"/>
                <w:sz w:val="24"/>
                <w:szCs w:val="24"/>
                <w:lang w:eastAsia="es-CR"/>
              </w:rPr>
            </w:pPr>
            <w:r w:rsidRPr="00FE7687">
              <w:rPr>
                <w:b/>
                <w:bCs/>
                <w:color w:val="000000"/>
                <w:sz w:val="24"/>
                <w:szCs w:val="24"/>
                <w:lang w:eastAsia="es-CR"/>
              </w:rPr>
              <w:t xml:space="preserve">Violencia Doméstica: </w:t>
            </w:r>
            <w:r w:rsidRPr="00FE7687">
              <w:rPr>
                <w:bCs/>
                <w:color w:val="000000"/>
                <w:sz w:val="24"/>
                <w:szCs w:val="24"/>
                <w:lang w:eastAsia="es-CR"/>
              </w:rPr>
              <w:t>Volumen de personas físicas intervinientes</w:t>
            </w:r>
          </w:p>
          <w:p w:rsidR="0076176B" w:rsidRPr="00FE7687" w:rsidRDefault="0076176B" w:rsidP="005E6EBF">
            <w:pPr>
              <w:rPr>
                <w:b/>
                <w:bCs/>
                <w:color w:val="000000"/>
                <w:sz w:val="24"/>
                <w:szCs w:val="24"/>
                <w:lang w:eastAsia="es-CR"/>
              </w:rPr>
            </w:pPr>
            <w:r w:rsidRPr="00FE7687">
              <w:rPr>
                <w:b/>
                <w:bCs/>
                <w:color w:val="000000"/>
                <w:sz w:val="24"/>
                <w:szCs w:val="24"/>
                <w:lang w:eastAsia="es-CR"/>
              </w:rPr>
              <w:t xml:space="preserve">Según: </w:t>
            </w:r>
            <w:r w:rsidRPr="00FE7687">
              <w:rPr>
                <w:bCs/>
                <w:color w:val="000000"/>
                <w:sz w:val="24"/>
                <w:szCs w:val="24"/>
                <w:lang w:eastAsia="es-CR"/>
              </w:rPr>
              <w:t>Edad</w:t>
            </w:r>
          </w:p>
          <w:p w:rsidR="0076176B" w:rsidRPr="00FE7687" w:rsidRDefault="0076176B" w:rsidP="005E6EBF">
            <w:pPr>
              <w:rPr>
                <w:b/>
                <w:bCs/>
                <w:color w:val="000000"/>
                <w:sz w:val="24"/>
                <w:szCs w:val="24"/>
                <w:lang w:eastAsia="es-CR"/>
              </w:rPr>
            </w:pPr>
            <w:r w:rsidRPr="00FE7687">
              <w:rPr>
                <w:b/>
                <w:bCs/>
                <w:color w:val="000000"/>
                <w:sz w:val="24"/>
                <w:szCs w:val="24"/>
                <w:lang w:eastAsia="es-CR"/>
              </w:rPr>
              <w:t xml:space="preserve">Por: </w:t>
            </w:r>
            <w:r w:rsidRPr="00FE7687">
              <w:rPr>
                <w:bCs/>
                <w:color w:val="000000"/>
                <w:sz w:val="24"/>
                <w:szCs w:val="24"/>
                <w:lang w:eastAsia="es-CR"/>
              </w:rPr>
              <w:t>Tipo de participación y año</w:t>
            </w:r>
          </w:p>
          <w:p w:rsidR="0076176B" w:rsidRPr="00FE7687" w:rsidRDefault="0076176B" w:rsidP="005E6EBF">
            <w:pPr>
              <w:rPr>
                <w:bCs/>
                <w:color w:val="000000"/>
                <w:sz w:val="24"/>
                <w:szCs w:val="24"/>
                <w:lang w:eastAsia="es-CR"/>
              </w:rPr>
            </w:pPr>
            <w:r w:rsidRPr="00FE7687">
              <w:rPr>
                <w:b/>
                <w:bCs/>
                <w:color w:val="000000"/>
                <w:sz w:val="24"/>
                <w:szCs w:val="24"/>
                <w:lang w:eastAsia="es-CR"/>
              </w:rPr>
              <w:t xml:space="preserve">Durante: </w:t>
            </w:r>
            <w:r w:rsidRPr="00FE7687">
              <w:rPr>
                <w:bCs/>
                <w:color w:val="000000"/>
                <w:sz w:val="24"/>
                <w:szCs w:val="24"/>
                <w:lang w:eastAsia="es-CR"/>
              </w:rPr>
              <w:t>2015-2017</w:t>
            </w:r>
          </w:p>
          <w:p w:rsidR="0076176B" w:rsidRDefault="0076176B" w:rsidP="005E6EBF">
            <w:pPr>
              <w:rPr>
                <w:b/>
                <w:bCs/>
                <w:color w:val="000000"/>
                <w:lang w:eastAsia="es-CR"/>
              </w:rPr>
            </w:pPr>
          </w:p>
        </w:tc>
      </w:tr>
      <w:tr w:rsidR="0076176B" w:rsidRPr="00225338" w:rsidTr="005E6EBF">
        <w:trPr>
          <w:trHeight w:val="350"/>
          <w:jc w:val="center"/>
        </w:trPr>
        <w:tc>
          <w:tcPr>
            <w:tcW w:w="2700" w:type="dxa"/>
            <w:vMerge w:val="restart"/>
            <w:tcBorders>
              <w:top w:val="nil"/>
              <w:left w:val="nil"/>
              <w:bottom w:val="single" w:sz="4" w:space="0" w:color="000000"/>
              <w:right w:val="single" w:sz="4" w:space="0" w:color="auto"/>
            </w:tcBorders>
            <w:shd w:val="clear" w:color="auto" w:fill="auto"/>
            <w:vAlign w:val="center"/>
            <w:hideMark/>
          </w:tcPr>
          <w:p w:rsidR="0076176B" w:rsidRPr="005279AE" w:rsidRDefault="0076176B" w:rsidP="005E6EBF">
            <w:pPr>
              <w:jc w:val="center"/>
              <w:rPr>
                <w:b/>
                <w:bCs/>
                <w:color w:val="000000"/>
                <w:sz w:val="24"/>
                <w:szCs w:val="24"/>
                <w:lang w:eastAsia="es-CR"/>
              </w:rPr>
            </w:pPr>
            <w:proofErr w:type="spellStart"/>
            <w:r w:rsidRPr="00CC2ABA">
              <w:rPr>
                <w:b/>
                <w:bCs/>
                <w:color w:val="000000"/>
                <w:sz w:val="24"/>
                <w:szCs w:val="24"/>
                <w:lang w:eastAsia="es-CR"/>
              </w:rPr>
              <w:t>Gupos</w:t>
            </w:r>
            <w:proofErr w:type="spellEnd"/>
            <w:r w:rsidRPr="00CC2ABA">
              <w:rPr>
                <w:b/>
                <w:bCs/>
                <w:color w:val="000000"/>
                <w:sz w:val="24"/>
                <w:szCs w:val="24"/>
                <w:lang w:eastAsia="es-CR"/>
              </w:rPr>
              <w:t xml:space="preserve"> de Edad</w:t>
            </w:r>
          </w:p>
        </w:tc>
        <w:tc>
          <w:tcPr>
            <w:tcW w:w="2860" w:type="dxa"/>
            <w:gridSpan w:val="2"/>
            <w:tcBorders>
              <w:top w:val="single" w:sz="4" w:space="0" w:color="auto"/>
              <w:left w:val="nil"/>
              <w:bottom w:val="single" w:sz="4" w:space="0" w:color="auto"/>
              <w:right w:val="nil"/>
            </w:tcBorders>
            <w:shd w:val="clear" w:color="auto" w:fill="auto"/>
            <w:vAlign w:val="center"/>
            <w:hideMark/>
          </w:tcPr>
          <w:p w:rsidR="0076176B" w:rsidRPr="005279AE" w:rsidRDefault="0076176B" w:rsidP="005E6EBF">
            <w:pPr>
              <w:jc w:val="center"/>
              <w:rPr>
                <w:b/>
                <w:bCs/>
                <w:color w:val="000000"/>
                <w:sz w:val="24"/>
                <w:szCs w:val="24"/>
                <w:lang w:eastAsia="es-CR"/>
              </w:rPr>
            </w:pPr>
            <w:r w:rsidRPr="00CC2ABA">
              <w:rPr>
                <w:b/>
                <w:bCs/>
                <w:color w:val="000000"/>
                <w:sz w:val="24"/>
                <w:szCs w:val="24"/>
                <w:lang w:eastAsia="es-CR"/>
              </w:rPr>
              <w:t>Tipo de participación</w:t>
            </w:r>
          </w:p>
        </w:tc>
      </w:tr>
      <w:tr w:rsidR="0076176B" w:rsidRPr="00225338" w:rsidTr="005E6EBF">
        <w:trPr>
          <w:trHeight w:val="350"/>
          <w:jc w:val="center"/>
        </w:trPr>
        <w:tc>
          <w:tcPr>
            <w:tcW w:w="2700" w:type="dxa"/>
            <w:vMerge/>
            <w:tcBorders>
              <w:top w:val="nil"/>
              <w:left w:val="nil"/>
              <w:bottom w:val="single" w:sz="4" w:space="0" w:color="000000"/>
              <w:right w:val="single" w:sz="4" w:space="0" w:color="auto"/>
            </w:tcBorders>
            <w:vAlign w:val="center"/>
            <w:hideMark/>
          </w:tcPr>
          <w:p w:rsidR="0076176B" w:rsidRPr="005279AE" w:rsidRDefault="0076176B" w:rsidP="005E6EBF">
            <w:pPr>
              <w:rPr>
                <w:b/>
                <w:bCs/>
                <w:color w:val="000000"/>
                <w:sz w:val="24"/>
                <w:szCs w:val="24"/>
                <w:lang w:eastAsia="es-CR"/>
              </w:rPr>
            </w:pPr>
          </w:p>
        </w:tc>
        <w:tc>
          <w:tcPr>
            <w:tcW w:w="1280" w:type="dxa"/>
            <w:tcBorders>
              <w:top w:val="nil"/>
              <w:left w:val="nil"/>
              <w:right w:val="single" w:sz="4" w:space="0" w:color="auto"/>
            </w:tcBorders>
            <w:shd w:val="clear" w:color="auto" w:fill="auto"/>
            <w:vAlign w:val="center"/>
            <w:hideMark/>
          </w:tcPr>
          <w:p w:rsidR="0076176B" w:rsidRPr="005279AE" w:rsidRDefault="0076176B" w:rsidP="005E6EBF">
            <w:pPr>
              <w:jc w:val="center"/>
              <w:rPr>
                <w:b/>
                <w:bCs/>
                <w:color w:val="000000"/>
                <w:sz w:val="24"/>
                <w:szCs w:val="24"/>
                <w:lang w:eastAsia="es-CR"/>
              </w:rPr>
            </w:pPr>
            <w:r w:rsidRPr="00CC2ABA">
              <w:rPr>
                <w:b/>
                <w:bCs/>
                <w:color w:val="000000"/>
                <w:sz w:val="24"/>
                <w:szCs w:val="24"/>
                <w:lang w:eastAsia="es-CR"/>
              </w:rPr>
              <w:t xml:space="preserve">Presunta </w:t>
            </w:r>
          </w:p>
        </w:tc>
        <w:tc>
          <w:tcPr>
            <w:tcW w:w="1580" w:type="dxa"/>
            <w:tcBorders>
              <w:top w:val="nil"/>
              <w:left w:val="single" w:sz="4" w:space="0" w:color="auto"/>
              <w:right w:val="nil"/>
            </w:tcBorders>
            <w:shd w:val="clear" w:color="auto" w:fill="auto"/>
            <w:vAlign w:val="center"/>
            <w:hideMark/>
          </w:tcPr>
          <w:p w:rsidR="0076176B" w:rsidRPr="005279AE" w:rsidRDefault="0076176B" w:rsidP="005E6EBF">
            <w:pPr>
              <w:jc w:val="center"/>
              <w:rPr>
                <w:b/>
                <w:bCs/>
                <w:color w:val="000000"/>
                <w:sz w:val="24"/>
                <w:szCs w:val="24"/>
                <w:lang w:eastAsia="es-CR"/>
              </w:rPr>
            </w:pPr>
            <w:r w:rsidRPr="00CC2ABA">
              <w:rPr>
                <w:b/>
                <w:bCs/>
                <w:color w:val="000000"/>
                <w:sz w:val="24"/>
                <w:szCs w:val="24"/>
                <w:lang w:eastAsia="es-CR"/>
              </w:rPr>
              <w:t xml:space="preserve">Presunto(a) </w:t>
            </w:r>
          </w:p>
        </w:tc>
      </w:tr>
      <w:tr w:rsidR="0076176B" w:rsidRPr="00225338" w:rsidTr="005E6EBF">
        <w:trPr>
          <w:trHeight w:val="350"/>
          <w:jc w:val="center"/>
        </w:trPr>
        <w:tc>
          <w:tcPr>
            <w:tcW w:w="2700" w:type="dxa"/>
            <w:vMerge/>
            <w:tcBorders>
              <w:top w:val="nil"/>
              <w:left w:val="nil"/>
              <w:bottom w:val="single" w:sz="4" w:space="0" w:color="000000"/>
              <w:right w:val="single" w:sz="4" w:space="0" w:color="auto"/>
            </w:tcBorders>
            <w:vAlign w:val="center"/>
            <w:hideMark/>
          </w:tcPr>
          <w:p w:rsidR="0076176B" w:rsidRPr="005279AE" w:rsidRDefault="0076176B" w:rsidP="005E6EBF">
            <w:pPr>
              <w:rPr>
                <w:b/>
                <w:bCs/>
                <w:color w:val="000000"/>
                <w:sz w:val="24"/>
                <w:szCs w:val="24"/>
                <w:lang w:eastAsia="es-CR"/>
              </w:rPr>
            </w:pPr>
          </w:p>
        </w:tc>
        <w:tc>
          <w:tcPr>
            <w:tcW w:w="1280" w:type="dxa"/>
            <w:tcBorders>
              <w:left w:val="nil"/>
              <w:bottom w:val="single" w:sz="4" w:space="0" w:color="auto"/>
              <w:right w:val="single" w:sz="4" w:space="0" w:color="auto"/>
            </w:tcBorders>
            <w:shd w:val="clear" w:color="auto" w:fill="auto"/>
            <w:vAlign w:val="center"/>
            <w:hideMark/>
          </w:tcPr>
          <w:p w:rsidR="0076176B" w:rsidRPr="005279AE" w:rsidRDefault="0076176B" w:rsidP="005E6EBF">
            <w:pPr>
              <w:jc w:val="center"/>
              <w:rPr>
                <w:b/>
                <w:bCs/>
                <w:color w:val="000000"/>
                <w:sz w:val="24"/>
                <w:szCs w:val="24"/>
                <w:lang w:eastAsia="es-CR"/>
              </w:rPr>
            </w:pPr>
            <w:r w:rsidRPr="00CC2ABA">
              <w:rPr>
                <w:b/>
                <w:bCs/>
                <w:color w:val="000000"/>
                <w:sz w:val="24"/>
                <w:szCs w:val="24"/>
                <w:lang w:eastAsia="es-CR"/>
              </w:rPr>
              <w:t>víctima</w:t>
            </w:r>
          </w:p>
        </w:tc>
        <w:tc>
          <w:tcPr>
            <w:tcW w:w="1580" w:type="dxa"/>
            <w:tcBorders>
              <w:left w:val="nil"/>
              <w:bottom w:val="single" w:sz="4" w:space="0" w:color="auto"/>
            </w:tcBorders>
            <w:shd w:val="clear" w:color="auto" w:fill="auto"/>
            <w:vAlign w:val="center"/>
            <w:hideMark/>
          </w:tcPr>
          <w:p w:rsidR="0076176B" w:rsidRPr="005279AE" w:rsidRDefault="0076176B" w:rsidP="005E6EBF">
            <w:pPr>
              <w:jc w:val="center"/>
              <w:rPr>
                <w:b/>
                <w:bCs/>
                <w:color w:val="000000"/>
                <w:sz w:val="24"/>
                <w:szCs w:val="24"/>
                <w:lang w:eastAsia="es-CR"/>
              </w:rPr>
            </w:pPr>
            <w:r w:rsidRPr="00CC2ABA">
              <w:rPr>
                <w:b/>
                <w:bCs/>
                <w:color w:val="000000"/>
                <w:sz w:val="24"/>
                <w:szCs w:val="24"/>
                <w:lang w:eastAsia="es-CR"/>
              </w:rPr>
              <w:t>agresor(a)</w:t>
            </w:r>
          </w:p>
        </w:tc>
      </w:tr>
      <w:tr w:rsidR="0076176B" w:rsidRPr="00225338" w:rsidTr="005E6EBF">
        <w:trPr>
          <w:trHeight w:val="690"/>
          <w:jc w:val="center"/>
        </w:trPr>
        <w:tc>
          <w:tcPr>
            <w:tcW w:w="2700" w:type="dxa"/>
            <w:tcBorders>
              <w:top w:val="nil"/>
              <w:left w:val="nil"/>
              <w:bottom w:val="nil"/>
              <w:right w:val="single" w:sz="4" w:space="0" w:color="auto"/>
            </w:tcBorders>
            <w:shd w:val="clear" w:color="auto" w:fill="auto"/>
            <w:vAlign w:val="center"/>
            <w:hideMark/>
          </w:tcPr>
          <w:p w:rsidR="0076176B" w:rsidRPr="005279AE" w:rsidRDefault="0076176B" w:rsidP="005E6EBF">
            <w:pPr>
              <w:rPr>
                <w:b/>
                <w:bCs/>
                <w:color w:val="000000"/>
                <w:sz w:val="24"/>
                <w:szCs w:val="24"/>
                <w:lang w:eastAsia="es-CR"/>
              </w:rPr>
            </w:pPr>
            <w:r w:rsidRPr="00CC2ABA">
              <w:rPr>
                <w:b/>
                <w:bCs/>
                <w:color w:val="000000"/>
                <w:sz w:val="24"/>
                <w:szCs w:val="24"/>
                <w:lang w:eastAsia="es-CR"/>
              </w:rPr>
              <w:t>Porcentajes</w:t>
            </w:r>
          </w:p>
        </w:tc>
        <w:tc>
          <w:tcPr>
            <w:tcW w:w="1280" w:type="dxa"/>
            <w:tcBorders>
              <w:top w:val="nil"/>
              <w:left w:val="nil"/>
              <w:bottom w:val="nil"/>
              <w:right w:val="nil"/>
            </w:tcBorders>
            <w:shd w:val="clear" w:color="auto" w:fill="auto"/>
            <w:vAlign w:val="center"/>
            <w:hideMark/>
          </w:tcPr>
          <w:p w:rsidR="0076176B" w:rsidRPr="005279AE" w:rsidRDefault="0076176B" w:rsidP="005E6EBF">
            <w:pPr>
              <w:jc w:val="right"/>
              <w:rPr>
                <w:b/>
                <w:bCs/>
                <w:color w:val="000000"/>
                <w:sz w:val="24"/>
                <w:szCs w:val="24"/>
                <w:lang w:eastAsia="es-CR"/>
              </w:rPr>
            </w:pPr>
            <w:r w:rsidRPr="00CC2ABA">
              <w:rPr>
                <w:b/>
                <w:bCs/>
                <w:color w:val="000000"/>
                <w:sz w:val="24"/>
                <w:szCs w:val="24"/>
                <w:lang w:eastAsia="es-CR"/>
              </w:rPr>
              <w:t>100%</w:t>
            </w:r>
          </w:p>
        </w:tc>
        <w:tc>
          <w:tcPr>
            <w:tcW w:w="1580" w:type="dxa"/>
            <w:tcBorders>
              <w:top w:val="nil"/>
              <w:left w:val="nil"/>
              <w:bottom w:val="nil"/>
              <w:right w:val="nil"/>
            </w:tcBorders>
            <w:shd w:val="clear" w:color="auto" w:fill="auto"/>
            <w:vAlign w:val="center"/>
            <w:hideMark/>
          </w:tcPr>
          <w:p w:rsidR="0076176B" w:rsidRPr="005279AE" w:rsidRDefault="0076176B" w:rsidP="005E6EBF">
            <w:pPr>
              <w:jc w:val="right"/>
              <w:rPr>
                <w:b/>
                <w:bCs/>
                <w:color w:val="000000"/>
                <w:sz w:val="24"/>
                <w:szCs w:val="24"/>
                <w:lang w:eastAsia="es-CR"/>
              </w:rPr>
            </w:pPr>
            <w:r w:rsidRPr="00CC2ABA">
              <w:rPr>
                <w:b/>
                <w:bCs/>
                <w:color w:val="000000"/>
                <w:sz w:val="24"/>
                <w:szCs w:val="24"/>
                <w:lang w:eastAsia="es-CR"/>
              </w:rPr>
              <w:t>100%</w:t>
            </w:r>
          </w:p>
        </w:tc>
      </w:tr>
      <w:tr w:rsidR="0076176B" w:rsidRPr="00225338" w:rsidTr="005E6EBF">
        <w:trPr>
          <w:trHeight w:val="360"/>
          <w:jc w:val="center"/>
        </w:trPr>
        <w:tc>
          <w:tcPr>
            <w:tcW w:w="2700" w:type="dxa"/>
            <w:tcBorders>
              <w:top w:val="nil"/>
              <w:left w:val="nil"/>
              <w:bottom w:val="nil"/>
              <w:right w:val="single" w:sz="4" w:space="0" w:color="auto"/>
            </w:tcBorders>
            <w:shd w:val="clear" w:color="auto" w:fill="auto"/>
            <w:vAlign w:val="center"/>
            <w:hideMark/>
          </w:tcPr>
          <w:p w:rsidR="0076176B" w:rsidRPr="005279AE" w:rsidRDefault="0076176B" w:rsidP="005E6EBF">
            <w:pPr>
              <w:rPr>
                <w:color w:val="000000"/>
                <w:sz w:val="24"/>
                <w:szCs w:val="24"/>
                <w:lang w:eastAsia="es-CR"/>
              </w:rPr>
            </w:pPr>
            <w:r w:rsidRPr="00CC2ABA">
              <w:rPr>
                <w:color w:val="000000"/>
                <w:sz w:val="24"/>
                <w:szCs w:val="24"/>
                <w:lang w:eastAsia="es-CR"/>
              </w:rPr>
              <w:t>Hasta 17 años</w:t>
            </w:r>
          </w:p>
        </w:tc>
        <w:tc>
          <w:tcPr>
            <w:tcW w:w="1280" w:type="dxa"/>
            <w:tcBorders>
              <w:top w:val="nil"/>
              <w:left w:val="nil"/>
              <w:bottom w:val="nil"/>
              <w:right w:val="nil"/>
            </w:tcBorders>
            <w:shd w:val="clear" w:color="auto" w:fill="auto"/>
            <w:vAlign w:val="center"/>
            <w:hideMark/>
          </w:tcPr>
          <w:p w:rsidR="0076176B" w:rsidRPr="005279AE" w:rsidRDefault="0076176B" w:rsidP="005E6EBF">
            <w:pPr>
              <w:jc w:val="right"/>
              <w:rPr>
                <w:color w:val="000000"/>
                <w:sz w:val="24"/>
                <w:szCs w:val="24"/>
                <w:lang w:eastAsia="es-CR"/>
              </w:rPr>
            </w:pPr>
            <w:r w:rsidRPr="00CC2ABA">
              <w:rPr>
                <w:color w:val="000000"/>
                <w:sz w:val="24"/>
                <w:szCs w:val="24"/>
                <w:lang w:eastAsia="es-CR"/>
              </w:rPr>
              <w:t>6%</w:t>
            </w:r>
          </w:p>
        </w:tc>
        <w:tc>
          <w:tcPr>
            <w:tcW w:w="1580" w:type="dxa"/>
            <w:tcBorders>
              <w:top w:val="nil"/>
              <w:left w:val="nil"/>
              <w:bottom w:val="nil"/>
              <w:right w:val="nil"/>
            </w:tcBorders>
            <w:shd w:val="clear" w:color="auto" w:fill="auto"/>
            <w:vAlign w:val="center"/>
            <w:hideMark/>
          </w:tcPr>
          <w:p w:rsidR="0076176B" w:rsidRPr="005279AE" w:rsidRDefault="0076176B" w:rsidP="005E6EBF">
            <w:pPr>
              <w:jc w:val="right"/>
              <w:rPr>
                <w:color w:val="000000"/>
                <w:sz w:val="24"/>
                <w:szCs w:val="24"/>
                <w:lang w:eastAsia="es-CR"/>
              </w:rPr>
            </w:pPr>
            <w:r w:rsidRPr="00CC2ABA">
              <w:rPr>
                <w:color w:val="000000"/>
                <w:sz w:val="24"/>
                <w:szCs w:val="24"/>
                <w:lang w:eastAsia="es-CR"/>
              </w:rPr>
              <w:t>4%</w:t>
            </w:r>
          </w:p>
        </w:tc>
      </w:tr>
      <w:tr w:rsidR="0076176B" w:rsidRPr="00225338" w:rsidTr="005E6EBF">
        <w:trPr>
          <w:trHeight w:val="360"/>
          <w:jc w:val="center"/>
        </w:trPr>
        <w:tc>
          <w:tcPr>
            <w:tcW w:w="2700" w:type="dxa"/>
            <w:tcBorders>
              <w:top w:val="nil"/>
              <w:left w:val="nil"/>
              <w:bottom w:val="nil"/>
              <w:right w:val="single" w:sz="4" w:space="0" w:color="auto"/>
            </w:tcBorders>
            <w:shd w:val="clear" w:color="auto" w:fill="auto"/>
            <w:vAlign w:val="center"/>
            <w:hideMark/>
          </w:tcPr>
          <w:p w:rsidR="0076176B" w:rsidRPr="005279AE" w:rsidRDefault="0076176B" w:rsidP="005E6EBF">
            <w:pPr>
              <w:rPr>
                <w:color w:val="000000"/>
                <w:sz w:val="24"/>
                <w:szCs w:val="24"/>
                <w:lang w:eastAsia="es-CR"/>
              </w:rPr>
            </w:pPr>
            <w:r w:rsidRPr="00CC2ABA">
              <w:rPr>
                <w:color w:val="000000"/>
                <w:sz w:val="24"/>
                <w:szCs w:val="24"/>
                <w:lang w:eastAsia="es-CR"/>
              </w:rPr>
              <w:t>De 18 a 35 años</w:t>
            </w:r>
          </w:p>
        </w:tc>
        <w:tc>
          <w:tcPr>
            <w:tcW w:w="1280" w:type="dxa"/>
            <w:tcBorders>
              <w:top w:val="nil"/>
              <w:left w:val="nil"/>
              <w:bottom w:val="nil"/>
              <w:right w:val="nil"/>
            </w:tcBorders>
            <w:shd w:val="clear" w:color="auto" w:fill="auto"/>
            <w:vAlign w:val="center"/>
            <w:hideMark/>
          </w:tcPr>
          <w:p w:rsidR="0076176B" w:rsidRPr="005279AE" w:rsidRDefault="0076176B" w:rsidP="005E6EBF">
            <w:pPr>
              <w:jc w:val="right"/>
              <w:rPr>
                <w:color w:val="000000"/>
                <w:sz w:val="24"/>
                <w:szCs w:val="24"/>
                <w:lang w:eastAsia="es-CR"/>
              </w:rPr>
            </w:pPr>
            <w:r w:rsidRPr="00CC2ABA">
              <w:rPr>
                <w:color w:val="000000"/>
                <w:sz w:val="24"/>
                <w:szCs w:val="24"/>
                <w:lang w:eastAsia="es-CR"/>
              </w:rPr>
              <w:t>42%</w:t>
            </w:r>
          </w:p>
        </w:tc>
        <w:tc>
          <w:tcPr>
            <w:tcW w:w="1580" w:type="dxa"/>
            <w:tcBorders>
              <w:top w:val="nil"/>
              <w:left w:val="nil"/>
              <w:bottom w:val="nil"/>
              <w:right w:val="nil"/>
            </w:tcBorders>
            <w:shd w:val="clear" w:color="auto" w:fill="auto"/>
            <w:vAlign w:val="center"/>
            <w:hideMark/>
          </w:tcPr>
          <w:p w:rsidR="0076176B" w:rsidRPr="005279AE" w:rsidRDefault="0076176B" w:rsidP="005E6EBF">
            <w:pPr>
              <w:jc w:val="right"/>
              <w:rPr>
                <w:color w:val="000000"/>
                <w:sz w:val="24"/>
                <w:szCs w:val="24"/>
                <w:lang w:eastAsia="es-CR"/>
              </w:rPr>
            </w:pPr>
            <w:r w:rsidRPr="00CC2ABA">
              <w:rPr>
                <w:color w:val="000000"/>
                <w:sz w:val="24"/>
                <w:szCs w:val="24"/>
                <w:lang w:eastAsia="es-CR"/>
              </w:rPr>
              <w:t>41%</w:t>
            </w:r>
          </w:p>
        </w:tc>
      </w:tr>
      <w:tr w:rsidR="0076176B" w:rsidRPr="00225338" w:rsidTr="005E6EBF">
        <w:trPr>
          <w:trHeight w:val="360"/>
          <w:jc w:val="center"/>
        </w:trPr>
        <w:tc>
          <w:tcPr>
            <w:tcW w:w="2700" w:type="dxa"/>
            <w:tcBorders>
              <w:top w:val="nil"/>
              <w:left w:val="nil"/>
              <w:bottom w:val="nil"/>
              <w:right w:val="single" w:sz="4" w:space="0" w:color="auto"/>
            </w:tcBorders>
            <w:shd w:val="clear" w:color="auto" w:fill="auto"/>
            <w:vAlign w:val="center"/>
            <w:hideMark/>
          </w:tcPr>
          <w:p w:rsidR="0076176B" w:rsidRPr="005279AE" w:rsidRDefault="0076176B" w:rsidP="005E6EBF">
            <w:pPr>
              <w:rPr>
                <w:color w:val="000000"/>
                <w:sz w:val="24"/>
                <w:szCs w:val="24"/>
                <w:lang w:eastAsia="es-CR"/>
              </w:rPr>
            </w:pPr>
            <w:r w:rsidRPr="00CC2ABA">
              <w:rPr>
                <w:color w:val="000000"/>
                <w:sz w:val="24"/>
                <w:szCs w:val="24"/>
                <w:lang w:eastAsia="es-CR"/>
              </w:rPr>
              <w:t>De 36 a 62 años</w:t>
            </w:r>
          </w:p>
        </w:tc>
        <w:tc>
          <w:tcPr>
            <w:tcW w:w="1280" w:type="dxa"/>
            <w:tcBorders>
              <w:top w:val="nil"/>
              <w:left w:val="nil"/>
              <w:bottom w:val="nil"/>
              <w:right w:val="nil"/>
            </w:tcBorders>
            <w:shd w:val="clear" w:color="auto" w:fill="auto"/>
            <w:vAlign w:val="center"/>
            <w:hideMark/>
          </w:tcPr>
          <w:p w:rsidR="0076176B" w:rsidRPr="005279AE" w:rsidRDefault="0076176B" w:rsidP="005E6EBF">
            <w:pPr>
              <w:jc w:val="right"/>
              <w:rPr>
                <w:color w:val="000000"/>
                <w:sz w:val="24"/>
                <w:szCs w:val="24"/>
                <w:lang w:eastAsia="es-CR"/>
              </w:rPr>
            </w:pPr>
            <w:r w:rsidRPr="00CC2ABA">
              <w:rPr>
                <w:color w:val="000000"/>
                <w:sz w:val="24"/>
                <w:szCs w:val="24"/>
                <w:lang w:eastAsia="es-CR"/>
              </w:rPr>
              <w:t>37%</w:t>
            </w:r>
          </w:p>
        </w:tc>
        <w:tc>
          <w:tcPr>
            <w:tcW w:w="1580" w:type="dxa"/>
            <w:tcBorders>
              <w:top w:val="nil"/>
              <w:left w:val="nil"/>
              <w:bottom w:val="nil"/>
              <w:right w:val="nil"/>
            </w:tcBorders>
            <w:shd w:val="clear" w:color="auto" w:fill="auto"/>
            <w:vAlign w:val="center"/>
            <w:hideMark/>
          </w:tcPr>
          <w:p w:rsidR="0076176B" w:rsidRPr="005279AE" w:rsidRDefault="0076176B" w:rsidP="005E6EBF">
            <w:pPr>
              <w:jc w:val="right"/>
              <w:rPr>
                <w:color w:val="000000"/>
                <w:sz w:val="24"/>
                <w:szCs w:val="24"/>
                <w:lang w:eastAsia="es-CR"/>
              </w:rPr>
            </w:pPr>
            <w:r w:rsidRPr="00CC2ABA">
              <w:rPr>
                <w:color w:val="000000"/>
                <w:sz w:val="24"/>
                <w:szCs w:val="24"/>
                <w:lang w:eastAsia="es-CR"/>
              </w:rPr>
              <w:t>36%</w:t>
            </w:r>
          </w:p>
        </w:tc>
      </w:tr>
      <w:tr w:rsidR="0076176B" w:rsidRPr="00225338" w:rsidTr="005E6EBF">
        <w:trPr>
          <w:trHeight w:val="360"/>
          <w:jc w:val="center"/>
        </w:trPr>
        <w:tc>
          <w:tcPr>
            <w:tcW w:w="2700" w:type="dxa"/>
            <w:tcBorders>
              <w:top w:val="nil"/>
              <w:left w:val="nil"/>
              <w:bottom w:val="nil"/>
              <w:right w:val="single" w:sz="4" w:space="0" w:color="auto"/>
            </w:tcBorders>
            <w:shd w:val="clear" w:color="auto" w:fill="auto"/>
            <w:vAlign w:val="center"/>
            <w:hideMark/>
          </w:tcPr>
          <w:p w:rsidR="0076176B" w:rsidRPr="005279AE" w:rsidRDefault="0076176B" w:rsidP="005E6EBF">
            <w:pPr>
              <w:rPr>
                <w:color w:val="000000"/>
                <w:sz w:val="24"/>
                <w:szCs w:val="24"/>
                <w:lang w:eastAsia="es-CR"/>
              </w:rPr>
            </w:pPr>
            <w:r w:rsidRPr="00CC2ABA">
              <w:rPr>
                <w:color w:val="000000"/>
                <w:sz w:val="24"/>
                <w:szCs w:val="24"/>
                <w:lang w:eastAsia="es-CR"/>
              </w:rPr>
              <w:t>De 63 a más años</w:t>
            </w:r>
          </w:p>
        </w:tc>
        <w:tc>
          <w:tcPr>
            <w:tcW w:w="1280" w:type="dxa"/>
            <w:tcBorders>
              <w:top w:val="nil"/>
              <w:left w:val="nil"/>
              <w:bottom w:val="nil"/>
              <w:right w:val="nil"/>
            </w:tcBorders>
            <w:shd w:val="clear" w:color="auto" w:fill="auto"/>
            <w:vAlign w:val="center"/>
            <w:hideMark/>
          </w:tcPr>
          <w:p w:rsidR="0076176B" w:rsidRPr="005279AE" w:rsidRDefault="0076176B" w:rsidP="005E6EBF">
            <w:pPr>
              <w:jc w:val="right"/>
              <w:rPr>
                <w:color w:val="000000"/>
                <w:sz w:val="24"/>
                <w:szCs w:val="24"/>
                <w:lang w:eastAsia="es-CR"/>
              </w:rPr>
            </w:pPr>
            <w:r w:rsidRPr="00CC2ABA">
              <w:rPr>
                <w:color w:val="000000"/>
                <w:sz w:val="24"/>
                <w:szCs w:val="24"/>
                <w:lang w:eastAsia="es-CR"/>
              </w:rPr>
              <w:t>12%</w:t>
            </w:r>
          </w:p>
        </w:tc>
        <w:tc>
          <w:tcPr>
            <w:tcW w:w="1580" w:type="dxa"/>
            <w:tcBorders>
              <w:top w:val="nil"/>
              <w:left w:val="nil"/>
              <w:bottom w:val="nil"/>
              <w:right w:val="nil"/>
            </w:tcBorders>
            <w:shd w:val="clear" w:color="auto" w:fill="auto"/>
            <w:vAlign w:val="center"/>
            <w:hideMark/>
          </w:tcPr>
          <w:p w:rsidR="0076176B" w:rsidRPr="005279AE" w:rsidRDefault="0076176B" w:rsidP="005E6EBF">
            <w:pPr>
              <w:jc w:val="right"/>
              <w:rPr>
                <w:color w:val="000000"/>
                <w:sz w:val="24"/>
                <w:szCs w:val="24"/>
                <w:lang w:eastAsia="es-CR"/>
              </w:rPr>
            </w:pPr>
            <w:r w:rsidRPr="00CC2ABA">
              <w:rPr>
                <w:color w:val="000000"/>
                <w:sz w:val="24"/>
                <w:szCs w:val="24"/>
                <w:lang w:eastAsia="es-CR"/>
              </w:rPr>
              <w:t>10%</w:t>
            </w:r>
          </w:p>
        </w:tc>
      </w:tr>
      <w:tr w:rsidR="0076176B" w:rsidRPr="00225338" w:rsidTr="005E6EBF">
        <w:trPr>
          <w:trHeight w:val="360"/>
          <w:jc w:val="center"/>
        </w:trPr>
        <w:tc>
          <w:tcPr>
            <w:tcW w:w="2700" w:type="dxa"/>
            <w:tcBorders>
              <w:top w:val="nil"/>
              <w:left w:val="nil"/>
              <w:bottom w:val="dotted" w:sz="4" w:space="0" w:color="auto"/>
              <w:right w:val="single" w:sz="4" w:space="0" w:color="auto"/>
            </w:tcBorders>
            <w:shd w:val="clear" w:color="auto" w:fill="auto"/>
            <w:vAlign w:val="center"/>
            <w:hideMark/>
          </w:tcPr>
          <w:p w:rsidR="0076176B" w:rsidRPr="005279AE" w:rsidRDefault="0076176B" w:rsidP="005E6EBF">
            <w:pPr>
              <w:rPr>
                <w:color w:val="000000"/>
                <w:sz w:val="24"/>
                <w:szCs w:val="24"/>
                <w:lang w:eastAsia="es-CR"/>
              </w:rPr>
            </w:pPr>
            <w:r w:rsidRPr="00CC2ABA">
              <w:rPr>
                <w:color w:val="000000"/>
                <w:sz w:val="24"/>
                <w:szCs w:val="24"/>
                <w:lang w:eastAsia="es-CR"/>
              </w:rPr>
              <w:t>Ignorado</w:t>
            </w:r>
          </w:p>
        </w:tc>
        <w:tc>
          <w:tcPr>
            <w:tcW w:w="1280" w:type="dxa"/>
            <w:tcBorders>
              <w:top w:val="nil"/>
              <w:left w:val="nil"/>
              <w:bottom w:val="dotted" w:sz="4" w:space="0" w:color="auto"/>
              <w:right w:val="nil"/>
            </w:tcBorders>
            <w:shd w:val="clear" w:color="auto" w:fill="auto"/>
            <w:vAlign w:val="center"/>
            <w:hideMark/>
          </w:tcPr>
          <w:p w:rsidR="0076176B" w:rsidRPr="005279AE" w:rsidRDefault="0076176B" w:rsidP="005E6EBF">
            <w:pPr>
              <w:jc w:val="right"/>
              <w:rPr>
                <w:color w:val="000000"/>
                <w:sz w:val="24"/>
                <w:szCs w:val="24"/>
                <w:lang w:eastAsia="es-CR"/>
              </w:rPr>
            </w:pPr>
            <w:r w:rsidRPr="00CC2ABA">
              <w:rPr>
                <w:color w:val="000000"/>
                <w:sz w:val="24"/>
                <w:szCs w:val="24"/>
                <w:lang w:eastAsia="es-CR"/>
              </w:rPr>
              <w:t>3%</w:t>
            </w:r>
          </w:p>
        </w:tc>
        <w:tc>
          <w:tcPr>
            <w:tcW w:w="1580" w:type="dxa"/>
            <w:tcBorders>
              <w:top w:val="nil"/>
              <w:left w:val="nil"/>
              <w:bottom w:val="dotted" w:sz="4" w:space="0" w:color="auto"/>
              <w:right w:val="nil"/>
            </w:tcBorders>
            <w:shd w:val="clear" w:color="auto" w:fill="auto"/>
            <w:vAlign w:val="center"/>
            <w:hideMark/>
          </w:tcPr>
          <w:p w:rsidR="0076176B" w:rsidRPr="005279AE" w:rsidRDefault="0076176B" w:rsidP="005E6EBF">
            <w:pPr>
              <w:jc w:val="right"/>
              <w:rPr>
                <w:color w:val="000000"/>
                <w:sz w:val="24"/>
                <w:szCs w:val="24"/>
                <w:lang w:eastAsia="es-CR"/>
              </w:rPr>
            </w:pPr>
            <w:r w:rsidRPr="00CC2ABA">
              <w:rPr>
                <w:color w:val="000000"/>
                <w:sz w:val="24"/>
                <w:szCs w:val="24"/>
                <w:lang w:eastAsia="es-CR"/>
              </w:rPr>
              <w:t>9%</w:t>
            </w:r>
          </w:p>
        </w:tc>
      </w:tr>
      <w:tr w:rsidR="0076176B" w:rsidRPr="00225338" w:rsidTr="005E6EBF">
        <w:trPr>
          <w:trHeight w:val="300"/>
          <w:jc w:val="center"/>
        </w:trPr>
        <w:tc>
          <w:tcPr>
            <w:tcW w:w="5560" w:type="dxa"/>
            <w:gridSpan w:val="3"/>
            <w:tcBorders>
              <w:top w:val="single" w:sz="4" w:space="0" w:color="auto"/>
              <w:left w:val="nil"/>
              <w:bottom w:val="nil"/>
              <w:right w:val="nil"/>
            </w:tcBorders>
            <w:shd w:val="clear" w:color="auto" w:fill="auto"/>
            <w:noWrap/>
            <w:vAlign w:val="bottom"/>
            <w:hideMark/>
          </w:tcPr>
          <w:p w:rsidR="0076176B" w:rsidRPr="00EE4E48" w:rsidRDefault="0076176B" w:rsidP="005E6EBF">
            <w:pPr>
              <w:rPr>
                <w:color w:val="000000"/>
                <w:sz w:val="18"/>
                <w:szCs w:val="18"/>
                <w:lang w:eastAsia="es-CR"/>
              </w:rPr>
            </w:pPr>
            <w:r w:rsidRPr="00EE4E48">
              <w:rPr>
                <w:color w:val="000000"/>
                <w:sz w:val="18"/>
                <w:szCs w:val="18"/>
                <w:lang w:eastAsia="es-CR"/>
              </w:rPr>
              <w:t>Elaborado por: Subproceso de Estadística, Dirección de Planificación</w:t>
            </w:r>
          </w:p>
        </w:tc>
      </w:tr>
    </w:tbl>
    <w:p w:rsidR="0076176B" w:rsidRPr="00225338" w:rsidRDefault="0076176B" w:rsidP="0076176B">
      <w:pPr>
        <w:jc w:val="both"/>
        <w:rPr>
          <w:b/>
          <w:bCs/>
          <w:color w:val="000000"/>
          <w:lang w:eastAsia="es-CR"/>
        </w:rPr>
      </w:pPr>
    </w:p>
    <w:p w:rsidR="0076176B" w:rsidRPr="00225338"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 xml:space="preserve">Tanto </w:t>
      </w:r>
      <w:r>
        <w:rPr>
          <w:sz w:val="28"/>
          <w:szCs w:val="28"/>
        </w:rPr>
        <w:t>en</w:t>
      </w:r>
      <w:r w:rsidRPr="00225338">
        <w:rPr>
          <w:sz w:val="28"/>
          <w:szCs w:val="28"/>
        </w:rPr>
        <w:t xml:space="preserve"> las víctimas como </w:t>
      </w:r>
      <w:r>
        <w:rPr>
          <w:sz w:val="28"/>
          <w:szCs w:val="28"/>
        </w:rPr>
        <w:t>en</w:t>
      </w:r>
      <w:r w:rsidRPr="00225338">
        <w:rPr>
          <w:sz w:val="28"/>
          <w:szCs w:val="28"/>
        </w:rPr>
        <w:t xml:space="preserve"> las personas presuntamente agresoras</w:t>
      </w:r>
      <w:r>
        <w:rPr>
          <w:sz w:val="28"/>
          <w:szCs w:val="28"/>
        </w:rPr>
        <w:t>,</w:t>
      </w:r>
      <w:r w:rsidRPr="00225338">
        <w:rPr>
          <w:sz w:val="28"/>
          <w:szCs w:val="28"/>
        </w:rPr>
        <w:t xml:space="preserve"> no solo </w:t>
      </w:r>
      <w:r>
        <w:rPr>
          <w:sz w:val="28"/>
          <w:szCs w:val="28"/>
        </w:rPr>
        <w:t>es la soltería el estado civil más frecuente</w:t>
      </w:r>
      <w:r w:rsidRPr="00225338">
        <w:rPr>
          <w:sz w:val="28"/>
          <w:szCs w:val="28"/>
        </w:rPr>
        <w:t xml:space="preserve">  sino que e</w:t>
      </w:r>
      <w:r>
        <w:rPr>
          <w:sz w:val="28"/>
          <w:szCs w:val="28"/>
        </w:rPr>
        <w:t>l peso relativo anual de é</w:t>
      </w:r>
      <w:r w:rsidRPr="00225338">
        <w:rPr>
          <w:sz w:val="28"/>
          <w:szCs w:val="28"/>
        </w:rPr>
        <w:t xml:space="preserve">stas viene creciendo en el lapso del 2015 al 2016. En la </w:t>
      </w:r>
      <w:proofErr w:type="spellStart"/>
      <w:r w:rsidRPr="00225338">
        <w:rPr>
          <w:sz w:val="28"/>
          <w:szCs w:val="28"/>
        </w:rPr>
        <w:t>grafica</w:t>
      </w:r>
      <w:proofErr w:type="spellEnd"/>
      <w:r w:rsidRPr="00225338">
        <w:rPr>
          <w:sz w:val="28"/>
          <w:szCs w:val="28"/>
        </w:rPr>
        <w:t xml:space="preserve"> comparativa siguiente se presentan los pesos relativos o porcentajes de representación de cada uno de los estados civiles de mayor presencia para cada año. En el 2015</w:t>
      </w:r>
      <w:r>
        <w:rPr>
          <w:sz w:val="28"/>
          <w:szCs w:val="28"/>
        </w:rPr>
        <w:t>,</w:t>
      </w:r>
      <w:r w:rsidRPr="00225338">
        <w:rPr>
          <w:sz w:val="28"/>
          <w:szCs w:val="28"/>
        </w:rPr>
        <w:t xml:space="preserve"> las v</w:t>
      </w:r>
      <w:r>
        <w:rPr>
          <w:sz w:val="28"/>
          <w:szCs w:val="28"/>
        </w:rPr>
        <w:t>í</w:t>
      </w:r>
      <w:r w:rsidRPr="00225338">
        <w:rPr>
          <w:sz w:val="28"/>
          <w:szCs w:val="28"/>
        </w:rPr>
        <w:t xml:space="preserve">ctimas solteras eran </w:t>
      </w:r>
      <w:r w:rsidRPr="00225338">
        <w:rPr>
          <w:b/>
          <w:sz w:val="28"/>
          <w:szCs w:val="28"/>
        </w:rPr>
        <w:t>43%</w:t>
      </w:r>
      <w:r w:rsidRPr="00225338">
        <w:rPr>
          <w:sz w:val="28"/>
          <w:szCs w:val="28"/>
        </w:rPr>
        <w:t xml:space="preserve">, un año después eran el </w:t>
      </w:r>
      <w:r w:rsidRPr="00225338">
        <w:rPr>
          <w:b/>
          <w:sz w:val="28"/>
          <w:szCs w:val="28"/>
        </w:rPr>
        <w:t>50%</w:t>
      </w:r>
      <w:r w:rsidRPr="00225338">
        <w:rPr>
          <w:sz w:val="28"/>
          <w:szCs w:val="28"/>
        </w:rPr>
        <w:t xml:space="preserve"> y para el 2017 el </w:t>
      </w:r>
      <w:r w:rsidRPr="00225338">
        <w:rPr>
          <w:b/>
          <w:sz w:val="28"/>
          <w:szCs w:val="28"/>
        </w:rPr>
        <w:t>56%</w:t>
      </w:r>
      <w:r w:rsidRPr="00225338">
        <w:rPr>
          <w:sz w:val="28"/>
          <w:szCs w:val="28"/>
        </w:rPr>
        <w:t xml:space="preserve">. Las personas presuntamente agresoras y solteras pasaron del </w:t>
      </w:r>
      <w:r w:rsidRPr="00225338">
        <w:rPr>
          <w:b/>
          <w:sz w:val="28"/>
          <w:szCs w:val="28"/>
        </w:rPr>
        <w:t>46%</w:t>
      </w:r>
      <w:r w:rsidRPr="00225338">
        <w:rPr>
          <w:sz w:val="28"/>
          <w:szCs w:val="28"/>
        </w:rPr>
        <w:t xml:space="preserve"> en el 2015 al </w:t>
      </w:r>
      <w:r w:rsidRPr="00225338">
        <w:rPr>
          <w:b/>
          <w:sz w:val="28"/>
          <w:szCs w:val="28"/>
        </w:rPr>
        <w:t>54%</w:t>
      </w:r>
      <w:r w:rsidRPr="00225338">
        <w:rPr>
          <w:sz w:val="28"/>
          <w:szCs w:val="28"/>
        </w:rPr>
        <w:t xml:space="preserve"> en el 2016 para ubicarse en el 2017 en el </w:t>
      </w:r>
      <w:r w:rsidRPr="00225338">
        <w:rPr>
          <w:b/>
          <w:sz w:val="28"/>
          <w:szCs w:val="28"/>
        </w:rPr>
        <w:t>61%</w:t>
      </w:r>
      <w:r w:rsidRPr="00225338">
        <w:rPr>
          <w:sz w:val="28"/>
          <w:szCs w:val="28"/>
        </w:rPr>
        <w:t>. El segundo grupo e</w:t>
      </w:r>
      <w:r>
        <w:rPr>
          <w:sz w:val="28"/>
          <w:szCs w:val="28"/>
        </w:rPr>
        <w:t>n</w:t>
      </w:r>
      <w:r w:rsidRPr="00225338">
        <w:rPr>
          <w:sz w:val="28"/>
          <w:szCs w:val="28"/>
        </w:rPr>
        <w:t xml:space="preserve"> importancia son las personas casadas tanto en v</w:t>
      </w:r>
      <w:r>
        <w:rPr>
          <w:sz w:val="28"/>
          <w:szCs w:val="28"/>
        </w:rPr>
        <w:t>í</w:t>
      </w:r>
      <w:r w:rsidRPr="00225338">
        <w:rPr>
          <w:sz w:val="28"/>
          <w:szCs w:val="28"/>
        </w:rPr>
        <w:t>ctimas como en las presuntas agresoras, siendo que las demás condiciones civiles tienen presencias menores en la distribución histórica mostrada.</w:t>
      </w:r>
    </w:p>
    <w:p w:rsidR="0076176B" w:rsidRPr="00225338" w:rsidRDefault="0076176B" w:rsidP="0076176B">
      <w:pPr>
        <w:jc w:val="both"/>
        <w:rPr>
          <w:sz w:val="28"/>
          <w:szCs w:val="28"/>
        </w:rPr>
      </w:pPr>
    </w:p>
    <w:p w:rsidR="0076176B" w:rsidRPr="00225338" w:rsidRDefault="0076176B" w:rsidP="0076176B">
      <w:pPr>
        <w:rPr>
          <w:sz w:val="28"/>
          <w:szCs w:val="28"/>
        </w:rPr>
      </w:pPr>
      <w:r w:rsidRPr="00225338">
        <w:rPr>
          <w:sz w:val="28"/>
          <w:szCs w:val="28"/>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9"/>
        <w:gridCol w:w="4509"/>
      </w:tblGrid>
      <w:tr w:rsidR="0076176B" w:rsidRPr="00225338" w:rsidTr="005E6EBF">
        <w:tc>
          <w:tcPr>
            <w:tcW w:w="9261" w:type="dxa"/>
            <w:gridSpan w:val="2"/>
            <w:tcBorders>
              <w:top w:val="single" w:sz="4" w:space="0" w:color="auto"/>
              <w:left w:val="single" w:sz="4" w:space="0" w:color="auto"/>
              <w:bottom w:val="nil"/>
              <w:right w:val="single" w:sz="4" w:space="0" w:color="auto"/>
            </w:tcBorders>
          </w:tcPr>
          <w:p w:rsidR="0076176B" w:rsidRPr="003C02B1" w:rsidRDefault="0076176B" w:rsidP="005E6EBF">
            <w:pPr>
              <w:jc w:val="center"/>
              <w:rPr>
                <w:bCs/>
                <w:noProof/>
                <w:sz w:val="28"/>
                <w:szCs w:val="28"/>
                <w:lang w:eastAsia="es-CR"/>
              </w:rPr>
            </w:pPr>
            <w:r>
              <w:rPr>
                <w:bCs/>
                <w:noProof/>
                <w:sz w:val="28"/>
                <w:szCs w:val="28"/>
                <w:lang w:eastAsia="es-CR"/>
              </w:rPr>
              <w:lastRenderedPageBreak/>
              <w:t>Gráfico 3</w:t>
            </w:r>
          </w:p>
          <w:p w:rsidR="0076176B" w:rsidRPr="003C02B1" w:rsidRDefault="0076176B" w:rsidP="005E6EBF">
            <w:pPr>
              <w:jc w:val="center"/>
              <w:rPr>
                <w:b/>
                <w:noProof/>
                <w:sz w:val="28"/>
                <w:szCs w:val="28"/>
                <w:lang w:eastAsia="es-CR"/>
              </w:rPr>
            </w:pPr>
            <w:r w:rsidRPr="003C02B1">
              <w:rPr>
                <w:b/>
                <w:noProof/>
                <w:sz w:val="28"/>
                <w:szCs w:val="28"/>
                <w:lang w:eastAsia="es-CR"/>
              </w:rPr>
              <w:t>Distribuciones porcentuales anuales de las personas intervinientes en Violencia Doméstica según estado civil y por año desde 2015</w:t>
            </w:r>
          </w:p>
        </w:tc>
      </w:tr>
      <w:tr w:rsidR="0076176B" w:rsidRPr="00225338" w:rsidTr="005E6EBF">
        <w:tc>
          <w:tcPr>
            <w:tcW w:w="4630" w:type="dxa"/>
            <w:tcBorders>
              <w:top w:val="nil"/>
              <w:left w:val="single" w:sz="4" w:space="0" w:color="auto"/>
              <w:bottom w:val="nil"/>
              <w:right w:val="single" w:sz="4" w:space="0" w:color="auto"/>
            </w:tcBorders>
          </w:tcPr>
          <w:p w:rsidR="0076176B" w:rsidRPr="003C02B1" w:rsidRDefault="0076176B" w:rsidP="005E6EBF">
            <w:pPr>
              <w:spacing w:line="360" w:lineRule="auto"/>
              <w:jc w:val="center"/>
              <w:rPr>
                <w:noProof/>
                <w:sz w:val="28"/>
                <w:szCs w:val="28"/>
                <w:lang w:eastAsia="es-CR"/>
              </w:rPr>
            </w:pPr>
          </w:p>
          <w:p w:rsidR="0076176B" w:rsidRPr="003C02B1" w:rsidRDefault="0076176B" w:rsidP="005E6EBF">
            <w:pPr>
              <w:spacing w:line="360" w:lineRule="auto"/>
              <w:jc w:val="center"/>
              <w:rPr>
                <w:noProof/>
                <w:sz w:val="28"/>
                <w:szCs w:val="28"/>
                <w:lang w:eastAsia="es-CR"/>
              </w:rPr>
            </w:pPr>
            <w:r w:rsidRPr="003C02B1">
              <w:rPr>
                <w:noProof/>
                <w:sz w:val="28"/>
                <w:szCs w:val="28"/>
                <w:lang w:eastAsia="es-CR"/>
              </w:rPr>
              <w:drawing>
                <wp:inline distT="0" distB="0" distL="0" distR="0">
                  <wp:extent cx="2731770" cy="3590290"/>
                  <wp:effectExtent l="0" t="0" r="0" b="0"/>
                  <wp:docPr id="4"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176B" w:rsidRPr="003C02B1" w:rsidRDefault="0076176B" w:rsidP="005E6EBF">
            <w:pPr>
              <w:spacing w:line="360" w:lineRule="auto"/>
              <w:jc w:val="center"/>
              <w:rPr>
                <w:noProof/>
                <w:sz w:val="28"/>
                <w:szCs w:val="28"/>
                <w:lang w:eastAsia="es-CR"/>
              </w:rPr>
            </w:pPr>
          </w:p>
        </w:tc>
        <w:tc>
          <w:tcPr>
            <w:tcW w:w="4631" w:type="dxa"/>
            <w:tcBorders>
              <w:top w:val="nil"/>
              <w:left w:val="single" w:sz="4" w:space="0" w:color="auto"/>
              <w:bottom w:val="nil"/>
              <w:right w:val="single" w:sz="4" w:space="0" w:color="auto"/>
            </w:tcBorders>
          </w:tcPr>
          <w:p w:rsidR="0076176B" w:rsidRPr="003C02B1" w:rsidRDefault="0076176B" w:rsidP="005E6EBF">
            <w:pPr>
              <w:spacing w:line="360" w:lineRule="auto"/>
              <w:jc w:val="center"/>
              <w:rPr>
                <w:noProof/>
                <w:sz w:val="28"/>
                <w:szCs w:val="28"/>
                <w:lang w:eastAsia="es-CR"/>
              </w:rPr>
            </w:pPr>
          </w:p>
          <w:p w:rsidR="0076176B" w:rsidRPr="003C02B1" w:rsidRDefault="0076176B" w:rsidP="005E6EBF">
            <w:pPr>
              <w:spacing w:line="360" w:lineRule="auto"/>
              <w:jc w:val="center"/>
              <w:rPr>
                <w:noProof/>
                <w:sz w:val="28"/>
                <w:szCs w:val="28"/>
                <w:lang w:eastAsia="es-CR"/>
              </w:rPr>
            </w:pPr>
            <w:r w:rsidRPr="003C02B1">
              <w:rPr>
                <w:noProof/>
                <w:sz w:val="28"/>
                <w:szCs w:val="28"/>
                <w:lang w:eastAsia="es-CR"/>
              </w:rPr>
              <w:drawing>
                <wp:inline distT="0" distB="0" distL="0" distR="0">
                  <wp:extent cx="2731770" cy="3590290"/>
                  <wp:effectExtent l="0" t="0" r="0" b="0"/>
                  <wp:docPr id="5" name="Objet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6176B" w:rsidRPr="003C02B1" w:rsidRDefault="0076176B" w:rsidP="005E6EBF">
            <w:pPr>
              <w:spacing w:line="360" w:lineRule="auto"/>
              <w:jc w:val="center"/>
              <w:rPr>
                <w:noProof/>
                <w:sz w:val="28"/>
                <w:szCs w:val="28"/>
                <w:lang w:eastAsia="es-CR"/>
              </w:rPr>
            </w:pPr>
          </w:p>
        </w:tc>
      </w:tr>
      <w:tr w:rsidR="0076176B" w:rsidRPr="00225338" w:rsidTr="005E6EBF">
        <w:trPr>
          <w:trHeight w:val="146"/>
        </w:trPr>
        <w:tc>
          <w:tcPr>
            <w:tcW w:w="9261" w:type="dxa"/>
            <w:gridSpan w:val="2"/>
            <w:tcBorders>
              <w:top w:val="nil"/>
              <w:left w:val="single" w:sz="4" w:space="0" w:color="auto"/>
              <w:bottom w:val="single" w:sz="4" w:space="0" w:color="auto"/>
              <w:right w:val="single" w:sz="4" w:space="0" w:color="auto"/>
            </w:tcBorders>
          </w:tcPr>
          <w:p w:rsidR="0076176B" w:rsidRPr="003C02B1" w:rsidRDefault="0076176B" w:rsidP="005E6EBF">
            <w:pPr>
              <w:spacing w:line="360" w:lineRule="auto"/>
              <w:rPr>
                <w:noProof/>
                <w:sz w:val="10"/>
                <w:szCs w:val="10"/>
                <w:lang w:eastAsia="es-CR"/>
              </w:rPr>
            </w:pPr>
            <w:r w:rsidRPr="003C02B1">
              <w:rPr>
                <w:noProof/>
                <w:sz w:val="10"/>
                <w:szCs w:val="10"/>
                <w:lang w:eastAsia="es-CR"/>
              </w:rPr>
              <w:t>Elaborado por: Sección de Estadística, Dirección de Planificación</w:t>
            </w:r>
          </w:p>
        </w:tc>
      </w:tr>
    </w:tbl>
    <w:p w:rsidR="0076176B" w:rsidRPr="00225338" w:rsidRDefault="0076176B" w:rsidP="0076176B">
      <w:pPr>
        <w:rPr>
          <w:sz w:val="28"/>
          <w:szCs w:val="28"/>
        </w:rPr>
      </w:pPr>
    </w:p>
    <w:p w:rsidR="0076176B" w:rsidRPr="00225338" w:rsidRDefault="0076176B" w:rsidP="00FE7687">
      <w:pPr>
        <w:jc w:val="both"/>
        <w:rPr>
          <w:sz w:val="28"/>
          <w:szCs w:val="28"/>
        </w:rPr>
      </w:pPr>
      <w:r w:rsidRPr="00225338">
        <w:rPr>
          <w:sz w:val="28"/>
          <w:szCs w:val="28"/>
        </w:rPr>
        <w:t>Los patrones o comportamientos estadísticos por estado civil antes indicados se reproducen, en menor o mayor medida por sexo en cada tipo de participación.</w:t>
      </w:r>
    </w:p>
    <w:p w:rsidR="0076176B" w:rsidRPr="00225338" w:rsidRDefault="0076176B" w:rsidP="0076176B">
      <w:pPr>
        <w:rPr>
          <w:sz w:val="28"/>
          <w:szCs w:val="28"/>
        </w:rPr>
      </w:pPr>
      <w:r>
        <w:rPr>
          <w:sz w:val="28"/>
          <w:szCs w:val="28"/>
        </w:rPr>
        <w:br w:type="page"/>
      </w:r>
    </w:p>
    <w:tbl>
      <w:tblPr>
        <w:tblW w:w="8318" w:type="dxa"/>
        <w:jc w:val="center"/>
        <w:tblCellMar>
          <w:left w:w="70" w:type="dxa"/>
          <w:right w:w="70" w:type="dxa"/>
        </w:tblCellMar>
        <w:tblLook w:val="04A0" w:firstRow="1" w:lastRow="0" w:firstColumn="1" w:lastColumn="0" w:noHBand="0" w:noVBand="1"/>
      </w:tblPr>
      <w:tblGrid>
        <w:gridCol w:w="1325"/>
        <w:gridCol w:w="740"/>
        <w:gridCol w:w="851"/>
        <w:gridCol w:w="740"/>
        <w:gridCol w:w="740"/>
        <w:gridCol w:w="851"/>
        <w:gridCol w:w="740"/>
        <w:gridCol w:w="740"/>
        <w:gridCol w:w="851"/>
        <w:gridCol w:w="740"/>
      </w:tblGrid>
      <w:tr w:rsidR="0076176B" w:rsidRPr="00225338" w:rsidTr="005E6EBF">
        <w:trPr>
          <w:trHeight w:val="910"/>
          <w:jc w:val="center"/>
        </w:trPr>
        <w:tc>
          <w:tcPr>
            <w:tcW w:w="8318" w:type="dxa"/>
            <w:gridSpan w:val="10"/>
            <w:tcBorders>
              <w:top w:val="nil"/>
              <w:left w:val="nil"/>
              <w:bottom w:val="single" w:sz="8" w:space="0" w:color="auto"/>
              <w:right w:val="nil"/>
            </w:tcBorders>
            <w:shd w:val="clear" w:color="auto" w:fill="auto"/>
            <w:vAlign w:val="center"/>
            <w:hideMark/>
          </w:tcPr>
          <w:p w:rsidR="0076176B" w:rsidRPr="00FE7687" w:rsidRDefault="0076176B" w:rsidP="005E6EBF">
            <w:pPr>
              <w:rPr>
                <w:b/>
                <w:color w:val="000000"/>
                <w:sz w:val="24"/>
                <w:szCs w:val="24"/>
                <w:lang w:eastAsia="es-CR"/>
              </w:rPr>
            </w:pPr>
            <w:r w:rsidRPr="00FE7687">
              <w:rPr>
                <w:b/>
                <w:color w:val="000000"/>
                <w:sz w:val="24"/>
                <w:szCs w:val="24"/>
                <w:lang w:eastAsia="es-CR"/>
              </w:rPr>
              <w:lastRenderedPageBreak/>
              <w:t>Cuadro 13</w:t>
            </w:r>
          </w:p>
          <w:p w:rsidR="0076176B" w:rsidRPr="0007193F" w:rsidRDefault="0076176B" w:rsidP="005E6EBF">
            <w:pPr>
              <w:rPr>
                <w:b/>
                <w:color w:val="000000"/>
                <w:lang w:eastAsia="es-CR"/>
              </w:rPr>
            </w:pPr>
          </w:p>
          <w:p w:rsidR="0076176B" w:rsidRPr="00FE7687" w:rsidRDefault="0076176B" w:rsidP="005E6EBF">
            <w:pPr>
              <w:rPr>
                <w:color w:val="000000"/>
                <w:sz w:val="24"/>
                <w:szCs w:val="24"/>
                <w:lang w:eastAsia="es-CR"/>
              </w:rPr>
            </w:pPr>
            <w:r w:rsidRPr="00FE7687">
              <w:rPr>
                <w:b/>
                <w:color w:val="000000"/>
                <w:sz w:val="24"/>
                <w:szCs w:val="24"/>
                <w:lang w:eastAsia="es-CR"/>
              </w:rPr>
              <w:t xml:space="preserve">Violencia Doméstica: </w:t>
            </w:r>
            <w:r w:rsidRPr="00FE7687">
              <w:rPr>
                <w:color w:val="000000"/>
                <w:sz w:val="24"/>
                <w:szCs w:val="24"/>
                <w:lang w:eastAsia="es-CR"/>
              </w:rPr>
              <w:t xml:space="preserve">Distribuciones porcentuales de las </w:t>
            </w:r>
            <w:r w:rsidRPr="00FE7687">
              <w:rPr>
                <w:bCs/>
                <w:color w:val="000000"/>
                <w:sz w:val="24"/>
                <w:szCs w:val="24"/>
                <w:lang w:eastAsia="es-CR"/>
              </w:rPr>
              <w:t>personas víctimas</w:t>
            </w:r>
          </w:p>
          <w:p w:rsidR="0076176B" w:rsidRPr="00FE7687" w:rsidRDefault="0076176B" w:rsidP="005E6EBF">
            <w:pPr>
              <w:rPr>
                <w:b/>
                <w:color w:val="000000"/>
                <w:sz w:val="24"/>
                <w:szCs w:val="24"/>
                <w:lang w:eastAsia="es-CR"/>
              </w:rPr>
            </w:pPr>
            <w:r w:rsidRPr="00FE7687">
              <w:rPr>
                <w:b/>
                <w:color w:val="000000"/>
                <w:sz w:val="24"/>
                <w:szCs w:val="24"/>
                <w:lang w:eastAsia="es-CR"/>
              </w:rPr>
              <w:t xml:space="preserve">Según: </w:t>
            </w:r>
            <w:r w:rsidRPr="00FE7687">
              <w:rPr>
                <w:color w:val="000000"/>
                <w:sz w:val="24"/>
                <w:szCs w:val="24"/>
                <w:lang w:eastAsia="es-CR"/>
              </w:rPr>
              <w:t>Estado Civil</w:t>
            </w:r>
          </w:p>
          <w:p w:rsidR="0076176B" w:rsidRPr="00FE7687" w:rsidRDefault="0076176B" w:rsidP="005E6EBF">
            <w:pPr>
              <w:rPr>
                <w:b/>
                <w:color w:val="000000"/>
                <w:sz w:val="24"/>
                <w:szCs w:val="24"/>
                <w:lang w:eastAsia="es-CR"/>
              </w:rPr>
            </w:pPr>
            <w:r w:rsidRPr="00FE7687">
              <w:rPr>
                <w:b/>
                <w:color w:val="000000"/>
                <w:sz w:val="24"/>
                <w:szCs w:val="24"/>
                <w:lang w:eastAsia="es-CR"/>
              </w:rPr>
              <w:t xml:space="preserve">Por: </w:t>
            </w:r>
            <w:r w:rsidRPr="00FE7687">
              <w:rPr>
                <w:color w:val="000000"/>
                <w:sz w:val="24"/>
                <w:szCs w:val="24"/>
                <w:lang w:eastAsia="es-CR"/>
              </w:rPr>
              <w:t>Año y Sexo</w:t>
            </w:r>
          </w:p>
          <w:p w:rsidR="0076176B" w:rsidRPr="00FE7687" w:rsidRDefault="0076176B" w:rsidP="005E6EBF">
            <w:pPr>
              <w:rPr>
                <w:b/>
                <w:color w:val="000000"/>
                <w:sz w:val="24"/>
                <w:szCs w:val="24"/>
                <w:lang w:eastAsia="es-CR"/>
              </w:rPr>
            </w:pPr>
            <w:r w:rsidRPr="00FE7687">
              <w:rPr>
                <w:b/>
                <w:color w:val="000000"/>
                <w:sz w:val="24"/>
                <w:szCs w:val="24"/>
                <w:lang w:eastAsia="es-CR"/>
              </w:rPr>
              <w:t xml:space="preserve">Durante: </w:t>
            </w:r>
            <w:r w:rsidRPr="00FE7687">
              <w:rPr>
                <w:color w:val="000000"/>
                <w:sz w:val="24"/>
                <w:szCs w:val="24"/>
                <w:lang w:eastAsia="es-CR"/>
              </w:rPr>
              <w:t>2015-2017</w:t>
            </w:r>
          </w:p>
          <w:p w:rsidR="0076176B" w:rsidRPr="0007193F" w:rsidRDefault="0076176B" w:rsidP="005E6EBF">
            <w:pPr>
              <w:jc w:val="center"/>
              <w:rPr>
                <w:color w:val="000000"/>
                <w:lang w:eastAsia="es-CR"/>
              </w:rPr>
            </w:pPr>
          </w:p>
        </w:tc>
      </w:tr>
      <w:tr w:rsidR="0076176B" w:rsidRPr="00225338" w:rsidTr="005E6EBF">
        <w:trPr>
          <w:trHeight w:val="270"/>
          <w:jc w:val="center"/>
        </w:trPr>
        <w:tc>
          <w:tcPr>
            <w:tcW w:w="1325" w:type="dxa"/>
            <w:tcBorders>
              <w:top w:val="nil"/>
              <w:left w:val="nil"/>
              <w:bottom w:val="nil"/>
              <w:right w:val="single" w:sz="8" w:space="0" w:color="auto"/>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Estado Civil</w:t>
            </w:r>
          </w:p>
        </w:tc>
        <w:tc>
          <w:tcPr>
            <w:tcW w:w="6993" w:type="dxa"/>
            <w:gridSpan w:val="9"/>
            <w:tcBorders>
              <w:top w:val="single" w:sz="8" w:space="0" w:color="auto"/>
              <w:left w:val="nil"/>
              <w:bottom w:val="single" w:sz="8"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Año y sexo</w:t>
            </w:r>
          </w:p>
        </w:tc>
      </w:tr>
      <w:tr w:rsidR="0076176B" w:rsidRPr="00225338" w:rsidTr="005E6EBF">
        <w:trPr>
          <w:trHeight w:val="270"/>
          <w:jc w:val="center"/>
        </w:trPr>
        <w:tc>
          <w:tcPr>
            <w:tcW w:w="1325" w:type="dxa"/>
            <w:tcBorders>
              <w:top w:val="nil"/>
              <w:left w:val="nil"/>
              <w:bottom w:val="nil"/>
              <w:right w:val="single" w:sz="8" w:space="0" w:color="auto"/>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 </w:t>
            </w:r>
          </w:p>
        </w:tc>
        <w:tc>
          <w:tcPr>
            <w:tcW w:w="2331" w:type="dxa"/>
            <w:gridSpan w:val="3"/>
            <w:tcBorders>
              <w:top w:val="single" w:sz="8" w:space="0" w:color="auto"/>
              <w:left w:val="nil"/>
              <w:bottom w:val="single" w:sz="8" w:space="0" w:color="auto"/>
              <w:right w:val="single" w:sz="4"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2015</w:t>
            </w:r>
          </w:p>
        </w:tc>
        <w:tc>
          <w:tcPr>
            <w:tcW w:w="2331" w:type="dxa"/>
            <w:gridSpan w:val="3"/>
            <w:tcBorders>
              <w:top w:val="single" w:sz="8" w:space="0" w:color="auto"/>
              <w:left w:val="nil"/>
              <w:bottom w:val="single" w:sz="8" w:space="0" w:color="auto"/>
              <w:right w:val="single" w:sz="4"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2016</w:t>
            </w:r>
          </w:p>
        </w:tc>
        <w:tc>
          <w:tcPr>
            <w:tcW w:w="2331" w:type="dxa"/>
            <w:gridSpan w:val="3"/>
            <w:tcBorders>
              <w:top w:val="single" w:sz="8" w:space="0" w:color="auto"/>
              <w:left w:val="nil"/>
              <w:bottom w:val="single" w:sz="8"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2017</w:t>
            </w:r>
          </w:p>
        </w:tc>
      </w:tr>
      <w:tr w:rsidR="0076176B" w:rsidRPr="00225338" w:rsidTr="005E6EBF">
        <w:trPr>
          <w:trHeight w:val="270"/>
          <w:jc w:val="center"/>
        </w:trPr>
        <w:tc>
          <w:tcPr>
            <w:tcW w:w="1325" w:type="dxa"/>
            <w:tcBorders>
              <w:top w:val="nil"/>
              <w:left w:val="nil"/>
              <w:bottom w:val="single" w:sz="8" w:space="0" w:color="000000"/>
              <w:right w:val="single" w:sz="8" w:space="0" w:color="auto"/>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 </w:t>
            </w:r>
          </w:p>
        </w:tc>
        <w:tc>
          <w:tcPr>
            <w:tcW w:w="740" w:type="dxa"/>
            <w:tcBorders>
              <w:top w:val="nil"/>
              <w:left w:val="nil"/>
              <w:bottom w:val="single" w:sz="8"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Total</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740" w:type="dxa"/>
            <w:tcBorders>
              <w:top w:val="nil"/>
              <w:left w:val="nil"/>
              <w:bottom w:val="single" w:sz="8"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740" w:type="dxa"/>
            <w:tcBorders>
              <w:top w:val="nil"/>
              <w:left w:val="nil"/>
              <w:bottom w:val="single" w:sz="8"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Total</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740" w:type="dxa"/>
            <w:tcBorders>
              <w:top w:val="nil"/>
              <w:left w:val="nil"/>
              <w:bottom w:val="single" w:sz="8"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740" w:type="dxa"/>
            <w:tcBorders>
              <w:top w:val="nil"/>
              <w:left w:val="nil"/>
              <w:bottom w:val="single" w:sz="8"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Total</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740" w:type="dxa"/>
            <w:tcBorders>
              <w:top w:val="nil"/>
              <w:left w:val="nil"/>
              <w:bottom w:val="single" w:sz="8"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r>
      <w:tr w:rsidR="0076176B" w:rsidRPr="002515DF" w:rsidTr="005E6EBF">
        <w:trPr>
          <w:trHeight w:val="300"/>
          <w:jc w:val="center"/>
        </w:trPr>
        <w:tc>
          <w:tcPr>
            <w:tcW w:w="1325" w:type="dxa"/>
            <w:tcBorders>
              <w:top w:val="nil"/>
              <w:left w:val="nil"/>
              <w:bottom w:val="nil"/>
              <w:right w:val="nil"/>
            </w:tcBorders>
            <w:shd w:val="clear" w:color="auto" w:fill="auto"/>
            <w:vAlign w:val="center"/>
            <w:hideMark/>
          </w:tcPr>
          <w:p w:rsidR="0076176B" w:rsidRPr="002515DF" w:rsidRDefault="0076176B" w:rsidP="005E6EBF">
            <w:pPr>
              <w:rPr>
                <w:b/>
                <w:bCs/>
                <w:color w:val="000000"/>
                <w:lang w:eastAsia="es-CR"/>
              </w:rPr>
            </w:pPr>
            <w:r w:rsidRPr="002515DF">
              <w:rPr>
                <w:b/>
                <w:bCs/>
                <w:color w:val="000000"/>
                <w:lang w:eastAsia="es-CR"/>
              </w:rPr>
              <w:t>Total</w:t>
            </w:r>
          </w:p>
        </w:tc>
        <w:tc>
          <w:tcPr>
            <w:tcW w:w="740" w:type="dxa"/>
            <w:tcBorders>
              <w:top w:val="nil"/>
              <w:left w:val="single" w:sz="8"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740" w:type="dxa"/>
            <w:tcBorders>
              <w:top w:val="nil"/>
              <w:left w:val="dotted" w:sz="4"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740" w:type="dxa"/>
            <w:tcBorders>
              <w:top w:val="nil"/>
              <w:left w:val="nil"/>
              <w:bottom w:val="nil"/>
              <w:right w:val="dotted" w:sz="4" w:space="0" w:color="auto"/>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r>
      <w:tr w:rsidR="0076176B" w:rsidRPr="002515DF" w:rsidTr="005E6EBF">
        <w:trPr>
          <w:trHeight w:val="300"/>
          <w:jc w:val="center"/>
        </w:trPr>
        <w:tc>
          <w:tcPr>
            <w:tcW w:w="1325" w:type="dxa"/>
            <w:tcBorders>
              <w:top w:val="nil"/>
              <w:left w:val="nil"/>
              <w:bottom w:val="nil"/>
              <w:right w:val="nil"/>
            </w:tcBorders>
            <w:shd w:val="clear" w:color="auto" w:fill="auto"/>
            <w:vAlign w:val="center"/>
            <w:hideMark/>
          </w:tcPr>
          <w:p w:rsidR="0076176B" w:rsidRPr="002515DF" w:rsidRDefault="0076176B" w:rsidP="005E6EBF">
            <w:pPr>
              <w:rPr>
                <w:color w:val="000000"/>
                <w:lang w:eastAsia="es-CR"/>
              </w:rPr>
            </w:pPr>
            <w:r w:rsidRPr="002515DF">
              <w:rPr>
                <w:color w:val="000000"/>
                <w:lang w:eastAsia="es-CR"/>
              </w:rPr>
              <w:t>Soltero (a)</w:t>
            </w:r>
          </w:p>
        </w:tc>
        <w:tc>
          <w:tcPr>
            <w:tcW w:w="740" w:type="dxa"/>
            <w:tcBorders>
              <w:top w:val="nil"/>
              <w:left w:val="single" w:sz="8"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43%</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41%</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43%</w:t>
            </w:r>
          </w:p>
        </w:tc>
        <w:tc>
          <w:tcPr>
            <w:tcW w:w="740" w:type="dxa"/>
            <w:tcBorders>
              <w:top w:val="nil"/>
              <w:left w:val="dotted" w:sz="4"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50%</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48%</w:t>
            </w:r>
          </w:p>
        </w:tc>
        <w:tc>
          <w:tcPr>
            <w:tcW w:w="740" w:type="dxa"/>
            <w:tcBorders>
              <w:top w:val="nil"/>
              <w:left w:val="nil"/>
              <w:bottom w:val="nil"/>
              <w:right w:val="dotted" w:sz="4"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50%</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56%</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51%</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57%</w:t>
            </w:r>
          </w:p>
        </w:tc>
      </w:tr>
      <w:tr w:rsidR="0076176B" w:rsidRPr="002515DF" w:rsidTr="005E6EBF">
        <w:trPr>
          <w:trHeight w:val="300"/>
          <w:jc w:val="center"/>
        </w:trPr>
        <w:tc>
          <w:tcPr>
            <w:tcW w:w="1325" w:type="dxa"/>
            <w:tcBorders>
              <w:top w:val="nil"/>
              <w:left w:val="nil"/>
              <w:bottom w:val="nil"/>
              <w:right w:val="nil"/>
            </w:tcBorders>
            <w:shd w:val="clear" w:color="auto" w:fill="auto"/>
            <w:vAlign w:val="center"/>
            <w:hideMark/>
          </w:tcPr>
          <w:p w:rsidR="0076176B" w:rsidRPr="002515DF" w:rsidRDefault="0076176B" w:rsidP="005E6EBF">
            <w:pPr>
              <w:rPr>
                <w:color w:val="000000"/>
                <w:lang w:eastAsia="es-CR"/>
              </w:rPr>
            </w:pPr>
            <w:r w:rsidRPr="002515DF">
              <w:rPr>
                <w:color w:val="000000"/>
                <w:lang w:eastAsia="es-CR"/>
              </w:rPr>
              <w:t>Casado (a)</w:t>
            </w:r>
          </w:p>
        </w:tc>
        <w:tc>
          <w:tcPr>
            <w:tcW w:w="740" w:type="dxa"/>
            <w:tcBorders>
              <w:top w:val="nil"/>
              <w:left w:val="single" w:sz="8"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30%</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34%</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28%</w:t>
            </w:r>
          </w:p>
        </w:tc>
        <w:tc>
          <w:tcPr>
            <w:tcW w:w="740" w:type="dxa"/>
            <w:tcBorders>
              <w:top w:val="nil"/>
              <w:left w:val="dotted" w:sz="4"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29%</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32%</w:t>
            </w:r>
          </w:p>
        </w:tc>
        <w:tc>
          <w:tcPr>
            <w:tcW w:w="740" w:type="dxa"/>
            <w:tcBorders>
              <w:top w:val="nil"/>
              <w:left w:val="nil"/>
              <w:bottom w:val="nil"/>
              <w:right w:val="dotted" w:sz="4"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28%</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29%</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35%</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27%</w:t>
            </w:r>
          </w:p>
        </w:tc>
      </w:tr>
      <w:tr w:rsidR="0076176B" w:rsidRPr="002515DF" w:rsidTr="005E6EBF">
        <w:trPr>
          <w:trHeight w:val="300"/>
          <w:jc w:val="center"/>
        </w:trPr>
        <w:tc>
          <w:tcPr>
            <w:tcW w:w="1325" w:type="dxa"/>
            <w:tcBorders>
              <w:top w:val="nil"/>
              <w:left w:val="nil"/>
              <w:bottom w:val="nil"/>
              <w:right w:val="nil"/>
            </w:tcBorders>
            <w:shd w:val="clear" w:color="auto" w:fill="auto"/>
            <w:vAlign w:val="center"/>
            <w:hideMark/>
          </w:tcPr>
          <w:p w:rsidR="0076176B" w:rsidRPr="002515DF" w:rsidRDefault="0076176B" w:rsidP="005E6EBF">
            <w:pPr>
              <w:rPr>
                <w:color w:val="000000"/>
                <w:lang w:eastAsia="es-CR"/>
              </w:rPr>
            </w:pPr>
            <w:r w:rsidRPr="002515DF">
              <w:rPr>
                <w:color w:val="000000"/>
                <w:lang w:eastAsia="es-CR"/>
              </w:rPr>
              <w:t>Unión libre</w:t>
            </w:r>
          </w:p>
        </w:tc>
        <w:tc>
          <w:tcPr>
            <w:tcW w:w="740" w:type="dxa"/>
            <w:tcBorders>
              <w:top w:val="nil"/>
              <w:left w:val="single" w:sz="8"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11%</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9%</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12%</w:t>
            </w:r>
          </w:p>
        </w:tc>
        <w:tc>
          <w:tcPr>
            <w:tcW w:w="740" w:type="dxa"/>
            <w:tcBorders>
              <w:top w:val="nil"/>
              <w:left w:val="dotted" w:sz="4"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6%</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5%</w:t>
            </w:r>
          </w:p>
        </w:tc>
        <w:tc>
          <w:tcPr>
            <w:tcW w:w="740" w:type="dxa"/>
            <w:tcBorders>
              <w:top w:val="nil"/>
              <w:left w:val="nil"/>
              <w:bottom w:val="nil"/>
              <w:right w:val="dotted" w:sz="4"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6%</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w:t>
            </w:r>
          </w:p>
        </w:tc>
      </w:tr>
      <w:tr w:rsidR="0076176B" w:rsidRPr="002515DF" w:rsidTr="005E6EBF">
        <w:trPr>
          <w:trHeight w:val="300"/>
          <w:jc w:val="center"/>
        </w:trPr>
        <w:tc>
          <w:tcPr>
            <w:tcW w:w="1325" w:type="dxa"/>
            <w:tcBorders>
              <w:top w:val="nil"/>
              <w:left w:val="nil"/>
              <w:bottom w:val="nil"/>
              <w:right w:val="nil"/>
            </w:tcBorders>
            <w:shd w:val="clear" w:color="auto" w:fill="auto"/>
            <w:vAlign w:val="center"/>
            <w:hideMark/>
          </w:tcPr>
          <w:p w:rsidR="0076176B" w:rsidRPr="002515DF" w:rsidRDefault="0076176B" w:rsidP="005E6EBF">
            <w:pPr>
              <w:rPr>
                <w:color w:val="000000"/>
                <w:lang w:eastAsia="es-CR"/>
              </w:rPr>
            </w:pPr>
            <w:r w:rsidRPr="002515DF">
              <w:rPr>
                <w:color w:val="000000"/>
                <w:lang w:eastAsia="es-CR"/>
              </w:rPr>
              <w:t>Divorciado (a)</w:t>
            </w:r>
          </w:p>
        </w:tc>
        <w:tc>
          <w:tcPr>
            <w:tcW w:w="740" w:type="dxa"/>
            <w:tcBorders>
              <w:top w:val="nil"/>
              <w:left w:val="single" w:sz="8"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8%</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9%</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8%</w:t>
            </w:r>
          </w:p>
        </w:tc>
        <w:tc>
          <w:tcPr>
            <w:tcW w:w="740" w:type="dxa"/>
            <w:tcBorders>
              <w:top w:val="nil"/>
              <w:left w:val="dotted" w:sz="4"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9%</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9%</w:t>
            </w:r>
          </w:p>
        </w:tc>
        <w:tc>
          <w:tcPr>
            <w:tcW w:w="740" w:type="dxa"/>
            <w:tcBorders>
              <w:top w:val="nil"/>
              <w:left w:val="nil"/>
              <w:bottom w:val="nil"/>
              <w:right w:val="dotted" w:sz="4"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9%</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10%</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10%</w:t>
            </w:r>
          </w:p>
        </w:tc>
      </w:tr>
      <w:tr w:rsidR="0076176B" w:rsidRPr="002515DF" w:rsidTr="005E6EBF">
        <w:trPr>
          <w:trHeight w:val="300"/>
          <w:jc w:val="center"/>
        </w:trPr>
        <w:tc>
          <w:tcPr>
            <w:tcW w:w="1325" w:type="dxa"/>
            <w:tcBorders>
              <w:top w:val="nil"/>
              <w:left w:val="nil"/>
              <w:bottom w:val="nil"/>
              <w:right w:val="nil"/>
            </w:tcBorders>
            <w:shd w:val="clear" w:color="auto" w:fill="auto"/>
            <w:vAlign w:val="center"/>
            <w:hideMark/>
          </w:tcPr>
          <w:p w:rsidR="0076176B" w:rsidRPr="002515DF" w:rsidRDefault="0076176B" w:rsidP="005E6EBF">
            <w:pPr>
              <w:rPr>
                <w:color w:val="000000"/>
                <w:lang w:eastAsia="es-CR"/>
              </w:rPr>
            </w:pPr>
            <w:r w:rsidRPr="002515DF">
              <w:rPr>
                <w:color w:val="000000"/>
                <w:lang w:eastAsia="es-CR"/>
              </w:rPr>
              <w:t>Separado (a)</w:t>
            </w:r>
          </w:p>
        </w:tc>
        <w:tc>
          <w:tcPr>
            <w:tcW w:w="740" w:type="dxa"/>
            <w:tcBorders>
              <w:top w:val="nil"/>
              <w:left w:val="single" w:sz="8"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w:t>
            </w:r>
          </w:p>
        </w:tc>
        <w:tc>
          <w:tcPr>
            <w:tcW w:w="740" w:type="dxa"/>
            <w:tcBorders>
              <w:top w:val="nil"/>
              <w:left w:val="dotted" w:sz="4"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0%</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0%</w:t>
            </w:r>
          </w:p>
        </w:tc>
        <w:tc>
          <w:tcPr>
            <w:tcW w:w="740" w:type="dxa"/>
            <w:tcBorders>
              <w:top w:val="nil"/>
              <w:left w:val="nil"/>
              <w:bottom w:val="nil"/>
              <w:right w:val="dotted" w:sz="4"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0%</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0%</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w:t>
            </w:r>
          </w:p>
        </w:tc>
      </w:tr>
      <w:tr w:rsidR="0076176B" w:rsidRPr="002515DF" w:rsidTr="005E6EBF">
        <w:trPr>
          <w:trHeight w:val="300"/>
          <w:jc w:val="center"/>
        </w:trPr>
        <w:tc>
          <w:tcPr>
            <w:tcW w:w="1325" w:type="dxa"/>
            <w:tcBorders>
              <w:top w:val="nil"/>
              <w:left w:val="nil"/>
              <w:bottom w:val="nil"/>
              <w:right w:val="nil"/>
            </w:tcBorders>
            <w:shd w:val="clear" w:color="auto" w:fill="auto"/>
            <w:vAlign w:val="center"/>
            <w:hideMark/>
          </w:tcPr>
          <w:p w:rsidR="0076176B" w:rsidRPr="002515DF" w:rsidRDefault="0076176B" w:rsidP="005E6EBF">
            <w:pPr>
              <w:rPr>
                <w:color w:val="000000"/>
                <w:lang w:eastAsia="es-CR"/>
              </w:rPr>
            </w:pPr>
            <w:r w:rsidRPr="002515DF">
              <w:rPr>
                <w:color w:val="000000"/>
                <w:lang w:eastAsia="es-CR"/>
              </w:rPr>
              <w:t>Viudo (a)</w:t>
            </w:r>
          </w:p>
        </w:tc>
        <w:tc>
          <w:tcPr>
            <w:tcW w:w="740" w:type="dxa"/>
            <w:tcBorders>
              <w:top w:val="nil"/>
              <w:left w:val="single" w:sz="8"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3%</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2%</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3%</w:t>
            </w:r>
          </w:p>
        </w:tc>
        <w:tc>
          <w:tcPr>
            <w:tcW w:w="740" w:type="dxa"/>
            <w:tcBorders>
              <w:top w:val="nil"/>
              <w:left w:val="dotted" w:sz="4"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3%</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3%</w:t>
            </w:r>
          </w:p>
        </w:tc>
        <w:tc>
          <w:tcPr>
            <w:tcW w:w="740" w:type="dxa"/>
            <w:tcBorders>
              <w:top w:val="nil"/>
              <w:left w:val="nil"/>
              <w:bottom w:val="nil"/>
              <w:right w:val="dotted" w:sz="4"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3%</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2%</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2%</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3%</w:t>
            </w:r>
          </w:p>
        </w:tc>
      </w:tr>
      <w:tr w:rsidR="0076176B" w:rsidRPr="002515DF" w:rsidTr="005E6EBF">
        <w:trPr>
          <w:trHeight w:val="300"/>
          <w:jc w:val="center"/>
        </w:trPr>
        <w:tc>
          <w:tcPr>
            <w:tcW w:w="1325" w:type="dxa"/>
            <w:tcBorders>
              <w:top w:val="nil"/>
              <w:left w:val="nil"/>
              <w:bottom w:val="nil"/>
              <w:right w:val="nil"/>
            </w:tcBorders>
            <w:shd w:val="clear" w:color="auto" w:fill="auto"/>
            <w:vAlign w:val="center"/>
            <w:hideMark/>
          </w:tcPr>
          <w:p w:rsidR="0076176B" w:rsidRPr="002515DF" w:rsidRDefault="0076176B" w:rsidP="005E6EBF">
            <w:pPr>
              <w:rPr>
                <w:color w:val="000000"/>
                <w:lang w:eastAsia="es-CR"/>
              </w:rPr>
            </w:pPr>
            <w:r w:rsidRPr="002515DF">
              <w:rPr>
                <w:color w:val="000000"/>
                <w:lang w:eastAsia="es-CR"/>
              </w:rPr>
              <w:t>Dato desconocido</w:t>
            </w:r>
          </w:p>
        </w:tc>
        <w:tc>
          <w:tcPr>
            <w:tcW w:w="740" w:type="dxa"/>
            <w:tcBorders>
              <w:top w:val="nil"/>
              <w:left w:val="single" w:sz="8"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5%</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5%</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5%</w:t>
            </w:r>
          </w:p>
        </w:tc>
        <w:tc>
          <w:tcPr>
            <w:tcW w:w="740" w:type="dxa"/>
            <w:tcBorders>
              <w:top w:val="nil"/>
              <w:left w:val="dotted" w:sz="4"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3%</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3%</w:t>
            </w:r>
          </w:p>
        </w:tc>
        <w:tc>
          <w:tcPr>
            <w:tcW w:w="740" w:type="dxa"/>
            <w:tcBorders>
              <w:top w:val="nil"/>
              <w:left w:val="nil"/>
              <w:bottom w:val="nil"/>
              <w:right w:val="dotted" w:sz="4"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3%</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2%</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1%</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2%</w:t>
            </w:r>
          </w:p>
        </w:tc>
      </w:tr>
      <w:tr w:rsidR="0076176B" w:rsidRPr="002515DF" w:rsidTr="005E6EBF">
        <w:trPr>
          <w:trHeight w:val="270"/>
          <w:jc w:val="center"/>
        </w:trPr>
        <w:tc>
          <w:tcPr>
            <w:tcW w:w="1325" w:type="dxa"/>
            <w:tcBorders>
              <w:top w:val="nil"/>
              <w:left w:val="nil"/>
              <w:bottom w:val="single" w:sz="8" w:space="0" w:color="auto"/>
              <w:right w:val="single" w:sz="8" w:space="0" w:color="auto"/>
            </w:tcBorders>
            <w:shd w:val="clear" w:color="auto" w:fill="auto"/>
            <w:vAlign w:val="center"/>
            <w:hideMark/>
          </w:tcPr>
          <w:p w:rsidR="0076176B" w:rsidRPr="002515DF" w:rsidRDefault="0076176B" w:rsidP="005E6EBF">
            <w:pPr>
              <w:rPr>
                <w:color w:val="000000"/>
                <w:lang w:eastAsia="es-CR"/>
              </w:rPr>
            </w:pPr>
            <w:r w:rsidRPr="002515DF">
              <w:rPr>
                <w:color w:val="000000"/>
                <w:lang w:eastAsia="es-CR"/>
              </w:rPr>
              <w:t> </w:t>
            </w:r>
          </w:p>
        </w:tc>
        <w:tc>
          <w:tcPr>
            <w:tcW w:w="740" w:type="dxa"/>
            <w:tcBorders>
              <w:top w:val="nil"/>
              <w:left w:val="nil"/>
              <w:bottom w:val="single" w:sz="8" w:space="0" w:color="auto"/>
              <w:right w:val="nil"/>
            </w:tcBorders>
            <w:shd w:val="clear" w:color="auto" w:fill="auto"/>
            <w:vAlign w:val="center"/>
            <w:hideMark/>
          </w:tcPr>
          <w:p w:rsidR="0076176B" w:rsidRPr="002515DF" w:rsidRDefault="0076176B" w:rsidP="005E6EBF">
            <w:pPr>
              <w:jc w:val="center"/>
              <w:rPr>
                <w:color w:val="000000"/>
                <w:lang w:eastAsia="es-CR"/>
              </w:rPr>
            </w:pPr>
            <w:r w:rsidRPr="002515DF">
              <w:rPr>
                <w:color w:val="000000"/>
                <w:lang w:eastAsia="es-CR"/>
              </w:rPr>
              <w:t> </w:t>
            </w:r>
          </w:p>
        </w:tc>
        <w:tc>
          <w:tcPr>
            <w:tcW w:w="851" w:type="dxa"/>
            <w:tcBorders>
              <w:top w:val="nil"/>
              <w:left w:val="nil"/>
              <w:bottom w:val="single" w:sz="8" w:space="0" w:color="auto"/>
              <w:right w:val="nil"/>
            </w:tcBorders>
            <w:shd w:val="clear" w:color="auto" w:fill="auto"/>
            <w:vAlign w:val="center"/>
            <w:hideMark/>
          </w:tcPr>
          <w:p w:rsidR="0076176B" w:rsidRPr="002515DF" w:rsidRDefault="0076176B" w:rsidP="005E6EBF">
            <w:pPr>
              <w:jc w:val="center"/>
              <w:rPr>
                <w:color w:val="000000"/>
                <w:lang w:eastAsia="es-CR"/>
              </w:rPr>
            </w:pPr>
            <w:r w:rsidRPr="002515DF">
              <w:rPr>
                <w:color w:val="000000"/>
                <w:lang w:eastAsia="es-CR"/>
              </w:rPr>
              <w:t> </w:t>
            </w:r>
          </w:p>
        </w:tc>
        <w:tc>
          <w:tcPr>
            <w:tcW w:w="740" w:type="dxa"/>
            <w:tcBorders>
              <w:top w:val="nil"/>
              <w:left w:val="nil"/>
              <w:bottom w:val="single" w:sz="8" w:space="0" w:color="auto"/>
              <w:right w:val="nil"/>
            </w:tcBorders>
            <w:shd w:val="clear" w:color="auto" w:fill="auto"/>
            <w:vAlign w:val="center"/>
            <w:hideMark/>
          </w:tcPr>
          <w:p w:rsidR="0076176B" w:rsidRPr="002515DF" w:rsidRDefault="0076176B" w:rsidP="005E6EBF">
            <w:pPr>
              <w:jc w:val="center"/>
              <w:rPr>
                <w:color w:val="000000"/>
                <w:lang w:eastAsia="es-CR"/>
              </w:rPr>
            </w:pPr>
            <w:r w:rsidRPr="002515DF">
              <w:rPr>
                <w:color w:val="000000"/>
                <w:lang w:eastAsia="es-CR"/>
              </w:rPr>
              <w:t> </w:t>
            </w:r>
          </w:p>
        </w:tc>
        <w:tc>
          <w:tcPr>
            <w:tcW w:w="740" w:type="dxa"/>
            <w:tcBorders>
              <w:top w:val="nil"/>
              <w:left w:val="dotted" w:sz="4" w:space="0" w:color="auto"/>
              <w:bottom w:val="single" w:sz="8" w:space="0" w:color="auto"/>
              <w:right w:val="nil"/>
            </w:tcBorders>
            <w:shd w:val="clear" w:color="auto" w:fill="auto"/>
            <w:vAlign w:val="center"/>
            <w:hideMark/>
          </w:tcPr>
          <w:p w:rsidR="0076176B" w:rsidRPr="002515DF" w:rsidRDefault="0076176B" w:rsidP="005E6EBF">
            <w:pPr>
              <w:jc w:val="center"/>
              <w:rPr>
                <w:color w:val="000000"/>
                <w:lang w:eastAsia="es-CR"/>
              </w:rPr>
            </w:pPr>
            <w:r w:rsidRPr="002515DF">
              <w:rPr>
                <w:color w:val="000000"/>
                <w:lang w:eastAsia="es-CR"/>
              </w:rPr>
              <w:t> </w:t>
            </w:r>
          </w:p>
        </w:tc>
        <w:tc>
          <w:tcPr>
            <w:tcW w:w="851" w:type="dxa"/>
            <w:tcBorders>
              <w:top w:val="nil"/>
              <w:left w:val="nil"/>
              <w:bottom w:val="single" w:sz="8" w:space="0" w:color="auto"/>
              <w:right w:val="nil"/>
            </w:tcBorders>
            <w:shd w:val="clear" w:color="auto" w:fill="auto"/>
            <w:vAlign w:val="center"/>
            <w:hideMark/>
          </w:tcPr>
          <w:p w:rsidR="0076176B" w:rsidRPr="002515DF" w:rsidRDefault="0076176B" w:rsidP="005E6EBF">
            <w:pPr>
              <w:jc w:val="center"/>
              <w:rPr>
                <w:color w:val="000000"/>
                <w:lang w:eastAsia="es-CR"/>
              </w:rPr>
            </w:pPr>
            <w:r w:rsidRPr="002515DF">
              <w:rPr>
                <w:color w:val="000000"/>
                <w:lang w:eastAsia="es-CR"/>
              </w:rPr>
              <w:t> </w:t>
            </w:r>
          </w:p>
        </w:tc>
        <w:tc>
          <w:tcPr>
            <w:tcW w:w="740" w:type="dxa"/>
            <w:tcBorders>
              <w:top w:val="nil"/>
              <w:left w:val="nil"/>
              <w:bottom w:val="single" w:sz="8" w:space="0" w:color="auto"/>
              <w:right w:val="dotted" w:sz="4" w:space="0" w:color="auto"/>
            </w:tcBorders>
            <w:shd w:val="clear" w:color="auto" w:fill="auto"/>
            <w:vAlign w:val="center"/>
            <w:hideMark/>
          </w:tcPr>
          <w:p w:rsidR="0076176B" w:rsidRPr="002515DF" w:rsidRDefault="0076176B" w:rsidP="005E6EBF">
            <w:pPr>
              <w:jc w:val="center"/>
              <w:rPr>
                <w:color w:val="000000"/>
                <w:lang w:eastAsia="es-CR"/>
              </w:rPr>
            </w:pPr>
            <w:r w:rsidRPr="002515DF">
              <w:rPr>
                <w:color w:val="000000"/>
                <w:lang w:eastAsia="es-CR"/>
              </w:rPr>
              <w:t> </w:t>
            </w:r>
          </w:p>
        </w:tc>
        <w:tc>
          <w:tcPr>
            <w:tcW w:w="740" w:type="dxa"/>
            <w:tcBorders>
              <w:top w:val="nil"/>
              <w:left w:val="nil"/>
              <w:bottom w:val="single" w:sz="8" w:space="0" w:color="auto"/>
              <w:right w:val="nil"/>
            </w:tcBorders>
            <w:shd w:val="clear" w:color="auto" w:fill="auto"/>
            <w:vAlign w:val="center"/>
            <w:hideMark/>
          </w:tcPr>
          <w:p w:rsidR="0076176B" w:rsidRPr="002515DF" w:rsidRDefault="0076176B" w:rsidP="005E6EBF">
            <w:pPr>
              <w:jc w:val="center"/>
              <w:rPr>
                <w:color w:val="000000"/>
                <w:lang w:eastAsia="es-CR"/>
              </w:rPr>
            </w:pPr>
            <w:r w:rsidRPr="002515DF">
              <w:rPr>
                <w:color w:val="000000"/>
                <w:lang w:eastAsia="es-CR"/>
              </w:rPr>
              <w:t> </w:t>
            </w:r>
          </w:p>
        </w:tc>
        <w:tc>
          <w:tcPr>
            <w:tcW w:w="851" w:type="dxa"/>
            <w:tcBorders>
              <w:top w:val="nil"/>
              <w:left w:val="nil"/>
              <w:bottom w:val="single" w:sz="8" w:space="0" w:color="auto"/>
              <w:right w:val="nil"/>
            </w:tcBorders>
            <w:shd w:val="clear" w:color="auto" w:fill="auto"/>
            <w:vAlign w:val="center"/>
            <w:hideMark/>
          </w:tcPr>
          <w:p w:rsidR="0076176B" w:rsidRPr="002515DF" w:rsidRDefault="0076176B" w:rsidP="005E6EBF">
            <w:pPr>
              <w:jc w:val="center"/>
              <w:rPr>
                <w:color w:val="000000"/>
                <w:lang w:eastAsia="es-CR"/>
              </w:rPr>
            </w:pPr>
            <w:r w:rsidRPr="002515DF">
              <w:rPr>
                <w:color w:val="000000"/>
                <w:lang w:eastAsia="es-CR"/>
              </w:rPr>
              <w:t> </w:t>
            </w:r>
          </w:p>
        </w:tc>
        <w:tc>
          <w:tcPr>
            <w:tcW w:w="740" w:type="dxa"/>
            <w:tcBorders>
              <w:top w:val="nil"/>
              <w:left w:val="nil"/>
              <w:bottom w:val="single" w:sz="8" w:space="0" w:color="auto"/>
              <w:right w:val="nil"/>
            </w:tcBorders>
            <w:shd w:val="clear" w:color="auto" w:fill="auto"/>
            <w:vAlign w:val="center"/>
            <w:hideMark/>
          </w:tcPr>
          <w:p w:rsidR="0076176B" w:rsidRPr="002515DF" w:rsidRDefault="0076176B" w:rsidP="005E6EBF">
            <w:pPr>
              <w:jc w:val="center"/>
              <w:rPr>
                <w:color w:val="000000"/>
                <w:lang w:eastAsia="es-CR"/>
              </w:rPr>
            </w:pPr>
            <w:r w:rsidRPr="002515DF">
              <w:rPr>
                <w:color w:val="000000"/>
                <w:lang w:eastAsia="es-CR"/>
              </w:rPr>
              <w:t> </w:t>
            </w:r>
          </w:p>
        </w:tc>
      </w:tr>
      <w:tr w:rsidR="0076176B" w:rsidRPr="00FE7687" w:rsidTr="005E6EBF">
        <w:trPr>
          <w:trHeight w:val="250"/>
          <w:jc w:val="center"/>
        </w:trPr>
        <w:tc>
          <w:tcPr>
            <w:tcW w:w="8318" w:type="dxa"/>
            <w:gridSpan w:val="10"/>
            <w:tcBorders>
              <w:top w:val="single" w:sz="8" w:space="0" w:color="auto"/>
              <w:left w:val="nil"/>
              <w:bottom w:val="nil"/>
              <w:right w:val="nil"/>
            </w:tcBorders>
            <w:shd w:val="clear" w:color="auto" w:fill="auto"/>
            <w:vAlign w:val="center"/>
            <w:hideMark/>
          </w:tcPr>
          <w:p w:rsidR="0076176B" w:rsidRPr="00FE7687" w:rsidRDefault="0076176B" w:rsidP="005E6EBF">
            <w:pPr>
              <w:rPr>
                <w:color w:val="000000"/>
                <w:sz w:val="18"/>
                <w:szCs w:val="18"/>
                <w:lang w:eastAsia="es-CR"/>
              </w:rPr>
            </w:pPr>
            <w:r w:rsidRPr="00FE7687">
              <w:rPr>
                <w:color w:val="000000"/>
                <w:sz w:val="18"/>
                <w:szCs w:val="18"/>
                <w:lang w:eastAsia="es-CR"/>
              </w:rPr>
              <w:t>Elaborado por: Subproceso de Estadística, Dirección de Planificación</w:t>
            </w:r>
          </w:p>
        </w:tc>
      </w:tr>
    </w:tbl>
    <w:p w:rsidR="0076176B" w:rsidRPr="002515DF" w:rsidRDefault="0076176B" w:rsidP="0076176B">
      <w:pPr>
        <w:rPr>
          <w:sz w:val="28"/>
          <w:szCs w:val="28"/>
        </w:rPr>
      </w:pPr>
    </w:p>
    <w:tbl>
      <w:tblPr>
        <w:tblW w:w="8433" w:type="dxa"/>
        <w:jc w:val="right"/>
        <w:tblCellMar>
          <w:left w:w="70" w:type="dxa"/>
          <w:right w:w="70" w:type="dxa"/>
        </w:tblCellMar>
        <w:tblLook w:val="04A0" w:firstRow="1" w:lastRow="0" w:firstColumn="1" w:lastColumn="0" w:noHBand="0" w:noVBand="1"/>
      </w:tblPr>
      <w:tblGrid>
        <w:gridCol w:w="1440"/>
        <w:gridCol w:w="740"/>
        <w:gridCol w:w="851"/>
        <w:gridCol w:w="740"/>
        <w:gridCol w:w="740"/>
        <w:gridCol w:w="851"/>
        <w:gridCol w:w="740"/>
        <w:gridCol w:w="740"/>
        <w:gridCol w:w="851"/>
        <w:gridCol w:w="740"/>
      </w:tblGrid>
      <w:tr w:rsidR="0076176B" w:rsidRPr="002B5DE0" w:rsidTr="005E6EBF">
        <w:trPr>
          <w:trHeight w:val="1310"/>
          <w:jc w:val="right"/>
        </w:trPr>
        <w:tc>
          <w:tcPr>
            <w:tcW w:w="8433" w:type="dxa"/>
            <w:gridSpan w:val="10"/>
            <w:tcBorders>
              <w:top w:val="nil"/>
              <w:left w:val="nil"/>
              <w:bottom w:val="single" w:sz="8" w:space="0" w:color="auto"/>
              <w:right w:val="nil"/>
            </w:tcBorders>
            <w:shd w:val="clear" w:color="auto" w:fill="auto"/>
            <w:vAlign w:val="center"/>
            <w:hideMark/>
          </w:tcPr>
          <w:p w:rsidR="0076176B" w:rsidRPr="00FE7687" w:rsidRDefault="0076176B" w:rsidP="005E6EBF">
            <w:pPr>
              <w:rPr>
                <w:b/>
                <w:color w:val="000000"/>
                <w:sz w:val="24"/>
                <w:szCs w:val="24"/>
                <w:lang w:eastAsia="es-CR"/>
              </w:rPr>
            </w:pPr>
            <w:r w:rsidRPr="00FE7687">
              <w:rPr>
                <w:b/>
                <w:color w:val="000000"/>
                <w:sz w:val="24"/>
                <w:szCs w:val="24"/>
                <w:lang w:eastAsia="es-CR"/>
              </w:rPr>
              <w:t>Cuadro 14</w:t>
            </w:r>
          </w:p>
          <w:p w:rsidR="0076176B" w:rsidRPr="0007193F" w:rsidRDefault="0076176B" w:rsidP="005E6EBF">
            <w:pPr>
              <w:rPr>
                <w:b/>
                <w:color w:val="000000"/>
                <w:lang w:eastAsia="es-CR"/>
              </w:rPr>
            </w:pPr>
          </w:p>
          <w:p w:rsidR="0076176B" w:rsidRPr="00FE7687" w:rsidRDefault="0076176B" w:rsidP="005E6EBF">
            <w:pPr>
              <w:rPr>
                <w:color w:val="000000"/>
                <w:sz w:val="24"/>
                <w:szCs w:val="24"/>
                <w:lang w:eastAsia="es-CR"/>
              </w:rPr>
            </w:pPr>
            <w:r w:rsidRPr="00FE7687">
              <w:rPr>
                <w:b/>
                <w:color w:val="000000"/>
                <w:sz w:val="24"/>
                <w:szCs w:val="24"/>
                <w:lang w:eastAsia="es-CR"/>
              </w:rPr>
              <w:t xml:space="preserve">Violencia Domestica: </w:t>
            </w:r>
            <w:r w:rsidRPr="00FE7687">
              <w:rPr>
                <w:color w:val="000000"/>
                <w:sz w:val="24"/>
                <w:szCs w:val="24"/>
                <w:lang w:eastAsia="es-CR"/>
              </w:rPr>
              <w:t xml:space="preserve">Distribuciones porcentuales las </w:t>
            </w:r>
            <w:r w:rsidRPr="00FE7687">
              <w:rPr>
                <w:bCs/>
                <w:color w:val="000000"/>
                <w:sz w:val="24"/>
                <w:szCs w:val="24"/>
                <w:lang w:eastAsia="es-CR"/>
              </w:rPr>
              <w:t>personas presuntamente agresoras</w:t>
            </w:r>
          </w:p>
          <w:p w:rsidR="0076176B" w:rsidRPr="00FE7687" w:rsidRDefault="0076176B" w:rsidP="005E6EBF">
            <w:pPr>
              <w:rPr>
                <w:b/>
                <w:color w:val="000000"/>
                <w:sz w:val="24"/>
                <w:szCs w:val="24"/>
                <w:lang w:eastAsia="es-CR"/>
              </w:rPr>
            </w:pPr>
            <w:r w:rsidRPr="00FE7687">
              <w:rPr>
                <w:b/>
                <w:color w:val="000000"/>
                <w:sz w:val="24"/>
                <w:szCs w:val="24"/>
                <w:lang w:eastAsia="es-CR"/>
              </w:rPr>
              <w:t xml:space="preserve">Según: </w:t>
            </w:r>
            <w:r w:rsidRPr="00FE7687">
              <w:rPr>
                <w:color w:val="000000"/>
                <w:sz w:val="24"/>
                <w:szCs w:val="24"/>
                <w:lang w:eastAsia="es-CR"/>
              </w:rPr>
              <w:t>Estado Civil</w:t>
            </w:r>
          </w:p>
          <w:p w:rsidR="0076176B" w:rsidRPr="00FE7687" w:rsidRDefault="0076176B" w:rsidP="005E6EBF">
            <w:pPr>
              <w:rPr>
                <w:b/>
                <w:color w:val="000000"/>
                <w:sz w:val="24"/>
                <w:szCs w:val="24"/>
                <w:lang w:eastAsia="es-CR"/>
              </w:rPr>
            </w:pPr>
            <w:r w:rsidRPr="00FE7687">
              <w:rPr>
                <w:b/>
                <w:color w:val="000000"/>
                <w:sz w:val="24"/>
                <w:szCs w:val="24"/>
                <w:lang w:eastAsia="es-CR"/>
              </w:rPr>
              <w:t xml:space="preserve">Por: </w:t>
            </w:r>
            <w:r w:rsidRPr="00FE7687">
              <w:rPr>
                <w:color w:val="000000"/>
                <w:sz w:val="24"/>
                <w:szCs w:val="24"/>
                <w:lang w:eastAsia="es-CR"/>
              </w:rPr>
              <w:t>Año y Sexo</w:t>
            </w:r>
          </w:p>
          <w:p w:rsidR="0076176B" w:rsidRPr="00FE7687" w:rsidRDefault="0076176B" w:rsidP="005E6EBF">
            <w:pPr>
              <w:rPr>
                <w:b/>
                <w:color w:val="000000"/>
                <w:sz w:val="24"/>
                <w:szCs w:val="24"/>
                <w:lang w:eastAsia="es-CR"/>
              </w:rPr>
            </w:pPr>
            <w:r w:rsidRPr="00FE7687">
              <w:rPr>
                <w:b/>
                <w:color w:val="000000"/>
                <w:sz w:val="24"/>
                <w:szCs w:val="24"/>
                <w:lang w:eastAsia="es-CR"/>
              </w:rPr>
              <w:t>Durante:</w:t>
            </w:r>
            <w:r w:rsidRPr="00FE7687">
              <w:rPr>
                <w:color w:val="000000"/>
                <w:sz w:val="24"/>
                <w:szCs w:val="24"/>
                <w:lang w:eastAsia="es-CR"/>
              </w:rPr>
              <w:t>2015-2017</w:t>
            </w:r>
          </w:p>
          <w:p w:rsidR="0076176B" w:rsidRPr="0007193F" w:rsidRDefault="0076176B" w:rsidP="005E6EBF">
            <w:pPr>
              <w:jc w:val="center"/>
              <w:rPr>
                <w:b/>
                <w:color w:val="000000"/>
                <w:lang w:eastAsia="es-CR"/>
              </w:rPr>
            </w:pPr>
          </w:p>
        </w:tc>
      </w:tr>
      <w:tr w:rsidR="0076176B" w:rsidRPr="002515DF" w:rsidTr="005E6EBF">
        <w:trPr>
          <w:trHeight w:val="270"/>
          <w:jc w:val="right"/>
        </w:trPr>
        <w:tc>
          <w:tcPr>
            <w:tcW w:w="1440" w:type="dxa"/>
            <w:tcBorders>
              <w:top w:val="nil"/>
              <w:left w:val="nil"/>
              <w:bottom w:val="nil"/>
              <w:right w:val="single" w:sz="8" w:space="0" w:color="auto"/>
            </w:tcBorders>
            <w:shd w:val="clear" w:color="auto" w:fill="auto"/>
            <w:vAlign w:val="center"/>
            <w:hideMark/>
          </w:tcPr>
          <w:p w:rsidR="0076176B" w:rsidRPr="002515DF" w:rsidRDefault="0076176B" w:rsidP="005E6EBF">
            <w:pPr>
              <w:rPr>
                <w:b/>
                <w:bCs/>
                <w:color w:val="000000"/>
                <w:lang w:eastAsia="es-CR"/>
              </w:rPr>
            </w:pPr>
            <w:r w:rsidRPr="002515DF">
              <w:rPr>
                <w:b/>
                <w:bCs/>
                <w:color w:val="000000"/>
                <w:lang w:eastAsia="es-CR"/>
              </w:rPr>
              <w:t>Estado Civil</w:t>
            </w:r>
          </w:p>
        </w:tc>
        <w:tc>
          <w:tcPr>
            <w:tcW w:w="6993" w:type="dxa"/>
            <w:gridSpan w:val="9"/>
            <w:tcBorders>
              <w:top w:val="single" w:sz="8" w:space="0" w:color="auto"/>
              <w:left w:val="nil"/>
              <w:bottom w:val="single" w:sz="8" w:space="0" w:color="auto"/>
              <w:right w:val="nil"/>
            </w:tcBorders>
            <w:shd w:val="clear" w:color="auto" w:fill="auto"/>
            <w:vAlign w:val="center"/>
            <w:hideMark/>
          </w:tcPr>
          <w:p w:rsidR="0076176B" w:rsidRPr="002515DF" w:rsidRDefault="0076176B" w:rsidP="005E6EBF">
            <w:pPr>
              <w:jc w:val="center"/>
              <w:rPr>
                <w:b/>
                <w:bCs/>
                <w:color w:val="000000"/>
                <w:lang w:eastAsia="es-CR"/>
              </w:rPr>
            </w:pPr>
            <w:r w:rsidRPr="002515DF">
              <w:rPr>
                <w:b/>
                <w:bCs/>
                <w:color w:val="000000"/>
                <w:lang w:eastAsia="es-CR"/>
              </w:rPr>
              <w:t> </w:t>
            </w:r>
          </w:p>
        </w:tc>
      </w:tr>
      <w:tr w:rsidR="0076176B" w:rsidRPr="002515DF" w:rsidTr="005E6EBF">
        <w:trPr>
          <w:trHeight w:val="270"/>
          <w:jc w:val="right"/>
        </w:trPr>
        <w:tc>
          <w:tcPr>
            <w:tcW w:w="1440" w:type="dxa"/>
            <w:tcBorders>
              <w:top w:val="nil"/>
              <w:left w:val="nil"/>
              <w:bottom w:val="nil"/>
              <w:right w:val="single" w:sz="8" w:space="0" w:color="auto"/>
            </w:tcBorders>
            <w:shd w:val="clear" w:color="auto" w:fill="auto"/>
            <w:vAlign w:val="center"/>
            <w:hideMark/>
          </w:tcPr>
          <w:p w:rsidR="0076176B" w:rsidRPr="002515DF" w:rsidRDefault="0076176B" w:rsidP="005E6EBF">
            <w:pPr>
              <w:rPr>
                <w:b/>
                <w:bCs/>
                <w:color w:val="000000"/>
                <w:lang w:eastAsia="es-CR"/>
              </w:rPr>
            </w:pPr>
            <w:r w:rsidRPr="002515DF">
              <w:rPr>
                <w:b/>
                <w:bCs/>
                <w:color w:val="000000"/>
                <w:lang w:eastAsia="es-CR"/>
              </w:rPr>
              <w:t> </w:t>
            </w:r>
          </w:p>
        </w:tc>
        <w:tc>
          <w:tcPr>
            <w:tcW w:w="2331"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rsidR="0076176B" w:rsidRPr="002515DF" w:rsidRDefault="0076176B" w:rsidP="005E6EBF">
            <w:pPr>
              <w:jc w:val="center"/>
              <w:rPr>
                <w:b/>
                <w:bCs/>
                <w:color w:val="000000"/>
                <w:lang w:eastAsia="es-CR"/>
              </w:rPr>
            </w:pPr>
            <w:r w:rsidRPr="002515DF">
              <w:rPr>
                <w:b/>
                <w:bCs/>
                <w:color w:val="000000"/>
                <w:lang w:eastAsia="es-CR"/>
              </w:rPr>
              <w:t>2015</w:t>
            </w:r>
          </w:p>
        </w:tc>
        <w:tc>
          <w:tcPr>
            <w:tcW w:w="2331" w:type="dxa"/>
            <w:gridSpan w:val="3"/>
            <w:tcBorders>
              <w:top w:val="single" w:sz="8" w:space="0" w:color="auto"/>
              <w:left w:val="nil"/>
              <w:bottom w:val="single" w:sz="8" w:space="0" w:color="auto"/>
              <w:right w:val="single" w:sz="4" w:space="0" w:color="000000"/>
            </w:tcBorders>
            <w:shd w:val="clear" w:color="auto" w:fill="auto"/>
            <w:vAlign w:val="center"/>
            <w:hideMark/>
          </w:tcPr>
          <w:p w:rsidR="0076176B" w:rsidRPr="002515DF" w:rsidRDefault="0076176B" w:rsidP="005E6EBF">
            <w:pPr>
              <w:jc w:val="center"/>
              <w:rPr>
                <w:b/>
                <w:bCs/>
                <w:color w:val="000000"/>
                <w:lang w:eastAsia="es-CR"/>
              </w:rPr>
            </w:pPr>
            <w:r w:rsidRPr="002515DF">
              <w:rPr>
                <w:b/>
                <w:bCs/>
                <w:color w:val="000000"/>
                <w:lang w:eastAsia="es-CR"/>
              </w:rPr>
              <w:t>2016</w:t>
            </w:r>
          </w:p>
        </w:tc>
        <w:tc>
          <w:tcPr>
            <w:tcW w:w="2331" w:type="dxa"/>
            <w:gridSpan w:val="3"/>
            <w:tcBorders>
              <w:top w:val="single" w:sz="8" w:space="0" w:color="auto"/>
              <w:left w:val="nil"/>
              <w:bottom w:val="single" w:sz="8" w:space="0" w:color="auto"/>
              <w:right w:val="nil"/>
            </w:tcBorders>
            <w:shd w:val="clear" w:color="auto" w:fill="auto"/>
            <w:vAlign w:val="center"/>
            <w:hideMark/>
          </w:tcPr>
          <w:p w:rsidR="0076176B" w:rsidRPr="002515DF" w:rsidRDefault="0076176B" w:rsidP="005E6EBF">
            <w:pPr>
              <w:jc w:val="center"/>
              <w:rPr>
                <w:b/>
                <w:bCs/>
                <w:color w:val="000000"/>
                <w:lang w:eastAsia="es-CR"/>
              </w:rPr>
            </w:pPr>
            <w:r w:rsidRPr="002515DF">
              <w:rPr>
                <w:b/>
                <w:bCs/>
                <w:color w:val="000000"/>
                <w:lang w:eastAsia="es-CR"/>
              </w:rPr>
              <w:t>2017</w:t>
            </w:r>
          </w:p>
        </w:tc>
      </w:tr>
      <w:tr w:rsidR="0076176B" w:rsidRPr="002515DF" w:rsidTr="005E6EBF">
        <w:trPr>
          <w:trHeight w:val="270"/>
          <w:jc w:val="right"/>
        </w:trPr>
        <w:tc>
          <w:tcPr>
            <w:tcW w:w="1440" w:type="dxa"/>
            <w:tcBorders>
              <w:top w:val="nil"/>
              <w:left w:val="nil"/>
              <w:bottom w:val="single" w:sz="8" w:space="0" w:color="000000"/>
              <w:right w:val="single" w:sz="8" w:space="0" w:color="auto"/>
            </w:tcBorders>
            <w:shd w:val="clear" w:color="auto" w:fill="auto"/>
            <w:vAlign w:val="center"/>
            <w:hideMark/>
          </w:tcPr>
          <w:p w:rsidR="0076176B" w:rsidRPr="002515DF" w:rsidRDefault="0076176B" w:rsidP="005E6EBF">
            <w:pPr>
              <w:rPr>
                <w:b/>
                <w:bCs/>
                <w:color w:val="000000"/>
                <w:lang w:eastAsia="es-CR"/>
              </w:rPr>
            </w:pPr>
            <w:r w:rsidRPr="002515DF">
              <w:rPr>
                <w:b/>
                <w:bCs/>
                <w:color w:val="000000"/>
                <w:lang w:eastAsia="es-CR"/>
              </w:rPr>
              <w:t> </w:t>
            </w:r>
          </w:p>
        </w:tc>
        <w:tc>
          <w:tcPr>
            <w:tcW w:w="740" w:type="dxa"/>
            <w:tcBorders>
              <w:top w:val="nil"/>
              <w:left w:val="double" w:sz="6" w:space="0" w:color="auto"/>
              <w:bottom w:val="single" w:sz="8" w:space="0" w:color="auto"/>
              <w:right w:val="nil"/>
            </w:tcBorders>
            <w:shd w:val="clear" w:color="auto" w:fill="auto"/>
            <w:vAlign w:val="center"/>
            <w:hideMark/>
          </w:tcPr>
          <w:p w:rsidR="0076176B" w:rsidRPr="002515DF" w:rsidRDefault="0076176B" w:rsidP="005E6EBF">
            <w:pPr>
              <w:jc w:val="center"/>
              <w:rPr>
                <w:b/>
                <w:bCs/>
                <w:color w:val="000000"/>
                <w:lang w:eastAsia="es-CR"/>
              </w:rPr>
            </w:pPr>
            <w:r w:rsidRPr="002515DF">
              <w:rPr>
                <w:b/>
                <w:bCs/>
                <w:color w:val="000000"/>
                <w:lang w:eastAsia="es-CR"/>
              </w:rPr>
              <w:t>Total</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76176B" w:rsidRPr="002515DF" w:rsidRDefault="0076176B" w:rsidP="005E6EBF">
            <w:pPr>
              <w:jc w:val="center"/>
              <w:rPr>
                <w:b/>
                <w:bCs/>
                <w:color w:val="000000"/>
                <w:lang w:eastAsia="es-CR"/>
              </w:rPr>
            </w:pPr>
            <w:r w:rsidRPr="002515DF">
              <w:rPr>
                <w:b/>
                <w:bCs/>
                <w:color w:val="000000"/>
                <w:lang w:eastAsia="es-CR"/>
              </w:rPr>
              <w:t>Hombre</w:t>
            </w:r>
          </w:p>
        </w:tc>
        <w:tc>
          <w:tcPr>
            <w:tcW w:w="740" w:type="dxa"/>
            <w:tcBorders>
              <w:top w:val="nil"/>
              <w:left w:val="nil"/>
              <w:bottom w:val="single" w:sz="8" w:space="0" w:color="auto"/>
              <w:right w:val="single" w:sz="4" w:space="0" w:color="auto"/>
            </w:tcBorders>
            <w:shd w:val="clear" w:color="auto" w:fill="auto"/>
            <w:vAlign w:val="center"/>
            <w:hideMark/>
          </w:tcPr>
          <w:p w:rsidR="0076176B" w:rsidRPr="002515DF" w:rsidRDefault="0076176B" w:rsidP="005E6EBF">
            <w:pPr>
              <w:jc w:val="center"/>
              <w:rPr>
                <w:b/>
                <w:bCs/>
                <w:color w:val="000000"/>
                <w:lang w:eastAsia="es-CR"/>
              </w:rPr>
            </w:pPr>
            <w:r w:rsidRPr="002515DF">
              <w:rPr>
                <w:b/>
                <w:bCs/>
                <w:color w:val="000000"/>
                <w:lang w:eastAsia="es-CR"/>
              </w:rPr>
              <w:t>Mujer</w:t>
            </w:r>
          </w:p>
        </w:tc>
        <w:tc>
          <w:tcPr>
            <w:tcW w:w="740" w:type="dxa"/>
            <w:tcBorders>
              <w:top w:val="nil"/>
              <w:left w:val="nil"/>
              <w:bottom w:val="single" w:sz="8" w:space="0" w:color="auto"/>
              <w:right w:val="nil"/>
            </w:tcBorders>
            <w:shd w:val="clear" w:color="auto" w:fill="auto"/>
            <w:vAlign w:val="center"/>
            <w:hideMark/>
          </w:tcPr>
          <w:p w:rsidR="0076176B" w:rsidRPr="002515DF" w:rsidRDefault="0076176B" w:rsidP="005E6EBF">
            <w:pPr>
              <w:jc w:val="center"/>
              <w:rPr>
                <w:b/>
                <w:bCs/>
                <w:color w:val="000000"/>
                <w:lang w:eastAsia="es-CR"/>
              </w:rPr>
            </w:pPr>
            <w:r w:rsidRPr="002515DF">
              <w:rPr>
                <w:b/>
                <w:bCs/>
                <w:color w:val="000000"/>
                <w:lang w:eastAsia="es-CR"/>
              </w:rPr>
              <w:t>Total</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76176B" w:rsidRPr="002515DF" w:rsidRDefault="0076176B" w:rsidP="005E6EBF">
            <w:pPr>
              <w:jc w:val="center"/>
              <w:rPr>
                <w:b/>
                <w:bCs/>
                <w:color w:val="000000"/>
                <w:lang w:eastAsia="es-CR"/>
              </w:rPr>
            </w:pPr>
            <w:r w:rsidRPr="002515DF">
              <w:rPr>
                <w:b/>
                <w:bCs/>
                <w:color w:val="000000"/>
                <w:lang w:eastAsia="es-CR"/>
              </w:rPr>
              <w:t>Hombre</w:t>
            </w:r>
          </w:p>
        </w:tc>
        <w:tc>
          <w:tcPr>
            <w:tcW w:w="740" w:type="dxa"/>
            <w:tcBorders>
              <w:top w:val="nil"/>
              <w:left w:val="nil"/>
              <w:bottom w:val="single" w:sz="8" w:space="0" w:color="auto"/>
              <w:right w:val="single" w:sz="4" w:space="0" w:color="auto"/>
            </w:tcBorders>
            <w:shd w:val="clear" w:color="auto" w:fill="auto"/>
            <w:vAlign w:val="center"/>
            <w:hideMark/>
          </w:tcPr>
          <w:p w:rsidR="0076176B" w:rsidRPr="002515DF" w:rsidRDefault="0076176B" w:rsidP="005E6EBF">
            <w:pPr>
              <w:jc w:val="center"/>
              <w:rPr>
                <w:b/>
                <w:bCs/>
                <w:color w:val="000000"/>
                <w:lang w:eastAsia="es-CR"/>
              </w:rPr>
            </w:pPr>
            <w:r w:rsidRPr="002515DF">
              <w:rPr>
                <w:b/>
                <w:bCs/>
                <w:color w:val="000000"/>
                <w:lang w:eastAsia="es-CR"/>
              </w:rPr>
              <w:t>Mujer</w:t>
            </w:r>
          </w:p>
        </w:tc>
        <w:tc>
          <w:tcPr>
            <w:tcW w:w="740" w:type="dxa"/>
            <w:tcBorders>
              <w:top w:val="nil"/>
              <w:left w:val="nil"/>
              <w:bottom w:val="single" w:sz="8" w:space="0" w:color="auto"/>
              <w:right w:val="nil"/>
            </w:tcBorders>
            <w:shd w:val="clear" w:color="auto" w:fill="auto"/>
            <w:vAlign w:val="center"/>
            <w:hideMark/>
          </w:tcPr>
          <w:p w:rsidR="0076176B" w:rsidRPr="002515DF" w:rsidRDefault="0076176B" w:rsidP="005E6EBF">
            <w:pPr>
              <w:jc w:val="center"/>
              <w:rPr>
                <w:b/>
                <w:bCs/>
                <w:color w:val="000000"/>
                <w:lang w:eastAsia="es-CR"/>
              </w:rPr>
            </w:pPr>
            <w:r w:rsidRPr="002515DF">
              <w:rPr>
                <w:b/>
                <w:bCs/>
                <w:color w:val="000000"/>
                <w:lang w:eastAsia="es-CR"/>
              </w:rPr>
              <w:t>Total</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76176B" w:rsidRPr="002515DF" w:rsidRDefault="0076176B" w:rsidP="005E6EBF">
            <w:pPr>
              <w:jc w:val="center"/>
              <w:rPr>
                <w:b/>
                <w:bCs/>
                <w:color w:val="000000"/>
                <w:lang w:eastAsia="es-CR"/>
              </w:rPr>
            </w:pPr>
            <w:r w:rsidRPr="002515DF">
              <w:rPr>
                <w:b/>
                <w:bCs/>
                <w:color w:val="000000"/>
                <w:lang w:eastAsia="es-CR"/>
              </w:rPr>
              <w:t>Hombre</w:t>
            </w:r>
          </w:p>
        </w:tc>
        <w:tc>
          <w:tcPr>
            <w:tcW w:w="740" w:type="dxa"/>
            <w:tcBorders>
              <w:top w:val="nil"/>
              <w:left w:val="nil"/>
              <w:bottom w:val="single" w:sz="8" w:space="0" w:color="auto"/>
              <w:right w:val="nil"/>
            </w:tcBorders>
            <w:shd w:val="clear" w:color="auto" w:fill="auto"/>
            <w:vAlign w:val="center"/>
            <w:hideMark/>
          </w:tcPr>
          <w:p w:rsidR="0076176B" w:rsidRPr="002515DF" w:rsidRDefault="0076176B" w:rsidP="005E6EBF">
            <w:pPr>
              <w:jc w:val="center"/>
              <w:rPr>
                <w:b/>
                <w:bCs/>
                <w:color w:val="000000"/>
                <w:lang w:eastAsia="es-CR"/>
              </w:rPr>
            </w:pPr>
            <w:r w:rsidRPr="002515DF">
              <w:rPr>
                <w:b/>
                <w:bCs/>
                <w:color w:val="000000"/>
                <w:lang w:eastAsia="es-CR"/>
              </w:rPr>
              <w:t>Mujer</w:t>
            </w:r>
          </w:p>
        </w:tc>
      </w:tr>
      <w:tr w:rsidR="0076176B" w:rsidRPr="002515DF" w:rsidTr="005E6EBF">
        <w:trPr>
          <w:trHeight w:val="300"/>
          <w:jc w:val="right"/>
        </w:trPr>
        <w:tc>
          <w:tcPr>
            <w:tcW w:w="1440" w:type="dxa"/>
            <w:tcBorders>
              <w:top w:val="nil"/>
              <w:left w:val="nil"/>
              <w:bottom w:val="nil"/>
              <w:right w:val="nil"/>
            </w:tcBorders>
            <w:shd w:val="clear" w:color="auto" w:fill="auto"/>
            <w:vAlign w:val="center"/>
            <w:hideMark/>
          </w:tcPr>
          <w:p w:rsidR="0076176B" w:rsidRPr="002515DF" w:rsidRDefault="0076176B" w:rsidP="005E6EBF">
            <w:pPr>
              <w:rPr>
                <w:b/>
                <w:bCs/>
                <w:color w:val="000000"/>
                <w:lang w:eastAsia="es-CR"/>
              </w:rPr>
            </w:pPr>
            <w:r w:rsidRPr="002515DF">
              <w:rPr>
                <w:b/>
                <w:bCs/>
                <w:color w:val="000000"/>
                <w:lang w:eastAsia="es-CR"/>
              </w:rPr>
              <w:t>Total</w:t>
            </w:r>
          </w:p>
        </w:tc>
        <w:tc>
          <w:tcPr>
            <w:tcW w:w="740" w:type="dxa"/>
            <w:tcBorders>
              <w:top w:val="nil"/>
              <w:left w:val="double" w:sz="6"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740" w:type="dxa"/>
            <w:tcBorders>
              <w:top w:val="nil"/>
              <w:left w:val="dotted" w:sz="4"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740" w:type="dxa"/>
            <w:tcBorders>
              <w:top w:val="nil"/>
              <w:left w:val="nil"/>
              <w:bottom w:val="nil"/>
              <w:right w:val="dotted" w:sz="4" w:space="0" w:color="auto"/>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100%</w:t>
            </w:r>
          </w:p>
        </w:tc>
      </w:tr>
      <w:tr w:rsidR="0076176B" w:rsidRPr="00225338" w:rsidTr="005E6EBF">
        <w:trPr>
          <w:trHeight w:val="300"/>
          <w:jc w:val="right"/>
        </w:trPr>
        <w:tc>
          <w:tcPr>
            <w:tcW w:w="1440" w:type="dxa"/>
            <w:tcBorders>
              <w:top w:val="nil"/>
              <w:left w:val="nil"/>
              <w:bottom w:val="nil"/>
              <w:right w:val="nil"/>
            </w:tcBorders>
            <w:shd w:val="clear" w:color="auto" w:fill="auto"/>
            <w:vAlign w:val="center"/>
            <w:hideMark/>
          </w:tcPr>
          <w:p w:rsidR="0076176B" w:rsidRPr="002515DF" w:rsidRDefault="0076176B" w:rsidP="005E6EBF">
            <w:pPr>
              <w:rPr>
                <w:color w:val="000000"/>
                <w:lang w:eastAsia="es-CR"/>
              </w:rPr>
            </w:pPr>
            <w:r w:rsidRPr="002515DF">
              <w:rPr>
                <w:color w:val="000000"/>
                <w:lang w:eastAsia="es-CR"/>
              </w:rPr>
              <w:t>Soltero (a)</w:t>
            </w:r>
          </w:p>
        </w:tc>
        <w:tc>
          <w:tcPr>
            <w:tcW w:w="740" w:type="dxa"/>
            <w:tcBorders>
              <w:top w:val="nil"/>
              <w:left w:val="double" w:sz="6"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46%</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46%</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43%</w:t>
            </w:r>
          </w:p>
        </w:tc>
        <w:tc>
          <w:tcPr>
            <w:tcW w:w="740" w:type="dxa"/>
            <w:tcBorders>
              <w:top w:val="nil"/>
              <w:left w:val="dotted" w:sz="4" w:space="0" w:color="auto"/>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54%</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55%</w:t>
            </w:r>
          </w:p>
        </w:tc>
        <w:tc>
          <w:tcPr>
            <w:tcW w:w="740" w:type="dxa"/>
            <w:tcBorders>
              <w:top w:val="nil"/>
              <w:left w:val="nil"/>
              <w:bottom w:val="nil"/>
              <w:right w:val="dotted" w:sz="4" w:space="0" w:color="auto"/>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50%</w:t>
            </w:r>
          </w:p>
        </w:tc>
        <w:tc>
          <w:tcPr>
            <w:tcW w:w="740" w:type="dxa"/>
            <w:tcBorders>
              <w:top w:val="nil"/>
              <w:left w:val="nil"/>
              <w:bottom w:val="nil"/>
              <w:right w:val="nil"/>
            </w:tcBorders>
            <w:shd w:val="clear" w:color="auto" w:fill="auto"/>
            <w:vAlign w:val="center"/>
            <w:hideMark/>
          </w:tcPr>
          <w:p w:rsidR="0076176B" w:rsidRPr="002515DF" w:rsidRDefault="0076176B" w:rsidP="005E6EBF">
            <w:pPr>
              <w:jc w:val="right"/>
              <w:rPr>
                <w:b/>
                <w:bCs/>
                <w:color w:val="000000"/>
                <w:lang w:eastAsia="es-CR"/>
              </w:rPr>
            </w:pPr>
            <w:r w:rsidRPr="002515DF">
              <w:rPr>
                <w:b/>
                <w:bCs/>
                <w:color w:val="000000"/>
                <w:lang w:eastAsia="es-CR"/>
              </w:rPr>
              <w:t>61%</w:t>
            </w:r>
          </w:p>
        </w:tc>
        <w:tc>
          <w:tcPr>
            <w:tcW w:w="851" w:type="dxa"/>
            <w:tcBorders>
              <w:top w:val="nil"/>
              <w:left w:val="nil"/>
              <w:bottom w:val="nil"/>
              <w:right w:val="nil"/>
            </w:tcBorders>
            <w:shd w:val="clear" w:color="auto" w:fill="auto"/>
            <w:vAlign w:val="center"/>
            <w:hideMark/>
          </w:tcPr>
          <w:p w:rsidR="0076176B" w:rsidRPr="002515DF" w:rsidRDefault="0076176B" w:rsidP="005E6EBF">
            <w:pPr>
              <w:jc w:val="right"/>
              <w:rPr>
                <w:color w:val="000000"/>
                <w:lang w:eastAsia="es-CR"/>
              </w:rPr>
            </w:pPr>
            <w:r w:rsidRPr="002515DF">
              <w:rPr>
                <w:color w:val="000000"/>
                <w:lang w:eastAsia="es-CR"/>
              </w:rPr>
              <w:t>62%</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515DF">
              <w:rPr>
                <w:color w:val="000000"/>
                <w:lang w:eastAsia="es-CR"/>
              </w:rPr>
              <w:t>55%</w:t>
            </w:r>
          </w:p>
        </w:tc>
      </w:tr>
      <w:tr w:rsidR="0076176B" w:rsidRPr="00225338" w:rsidTr="005E6EBF">
        <w:trPr>
          <w:trHeight w:val="300"/>
          <w:jc w:val="right"/>
        </w:trPr>
        <w:tc>
          <w:tcPr>
            <w:tcW w:w="144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Casado (a)</w:t>
            </w:r>
          </w:p>
        </w:tc>
        <w:tc>
          <w:tcPr>
            <w:tcW w:w="740"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27%</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26%</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28%</w:t>
            </w:r>
          </w:p>
        </w:tc>
        <w:tc>
          <w:tcPr>
            <w:tcW w:w="740" w:type="dxa"/>
            <w:tcBorders>
              <w:top w:val="nil"/>
              <w:left w:val="dotted" w:sz="4" w:space="0" w:color="auto"/>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26%</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26%</w:t>
            </w:r>
          </w:p>
        </w:tc>
        <w:tc>
          <w:tcPr>
            <w:tcW w:w="740" w:type="dxa"/>
            <w:tcBorders>
              <w:top w:val="nil"/>
              <w:left w:val="nil"/>
              <w:bottom w:val="nil"/>
              <w:right w:val="dotted"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28%</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26%</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25%</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28%</w:t>
            </w:r>
          </w:p>
        </w:tc>
      </w:tr>
      <w:tr w:rsidR="0076176B" w:rsidRPr="00225338" w:rsidTr="005E6EBF">
        <w:trPr>
          <w:trHeight w:val="300"/>
          <w:jc w:val="right"/>
        </w:trPr>
        <w:tc>
          <w:tcPr>
            <w:tcW w:w="144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Unión libre</w:t>
            </w:r>
          </w:p>
        </w:tc>
        <w:tc>
          <w:tcPr>
            <w:tcW w:w="740"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10%</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11%</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8%</w:t>
            </w:r>
          </w:p>
        </w:tc>
        <w:tc>
          <w:tcPr>
            <w:tcW w:w="740" w:type="dxa"/>
            <w:tcBorders>
              <w:top w:val="nil"/>
              <w:left w:val="dotted" w:sz="4" w:space="0" w:color="auto"/>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6%</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w:t>
            </w:r>
          </w:p>
        </w:tc>
        <w:tc>
          <w:tcPr>
            <w:tcW w:w="740" w:type="dxa"/>
            <w:tcBorders>
              <w:top w:val="nil"/>
              <w:left w:val="nil"/>
              <w:bottom w:val="nil"/>
              <w:right w:val="dotted"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r>
      <w:tr w:rsidR="0076176B" w:rsidRPr="00225338" w:rsidTr="005E6EBF">
        <w:trPr>
          <w:trHeight w:val="300"/>
          <w:jc w:val="right"/>
        </w:trPr>
        <w:tc>
          <w:tcPr>
            <w:tcW w:w="144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Divorciado (a)</w:t>
            </w:r>
          </w:p>
        </w:tc>
        <w:tc>
          <w:tcPr>
            <w:tcW w:w="740"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7%</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7%</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10%</w:t>
            </w:r>
          </w:p>
        </w:tc>
        <w:tc>
          <w:tcPr>
            <w:tcW w:w="740" w:type="dxa"/>
            <w:tcBorders>
              <w:top w:val="nil"/>
              <w:left w:val="dotted" w:sz="4" w:space="0" w:color="auto"/>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8%</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7%</w:t>
            </w:r>
          </w:p>
        </w:tc>
        <w:tc>
          <w:tcPr>
            <w:tcW w:w="740" w:type="dxa"/>
            <w:tcBorders>
              <w:top w:val="nil"/>
              <w:left w:val="nil"/>
              <w:bottom w:val="nil"/>
              <w:right w:val="dotted"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10%</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8%</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8%</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11%</w:t>
            </w:r>
          </w:p>
        </w:tc>
      </w:tr>
      <w:tr w:rsidR="0076176B" w:rsidRPr="00225338" w:rsidTr="005E6EBF">
        <w:trPr>
          <w:trHeight w:val="300"/>
          <w:jc w:val="right"/>
        </w:trPr>
        <w:tc>
          <w:tcPr>
            <w:tcW w:w="144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Separado (a)</w:t>
            </w:r>
          </w:p>
        </w:tc>
        <w:tc>
          <w:tcPr>
            <w:tcW w:w="740"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0%</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740" w:type="dxa"/>
            <w:tcBorders>
              <w:top w:val="nil"/>
              <w:left w:val="dotted" w:sz="4" w:space="0" w:color="auto"/>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0%</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740" w:type="dxa"/>
            <w:tcBorders>
              <w:top w:val="nil"/>
              <w:left w:val="nil"/>
              <w:bottom w:val="nil"/>
              <w:right w:val="dotted"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0%</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r>
      <w:tr w:rsidR="0076176B" w:rsidRPr="00225338" w:rsidTr="005E6EBF">
        <w:trPr>
          <w:trHeight w:val="300"/>
          <w:jc w:val="right"/>
        </w:trPr>
        <w:tc>
          <w:tcPr>
            <w:tcW w:w="144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Viudo (a)</w:t>
            </w:r>
          </w:p>
        </w:tc>
        <w:tc>
          <w:tcPr>
            <w:tcW w:w="740"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740" w:type="dxa"/>
            <w:tcBorders>
              <w:top w:val="nil"/>
              <w:left w:val="dotted" w:sz="4" w:space="0" w:color="auto"/>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740" w:type="dxa"/>
            <w:tcBorders>
              <w:top w:val="nil"/>
              <w:left w:val="nil"/>
              <w:bottom w:val="nil"/>
              <w:right w:val="dotted"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1%</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r>
      <w:tr w:rsidR="0076176B" w:rsidRPr="00225338" w:rsidTr="005E6EBF">
        <w:trPr>
          <w:trHeight w:val="300"/>
          <w:jc w:val="right"/>
        </w:trPr>
        <w:tc>
          <w:tcPr>
            <w:tcW w:w="144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Dato desconocido</w:t>
            </w:r>
          </w:p>
        </w:tc>
        <w:tc>
          <w:tcPr>
            <w:tcW w:w="740"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9%</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9%</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9%</w:t>
            </w:r>
          </w:p>
        </w:tc>
        <w:tc>
          <w:tcPr>
            <w:tcW w:w="740" w:type="dxa"/>
            <w:tcBorders>
              <w:top w:val="nil"/>
              <w:left w:val="dotted" w:sz="4" w:space="0" w:color="auto"/>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5%</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w:t>
            </w:r>
          </w:p>
        </w:tc>
        <w:tc>
          <w:tcPr>
            <w:tcW w:w="740" w:type="dxa"/>
            <w:tcBorders>
              <w:top w:val="nil"/>
              <w:left w:val="nil"/>
              <w:bottom w:val="nil"/>
              <w:right w:val="dotted"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3%</w:t>
            </w:r>
          </w:p>
        </w:tc>
        <w:tc>
          <w:tcPr>
            <w:tcW w:w="851"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w:t>
            </w:r>
          </w:p>
        </w:tc>
        <w:tc>
          <w:tcPr>
            <w:tcW w:w="7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w:t>
            </w:r>
          </w:p>
        </w:tc>
      </w:tr>
      <w:tr w:rsidR="0076176B" w:rsidRPr="00EE4E48" w:rsidTr="005E6EBF">
        <w:trPr>
          <w:trHeight w:val="250"/>
          <w:jc w:val="right"/>
        </w:trPr>
        <w:tc>
          <w:tcPr>
            <w:tcW w:w="8433" w:type="dxa"/>
            <w:gridSpan w:val="10"/>
            <w:tcBorders>
              <w:top w:val="single" w:sz="8" w:space="0" w:color="auto"/>
              <w:left w:val="nil"/>
              <w:bottom w:val="nil"/>
              <w:right w:val="nil"/>
            </w:tcBorders>
            <w:shd w:val="clear" w:color="auto" w:fill="auto"/>
            <w:vAlign w:val="center"/>
            <w:hideMark/>
          </w:tcPr>
          <w:p w:rsidR="0076176B" w:rsidRPr="00EE4E48" w:rsidRDefault="0076176B" w:rsidP="005E6EBF">
            <w:pPr>
              <w:rPr>
                <w:color w:val="000000"/>
                <w:sz w:val="18"/>
                <w:szCs w:val="18"/>
                <w:lang w:eastAsia="es-CR"/>
              </w:rPr>
            </w:pPr>
            <w:r w:rsidRPr="00EE4E48">
              <w:rPr>
                <w:color w:val="000000"/>
                <w:sz w:val="18"/>
                <w:szCs w:val="18"/>
                <w:lang w:eastAsia="es-CR"/>
              </w:rPr>
              <w:t>Elaborado por: Subproceso de Estadística, Dirección de Planificación</w:t>
            </w:r>
          </w:p>
        </w:tc>
      </w:tr>
    </w:tbl>
    <w:p w:rsidR="0076176B" w:rsidRPr="00EE4E48" w:rsidRDefault="0076176B" w:rsidP="0076176B">
      <w:pPr>
        <w:rPr>
          <w:sz w:val="18"/>
          <w:szCs w:val="18"/>
        </w:rPr>
      </w:pPr>
    </w:p>
    <w:p w:rsidR="0076176B" w:rsidRPr="00225338" w:rsidRDefault="0076176B" w:rsidP="0076176B">
      <w:pPr>
        <w:pStyle w:val="Prrafodelista"/>
        <w:numPr>
          <w:ilvl w:val="0"/>
          <w:numId w:val="38"/>
        </w:numPr>
        <w:spacing w:line="360" w:lineRule="auto"/>
        <w:ind w:left="426" w:hanging="426"/>
        <w:contextualSpacing/>
        <w:jc w:val="both"/>
        <w:rPr>
          <w:rFonts w:ascii="Times New Roman" w:hAnsi="Times New Roman" w:cs="Times New Roman"/>
          <w:b/>
          <w:sz w:val="28"/>
          <w:szCs w:val="28"/>
          <w:lang w:val="es-CR"/>
        </w:rPr>
      </w:pPr>
      <w:r w:rsidRPr="00225338">
        <w:rPr>
          <w:rFonts w:ascii="Times New Roman" w:hAnsi="Times New Roman" w:cs="Times New Roman"/>
          <w:b/>
          <w:sz w:val="28"/>
          <w:szCs w:val="28"/>
          <w:lang w:val="es-CR"/>
        </w:rPr>
        <w:lastRenderedPageBreak/>
        <w:t>MATERIA DE FAMILIA</w:t>
      </w:r>
    </w:p>
    <w:p w:rsidR="0076176B" w:rsidRPr="00225338" w:rsidRDefault="0076176B" w:rsidP="0076176B">
      <w:pPr>
        <w:jc w:val="both"/>
        <w:rPr>
          <w:sz w:val="28"/>
          <w:szCs w:val="28"/>
        </w:rPr>
      </w:pPr>
    </w:p>
    <w:p w:rsidR="0076176B" w:rsidRDefault="0076176B" w:rsidP="0076176B">
      <w:pPr>
        <w:jc w:val="both"/>
        <w:rPr>
          <w:sz w:val="28"/>
          <w:szCs w:val="28"/>
        </w:rPr>
      </w:pPr>
      <w:r w:rsidRPr="00225338">
        <w:rPr>
          <w:sz w:val="28"/>
          <w:szCs w:val="28"/>
        </w:rPr>
        <w:t xml:space="preserve">En los tres años que se tienen estadísticas sobre las personas físicas </w:t>
      </w:r>
      <w:r w:rsidR="00045637" w:rsidRPr="00225338">
        <w:rPr>
          <w:sz w:val="28"/>
          <w:szCs w:val="28"/>
        </w:rPr>
        <w:t>intervinientes</w:t>
      </w:r>
      <w:r w:rsidRPr="00225338">
        <w:rPr>
          <w:sz w:val="28"/>
          <w:szCs w:val="28"/>
        </w:rPr>
        <w:t xml:space="preserve"> de procesos de familia</w:t>
      </w:r>
      <w:r>
        <w:rPr>
          <w:sz w:val="28"/>
          <w:szCs w:val="28"/>
        </w:rPr>
        <w:t>,</w:t>
      </w:r>
      <w:r w:rsidRPr="00225338">
        <w:rPr>
          <w:sz w:val="28"/>
          <w:szCs w:val="28"/>
        </w:rPr>
        <w:t xml:space="preserve"> se observa un</w:t>
      </w:r>
      <w:r>
        <w:rPr>
          <w:sz w:val="28"/>
          <w:szCs w:val="28"/>
        </w:rPr>
        <w:t>a</w:t>
      </w:r>
      <w:r w:rsidRPr="00225338">
        <w:rPr>
          <w:sz w:val="28"/>
          <w:szCs w:val="28"/>
        </w:rPr>
        <w:t xml:space="preserve"> fuerte variabilidad anual en los </w:t>
      </w:r>
      <w:r>
        <w:rPr>
          <w:sz w:val="28"/>
          <w:szCs w:val="28"/>
        </w:rPr>
        <w:t>resultados; esto es, en ese perí</w:t>
      </w:r>
      <w:r w:rsidRPr="00225338">
        <w:rPr>
          <w:sz w:val="28"/>
          <w:szCs w:val="28"/>
        </w:rPr>
        <w:t xml:space="preserve">odo se han producido fuertes altibajos de información estadística. En el 2015, se reportaron </w:t>
      </w:r>
      <w:r w:rsidRPr="007B3591">
        <w:rPr>
          <w:b/>
          <w:sz w:val="28"/>
          <w:szCs w:val="28"/>
        </w:rPr>
        <w:t>55.556</w:t>
      </w:r>
      <w:r w:rsidRPr="00225338">
        <w:rPr>
          <w:sz w:val="28"/>
          <w:szCs w:val="28"/>
        </w:rPr>
        <w:t xml:space="preserve"> personas implicadas en estos procesos siendo que un año después tal valor se incrementó en un </w:t>
      </w:r>
      <w:r w:rsidRPr="007B3591">
        <w:rPr>
          <w:b/>
          <w:sz w:val="28"/>
          <w:szCs w:val="28"/>
        </w:rPr>
        <w:t>7%</w:t>
      </w:r>
      <w:r w:rsidRPr="00225338">
        <w:rPr>
          <w:sz w:val="28"/>
          <w:szCs w:val="28"/>
        </w:rPr>
        <w:t xml:space="preserve"> al ubicarse en </w:t>
      </w:r>
      <w:r w:rsidRPr="007B3591">
        <w:rPr>
          <w:b/>
          <w:sz w:val="28"/>
          <w:szCs w:val="28"/>
        </w:rPr>
        <w:t>59.326</w:t>
      </w:r>
      <w:r w:rsidRPr="00225338">
        <w:rPr>
          <w:sz w:val="28"/>
          <w:szCs w:val="28"/>
        </w:rPr>
        <w:t xml:space="preserve"> para luego caer a </w:t>
      </w:r>
      <w:r w:rsidRPr="007B3591">
        <w:rPr>
          <w:b/>
          <w:sz w:val="28"/>
          <w:szCs w:val="28"/>
        </w:rPr>
        <w:t>56.888</w:t>
      </w:r>
      <w:r w:rsidRPr="00225338">
        <w:rPr>
          <w:sz w:val="28"/>
          <w:szCs w:val="28"/>
        </w:rPr>
        <w:t xml:space="preserve"> en el 2017. </w:t>
      </w:r>
    </w:p>
    <w:p w:rsidR="0076176B"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 xml:space="preserve">Esa inestabilidad </w:t>
      </w:r>
      <w:r>
        <w:rPr>
          <w:sz w:val="28"/>
          <w:szCs w:val="28"/>
        </w:rPr>
        <w:t xml:space="preserve">en la cifra </w:t>
      </w:r>
      <w:proofErr w:type="spellStart"/>
      <w:r>
        <w:rPr>
          <w:sz w:val="28"/>
          <w:szCs w:val="28"/>
        </w:rPr>
        <w:t>sucede,aún</w:t>
      </w:r>
      <w:proofErr w:type="spellEnd"/>
      <w:r>
        <w:rPr>
          <w:sz w:val="28"/>
          <w:szCs w:val="28"/>
        </w:rPr>
        <w:t xml:space="preserve"> y </w:t>
      </w:r>
      <w:r w:rsidRPr="00225338">
        <w:rPr>
          <w:sz w:val="28"/>
          <w:szCs w:val="28"/>
        </w:rPr>
        <w:t>cuan</w:t>
      </w:r>
      <w:r>
        <w:rPr>
          <w:sz w:val="28"/>
          <w:szCs w:val="28"/>
        </w:rPr>
        <w:t>d</w:t>
      </w:r>
      <w:r w:rsidRPr="00225338">
        <w:rPr>
          <w:sz w:val="28"/>
          <w:szCs w:val="28"/>
        </w:rPr>
        <w:t>o el volumen de casos o expedientes nuevos de cad</w:t>
      </w:r>
      <w:r>
        <w:rPr>
          <w:sz w:val="28"/>
          <w:szCs w:val="28"/>
        </w:rPr>
        <w:t>a año es relativamente estable. A</w:t>
      </w:r>
      <w:r w:rsidRPr="00225338">
        <w:rPr>
          <w:sz w:val="28"/>
          <w:szCs w:val="28"/>
        </w:rPr>
        <w:t>l determinar el efecto conjunto de los valores de ambas unidades estadísticas observables (Persona física interviniente y expediente) mediante un índice</w:t>
      </w:r>
      <w:r>
        <w:rPr>
          <w:sz w:val="28"/>
          <w:szCs w:val="28"/>
        </w:rPr>
        <w:t>,</w:t>
      </w:r>
      <w:r w:rsidRPr="00225338">
        <w:rPr>
          <w:sz w:val="28"/>
          <w:szCs w:val="28"/>
        </w:rPr>
        <w:t xml:space="preserve"> se tiene </w:t>
      </w:r>
      <w:r>
        <w:rPr>
          <w:sz w:val="28"/>
          <w:szCs w:val="28"/>
        </w:rPr>
        <w:t>para</w:t>
      </w:r>
      <w:r w:rsidRPr="00225338">
        <w:rPr>
          <w:sz w:val="28"/>
          <w:szCs w:val="28"/>
        </w:rPr>
        <w:t xml:space="preserve"> el 2015</w:t>
      </w:r>
      <w:r>
        <w:rPr>
          <w:sz w:val="28"/>
          <w:szCs w:val="28"/>
        </w:rPr>
        <w:t>,</w:t>
      </w:r>
      <w:r w:rsidRPr="007B3591">
        <w:rPr>
          <w:b/>
          <w:sz w:val="28"/>
          <w:szCs w:val="28"/>
        </w:rPr>
        <w:t>186</w:t>
      </w:r>
      <w:r w:rsidRPr="00225338">
        <w:rPr>
          <w:sz w:val="28"/>
          <w:szCs w:val="28"/>
        </w:rPr>
        <w:t xml:space="preserve"> intervinientes por cada 100 expedientes (o 1,86 intervinientes por expediente) esta relación aumenta </w:t>
      </w:r>
      <w:r>
        <w:rPr>
          <w:sz w:val="28"/>
          <w:szCs w:val="28"/>
        </w:rPr>
        <w:t xml:space="preserve">un año después </w:t>
      </w:r>
      <w:r w:rsidRPr="00225338">
        <w:rPr>
          <w:sz w:val="28"/>
          <w:szCs w:val="28"/>
        </w:rPr>
        <w:t>a</w:t>
      </w:r>
      <w:r>
        <w:rPr>
          <w:sz w:val="28"/>
          <w:szCs w:val="28"/>
        </w:rPr>
        <w:t xml:space="preserve"> 198</w:t>
      </w:r>
      <w:r w:rsidRPr="00225338">
        <w:rPr>
          <w:sz w:val="28"/>
          <w:szCs w:val="28"/>
        </w:rPr>
        <w:t xml:space="preserve"> intervinientes por cada 100 casos (o 1,98 intervinientes por expediente) para luego caer a 191 personas constituidas como parte por cada 100 expedientes (o 1,91 intervinientes por expediente) en el 2017.</w:t>
      </w:r>
    </w:p>
    <w:p w:rsidR="0076176B" w:rsidRPr="00225338" w:rsidRDefault="0076176B" w:rsidP="0076176B">
      <w:pPr>
        <w:jc w:val="both"/>
        <w:rPr>
          <w:b/>
          <w:bCs/>
          <w:color w:val="000000"/>
          <w:sz w:val="28"/>
          <w:szCs w:val="28"/>
          <w:lang w:eastAsia="es-CR"/>
        </w:rPr>
      </w:pPr>
    </w:p>
    <w:tbl>
      <w:tblPr>
        <w:tblW w:w="7381" w:type="dxa"/>
        <w:jc w:val="center"/>
        <w:tblCellMar>
          <w:left w:w="70" w:type="dxa"/>
          <w:right w:w="70" w:type="dxa"/>
        </w:tblCellMar>
        <w:tblLook w:val="04A0" w:firstRow="1" w:lastRow="0" w:firstColumn="1" w:lastColumn="0" w:noHBand="0" w:noVBand="1"/>
      </w:tblPr>
      <w:tblGrid>
        <w:gridCol w:w="775"/>
        <w:gridCol w:w="1805"/>
        <w:gridCol w:w="2579"/>
        <w:gridCol w:w="2222"/>
      </w:tblGrid>
      <w:tr w:rsidR="0076176B" w:rsidRPr="00225338" w:rsidTr="00FE7687">
        <w:trPr>
          <w:trHeight w:val="1520"/>
          <w:jc w:val="center"/>
        </w:trPr>
        <w:tc>
          <w:tcPr>
            <w:tcW w:w="7381" w:type="dxa"/>
            <w:gridSpan w:val="4"/>
            <w:tcBorders>
              <w:top w:val="nil"/>
              <w:left w:val="nil"/>
              <w:bottom w:val="single" w:sz="4" w:space="0" w:color="auto"/>
              <w:right w:val="nil"/>
            </w:tcBorders>
            <w:shd w:val="clear" w:color="auto" w:fill="auto"/>
            <w:vAlign w:val="center"/>
            <w:hideMark/>
          </w:tcPr>
          <w:p w:rsidR="0076176B" w:rsidRPr="00FE7687" w:rsidRDefault="0076176B" w:rsidP="005E6EBF">
            <w:pPr>
              <w:rPr>
                <w:b/>
                <w:bCs/>
                <w:color w:val="000000"/>
                <w:sz w:val="24"/>
                <w:szCs w:val="24"/>
                <w:lang w:eastAsia="es-CR"/>
              </w:rPr>
            </w:pPr>
            <w:r w:rsidRPr="00FE7687">
              <w:rPr>
                <w:b/>
                <w:bCs/>
                <w:color w:val="000000"/>
                <w:sz w:val="24"/>
                <w:szCs w:val="24"/>
                <w:lang w:eastAsia="es-CR"/>
              </w:rPr>
              <w:t>Cuadro 15</w:t>
            </w:r>
          </w:p>
          <w:p w:rsidR="0076176B" w:rsidRPr="00FE7687" w:rsidRDefault="0076176B" w:rsidP="005E6EBF">
            <w:pPr>
              <w:rPr>
                <w:b/>
                <w:bCs/>
                <w:color w:val="000000"/>
                <w:sz w:val="24"/>
                <w:szCs w:val="24"/>
                <w:lang w:eastAsia="es-CR"/>
              </w:rPr>
            </w:pPr>
          </w:p>
          <w:p w:rsidR="0076176B" w:rsidRPr="00FE7687" w:rsidRDefault="0076176B" w:rsidP="005E6EBF">
            <w:pPr>
              <w:rPr>
                <w:b/>
                <w:bCs/>
                <w:color w:val="000000"/>
                <w:sz w:val="24"/>
                <w:szCs w:val="24"/>
                <w:lang w:eastAsia="es-CR"/>
              </w:rPr>
            </w:pPr>
            <w:r w:rsidRPr="00FE7687">
              <w:rPr>
                <w:b/>
                <w:bCs/>
                <w:color w:val="000000"/>
                <w:sz w:val="24"/>
                <w:szCs w:val="24"/>
                <w:lang w:eastAsia="es-CR"/>
              </w:rPr>
              <w:t xml:space="preserve">Materia de Familia: </w:t>
            </w:r>
            <w:r w:rsidRPr="00FE7687">
              <w:rPr>
                <w:bCs/>
                <w:color w:val="000000"/>
                <w:sz w:val="24"/>
                <w:szCs w:val="24"/>
                <w:lang w:eastAsia="es-CR"/>
              </w:rPr>
              <w:t>Volumen anual de personas constituidas como partes del proceso y cantidad anual de expedientes</w:t>
            </w:r>
          </w:p>
          <w:p w:rsidR="0076176B" w:rsidRPr="00FE7687" w:rsidRDefault="0076176B" w:rsidP="005E6EBF">
            <w:pPr>
              <w:rPr>
                <w:b/>
                <w:bCs/>
                <w:color w:val="000000"/>
                <w:sz w:val="24"/>
                <w:szCs w:val="24"/>
                <w:lang w:eastAsia="es-CR"/>
              </w:rPr>
            </w:pPr>
            <w:r w:rsidRPr="00FE7687">
              <w:rPr>
                <w:b/>
                <w:bCs/>
                <w:color w:val="000000"/>
                <w:sz w:val="24"/>
                <w:szCs w:val="24"/>
                <w:lang w:eastAsia="es-CR"/>
              </w:rPr>
              <w:t xml:space="preserve">Según: </w:t>
            </w:r>
            <w:r w:rsidRPr="00FE7687">
              <w:rPr>
                <w:bCs/>
                <w:color w:val="000000"/>
                <w:sz w:val="24"/>
                <w:szCs w:val="24"/>
                <w:lang w:eastAsia="es-CR"/>
              </w:rPr>
              <w:t>Año</w:t>
            </w:r>
          </w:p>
          <w:p w:rsidR="0076176B" w:rsidRPr="00FE7687" w:rsidRDefault="0076176B" w:rsidP="005E6EBF">
            <w:pPr>
              <w:rPr>
                <w:bCs/>
                <w:color w:val="000000"/>
                <w:sz w:val="24"/>
                <w:szCs w:val="24"/>
                <w:lang w:eastAsia="es-CR"/>
              </w:rPr>
            </w:pPr>
            <w:r w:rsidRPr="00FE7687">
              <w:rPr>
                <w:b/>
                <w:bCs/>
                <w:color w:val="000000"/>
                <w:sz w:val="24"/>
                <w:szCs w:val="24"/>
                <w:lang w:eastAsia="es-CR"/>
              </w:rPr>
              <w:t xml:space="preserve">Durante: </w:t>
            </w:r>
            <w:r w:rsidRPr="00FE7687">
              <w:rPr>
                <w:bCs/>
                <w:color w:val="000000"/>
                <w:sz w:val="24"/>
                <w:szCs w:val="24"/>
                <w:lang w:eastAsia="es-CR"/>
              </w:rPr>
              <w:t>2015-2017</w:t>
            </w:r>
          </w:p>
          <w:p w:rsidR="0076176B" w:rsidRDefault="0076176B" w:rsidP="005E6EBF">
            <w:pPr>
              <w:rPr>
                <w:b/>
                <w:bCs/>
                <w:color w:val="000000"/>
                <w:sz w:val="28"/>
                <w:szCs w:val="28"/>
                <w:lang w:eastAsia="es-CR"/>
              </w:rPr>
            </w:pPr>
          </w:p>
        </w:tc>
      </w:tr>
      <w:tr w:rsidR="0076176B" w:rsidRPr="00225338" w:rsidTr="00FE7687">
        <w:trPr>
          <w:trHeight w:val="350"/>
          <w:jc w:val="center"/>
        </w:trPr>
        <w:tc>
          <w:tcPr>
            <w:tcW w:w="775" w:type="dxa"/>
            <w:vMerge w:val="restart"/>
            <w:tcBorders>
              <w:top w:val="nil"/>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b/>
                <w:bCs/>
                <w:color w:val="000000"/>
                <w:sz w:val="28"/>
                <w:szCs w:val="28"/>
                <w:lang w:eastAsia="es-CR"/>
              </w:rPr>
            </w:pPr>
            <w:r w:rsidRPr="00225338">
              <w:rPr>
                <w:b/>
                <w:bCs/>
                <w:color w:val="000000"/>
                <w:sz w:val="28"/>
                <w:szCs w:val="28"/>
                <w:lang w:eastAsia="es-CR"/>
              </w:rPr>
              <w:t>Año</w:t>
            </w:r>
          </w:p>
        </w:tc>
        <w:tc>
          <w:tcPr>
            <w:tcW w:w="4384" w:type="dxa"/>
            <w:gridSpan w:val="2"/>
            <w:tcBorders>
              <w:top w:val="single" w:sz="4" w:space="0" w:color="auto"/>
              <w:left w:val="nil"/>
              <w:bottom w:val="single" w:sz="4" w:space="0" w:color="auto"/>
              <w:right w:val="single" w:sz="4" w:space="0" w:color="000000"/>
            </w:tcBorders>
            <w:shd w:val="clear" w:color="auto" w:fill="auto"/>
            <w:vAlign w:val="center"/>
            <w:hideMark/>
          </w:tcPr>
          <w:p w:rsidR="0076176B" w:rsidRPr="00225338" w:rsidRDefault="0076176B" w:rsidP="005E6EBF">
            <w:pPr>
              <w:jc w:val="center"/>
              <w:rPr>
                <w:b/>
                <w:bCs/>
                <w:color w:val="000000"/>
                <w:sz w:val="28"/>
                <w:szCs w:val="28"/>
                <w:lang w:eastAsia="es-CR"/>
              </w:rPr>
            </w:pPr>
            <w:r w:rsidRPr="00225338">
              <w:rPr>
                <w:b/>
                <w:bCs/>
                <w:color w:val="000000"/>
                <w:sz w:val="28"/>
                <w:szCs w:val="28"/>
                <w:lang w:eastAsia="es-CR"/>
              </w:rPr>
              <w:t>Cantidad de</w:t>
            </w:r>
          </w:p>
        </w:tc>
        <w:tc>
          <w:tcPr>
            <w:tcW w:w="2222" w:type="dxa"/>
            <w:vMerge w:val="restart"/>
            <w:tcBorders>
              <w:top w:val="nil"/>
              <w:left w:val="nil"/>
              <w:bottom w:val="single" w:sz="4" w:space="0" w:color="000000"/>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Número de personas por cada 100 expedientes</w:t>
            </w:r>
          </w:p>
        </w:tc>
      </w:tr>
      <w:tr w:rsidR="0076176B" w:rsidRPr="00225338" w:rsidTr="00FE7687">
        <w:trPr>
          <w:trHeight w:val="360"/>
          <w:jc w:val="center"/>
        </w:trPr>
        <w:tc>
          <w:tcPr>
            <w:tcW w:w="775" w:type="dxa"/>
            <w:vMerge/>
            <w:tcBorders>
              <w:top w:val="nil"/>
              <w:left w:val="nil"/>
              <w:bottom w:val="single" w:sz="4" w:space="0" w:color="000000"/>
              <w:right w:val="single" w:sz="4" w:space="0" w:color="auto"/>
            </w:tcBorders>
            <w:vAlign w:val="center"/>
            <w:hideMark/>
          </w:tcPr>
          <w:p w:rsidR="0076176B" w:rsidRPr="00225338" w:rsidRDefault="0076176B" w:rsidP="005E6EBF">
            <w:pPr>
              <w:rPr>
                <w:b/>
                <w:bCs/>
                <w:color w:val="000000"/>
                <w:sz w:val="28"/>
                <w:szCs w:val="28"/>
                <w:lang w:eastAsia="es-CR"/>
              </w:rPr>
            </w:pPr>
          </w:p>
        </w:tc>
        <w:tc>
          <w:tcPr>
            <w:tcW w:w="1805"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sz w:val="28"/>
                <w:szCs w:val="28"/>
                <w:lang w:eastAsia="es-CR"/>
              </w:rPr>
            </w:pPr>
            <w:r w:rsidRPr="00225338">
              <w:rPr>
                <w:b/>
                <w:bCs/>
                <w:color w:val="000000"/>
                <w:sz w:val="28"/>
                <w:szCs w:val="28"/>
                <w:lang w:eastAsia="es-CR"/>
              </w:rPr>
              <w:t>Intervinientes</w:t>
            </w:r>
          </w:p>
        </w:tc>
        <w:tc>
          <w:tcPr>
            <w:tcW w:w="2579"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rPr>
                <w:b/>
                <w:bCs/>
                <w:color w:val="000000"/>
                <w:sz w:val="28"/>
                <w:szCs w:val="28"/>
                <w:lang w:eastAsia="es-CR"/>
              </w:rPr>
            </w:pPr>
            <w:r w:rsidRPr="00225338">
              <w:rPr>
                <w:b/>
                <w:bCs/>
                <w:color w:val="000000"/>
                <w:sz w:val="28"/>
                <w:szCs w:val="28"/>
                <w:lang w:eastAsia="es-CR"/>
              </w:rPr>
              <w:t>Expedientes</w:t>
            </w:r>
          </w:p>
        </w:tc>
        <w:tc>
          <w:tcPr>
            <w:tcW w:w="2222" w:type="dxa"/>
            <w:vMerge/>
            <w:tcBorders>
              <w:top w:val="nil"/>
              <w:left w:val="nil"/>
              <w:bottom w:val="single" w:sz="4" w:space="0" w:color="000000"/>
              <w:right w:val="nil"/>
            </w:tcBorders>
            <w:vAlign w:val="center"/>
            <w:hideMark/>
          </w:tcPr>
          <w:p w:rsidR="0076176B" w:rsidRPr="00225338" w:rsidRDefault="0076176B" w:rsidP="005E6EBF">
            <w:pPr>
              <w:rPr>
                <w:b/>
                <w:bCs/>
                <w:color w:val="000000"/>
                <w:lang w:eastAsia="es-CR"/>
              </w:rPr>
            </w:pPr>
          </w:p>
        </w:tc>
      </w:tr>
      <w:tr w:rsidR="0076176B" w:rsidRPr="00225338" w:rsidTr="00FE7687">
        <w:trPr>
          <w:trHeight w:val="360"/>
          <w:jc w:val="center"/>
        </w:trPr>
        <w:tc>
          <w:tcPr>
            <w:tcW w:w="775"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color w:val="000000"/>
                <w:sz w:val="28"/>
                <w:szCs w:val="28"/>
                <w:lang w:eastAsia="es-CR"/>
              </w:rPr>
            </w:pPr>
            <w:r w:rsidRPr="00225338">
              <w:rPr>
                <w:color w:val="000000"/>
                <w:sz w:val="28"/>
                <w:szCs w:val="28"/>
                <w:lang w:eastAsia="es-CR"/>
              </w:rPr>
              <w:t>2015</w:t>
            </w:r>
          </w:p>
        </w:tc>
        <w:tc>
          <w:tcPr>
            <w:tcW w:w="1805" w:type="dxa"/>
            <w:tcBorders>
              <w:top w:val="nil"/>
              <w:left w:val="nil"/>
              <w:bottom w:val="nil"/>
              <w:right w:val="nil"/>
            </w:tcBorders>
            <w:shd w:val="clear" w:color="auto" w:fill="auto"/>
            <w:vAlign w:val="center"/>
            <w:hideMark/>
          </w:tcPr>
          <w:p w:rsidR="0076176B" w:rsidRPr="00225338" w:rsidRDefault="0076176B" w:rsidP="005E6EBF">
            <w:pPr>
              <w:jc w:val="center"/>
              <w:rPr>
                <w:color w:val="000000"/>
                <w:sz w:val="28"/>
                <w:szCs w:val="28"/>
                <w:lang w:eastAsia="es-CR"/>
              </w:rPr>
            </w:pPr>
            <w:r w:rsidRPr="00225338">
              <w:rPr>
                <w:color w:val="000000"/>
                <w:sz w:val="28"/>
                <w:szCs w:val="28"/>
                <w:lang w:eastAsia="es-CR"/>
              </w:rPr>
              <w:t>55.556</w:t>
            </w:r>
          </w:p>
        </w:tc>
        <w:tc>
          <w:tcPr>
            <w:tcW w:w="2579"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color w:val="000000"/>
                <w:sz w:val="28"/>
                <w:szCs w:val="28"/>
                <w:lang w:eastAsia="es-CR"/>
              </w:rPr>
            </w:pPr>
            <w:r w:rsidRPr="00225338">
              <w:rPr>
                <w:color w:val="000000"/>
                <w:sz w:val="28"/>
                <w:szCs w:val="28"/>
                <w:lang w:eastAsia="es-CR"/>
              </w:rPr>
              <w:t>29.884</w:t>
            </w:r>
          </w:p>
        </w:tc>
        <w:tc>
          <w:tcPr>
            <w:tcW w:w="2222" w:type="dxa"/>
            <w:tcBorders>
              <w:top w:val="nil"/>
              <w:left w:val="nil"/>
              <w:bottom w:val="nil"/>
              <w:right w:val="nil"/>
            </w:tcBorders>
            <w:shd w:val="clear" w:color="auto" w:fill="auto"/>
            <w:vAlign w:val="center"/>
            <w:hideMark/>
          </w:tcPr>
          <w:p w:rsidR="0076176B" w:rsidRPr="00225338" w:rsidRDefault="0076176B" w:rsidP="005E6EBF">
            <w:pPr>
              <w:jc w:val="center"/>
              <w:rPr>
                <w:color w:val="000000"/>
                <w:sz w:val="28"/>
                <w:szCs w:val="28"/>
                <w:lang w:eastAsia="es-CR"/>
              </w:rPr>
            </w:pPr>
            <w:r w:rsidRPr="00225338">
              <w:rPr>
                <w:color w:val="000000"/>
                <w:sz w:val="28"/>
                <w:szCs w:val="28"/>
                <w:lang w:eastAsia="es-CR"/>
              </w:rPr>
              <w:t>186</w:t>
            </w:r>
          </w:p>
        </w:tc>
      </w:tr>
      <w:tr w:rsidR="0076176B" w:rsidRPr="00225338" w:rsidTr="00FE7687">
        <w:trPr>
          <w:trHeight w:val="360"/>
          <w:jc w:val="center"/>
        </w:trPr>
        <w:tc>
          <w:tcPr>
            <w:tcW w:w="775"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color w:val="000000"/>
                <w:sz w:val="28"/>
                <w:szCs w:val="28"/>
                <w:lang w:eastAsia="es-CR"/>
              </w:rPr>
            </w:pPr>
            <w:r w:rsidRPr="00225338">
              <w:rPr>
                <w:color w:val="000000"/>
                <w:sz w:val="28"/>
                <w:szCs w:val="28"/>
                <w:lang w:eastAsia="es-CR"/>
              </w:rPr>
              <w:t>2016</w:t>
            </w:r>
          </w:p>
        </w:tc>
        <w:tc>
          <w:tcPr>
            <w:tcW w:w="1805" w:type="dxa"/>
            <w:tcBorders>
              <w:top w:val="nil"/>
              <w:left w:val="nil"/>
              <w:bottom w:val="nil"/>
              <w:right w:val="nil"/>
            </w:tcBorders>
            <w:shd w:val="clear" w:color="auto" w:fill="auto"/>
            <w:vAlign w:val="center"/>
            <w:hideMark/>
          </w:tcPr>
          <w:p w:rsidR="0076176B" w:rsidRPr="00225338" w:rsidRDefault="0076176B" w:rsidP="005E6EBF">
            <w:pPr>
              <w:jc w:val="center"/>
              <w:rPr>
                <w:color w:val="000000"/>
                <w:sz w:val="28"/>
                <w:szCs w:val="28"/>
                <w:lang w:eastAsia="es-CR"/>
              </w:rPr>
            </w:pPr>
            <w:r w:rsidRPr="00225338">
              <w:rPr>
                <w:color w:val="000000"/>
                <w:sz w:val="28"/>
                <w:szCs w:val="28"/>
                <w:lang w:eastAsia="es-CR"/>
              </w:rPr>
              <w:t>59.326</w:t>
            </w:r>
          </w:p>
        </w:tc>
        <w:tc>
          <w:tcPr>
            <w:tcW w:w="2579"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color w:val="000000"/>
                <w:sz w:val="28"/>
                <w:szCs w:val="28"/>
                <w:lang w:eastAsia="es-CR"/>
              </w:rPr>
            </w:pPr>
            <w:r w:rsidRPr="00225338">
              <w:rPr>
                <w:color w:val="000000"/>
                <w:sz w:val="28"/>
                <w:szCs w:val="28"/>
                <w:lang w:eastAsia="es-CR"/>
              </w:rPr>
              <w:t>29.922</w:t>
            </w:r>
          </w:p>
        </w:tc>
        <w:tc>
          <w:tcPr>
            <w:tcW w:w="2222" w:type="dxa"/>
            <w:tcBorders>
              <w:top w:val="nil"/>
              <w:left w:val="nil"/>
              <w:bottom w:val="nil"/>
              <w:right w:val="nil"/>
            </w:tcBorders>
            <w:shd w:val="clear" w:color="auto" w:fill="auto"/>
            <w:vAlign w:val="center"/>
            <w:hideMark/>
          </w:tcPr>
          <w:p w:rsidR="0076176B" w:rsidRPr="00225338" w:rsidRDefault="0076176B" w:rsidP="005E6EBF">
            <w:pPr>
              <w:jc w:val="center"/>
              <w:rPr>
                <w:color w:val="000000"/>
                <w:sz w:val="28"/>
                <w:szCs w:val="28"/>
                <w:lang w:eastAsia="es-CR"/>
              </w:rPr>
            </w:pPr>
            <w:r w:rsidRPr="00225338">
              <w:rPr>
                <w:color w:val="000000"/>
                <w:sz w:val="28"/>
                <w:szCs w:val="28"/>
                <w:lang w:eastAsia="es-CR"/>
              </w:rPr>
              <w:t>198</w:t>
            </w:r>
          </w:p>
        </w:tc>
      </w:tr>
      <w:tr w:rsidR="0076176B" w:rsidRPr="00225338" w:rsidTr="00FE7687">
        <w:trPr>
          <w:trHeight w:val="360"/>
          <w:jc w:val="center"/>
        </w:trPr>
        <w:tc>
          <w:tcPr>
            <w:tcW w:w="775"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color w:val="000000"/>
                <w:sz w:val="28"/>
                <w:szCs w:val="28"/>
                <w:lang w:eastAsia="es-CR"/>
              </w:rPr>
            </w:pPr>
            <w:r w:rsidRPr="00225338">
              <w:rPr>
                <w:color w:val="000000"/>
                <w:sz w:val="28"/>
                <w:szCs w:val="28"/>
                <w:lang w:eastAsia="es-CR"/>
              </w:rPr>
              <w:t>2017</w:t>
            </w:r>
          </w:p>
        </w:tc>
        <w:tc>
          <w:tcPr>
            <w:tcW w:w="1805"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sz w:val="28"/>
                <w:szCs w:val="28"/>
                <w:lang w:eastAsia="es-CR"/>
              </w:rPr>
            </w:pPr>
            <w:r w:rsidRPr="00225338">
              <w:rPr>
                <w:color w:val="000000"/>
                <w:sz w:val="28"/>
                <w:szCs w:val="28"/>
                <w:lang w:eastAsia="es-CR"/>
              </w:rPr>
              <w:t>56.888</w:t>
            </w:r>
          </w:p>
        </w:tc>
        <w:tc>
          <w:tcPr>
            <w:tcW w:w="2579"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color w:val="000000"/>
                <w:sz w:val="28"/>
                <w:szCs w:val="28"/>
                <w:lang w:eastAsia="es-CR"/>
              </w:rPr>
            </w:pPr>
            <w:r w:rsidRPr="00225338">
              <w:rPr>
                <w:color w:val="000000"/>
                <w:sz w:val="28"/>
                <w:szCs w:val="28"/>
                <w:lang w:eastAsia="es-CR"/>
              </w:rPr>
              <w:t>29.714</w:t>
            </w:r>
          </w:p>
        </w:tc>
        <w:tc>
          <w:tcPr>
            <w:tcW w:w="2222"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sz w:val="28"/>
                <w:szCs w:val="28"/>
                <w:lang w:eastAsia="es-CR"/>
              </w:rPr>
            </w:pPr>
            <w:r w:rsidRPr="00225338">
              <w:rPr>
                <w:color w:val="000000"/>
                <w:sz w:val="28"/>
                <w:szCs w:val="28"/>
                <w:lang w:eastAsia="es-CR"/>
              </w:rPr>
              <w:t>191</w:t>
            </w:r>
          </w:p>
        </w:tc>
      </w:tr>
      <w:tr w:rsidR="0076176B" w:rsidRPr="00225338" w:rsidTr="00FE7687">
        <w:trPr>
          <w:trHeight w:val="250"/>
          <w:jc w:val="center"/>
        </w:trPr>
        <w:tc>
          <w:tcPr>
            <w:tcW w:w="5159" w:type="dxa"/>
            <w:gridSpan w:val="3"/>
            <w:tcBorders>
              <w:top w:val="single" w:sz="4" w:space="0" w:color="auto"/>
              <w:left w:val="nil"/>
              <w:bottom w:val="nil"/>
              <w:right w:val="nil"/>
            </w:tcBorders>
            <w:shd w:val="clear" w:color="auto" w:fill="auto"/>
            <w:vAlign w:val="center"/>
            <w:hideMark/>
          </w:tcPr>
          <w:p w:rsidR="0076176B" w:rsidRPr="00FE7687" w:rsidRDefault="0076176B" w:rsidP="00FE7687">
            <w:pPr>
              <w:ind w:right="-626"/>
              <w:rPr>
                <w:color w:val="000000"/>
                <w:sz w:val="18"/>
                <w:szCs w:val="18"/>
                <w:lang w:eastAsia="es-CR"/>
              </w:rPr>
            </w:pPr>
            <w:r w:rsidRPr="00FE7687">
              <w:rPr>
                <w:color w:val="000000"/>
                <w:sz w:val="18"/>
                <w:szCs w:val="18"/>
                <w:lang w:eastAsia="es-CR"/>
              </w:rPr>
              <w:t>Elaborador por: Subproceso de Estadística, Dirección de Plani</w:t>
            </w:r>
            <w:r w:rsidR="00FE7687">
              <w:rPr>
                <w:color w:val="000000"/>
                <w:sz w:val="18"/>
                <w:szCs w:val="18"/>
                <w:lang w:eastAsia="es-CR"/>
              </w:rPr>
              <w:t>fi</w:t>
            </w:r>
            <w:r w:rsidRPr="00FE7687">
              <w:rPr>
                <w:color w:val="000000"/>
                <w:sz w:val="18"/>
                <w:szCs w:val="18"/>
                <w:lang w:eastAsia="es-CR"/>
              </w:rPr>
              <w:t>cación</w:t>
            </w:r>
          </w:p>
        </w:tc>
        <w:tc>
          <w:tcPr>
            <w:tcW w:w="2222" w:type="dxa"/>
            <w:tcBorders>
              <w:top w:val="nil"/>
              <w:left w:val="nil"/>
              <w:bottom w:val="nil"/>
              <w:right w:val="nil"/>
            </w:tcBorders>
            <w:shd w:val="clear" w:color="auto" w:fill="auto"/>
            <w:vAlign w:val="center"/>
            <w:hideMark/>
          </w:tcPr>
          <w:p w:rsidR="0076176B" w:rsidRPr="00225338" w:rsidRDefault="0076176B" w:rsidP="00FE7687">
            <w:pPr>
              <w:ind w:left="770"/>
              <w:rPr>
                <w:color w:val="000000"/>
                <w:lang w:eastAsia="es-CR"/>
              </w:rPr>
            </w:pPr>
          </w:p>
        </w:tc>
      </w:tr>
    </w:tbl>
    <w:p w:rsidR="0076176B" w:rsidRPr="00225338" w:rsidRDefault="00EE4E48" w:rsidP="00EE4E48">
      <w:pPr>
        <w:tabs>
          <w:tab w:val="left" w:pos="2532"/>
        </w:tabs>
        <w:jc w:val="both"/>
        <w:rPr>
          <w:sz w:val="28"/>
          <w:szCs w:val="28"/>
        </w:rPr>
      </w:pPr>
      <w:r>
        <w:rPr>
          <w:sz w:val="28"/>
          <w:szCs w:val="28"/>
        </w:rPr>
        <w:tab/>
      </w:r>
    </w:p>
    <w:p w:rsidR="0076176B" w:rsidRPr="00225338" w:rsidRDefault="0076176B" w:rsidP="0076176B">
      <w:pPr>
        <w:jc w:val="both"/>
        <w:rPr>
          <w:sz w:val="28"/>
          <w:szCs w:val="28"/>
        </w:rPr>
      </w:pPr>
      <w:r w:rsidRPr="00225338">
        <w:rPr>
          <w:sz w:val="28"/>
          <w:szCs w:val="28"/>
        </w:rPr>
        <w:t>En materia de familia los porcentaje</w:t>
      </w:r>
      <w:r>
        <w:rPr>
          <w:sz w:val="28"/>
          <w:szCs w:val="28"/>
        </w:rPr>
        <w:t>s</w:t>
      </w:r>
      <w:r w:rsidRPr="00225338">
        <w:rPr>
          <w:sz w:val="28"/>
          <w:szCs w:val="28"/>
        </w:rPr>
        <w:t xml:space="preserve"> por sexo de las personas físicas intervinientes se presenta relativamente igualitario en todos años contemplados en este informe. En el 2015</w:t>
      </w:r>
      <w:r>
        <w:rPr>
          <w:sz w:val="28"/>
          <w:szCs w:val="28"/>
        </w:rPr>
        <w:t>,</w:t>
      </w:r>
      <w:r w:rsidRPr="00225338">
        <w:rPr>
          <w:sz w:val="28"/>
          <w:szCs w:val="28"/>
        </w:rPr>
        <w:t xml:space="preserve"> el </w:t>
      </w:r>
      <w:r w:rsidRPr="00225338">
        <w:rPr>
          <w:b/>
          <w:sz w:val="28"/>
          <w:szCs w:val="28"/>
        </w:rPr>
        <w:t>51,5%</w:t>
      </w:r>
      <w:r w:rsidRPr="00225338">
        <w:rPr>
          <w:sz w:val="28"/>
          <w:szCs w:val="28"/>
        </w:rPr>
        <w:t xml:space="preserve"> de estas personas son </w:t>
      </w:r>
      <w:r>
        <w:rPr>
          <w:sz w:val="28"/>
          <w:szCs w:val="28"/>
        </w:rPr>
        <w:t xml:space="preserve">hombres </w:t>
      </w:r>
      <w:r w:rsidRPr="00225338">
        <w:rPr>
          <w:sz w:val="28"/>
          <w:szCs w:val="28"/>
        </w:rPr>
        <w:t xml:space="preserve"> y el </w:t>
      </w:r>
      <w:r w:rsidRPr="00225338">
        <w:rPr>
          <w:b/>
          <w:sz w:val="28"/>
          <w:szCs w:val="28"/>
        </w:rPr>
        <w:t>48,5%</w:t>
      </w:r>
      <w:r w:rsidRPr="00225338">
        <w:rPr>
          <w:sz w:val="28"/>
          <w:szCs w:val="28"/>
        </w:rPr>
        <w:t xml:space="preserve"> son </w:t>
      </w:r>
      <w:r>
        <w:rPr>
          <w:sz w:val="28"/>
          <w:szCs w:val="28"/>
        </w:rPr>
        <w:t>mujeres</w:t>
      </w:r>
      <w:r w:rsidRPr="00225338">
        <w:rPr>
          <w:sz w:val="28"/>
          <w:szCs w:val="28"/>
        </w:rPr>
        <w:t xml:space="preserve"> estos porcentajes se mantienen cercanos en el 2016 (</w:t>
      </w:r>
      <w:r w:rsidRPr="00225338">
        <w:rPr>
          <w:b/>
          <w:sz w:val="28"/>
          <w:szCs w:val="28"/>
        </w:rPr>
        <w:t>51,4%</w:t>
      </w:r>
      <w:r>
        <w:rPr>
          <w:sz w:val="28"/>
          <w:szCs w:val="28"/>
        </w:rPr>
        <w:t xml:space="preserve">hombres </w:t>
      </w:r>
      <w:r w:rsidRPr="00225338">
        <w:rPr>
          <w:sz w:val="28"/>
          <w:szCs w:val="28"/>
        </w:rPr>
        <w:t xml:space="preserve">y </w:t>
      </w:r>
      <w:r w:rsidRPr="00225338">
        <w:rPr>
          <w:b/>
          <w:sz w:val="28"/>
          <w:szCs w:val="28"/>
        </w:rPr>
        <w:t>48,6%</w:t>
      </w:r>
      <w:r>
        <w:rPr>
          <w:sz w:val="28"/>
          <w:szCs w:val="28"/>
        </w:rPr>
        <w:t>Mujeres</w:t>
      </w:r>
      <w:r w:rsidRPr="00225338">
        <w:rPr>
          <w:sz w:val="28"/>
          <w:szCs w:val="28"/>
        </w:rPr>
        <w:t xml:space="preserve">); para el 2017 estos porcentajes son </w:t>
      </w:r>
      <w:r w:rsidRPr="00225338">
        <w:rPr>
          <w:sz w:val="28"/>
          <w:szCs w:val="28"/>
        </w:rPr>
        <w:lastRenderedPageBreak/>
        <w:t xml:space="preserve">del </w:t>
      </w:r>
      <w:r w:rsidRPr="00225338">
        <w:rPr>
          <w:b/>
          <w:sz w:val="28"/>
          <w:szCs w:val="28"/>
        </w:rPr>
        <w:t>49,9%</w:t>
      </w:r>
      <w:r w:rsidRPr="00225338">
        <w:rPr>
          <w:sz w:val="28"/>
          <w:szCs w:val="28"/>
        </w:rPr>
        <w:t xml:space="preserve"> para </w:t>
      </w:r>
      <w:r>
        <w:rPr>
          <w:sz w:val="28"/>
          <w:szCs w:val="28"/>
        </w:rPr>
        <w:t>los hombres</w:t>
      </w:r>
      <w:r w:rsidRPr="00225338">
        <w:rPr>
          <w:sz w:val="28"/>
          <w:szCs w:val="28"/>
        </w:rPr>
        <w:t xml:space="preserve"> y del </w:t>
      </w:r>
      <w:r w:rsidRPr="00225338">
        <w:rPr>
          <w:b/>
          <w:sz w:val="28"/>
          <w:szCs w:val="28"/>
        </w:rPr>
        <w:t>50,1</w:t>
      </w:r>
      <w:r w:rsidRPr="00225338">
        <w:rPr>
          <w:sz w:val="28"/>
          <w:szCs w:val="28"/>
        </w:rPr>
        <w:t xml:space="preserve">% para las </w:t>
      </w:r>
      <w:r>
        <w:rPr>
          <w:sz w:val="28"/>
          <w:szCs w:val="28"/>
        </w:rPr>
        <w:t>mujeres</w:t>
      </w:r>
      <w:r w:rsidRPr="00225338">
        <w:rPr>
          <w:sz w:val="28"/>
          <w:szCs w:val="28"/>
        </w:rPr>
        <w:t>. Así la brecha entre sexos (diferencia entre porcentajes) no es muy marcada y para el 2017 se cierra aún más.</w:t>
      </w:r>
    </w:p>
    <w:p w:rsidR="0076176B" w:rsidRPr="00EF3034" w:rsidRDefault="0076176B" w:rsidP="0076176B">
      <w:pPr>
        <w:jc w:val="both"/>
        <w:rPr>
          <w:sz w:val="24"/>
          <w:szCs w:val="24"/>
        </w:rPr>
      </w:pPr>
    </w:p>
    <w:tbl>
      <w:tblPr>
        <w:tblW w:w="4740" w:type="dxa"/>
        <w:jc w:val="center"/>
        <w:tblCellMar>
          <w:left w:w="70" w:type="dxa"/>
          <w:right w:w="70" w:type="dxa"/>
        </w:tblCellMar>
        <w:tblLook w:val="04A0" w:firstRow="1" w:lastRow="0" w:firstColumn="1" w:lastColumn="0" w:noHBand="0" w:noVBand="1"/>
      </w:tblPr>
      <w:tblGrid>
        <w:gridCol w:w="1380"/>
        <w:gridCol w:w="1120"/>
        <w:gridCol w:w="1120"/>
        <w:gridCol w:w="1120"/>
      </w:tblGrid>
      <w:tr w:rsidR="0076176B" w:rsidRPr="00EF3034" w:rsidTr="005E6EBF">
        <w:trPr>
          <w:trHeight w:val="1320"/>
          <w:jc w:val="center"/>
        </w:trPr>
        <w:tc>
          <w:tcPr>
            <w:tcW w:w="4740" w:type="dxa"/>
            <w:gridSpan w:val="4"/>
            <w:tcBorders>
              <w:top w:val="nil"/>
              <w:left w:val="nil"/>
              <w:bottom w:val="nil"/>
              <w:right w:val="nil"/>
            </w:tcBorders>
            <w:shd w:val="clear" w:color="auto" w:fill="auto"/>
            <w:vAlign w:val="center"/>
            <w:hideMark/>
          </w:tcPr>
          <w:p w:rsidR="0076176B" w:rsidRPr="00EF3034" w:rsidRDefault="0076176B" w:rsidP="005E6EBF">
            <w:pPr>
              <w:rPr>
                <w:b/>
                <w:bCs/>
                <w:color w:val="000000"/>
                <w:sz w:val="24"/>
                <w:szCs w:val="24"/>
                <w:lang w:eastAsia="es-CR"/>
              </w:rPr>
            </w:pPr>
            <w:r w:rsidRPr="00EF3034">
              <w:rPr>
                <w:b/>
                <w:bCs/>
                <w:color w:val="000000"/>
                <w:sz w:val="24"/>
                <w:szCs w:val="24"/>
                <w:lang w:eastAsia="es-CR"/>
              </w:rPr>
              <w:t>Cuadro 16</w:t>
            </w:r>
          </w:p>
          <w:p w:rsidR="0076176B" w:rsidRPr="00EF3034" w:rsidRDefault="0076176B" w:rsidP="005E6EBF">
            <w:pPr>
              <w:rPr>
                <w:b/>
                <w:bCs/>
                <w:color w:val="000000"/>
                <w:sz w:val="24"/>
                <w:szCs w:val="24"/>
                <w:lang w:eastAsia="es-CR"/>
              </w:rPr>
            </w:pPr>
          </w:p>
          <w:p w:rsidR="0076176B" w:rsidRPr="00EF3034" w:rsidRDefault="0076176B" w:rsidP="005E6EBF">
            <w:pPr>
              <w:rPr>
                <w:b/>
                <w:bCs/>
                <w:color w:val="000000"/>
                <w:sz w:val="24"/>
                <w:szCs w:val="24"/>
                <w:lang w:eastAsia="es-CR"/>
              </w:rPr>
            </w:pPr>
            <w:r w:rsidRPr="00EF3034">
              <w:rPr>
                <w:b/>
                <w:bCs/>
                <w:color w:val="000000"/>
                <w:sz w:val="24"/>
                <w:szCs w:val="24"/>
                <w:lang w:eastAsia="es-CR"/>
              </w:rPr>
              <w:t xml:space="preserve">Materia de Familia: </w:t>
            </w:r>
            <w:r w:rsidRPr="00EF3034">
              <w:rPr>
                <w:bCs/>
                <w:color w:val="000000"/>
                <w:sz w:val="24"/>
                <w:szCs w:val="24"/>
                <w:lang w:eastAsia="es-CR"/>
              </w:rPr>
              <w:t>Distribuciones porcentual anuales de las personas física intervinientes en procesos de Familia</w:t>
            </w:r>
          </w:p>
          <w:p w:rsidR="0076176B" w:rsidRPr="00EF3034" w:rsidRDefault="0076176B" w:rsidP="005E6EBF">
            <w:pPr>
              <w:rPr>
                <w:b/>
                <w:bCs/>
                <w:color w:val="000000"/>
                <w:sz w:val="24"/>
                <w:szCs w:val="24"/>
                <w:lang w:eastAsia="es-CR"/>
              </w:rPr>
            </w:pPr>
            <w:r w:rsidRPr="00EF3034">
              <w:rPr>
                <w:b/>
                <w:bCs/>
                <w:color w:val="000000"/>
                <w:sz w:val="24"/>
                <w:szCs w:val="24"/>
                <w:lang w:eastAsia="es-CR"/>
              </w:rPr>
              <w:t xml:space="preserve">Según: </w:t>
            </w:r>
            <w:r w:rsidRPr="00EF3034">
              <w:rPr>
                <w:bCs/>
                <w:color w:val="000000"/>
                <w:sz w:val="24"/>
                <w:szCs w:val="24"/>
                <w:lang w:eastAsia="es-CR"/>
              </w:rPr>
              <w:t>Sexo y Año</w:t>
            </w:r>
          </w:p>
          <w:p w:rsidR="0076176B" w:rsidRPr="00EF3034" w:rsidRDefault="0076176B" w:rsidP="005E6EBF">
            <w:pPr>
              <w:rPr>
                <w:b/>
                <w:bCs/>
                <w:color w:val="000000"/>
                <w:sz w:val="24"/>
                <w:szCs w:val="24"/>
                <w:lang w:eastAsia="es-CR"/>
              </w:rPr>
            </w:pPr>
            <w:r w:rsidRPr="00EF3034">
              <w:rPr>
                <w:b/>
                <w:bCs/>
                <w:color w:val="000000"/>
                <w:sz w:val="24"/>
                <w:szCs w:val="24"/>
                <w:lang w:eastAsia="es-CR"/>
              </w:rPr>
              <w:t xml:space="preserve">Durante: </w:t>
            </w:r>
            <w:r w:rsidRPr="00EF3034">
              <w:rPr>
                <w:bCs/>
                <w:color w:val="000000"/>
                <w:sz w:val="24"/>
                <w:szCs w:val="24"/>
                <w:lang w:eastAsia="es-CR"/>
              </w:rPr>
              <w:t>2015-2017</w:t>
            </w:r>
          </w:p>
          <w:p w:rsidR="0076176B" w:rsidRPr="00EF3034" w:rsidRDefault="0076176B" w:rsidP="005E6EBF">
            <w:pPr>
              <w:rPr>
                <w:b/>
                <w:bCs/>
                <w:color w:val="000000"/>
                <w:sz w:val="24"/>
                <w:szCs w:val="24"/>
                <w:lang w:eastAsia="es-CR"/>
              </w:rPr>
            </w:pPr>
          </w:p>
        </w:tc>
      </w:tr>
      <w:tr w:rsidR="0076176B" w:rsidRPr="00225338" w:rsidTr="005E6EBF">
        <w:trPr>
          <w:trHeight w:val="350"/>
          <w:jc w:val="center"/>
        </w:trPr>
        <w:tc>
          <w:tcPr>
            <w:tcW w:w="1380"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5279AE" w:rsidRDefault="0076176B" w:rsidP="005E6EBF">
            <w:pPr>
              <w:jc w:val="center"/>
              <w:rPr>
                <w:b/>
                <w:bCs/>
                <w:color w:val="000000"/>
                <w:sz w:val="24"/>
                <w:szCs w:val="24"/>
                <w:lang w:eastAsia="es-CR"/>
              </w:rPr>
            </w:pPr>
            <w:r w:rsidRPr="00CC2ABA">
              <w:rPr>
                <w:b/>
                <w:bCs/>
                <w:color w:val="000000"/>
                <w:sz w:val="24"/>
                <w:szCs w:val="24"/>
                <w:lang w:eastAsia="es-CR"/>
              </w:rPr>
              <w:t>Sexo</w:t>
            </w:r>
          </w:p>
        </w:tc>
        <w:tc>
          <w:tcPr>
            <w:tcW w:w="3360" w:type="dxa"/>
            <w:gridSpan w:val="3"/>
            <w:tcBorders>
              <w:top w:val="single" w:sz="4" w:space="0" w:color="auto"/>
              <w:left w:val="nil"/>
              <w:bottom w:val="nil"/>
              <w:right w:val="nil"/>
            </w:tcBorders>
            <w:shd w:val="clear" w:color="auto" w:fill="auto"/>
            <w:vAlign w:val="center"/>
            <w:hideMark/>
          </w:tcPr>
          <w:p w:rsidR="0076176B" w:rsidRPr="005279AE" w:rsidRDefault="0076176B" w:rsidP="005E6EBF">
            <w:pPr>
              <w:jc w:val="center"/>
              <w:rPr>
                <w:b/>
                <w:bCs/>
                <w:color w:val="000000"/>
                <w:sz w:val="24"/>
                <w:szCs w:val="24"/>
                <w:lang w:eastAsia="es-CR"/>
              </w:rPr>
            </w:pPr>
            <w:r w:rsidRPr="00CC2ABA">
              <w:rPr>
                <w:b/>
                <w:bCs/>
                <w:color w:val="000000"/>
                <w:sz w:val="24"/>
                <w:szCs w:val="24"/>
                <w:lang w:eastAsia="es-CR"/>
              </w:rPr>
              <w:t>AÑO</w:t>
            </w:r>
          </w:p>
        </w:tc>
      </w:tr>
      <w:tr w:rsidR="0076176B" w:rsidRPr="00225338" w:rsidTr="005E6EBF">
        <w:trPr>
          <w:trHeight w:val="350"/>
          <w:jc w:val="center"/>
        </w:trPr>
        <w:tc>
          <w:tcPr>
            <w:tcW w:w="1380" w:type="dxa"/>
            <w:vMerge/>
            <w:tcBorders>
              <w:top w:val="single" w:sz="4" w:space="0" w:color="auto"/>
              <w:left w:val="nil"/>
              <w:bottom w:val="single" w:sz="4" w:space="0" w:color="000000"/>
              <w:right w:val="single" w:sz="4" w:space="0" w:color="auto"/>
            </w:tcBorders>
            <w:vAlign w:val="center"/>
            <w:hideMark/>
          </w:tcPr>
          <w:p w:rsidR="0076176B" w:rsidRPr="005279AE" w:rsidRDefault="0076176B" w:rsidP="005E6EBF">
            <w:pPr>
              <w:rPr>
                <w:b/>
                <w:bCs/>
                <w:color w:val="000000"/>
                <w:sz w:val="24"/>
                <w:szCs w:val="24"/>
                <w:lang w:eastAsia="es-CR"/>
              </w:rPr>
            </w:pP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76176B" w:rsidRPr="005279AE" w:rsidRDefault="0076176B" w:rsidP="005E6EBF">
            <w:pPr>
              <w:jc w:val="center"/>
              <w:rPr>
                <w:b/>
                <w:bCs/>
                <w:color w:val="000000"/>
                <w:sz w:val="24"/>
                <w:szCs w:val="24"/>
                <w:lang w:eastAsia="es-CR"/>
              </w:rPr>
            </w:pPr>
            <w:r w:rsidRPr="00CC2ABA">
              <w:rPr>
                <w:b/>
                <w:bCs/>
                <w:color w:val="000000"/>
                <w:sz w:val="24"/>
                <w:szCs w:val="24"/>
                <w:lang w:eastAsia="es-CR"/>
              </w:rPr>
              <w:t>2015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76176B" w:rsidRPr="005279AE" w:rsidRDefault="0076176B" w:rsidP="005E6EBF">
            <w:pPr>
              <w:jc w:val="center"/>
              <w:rPr>
                <w:b/>
                <w:bCs/>
                <w:color w:val="000000"/>
                <w:sz w:val="24"/>
                <w:szCs w:val="24"/>
                <w:lang w:eastAsia="es-CR"/>
              </w:rPr>
            </w:pPr>
            <w:r w:rsidRPr="00CC2ABA">
              <w:rPr>
                <w:b/>
                <w:bCs/>
                <w:color w:val="000000"/>
                <w:sz w:val="24"/>
                <w:szCs w:val="24"/>
                <w:lang w:eastAsia="es-CR"/>
              </w:rPr>
              <w:t>2016</w:t>
            </w:r>
          </w:p>
        </w:tc>
        <w:tc>
          <w:tcPr>
            <w:tcW w:w="1120" w:type="dxa"/>
            <w:tcBorders>
              <w:top w:val="single" w:sz="4" w:space="0" w:color="auto"/>
              <w:left w:val="nil"/>
              <w:bottom w:val="single" w:sz="4" w:space="0" w:color="auto"/>
              <w:right w:val="nil"/>
            </w:tcBorders>
            <w:shd w:val="clear" w:color="auto" w:fill="auto"/>
            <w:vAlign w:val="center"/>
            <w:hideMark/>
          </w:tcPr>
          <w:p w:rsidR="0076176B" w:rsidRPr="005279AE" w:rsidRDefault="0076176B" w:rsidP="005E6EBF">
            <w:pPr>
              <w:jc w:val="center"/>
              <w:rPr>
                <w:b/>
                <w:bCs/>
                <w:color w:val="000000"/>
                <w:sz w:val="24"/>
                <w:szCs w:val="24"/>
                <w:lang w:eastAsia="es-CR"/>
              </w:rPr>
            </w:pPr>
            <w:r w:rsidRPr="00CC2ABA">
              <w:rPr>
                <w:b/>
                <w:bCs/>
                <w:color w:val="000000"/>
                <w:sz w:val="24"/>
                <w:szCs w:val="24"/>
                <w:lang w:eastAsia="es-CR"/>
              </w:rPr>
              <w:t>2017</w:t>
            </w:r>
          </w:p>
        </w:tc>
      </w:tr>
      <w:tr w:rsidR="0076176B" w:rsidRPr="00225338" w:rsidTr="005E6EBF">
        <w:trPr>
          <w:trHeight w:val="870"/>
          <w:jc w:val="center"/>
        </w:trPr>
        <w:tc>
          <w:tcPr>
            <w:tcW w:w="1380" w:type="dxa"/>
            <w:tcBorders>
              <w:top w:val="nil"/>
              <w:left w:val="nil"/>
              <w:bottom w:val="nil"/>
              <w:right w:val="single" w:sz="4" w:space="0" w:color="auto"/>
            </w:tcBorders>
            <w:shd w:val="clear" w:color="auto" w:fill="auto"/>
            <w:vAlign w:val="center"/>
            <w:hideMark/>
          </w:tcPr>
          <w:p w:rsidR="0076176B" w:rsidRPr="005279AE" w:rsidRDefault="0076176B" w:rsidP="005E6EBF">
            <w:pPr>
              <w:jc w:val="center"/>
              <w:rPr>
                <w:b/>
                <w:bCs/>
                <w:color w:val="000000"/>
                <w:sz w:val="24"/>
                <w:szCs w:val="24"/>
                <w:lang w:eastAsia="es-CR"/>
              </w:rPr>
            </w:pPr>
            <w:r w:rsidRPr="00CC2ABA">
              <w:rPr>
                <w:b/>
                <w:bCs/>
                <w:color w:val="000000"/>
                <w:sz w:val="24"/>
                <w:szCs w:val="24"/>
                <w:lang w:eastAsia="es-CR"/>
              </w:rPr>
              <w:t xml:space="preserve">TOTAL </w:t>
            </w:r>
            <w:r w:rsidRPr="00CC2ABA">
              <w:rPr>
                <w:b/>
                <w:bCs/>
                <w:color w:val="000000"/>
                <w:sz w:val="24"/>
                <w:szCs w:val="24"/>
                <w:lang w:eastAsia="es-CR"/>
              </w:rPr>
              <w:br/>
              <w:t>(cifra absoluta)</w:t>
            </w:r>
          </w:p>
        </w:tc>
        <w:tc>
          <w:tcPr>
            <w:tcW w:w="1120" w:type="dxa"/>
            <w:tcBorders>
              <w:top w:val="nil"/>
              <w:left w:val="nil"/>
              <w:bottom w:val="nil"/>
              <w:right w:val="nil"/>
            </w:tcBorders>
            <w:shd w:val="clear" w:color="auto" w:fill="auto"/>
            <w:vAlign w:val="center"/>
            <w:hideMark/>
          </w:tcPr>
          <w:p w:rsidR="0076176B" w:rsidRPr="005279AE" w:rsidRDefault="0076176B" w:rsidP="005E6EBF">
            <w:pPr>
              <w:jc w:val="center"/>
              <w:rPr>
                <w:b/>
                <w:bCs/>
                <w:color w:val="000000"/>
                <w:sz w:val="24"/>
                <w:szCs w:val="24"/>
                <w:u w:val="single"/>
                <w:lang w:eastAsia="es-CR"/>
              </w:rPr>
            </w:pPr>
            <w:r w:rsidRPr="00CC2ABA">
              <w:rPr>
                <w:b/>
                <w:bCs/>
                <w:color w:val="000000"/>
                <w:sz w:val="24"/>
                <w:szCs w:val="24"/>
                <w:u w:val="single"/>
                <w:lang w:eastAsia="es-CR"/>
              </w:rPr>
              <w:t>55.556</w:t>
            </w:r>
          </w:p>
        </w:tc>
        <w:tc>
          <w:tcPr>
            <w:tcW w:w="1120" w:type="dxa"/>
            <w:tcBorders>
              <w:top w:val="nil"/>
              <w:left w:val="nil"/>
              <w:bottom w:val="nil"/>
              <w:right w:val="nil"/>
            </w:tcBorders>
            <w:shd w:val="clear" w:color="auto" w:fill="auto"/>
            <w:vAlign w:val="center"/>
            <w:hideMark/>
          </w:tcPr>
          <w:p w:rsidR="0076176B" w:rsidRPr="005279AE" w:rsidRDefault="0076176B" w:rsidP="005E6EBF">
            <w:pPr>
              <w:jc w:val="center"/>
              <w:rPr>
                <w:b/>
                <w:bCs/>
                <w:color w:val="000000"/>
                <w:sz w:val="24"/>
                <w:szCs w:val="24"/>
                <w:u w:val="single"/>
                <w:lang w:eastAsia="es-CR"/>
              </w:rPr>
            </w:pPr>
            <w:r w:rsidRPr="00CC2ABA">
              <w:rPr>
                <w:b/>
                <w:bCs/>
                <w:color w:val="000000"/>
                <w:sz w:val="24"/>
                <w:szCs w:val="24"/>
                <w:u w:val="single"/>
                <w:lang w:eastAsia="es-CR"/>
              </w:rPr>
              <w:t>59.326</w:t>
            </w:r>
          </w:p>
        </w:tc>
        <w:tc>
          <w:tcPr>
            <w:tcW w:w="1120" w:type="dxa"/>
            <w:tcBorders>
              <w:top w:val="nil"/>
              <w:left w:val="nil"/>
              <w:bottom w:val="nil"/>
              <w:right w:val="nil"/>
            </w:tcBorders>
            <w:shd w:val="clear" w:color="auto" w:fill="auto"/>
            <w:vAlign w:val="center"/>
            <w:hideMark/>
          </w:tcPr>
          <w:p w:rsidR="0076176B" w:rsidRPr="005279AE" w:rsidRDefault="0076176B" w:rsidP="005E6EBF">
            <w:pPr>
              <w:jc w:val="center"/>
              <w:rPr>
                <w:b/>
                <w:bCs/>
                <w:color w:val="000000"/>
                <w:sz w:val="24"/>
                <w:szCs w:val="24"/>
                <w:u w:val="single"/>
                <w:lang w:eastAsia="es-CR"/>
              </w:rPr>
            </w:pPr>
            <w:r w:rsidRPr="00CC2ABA">
              <w:rPr>
                <w:b/>
                <w:bCs/>
                <w:color w:val="000000"/>
                <w:sz w:val="24"/>
                <w:szCs w:val="24"/>
                <w:u w:val="single"/>
                <w:lang w:eastAsia="es-CR"/>
              </w:rPr>
              <w:t>56.888</w:t>
            </w:r>
          </w:p>
        </w:tc>
      </w:tr>
      <w:tr w:rsidR="0076176B" w:rsidRPr="00225338" w:rsidTr="005E6EBF">
        <w:trPr>
          <w:trHeight w:val="360"/>
          <w:jc w:val="center"/>
        </w:trPr>
        <w:tc>
          <w:tcPr>
            <w:tcW w:w="1380" w:type="dxa"/>
            <w:tcBorders>
              <w:top w:val="nil"/>
              <w:left w:val="nil"/>
              <w:bottom w:val="nil"/>
              <w:right w:val="single" w:sz="4" w:space="0" w:color="auto"/>
            </w:tcBorders>
            <w:shd w:val="clear" w:color="auto" w:fill="auto"/>
            <w:vAlign w:val="center"/>
            <w:hideMark/>
          </w:tcPr>
          <w:p w:rsidR="0076176B" w:rsidRPr="005279AE" w:rsidRDefault="0076176B" w:rsidP="005E6EBF">
            <w:pPr>
              <w:rPr>
                <w:color w:val="000000"/>
                <w:sz w:val="24"/>
                <w:szCs w:val="24"/>
                <w:lang w:eastAsia="es-CR"/>
              </w:rPr>
            </w:pPr>
            <w:r w:rsidRPr="00CC2ABA">
              <w:rPr>
                <w:color w:val="000000"/>
                <w:sz w:val="24"/>
                <w:szCs w:val="24"/>
                <w:lang w:eastAsia="es-CR"/>
              </w:rPr>
              <w:t>Hombres</w:t>
            </w:r>
          </w:p>
        </w:tc>
        <w:tc>
          <w:tcPr>
            <w:tcW w:w="1120" w:type="dxa"/>
            <w:tcBorders>
              <w:top w:val="nil"/>
              <w:left w:val="nil"/>
              <w:bottom w:val="nil"/>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51,5%</w:t>
            </w:r>
          </w:p>
        </w:tc>
        <w:tc>
          <w:tcPr>
            <w:tcW w:w="1120" w:type="dxa"/>
            <w:tcBorders>
              <w:top w:val="nil"/>
              <w:left w:val="nil"/>
              <w:bottom w:val="nil"/>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51,4%</w:t>
            </w:r>
          </w:p>
        </w:tc>
        <w:tc>
          <w:tcPr>
            <w:tcW w:w="1120" w:type="dxa"/>
            <w:tcBorders>
              <w:top w:val="nil"/>
              <w:left w:val="nil"/>
              <w:bottom w:val="nil"/>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49,9%</w:t>
            </w:r>
          </w:p>
        </w:tc>
      </w:tr>
      <w:tr w:rsidR="0076176B" w:rsidRPr="00225338" w:rsidTr="005E6EBF">
        <w:trPr>
          <w:trHeight w:val="360"/>
          <w:jc w:val="center"/>
        </w:trPr>
        <w:tc>
          <w:tcPr>
            <w:tcW w:w="1380" w:type="dxa"/>
            <w:tcBorders>
              <w:top w:val="nil"/>
              <w:left w:val="nil"/>
              <w:bottom w:val="single" w:sz="4" w:space="0" w:color="auto"/>
              <w:right w:val="single" w:sz="4" w:space="0" w:color="auto"/>
            </w:tcBorders>
            <w:shd w:val="clear" w:color="auto" w:fill="auto"/>
            <w:vAlign w:val="center"/>
            <w:hideMark/>
          </w:tcPr>
          <w:p w:rsidR="0076176B" w:rsidRPr="005279AE" w:rsidRDefault="0076176B" w:rsidP="005E6EBF">
            <w:pPr>
              <w:rPr>
                <w:color w:val="000000"/>
                <w:sz w:val="24"/>
                <w:szCs w:val="24"/>
                <w:lang w:eastAsia="es-CR"/>
              </w:rPr>
            </w:pPr>
            <w:r w:rsidRPr="00CC2ABA">
              <w:rPr>
                <w:color w:val="000000"/>
                <w:sz w:val="24"/>
                <w:szCs w:val="24"/>
                <w:lang w:eastAsia="es-CR"/>
              </w:rPr>
              <w:t>]Mujeres</w:t>
            </w:r>
          </w:p>
        </w:tc>
        <w:tc>
          <w:tcPr>
            <w:tcW w:w="1120" w:type="dxa"/>
            <w:tcBorders>
              <w:top w:val="nil"/>
              <w:left w:val="nil"/>
              <w:bottom w:val="single" w:sz="4" w:space="0" w:color="auto"/>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48,5%</w:t>
            </w:r>
          </w:p>
        </w:tc>
        <w:tc>
          <w:tcPr>
            <w:tcW w:w="1120" w:type="dxa"/>
            <w:tcBorders>
              <w:top w:val="nil"/>
              <w:left w:val="nil"/>
              <w:bottom w:val="single" w:sz="4" w:space="0" w:color="auto"/>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48,6%</w:t>
            </w:r>
          </w:p>
        </w:tc>
        <w:tc>
          <w:tcPr>
            <w:tcW w:w="1120" w:type="dxa"/>
            <w:tcBorders>
              <w:top w:val="nil"/>
              <w:left w:val="nil"/>
              <w:bottom w:val="single" w:sz="4" w:space="0" w:color="auto"/>
              <w:right w:val="nil"/>
            </w:tcBorders>
            <w:shd w:val="clear" w:color="auto" w:fill="auto"/>
            <w:vAlign w:val="center"/>
            <w:hideMark/>
          </w:tcPr>
          <w:p w:rsidR="0076176B" w:rsidRPr="005279AE" w:rsidRDefault="0076176B" w:rsidP="005E6EBF">
            <w:pPr>
              <w:jc w:val="center"/>
              <w:rPr>
                <w:color w:val="000000"/>
                <w:sz w:val="24"/>
                <w:szCs w:val="24"/>
                <w:lang w:eastAsia="es-CR"/>
              </w:rPr>
            </w:pPr>
            <w:r w:rsidRPr="00CC2ABA">
              <w:rPr>
                <w:color w:val="000000"/>
                <w:sz w:val="24"/>
                <w:szCs w:val="24"/>
                <w:lang w:eastAsia="es-CR"/>
              </w:rPr>
              <w:t>50,1%</w:t>
            </w:r>
          </w:p>
        </w:tc>
      </w:tr>
      <w:tr w:rsidR="0076176B" w:rsidRPr="00EF3034" w:rsidTr="005E6EBF">
        <w:trPr>
          <w:trHeight w:val="250"/>
          <w:jc w:val="center"/>
        </w:trPr>
        <w:tc>
          <w:tcPr>
            <w:tcW w:w="4740" w:type="dxa"/>
            <w:gridSpan w:val="4"/>
            <w:tcBorders>
              <w:top w:val="single" w:sz="4" w:space="0" w:color="auto"/>
              <w:left w:val="nil"/>
              <w:bottom w:val="nil"/>
              <w:right w:val="nil"/>
            </w:tcBorders>
            <w:shd w:val="clear" w:color="auto" w:fill="auto"/>
            <w:vAlign w:val="center"/>
            <w:hideMark/>
          </w:tcPr>
          <w:p w:rsidR="0076176B" w:rsidRPr="00EF3034" w:rsidRDefault="0076176B" w:rsidP="005E6EBF">
            <w:pPr>
              <w:rPr>
                <w:color w:val="000000"/>
                <w:sz w:val="18"/>
                <w:szCs w:val="18"/>
                <w:lang w:eastAsia="es-CR"/>
              </w:rPr>
            </w:pPr>
            <w:r w:rsidRPr="00EF3034">
              <w:rPr>
                <w:color w:val="000000"/>
                <w:sz w:val="18"/>
                <w:szCs w:val="18"/>
                <w:lang w:eastAsia="es-CR"/>
              </w:rPr>
              <w:t>Elaborado por: Subproceso de estadística, Dirección de Planificación</w:t>
            </w:r>
          </w:p>
        </w:tc>
      </w:tr>
    </w:tbl>
    <w:p w:rsidR="0076176B" w:rsidRPr="00225338"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Las personas que más se presentan como intervinientes en procesos de familia son las que se encuentran entre los 27 y los 44 años sin distingo del sexo. En esas edades</w:t>
      </w:r>
      <w:r>
        <w:rPr>
          <w:sz w:val="28"/>
          <w:szCs w:val="28"/>
        </w:rPr>
        <w:t>,</w:t>
      </w:r>
      <w:r w:rsidRPr="00225338">
        <w:rPr>
          <w:sz w:val="28"/>
          <w:szCs w:val="28"/>
        </w:rPr>
        <w:t xml:space="preserve"> se ubic</w:t>
      </w:r>
      <w:r>
        <w:rPr>
          <w:sz w:val="28"/>
          <w:szCs w:val="28"/>
        </w:rPr>
        <w:t>ó</w:t>
      </w:r>
      <w:r w:rsidRPr="00225338">
        <w:rPr>
          <w:sz w:val="28"/>
          <w:szCs w:val="28"/>
        </w:rPr>
        <w:t xml:space="preserve"> el </w:t>
      </w:r>
      <w:r w:rsidRPr="00225338">
        <w:rPr>
          <w:b/>
          <w:sz w:val="28"/>
          <w:szCs w:val="28"/>
        </w:rPr>
        <w:t>4</w:t>
      </w:r>
      <w:r>
        <w:rPr>
          <w:b/>
          <w:sz w:val="28"/>
          <w:szCs w:val="28"/>
        </w:rPr>
        <w:t>5</w:t>
      </w:r>
      <w:r w:rsidRPr="00225338">
        <w:rPr>
          <w:b/>
          <w:sz w:val="28"/>
          <w:szCs w:val="28"/>
        </w:rPr>
        <w:t>%</w:t>
      </w:r>
      <w:r w:rsidRPr="00225338">
        <w:rPr>
          <w:sz w:val="28"/>
          <w:szCs w:val="28"/>
        </w:rPr>
        <w:t xml:space="preserve"> de los hombres y el </w:t>
      </w:r>
      <w:r w:rsidRPr="00225338">
        <w:rPr>
          <w:b/>
          <w:sz w:val="28"/>
          <w:szCs w:val="28"/>
        </w:rPr>
        <w:t>45%</w:t>
      </w:r>
      <w:r w:rsidRPr="00225338">
        <w:rPr>
          <w:sz w:val="28"/>
          <w:szCs w:val="28"/>
        </w:rPr>
        <w:t xml:space="preserve"> de las mujeres durante el 201</w:t>
      </w:r>
      <w:r>
        <w:rPr>
          <w:sz w:val="28"/>
          <w:szCs w:val="28"/>
        </w:rPr>
        <w:t>5</w:t>
      </w:r>
      <w:r w:rsidRPr="00225338">
        <w:rPr>
          <w:sz w:val="28"/>
          <w:szCs w:val="28"/>
        </w:rPr>
        <w:t xml:space="preserve">. Para el 2016 y 2017, los pesos relativos en este rango de edades aumentan superando el </w:t>
      </w:r>
      <w:r w:rsidRPr="00225338">
        <w:rPr>
          <w:b/>
          <w:sz w:val="28"/>
          <w:szCs w:val="28"/>
        </w:rPr>
        <w:t>50%</w:t>
      </w:r>
      <w:r w:rsidRPr="00225338">
        <w:rPr>
          <w:sz w:val="28"/>
          <w:szCs w:val="28"/>
        </w:rPr>
        <w:t xml:space="preserve"> pero manteniendo relativa similitud por sexo; </w:t>
      </w:r>
      <w:r w:rsidRPr="00225338">
        <w:rPr>
          <w:b/>
          <w:sz w:val="28"/>
          <w:szCs w:val="28"/>
        </w:rPr>
        <w:t>51%</w:t>
      </w:r>
      <w:r w:rsidRPr="00225338">
        <w:rPr>
          <w:sz w:val="28"/>
          <w:szCs w:val="28"/>
        </w:rPr>
        <w:t xml:space="preserve"> para hombres y </w:t>
      </w:r>
      <w:r w:rsidRPr="00225338">
        <w:rPr>
          <w:b/>
          <w:sz w:val="28"/>
          <w:szCs w:val="28"/>
        </w:rPr>
        <w:t>53%</w:t>
      </w:r>
      <w:r w:rsidRPr="00225338">
        <w:rPr>
          <w:sz w:val="28"/>
          <w:szCs w:val="28"/>
        </w:rPr>
        <w:t xml:space="preserve"> para las mujeres en el 2016 y del </w:t>
      </w:r>
      <w:r w:rsidRPr="00225338">
        <w:rPr>
          <w:b/>
          <w:sz w:val="28"/>
          <w:szCs w:val="28"/>
        </w:rPr>
        <w:t>51%</w:t>
      </w:r>
      <w:r w:rsidRPr="00225338">
        <w:rPr>
          <w:sz w:val="28"/>
          <w:szCs w:val="28"/>
        </w:rPr>
        <w:t xml:space="preserve"> para hombres y </w:t>
      </w:r>
      <w:r w:rsidRPr="00225338">
        <w:rPr>
          <w:b/>
          <w:sz w:val="28"/>
          <w:szCs w:val="28"/>
        </w:rPr>
        <w:t>52%</w:t>
      </w:r>
      <w:r w:rsidRPr="00225338">
        <w:rPr>
          <w:sz w:val="28"/>
          <w:szCs w:val="28"/>
        </w:rPr>
        <w:t xml:space="preserve"> para mujeres en el 2017. </w:t>
      </w:r>
      <w:r>
        <w:rPr>
          <w:sz w:val="28"/>
          <w:szCs w:val="28"/>
        </w:rPr>
        <w:t>En</w:t>
      </w:r>
      <w:r w:rsidRPr="00225338">
        <w:rPr>
          <w:sz w:val="28"/>
          <w:szCs w:val="28"/>
        </w:rPr>
        <w:t xml:space="preserve"> un segundo lugar en cuanto a frecuencia relativa</w:t>
      </w:r>
      <w:r>
        <w:rPr>
          <w:sz w:val="28"/>
          <w:szCs w:val="28"/>
        </w:rPr>
        <w:t>,</w:t>
      </w:r>
      <w:r w:rsidRPr="00225338">
        <w:rPr>
          <w:sz w:val="28"/>
          <w:szCs w:val="28"/>
        </w:rPr>
        <w:t xml:space="preserve"> se ubican las personas con edades que van de los 45 a los 53 años que en el 2017 son el </w:t>
      </w:r>
      <w:r w:rsidRPr="00225338">
        <w:rPr>
          <w:b/>
          <w:sz w:val="28"/>
          <w:szCs w:val="28"/>
        </w:rPr>
        <w:t>17%</w:t>
      </w:r>
      <w:r w:rsidRPr="00225338">
        <w:rPr>
          <w:sz w:val="28"/>
          <w:szCs w:val="28"/>
        </w:rPr>
        <w:t xml:space="preserve"> de los hombres y el </w:t>
      </w:r>
      <w:r w:rsidRPr="00225338">
        <w:rPr>
          <w:b/>
          <w:sz w:val="28"/>
          <w:szCs w:val="28"/>
        </w:rPr>
        <w:t>13%</w:t>
      </w:r>
      <w:r w:rsidRPr="00225338">
        <w:rPr>
          <w:sz w:val="28"/>
          <w:szCs w:val="28"/>
        </w:rPr>
        <w:t xml:space="preserve"> de las mujeres. En un tercer lugar se colocan las personas con edades cumplidas de 18 a 26 años que, para el 2017, eran el </w:t>
      </w:r>
      <w:r w:rsidRPr="00225338">
        <w:rPr>
          <w:b/>
          <w:sz w:val="28"/>
          <w:szCs w:val="28"/>
        </w:rPr>
        <w:t>8%</w:t>
      </w:r>
      <w:r w:rsidRPr="00225338">
        <w:rPr>
          <w:sz w:val="28"/>
          <w:szCs w:val="28"/>
        </w:rPr>
        <w:t xml:space="preserve"> de los hombres y el </w:t>
      </w:r>
      <w:r w:rsidRPr="00225338">
        <w:rPr>
          <w:b/>
          <w:sz w:val="28"/>
          <w:szCs w:val="28"/>
        </w:rPr>
        <w:t>14%</w:t>
      </w:r>
      <w:r w:rsidRPr="00225338">
        <w:rPr>
          <w:sz w:val="28"/>
          <w:szCs w:val="28"/>
        </w:rPr>
        <w:t xml:space="preserve"> de las mujeres. Los otros grupos de edad incluidos en el cuadro siguiente </w:t>
      </w:r>
      <w:r>
        <w:rPr>
          <w:sz w:val="28"/>
          <w:szCs w:val="28"/>
        </w:rPr>
        <w:t>se presentan con</w:t>
      </w:r>
      <w:r w:rsidRPr="00225338">
        <w:rPr>
          <w:sz w:val="28"/>
          <w:szCs w:val="28"/>
        </w:rPr>
        <w:t xml:space="preserve"> pesos relativos más bajos.</w:t>
      </w:r>
    </w:p>
    <w:tbl>
      <w:tblPr>
        <w:tblW w:w="9000" w:type="dxa"/>
        <w:jc w:val="center"/>
        <w:tblCellMar>
          <w:left w:w="70" w:type="dxa"/>
          <w:right w:w="70" w:type="dxa"/>
        </w:tblCellMar>
        <w:tblLook w:val="04A0" w:firstRow="1" w:lastRow="0" w:firstColumn="1" w:lastColumn="0" w:noHBand="0" w:noVBand="1"/>
      </w:tblPr>
      <w:tblGrid>
        <w:gridCol w:w="1917"/>
        <w:gridCol w:w="1207"/>
        <w:gridCol w:w="1154"/>
        <w:gridCol w:w="1207"/>
        <w:gridCol w:w="1154"/>
        <w:gridCol w:w="1207"/>
        <w:gridCol w:w="1154"/>
      </w:tblGrid>
      <w:tr w:rsidR="0076176B" w:rsidRPr="00225338" w:rsidTr="005E6EBF">
        <w:trPr>
          <w:trHeight w:val="940"/>
          <w:jc w:val="center"/>
        </w:trPr>
        <w:tc>
          <w:tcPr>
            <w:tcW w:w="9000" w:type="dxa"/>
            <w:gridSpan w:val="7"/>
            <w:tcBorders>
              <w:top w:val="nil"/>
              <w:left w:val="nil"/>
              <w:bottom w:val="nil"/>
              <w:right w:val="nil"/>
            </w:tcBorders>
            <w:shd w:val="clear" w:color="auto" w:fill="auto"/>
            <w:vAlign w:val="center"/>
            <w:hideMark/>
          </w:tcPr>
          <w:p w:rsidR="00EF3034" w:rsidRDefault="0076176B" w:rsidP="005E6EBF">
            <w:pPr>
              <w:rPr>
                <w:sz w:val="28"/>
                <w:szCs w:val="28"/>
              </w:rPr>
            </w:pPr>
            <w:r>
              <w:rPr>
                <w:sz w:val="28"/>
                <w:szCs w:val="28"/>
              </w:rPr>
              <w:br w:type="page"/>
            </w:r>
          </w:p>
          <w:p w:rsidR="0076176B" w:rsidRPr="00EF3034" w:rsidRDefault="0076176B" w:rsidP="005E6EBF">
            <w:pPr>
              <w:rPr>
                <w:b/>
                <w:bCs/>
                <w:color w:val="000000"/>
                <w:sz w:val="24"/>
                <w:szCs w:val="24"/>
                <w:lang w:eastAsia="es-CR"/>
              </w:rPr>
            </w:pPr>
            <w:r w:rsidRPr="00EF3034">
              <w:rPr>
                <w:b/>
                <w:bCs/>
                <w:color w:val="000000"/>
                <w:sz w:val="24"/>
                <w:szCs w:val="24"/>
                <w:lang w:eastAsia="es-CR"/>
              </w:rPr>
              <w:t>Cuadro 17</w:t>
            </w:r>
          </w:p>
          <w:p w:rsidR="0076176B" w:rsidRPr="00EF3034" w:rsidRDefault="0076176B" w:rsidP="005E6EBF">
            <w:pPr>
              <w:rPr>
                <w:b/>
                <w:bCs/>
                <w:color w:val="000000"/>
                <w:sz w:val="24"/>
                <w:szCs w:val="24"/>
                <w:lang w:eastAsia="es-CR"/>
              </w:rPr>
            </w:pPr>
          </w:p>
          <w:p w:rsidR="0076176B" w:rsidRPr="00EF3034" w:rsidRDefault="0076176B" w:rsidP="005E6EBF">
            <w:pPr>
              <w:rPr>
                <w:b/>
                <w:bCs/>
                <w:color w:val="000000"/>
                <w:sz w:val="24"/>
                <w:szCs w:val="24"/>
                <w:lang w:eastAsia="es-CR"/>
              </w:rPr>
            </w:pPr>
            <w:r w:rsidRPr="00EF3034">
              <w:rPr>
                <w:b/>
                <w:bCs/>
                <w:color w:val="000000"/>
                <w:sz w:val="24"/>
                <w:szCs w:val="24"/>
                <w:lang w:eastAsia="es-CR"/>
              </w:rPr>
              <w:t xml:space="preserve">Materia de Familia: </w:t>
            </w:r>
            <w:r w:rsidRPr="00EF3034">
              <w:rPr>
                <w:bCs/>
                <w:color w:val="000000"/>
                <w:sz w:val="24"/>
                <w:szCs w:val="24"/>
                <w:lang w:eastAsia="es-CR"/>
              </w:rPr>
              <w:t xml:space="preserve">Distribuciones porcentuales anuales de las personas </w:t>
            </w:r>
            <w:proofErr w:type="spellStart"/>
            <w:r w:rsidRPr="00EF3034">
              <w:rPr>
                <w:bCs/>
                <w:color w:val="000000"/>
                <w:sz w:val="24"/>
                <w:szCs w:val="24"/>
                <w:lang w:eastAsia="es-CR"/>
              </w:rPr>
              <w:t>físicasintervinientes</w:t>
            </w:r>
            <w:proofErr w:type="spellEnd"/>
          </w:p>
          <w:p w:rsidR="0076176B" w:rsidRPr="00EF3034" w:rsidRDefault="0076176B" w:rsidP="005E6EBF">
            <w:pPr>
              <w:rPr>
                <w:b/>
                <w:bCs/>
                <w:color w:val="000000"/>
                <w:sz w:val="24"/>
                <w:szCs w:val="24"/>
                <w:lang w:eastAsia="es-CR"/>
              </w:rPr>
            </w:pPr>
            <w:r w:rsidRPr="00EF3034">
              <w:rPr>
                <w:b/>
                <w:bCs/>
                <w:color w:val="000000"/>
                <w:sz w:val="24"/>
                <w:szCs w:val="24"/>
                <w:lang w:eastAsia="es-CR"/>
              </w:rPr>
              <w:lastRenderedPageBreak/>
              <w:t xml:space="preserve">Según: </w:t>
            </w:r>
            <w:r w:rsidRPr="00EF3034">
              <w:rPr>
                <w:bCs/>
                <w:color w:val="000000"/>
                <w:sz w:val="24"/>
                <w:szCs w:val="24"/>
                <w:lang w:eastAsia="es-CR"/>
              </w:rPr>
              <w:t>Grupos de edad</w:t>
            </w:r>
          </w:p>
          <w:p w:rsidR="0076176B" w:rsidRPr="00EF3034" w:rsidRDefault="0076176B" w:rsidP="005E6EBF">
            <w:pPr>
              <w:rPr>
                <w:b/>
                <w:bCs/>
                <w:color w:val="000000"/>
                <w:sz w:val="24"/>
                <w:szCs w:val="24"/>
                <w:lang w:eastAsia="es-CR"/>
              </w:rPr>
            </w:pPr>
            <w:r w:rsidRPr="00EF3034">
              <w:rPr>
                <w:b/>
                <w:bCs/>
                <w:color w:val="000000"/>
                <w:sz w:val="24"/>
                <w:szCs w:val="24"/>
                <w:lang w:eastAsia="es-CR"/>
              </w:rPr>
              <w:t xml:space="preserve">Por: </w:t>
            </w:r>
            <w:r w:rsidRPr="00EF3034">
              <w:rPr>
                <w:bCs/>
                <w:color w:val="000000"/>
                <w:sz w:val="24"/>
                <w:szCs w:val="24"/>
                <w:lang w:eastAsia="es-CR"/>
              </w:rPr>
              <w:t>Sexo</w:t>
            </w:r>
          </w:p>
          <w:p w:rsidR="0076176B" w:rsidRPr="00EF3034" w:rsidRDefault="0076176B" w:rsidP="005E6EBF">
            <w:pPr>
              <w:rPr>
                <w:bCs/>
                <w:color w:val="000000"/>
                <w:sz w:val="24"/>
                <w:szCs w:val="24"/>
                <w:lang w:eastAsia="es-CR"/>
              </w:rPr>
            </w:pPr>
            <w:r w:rsidRPr="00EF3034">
              <w:rPr>
                <w:b/>
                <w:bCs/>
                <w:color w:val="000000"/>
                <w:sz w:val="24"/>
                <w:szCs w:val="24"/>
                <w:lang w:eastAsia="es-CR"/>
              </w:rPr>
              <w:t xml:space="preserve">Durante: </w:t>
            </w:r>
            <w:r w:rsidRPr="00EF3034">
              <w:rPr>
                <w:bCs/>
                <w:color w:val="000000"/>
                <w:sz w:val="24"/>
                <w:szCs w:val="24"/>
                <w:lang w:eastAsia="es-CR"/>
              </w:rPr>
              <w:t>2015-2017</w:t>
            </w:r>
          </w:p>
          <w:p w:rsidR="0076176B" w:rsidRDefault="0076176B" w:rsidP="005E6EBF">
            <w:pPr>
              <w:rPr>
                <w:b/>
                <w:bCs/>
                <w:color w:val="000000"/>
                <w:lang w:eastAsia="es-CR"/>
              </w:rPr>
            </w:pPr>
          </w:p>
        </w:tc>
      </w:tr>
      <w:tr w:rsidR="0076176B" w:rsidRPr="00225338" w:rsidTr="005E6EBF">
        <w:trPr>
          <w:trHeight w:val="300"/>
          <w:jc w:val="center"/>
        </w:trPr>
        <w:tc>
          <w:tcPr>
            <w:tcW w:w="1917"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lastRenderedPageBreak/>
              <w:t>Grupos de Edad</w:t>
            </w:r>
          </w:p>
        </w:tc>
        <w:tc>
          <w:tcPr>
            <w:tcW w:w="2361" w:type="dxa"/>
            <w:gridSpan w:val="2"/>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2015</w:t>
            </w:r>
          </w:p>
        </w:tc>
        <w:tc>
          <w:tcPr>
            <w:tcW w:w="2361" w:type="dxa"/>
            <w:gridSpan w:val="2"/>
            <w:tcBorders>
              <w:top w:val="single" w:sz="4" w:space="0" w:color="auto"/>
              <w:left w:val="double" w:sz="6" w:space="0" w:color="auto"/>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2016</w:t>
            </w:r>
          </w:p>
        </w:tc>
        <w:tc>
          <w:tcPr>
            <w:tcW w:w="2361" w:type="dxa"/>
            <w:gridSpan w:val="2"/>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2017</w:t>
            </w:r>
          </w:p>
        </w:tc>
      </w:tr>
      <w:tr w:rsidR="0076176B" w:rsidRPr="00225338" w:rsidTr="005E6EBF">
        <w:trPr>
          <w:trHeight w:val="300"/>
          <w:jc w:val="center"/>
        </w:trPr>
        <w:tc>
          <w:tcPr>
            <w:tcW w:w="1917"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1207"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Masculino</w:t>
            </w:r>
          </w:p>
        </w:tc>
        <w:tc>
          <w:tcPr>
            <w:tcW w:w="1154"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Femenino</w:t>
            </w:r>
          </w:p>
        </w:tc>
        <w:tc>
          <w:tcPr>
            <w:tcW w:w="1207" w:type="dxa"/>
            <w:tcBorders>
              <w:top w:val="nil"/>
              <w:left w:val="double" w:sz="6" w:space="0" w:color="auto"/>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Masculino</w:t>
            </w:r>
          </w:p>
        </w:tc>
        <w:tc>
          <w:tcPr>
            <w:tcW w:w="1154"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Femenino</w:t>
            </w:r>
          </w:p>
        </w:tc>
        <w:tc>
          <w:tcPr>
            <w:tcW w:w="1207"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Masculino</w:t>
            </w:r>
          </w:p>
        </w:tc>
        <w:tc>
          <w:tcPr>
            <w:tcW w:w="1154"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Femenino</w:t>
            </w:r>
          </w:p>
        </w:tc>
      </w:tr>
      <w:tr w:rsidR="0076176B" w:rsidRPr="00225338" w:rsidTr="005E6EBF">
        <w:trPr>
          <w:trHeight w:val="710"/>
          <w:jc w:val="center"/>
        </w:trPr>
        <w:tc>
          <w:tcPr>
            <w:tcW w:w="1917" w:type="dxa"/>
            <w:tcBorders>
              <w:top w:val="nil"/>
              <w:left w:val="nil"/>
              <w:bottom w:val="nil"/>
              <w:right w:val="single" w:sz="4" w:space="0" w:color="auto"/>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 xml:space="preserve">Total </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28.586</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26.970</w:t>
            </w:r>
          </w:p>
        </w:tc>
        <w:tc>
          <w:tcPr>
            <w:tcW w:w="1207"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30.478</w:t>
            </w:r>
          </w:p>
        </w:tc>
        <w:tc>
          <w:tcPr>
            <w:tcW w:w="1154"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28.848</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28.361</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28.527</w:t>
            </w:r>
          </w:p>
        </w:tc>
      </w:tr>
      <w:tr w:rsidR="0076176B" w:rsidRPr="00225338" w:rsidTr="005E6EBF">
        <w:trPr>
          <w:trHeight w:val="310"/>
          <w:jc w:val="center"/>
        </w:trPr>
        <w:tc>
          <w:tcPr>
            <w:tcW w:w="1917"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0 a 8 años</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7%</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7%</w:t>
            </w:r>
          </w:p>
        </w:tc>
        <w:tc>
          <w:tcPr>
            <w:tcW w:w="1207"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154"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w:t>
            </w:r>
          </w:p>
        </w:tc>
      </w:tr>
      <w:tr w:rsidR="0076176B" w:rsidRPr="00225338" w:rsidTr="005E6EBF">
        <w:trPr>
          <w:trHeight w:val="310"/>
          <w:jc w:val="center"/>
        </w:trPr>
        <w:tc>
          <w:tcPr>
            <w:tcW w:w="1917"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9 a 17 años</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207"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154"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w:t>
            </w:r>
          </w:p>
        </w:tc>
      </w:tr>
      <w:tr w:rsidR="0076176B" w:rsidRPr="00225338" w:rsidTr="005E6EBF">
        <w:trPr>
          <w:trHeight w:val="310"/>
          <w:jc w:val="center"/>
        </w:trPr>
        <w:tc>
          <w:tcPr>
            <w:tcW w:w="1917"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18 a 26 años</w:t>
            </w:r>
          </w:p>
        </w:tc>
        <w:tc>
          <w:tcPr>
            <w:tcW w:w="1207"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7%</w:t>
            </w:r>
          </w:p>
        </w:tc>
        <w:tc>
          <w:tcPr>
            <w:tcW w:w="1154"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12%</w:t>
            </w:r>
          </w:p>
        </w:tc>
        <w:tc>
          <w:tcPr>
            <w:tcW w:w="1207" w:type="dxa"/>
            <w:tcBorders>
              <w:top w:val="nil"/>
              <w:left w:val="double" w:sz="6" w:space="0" w:color="auto"/>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7%</w:t>
            </w:r>
          </w:p>
        </w:tc>
        <w:tc>
          <w:tcPr>
            <w:tcW w:w="1154"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13%</w:t>
            </w:r>
          </w:p>
        </w:tc>
        <w:tc>
          <w:tcPr>
            <w:tcW w:w="1207"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8%</w:t>
            </w:r>
          </w:p>
        </w:tc>
        <w:tc>
          <w:tcPr>
            <w:tcW w:w="1154"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w:t>
            </w:r>
          </w:p>
        </w:tc>
      </w:tr>
      <w:tr w:rsidR="0076176B" w:rsidRPr="00225338" w:rsidTr="005E6EBF">
        <w:trPr>
          <w:trHeight w:val="310"/>
          <w:jc w:val="center"/>
        </w:trPr>
        <w:tc>
          <w:tcPr>
            <w:tcW w:w="1917"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27 a 35 años</w:t>
            </w:r>
          </w:p>
        </w:tc>
        <w:tc>
          <w:tcPr>
            <w:tcW w:w="1207" w:type="dxa"/>
            <w:tcBorders>
              <w:top w:val="single" w:sz="4" w:space="0" w:color="auto"/>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23%</w:t>
            </w:r>
          </w:p>
        </w:tc>
        <w:tc>
          <w:tcPr>
            <w:tcW w:w="1154" w:type="dxa"/>
            <w:tcBorders>
              <w:top w:val="single" w:sz="4" w:space="0" w:color="auto"/>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26%</w:t>
            </w:r>
          </w:p>
        </w:tc>
        <w:tc>
          <w:tcPr>
            <w:tcW w:w="1207" w:type="dxa"/>
            <w:tcBorders>
              <w:top w:val="single" w:sz="4" w:space="0" w:color="auto"/>
              <w:left w:val="double" w:sz="6" w:space="0" w:color="auto"/>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26%</w:t>
            </w:r>
          </w:p>
        </w:tc>
        <w:tc>
          <w:tcPr>
            <w:tcW w:w="1154" w:type="dxa"/>
            <w:tcBorders>
              <w:top w:val="single" w:sz="4" w:space="0" w:color="auto"/>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30%</w:t>
            </w:r>
          </w:p>
        </w:tc>
        <w:tc>
          <w:tcPr>
            <w:tcW w:w="1207" w:type="dxa"/>
            <w:tcBorders>
              <w:top w:val="single" w:sz="4" w:space="0" w:color="auto"/>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26%</w:t>
            </w:r>
          </w:p>
        </w:tc>
        <w:tc>
          <w:tcPr>
            <w:tcW w:w="1154" w:type="dxa"/>
            <w:tcBorders>
              <w:top w:val="single" w:sz="4" w:space="0" w:color="auto"/>
              <w:left w:val="nil"/>
              <w:bottom w:val="nil"/>
              <w:right w:val="single"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29%</w:t>
            </w:r>
          </w:p>
        </w:tc>
      </w:tr>
      <w:tr w:rsidR="0076176B" w:rsidRPr="00225338" w:rsidTr="005E6EBF">
        <w:trPr>
          <w:trHeight w:val="310"/>
          <w:jc w:val="center"/>
        </w:trPr>
        <w:tc>
          <w:tcPr>
            <w:tcW w:w="1917"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36 a 44 años</w:t>
            </w:r>
          </w:p>
        </w:tc>
        <w:tc>
          <w:tcPr>
            <w:tcW w:w="1207"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22%</w:t>
            </w:r>
          </w:p>
        </w:tc>
        <w:tc>
          <w:tcPr>
            <w:tcW w:w="1154"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19%</w:t>
            </w:r>
          </w:p>
        </w:tc>
        <w:tc>
          <w:tcPr>
            <w:tcW w:w="1207" w:type="dxa"/>
            <w:tcBorders>
              <w:top w:val="nil"/>
              <w:left w:val="double" w:sz="6" w:space="0" w:color="auto"/>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25%</w:t>
            </w:r>
          </w:p>
        </w:tc>
        <w:tc>
          <w:tcPr>
            <w:tcW w:w="1154"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23%</w:t>
            </w:r>
          </w:p>
        </w:tc>
        <w:tc>
          <w:tcPr>
            <w:tcW w:w="1207"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25%</w:t>
            </w:r>
          </w:p>
        </w:tc>
        <w:tc>
          <w:tcPr>
            <w:tcW w:w="1154"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23%</w:t>
            </w:r>
          </w:p>
        </w:tc>
      </w:tr>
      <w:tr w:rsidR="0076176B" w:rsidRPr="00225338" w:rsidTr="005E6EBF">
        <w:trPr>
          <w:trHeight w:val="310"/>
          <w:jc w:val="center"/>
        </w:trPr>
        <w:tc>
          <w:tcPr>
            <w:tcW w:w="1917"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45 a 53 años</w:t>
            </w:r>
          </w:p>
        </w:tc>
        <w:tc>
          <w:tcPr>
            <w:tcW w:w="1207" w:type="dxa"/>
            <w:tcBorders>
              <w:top w:val="single" w:sz="4" w:space="0" w:color="auto"/>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16%</w:t>
            </w:r>
          </w:p>
        </w:tc>
        <w:tc>
          <w:tcPr>
            <w:tcW w:w="1154" w:type="dxa"/>
            <w:tcBorders>
              <w:top w:val="single" w:sz="4" w:space="0" w:color="auto"/>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13%</w:t>
            </w:r>
          </w:p>
        </w:tc>
        <w:tc>
          <w:tcPr>
            <w:tcW w:w="1207" w:type="dxa"/>
            <w:tcBorders>
              <w:top w:val="single" w:sz="4" w:space="0" w:color="auto"/>
              <w:left w:val="double" w:sz="6" w:space="0" w:color="auto"/>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17%</w:t>
            </w:r>
          </w:p>
        </w:tc>
        <w:tc>
          <w:tcPr>
            <w:tcW w:w="1154" w:type="dxa"/>
            <w:tcBorders>
              <w:top w:val="single" w:sz="4" w:space="0" w:color="auto"/>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w:t>
            </w:r>
          </w:p>
        </w:tc>
        <w:tc>
          <w:tcPr>
            <w:tcW w:w="1207" w:type="dxa"/>
            <w:tcBorders>
              <w:top w:val="single" w:sz="4" w:space="0" w:color="auto"/>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17%</w:t>
            </w:r>
          </w:p>
        </w:tc>
        <w:tc>
          <w:tcPr>
            <w:tcW w:w="1154" w:type="dxa"/>
            <w:tcBorders>
              <w:top w:val="single" w:sz="4" w:space="0" w:color="auto"/>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13%</w:t>
            </w:r>
          </w:p>
        </w:tc>
      </w:tr>
      <w:tr w:rsidR="0076176B" w:rsidRPr="00225338" w:rsidTr="005E6EBF">
        <w:trPr>
          <w:trHeight w:val="310"/>
          <w:jc w:val="center"/>
        </w:trPr>
        <w:tc>
          <w:tcPr>
            <w:tcW w:w="1917"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54 a 62 años</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9%</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w:t>
            </w:r>
          </w:p>
        </w:tc>
        <w:tc>
          <w:tcPr>
            <w:tcW w:w="1207"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9%</w:t>
            </w:r>
          </w:p>
        </w:tc>
        <w:tc>
          <w:tcPr>
            <w:tcW w:w="1154"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7%</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9%</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7%</w:t>
            </w:r>
          </w:p>
        </w:tc>
      </w:tr>
      <w:tr w:rsidR="0076176B" w:rsidRPr="00225338" w:rsidTr="005E6EBF">
        <w:trPr>
          <w:trHeight w:val="310"/>
          <w:jc w:val="center"/>
        </w:trPr>
        <w:tc>
          <w:tcPr>
            <w:tcW w:w="1917"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63 a 71 años</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w:t>
            </w:r>
          </w:p>
        </w:tc>
        <w:tc>
          <w:tcPr>
            <w:tcW w:w="1207"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w:t>
            </w:r>
          </w:p>
        </w:tc>
        <w:tc>
          <w:tcPr>
            <w:tcW w:w="1154"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w:t>
            </w:r>
          </w:p>
        </w:tc>
      </w:tr>
      <w:tr w:rsidR="0076176B" w:rsidRPr="00225338" w:rsidTr="005E6EBF">
        <w:trPr>
          <w:trHeight w:val="310"/>
          <w:jc w:val="center"/>
        </w:trPr>
        <w:tc>
          <w:tcPr>
            <w:tcW w:w="1917"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72 a 80 años</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1207"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1154"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r>
      <w:tr w:rsidR="0076176B" w:rsidRPr="00225338" w:rsidTr="005E6EBF">
        <w:trPr>
          <w:trHeight w:val="310"/>
          <w:jc w:val="center"/>
        </w:trPr>
        <w:tc>
          <w:tcPr>
            <w:tcW w:w="1917"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81 a 89 años</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207"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154"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r>
      <w:tr w:rsidR="0076176B" w:rsidRPr="00225338" w:rsidTr="005E6EBF">
        <w:trPr>
          <w:trHeight w:val="310"/>
          <w:jc w:val="center"/>
        </w:trPr>
        <w:tc>
          <w:tcPr>
            <w:tcW w:w="1917"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90 a más años</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207"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154"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20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154"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r>
      <w:tr w:rsidR="0076176B" w:rsidRPr="00225338" w:rsidTr="005E6EBF">
        <w:trPr>
          <w:trHeight w:val="310"/>
          <w:jc w:val="center"/>
        </w:trPr>
        <w:tc>
          <w:tcPr>
            <w:tcW w:w="1917"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Dato desconocido</w:t>
            </w:r>
          </w:p>
        </w:tc>
        <w:tc>
          <w:tcPr>
            <w:tcW w:w="1207"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13%</w:t>
            </w:r>
          </w:p>
        </w:tc>
        <w:tc>
          <w:tcPr>
            <w:tcW w:w="1154"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w:t>
            </w:r>
          </w:p>
        </w:tc>
        <w:tc>
          <w:tcPr>
            <w:tcW w:w="1207" w:type="dxa"/>
            <w:tcBorders>
              <w:top w:val="nil"/>
              <w:left w:val="double" w:sz="6" w:space="0" w:color="auto"/>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10%</w:t>
            </w:r>
          </w:p>
        </w:tc>
        <w:tc>
          <w:tcPr>
            <w:tcW w:w="1154"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9%</w:t>
            </w:r>
          </w:p>
        </w:tc>
        <w:tc>
          <w:tcPr>
            <w:tcW w:w="1207"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7%</w:t>
            </w:r>
          </w:p>
        </w:tc>
        <w:tc>
          <w:tcPr>
            <w:tcW w:w="1154" w:type="dxa"/>
            <w:tcBorders>
              <w:top w:val="nil"/>
              <w:left w:val="nil"/>
              <w:bottom w:val="single" w:sz="4" w:space="0" w:color="auto"/>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w:t>
            </w:r>
          </w:p>
        </w:tc>
      </w:tr>
      <w:tr w:rsidR="0076176B" w:rsidRPr="00AC6524" w:rsidTr="005E6EBF">
        <w:trPr>
          <w:trHeight w:val="250"/>
          <w:jc w:val="center"/>
        </w:trPr>
        <w:tc>
          <w:tcPr>
            <w:tcW w:w="9000" w:type="dxa"/>
            <w:gridSpan w:val="7"/>
            <w:tcBorders>
              <w:top w:val="single" w:sz="4" w:space="0" w:color="auto"/>
              <w:left w:val="nil"/>
              <w:bottom w:val="nil"/>
              <w:right w:val="nil"/>
            </w:tcBorders>
            <w:shd w:val="clear" w:color="auto" w:fill="auto"/>
            <w:noWrap/>
            <w:vAlign w:val="bottom"/>
            <w:hideMark/>
          </w:tcPr>
          <w:p w:rsidR="0076176B" w:rsidRPr="00AC6524" w:rsidRDefault="0076176B" w:rsidP="005E6EBF">
            <w:pPr>
              <w:rPr>
                <w:color w:val="000000"/>
                <w:sz w:val="18"/>
                <w:szCs w:val="18"/>
                <w:lang w:eastAsia="es-CR"/>
              </w:rPr>
            </w:pPr>
            <w:r w:rsidRPr="00AC6524">
              <w:rPr>
                <w:color w:val="000000"/>
                <w:sz w:val="18"/>
                <w:szCs w:val="18"/>
                <w:lang w:eastAsia="es-CR"/>
              </w:rPr>
              <w:t>Elaborado por: Subproceso de Estadística, Dirección de Planificación</w:t>
            </w:r>
          </w:p>
        </w:tc>
      </w:tr>
    </w:tbl>
    <w:p w:rsidR="0076176B" w:rsidRPr="00AC6524" w:rsidRDefault="0076176B" w:rsidP="0076176B">
      <w:pPr>
        <w:jc w:val="both"/>
        <w:rPr>
          <w:sz w:val="18"/>
          <w:szCs w:val="18"/>
        </w:rPr>
      </w:pPr>
    </w:p>
    <w:p w:rsidR="0076176B" w:rsidRPr="00225338"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Las personas casadas</w:t>
      </w:r>
      <w:r>
        <w:rPr>
          <w:sz w:val="28"/>
          <w:szCs w:val="28"/>
        </w:rPr>
        <w:t>,</w:t>
      </w:r>
      <w:r w:rsidRPr="00225338">
        <w:rPr>
          <w:sz w:val="28"/>
          <w:szCs w:val="28"/>
        </w:rPr>
        <w:t xml:space="preserve"> son las de mayor frecuencia entre </w:t>
      </w:r>
      <w:r>
        <w:rPr>
          <w:sz w:val="28"/>
          <w:szCs w:val="28"/>
        </w:rPr>
        <w:t>quienes</w:t>
      </w:r>
      <w:r w:rsidRPr="00225338">
        <w:rPr>
          <w:sz w:val="28"/>
          <w:szCs w:val="28"/>
        </w:rPr>
        <w:t xml:space="preserve"> se constituyen </w:t>
      </w:r>
      <w:r>
        <w:rPr>
          <w:sz w:val="28"/>
          <w:szCs w:val="28"/>
        </w:rPr>
        <w:t>como</w:t>
      </w:r>
      <w:r w:rsidRPr="00225338">
        <w:rPr>
          <w:sz w:val="28"/>
          <w:szCs w:val="28"/>
        </w:rPr>
        <w:t xml:space="preserve"> intervinientes</w:t>
      </w:r>
      <w:r>
        <w:rPr>
          <w:sz w:val="28"/>
          <w:szCs w:val="28"/>
        </w:rPr>
        <w:t>,</w:t>
      </w:r>
      <w:r w:rsidRPr="00225338">
        <w:rPr>
          <w:sz w:val="28"/>
          <w:szCs w:val="28"/>
        </w:rPr>
        <w:t xml:space="preserve"> en procesos de Familia tanto en hombres como en mujeres. </w:t>
      </w:r>
      <w:r w:rsidRPr="00674867">
        <w:rPr>
          <w:sz w:val="28"/>
          <w:szCs w:val="28"/>
        </w:rPr>
        <w:t xml:space="preserve">En el siguiente cuadro, se muestra la forma como se distribuyen los porcentajes que representan las personas de acuerdo con su estado civil. </w:t>
      </w:r>
      <w:r w:rsidRPr="00225338">
        <w:rPr>
          <w:sz w:val="28"/>
          <w:szCs w:val="28"/>
        </w:rPr>
        <w:t xml:space="preserve">Históricamente, alrededor de tres quintas partes de las personas son casadas; esto es, el peso relativo de las personas casadas en procesos de familia nuevos sin distinción por sexo ha oscilado alrededor del </w:t>
      </w:r>
      <w:r w:rsidRPr="00674867">
        <w:rPr>
          <w:sz w:val="28"/>
          <w:szCs w:val="28"/>
          <w:u w:val="single"/>
        </w:rPr>
        <w:t>60%</w:t>
      </w:r>
      <w:r w:rsidRPr="00225338">
        <w:rPr>
          <w:sz w:val="28"/>
          <w:szCs w:val="28"/>
        </w:rPr>
        <w:t xml:space="preserve"> como se muestra en la siguiente tabla. Le siguen a gran distancia las personas solteras </w:t>
      </w:r>
      <w:r>
        <w:rPr>
          <w:sz w:val="28"/>
          <w:szCs w:val="28"/>
        </w:rPr>
        <w:t>cuya cifra anual ha</w:t>
      </w:r>
      <w:r w:rsidRPr="00225338">
        <w:rPr>
          <w:sz w:val="28"/>
          <w:szCs w:val="28"/>
        </w:rPr>
        <w:t xml:space="preserve"> crecido en cuanto a peso relativo se refiere; en el 2015</w:t>
      </w:r>
      <w:r>
        <w:rPr>
          <w:sz w:val="28"/>
          <w:szCs w:val="28"/>
        </w:rPr>
        <w:t>,</w:t>
      </w:r>
      <w:r w:rsidRPr="00225338">
        <w:rPr>
          <w:sz w:val="28"/>
          <w:szCs w:val="28"/>
        </w:rPr>
        <w:t xml:space="preserve"> ese grupo </w:t>
      </w:r>
      <w:r>
        <w:rPr>
          <w:sz w:val="28"/>
          <w:szCs w:val="28"/>
        </w:rPr>
        <w:t xml:space="preserve">representaba </w:t>
      </w:r>
      <w:r w:rsidRPr="00225338">
        <w:rPr>
          <w:sz w:val="28"/>
          <w:szCs w:val="28"/>
        </w:rPr>
        <w:t xml:space="preserve">el </w:t>
      </w:r>
      <w:r w:rsidRPr="00674867">
        <w:rPr>
          <w:b/>
          <w:sz w:val="28"/>
          <w:szCs w:val="28"/>
        </w:rPr>
        <w:t>19%</w:t>
      </w:r>
      <w:r w:rsidRPr="00225338">
        <w:rPr>
          <w:sz w:val="28"/>
          <w:szCs w:val="28"/>
        </w:rPr>
        <w:t xml:space="preserve"> mientras que dos años después se lleg</w:t>
      </w:r>
      <w:r>
        <w:rPr>
          <w:sz w:val="28"/>
          <w:szCs w:val="28"/>
        </w:rPr>
        <w:t>ó</w:t>
      </w:r>
      <w:r w:rsidRPr="00225338">
        <w:rPr>
          <w:sz w:val="28"/>
          <w:szCs w:val="28"/>
        </w:rPr>
        <w:t xml:space="preserve"> al </w:t>
      </w:r>
      <w:r w:rsidRPr="00674867">
        <w:rPr>
          <w:b/>
          <w:sz w:val="28"/>
          <w:szCs w:val="28"/>
        </w:rPr>
        <w:t>27%</w:t>
      </w:r>
      <w:r w:rsidRPr="00225338">
        <w:rPr>
          <w:sz w:val="28"/>
          <w:szCs w:val="28"/>
        </w:rPr>
        <w:t xml:space="preserve"> para hombres y </w:t>
      </w:r>
      <w:r w:rsidRPr="00674867">
        <w:rPr>
          <w:b/>
          <w:sz w:val="28"/>
          <w:szCs w:val="28"/>
        </w:rPr>
        <w:t>28%</w:t>
      </w:r>
      <w:r w:rsidRPr="00225338">
        <w:rPr>
          <w:sz w:val="28"/>
          <w:szCs w:val="28"/>
        </w:rPr>
        <w:t xml:space="preserve"> para mujeres. En un distante tercer lugar se ubican las personas divorciadas que en los últimos tres años oscilan entre el </w:t>
      </w:r>
      <w:r w:rsidRPr="00674867">
        <w:rPr>
          <w:b/>
          <w:sz w:val="28"/>
          <w:szCs w:val="28"/>
        </w:rPr>
        <w:t>6%</w:t>
      </w:r>
      <w:r w:rsidRPr="00225338">
        <w:rPr>
          <w:sz w:val="28"/>
          <w:szCs w:val="28"/>
        </w:rPr>
        <w:t xml:space="preserve"> y el </w:t>
      </w:r>
      <w:r w:rsidRPr="00674867">
        <w:rPr>
          <w:b/>
          <w:sz w:val="28"/>
          <w:szCs w:val="28"/>
        </w:rPr>
        <w:t>8%</w:t>
      </w:r>
      <w:r w:rsidRPr="00225338">
        <w:rPr>
          <w:sz w:val="28"/>
          <w:szCs w:val="28"/>
        </w:rPr>
        <w:t xml:space="preserve"> anual en procesos entrados.</w:t>
      </w:r>
    </w:p>
    <w:p w:rsidR="0076176B" w:rsidRPr="00225338" w:rsidRDefault="0076176B" w:rsidP="0076176B">
      <w:pPr>
        <w:jc w:val="both"/>
        <w:rPr>
          <w:sz w:val="28"/>
          <w:szCs w:val="28"/>
        </w:rPr>
      </w:pPr>
    </w:p>
    <w:tbl>
      <w:tblPr>
        <w:tblW w:w="9420" w:type="dxa"/>
        <w:tblInd w:w="60" w:type="dxa"/>
        <w:tblCellMar>
          <w:left w:w="70" w:type="dxa"/>
          <w:right w:w="70" w:type="dxa"/>
        </w:tblCellMar>
        <w:tblLook w:val="04A0" w:firstRow="1" w:lastRow="0" w:firstColumn="1" w:lastColumn="0" w:noHBand="0" w:noVBand="1"/>
      </w:tblPr>
      <w:tblGrid>
        <w:gridCol w:w="2060"/>
        <w:gridCol w:w="1360"/>
        <w:gridCol w:w="1200"/>
        <w:gridCol w:w="1200"/>
        <w:gridCol w:w="1200"/>
        <w:gridCol w:w="1200"/>
        <w:gridCol w:w="1200"/>
      </w:tblGrid>
      <w:tr w:rsidR="0076176B" w:rsidRPr="00AC6524" w:rsidTr="005E6EBF">
        <w:trPr>
          <w:trHeight w:val="910"/>
        </w:trPr>
        <w:tc>
          <w:tcPr>
            <w:tcW w:w="9420" w:type="dxa"/>
            <w:gridSpan w:val="7"/>
            <w:tcBorders>
              <w:top w:val="nil"/>
              <w:left w:val="nil"/>
              <w:bottom w:val="nil"/>
              <w:right w:val="nil"/>
            </w:tcBorders>
            <w:shd w:val="clear" w:color="auto" w:fill="auto"/>
            <w:vAlign w:val="center"/>
            <w:hideMark/>
          </w:tcPr>
          <w:p w:rsidR="0076176B" w:rsidRPr="00AC6524" w:rsidRDefault="0076176B" w:rsidP="005E6EBF">
            <w:pPr>
              <w:rPr>
                <w:b/>
                <w:bCs/>
                <w:color w:val="000000"/>
                <w:sz w:val="24"/>
                <w:szCs w:val="24"/>
                <w:lang w:eastAsia="es-CR"/>
              </w:rPr>
            </w:pPr>
            <w:r w:rsidRPr="00AC6524">
              <w:rPr>
                <w:b/>
                <w:bCs/>
                <w:color w:val="000000"/>
                <w:sz w:val="24"/>
                <w:szCs w:val="24"/>
                <w:lang w:eastAsia="es-CR"/>
              </w:rPr>
              <w:lastRenderedPageBreak/>
              <w:t>Cuadro 18</w:t>
            </w:r>
          </w:p>
          <w:p w:rsidR="0076176B" w:rsidRPr="00AC6524" w:rsidRDefault="0076176B" w:rsidP="005E6EBF">
            <w:pPr>
              <w:rPr>
                <w:b/>
                <w:bCs/>
                <w:color w:val="000000"/>
                <w:sz w:val="24"/>
                <w:szCs w:val="24"/>
                <w:lang w:eastAsia="es-CR"/>
              </w:rPr>
            </w:pPr>
            <w:r w:rsidRPr="00AC6524">
              <w:rPr>
                <w:b/>
                <w:bCs/>
                <w:color w:val="000000"/>
                <w:sz w:val="24"/>
                <w:szCs w:val="24"/>
                <w:lang w:eastAsia="es-CR"/>
              </w:rPr>
              <w:t xml:space="preserve">Materia de Familia: </w:t>
            </w:r>
            <w:r w:rsidRPr="00AC6524">
              <w:rPr>
                <w:bCs/>
                <w:color w:val="000000"/>
                <w:sz w:val="24"/>
                <w:szCs w:val="24"/>
                <w:lang w:eastAsia="es-CR"/>
              </w:rPr>
              <w:t>Distribuciones porcentuales anuales de las personas físicas intervinientes</w:t>
            </w:r>
          </w:p>
          <w:p w:rsidR="0076176B" w:rsidRPr="00AC6524" w:rsidRDefault="0076176B" w:rsidP="005E6EBF">
            <w:pPr>
              <w:rPr>
                <w:b/>
                <w:bCs/>
                <w:color w:val="000000"/>
                <w:sz w:val="24"/>
                <w:szCs w:val="24"/>
                <w:lang w:eastAsia="es-CR"/>
              </w:rPr>
            </w:pPr>
            <w:r w:rsidRPr="00AC6524">
              <w:rPr>
                <w:b/>
                <w:bCs/>
                <w:color w:val="000000"/>
                <w:sz w:val="24"/>
                <w:szCs w:val="24"/>
                <w:lang w:eastAsia="es-CR"/>
              </w:rPr>
              <w:t xml:space="preserve">Según: </w:t>
            </w:r>
            <w:r w:rsidRPr="00AC6524">
              <w:rPr>
                <w:bCs/>
                <w:color w:val="000000"/>
                <w:sz w:val="24"/>
                <w:szCs w:val="24"/>
                <w:lang w:eastAsia="es-CR"/>
              </w:rPr>
              <w:t>Estado civil</w:t>
            </w:r>
          </w:p>
          <w:p w:rsidR="0076176B" w:rsidRPr="00AC6524" w:rsidRDefault="0076176B" w:rsidP="005E6EBF">
            <w:pPr>
              <w:rPr>
                <w:b/>
                <w:bCs/>
                <w:color w:val="000000"/>
                <w:sz w:val="24"/>
                <w:szCs w:val="24"/>
                <w:lang w:eastAsia="es-CR"/>
              </w:rPr>
            </w:pPr>
            <w:r w:rsidRPr="00AC6524">
              <w:rPr>
                <w:b/>
                <w:bCs/>
                <w:color w:val="000000"/>
                <w:sz w:val="24"/>
                <w:szCs w:val="24"/>
                <w:lang w:eastAsia="es-CR"/>
              </w:rPr>
              <w:t xml:space="preserve">Por: </w:t>
            </w:r>
            <w:r w:rsidRPr="00AC6524">
              <w:rPr>
                <w:bCs/>
                <w:color w:val="000000"/>
                <w:sz w:val="24"/>
                <w:szCs w:val="24"/>
                <w:lang w:eastAsia="es-CR"/>
              </w:rPr>
              <w:t>Año y Sexo</w:t>
            </w:r>
          </w:p>
          <w:p w:rsidR="0076176B" w:rsidRPr="00AC6524" w:rsidRDefault="0076176B" w:rsidP="005E6EBF">
            <w:pPr>
              <w:rPr>
                <w:b/>
                <w:bCs/>
                <w:color w:val="000000"/>
                <w:sz w:val="24"/>
                <w:szCs w:val="24"/>
                <w:lang w:eastAsia="es-CR"/>
              </w:rPr>
            </w:pPr>
            <w:r w:rsidRPr="00AC6524">
              <w:rPr>
                <w:b/>
                <w:bCs/>
                <w:color w:val="000000"/>
                <w:sz w:val="24"/>
                <w:szCs w:val="24"/>
                <w:lang w:eastAsia="es-CR"/>
              </w:rPr>
              <w:t xml:space="preserve">Durante: </w:t>
            </w:r>
            <w:r w:rsidRPr="00AC6524">
              <w:rPr>
                <w:bCs/>
                <w:color w:val="000000"/>
                <w:sz w:val="24"/>
                <w:szCs w:val="24"/>
                <w:lang w:eastAsia="es-CR"/>
              </w:rPr>
              <w:t>2015-2017</w:t>
            </w:r>
          </w:p>
          <w:p w:rsidR="0076176B" w:rsidRPr="00AC6524" w:rsidRDefault="0076176B" w:rsidP="005E6EBF">
            <w:pPr>
              <w:jc w:val="center"/>
              <w:rPr>
                <w:b/>
                <w:bCs/>
                <w:color w:val="000000"/>
                <w:sz w:val="24"/>
                <w:szCs w:val="24"/>
                <w:lang w:eastAsia="es-CR"/>
              </w:rPr>
            </w:pPr>
          </w:p>
        </w:tc>
      </w:tr>
      <w:tr w:rsidR="0076176B" w:rsidRPr="00225338" w:rsidTr="005E6EBF">
        <w:trPr>
          <w:trHeight w:val="300"/>
        </w:trPr>
        <w:tc>
          <w:tcPr>
            <w:tcW w:w="2060"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Estado Civil</w:t>
            </w:r>
          </w:p>
        </w:tc>
        <w:tc>
          <w:tcPr>
            <w:tcW w:w="7360" w:type="dxa"/>
            <w:gridSpan w:val="6"/>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Año y sexo</w:t>
            </w:r>
          </w:p>
        </w:tc>
      </w:tr>
      <w:tr w:rsidR="0076176B" w:rsidRPr="00225338" w:rsidTr="005E6EBF">
        <w:trPr>
          <w:trHeight w:val="300"/>
        </w:trPr>
        <w:tc>
          <w:tcPr>
            <w:tcW w:w="206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2560" w:type="dxa"/>
            <w:gridSpan w:val="2"/>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2015</w:t>
            </w:r>
          </w:p>
        </w:tc>
        <w:tc>
          <w:tcPr>
            <w:tcW w:w="2400" w:type="dxa"/>
            <w:gridSpan w:val="2"/>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2016</w:t>
            </w:r>
          </w:p>
        </w:tc>
        <w:tc>
          <w:tcPr>
            <w:tcW w:w="2400" w:type="dxa"/>
            <w:gridSpan w:val="2"/>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2017</w:t>
            </w:r>
          </w:p>
        </w:tc>
      </w:tr>
      <w:tr w:rsidR="0076176B" w:rsidRPr="00225338" w:rsidTr="005E6EBF">
        <w:trPr>
          <w:trHeight w:val="310"/>
        </w:trPr>
        <w:tc>
          <w:tcPr>
            <w:tcW w:w="206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136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1200" w:type="dxa"/>
            <w:tcBorders>
              <w:top w:val="nil"/>
              <w:left w:val="single" w:sz="8" w:space="0" w:color="auto"/>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1200" w:type="dxa"/>
            <w:tcBorders>
              <w:top w:val="nil"/>
              <w:left w:val="single" w:sz="4" w:space="0" w:color="auto"/>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1200" w:type="dxa"/>
            <w:tcBorders>
              <w:top w:val="nil"/>
              <w:left w:val="single" w:sz="8" w:space="0" w:color="auto"/>
              <w:bottom w:val="single" w:sz="4" w:space="0" w:color="auto"/>
              <w:right w:val="single" w:sz="8"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120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1200" w:type="dxa"/>
            <w:tcBorders>
              <w:top w:val="nil"/>
              <w:left w:val="single" w:sz="8" w:space="0" w:color="auto"/>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r>
      <w:tr w:rsidR="0076176B" w:rsidRPr="00225338" w:rsidTr="005E6EBF">
        <w:trPr>
          <w:trHeight w:val="660"/>
        </w:trPr>
        <w:tc>
          <w:tcPr>
            <w:tcW w:w="2060"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b/>
                <w:bCs/>
                <w:color w:val="000000"/>
                <w:lang w:eastAsia="es-CR"/>
              </w:rPr>
              <w:t>Total</w:t>
            </w:r>
            <w:r w:rsidRPr="00225338">
              <w:rPr>
                <w:color w:val="000000"/>
                <w:lang w:eastAsia="es-CR"/>
              </w:rPr>
              <w:br/>
              <w:t>(Cifra absoluta)</w:t>
            </w:r>
          </w:p>
        </w:tc>
        <w:tc>
          <w:tcPr>
            <w:tcW w:w="1360" w:type="dxa"/>
            <w:tcBorders>
              <w:top w:val="nil"/>
              <w:left w:val="nil"/>
              <w:bottom w:val="nil"/>
              <w:right w:val="nil"/>
            </w:tcBorders>
            <w:shd w:val="clear" w:color="auto" w:fill="auto"/>
            <w:vAlign w:val="center"/>
            <w:hideMark/>
          </w:tcPr>
          <w:p w:rsidR="0076176B" w:rsidRPr="00225338" w:rsidRDefault="0076176B" w:rsidP="005E6EBF">
            <w:pPr>
              <w:ind w:right="221"/>
              <w:jc w:val="right"/>
              <w:rPr>
                <w:b/>
                <w:bCs/>
                <w:color w:val="000000"/>
                <w:lang w:eastAsia="es-CR"/>
              </w:rPr>
            </w:pPr>
            <w:r w:rsidRPr="00225338">
              <w:rPr>
                <w:b/>
                <w:bCs/>
                <w:color w:val="000000"/>
                <w:lang w:eastAsia="es-CR"/>
              </w:rPr>
              <w:t>28.586</w:t>
            </w:r>
          </w:p>
        </w:tc>
        <w:tc>
          <w:tcPr>
            <w:tcW w:w="1200" w:type="dxa"/>
            <w:tcBorders>
              <w:top w:val="single" w:sz="4" w:space="0" w:color="auto"/>
              <w:left w:val="nil"/>
              <w:bottom w:val="nil"/>
            </w:tcBorders>
            <w:shd w:val="clear" w:color="auto" w:fill="auto"/>
            <w:vAlign w:val="center"/>
            <w:hideMark/>
          </w:tcPr>
          <w:p w:rsidR="0076176B" w:rsidRPr="00225338" w:rsidRDefault="0076176B" w:rsidP="005E6EBF">
            <w:pPr>
              <w:ind w:right="221"/>
              <w:jc w:val="right"/>
              <w:rPr>
                <w:b/>
                <w:bCs/>
                <w:color w:val="000000"/>
                <w:lang w:eastAsia="es-CR"/>
              </w:rPr>
            </w:pPr>
            <w:r w:rsidRPr="00225338">
              <w:rPr>
                <w:b/>
                <w:bCs/>
                <w:color w:val="000000"/>
                <w:lang w:eastAsia="es-CR"/>
              </w:rPr>
              <w:t>26.970</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b/>
                <w:bCs/>
                <w:color w:val="000000"/>
                <w:lang w:eastAsia="es-CR"/>
              </w:rPr>
            </w:pPr>
            <w:r w:rsidRPr="00225338">
              <w:rPr>
                <w:b/>
                <w:bCs/>
                <w:color w:val="000000"/>
                <w:lang w:eastAsia="es-CR"/>
              </w:rPr>
              <w:t>30.478</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b/>
                <w:bCs/>
                <w:color w:val="000000"/>
                <w:lang w:eastAsia="es-CR"/>
              </w:rPr>
            </w:pPr>
            <w:r w:rsidRPr="00225338">
              <w:rPr>
                <w:b/>
                <w:bCs/>
                <w:color w:val="000000"/>
                <w:lang w:eastAsia="es-CR"/>
              </w:rPr>
              <w:t>28.848</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b/>
                <w:bCs/>
                <w:color w:val="000000"/>
                <w:lang w:eastAsia="es-CR"/>
              </w:rPr>
            </w:pPr>
            <w:r w:rsidRPr="00225338">
              <w:rPr>
                <w:b/>
                <w:bCs/>
                <w:color w:val="000000"/>
                <w:lang w:eastAsia="es-CR"/>
              </w:rPr>
              <w:t>28.361</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b/>
                <w:bCs/>
                <w:color w:val="000000"/>
                <w:lang w:eastAsia="es-CR"/>
              </w:rPr>
            </w:pPr>
            <w:r w:rsidRPr="00225338">
              <w:rPr>
                <w:b/>
                <w:bCs/>
                <w:color w:val="000000"/>
                <w:lang w:eastAsia="es-CR"/>
              </w:rPr>
              <w:t>28.527</w:t>
            </w:r>
          </w:p>
        </w:tc>
      </w:tr>
      <w:tr w:rsidR="0076176B" w:rsidRPr="00225338" w:rsidTr="005E6EBF">
        <w:trPr>
          <w:trHeight w:val="310"/>
        </w:trPr>
        <w:tc>
          <w:tcPr>
            <w:tcW w:w="206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Casado(a)</w:t>
            </w:r>
          </w:p>
        </w:tc>
        <w:tc>
          <w:tcPr>
            <w:tcW w:w="136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60%</w:t>
            </w:r>
          </w:p>
        </w:tc>
        <w:tc>
          <w:tcPr>
            <w:tcW w:w="1200" w:type="dxa"/>
            <w:tcBorders>
              <w:top w:val="nil"/>
              <w:left w:val="nil"/>
              <w:bottom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60%</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62%</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62%</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59%</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57%</w:t>
            </w:r>
          </w:p>
        </w:tc>
      </w:tr>
      <w:tr w:rsidR="0076176B" w:rsidRPr="00225338" w:rsidTr="005E6EBF">
        <w:trPr>
          <w:trHeight w:val="310"/>
        </w:trPr>
        <w:tc>
          <w:tcPr>
            <w:tcW w:w="206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Soltero(a)</w:t>
            </w:r>
          </w:p>
        </w:tc>
        <w:tc>
          <w:tcPr>
            <w:tcW w:w="136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19%</w:t>
            </w:r>
          </w:p>
        </w:tc>
        <w:tc>
          <w:tcPr>
            <w:tcW w:w="1200" w:type="dxa"/>
            <w:tcBorders>
              <w:top w:val="nil"/>
              <w:left w:val="nil"/>
              <w:bottom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19%</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22%</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22%</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27%</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28%</w:t>
            </w:r>
          </w:p>
        </w:tc>
      </w:tr>
      <w:tr w:rsidR="0076176B" w:rsidRPr="00225338" w:rsidTr="005E6EBF">
        <w:trPr>
          <w:trHeight w:val="310"/>
        </w:trPr>
        <w:tc>
          <w:tcPr>
            <w:tcW w:w="206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Divorciado(a)</w:t>
            </w:r>
          </w:p>
        </w:tc>
        <w:tc>
          <w:tcPr>
            <w:tcW w:w="136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6%</w:t>
            </w:r>
          </w:p>
        </w:tc>
        <w:tc>
          <w:tcPr>
            <w:tcW w:w="1200" w:type="dxa"/>
            <w:tcBorders>
              <w:top w:val="nil"/>
              <w:left w:val="nil"/>
              <w:bottom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6%</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7%</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7%</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8%</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7%</w:t>
            </w:r>
          </w:p>
        </w:tc>
      </w:tr>
      <w:tr w:rsidR="0076176B" w:rsidRPr="00225338" w:rsidTr="005E6EBF">
        <w:trPr>
          <w:trHeight w:val="310"/>
        </w:trPr>
        <w:tc>
          <w:tcPr>
            <w:tcW w:w="206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Separado(a)</w:t>
            </w:r>
          </w:p>
        </w:tc>
        <w:tc>
          <w:tcPr>
            <w:tcW w:w="136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1%</w:t>
            </w:r>
          </w:p>
        </w:tc>
        <w:tc>
          <w:tcPr>
            <w:tcW w:w="1200" w:type="dxa"/>
            <w:tcBorders>
              <w:top w:val="nil"/>
              <w:left w:val="nil"/>
              <w:bottom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1%</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1%</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1%</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1%</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1%</w:t>
            </w:r>
          </w:p>
        </w:tc>
      </w:tr>
      <w:tr w:rsidR="0076176B" w:rsidRPr="00225338" w:rsidTr="005E6EBF">
        <w:trPr>
          <w:trHeight w:val="310"/>
        </w:trPr>
        <w:tc>
          <w:tcPr>
            <w:tcW w:w="206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Viudo(a)</w:t>
            </w:r>
          </w:p>
        </w:tc>
        <w:tc>
          <w:tcPr>
            <w:tcW w:w="136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0%</w:t>
            </w:r>
          </w:p>
        </w:tc>
        <w:tc>
          <w:tcPr>
            <w:tcW w:w="1200" w:type="dxa"/>
            <w:tcBorders>
              <w:top w:val="nil"/>
              <w:left w:val="nil"/>
              <w:bottom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1%</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0%</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1%</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0%</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1%</w:t>
            </w:r>
          </w:p>
        </w:tc>
      </w:tr>
      <w:tr w:rsidR="0076176B" w:rsidRPr="00225338" w:rsidTr="005E6EBF">
        <w:trPr>
          <w:trHeight w:val="310"/>
        </w:trPr>
        <w:tc>
          <w:tcPr>
            <w:tcW w:w="206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Unión de hecho</w:t>
            </w:r>
          </w:p>
        </w:tc>
        <w:tc>
          <w:tcPr>
            <w:tcW w:w="136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7%</w:t>
            </w:r>
          </w:p>
        </w:tc>
        <w:tc>
          <w:tcPr>
            <w:tcW w:w="1200" w:type="dxa"/>
            <w:tcBorders>
              <w:top w:val="nil"/>
              <w:left w:val="nil"/>
              <w:bottom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7%</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2%</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1%</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0%</w:t>
            </w:r>
          </w:p>
        </w:tc>
        <w:tc>
          <w:tcPr>
            <w:tcW w:w="1200" w:type="dxa"/>
            <w:tcBorders>
              <w:top w:val="nil"/>
              <w:left w:val="nil"/>
              <w:bottom w:val="nil"/>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0%</w:t>
            </w:r>
          </w:p>
        </w:tc>
      </w:tr>
      <w:tr w:rsidR="0076176B" w:rsidRPr="00225338" w:rsidTr="005E6EBF">
        <w:trPr>
          <w:trHeight w:val="310"/>
        </w:trPr>
        <w:tc>
          <w:tcPr>
            <w:tcW w:w="206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Dato desconocido</w:t>
            </w:r>
          </w:p>
        </w:tc>
        <w:tc>
          <w:tcPr>
            <w:tcW w:w="1360" w:type="dxa"/>
            <w:tcBorders>
              <w:top w:val="nil"/>
              <w:left w:val="nil"/>
              <w:bottom w:val="single" w:sz="4" w:space="0" w:color="auto"/>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6%</w:t>
            </w:r>
          </w:p>
        </w:tc>
        <w:tc>
          <w:tcPr>
            <w:tcW w:w="1200" w:type="dxa"/>
            <w:tcBorders>
              <w:top w:val="nil"/>
              <w:left w:val="nil"/>
              <w:bottom w:val="single" w:sz="4" w:space="0" w:color="auto"/>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5%</w:t>
            </w:r>
          </w:p>
        </w:tc>
        <w:tc>
          <w:tcPr>
            <w:tcW w:w="1200" w:type="dxa"/>
            <w:tcBorders>
              <w:top w:val="nil"/>
              <w:left w:val="nil"/>
              <w:bottom w:val="single" w:sz="4" w:space="0" w:color="auto"/>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6%</w:t>
            </w:r>
          </w:p>
        </w:tc>
        <w:tc>
          <w:tcPr>
            <w:tcW w:w="1200" w:type="dxa"/>
            <w:tcBorders>
              <w:top w:val="nil"/>
              <w:left w:val="nil"/>
              <w:bottom w:val="single" w:sz="4" w:space="0" w:color="auto"/>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5%</w:t>
            </w:r>
          </w:p>
        </w:tc>
        <w:tc>
          <w:tcPr>
            <w:tcW w:w="1200" w:type="dxa"/>
            <w:tcBorders>
              <w:top w:val="nil"/>
              <w:left w:val="nil"/>
              <w:bottom w:val="single" w:sz="4" w:space="0" w:color="auto"/>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5%</w:t>
            </w:r>
          </w:p>
        </w:tc>
        <w:tc>
          <w:tcPr>
            <w:tcW w:w="1200" w:type="dxa"/>
            <w:tcBorders>
              <w:top w:val="nil"/>
              <w:left w:val="nil"/>
              <w:bottom w:val="single" w:sz="4" w:space="0" w:color="auto"/>
              <w:right w:val="nil"/>
            </w:tcBorders>
            <w:shd w:val="clear" w:color="auto" w:fill="auto"/>
            <w:vAlign w:val="center"/>
            <w:hideMark/>
          </w:tcPr>
          <w:p w:rsidR="0076176B" w:rsidRPr="00225338" w:rsidRDefault="0076176B" w:rsidP="005E6EBF">
            <w:pPr>
              <w:ind w:right="221"/>
              <w:jc w:val="right"/>
              <w:rPr>
                <w:color w:val="000000"/>
                <w:lang w:eastAsia="es-CR"/>
              </w:rPr>
            </w:pPr>
            <w:r w:rsidRPr="00225338">
              <w:rPr>
                <w:color w:val="000000"/>
                <w:lang w:eastAsia="es-CR"/>
              </w:rPr>
              <w:t>5%</w:t>
            </w:r>
          </w:p>
        </w:tc>
      </w:tr>
      <w:tr w:rsidR="0076176B" w:rsidRPr="00225338" w:rsidTr="005E6EBF">
        <w:trPr>
          <w:trHeight w:val="250"/>
        </w:trPr>
        <w:tc>
          <w:tcPr>
            <w:tcW w:w="9420" w:type="dxa"/>
            <w:gridSpan w:val="7"/>
            <w:tcBorders>
              <w:top w:val="single" w:sz="4" w:space="0" w:color="auto"/>
              <w:left w:val="nil"/>
              <w:bottom w:val="nil"/>
              <w:right w:val="nil"/>
            </w:tcBorders>
            <w:shd w:val="clear" w:color="auto" w:fill="auto"/>
            <w:vAlign w:val="center"/>
            <w:hideMark/>
          </w:tcPr>
          <w:p w:rsidR="0076176B" w:rsidRPr="00AC6524" w:rsidRDefault="0076176B" w:rsidP="005E6EBF">
            <w:pPr>
              <w:rPr>
                <w:color w:val="000000"/>
                <w:sz w:val="18"/>
                <w:szCs w:val="18"/>
                <w:lang w:eastAsia="es-CR"/>
              </w:rPr>
            </w:pPr>
            <w:r w:rsidRPr="00AC6524">
              <w:rPr>
                <w:color w:val="000000"/>
                <w:sz w:val="18"/>
                <w:szCs w:val="18"/>
                <w:lang w:eastAsia="es-CR"/>
              </w:rPr>
              <w:t>Elaborado por: Subproceso de Estadística, Dirección de Planificación</w:t>
            </w:r>
          </w:p>
        </w:tc>
      </w:tr>
    </w:tbl>
    <w:p w:rsidR="0076176B" w:rsidRPr="00225338" w:rsidRDefault="0076176B" w:rsidP="0076176B">
      <w:pPr>
        <w:jc w:val="both"/>
        <w:rPr>
          <w:sz w:val="28"/>
          <w:szCs w:val="28"/>
        </w:rPr>
      </w:pPr>
    </w:p>
    <w:p w:rsidR="0076176B" w:rsidRPr="00225338" w:rsidRDefault="0076176B" w:rsidP="0076176B">
      <w:pPr>
        <w:jc w:val="both"/>
        <w:rPr>
          <w:sz w:val="28"/>
          <w:szCs w:val="28"/>
        </w:rPr>
      </w:pPr>
    </w:p>
    <w:p w:rsidR="0076176B" w:rsidRDefault="0076176B" w:rsidP="0076176B">
      <w:pPr>
        <w:pStyle w:val="Prrafodelista"/>
        <w:numPr>
          <w:ilvl w:val="0"/>
          <w:numId w:val="38"/>
        </w:numPr>
        <w:spacing w:line="360" w:lineRule="auto"/>
        <w:ind w:left="426" w:hanging="426"/>
        <w:contextualSpacing/>
        <w:jc w:val="both"/>
        <w:rPr>
          <w:b/>
          <w:sz w:val="28"/>
          <w:szCs w:val="28"/>
        </w:rPr>
      </w:pPr>
      <w:r w:rsidRPr="00CC2ABA">
        <w:rPr>
          <w:rFonts w:ascii="Times New Roman" w:hAnsi="Times New Roman" w:cs="Times New Roman"/>
          <w:b/>
          <w:sz w:val="28"/>
          <w:szCs w:val="28"/>
        </w:rPr>
        <w:t xml:space="preserve">MINISTERIO PÚBLICO </w:t>
      </w:r>
    </w:p>
    <w:p w:rsidR="00AC6524" w:rsidRDefault="00AC6524" w:rsidP="0076176B">
      <w:pPr>
        <w:jc w:val="both"/>
        <w:rPr>
          <w:sz w:val="28"/>
          <w:szCs w:val="28"/>
        </w:rPr>
      </w:pPr>
    </w:p>
    <w:p w:rsidR="0076176B" w:rsidRPr="00225338" w:rsidRDefault="0076176B" w:rsidP="0076176B">
      <w:pPr>
        <w:jc w:val="both"/>
        <w:rPr>
          <w:sz w:val="28"/>
          <w:szCs w:val="28"/>
        </w:rPr>
      </w:pPr>
      <w:r w:rsidRPr="005279AE">
        <w:rPr>
          <w:sz w:val="28"/>
          <w:szCs w:val="28"/>
        </w:rPr>
        <w:t>En el 2017, se redujo significativamente el volumen de registros de intervinientes o personas físicas en las fiscalías penales de adultos del país. En el 2016</w:t>
      </w:r>
      <w:r w:rsidRPr="00CC2ABA">
        <w:rPr>
          <w:sz w:val="28"/>
          <w:szCs w:val="28"/>
        </w:rPr>
        <w:t>,</w:t>
      </w:r>
      <w:r w:rsidRPr="005279AE">
        <w:rPr>
          <w:sz w:val="28"/>
          <w:szCs w:val="28"/>
        </w:rPr>
        <w:t xml:space="preserve"> se reportaron </w:t>
      </w:r>
      <w:r w:rsidRPr="005279AE">
        <w:rPr>
          <w:b/>
          <w:sz w:val="28"/>
          <w:szCs w:val="28"/>
        </w:rPr>
        <w:t>167.072</w:t>
      </w:r>
      <w:r w:rsidRPr="005279AE">
        <w:rPr>
          <w:sz w:val="28"/>
          <w:szCs w:val="28"/>
        </w:rPr>
        <w:t xml:space="preserve"> víctimas y </w:t>
      </w:r>
      <w:r w:rsidRPr="005279AE">
        <w:rPr>
          <w:b/>
          <w:sz w:val="28"/>
          <w:szCs w:val="28"/>
        </w:rPr>
        <w:t>120.315</w:t>
      </w:r>
      <w:r w:rsidRPr="005279AE">
        <w:rPr>
          <w:sz w:val="28"/>
          <w:szCs w:val="28"/>
        </w:rPr>
        <w:t xml:space="preserve"> personas imputadas. En el 2017, se redujo significativamente el volumen de registros de intervinientes en las fiscalías de adultos del país: </w:t>
      </w:r>
      <w:r w:rsidRPr="005279AE">
        <w:rPr>
          <w:b/>
          <w:sz w:val="28"/>
          <w:szCs w:val="28"/>
        </w:rPr>
        <w:t>80.944</w:t>
      </w:r>
      <w:r w:rsidRPr="005279AE">
        <w:rPr>
          <w:sz w:val="28"/>
          <w:szCs w:val="28"/>
        </w:rPr>
        <w:t xml:space="preserve"> víctimas y </w:t>
      </w:r>
      <w:r w:rsidRPr="005279AE">
        <w:rPr>
          <w:b/>
          <w:sz w:val="28"/>
          <w:szCs w:val="28"/>
        </w:rPr>
        <w:t>71.007</w:t>
      </w:r>
      <w:r w:rsidRPr="005279AE">
        <w:rPr>
          <w:sz w:val="28"/>
          <w:szCs w:val="28"/>
        </w:rPr>
        <w:t xml:space="preserve"> personas imputadas, De esta forma, el volumen de víctimas del 2017, </w:t>
      </w:r>
      <w:proofErr w:type="spellStart"/>
      <w:r w:rsidRPr="005279AE">
        <w:rPr>
          <w:sz w:val="28"/>
          <w:szCs w:val="28"/>
        </w:rPr>
        <w:t>esel</w:t>
      </w:r>
      <w:proofErr w:type="spellEnd"/>
      <w:r w:rsidRPr="005279AE">
        <w:rPr>
          <w:sz w:val="28"/>
          <w:szCs w:val="28"/>
        </w:rPr>
        <w:t xml:space="preserve"> </w:t>
      </w:r>
      <w:r w:rsidRPr="005279AE">
        <w:rPr>
          <w:b/>
          <w:sz w:val="28"/>
          <w:szCs w:val="28"/>
        </w:rPr>
        <w:t>48%</w:t>
      </w:r>
      <w:r w:rsidRPr="005279AE">
        <w:rPr>
          <w:sz w:val="28"/>
          <w:szCs w:val="28"/>
        </w:rPr>
        <w:t xml:space="preserve"> de la cifra del 2016 y las personas imputadas el </w:t>
      </w:r>
      <w:r w:rsidRPr="005279AE">
        <w:rPr>
          <w:b/>
          <w:sz w:val="28"/>
          <w:szCs w:val="28"/>
        </w:rPr>
        <w:t>59%</w:t>
      </w:r>
      <w:r w:rsidRPr="005279AE">
        <w:rPr>
          <w:sz w:val="28"/>
          <w:szCs w:val="28"/>
        </w:rPr>
        <w:t>.de la información del 2016</w:t>
      </w:r>
      <w:r w:rsidR="00AC6524">
        <w:rPr>
          <w:sz w:val="28"/>
          <w:szCs w:val="28"/>
        </w:rPr>
        <w:t>.</w:t>
      </w:r>
    </w:p>
    <w:p w:rsidR="006F638D" w:rsidRDefault="006F638D">
      <w:pPr>
        <w:spacing w:after="200" w:line="276" w:lineRule="auto"/>
        <w:rPr>
          <w:sz w:val="28"/>
          <w:szCs w:val="28"/>
        </w:rPr>
      </w:pPr>
      <w:r>
        <w:rPr>
          <w:sz w:val="28"/>
          <w:szCs w:val="28"/>
        </w:rPr>
        <w:br w:type="page"/>
      </w:r>
    </w:p>
    <w:p w:rsidR="0076176B" w:rsidRDefault="0076176B" w:rsidP="0076176B">
      <w:pPr>
        <w:jc w:val="both"/>
        <w:rPr>
          <w:sz w:val="28"/>
          <w:szCs w:val="28"/>
        </w:rPr>
      </w:pPr>
    </w:p>
    <w:tbl>
      <w:tblPr>
        <w:tblW w:w="7240" w:type="dxa"/>
        <w:jc w:val="center"/>
        <w:tblCellMar>
          <w:left w:w="70" w:type="dxa"/>
          <w:right w:w="70" w:type="dxa"/>
        </w:tblCellMar>
        <w:tblLook w:val="04A0" w:firstRow="1" w:lastRow="0" w:firstColumn="1" w:lastColumn="0" w:noHBand="0" w:noVBand="1"/>
      </w:tblPr>
      <w:tblGrid>
        <w:gridCol w:w="1240"/>
        <w:gridCol w:w="1020"/>
        <w:gridCol w:w="980"/>
        <w:gridCol w:w="1020"/>
        <w:gridCol w:w="980"/>
        <w:gridCol w:w="1020"/>
        <w:gridCol w:w="980"/>
      </w:tblGrid>
      <w:tr w:rsidR="0076176B" w:rsidRPr="00225338" w:rsidTr="005E6EBF">
        <w:trPr>
          <w:trHeight w:val="1240"/>
          <w:jc w:val="center"/>
        </w:trPr>
        <w:tc>
          <w:tcPr>
            <w:tcW w:w="7240" w:type="dxa"/>
            <w:gridSpan w:val="7"/>
            <w:tcBorders>
              <w:top w:val="nil"/>
              <w:left w:val="nil"/>
              <w:bottom w:val="single" w:sz="8" w:space="0" w:color="auto"/>
              <w:right w:val="nil"/>
            </w:tcBorders>
            <w:shd w:val="clear" w:color="auto" w:fill="auto"/>
            <w:vAlign w:val="center"/>
            <w:hideMark/>
          </w:tcPr>
          <w:p w:rsidR="0076176B" w:rsidRPr="00AC6524" w:rsidRDefault="0076176B" w:rsidP="005E6EBF">
            <w:pPr>
              <w:rPr>
                <w:b/>
                <w:bCs/>
                <w:color w:val="000000"/>
                <w:sz w:val="24"/>
                <w:szCs w:val="24"/>
                <w:lang w:eastAsia="es-CR"/>
              </w:rPr>
            </w:pPr>
            <w:r w:rsidRPr="00AC6524">
              <w:rPr>
                <w:b/>
                <w:bCs/>
                <w:color w:val="000000"/>
                <w:sz w:val="24"/>
                <w:szCs w:val="24"/>
                <w:lang w:eastAsia="es-CR"/>
              </w:rPr>
              <w:t>Cuadro 19</w:t>
            </w:r>
          </w:p>
          <w:p w:rsidR="0076176B" w:rsidRPr="00AC6524" w:rsidRDefault="0076176B" w:rsidP="005E6EBF">
            <w:pPr>
              <w:rPr>
                <w:b/>
                <w:bCs/>
                <w:color w:val="000000"/>
                <w:sz w:val="24"/>
                <w:szCs w:val="24"/>
                <w:lang w:eastAsia="es-CR"/>
              </w:rPr>
            </w:pPr>
          </w:p>
          <w:p w:rsidR="0076176B" w:rsidRPr="00AC6524" w:rsidRDefault="0076176B" w:rsidP="005E6EBF">
            <w:pPr>
              <w:rPr>
                <w:b/>
                <w:bCs/>
                <w:color w:val="000000"/>
                <w:sz w:val="24"/>
                <w:szCs w:val="24"/>
                <w:lang w:eastAsia="es-CR"/>
              </w:rPr>
            </w:pPr>
            <w:r w:rsidRPr="00AC6524">
              <w:rPr>
                <w:b/>
                <w:bCs/>
                <w:color w:val="000000"/>
                <w:sz w:val="24"/>
                <w:szCs w:val="24"/>
                <w:lang w:eastAsia="es-CR"/>
              </w:rPr>
              <w:t xml:space="preserve">Ministerio Público: </w:t>
            </w:r>
            <w:r w:rsidRPr="00AC6524">
              <w:rPr>
                <w:bCs/>
                <w:color w:val="000000"/>
                <w:sz w:val="24"/>
                <w:szCs w:val="24"/>
                <w:lang w:eastAsia="es-CR"/>
              </w:rPr>
              <w:t>Volumen anual de personas constituidas como partes del proceso penal</w:t>
            </w:r>
          </w:p>
          <w:p w:rsidR="0076176B" w:rsidRPr="00AC6524" w:rsidRDefault="0076176B" w:rsidP="005E6EBF">
            <w:pPr>
              <w:rPr>
                <w:b/>
                <w:bCs/>
                <w:color w:val="000000"/>
                <w:sz w:val="24"/>
                <w:szCs w:val="24"/>
                <w:lang w:eastAsia="es-CR"/>
              </w:rPr>
            </w:pPr>
            <w:r w:rsidRPr="00AC6524">
              <w:rPr>
                <w:b/>
                <w:bCs/>
                <w:color w:val="000000"/>
                <w:sz w:val="24"/>
                <w:szCs w:val="24"/>
                <w:lang w:eastAsia="es-CR"/>
              </w:rPr>
              <w:t xml:space="preserve">Según: </w:t>
            </w:r>
            <w:r w:rsidRPr="00AC6524">
              <w:rPr>
                <w:bCs/>
                <w:color w:val="000000"/>
                <w:sz w:val="24"/>
                <w:szCs w:val="24"/>
                <w:lang w:eastAsia="es-CR"/>
              </w:rPr>
              <w:t>sexo</w:t>
            </w:r>
          </w:p>
          <w:p w:rsidR="0076176B" w:rsidRPr="00AC6524" w:rsidRDefault="0076176B" w:rsidP="005E6EBF">
            <w:pPr>
              <w:rPr>
                <w:b/>
                <w:bCs/>
                <w:color w:val="000000"/>
                <w:sz w:val="24"/>
                <w:szCs w:val="24"/>
                <w:lang w:eastAsia="es-CR"/>
              </w:rPr>
            </w:pPr>
            <w:r w:rsidRPr="00AC6524">
              <w:rPr>
                <w:b/>
                <w:bCs/>
                <w:color w:val="000000"/>
                <w:sz w:val="24"/>
                <w:szCs w:val="24"/>
                <w:lang w:eastAsia="es-CR"/>
              </w:rPr>
              <w:t xml:space="preserve">Por: </w:t>
            </w:r>
            <w:r w:rsidRPr="00AC6524">
              <w:rPr>
                <w:bCs/>
                <w:color w:val="000000"/>
                <w:sz w:val="24"/>
                <w:szCs w:val="24"/>
                <w:lang w:eastAsia="es-CR"/>
              </w:rPr>
              <w:t>Año y Tipo de participación</w:t>
            </w:r>
          </w:p>
          <w:p w:rsidR="0076176B" w:rsidRPr="00AC6524" w:rsidRDefault="0076176B" w:rsidP="005E6EBF">
            <w:pPr>
              <w:rPr>
                <w:b/>
                <w:bCs/>
                <w:color w:val="000000"/>
                <w:sz w:val="24"/>
                <w:szCs w:val="24"/>
                <w:lang w:eastAsia="es-CR"/>
              </w:rPr>
            </w:pPr>
            <w:r w:rsidRPr="00AC6524">
              <w:rPr>
                <w:b/>
                <w:bCs/>
                <w:color w:val="000000"/>
                <w:sz w:val="24"/>
                <w:szCs w:val="24"/>
                <w:lang w:eastAsia="es-CR"/>
              </w:rPr>
              <w:t xml:space="preserve">Durante:  </w:t>
            </w:r>
            <w:r w:rsidRPr="00AC6524">
              <w:rPr>
                <w:bCs/>
                <w:color w:val="000000"/>
                <w:sz w:val="24"/>
                <w:szCs w:val="24"/>
                <w:lang w:eastAsia="es-CR"/>
              </w:rPr>
              <w:t>2015-2017</w:t>
            </w:r>
          </w:p>
          <w:p w:rsidR="0076176B" w:rsidRPr="00AC6524" w:rsidRDefault="0076176B" w:rsidP="005E6EBF">
            <w:pPr>
              <w:pStyle w:val="Prrafodelista"/>
              <w:ind w:left="7"/>
              <w:rPr>
                <w:rFonts w:ascii="Times New Roman" w:hAnsi="Times New Roman" w:cs="Times New Roman"/>
                <w:bCs/>
                <w:color w:val="000000"/>
                <w:lang w:val="es-CR" w:eastAsia="es-CR"/>
              </w:rPr>
            </w:pPr>
            <w:r w:rsidRPr="00AC6524">
              <w:rPr>
                <w:rFonts w:ascii="Times New Roman" w:hAnsi="Times New Roman" w:cs="Times New Roman"/>
                <w:bCs/>
                <w:color w:val="000000"/>
                <w:lang w:val="es-CR" w:eastAsia="es-CR"/>
              </w:rPr>
              <w:t>- Cifras absolutas y relativas –</w:t>
            </w:r>
          </w:p>
          <w:p w:rsidR="0076176B" w:rsidRPr="00AC6524" w:rsidRDefault="0076176B" w:rsidP="005E6EBF">
            <w:pPr>
              <w:pStyle w:val="Prrafodelista"/>
              <w:ind w:left="7"/>
              <w:jc w:val="center"/>
              <w:rPr>
                <w:rFonts w:ascii="Times New Roman" w:hAnsi="Times New Roman" w:cs="Times New Roman"/>
                <w:bCs/>
                <w:color w:val="000000"/>
                <w:lang w:val="es-CR" w:eastAsia="es-CR"/>
              </w:rPr>
            </w:pPr>
          </w:p>
        </w:tc>
      </w:tr>
      <w:tr w:rsidR="0076176B" w:rsidRPr="00225338" w:rsidTr="005E6EBF">
        <w:trPr>
          <w:trHeight w:val="310"/>
          <w:jc w:val="center"/>
        </w:trPr>
        <w:tc>
          <w:tcPr>
            <w:tcW w:w="1240" w:type="dxa"/>
            <w:vMerge w:val="restart"/>
            <w:tcBorders>
              <w:top w:val="nil"/>
              <w:left w:val="nil"/>
              <w:bottom w:val="single" w:sz="8" w:space="0" w:color="000000"/>
              <w:right w:val="single" w:sz="8"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Sexo</w:t>
            </w:r>
          </w:p>
        </w:tc>
        <w:tc>
          <w:tcPr>
            <w:tcW w:w="6000" w:type="dxa"/>
            <w:gridSpan w:val="6"/>
            <w:tcBorders>
              <w:top w:val="single" w:sz="8" w:space="0" w:color="auto"/>
              <w:left w:val="nil"/>
              <w:bottom w:val="single" w:sz="8"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Año y parte del proceso</w:t>
            </w:r>
          </w:p>
        </w:tc>
      </w:tr>
      <w:tr w:rsidR="0076176B" w:rsidRPr="00225338" w:rsidTr="005E6EBF">
        <w:trPr>
          <w:trHeight w:val="310"/>
          <w:jc w:val="center"/>
        </w:trPr>
        <w:tc>
          <w:tcPr>
            <w:tcW w:w="1240" w:type="dxa"/>
            <w:vMerge/>
            <w:tcBorders>
              <w:top w:val="nil"/>
              <w:left w:val="nil"/>
              <w:bottom w:val="single" w:sz="8" w:space="0" w:color="000000"/>
              <w:right w:val="single" w:sz="8" w:space="0" w:color="auto"/>
            </w:tcBorders>
            <w:vAlign w:val="center"/>
            <w:hideMark/>
          </w:tcPr>
          <w:p w:rsidR="0076176B" w:rsidRPr="00225338" w:rsidRDefault="0076176B" w:rsidP="005E6EBF">
            <w:pPr>
              <w:rPr>
                <w:b/>
                <w:bCs/>
                <w:color w:val="000000"/>
                <w:lang w:eastAsia="es-CR"/>
              </w:rPr>
            </w:pPr>
          </w:p>
        </w:tc>
        <w:tc>
          <w:tcPr>
            <w:tcW w:w="2000" w:type="dxa"/>
            <w:gridSpan w:val="2"/>
            <w:tcBorders>
              <w:top w:val="single" w:sz="8" w:space="0" w:color="auto"/>
              <w:left w:val="nil"/>
              <w:bottom w:val="single" w:sz="8"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2015</w:t>
            </w:r>
          </w:p>
        </w:tc>
        <w:tc>
          <w:tcPr>
            <w:tcW w:w="2000" w:type="dxa"/>
            <w:gridSpan w:val="2"/>
            <w:tcBorders>
              <w:top w:val="single" w:sz="8" w:space="0" w:color="auto"/>
              <w:left w:val="double" w:sz="6" w:space="0" w:color="auto"/>
              <w:bottom w:val="single" w:sz="8"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2016</w:t>
            </w:r>
          </w:p>
        </w:tc>
        <w:tc>
          <w:tcPr>
            <w:tcW w:w="2000" w:type="dxa"/>
            <w:gridSpan w:val="2"/>
            <w:tcBorders>
              <w:top w:val="single" w:sz="8" w:space="0" w:color="auto"/>
              <w:left w:val="nil"/>
              <w:bottom w:val="single" w:sz="8"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2017</w:t>
            </w:r>
          </w:p>
        </w:tc>
      </w:tr>
      <w:tr w:rsidR="0076176B" w:rsidRPr="00225338" w:rsidTr="005E6EBF">
        <w:trPr>
          <w:trHeight w:val="300"/>
          <w:jc w:val="center"/>
        </w:trPr>
        <w:tc>
          <w:tcPr>
            <w:tcW w:w="1240" w:type="dxa"/>
            <w:vMerge/>
            <w:tcBorders>
              <w:top w:val="nil"/>
              <w:left w:val="nil"/>
              <w:bottom w:val="single" w:sz="8" w:space="0" w:color="000000"/>
              <w:right w:val="single" w:sz="8" w:space="0" w:color="auto"/>
            </w:tcBorders>
            <w:vAlign w:val="center"/>
            <w:hideMark/>
          </w:tcPr>
          <w:p w:rsidR="0076176B" w:rsidRPr="00225338" w:rsidRDefault="0076176B" w:rsidP="005E6EBF">
            <w:pPr>
              <w:rPr>
                <w:b/>
                <w:bCs/>
                <w:color w:val="000000"/>
                <w:lang w:eastAsia="es-CR"/>
              </w:rPr>
            </w:pPr>
          </w:p>
        </w:tc>
        <w:tc>
          <w:tcPr>
            <w:tcW w:w="1020" w:type="dxa"/>
            <w:vMerge w:val="restart"/>
            <w:tcBorders>
              <w:top w:val="nil"/>
              <w:left w:val="single" w:sz="8" w:space="0" w:color="auto"/>
              <w:bottom w:val="single" w:sz="8" w:space="0" w:color="000000"/>
              <w:right w:val="single" w:sz="8" w:space="0" w:color="auto"/>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Víctima</w:t>
            </w:r>
          </w:p>
        </w:tc>
        <w:tc>
          <w:tcPr>
            <w:tcW w:w="980" w:type="dxa"/>
            <w:tcBorders>
              <w:top w:val="nil"/>
              <w:left w:val="nil"/>
              <w:bottom w:val="nil"/>
              <w:right w:val="nil"/>
            </w:tcBorders>
            <w:shd w:val="clear" w:color="000000" w:fill="DBE5F1"/>
            <w:vAlign w:val="center"/>
            <w:hideMark/>
          </w:tcPr>
          <w:p w:rsidR="0076176B" w:rsidRPr="00225338" w:rsidRDefault="0076176B" w:rsidP="005E6EBF">
            <w:pPr>
              <w:jc w:val="center"/>
              <w:rPr>
                <w:b/>
                <w:bCs/>
                <w:color w:val="000000"/>
                <w:lang w:eastAsia="es-CR"/>
              </w:rPr>
            </w:pPr>
            <w:proofErr w:type="spellStart"/>
            <w:r w:rsidRPr="00225338">
              <w:rPr>
                <w:b/>
                <w:bCs/>
                <w:color w:val="000000"/>
                <w:lang w:eastAsia="es-CR"/>
              </w:rPr>
              <w:t>Impu</w:t>
            </w:r>
            <w:proofErr w:type="spellEnd"/>
            <w:r w:rsidRPr="00225338">
              <w:rPr>
                <w:b/>
                <w:bCs/>
                <w:color w:val="000000"/>
                <w:lang w:eastAsia="es-CR"/>
              </w:rPr>
              <w:t>-</w:t>
            </w:r>
          </w:p>
        </w:tc>
        <w:tc>
          <w:tcPr>
            <w:tcW w:w="1020" w:type="dxa"/>
            <w:vMerge w:val="restart"/>
            <w:tcBorders>
              <w:top w:val="nil"/>
              <w:left w:val="double" w:sz="6" w:space="0" w:color="auto"/>
              <w:bottom w:val="single" w:sz="8" w:space="0" w:color="000000"/>
              <w:right w:val="single" w:sz="8" w:space="0" w:color="auto"/>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Víctima</w:t>
            </w:r>
          </w:p>
        </w:tc>
        <w:tc>
          <w:tcPr>
            <w:tcW w:w="980" w:type="dxa"/>
            <w:tcBorders>
              <w:top w:val="nil"/>
              <w:left w:val="nil"/>
              <w:bottom w:val="nil"/>
              <w:right w:val="double" w:sz="6" w:space="0" w:color="auto"/>
            </w:tcBorders>
            <w:shd w:val="clear" w:color="000000" w:fill="DBE5F1"/>
            <w:vAlign w:val="center"/>
            <w:hideMark/>
          </w:tcPr>
          <w:p w:rsidR="0076176B" w:rsidRPr="00225338" w:rsidRDefault="0076176B" w:rsidP="005E6EBF">
            <w:pPr>
              <w:jc w:val="center"/>
              <w:rPr>
                <w:b/>
                <w:bCs/>
                <w:color w:val="000000"/>
                <w:lang w:eastAsia="es-CR"/>
              </w:rPr>
            </w:pPr>
            <w:proofErr w:type="spellStart"/>
            <w:r w:rsidRPr="00225338">
              <w:rPr>
                <w:b/>
                <w:bCs/>
                <w:color w:val="000000"/>
                <w:lang w:eastAsia="es-CR"/>
              </w:rPr>
              <w:t>Impu</w:t>
            </w:r>
            <w:proofErr w:type="spellEnd"/>
            <w:r w:rsidRPr="00225338">
              <w:rPr>
                <w:b/>
                <w:bCs/>
                <w:color w:val="000000"/>
                <w:lang w:eastAsia="es-CR"/>
              </w:rPr>
              <w:t>-</w:t>
            </w:r>
          </w:p>
        </w:tc>
        <w:tc>
          <w:tcPr>
            <w:tcW w:w="1020" w:type="dxa"/>
            <w:vMerge w:val="restart"/>
            <w:tcBorders>
              <w:top w:val="nil"/>
              <w:left w:val="nil"/>
              <w:bottom w:val="single" w:sz="8" w:space="0" w:color="000000"/>
              <w:right w:val="single" w:sz="8" w:space="0" w:color="auto"/>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Víctima</w:t>
            </w:r>
          </w:p>
        </w:tc>
        <w:tc>
          <w:tcPr>
            <w:tcW w:w="980" w:type="dxa"/>
            <w:tcBorders>
              <w:top w:val="nil"/>
              <w:left w:val="nil"/>
              <w:bottom w:val="nil"/>
              <w:right w:val="nil"/>
            </w:tcBorders>
            <w:shd w:val="clear" w:color="000000" w:fill="DBE5F1"/>
            <w:vAlign w:val="center"/>
            <w:hideMark/>
          </w:tcPr>
          <w:p w:rsidR="0076176B" w:rsidRPr="00225338" w:rsidRDefault="0076176B" w:rsidP="005E6EBF">
            <w:pPr>
              <w:jc w:val="center"/>
              <w:rPr>
                <w:b/>
                <w:bCs/>
                <w:color w:val="000000"/>
                <w:lang w:eastAsia="es-CR"/>
              </w:rPr>
            </w:pPr>
            <w:proofErr w:type="spellStart"/>
            <w:r w:rsidRPr="00225338">
              <w:rPr>
                <w:b/>
                <w:bCs/>
                <w:color w:val="000000"/>
                <w:lang w:eastAsia="es-CR"/>
              </w:rPr>
              <w:t>Impu</w:t>
            </w:r>
            <w:proofErr w:type="spellEnd"/>
            <w:r w:rsidRPr="00225338">
              <w:rPr>
                <w:b/>
                <w:bCs/>
                <w:color w:val="000000"/>
                <w:lang w:eastAsia="es-CR"/>
              </w:rPr>
              <w:t>-</w:t>
            </w:r>
          </w:p>
        </w:tc>
      </w:tr>
      <w:tr w:rsidR="0076176B" w:rsidRPr="00225338" w:rsidTr="005E6EBF">
        <w:trPr>
          <w:trHeight w:val="310"/>
          <w:jc w:val="center"/>
        </w:trPr>
        <w:tc>
          <w:tcPr>
            <w:tcW w:w="1240" w:type="dxa"/>
            <w:vMerge/>
            <w:tcBorders>
              <w:top w:val="nil"/>
              <w:left w:val="nil"/>
              <w:bottom w:val="single" w:sz="8" w:space="0" w:color="000000"/>
              <w:right w:val="single" w:sz="8" w:space="0" w:color="auto"/>
            </w:tcBorders>
            <w:vAlign w:val="center"/>
            <w:hideMark/>
          </w:tcPr>
          <w:p w:rsidR="0076176B" w:rsidRPr="00225338" w:rsidRDefault="0076176B" w:rsidP="005E6EBF">
            <w:pPr>
              <w:rPr>
                <w:b/>
                <w:bCs/>
                <w:color w:val="000000"/>
                <w:lang w:eastAsia="es-CR"/>
              </w:rPr>
            </w:pPr>
          </w:p>
        </w:tc>
        <w:tc>
          <w:tcPr>
            <w:tcW w:w="1020" w:type="dxa"/>
            <w:vMerge/>
            <w:tcBorders>
              <w:top w:val="nil"/>
              <w:left w:val="single" w:sz="8" w:space="0" w:color="auto"/>
              <w:bottom w:val="single" w:sz="8" w:space="0" w:color="000000"/>
              <w:right w:val="single" w:sz="8" w:space="0" w:color="auto"/>
            </w:tcBorders>
            <w:vAlign w:val="center"/>
            <w:hideMark/>
          </w:tcPr>
          <w:p w:rsidR="0076176B" w:rsidRPr="00225338" w:rsidRDefault="0076176B" w:rsidP="005E6EBF">
            <w:pPr>
              <w:rPr>
                <w:b/>
                <w:bCs/>
                <w:color w:val="000000"/>
                <w:lang w:eastAsia="es-CR"/>
              </w:rPr>
            </w:pPr>
          </w:p>
        </w:tc>
        <w:tc>
          <w:tcPr>
            <w:tcW w:w="980" w:type="dxa"/>
            <w:tcBorders>
              <w:top w:val="nil"/>
              <w:left w:val="nil"/>
              <w:bottom w:val="single" w:sz="8" w:space="0" w:color="auto"/>
              <w:right w:val="nil"/>
            </w:tcBorders>
            <w:shd w:val="clear" w:color="000000" w:fill="DBE5F1"/>
            <w:vAlign w:val="center"/>
            <w:hideMark/>
          </w:tcPr>
          <w:p w:rsidR="0076176B" w:rsidRPr="00225338" w:rsidRDefault="0076176B" w:rsidP="005E6EBF">
            <w:pPr>
              <w:jc w:val="center"/>
              <w:rPr>
                <w:b/>
                <w:bCs/>
                <w:color w:val="000000"/>
                <w:lang w:eastAsia="es-CR"/>
              </w:rPr>
            </w:pPr>
            <w:proofErr w:type="spellStart"/>
            <w:r w:rsidRPr="00225338">
              <w:rPr>
                <w:b/>
                <w:bCs/>
                <w:color w:val="000000"/>
                <w:lang w:eastAsia="es-CR"/>
              </w:rPr>
              <w:t>tado</w:t>
            </w:r>
            <w:proofErr w:type="spellEnd"/>
            <w:r w:rsidRPr="00225338">
              <w:rPr>
                <w:b/>
                <w:bCs/>
                <w:color w:val="000000"/>
                <w:lang w:eastAsia="es-CR"/>
              </w:rPr>
              <w:t xml:space="preserve"> (a)</w:t>
            </w:r>
          </w:p>
        </w:tc>
        <w:tc>
          <w:tcPr>
            <w:tcW w:w="1020" w:type="dxa"/>
            <w:vMerge/>
            <w:tcBorders>
              <w:top w:val="nil"/>
              <w:left w:val="double" w:sz="6" w:space="0" w:color="auto"/>
              <w:bottom w:val="single" w:sz="8" w:space="0" w:color="000000"/>
              <w:right w:val="single" w:sz="8" w:space="0" w:color="auto"/>
            </w:tcBorders>
            <w:vAlign w:val="center"/>
            <w:hideMark/>
          </w:tcPr>
          <w:p w:rsidR="0076176B" w:rsidRPr="00225338" w:rsidRDefault="0076176B" w:rsidP="005E6EBF">
            <w:pPr>
              <w:rPr>
                <w:b/>
                <w:bCs/>
                <w:color w:val="000000"/>
                <w:lang w:eastAsia="es-CR"/>
              </w:rPr>
            </w:pPr>
          </w:p>
        </w:tc>
        <w:tc>
          <w:tcPr>
            <w:tcW w:w="980" w:type="dxa"/>
            <w:tcBorders>
              <w:top w:val="nil"/>
              <w:left w:val="nil"/>
              <w:bottom w:val="single" w:sz="8" w:space="0" w:color="auto"/>
              <w:right w:val="double" w:sz="6" w:space="0" w:color="auto"/>
            </w:tcBorders>
            <w:shd w:val="clear" w:color="000000" w:fill="DBE5F1"/>
            <w:vAlign w:val="center"/>
            <w:hideMark/>
          </w:tcPr>
          <w:p w:rsidR="0076176B" w:rsidRPr="00225338" w:rsidRDefault="0076176B" w:rsidP="005E6EBF">
            <w:pPr>
              <w:jc w:val="center"/>
              <w:rPr>
                <w:b/>
                <w:bCs/>
                <w:color w:val="000000"/>
                <w:lang w:eastAsia="es-CR"/>
              </w:rPr>
            </w:pPr>
            <w:proofErr w:type="spellStart"/>
            <w:r w:rsidRPr="00225338">
              <w:rPr>
                <w:b/>
                <w:bCs/>
                <w:color w:val="000000"/>
                <w:lang w:eastAsia="es-CR"/>
              </w:rPr>
              <w:t>tado</w:t>
            </w:r>
            <w:proofErr w:type="spellEnd"/>
            <w:r w:rsidRPr="00225338">
              <w:rPr>
                <w:b/>
                <w:bCs/>
                <w:color w:val="000000"/>
                <w:lang w:eastAsia="es-CR"/>
              </w:rPr>
              <w:t xml:space="preserve"> (a)</w:t>
            </w:r>
          </w:p>
        </w:tc>
        <w:tc>
          <w:tcPr>
            <w:tcW w:w="1020" w:type="dxa"/>
            <w:vMerge/>
            <w:tcBorders>
              <w:top w:val="nil"/>
              <w:left w:val="nil"/>
              <w:bottom w:val="single" w:sz="8" w:space="0" w:color="000000"/>
              <w:right w:val="single" w:sz="8" w:space="0" w:color="auto"/>
            </w:tcBorders>
            <w:vAlign w:val="center"/>
            <w:hideMark/>
          </w:tcPr>
          <w:p w:rsidR="0076176B" w:rsidRPr="00225338" w:rsidRDefault="0076176B" w:rsidP="005E6EBF">
            <w:pPr>
              <w:rPr>
                <w:b/>
                <w:bCs/>
                <w:color w:val="000000"/>
                <w:lang w:eastAsia="es-CR"/>
              </w:rPr>
            </w:pPr>
          </w:p>
        </w:tc>
        <w:tc>
          <w:tcPr>
            <w:tcW w:w="980" w:type="dxa"/>
            <w:tcBorders>
              <w:top w:val="nil"/>
              <w:left w:val="nil"/>
              <w:bottom w:val="single" w:sz="8" w:space="0" w:color="auto"/>
              <w:right w:val="nil"/>
            </w:tcBorders>
            <w:shd w:val="clear" w:color="000000" w:fill="DBE5F1"/>
            <w:vAlign w:val="center"/>
            <w:hideMark/>
          </w:tcPr>
          <w:p w:rsidR="0076176B" w:rsidRPr="00225338" w:rsidRDefault="0076176B" w:rsidP="005E6EBF">
            <w:pPr>
              <w:jc w:val="center"/>
              <w:rPr>
                <w:b/>
                <w:bCs/>
                <w:color w:val="000000"/>
                <w:lang w:eastAsia="es-CR"/>
              </w:rPr>
            </w:pPr>
            <w:proofErr w:type="spellStart"/>
            <w:r w:rsidRPr="00225338">
              <w:rPr>
                <w:b/>
                <w:bCs/>
                <w:color w:val="000000"/>
                <w:lang w:eastAsia="es-CR"/>
              </w:rPr>
              <w:t>tado</w:t>
            </w:r>
            <w:proofErr w:type="spellEnd"/>
            <w:r w:rsidRPr="00225338">
              <w:rPr>
                <w:b/>
                <w:bCs/>
                <w:color w:val="000000"/>
                <w:lang w:eastAsia="es-CR"/>
              </w:rPr>
              <w:t xml:space="preserve"> (a)</w:t>
            </w:r>
          </w:p>
        </w:tc>
      </w:tr>
      <w:tr w:rsidR="0076176B" w:rsidRPr="00225338" w:rsidTr="005E6EBF">
        <w:trPr>
          <w:trHeight w:val="310"/>
          <w:jc w:val="center"/>
        </w:trPr>
        <w:tc>
          <w:tcPr>
            <w:tcW w:w="1240" w:type="dxa"/>
            <w:tcBorders>
              <w:top w:val="nil"/>
              <w:left w:val="nil"/>
              <w:bottom w:val="nil"/>
              <w:right w:val="single" w:sz="8" w:space="0" w:color="000000"/>
            </w:tcBorders>
            <w:shd w:val="clear" w:color="auto" w:fill="auto"/>
            <w:vAlign w:val="center"/>
            <w:hideMark/>
          </w:tcPr>
          <w:p w:rsidR="0076176B" w:rsidRPr="00225338" w:rsidRDefault="0076176B" w:rsidP="005E6EBF">
            <w:pPr>
              <w:rPr>
                <w:rFonts w:ascii="Calibri" w:hAnsi="Calibri"/>
                <w:color w:val="000000"/>
                <w:sz w:val="22"/>
                <w:szCs w:val="22"/>
                <w:lang w:eastAsia="es-CR"/>
              </w:rPr>
            </w:pPr>
            <w:r w:rsidRPr="00225338">
              <w:rPr>
                <w:rFonts w:ascii="Calibri" w:hAnsi="Calibri"/>
                <w:color w:val="000000"/>
                <w:sz w:val="22"/>
                <w:szCs w:val="22"/>
                <w:lang w:eastAsia="es-CR"/>
              </w:rPr>
              <w:t> </w:t>
            </w:r>
          </w:p>
        </w:tc>
        <w:tc>
          <w:tcPr>
            <w:tcW w:w="1020" w:type="dxa"/>
            <w:tcBorders>
              <w:top w:val="nil"/>
              <w:left w:val="nil"/>
              <w:bottom w:val="nil"/>
              <w:right w:val="nil"/>
            </w:tcBorders>
            <w:shd w:val="clear" w:color="000000" w:fill="F2F2F2"/>
            <w:vAlign w:val="center"/>
            <w:hideMark/>
          </w:tcPr>
          <w:p w:rsidR="0076176B" w:rsidRPr="00225338" w:rsidRDefault="0076176B" w:rsidP="005E6EBF">
            <w:pPr>
              <w:rPr>
                <w:color w:val="000000"/>
                <w:lang w:eastAsia="es-CR"/>
              </w:rPr>
            </w:pPr>
            <w:r w:rsidRPr="00225338">
              <w:rPr>
                <w:color w:val="000000"/>
                <w:lang w:eastAsia="es-CR"/>
              </w:rPr>
              <w:t> </w:t>
            </w:r>
          </w:p>
        </w:tc>
        <w:tc>
          <w:tcPr>
            <w:tcW w:w="980" w:type="dxa"/>
            <w:tcBorders>
              <w:top w:val="nil"/>
              <w:left w:val="nil"/>
              <w:bottom w:val="nil"/>
              <w:right w:val="nil"/>
            </w:tcBorders>
            <w:shd w:val="clear" w:color="000000" w:fill="DBE5F1"/>
            <w:vAlign w:val="center"/>
            <w:hideMark/>
          </w:tcPr>
          <w:p w:rsidR="0076176B" w:rsidRPr="00225338" w:rsidRDefault="0076176B" w:rsidP="005E6EBF">
            <w:pPr>
              <w:rPr>
                <w:color w:val="000000"/>
                <w:lang w:eastAsia="es-CR"/>
              </w:rPr>
            </w:pPr>
            <w:r w:rsidRPr="00225338">
              <w:rPr>
                <w:color w:val="000000"/>
                <w:lang w:eastAsia="es-CR"/>
              </w:rPr>
              <w:t> </w:t>
            </w:r>
          </w:p>
        </w:tc>
        <w:tc>
          <w:tcPr>
            <w:tcW w:w="1020" w:type="dxa"/>
            <w:tcBorders>
              <w:top w:val="nil"/>
              <w:left w:val="double" w:sz="6" w:space="0" w:color="auto"/>
              <w:bottom w:val="nil"/>
              <w:right w:val="nil"/>
            </w:tcBorders>
            <w:shd w:val="clear" w:color="000000" w:fill="F2F2F2"/>
            <w:vAlign w:val="center"/>
            <w:hideMark/>
          </w:tcPr>
          <w:p w:rsidR="0076176B" w:rsidRPr="00225338" w:rsidRDefault="0076176B" w:rsidP="005E6EBF">
            <w:pPr>
              <w:rPr>
                <w:color w:val="000000"/>
                <w:lang w:eastAsia="es-CR"/>
              </w:rPr>
            </w:pPr>
            <w:r w:rsidRPr="00225338">
              <w:rPr>
                <w:color w:val="000000"/>
                <w:lang w:eastAsia="es-CR"/>
              </w:rPr>
              <w:t> </w:t>
            </w:r>
          </w:p>
        </w:tc>
        <w:tc>
          <w:tcPr>
            <w:tcW w:w="980" w:type="dxa"/>
            <w:tcBorders>
              <w:top w:val="nil"/>
              <w:left w:val="nil"/>
              <w:bottom w:val="nil"/>
              <w:right w:val="double" w:sz="6" w:space="0" w:color="auto"/>
            </w:tcBorders>
            <w:shd w:val="clear" w:color="000000" w:fill="DBE5F1"/>
            <w:vAlign w:val="center"/>
            <w:hideMark/>
          </w:tcPr>
          <w:p w:rsidR="0076176B" w:rsidRPr="00225338" w:rsidRDefault="0076176B" w:rsidP="005E6EBF">
            <w:pPr>
              <w:rPr>
                <w:color w:val="000000"/>
                <w:lang w:eastAsia="es-CR"/>
              </w:rPr>
            </w:pPr>
            <w:r w:rsidRPr="00225338">
              <w:rPr>
                <w:color w:val="000000"/>
                <w:lang w:eastAsia="es-CR"/>
              </w:rPr>
              <w:t> </w:t>
            </w:r>
          </w:p>
        </w:tc>
        <w:tc>
          <w:tcPr>
            <w:tcW w:w="1020" w:type="dxa"/>
            <w:tcBorders>
              <w:top w:val="nil"/>
              <w:left w:val="nil"/>
              <w:bottom w:val="nil"/>
              <w:right w:val="nil"/>
            </w:tcBorders>
            <w:shd w:val="clear" w:color="000000" w:fill="F2F2F2"/>
            <w:vAlign w:val="center"/>
            <w:hideMark/>
          </w:tcPr>
          <w:p w:rsidR="0076176B" w:rsidRPr="00225338" w:rsidRDefault="0076176B" w:rsidP="005E6EBF">
            <w:pPr>
              <w:rPr>
                <w:color w:val="000000"/>
                <w:lang w:eastAsia="es-CR"/>
              </w:rPr>
            </w:pPr>
            <w:r w:rsidRPr="00225338">
              <w:rPr>
                <w:color w:val="000000"/>
                <w:lang w:eastAsia="es-CR"/>
              </w:rPr>
              <w:t> </w:t>
            </w:r>
          </w:p>
        </w:tc>
        <w:tc>
          <w:tcPr>
            <w:tcW w:w="980" w:type="dxa"/>
            <w:tcBorders>
              <w:top w:val="nil"/>
              <w:left w:val="nil"/>
              <w:bottom w:val="nil"/>
              <w:right w:val="nil"/>
            </w:tcBorders>
            <w:shd w:val="clear" w:color="000000" w:fill="DBE5F1"/>
            <w:vAlign w:val="center"/>
            <w:hideMark/>
          </w:tcPr>
          <w:p w:rsidR="0076176B" w:rsidRPr="00225338" w:rsidRDefault="0076176B" w:rsidP="005E6EBF">
            <w:pPr>
              <w:rPr>
                <w:color w:val="000000"/>
                <w:lang w:eastAsia="es-CR"/>
              </w:rPr>
            </w:pPr>
            <w:r w:rsidRPr="00225338">
              <w:rPr>
                <w:color w:val="000000"/>
                <w:lang w:eastAsia="es-CR"/>
              </w:rPr>
              <w:t> </w:t>
            </w:r>
          </w:p>
        </w:tc>
      </w:tr>
      <w:tr w:rsidR="0076176B" w:rsidRPr="00225338" w:rsidTr="005E6EBF">
        <w:trPr>
          <w:trHeight w:val="300"/>
          <w:jc w:val="center"/>
        </w:trPr>
        <w:tc>
          <w:tcPr>
            <w:tcW w:w="1240" w:type="dxa"/>
            <w:tcBorders>
              <w:top w:val="nil"/>
              <w:left w:val="nil"/>
              <w:bottom w:val="nil"/>
              <w:right w:val="single" w:sz="8" w:space="0" w:color="000000"/>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Total</w:t>
            </w:r>
          </w:p>
        </w:tc>
        <w:tc>
          <w:tcPr>
            <w:tcW w:w="1020" w:type="dxa"/>
            <w:tcBorders>
              <w:top w:val="nil"/>
              <w:left w:val="nil"/>
              <w:bottom w:val="nil"/>
              <w:right w:val="nil"/>
            </w:tcBorders>
            <w:shd w:val="clear" w:color="000000" w:fill="F2F2F2"/>
            <w:vAlign w:val="center"/>
            <w:hideMark/>
          </w:tcPr>
          <w:p w:rsidR="0076176B" w:rsidRPr="00225338" w:rsidRDefault="0076176B" w:rsidP="005E6EBF">
            <w:pPr>
              <w:jc w:val="right"/>
              <w:rPr>
                <w:b/>
                <w:bCs/>
                <w:color w:val="000000"/>
                <w:lang w:eastAsia="es-CR"/>
              </w:rPr>
            </w:pPr>
            <w:r w:rsidRPr="00225338">
              <w:rPr>
                <w:b/>
                <w:bCs/>
                <w:color w:val="000000"/>
                <w:lang w:eastAsia="es-CR"/>
              </w:rPr>
              <w:t>157.540</w:t>
            </w:r>
          </w:p>
        </w:tc>
        <w:tc>
          <w:tcPr>
            <w:tcW w:w="980" w:type="dxa"/>
            <w:tcBorders>
              <w:top w:val="nil"/>
              <w:left w:val="nil"/>
              <w:bottom w:val="nil"/>
              <w:right w:val="nil"/>
            </w:tcBorders>
            <w:shd w:val="clear" w:color="000000" w:fill="DBE5F1"/>
            <w:vAlign w:val="center"/>
            <w:hideMark/>
          </w:tcPr>
          <w:p w:rsidR="0076176B" w:rsidRPr="00225338" w:rsidRDefault="0076176B" w:rsidP="005E6EBF">
            <w:pPr>
              <w:jc w:val="center"/>
              <w:rPr>
                <w:b/>
                <w:bCs/>
                <w:color w:val="000000"/>
                <w:lang w:eastAsia="es-CR"/>
              </w:rPr>
            </w:pPr>
            <w:r w:rsidRPr="00225338">
              <w:rPr>
                <w:b/>
                <w:bCs/>
                <w:color w:val="000000"/>
                <w:lang w:eastAsia="es-CR"/>
              </w:rPr>
              <w:t>154.381</w:t>
            </w:r>
          </w:p>
        </w:tc>
        <w:tc>
          <w:tcPr>
            <w:tcW w:w="1020" w:type="dxa"/>
            <w:tcBorders>
              <w:top w:val="nil"/>
              <w:left w:val="double" w:sz="6" w:space="0" w:color="auto"/>
              <w:bottom w:val="nil"/>
              <w:right w:val="nil"/>
            </w:tcBorders>
            <w:shd w:val="clear" w:color="000000" w:fill="F2F2F2"/>
            <w:vAlign w:val="center"/>
            <w:hideMark/>
          </w:tcPr>
          <w:p w:rsidR="0076176B" w:rsidRPr="00225338" w:rsidRDefault="0076176B" w:rsidP="005E6EBF">
            <w:pPr>
              <w:jc w:val="right"/>
              <w:rPr>
                <w:b/>
                <w:bCs/>
                <w:color w:val="000000"/>
                <w:lang w:eastAsia="es-CR"/>
              </w:rPr>
            </w:pPr>
            <w:r w:rsidRPr="00225338">
              <w:rPr>
                <w:b/>
                <w:bCs/>
                <w:color w:val="000000"/>
                <w:lang w:eastAsia="es-CR"/>
              </w:rPr>
              <w:t>167.072</w:t>
            </w:r>
          </w:p>
        </w:tc>
        <w:tc>
          <w:tcPr>
            <w:tcW w:w="980" w:type="dxa"/>
            <w:tcBorders>
              <w:top w:val="nil"/>
              <w:left w:val="nil"/>
              <w:bottom w:val="nil"/>
              <w:right w:val="double" w:sz="6" w:space="0" w:color="auto"/>
            </w:tcBorders>
            <w:shd w:val="clear" w:color="000000" w:fill="DBE5F1"/>
            <w:vAlign w:val="center"/>
            <w:hideMark/>
          </w:tcPr>
          <w:p w:rsidR="0076176B" w:rsidRPr="00225338" w:rsidRDefault="0076176B" w:rsidP="005E6EBF">
            <w:pPr>
              <w:jc w:val="center"/>
              <w:rPr>
                <w:b/>
                <w:bCs/>
                <w:color w:val="000000"/>
                <w:lang w:eastAsia="es-CR"/>
              </w:rPr>
            </w:pPr>
            <w:r w:rsidRPr="00225338">
              <w:rPr>
                <w:b/>
                <w:bCs/>
                <w:color w:val="000000"/>
                <w:lang w:eastAsia="es-CR"/>
              </w:rPr>
              <w:t>120.315</w:t>
            </w:r>
          </w:p>
        </w:tc>
        <w:tc>
          <w:tcPr>
            <w:tcW w:w="1020" w:type="dxa"/>
            <w:tcBorders>
              <w:top w:val="nil"/>
              <w:left w:val="nil"/>
              <w:bottom w:val="nil"/>
              <w:right w:val="nil"/>
            </w:tcBorders>
            <w:shd w:val="clear" w:color="000000" w:fill="F2F2F2"/>
            <w:vAlign w:val="center"/>
            <w:hideMark/>
          </w:tcPr>
          <w:p w:rsidR="0076176B" w:rsidRPr="00225338" w:rsidRDefault="0076176B" w:rsidP="005E6EBF">
            <w:pPr>
              <w:ind w:right="47"/>
              <w:jc w:val="right"/>
              <w:rPr>
                <w:b/>
                <w:bCs/>
                <w:color w:val="000000"/>
                <w:lang w:eastAsia="es-CR"/>
              </w:rPr>
            </w:pPr>
            <w:r w:rsidRPr="00225338">
              <w:rPr>
                <w:b/>
                <w:bCs/>
                <w:color w:val="000000"/>
                <w:lang w:eastAsia="es-CR"/>
              </w:rPr>
              <w:t>80.944</w:t>
            </w:r>
          </w:p>
        </w:tc>
        <w:tc>
          <w:tcPr>
            <w:tcW w:w="980" w:type="dxa"/>
            <w:tcBorders>
              <w:top w:val="nil"/>
              <w:left w:val="nil"/>
              <w:bottom w:val="nil"/>
              <w:right w:val="nil"/>
            </w:tcBorders>
            <w:shd w:val="clear" w:color="000000" w:fill="F2F2F2"/>
            <w:vAlign w:val="center"/>
            <w:hideMark/>
          </w:tcPr>
          <w:p w:rsidR="0076176B" w:rsidRPr="00225338" w:rsidRDefault="0076176B" w:rsidP="005E6EBF">
            <w:pPr>
              <w:ind w:right="47"/>
              <w:jc w:val="center"/>
              <w:rPr>
                <w:b/>
                <w:color w:val="000000"/>
                <w:lang w:eastAsia="es-CR"/>
              </w:rPr>
            </w:pPr>
            <w:r w:rsidRPr="00225338">
              <w:rPr>
                <w:b/>
                <w:color w:val="000000"/>
                <w:lang w:eastAsia="es-CR"/>
              </w:rPr>
              <w:t>71.007</w:t>
            </w:r>
          </w:p>
        </w:tc>
      </w:tr>
      <w:tr w:rsidR="0076176B" w:rsidRPr="00225338" w:rsidTr="005E6EBF">
        <w:trPr>
          <w:trHeight w:val="310"/>
          <w:jc w:val="center"/>
        </w:trPr>
        <w:tc>
          <w:tcPr>
            <w:tcW w:w="124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Hombre</w:t>
            </w:r>
          </w:p>
        </w:tc>
        <w:tc>
          <w:tcPr>
            <w:tcW w:w="1020" w:type="dxa"/>
            <w:tcBorders>
              <w:top w:val="nil"/>
              <w:left w:val="nil"/>
              <w:bottom w:val="nil"/>
              <w:right w:val="nil"/>
            </w:tcBorders>
            <w:shd w:val="clear" w:color="000000" w:fill="F2F2F2"/>
            <w:vAlign w:val="center"/>
            <w:hideMark/>
          </w:tcPr>
          <w:p w:rsidR="0076176B" w:rsidRPr="00225338" w:rsidRDefault="0076176B" w:rsidP="005E6EBF">
            <w:pPr>
              <w:jc w:val="right"/>
              <w:rPr>
                <w:color w:val="000000"/>
                <w:lang w:eastAsia="es-CR"/>
              </w:rPr>
            </w:pPr>
            <w:r w:rsidRPr="00225338">
              <w:rPr>
                <w:color w:val="000000"/>
                <w:lang w:eastAsia="es-CR"/>
              </w:rPr>
              <w:t>82.632</w:t>
            </w:r>
          </w:p>
        </w:tc>
        <w:tc>
          <w:tcPr>
            <w:tcW w:w="9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lang w:eastAsia="es-CR"/>
              </w:rPr>
            </w:pPr>
            <w:r w:rsidRPr="00225338">
              <w:rPr>
                <w:color w:val="000000"/>
                <w:lang w:eastAsia="es-CR"/>
              </w:rPr>
              <w:t>130.439</w:t>
            </w:r>
          </w:p>
        </w:tc>
        <w:tc>
          <w:tcPr>
            <w:tcW w:w="1020" w:type="dxa"/>
            <w:tcBorders>
              <w:top w:val="nil"/>
              <w:left w:val="double" w:sz="6" w:space="0" w:color="auto"/>
              <w:bottom w:val="nil"/>
              <w:right w:val="nil"/>
            </w:tcBorders>
            <w:shd w:val="clear" w:color="000000" w:fill="F2F2F2"/>
            <w:vAlign w:val="center"/>
            <w:hideMark/>
          </w:tcPr>
          <w:p w:rsidR="0076176B" w:rsidRPr="00225338" w:rsidRDefault="0076176B" w:rsidP="005E6EBF">
            <w:pPr>
              <w:jc w:val="right"/>
              <w:rPr>
                <w:color w:val="000000"/>
                <w:lang w:eastAsia="es-CR"/>
              </w:rPr>
            </w:pPr>
            <w:r w:rsidRPr="00225338">
              <w:rPr>
                <w:color w:val="000000"/>
                <w:lang w:eastAsia="es-CR"/>
              </w:rPr>
              <w:t>85.890</w:t>
            </w:r>
          </w:p>
        </w:tc>
        <w:tc>
          <w:tcPr>
            <w:tcW w:w="980" w:type="dxa"/>
            <w:tcBorders>
              <w:top w:val="nil"/>
              <w:left w:val="nil"/>
              <w:bottom w:val="nil"/>
              <w:right w:val="double" w:sz="6" w:space="0" w:color="auto"/>
            </w:tcBorders>
            <w:shd w:val="clear" w:color="000000" w:fill="DBE5F1"/>
            <w:vAlign w:val="center"/>
            <w:hideMark/>
          </w:tcPr>
          <w:p w:rsidR="0076176B" w:rsidRPr="00225338" w:rsidRDefault="0076176B" w:rsidP="005E6EBF">
            <w:pPr>
              <w:jc w:val="center"/>
              <w:rPr>
                <w:color w:val="000000"/>
                <w:lang w:eastAsia="es-CR"/>
              </w:rPr>
            </w:pPr>
            <w:r w:rsidRPr="00225338">
              <w:rPr>
                <w:color w:val="000000"/>
                <w:lang w:eastAsia="es-CR"/>
              </w:rPr>
              <w:t>99.245</w:t>
            </w:r>
          </w:p>
        </w:tc>
        <w:tc>
          <w:tcPr>
            <w:tcW w:w="1020" w:type="dxa"/>
            <w:tcBorders>
              <w:top w:val="nil"/>
              <w:left w:val="nil"/>
              <w:bottom w:val="nil"/>
              <w:right w:val="nil"/>
            </w:tcBorders>
            <w:shd w:val="clear" w:color="000000" w:fill="F2F2F2"/>
            <w:vAlign w:val="center"/>
            <w:hideMark/>
          </w:tcPr>
          <w:p w:rsidR="0076176B" w:rsidRPr="00225338" w:rsidRDefault="0076176B" w:rsidP="005E6EBF">
            <w:pPr>
              <w:ind w:right="47"/>
              <w:jc w:val="right"/>
              <w:rPr>
                <w:color w:val="000000"/>
                <w:lang w:eastAsia="es-CR"/>
              </w:rPr>
            </w:pPr>
            <w:r w:rsidRPr="00225338">
              <w:rPr>
                <w:color w:val="000000"/>
                <w:lang w:eastAsia="es-CR"/>
              </w:rPr>
              <w:t>40.422</w:t>
            </w:r>
          </w:p>
        </w:tc>
        <w:tc>
          <w:tcPr>
            <w:tcW w:w="980" w:type="dxa"/>
            <w:tcBorders>
              <w:top w:val="nil"/>
              <w:left w:val="nil"/>
              <w:bottom w:val="nil"/>
              <w:right w:val="nil"/>
            </w:tcBorders>
            <w:shd w:val="clear" w:color="000000" w:fill="DBE5F1"/>
            <w:vAlign w:val="center"/>
            <w:hideMark/>
          </w:tcPr>
          <w:p w:rsidR="0076176B" w:rsidRPr="00225338" w:rsidRDefault="0076176B" w:rsidP="005E6EBF">
            <w:pPr>
              <w:ind w:right="47"/>
              <w:jc w:val="center"/>
              <w:rPr>
                <w:color w:val="000000"/>
                <w:lang w:eastAsia="es-CR"/>
              </w:rPr>
            </w:pPr>
            <w:r w:rsidRPr="00225338">
              <w:rPr>
                <w:color w:val="000000"/>
                <w:lang w:eastAsia="es-CR"/>
              </w:rPr>
              <w:t>56.518</w:t>
            </w:r>
          </w:p>
        </w:tc>
      </w:tr>
      <w:tr w:rsidR="0076176B" w:rsidRPr="00225338" w:rsidTr="005E6EBF">
        <w:trPr>
          <w:trHeight w:val="310"/>
          <w:jc w:val="center"/>
        </w:trPr>
        <w:tc>
          <w:tcPr>
            <w:tcW w:w="124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Mujer</w:t>
            </w:r>
          </w:p>
        </w:tc>
        <w:tc>
          <w:tcPr>
            <w:tcW w:w="1020" w:type="dxa"/>
            <w:tcBorders>
              <w:top w:val="nil"/>
              <w:left w:val="nil"/>
              <w:bottom w:val="nil"/>
              <w:right w:val="nil"/>
            </w:tcBorders>
            <w:shd w:val="clear" w:color="000000" w:fill="F2F2F2"/>
            <w:vAlign w:val="center"/>
            <w:hideMark/>
          </w:tcPr>
          <w:p w:rsidR="0076176B" w:rsidRPr="00225338" w:rsidRDefault="0076176B" w:rsidP="005E6EBF">
            <w:pPr>
              <w:jc w:val="right"/>
              <w:rPr>
                <w:color w:val="000000"/>
                <w:lang w:eastAsia="es-CR"/>
              </w:rPr>
            </w:pPr>
            <w:r w:rsidRPr="00225338">
              <w:rPr>
                <w:color w:val="000000"/>
                <w:lang w:eastAsia="es-CR"/>
              </w:rPr>
              <w:t>74.908</w:t>
            </w:r>
          </w:p>
        </w:tc>
        <w:tc>
          <w:tcPr>
            <w:tcW w:w="9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lang w:eastAsia="es-CR"/>
              </w:rPr>
            </w:pPr>
            <w:r w:rsidRPr="00225338">
              <w:rPr>
                <w:color w:val="000000"/>
                <w:lang w:eastAsia="es-CR"/>
              </w:rPr>
              <w:t>23.942</w:t>
            </w:r>
          </w:p>
        </w:tc>
        <w:tc>
          <w:tcPr>
            <w:tcW w:w="1020" w:type="dxa"/>
            <w:tcBorders>
              <w:top w:val="nil"/>
              <w:left w:val="double" w:sz="6" w:space="0" w:color="auto"/>
              <w:bottom w:val="nil"/>
              <w:right w:val="nil"/>
            </w:tcBorders>
            <w:shd w:val="clear" w:color="000000" w:fill="F2F2F2"/>
            <w:vAlign w:val="center"/>
            <w:hideMark/>
          </w:tcPr>
          <w:p w:rsidR="0076176B" w:rsidRPr="00225338" w:rsidRDefault="0076176B" w:rsidP="005E6EBF">
            <w:pPr>
              <w:jc w:val="right"/>
              <w:rPr>
                <w:color w:val="000000"/>
                <w:lang w:eastAsia="es-CR"/>
              </w:rPr>
            </w:pPr>
            <w:r w:rsidRPr="00225338">
              <w:rPr>
                <w:color w:val="000000"/>
                <w:lang w:eastAsia="es-CR"/>
              </w:rPr>
              <w:t>81.182</w:t>
            </w:r>
          </w:p>
        </w:tc>
        <w:tc>
          <w:tcPr>
            <w:tcW w:w="980" w:type="dxa"/>
            <w:tcBorders>
              <w:top w:val="nil"/>
              <w:left w:val="nil"/>
              <w:bottom w:val="nil"/>
              <w:right w:val="double" w:sz="6" w:space="0" w:color="auto"/>
            </w:tcBorders>
            <w:shd w:val="clear" w:color="000000" w:fill="DBE5F1"/>
            <w:vAlign w:val="center"/>
            <w:hideMark/>
          </w:tcPr>
          <w:p w:rsidR="0076176B" w:rsidRPr="00225338" w:rsidRDefault="0076176B" w:rsidP="005E6EBF">
            <w:pPr>
              <w:jc w:val="center"/>
              <w:rPr>
                <w:color w:val="000000"/>
                <w:lang w:eastAsia="es-CR"/>
              </w:rPr>
            </w:pPr>
            <w:r w:rsidRPr="00225338">
              <w:rPr>
                <w:color w:val="000000"/>
                <w:lang w:eastAsia="es-CR"/>
              </w:rPr>
              <w:t>21.070</w:t>
            </w:r>
          </w:p>
        </w:tc>
        <w:tc>
          <w:tcPr>
            <w:tcW w:w="1020" w:type="dxa"/>
            <w:tcBorders>
              <w:top w:val="nil"/>
              <w:left w:val="nil"/>
              <w:bottom w:val="nil"/>
              <w:right w:val="nil"/>
            </w:tcBorders>
            <w:shd w:val="clear" w:color="000000" w:fill="F2F2F2"/>
            <w:vAlign w:val="center"/>
            <w:hideMark/>
          </w:tcPr>
          <w:p w:rsidR="0076176B" w:rsidRPr="00225338" w:rsidRDefault="0076176B" w:rsidP="005E6EBF">
            <w:pPr>
              <w:ind w:right="47"/>
              <w:jc w:val="right"/>
              <w:rPr>
                <w:color w:val="000000"/>
                <w:lang w:eastAsia="es-CR"/>
              </w:rPr>
            </w:pPr>
            <w:r w:rsidRPr="00225338">
              <w:rPr>
                <w:color w:val="000000"/>
                <w:lang w:eastAsia="es-CR"/>
              </w:rPr>
              <w:t>40.522</w:t>
            </w:r>
          </w:p>
        </w:tc>
        <w:tc>
          <w:tcPr>
            <w:tcW w:w="980" w:type="dxa"/>
            <w:tcBorders>
              <w:top w:val="nil"/>
              <w:left w:val="nil"/>
              <w:bottom w:val="nil"/>
              <w:right w:val="nil"/>
            </w:tcBorders>
            <w:shd w:val="clear" w:color="000000" w:fill="DBE5F1"/>
            <w:vAlign w:val="center"/>
            <w:hideMark/>
          </w:tcPr>
          <w:p w:rsidR="0076176B" w:rsidRPr="00225338" w:rsidRDefault="0076176B" w:rsidP="005E6EBF">
            <w:pPr>
              <w:ind w:right="47"/>
              <w:jc w:val="center"/>
              <w:rPr>
                <w:color w:val="000000"/>
                <w:lang w:eastAsia="es-CR"/>
              </w:rPr>
            </w:pPr>
            <w:r w:rsidRPr="00225338">
              <w:rPr>
                <w:color w:val="000000"/>
                <w:lang w:eastAsia="es-CR"/>
              </w:rPr>
              <w:t>14.489</w:t>
            </w:r>
          </w:p>
        </w:tc>
      </w:tr>
      <w:tr w:rsidR="0076176B" w:rsidRPr="00225338" w:rsidTr="005E6EBF">
        <w:trPr>
          <w:trHeight w:val="320"/>
          <w:jc w:val="center"/>
        </w:trPr>
        <w:tc>
          <w:tcPr>
            <w:tcW w:w="1240" w:type="dxa"/>
            <w:tcBorders>
              <w:top w:val="nil"/>
              <w:left w:val="nil"/>
              <w:bottom w:val="single" w:sz="8" w:space="0" w:color="auto"/>
              <w:right w:val="single" w:sz="8" w:space="0" w:color="000000"/>
            </w:tcBorders>
            <w:shd w:val="clear" w:color="auto" w:fill="auto"/>
            <w:vAlign w:val="center"/>
            <w:hideMark/>
          </w:tcPr>
          <w:p w:rsidR="0076176B" w:rsidRPr="00225338" w:rsidRDefault="0076176B" w:rsidP="005E6EBF">
            <w:pPr>
              <w:rPr>
                <w:rFonts w:ascii="Calibri" w:hAnsi="Calibri"/>
                <w:color w:val="000000"/>
                <w:sz w:val="22"/>
                <w:szCs w:val="22"/>
                <w:lang w:eastAsia="es-CR"/>
              </w:rPr>
            </w:pPr>
            <w:r w:rsidRPr="00225338">
              <w:rPr>
                <w:rFonts w:ascii="Calibri" w:hAnsi="Calibri"/>
                <w:color w:val="000000"/>
                <w:sz w:val="22"/>
                <w:szCs w:val="22"/>
                <w:lang w:eastAsia="es-CR"/>
              </w:rPr>
              <w:t> </w:t>
            </w:r>
          </w:p>
        </w:tc>
        <w:tc>
          <w:tcPr>
            <w:tcW w:w="1020" w:type="dxa"/>
            <w:tcBorders>
              <w:top w:val="nil"/>
              <w:left w:val="nil"/>
              <w:bottom w:val="single" w:sz="8" w:space="0" w:color="auto"/>
              <w:right w:val="nil"/>
            </w:tcBorders>
            <w:shd w:val="clear" w:color="000000" w:fill="F2F2F2"/>
            <w:vAlign w:val="center"/>
            <w:hideMark/>
          </w:tcPr>
          <w:p w:rsidR="0076176B" w:rsidRPr="00225338" w:rsidRDefault="0076176B" w:rsidP="005E6EBF">
            <w:pPr>
              <w:rPr>
                <w:color w:val="000000"/>
                <w:lang w:eastAsia="es-CR"/>
              </w:rPr>
            </w:pPr>
            <w:r w:rsidRPr="00225338">
              <w:rPr>
                <w:color w:val="000000"/>
                <w:lang w:eastAsia="es-CR"/>
              </w:rPr>
              <w:t> </w:t>
            </w:r>
          </w:p>
        </w:tc>
        <w:tc>
          <w:tcPr>
            <w:tcW w:w="980" w:type="dxa"/>
            <w:tcBorders>
              <w:top w:val="nil"/>
              <w:left w:val="nil"/>
              <w:bottom w:val="single" w:sz="8" w:space="0" w:color="auto"/>
              <w:right w:val="nil"/>
            </w:tcBorders>
            <w:shd w:val="clear" w:color="000000" w:fill="DBE5F1"/>
            <w:vAlign w:val="center"/>
            <w:hideMark/>
          </w:tcPr>
          <w:p w:rsidR="0076176B" w:rsidRPr="00225338" w:rsidRDefault="0076176B" w:rsidP="005E6EBF">
            <w:pPr>
              <w:rPr>
                <w:color w:val="000000"/>
                <w:lang w:eastAsia="es-CR"/>
              </w:rPr>
            </w:pPr>
            <w:r w:rsidRPr="00225338">
              <w:rPr>
                <w:color w:val="000000"/>
                <w:lang w:eastAsia="es-CR"/>
              </w:rPr>
              <w:t> </w:t>
            </w:r>
          </w:p>
        </w:tc>
        <w:tc>
          <w:tcPr>
            <w:tcW w:w="1020" w:type="dxa"/>
            <w:tcBorders>
              <w:top w:val="nil"/>
              <w:left w:val="double" w:sz="6" w:space="0" w:color="auto"/>
              <w:bottom w:val="single" w:sz="8" w:space="0" w:color="auto"/>
              <w:right w:val="nil"/>
            </w:tcBorders>
            <w:shd w:val="clear" w:color="000000" w:fill="F2F2F2"/>
            <w:vAlign w:val="center"/>
            <w:hideMark/>
          </w:tcPr>
          <w:p w:rsidR="0076176B" w:rsidRPr="00225338" w:rsidRDefault="0076176B" w:rsidP="005E6EBF">
            <w:pPr>
              <w:rPr>
                <w:color w:val="000000"/>
                <w:lang w:eastAsia="es-CR"/>
              </w:rPr>
            </w:pPr>
            <w:r w:rsidRPr="00225338">
              <w:rPr>
                <w:color w:val="000000"/>
                <w:lang w:eastAsia="es-CR"/>
              </w:rPr>
              <w:t> </w:t>
            </w:r>
          </w:p>
        </w:tc>
        <w:tc>
          <w:tcPr>
            <w:tcW w:w="980" w:type="dxa"/>
            <w:tcBorders>
              <w:top w:val="nil"/>
              <w:left w:val="nil"/>
              <w:bottom w:val="single" w:sz="8" w:space="0" w:color="auto"/>
              <w:right w:val="double" w:sz="6" w:space="0" w:color="auto"/>
            </w:tcBorders>
            <w:shd w:val="clear" w:color="000000" w:fill="DBE5F1"/>
            <w:vAlign w:val="center"/>
            <w:hideMark/>
          </w:tcPr>
          <w:p w:rsidR="0076176B" w:rsidRPr="00225338" w:rsidRDefault="0076176B" w:rsidP="005E6EBF">
            <w:pPr>
              <w:rPr>
                <w:color w:val="000000"/>
                <w:lang w:eastAsia="es-CR"/>
              </w:rPr>
            </w:pPr>
            <w:r w:rsidRPr="00225338">
              <w:rPr>
                <w:color w:val="000000"/>
                <w:lang w:eastAsia="es-CR"/>
              </w:rPr>
              <w:t> </w:t>
            </w:r>
          </w:p>
        </w:tc>
        <w:tc>
          <w:tcPr>
            <w:tcW w:w="1020" w:type="dxa"/>
            <w:tcBorders>
              <w:top w:val="nil"/>
              <w:left w:val="nil"/>
              <w:bottom w:val="single" w:sz="8" w:space="0" w:color="auto"/>
              <w:right w:val="nil"/>
            </w:tcBorders>
            <w:shd w:val="clear" w:color="000000" w:fill="F2F2F2"/>
            <w:vAlign w:val="center"/>
            <w:hideMark/>
          </w:tcPr>
          <w:p w:rsidR="0076176B" w:rsidRPr="00225338" w:rsidRDefault="0076176B" w:rsidP="005E6EBF">
            <w:pPr>
              <w:ind w:right="47"/>
              <w:rPr>
                <w:color w:val="000000"/>
                <w:lang w:eastAsia="es-CR"/>
              </w:rPr>
            </w:pPr>
            <w:r w:rsidRPr="00225338">
              <w:rPr>
                <w:color w:val="000000"/>
                <w:lang w:eastAsia="es-CR"/>
              </w:rPr>
              <w:t> </w:t>
            </w:r>
          </w:p>
        </w:tc>
        <w:tc>
          <w:tcPr>
            <w:tcW w:w="980" w:type="dxa"/>
            <w:tcBorders>
              <w:top w:val="nil"/>
              <w:left w:val="nil"/>
              <w:bottom w:val="single" w:sz="8" w:space="0" w:color="auto"/>
              <w:right w:val="nil"/>
            </w:tcBorders>
            <w:shd w:val="clear" w:color="000000" w:fill="DBE5F1"/>
            <w:vAlign w:val="center"/>
            <w:hideMark/>
          </w:tcPr>
          <w:p w:rsidR="0076176B" w:rsidRPr="00225338" w:rsidRDefault="0076176B" w:rsidP="005E6EBF">
            <w:pPr>
              <w:ind w:right="47"/>
              <w:rPr>
                <w:color w:val="000000"/>
                <w:lang w:eastAsia="es-CR"/>
              </w:rPr>
            </w:pPr>
            <w:r w:rsidRPr="00225338">
              <w:rPr>
                <w:color w:val="000000"/>
                <w:lang w:eastAsia="es-CR"/>
              </w:rPr>
              <w:t> </w:t>
            </w:r>
          </w:p>
        </w:tc>
      </w:tr>
      <w:tr w:rsidR="0076176B" w:rsidRPr="00225338" w:rsidTr="005E6EBF">
        <w:trPr>
          <w:trHeight w:val="250"/>
          <w:jc w:val="center"/>
        </w:trPr>
        <w:tc>
          <w:tcPr>
            <w:tcW w:w="7240" w:type="dxa"/>
            <w:gridSpan w:val="7"/>
            <w:tcBorders>
              <w:top w:val="single" w:sz="8" w:space="0" w:color="auto"/>
              <w:left w:val="nil"/>
              <w:bottom w:val="nil"/>
              <w:right w:val="nil"/>
            </w:tcBorders>
            <w:shd w:val="clear" w:color="auto" w:fill="auto"/>
            <w:vAlign w:val="center"/>
          </w:tcPr>
          <w:p w:rsidR="0076176B" w:rsidRPr="00225338" w:rsidRDefault="0076176B" w:rsidP="005E6EBF">
            <w:pPr>
              <w:rPr>
                <w:color w:val="000000"/>
                <w:sz w:val="10"/>
                <w:szCs w:val="10"/>
                <w:lang w:eastAsia="es-CR"/>
              </w:rPr>
            </w:pPr>
          </w:p>
        </w:tc>
      </w:tr>
      <w:tr w:rsidR="0076176B" w:rsidRPr="00225338" w:rsidTr="005E6EBF">
        <w:trPr>
          <w:trHeight w:val="600"/>
          <w:jc w:val="center"/>
        </w:trPr>
        <w:tc>
          <w:tcPr>
            <w:tcW w:w="1240" w:type="dxa"/>
            <w:tcBorders>
              <w:top w:val="nil"/>
              <w:left w:val="nil"/>
              <w:bottom w:val="nil"/>
              <w:right w:val="single" w:sz="8" w:space="0" w:color="000000"/>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Porcentajes</w:t>
            </w:r>
          </w:p>
        </w:tc>
        <w:tc>
          <w:tcPr>
            <w:tcW w:w="1020" w:type="dxa"/>
            <w:tcBorders>
              <w:top w:val="nil"/>
              <w:left w:val="nil"/>
              <w:bottom w:val="nil"/>
              <w:right w:val="nil"/>
            </w:tcBorders>
            <w:shd w:val="clear" w:color="000000" w:fill="F2F2F2"/>
            <w:vAlign w:val="center"/>
            <w:hideMark/>
          </w:tcPr>
          <w:p w:rsidR="0076176B" w:rsidRPr="00225338" w:rsidRDefault="0076176B" w:rsidP="005E6EBF">
            <w:pPr>
              <w:jc w:val="right"/>
              <w:rPr>
                <w:b/>
                <w:bCs/>
                <w:color w:val="000000"/>
                <w:lang w:eastAsia="es-CR"/>
              </w:rPr>
            </w:pPr>
            <w:r w:rsidRPr="00225338">
              <w:rPr>
                <w:b/>
                <w:bCs/>
                <w:color w:val="000000"/>
                <w:lang w:eastAsia="es-CR"/>
              </w:rPr>
              <w:t>100%</w:t>
            </w:r>
          </w:p>
        </w:tc>
        <w:tc>
          <w:tcPr>
            <w:tcW w:w="980" w:type="dxa"/>
            <w:tcBorders>
              <w:top w:val="nil"/>
              <w:left w:val="nil"/>
              <w:bottom w:val="nil"/>
              <w:right w:val="nil"/>
            </w:tcBorders>
            <w:shd w:val="clear" w:color="000000" w:fill="DBE5F1"/>
            <w:vAlign w:val="center"/>
            <w:hideMark/>
          </w:tcPr>
          <w:p w:rsidR="0076176B" w:rsidRPr="00225338" w:rsidRDefault="0076176B" w:rsidP="005E6EBF">
            <w:pPr>
              <w:jc w:val="center"/>
              <w:rPr>
                <w:b/>
                <w:bCs/>
                <w:color w:val="000000"/>
                <w:lang w:eastAsia="es-CR"/>
              </w:rPr>
            </w:pPr>
            <w:r w:rsidRPr="00225338">
              <w:rPr>
                <w:b/>
                <w:bCs/>
                <w:color w:val="000000"/>
                <w:lang w:eastAsia="es-CR"/>
              </w:rPr>
              <w:t>100%</w:t>
            </w:r>
          </w:p>
        </w:tc>
        <w:tc>
          <w:tcPr>
            <w:tcW w:w="1020" w:type="dxa"/>
            <w:tcBorders>
              <w:top w:val="nil"/>
              <w:left w:val="double" w:sz="6" w:space="0" w:color="auto"/>
              <w:bottom w:val="nil"/>
              <w:right w:val="nil"/>
            </w:tcBorders>
            <w:shd w:val="clear" w:color="000000" w:fill="F2F2F2"/>
            <w:vAlign w:val="center"/>
            <w:hideMark/>
          </w:tcPr>
          <w:p w:rsidR="0076176B" w:rsidRPr="00225338" w:rsidRDefault="0076176B" w:rsidP="005E6EBF">
            <w:pPr>
              <w:jc w:val="right"/>
              <w:rPr>
                <w:b/>
                <w:bCs/>
                <w:color w:val="000000"/>
                <w:lang w:eastAsia="es-CR"/>
              </w:rPr>
            </w:pPr>
            <w:r w:rsidRPr="00225338">
              <w:rPr>
                <w:b/>
                <w:bCs/>
                <w:color w:val="000000"/>
                <w:lang w:eastAsia="es-CR"/>
              </w:rPr>
              <w:t>100%</w:t>
            </w:r>
          </w:p>
        </w:tc>
        <w:tc>
          <w:tcPr>
            <w:tcW w:w="980" w:type="dxa"/>
            <w:tcBorders>
              <w:top w:val="nil"/>
              <w:left w:val="nil"/>
              <w:bottom w:val="nil"/>
              <w:right w:val="double" w:sz="6" w:space="0" w:color="auto"/>
            </w:tcBorders>
            <w:shd w:val="clear" w:color="000000" w:fill="DBE5F1"/>
            <w:vAlign w:val="center"/>
            <w:hideMark/>
          </w:tcPr>
          <w:p w:rsidR="0076176B" w:rsidRPr="00225338" w:rsidRDefault="0076176B" w:rsidP="005E6EBF">
            <w:pPr>
              <w:jc w:val="center"/>
              <w:rPr>
                <w:b/>
                <w:bCs/>
                <w:color w:val="000000"/>
                <w:lang w:eastAsia="es-CR"/>
              </w:rPr>
            </w:pPr>
            <w:r w:rsidRPr="00225338">
              <w:rPr>
                <w:b/>
                <w:bCs/>
                <w:color w:val="000000"/>
                <w:lang w:eastAsia="es-CR"/>
              </w:rPr>
              <w:t>100%</w:t>
            </w:r>
          </w:p>
        </w:tc>
        <w:tc>
          <w:tcPr>
            <w:tcW w:w="1020" w:type="dxa"/>
            <w:tcBorders>
              <w:top w:val="nil"/>
              <w:left w:val="nil"/>
              <w:bottom w:val="nil"/>
              <w:right w:val="nil"/>
            </w:tcBorders>
            <w:shd w:val="clear" w:color="000000" w:fill="F2F2F2"/>
            <w:vAlign w:val="center"/>
            <w:hideMark/>
          </w:tcPr>
          <w:p w:rsidR="0076176B" w:rsidRPr="00225338" w:rsidRDefault="0076176B" w:rsidP="005E6EBF">
            <w:pPr>
              <w:ind w:right="45"/>
              <w:jc w:val="right"/>
              <w:rPr>
                <w:b/>
                <w:bCs/>
                <w:color w:val="000000"/>
                <w:lang w:eastAsia="es-CR"/>
              </w:rPr>
            </w:pPr>
            <w:r w:rsidRPr="00225338">
              <w:rPr>
                <w:b/>
                <w:bCs/>
                <w:color w:val="000000"/>
                <w:lang w:eastAsia="es-CR"/>
              </w:rPr>
              <w:t>100%</w:t>
            </w:r>
          </w:p>
        </w:tc>
        <w:tc>
          <w:tcPr>
            <w:tcW w:w="980" w:type="dxa"/>
            <w:tcBorders>
              <w:top w:val="nil"/>
              <w:left w:val="nil"/>
              <w:bottom w:val="nil"/>
              <w:right w:val="nil"/>
            </w:tcBorders>
            <w:shd w:val="clear" w:color="000000" w:fill="DBE5F1"/>
            <w:vAlign w:val="center"/>
            <w:hideMark/>
          </w:tcPr>
          <w:p w:rsidR="0076176B" w:rsidRPr="00225338" w:rsidRDefault="0076176B" w:rsidP="005E6EBF">
            <w:pPr>
              <w:ind w:right="45"/>
              <w:jc w:val="center"/>
              <w:rPr>
                <w:b/>
                <w:bCs/>
                <w:color w:val="000000"/>
                <w:lang w:eastAsia="es-CR"/>
              </w:rPr>
            </w:pPr>
            <w:r w:rsidRPr="00225338">
              <w:rPr>
                <w:b/>
                <w:bCs/>
                <w:color w:val="000000"/>
                <w:lang w:eastAsia="es-CR"/>
              </w:rPr>
              <w:t>100%</w:t>
            </w:r>
          </w:p>
        </w:tc>
      </w:tr>
      <w:tr w:rsidR="0076176B" w:rsidRPr="00225338" w:rsidTr="005E6EBF">
        <w:trPr>
          <w:trHeight w:val="310"/>
          <w:jc w:val="center"/>
        </w:trPr>
        <w:tc>
          <w:tcPr>
            <w:tcW w:w="124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Hombre</w:t>
            </w:r>
          </w:p>
        </w:tc>
        <w:tc>
          <w:tcPr>
            <w:tcW w:w="1020" w:type="dxa"/>
            <w:tcBorders>
              <w:top w:val="nil"/>
              <w:left w:val="nil"/>
              <w:bottom w:val="nil"/>
              <w:right w:val="nil"/>
            </w:tcBorders>
            <w:shd w:val="clear" w:color="000000" w:fill="F2F2F2"/>
            <w:vAlign w:val="center"/>
            <w:hideMark/>
          </w:tcPr>
          <w:p w:rsidR="0076176B" w:rsidRPr="00225338" w:rsidRDefault="0076176B" w:rsidP="005E6EBF">
            <w:pPr>
              <w:jc w:val="right"/>
              <w:rPr>
                <w:color w:val="000000"/>
                <w:lang w:eastAsia="es-CR"/>
              </w:rPr>
            </w:pPr>
            <w:r w:rsidRPr="00225338">
              <w:rPr>
                <w:color w:val="000000"/>
                <w:lang w:eastAsia="es-CR"/>
              </w:rPr>
              <w:t>52%</w:t>
            </w:r>
          </w:p>
        </w:tc>
        <w:tc>
          <w:tcPr>
            <w:tcW w:w="9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lang w:eastAsia="es-CR"/>
              </w:rPr>
            </w:pPr>
            <w:r w:rsidRPr="00225338">
              <w:rPr>
                <w:color w:val="000000"/>
                <w:lang w:eastAsia="es-CR"/>
              </w:rPr>
              <w:t>84%</w:t>
            </w:r>
          </w:p>
        </w:tc>
        <w:tc>
          <w:tcPr>
            <w:tcW w:w="1020" w:type="dxa"/>
            <w:tcBorders>
              <w:top w:val="nil"/>
              <w:left w:val="double" w:sz="6" w:space="0" w:color="auto"/>
              <w:bottom w:val="nil"/>
              <w:right w:val="nil"/>
            </w:tcBorders>
            <w:shd w:val="clear" w:color="000000" w:fill="F2F2F2"/>
            <w:vAlign w:val="center"/>
            <w:hideMark/>
          </w:tcPr>
          <w:p w:rsidR="0076176B" w:rsidRPr="00225338" w:rsidRDefault="0076176B" w:rsidP="005E6EBF">
            <w:pPr>
              <w:jc w:val="right"/>
              <w:rPr>
                <w:color w:val="000000"/>
                <w:lang w:eastAsia="es-CR"/>
              </w:rPr>
            </w:pPr>
            <w:r w:rsidRPr="00225338">
              <w:rPr>
                <w:color w:val="000000"/>
                <w:lang w:eastAsia="es-CR"/>
              </w:rPr>
              <w:t>51%</w:t>
            </w:r>
          </w:p>
        </w:tc>
        <w:tc>
          <w:tcPr>
            <w:tcW w:w="980" w:type="dxa"/>
            <w:tcBorders>
              <w:top w:val="nil"/>
              <w:left w:val="nil"/>
              <w:bottom w:val="nil"/>
              <w:right w:val="double" w:sz="6" w:space="0" w:color="auto"/>
            </w:tcBorders>
            <w:shd w:val="clear" w:color="000000" w:fill="DBE5F1"/>
            <w:vAlign w:val="center"/>
            <w:hideMark/>
          </w:tcPr>
          <w:p w:rsidR="0076176B" w:rsidRPr="00225338" w:rsidRDefault="0076176B" w:rsidP="005E6EBF">
            <w:pPr>
              <w:jc w:val="center"/>
              <w:rPr>
                <w:color w:val="000000"/>
                <w:lang w:eastAsia="es-CR"/>
              </w:rPr>
            </w:pPr>
            <w:r w:rsidRPr="00225338">
              <w:rPr>
                <w:color w:val="000000"/>
                <w:lang w:eastAsia="es-CR"/>
              </w:rPr>
              <w:t>82%</w:t>
            </w:r>
          </w:p>
        </w:tc>
        <w:tc>
          <w:tcPr>
            <w:tcW w:w="1020" w:type="dxa"/>
            <w:tcBorders>
              <w:top w:val="nil"/>
              <w:left w:val="nil"/>
              <w:bottom w:val="nil"/>
              <w:right w:val="nil"/>
            </w:tcBorders>
            <w:shd w:val="clear" w:color="000000" w:fill="F2F2F2"/>
            <w:vAlign w:val="center"/>
            <w:hideMark/>
          </w:tcPr>
          <w:p w:rsidR="0076176B" w:rsidRPr="00225338" w:rsidRDefault="0076176B" w:rsidP="005E6EBF">
            <w:pPr>
              <w:ind w:right="45"/>
              <w:jc w:val="right"/>
              <w:rPr>
                <w:color w:val="000000"/>
                <w:lang w:eastAsia="es-CR"/>
              </w:rPr>
            </w:pPr>
            <w:r w:rsidRPr="00225338">
              <w:rPr>
                <w:color w:val="000000"/>
                <w:lang w:eastAsia="es-CR"/>
              </w:rPr>
              <w:t>50%</w:t>
            </w:r>
          </w:p>
        </w:tc>
        <w:tc>
          <w:tcPr>
            <w:tcW w:w="980" w:type="dxa"/>
            <w:tcBorders>
              <w:top w:val="nil"/>
              <w:left w:val="nil"/>
              <w:bottom w:val="nil"/>
              <w:right w:val="nil"/>
            </w:tcBorders>
            <w:shd w:val="clear" w:color="000000" w:fill="DBE5F1"/>
            <w:vAlign w:val="center"/>
            <w:hideMark/>
          </w:tcPr>
          <w:p w:rsidR="0076176B" w:rsidRPr="00225338" w:rsidRDefault="0076176B" w:rsidP="005E6EBF">
            <w:pPr>
              <w:ind w:right="45"/>
              <w:jc w:val="center"/>
              <w:rPr>
                <w:color w:val="000000"/>
                <w:lang w:eastAsia="es-CR"/>
              </w:rPr>
            </w:pPr>
            <w:r w:rsidRPr="00225338">
              <w:rPr>
                <w:color w:val="000000"/>
                <w:lang w:eastAsia="es-CR"/>
              </w:rPr>
              <w:t>80%</w:t>
            </w:r>
          </w:p>
        </w:tc>
      </w:tr>
      <w:tr w:rsidR="0076176B" w:rsidRPr="00225338" w:rsidTr="005E6EBF">
        <w:trPr>
          <w:trHeight w:val="310"/>
          <w:jc w:val="center"/>
        </w:trPr>
        <w:tc>
          <w:tcPr>
            <w:tcW w:w="124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Mujer</w:t>
            </w:r>
          </w:p>
        </w:tc>
        <w:tc>
          <w:tcPr>
            <w:tcW w:w="1020" w:type="dxa"/>
            <w:tcBorders>
              <w:top w:val="nil"/>
              <w:left w:val="nil"/>
              <w:bottom w:val="nil"/>
              <w:right w:val="nil"/>
            </w:tcBorders>
            <w:shd w:val="clear" w:color="000000" w:fill="F2F2F2"/>
            <w:vAlign w:val="center"/>
            <w:hideMark/>
          </w:tcPr>
          <w:p w:rsidR="0076176B" w:rsidRPr="00225338" w:rsidRDefault="0076176B" w:rsidP="005E6EBF">
            <w:pPr>
              <w:jc w:val="right"/>
              <w:rPr>
                <w:color w:val="000000"/>
                <w:lang w:eastAsia="es-CR"/>
              </w:rPr>
            </w:pPr>
            <w:r w:rsidRPr="00225338">
              <w:rPr>
                <w:color w:val="000000"/>
                <w:lang w:eastAsia="es-CR"/>
              </w:rPr>
              <w:t>48%</w:t>
            </w:r>
          </w:p>
        </w:tc>
        <w:tc>
          <w:tcPr>
            <w:tcW w:w="9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lang w:eastAsia="es-CR"/>
              </w:rPr>
            </w:pPr>
            <w:r w:rsidRPr="00225338">
              <w:rPr>
                <w:color w:val="000000"/>
                <w:lang w:eastAsia="es-CR"/>
              </w:rPr>
              <w:t>16%</w:t>
            </w:r>
          </w:p>
        </w:tc>
        <w:tc>
          <w:tcPr>
            <w:tcW w:w="1020" w:type="dxa"/>
            <w:tcBorders>
              <w:top w:val="nil"/>
              <w:left w:val="double" w:sz="6" w:space="0" w:color="auto"/>
              <w:bottom w:val="nil"/>
              <w:right w:val="nil"/>
            </w:tcBorders>
            <w:shd w:val="clear" w:color="000000" w:fill="F2F2F2"/>
            <w:vAlign w:val="center"/>
            <w:hideMark/>
          </w:tcPr>
          <w:p w:rsidR="0076176B" w:rsidRPr="00225338" w:rsidRDefault="0076176B" w:rsidP="005E6EBF">
            <w:pPr>
              <w:jc w:val="right"/>
              <w:rPr>
                <w:color w:val="000000"/>
                <w:lang w:eastAsia="es-CR"/>
              </w:rPr>
            </w:pPr>
            <w:r w:rsidRPr="00225338">
              <w:rPr>
                <w:color w:val="000000"/>
                <w:lang w:eastAsia="es-CR"/>
              </w:rPr>
              <w:t>49%</w:t>
            </w:r>
          </w:p>
        </w:tc>
        <w:tc>
          <w:tcPr>
            <w:tcW w:w="980" w:type="dxa"/>
            <w:tcBorders>
              <w:top w:val="nil"/>
              <w:left w:val="nil"/>
              <w:bottom w:val="nil"/>
              <w:right w:val="double" w:sz="6" w:space="0" w:color="auto"/>
            </w:tcBorders>
            <w:shd w:val="clear" w:color="000000" w:fill="DBE5F1"/>
            <w:vAlign w:val="center"/>
            <w:hideMark/>
          </w:tcPr>
          <w:p w:rsidR="0076176B" w:rsidRPr="00225338" w:rsidRDefault="0076176B" w:rsidP="005E6EBF">
            <w:pPr>
              <w:jc w:val="center"/>
              <w:rPr>
                <w:color w:val="000000"/>
                <w:lang w:eastAsia="es-CR"/>
              </w:rPr>
            </w:pPr>
            <w:r w:rsidRPr="00225338">
              <w:rPr>
                <w:color w:val="000000"/>
                <w:lang w:eastAsia="es-CR"/>
              </w:rPr>
              <w:t>18%</w:t>
            </w:r>
          </w:p>
        </w:tc>
        <w:tc>
          <w:tcPr>
            <w:tcW w:w="1020" w:type="dxa"/>
            <w:tcBorders>
              <w:top w:val="nil"/>
              <w:left w:val="nil"/>
              <w:bottom w:val="nil"/>
              <w:right w:val="nil"/>
            </w:tcBorders>
            <w:shd w:val="clear" w:color="000000" w:fill="F2F2F2"/>
            <w:vAlign w:val="center"/>
            <w:hideMark/>
          </w:tcPr>
          <w:p w:rsidR="0076176B" w:rsidRPr="00225338" w:rsidRDefault="0076176B" w:rsidP="005E6EBF">
            <w:pPr>
              <w:ind w:right="45"/>
              <w:jc w:val="right"/>
              <w:rPr>
                <w:color w:val="000000"/>
                <w:lang w:eastAsia="es-CR"/>
              </w:rPr>
            </w:pPr>
            <w:r w:rsidRPr="00225338">
              <w:rPr>
                <w:color w:val="000000"/>
                <w:lang w:eastAsia="es-CR"/>
              </w:rPr>
              <w:t>50%</w:t>
            </w:r>
          </w:p>
        </w:tc>
        <w:tc>
          <w:tcPr>
            <w:tcW w:w="980" w:type="dxa"/>
            <w:tcBorders>
              <w:top w:val="nil"/>
              <w:left w:val="nil"/>
              <w:bottom w:val="nil"/>
              <w:right w:val="nil"/>
            </w:tcBorders>
            <w:shd w:val="clear" w:color="000000" w:fill="DBE5F1"/>
            <w:vAlign w:val="center"/>
            <w:hideMark/>
          </w:tcPr>
          <w:p w:rsidR="0076176B" w:rsidRPr="00225338" w:rsidRDefault="0076176B" w:rsidP="005E6EBF">
            <w:pPr>
              <w:ind w:right="45"/>
              <w:jc w:val="center"/>
              <w:rPr>
                <w:color w:val="000000"/>
                <w:lang w:eastAsia="es-CR"/>
              </w:rPr>
            </w:pPr>
            <w:r w:rsidRPr="00225338">
              <w:rPr>
                <w:color w:val="000000"/>
                <w:lang w:eastAsia="es-CR"/>
              </w:rPr>
              <w:t>20%</w:t>
            </w:r>
          </w:p>
        </w:tc>
      </w:tr>
      <w:tr w:rsidR="0076176B" w:rsidRPr="00225338" w:rsidTr="005E6EBF">
        <w:trPr>
          <w:trHeight w:val="320"/>
          <w:jc w:val="center"/>
        </w:trPr>
        <w:tc>
          <w:tcPr>
            <w:tcW w:w="1240" w:type="dxa"/>
            <w:tcBorders>
              <w:top w:val="nil"/>
              <w:left w:val="nil"/>
              <w:bottom w:val="single" w:sz="8" w:space="0" w:color="auto"/>
              <w:right w:val="single" w:sz="8" w:space="0" w:color="000000"/>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w:t>
            </w:r>
          </w:p>
        </w:tc>
        <w:tc>
          <w:tcPr>
            <w:tcW w:w="1020" w:type="dxa"/>
            <w:tcBorders>
              <w:top w:val="nil"/>
              <w:left w:val="nil"/>
              <w:bottom w:val="single" w:sz="8" w:space="0" w:color="auto"/>
              <w:right w:val="nil"/>
            </w:tcBorders>
            <w:shd w:val="clear" w:color="000000" w:fill="F2F2F2"/>
            <w:vAlign w:val="center"/>
            <w:hideMark/>
          </w:tcPr>
          <w:p w:rsidR="0076176B" w:rsidRPr="00225338" w:rsidRDefault="0076176B" w:rsidP="005E6EBF">
            <w:pPr>
              <w:rPr>
                <w:color w:val="000000"/>
                <w:lang w:eastAsia="es-CR"/>
              </w:rPr>
            </w:pPr>
            <w:r w:rsidRPr="00225338">
              <w:rPr>
                <w:color w:val="000000"/>
                <w:lang w:eastAsia="es-CR"/>
              </w:rPr>
              <w:t> </w:t>
            </w:r>
          </w:p>
        </w:tc>
        <w:tc>
          <w:tcPr>
            <w:tcW w:w="980" w:type="dxa"/>
            <w:tcBorders>
              <w:top w:val="nil"/>
              <w:left w:val="nil"/>
              <w:bottom w:val="single" w:sz="8" w:space="0" w:color="auto"/>
              <w:right w:val="nil"/>
            </w:tcBorders>
            <w:shd w:val="clear" w:color="000000" w:fill="DBE5F1"/>
            <w:vAlign w:val="center"/>
            <w:hideMark/>
          </w:tcPr>
          <w:p w:rsidR="0076176B" w:rsidRPr="00225338" w:rsidRDefault="0076176B" w:rsidP="005E6EBF">
            <w:pPr>
              <w:rPr>
                <w:color w:val="000000"/>
                <w:lang w:eastAsia="es-CR"/>
              </w:rPr>
            </w:pPr>
            <w:r w:rsidRPr="00225338">
              <w:rPr>
                <w:color w:val="000000"/>
                <w:lang w:eastAsia="es-CR"/>
              </w:rPr>
              <w:t> </w:t>
            </w:r>
          </w:p>
        </w:tc>
        <w:tc>
          <w:tcPr>
            <w:tcW w:w="1020" w:type="dxa"/>
            <w:tcBorders>
              <w:top w:val="nil"/>
              <w:left w:val="double" w:sz="6" w:space="0" w:color="auto"/>
              <w:bottom w:val="single" w:sz="8" w:space="0" w:color="auto"/>
              <w:right w:val="nil"/>
            </w:tcBorders>
            <w:shd w:val="clear" w:color="000000" w:fill="F2F2F2"/>
            <w:vAlign w:val="center"/>
            <w:hideMark/>
          </w:tcPr>
          <w:p w:rsidR="0076176B" w:rsidRPr="00225338" w:rsidRDefault="0076176B" w:rsidP="005E6EBF">
            <w:pPr>
              <w:rPr>
                <w:color w:val="000000"/>
                <w:lang w:eastAsia="es-CR"/>
              </w:rPr>
            </w:pPr>
            <w:r w:rsidRPr="00225338">
              <w:rPr>
                <w:color w:val="000000"/>
                <w:lang w:eastAsia="es-CR"/>
              </w:rPr>
              <w:t> </w:t>
            </w:r>
          </w:p>
        </w:tc>
        <w:tc>
          <w:tcPr>
            <w:tcW w:w="980" w:type="dxa"/>
            <w:tcBorders>
              <w:top w:val="nil"/>
              <w:left w:val="nil"/>
              <w:bottom w:val="single" w:sz="8" w:space="0" w:color="auto"/>
              <w:right w:val="double" w:sz="6" w:space="0" w:color="auto"/>
            </w:tcBorders>
            <w:shd w:val="clear" w:color="000000" w:fill="DBE5F1"/>
            <w:vAlign w:val="center"/>
            <w:hideMark/>
          </w:tcPr>
          <w:p w:rsidR="0076176B" w:rsidRPr="00225338" w:rsidRDefault="0076176B" w:rsidP="005E6EBF">
            <w:pPr>
              <w:rPr>
                <w:color w:val="000000"/>
                <w:lang w:eastAsia="es-CR"/>
              </w:rPr>
            </w:pPr>
            <w:r w:rsidRPr="00225338">
              <w:rPr>
                <w:color w:val="000000"/>
                <w:lang w:eastAsia="es-CR"/>
              </w:rPr>
              <w:t> </w:t>
            </w:r>
          </w:p>
        </w:tc>
        <w:tc>
          <w:tcPr>
            <w:tcW w:w="1020" w:type="dxa"/>
            <w:tcBorders>
              <w:top w:val="nil"/>
              <w:left w:val="nil"/>
              <w:bottom w:val="single" w:sz="8" w:space="0" w:color="auto"/>
              <w:right w:val="nil"/>
            </w:tcBorders>
            <w:shd w:val="clear" w:color="000000" w:fill="F2F2F2"/>
            <w:vAlign w:val="center"/>
            <w:hideMark/>
          </w:tcPr>
          <w:p w:rsidR="0076176B" w:rsidRPr="00225338" w:rsidRDefault="0076176B" w:rsidP="005E6EBF">
            <w:pPr>
              <w:rPr>
                <w:color w:val="000000"/>
                <w:lang w:eastAsia="es-CR"/>
              </w:rPr>
            </w:pPr>
            <w:r w:rsidRPr="00225338">
              <w:rPr>
                <w:color w:val="000000"/>
                <w:lang w:eastAsia="es-CR"/>
              </w:rPr>
              <w:t> </w:t>
            </w:r>
          </w:p>
        </w:tc>
        <w:tc>
          <w:tcPr>
            <w:tcW w:w="980" w:type="dxa"/>
            <w:tcBorders>
              <w:top w:val="nil"/>
              <w:left w:val="nil"/>
              <w:bottom w:val="single" w:sz="8" w:space="0" w:color="auto"/>
              <w:right w:val="nil"/>
            </w:tcBorders>
            <w:shd w:val="clear" w:color="000000" w:fill="DBE5F1"/>
            <w:vAlign w:val="center"/>
            <w:hideMark/>
          </w:tcPr>
          <w:p w:rsidR="0076176B" w:rsidRPr="00225338" w:rsidRDefault="0076176B" w:rsidP="005E6EBF">
            <w:pPr>
              <w:rPr>
                <w:color w:val="000000"/>
                <w:lang w:eastAsia="es-CR"/>
              </w:rPr>
            </w:pPr>
            <w:r w:rsidRPr="00225338">
              <w:rPr>
                <w:color w:val="000000"/>
                <w:lang w:eastAsia="es-CR"/>
              </w:rPr>
              <w:t> </w:t>
            </w:r>
          </w:p>
        </w:tc>
      </w:tr>
      <w:tr w:rsidR="0076176B" w:rsidRPr="00165AC7" w:rsidTr="005E6EBF">
        <w:trPr>
          <w:trHeight w:val="250"/>
          <w:jc w:val="center"/>
        </w:trPr>
        <w:tc>
          <w:tcPr>
            <w:tcW w:w="7240" w:type="dxa"/>
            <w:gridSpan w:val="7"/>
            <w:tcBorders>
              <w:top w:val="single" w:sz="8" w:space="0" w:color="auto"/>
              <w:left w:val="nil"/>
              <w:bottom w:val="nil"/>
              <w:right w:val="nil"/>
            </w:tcBorders>
            <w:shd w:val="clear" w:color="auto" w:fill="auto"/>
            <w:vAlign w:val="center"/>
            <w:hideMark/>
          </w:tcPr>
          <w:p w:rsidR="0076176B" w:rsidRPr="00165AC7" w:rsidRDefault="0076176B" w:rsidP="005E6EBF">
            <w:pPr>
              <w:rPr>
                <w:color w:val="000000"/>
                <w:sz w:val="18"/>
                <w:szCs w:val="18"/>
                <w:lang w:eastAsia="es-CR"/>
              </w:rPr>
            </w:pPr>
            <w:r w:rsidRPr="00165AC7">
              <w:rPr>
                <w:color w:val="000000"/>
                <w:sz w:val="18"/>
                <w:szCs w:val="18"/>
                <w:lang w:eastAsia="es-CR"/>
              </w:rPr>
              <w:t>Elaborado por: Subproceso de Estadística, Dirección de Planificación</w:t>
            </w:r>
          </w:p>
        </w:tc>
      </w:tr>
    </w:tbl>
    <w:p w:rsidR="0076176B" w:rsidRPr="00165AC7" w:rsidRDefault="0076176B" w:rsidP="0076176B">
      <w:pPr>
        <w:jc w:val="both"/>
        <w:rPr>
          <w:sz w:val="18"/>
          <w:szCs w:val="18"/>
        </w:rPr>
      </w:pPr>
    </w:p>
    <w:p w:rsidR="0076176B" w:rsidRPr="00225338" w:rsidRDefault="0076176B" w:rsidP="0076176B">
      <w:pPr>
        <w:jc w:val="both"/>
        <w:rPr>
          <w:sz w:val="28"/>
          <w:szCs w:val="28"/>
        </w:rPr>
      </w:pPr>
    </w:p>
    <w:p w:rsidR="0076176B" w:rsidRDefault="0076176B" w:rsidP="0076176B">
      <w:pPr>
        <w:jc w:val="both"/>
        <w:rPr>
          <w:sz w:val="28"/>
          <w:szCs w:val="28"/>
        </w:rPr>
      </w:pPr>
      <w:r>
        <w:rPr>
          <w:sz w:val="28"/>
          <w:szCs w:val="28"/>
        </w:rPr>
        <w:t>Respecto a la variable edad, e</w:t>
      </w:r>
      <w:r w:rsidRPr="00225338">
        <w:rPr>
          <w:sz w:val="28"/>
          <w:szCs w:val="28"/>
        </w:rPr>
        <w:t xml:space="preserve">xiste </w:t>
      </w:r>
      <w:r>
        <w:rPr>
          <w:sz w:val="28"/>
          <w:szCs w:val="28"/>
        </w:rPr>
        <w:t xml:space="preserve">una importante </w:t>
      </w:r>
      <w:r w:rsidRPr="001172B0">
        <w:rPr>
          <w:sz w:val="28"/>
          <w:szCs w:val="28"/>
        </w:rPr>
        <w:t xml:space="preserve">cifra </w:t>
      </w:r>
      <w:r>
        <w:rPr>
          <w:sz w:val="28"/>
          <w:szCs w:val="28"/>
        </w:rPr>
        <w:t>de</w:t>
      </w:r>
      <w:r w:rsidRPr="001172B0">
        <w:rPr>
          <w:sz w:val="28"/>
          <w:szCs w:val="28"/>
        </w:rPr>
        <w:t xml:space="preserve"> personas para las cuales se ignora la edad. En el 2015, una quinta parte de las víctimas se les desconocía la edad, en el 2016 esta proporción es poco más de una décima parte (se baja al </w:t>
      </w:r>
      <w:r w:rsidRPr="001172B0">
        <w:rPr>
          <w:b/>
          <w:sz w:val="28"/>
          <w:szCs w:val="28"/>
        </w:rPr>
        <w:t>11%</w:t>
      </w:r>
      <w:r w:rsidRPr="001172B0">
        <w:rPr>
          <w:sz w:val="28"/>
          <w:szCs w:val="28"/>
        </w:rPr>
        <w:t xml:space="preserve"> para hombres y </w:t>
      </w:r>
      <w:r w:rsidRPr="001172B0">
        <w:rPr>
          <w:b/>
          <w:sz w:val="28"/>
          <w:szCs w:val="28"/>
        </w:rPr>
        <w:t>12%</w:t>
      </w:r>
      <w:r w:rsidRPr="001172B0">
        <w:rPr>
          <w:sz w:val="28"/>
          <w:szCs w:val="28"/>
        </w:rPr>
        <w:t xml:space="preserve"> para las mujeres). En el 2017, cerca del </w:t>
      </w:r>
      <w:r w:rsidRPr="001172B0">
        <w:rPr>
          <w:b/>
          <w:sz w:val="28"/>
          <w:szCs w:val="28"/>
        </w:rPr>
        <w:t>14%</w:t>
      </w:r>
      <w:r w:rsidRPr="001172B0">
        <w:rPr>
          <w:sz w:val="28"/>
          <w:szCs w:val="28"/>
        </w:rPr>
        <w:t xml:space="preserve"> de los registros se ignora la edad en años cumplidos de cada sexo. En las personas imputadas esta problemática se profundiza; en el 2015 un </w:t>
      </w:r>
      <w:r w:rsidRPr="001172B0">
        <w:rPr>
          <w:b/>
          <w:sz w:val="28"/>
          <w:szCs w:val="28"/>
        </w:rPr>
        <w:t>26%</w:t>
      </w:r>
      <w:r w:rsidRPr="001172B0">
        <w:rPr>
          <w:sz w:val="28"/>
          <w:szCs w:val="28"/>
        </w:rPr>
        <w:t xml:space="preserve"> de los hombres y el </w:t>
      </w:r>
      <w:r w:rsidRPr="001172B0">
        <w:rPr>
          <w:b/>
          <w:sz w:val="28"/>
          <w:szCs w:val="28"/>
        </w:rPr>
        <w:t>36%</w:t>
      </w:r>
      <w:r w:rsidRPr="001172B0">
        <w:rPr>
          <w:sz w:val="28"/>
          <w:szCs w:val="28"/>
        </w:rPr>
        <w:t xml:space="preserve"> de las mujeres no se tenía datos de edad, para el 2016 se ignoraba la edad en el </w:t>
      </w:r>
      <w:r w:rsidRPr="001172B0">
        <w:rPr>
          <w:b/>
          <w:sz w:val="28"/>
          <w:szCs w:val="28"/>
        </w:rPr>
        <w:t>23%</w:t>
      </w:r>
      <w:r w:rsidRPr="001172B0">
        <w:rPr>
          <w:sz w:val="28"/>
          <w:szCs w:val="28"/>
        </w:rPr>
        <w:t xml:space="preserve"> para hombres y el </w:t>
      </w:r>
      <w:r w:rsidRPr="001172B0">
        <w:rPr>
          <w:b/>
          <w:sz w:val="28"/>
          <w:szCs w:val="28"/>
        </w:rPr>
        <w:t>32%</w:t>
      </w:r>
      <w:r w:rsidRPr="001172B0">
        <w:rPr>
          <w:sz w:val="28"/>
          <w:szCs w:val="28"/>
        </w:rPr>
        <w:t xml:space="preserve"> de las mujeres y en el 2017, al </w:t>
      </w:r>
      <w:r w:rsidRPr="001172B0">
        <w:rPr>
          <w:b/>
          <w:sz w:val="28"/>
          <w:szCs w:val="28"/>
        </w:rPr>
        <w:t>26%</w:t>
      </w:r>
      <w:r w:rsidRPr="001172B0">
        <w:rPr>
          <w:sz w:val="28"/>
          <w:szCs w:val="28"/>
        </w:rPr>
        <w:t xml:space="preserve"> de los hombres y un </w:t>
      </w:r>
      <w:r w:rsidRPr="001172B0">
        <w:rPr>
          <w:b/>
          <w:sz w:val="28"/>
          <w:szCs w:val="28"/>
        </w:rPr>
        <w:t>42%</w:t>
      </w:r>
      <w:r w:rsidRPr="001172B0">
        <w:rPr>
          <w:sz w:val="28"/>
          <w:szCs w:val="28"/>
        </w:rPr>
        <w:t xml:space="preserve"> de las mujeres imputados no se sabía la edad. Esto es importante desde la óptica estadística pues indica que las verdaderas distribuciones de datos podrían no ser las planteadas con ocasión de datos o registro incompletos. Además se podría </w:t>
      </w:r>
      <w:r w:rsidRPr="001172B0">
        <w:rPr>
          <w:sz w:val="28"/>
          <w:szCs w:val="28"/>
        </w:rPr>
        <w:lastRenderedPageBreak/>
        <w:t xml:space="preserve">estar ante una situación difícil en cuanto a la calidad del dato en los registros donde se </w:t>
      </w:r>
      <w:proofErr w:type="spellStart"/>
      <w:r w:rsidRPr="001172B0">
        <w:rPr>
          <w:sz w:val="28"/>
          <w:szCs w:val="28"/>
        </w:rPr>
        <w:t>consigno</w:t>
      </w:r>
      <w:proofErr w:type="spellEnd"/>
      <w:r w:rsidRPr="001172B0">
        <w:rPr>
          <w:sz w:val="28"/>
          <w:szCs w:val="28"/>
        </w:rPr>
        <w:t xml:space="preserve"> edad. Ante ello se recomienda cautela en las siguientes descripciones</w:t>
      </w:r>
      <w:r w:rsidR="00165AC7">
        <w:rPr>
          <w:sz w:val="28"/>
          <w:szCs w:val="28"/>
        </w:rPr>
        <w:t>.</w:t>
      </w:r>
    </w:p>
    <w:p w:rsidR="00165AC7" w:rsidRPr="00225338" w:rsidRDefault="00165AC7" w:rsidP="0076176B">
      <w:pPr>
        <w:jc w:val="both"/>
        <w:rPr>
          <w:sz w:val="28"/>
          <w:szCs w:val="28"/>
        </w:rPr>
      </w:pPr>
    </w:p>
    <w:p w:rsidR="0076176B" w:rsidRPr="00225338" w:rsidRDefault="0076176B" w:rsidP="0076176B">
      <w:pPr>
        <w:jc w:val="both"/>
        <w:rPr>
          <w:sz w:val="28"/>
          <w:szCs w:val="28"/>
        </w:rPr>
      </w:pPr>
      <w:r w:rsidRPr="00225338">
        <w:rPr>
          <w:sz w:val="28"/>
          <w:szCs w:val="28"/>
        </w:rPr>
        <w:t>Aproximadamente tres quintas partes de las personas implicadas reportan edades que van de los 18 a los 53 años cumplidos; entre esas edades los porcentaje</w:t>
      </w:r>
      <w:r>
        <w:rPr>
          <w:sz w:val="28"/>
          <w:szCs w:val="28"/>
        </w:rPr>
        <w:t>s</w:t>
      </w:r>
      <w:r w:rsidRPr="00225338">
        <w:rPr>
          <w:sz w:val="28"/>
          <w:szCs w:val="28"/>
        </w:rPr>
        <w:t xml:space="preserve"> históricos de esta</w:t>
      </w:r>
      <w:r>
        <w:rPr>
          <w:sz w:val="28"/>
          <w:szCs w:val="28"/>
        </w:rPr>
        <w:t>s</w:t>
      </w:r>
      <w:r w:rsidRPr="00225338">
        <w:rPr>
          <w:sz w:val="28"/>
          <w:szCs w:val="28"/>
        </w:rPr>
        <w:t xml:space="preserve"> personas oscilaron </w:t>
      </w:r>
      <w:r w:rsidRPr="003B213C">
        <w:rPr>
          <w:sz w:val="28"/>
          <w:szCs w:val="28"/>
          <w:u w:val="single"/>
        </w:rPr>
        <w:t>entre 59% y el 66%</w:t>
      </w:r>
      <w:r w:rsidRPr="00225338">
        <w:rPr>
          <w:sz w:val="28"/>
          <w:szCs w:val="28"/>
        </w:rPr>
        <w:t xml:space="preserve"> siendo que en los grupos de personas intervinientes donde se registró la mayor cantidad de datos desconocidos (Mujeres imputadas del 2015 y del 2017) el peso relativo disminuye separándose del patrón general.</w:t>
      </w:r>
    </w:p>
    <w:p w:rsidR="0076176B" w:rsidRPr="00225338" w:rsidRDefault="0076176B" w:rsidP="0076176B">
      <w:pPr>
        <w:jc w:val="both"/>
        <w:rPr>
          <w:b/>
          <w:bCs/>
          <w:color w:val="000000"/>
          <w:lang w:eastAsia="es-CR"/>
        </w:rPr>
      </w:pPr>
    </w:p>
    <w:tbl>
      <w:tblPr>
        <w:tblW w:w="9152" w:type="dxa"/>
        <w:jc w:val="right"/>
        <w:tblCellMar>
          <w:left w:w="70" w:type="dxa"/>
          <w:right w:w="70" w:type="dxa"/>
        </w:tblCellMar>
        <w:tblLook w:val="04A0" w:firstRow="1" w:lastRow="0" w:firstColumn="1" w:lastColumn="0" w:noHBand="0" w:noVBand="1"/>
      </w:tblPr>
      <w:tblGrid>
        <w:gridCol w:w="1260"/>
        <w:gridCol w:w="710"/>
        <w:gridCol w:w="607"/>
        <w:gridCol w:w="709"/>
        <w:gridCol w:w="606"/>
        <w:gridCol w:w="709"/>
        <w:gridCol w:w="606"/>
        <w:gridCol w:w="709"/>
        <w:gridCol w:w="606"/>
        <w:gridCol w:w="709"/>
        <w:gridCol w:w="606"/>
        <w:gridCol w:w="709"/>
        <w:gridCol w:w="606"/>
      </w:tblGrid>
      <w:tr w:rsidR="0076176B" w:rsidRPr="00225338" w:rsidTr="005E6EBF">
        <w:trPr>
          <w:trHeight w:val="1280"/>
          <w:jc w:val="right"/>
        </w:trPr>
        <w:tc>
          <w:tcPr>
            <w:tcW w:w="9152" w:type="dxa"/>
            <w:gridSpan w:val="13"/>
            <w:tcBorders>
              <w:top w:val="nil"/>
              <w:left w:val="nil"/>
              <w:bottom w:val="single" w:sz="8" w:space="0" w:color="auto"/>
              <w:right w:val="nil"/>
            </w:tcBorders>
            <w:shd w:val="clear" w:color="auto" w:fill="auto"/>
            <w:vAlign w:val="center"/>
            <w:hideMark/>
          </w:tcPr>
          <w:p w:rsidR="0076176B" w:rsidRPr="00165AC7" w:rsidRDefault="0076176B" w:rsidP="005E6EBF">
            <w:pPr>
              <w:rPr>
                <w:b/>
                <w:bCs/>
                <w:color w:val="000000"/>
                <w:sz w:val="24"/>
                <w:szCs w:val="24"/>
                <w:lang w:eastAsia="es-CR"/>
              </w:rPr>
            </w:pPr>
            <w:r w:rsidRPr="00165AC7">
              <w:rPr>
                <w:b/>
                <w:bCs/>
                <w:color w:val="000000"/>
                <w:sz w:val="24"/>
                <w:szCs w:val="24"/>
                <w:lang w:eastAsia="es-CR"/>
              </w:rPr>
              <w:t>Cuadro 20</w:t>
            </w:r>
          </w:p>
          <w:p w:rsidR="0076176B" w:rsidRPr="00165AC7" w:rsidRDefault="0076176B" w:rsidP="005E6EBF">
            <w:pPr>
              <w:rPr>
                <w:b/>
                <w:bCs/>
                <w:color w:val="000000"/>
                <w:sz w:val="24"/>
                <w:szCs w:val="24"/>
                <w:lang w:eastAsia="es-CR"/>
              </w:rPr>
            </w:pPr>
          </w:p>
          <w:p w:rsidR="0076176B" w:rsidRPr="00165AC7" w:rsidRDefault="0076176B" w:rsidP="005E6EBF">
            <w:pPr>
              <w:rPr>
                <w:bCs/>
                <w:color w:val="000000"/>
                <w:sz w:val="24"/>
                <w:szCs w:val="24"/>
                <w:lang w:eastAsia="es-CR"/>
              </w:rPr>
            </w:pPr>
            <w:r w:rsidRPr="00165AC7">
              <w:rPr>
                <w:b/>
                <w:bCs/>
                <w:color w:val="000000"/>
                <w:sz w:val="24"/>
                <w:szCs w:val="24"/>
                <w:lang w:eastAsia="es-CR"/>
              </w:rPr>
              <w:t xml:space="preserve">Ministerio Público: </w:t>
            </w:r>
            <w:r w:rsidRPr="00165AC7">
              <w:rPr>
                <w:bCs/>
                <w:color w:val="000000"/>
                <w:sz w:val="24"/>
                <w:szCs w:val="24"/>
                <w:lang w:eastAsia="es-CR"/>
              </w:rPr>
              <w:t xml:space="preserve">Distribuciones porcentuales anuales de las personas intervinientes </w:t>
            </w:r>
          </w:p>
          <w:p w:rsidR="0076176B" w:rsidRPr="00165AC7" w:rsidRDefault="0076176B" w:rsidP="005E6EBF">
            <w:pPr>
              <w:rPr>
                <w:bCs/>
                <w:color w:val="000000"/>
                <w:sz w:val="24"/>
                <w:szCs w:val="24"/>
                <w:lang w:eastAsia="es-CR"/>
              </w:rPr>
            </w:pPr>
            <w:r w:rsidRPr="00165AC7">
              <w:rPr>
                <w:b/>
                <w:bCs/>
                <w:color w:val="000000"/>
                <w:sz w:val="24"/>
                <w:szCs w:val="24"/>
                <w:lang w:eastAsia="es-CR"/>
              </w:rPr>
              <w:t>Según:</w:t>
            </w:r>
            <w:r w:rsidRPr="00165AC7">
              <w:rPr>
                <w:bCs/>
                <w:color w:val="000000"/>
                <w:sz w:val="24"/>
                <w:szCs w:val="24"/>
                <w:lang w:eastAsia="es-CR"/>
              </w:rPr>
              <w:t xml:space="preserve"> Grupo de edad</w:t>
            </w:r>
          </w:p>
          <w:p w:rsidR="0076176B" w:rsidRPr="00165AC7" w:rsidRDefault="0076176B" w:rsidP="005E6EBF">
            <w:pPr>
              <w:rPr>
                <w:bCs/>
                <w:color w:val="000000"/>
                <w:sz w:val="24"/>
                <w:szCs w:val="24"/>
                <w:lang w:eastAsia="es-CR"/>
              </w:rPr>
            </w:pPr>
            <w:r w:rsidRPr="00165AC7">
              <w:rPr>
                <w:b/>
                <w:bCs/>
                <w:color w:val="000000"/>
                <w:sz w:val="24"/>
                <w:szCs w:val="24"/>
                <w:lang w:eastAsia="es-CR"/>
              </w:rPr>
              <w:t xml:space="preserve">Por: </w:t>
            </w:r>
            <w:r w:rsidRPr="00165AC7">
              <w:rPr>
                <w:bCs/>
                <w:color w:val="000000"/>
                <w:sz w:val="24"/>
                <w:szCs w:val="24"/>
                <w:lang w:eastAsia="es-CR"/>
              </w:rPr>
              <w:t>Tipo de participación y Sexo</w:t>
            </w:r>
          </w:p>
          <w:p w:rsidR="0076176B" w:rsidRDefault="0076176B" w:rsidP="005E6EBF">
            <w:pPr>
              <w:rPr>
                <w:b/>
                <w:bCs/>
                <w:color w:val="000000"/>
                <w:sz w:val="24"/>
                <w:szCs w:val="24"/>
                <w:lang w:eastAsia="es-CR"/>
              </w:rPr>
            </w:pPr>
            <w:r w:rsidRPr="00165AC7">
              <w:rPr>
                <w:b/>
                <w:bCs/>
                <w:color w:val="000000"/>
                <w:sz w:val="24"/>
                <w:szCs w:val="24"/>
                <w:lang w:eastAsia="es-CR"/>
              </w:rPr>
              <w:t xml:space="preserve">Durante: </w:t>
            </w:r>
            <w:r w:rsidRPr="00165AC7">
              <w:rPr>
                <w:bCs/>
                <w:color w:val="000000"/>
                <w:sz w:val="24"/>
                <w:szCs w:val="24"/>
                <w:lang w:eastAsia="es-CR"/>
              </w:rPr>
              <w:t>2015</w:t>
            </w:r>
            <w:r w:rsidR="00165AC7" w:rsidRPr="00165AC7">
              <w:rPr>
                <w:bCs/>
                <w:color w:val="000000"/>
                <w:sz w:val="24"/>
                <w:szCs w:val="24"/>
                <w:lang w:eastAsia="es-CR"/>
              </w:rPr>
              <w:t>-2017</w:t>
            </w:r>
          </w:p>
          <w:p w:rsidR="00165AC7" w:rsidRPr="00165AC7" w:rsidRDefault="00165AC7" w:rsidP="005E6EBF">
            <w:pPr>
              <w:rPr>
                <w:b/>
                <w:bCs/>
                <w:color w:val="000000"/>
                <w:sz w:val="24"/>
                <w:szCs w:val="24"/>
                <w:lang w:eastAsia="es-CR"/>
              </w:rPr>
            </w:pPr>
          </w:p>
        </w:tc>
      </w:tr>
      <w:tr w:rsidR="0076176B" w:rsidRPr="00225338" w:rsidTr="005E6EBF">
        <w:trPr>
          <w:trHeight w:val="260"/>
          <w:jc w:val="right"/>
        </w:trPr>
        <w:tc>
          <w:tcPr>
            <w:tcW w:w="1260" w:type="dxa"/>
            <w:vMerge w:val="restart"/>
            <w:tcBorders>
              <w:top w:val="nil"/>
              <w:left w:val="nil"/>
              <w:bottom w:val="single" w:sz="8" w:space="0" w:color="000000"/>
              <w:right w:val="single" w:sz="8" w:space="0" w:color="auto"/>
            </w:tcBorders>
            <w:shd w:val="clear" w:color="auto" w:fill="auto"/>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Grupos de Edad</w:t>
            </w:r>
          </w:p>
        </w:tc>
        <w:tc>
          <w:tcPr>
            <w:tcW w:w="7892" w:type="dxa"/>
            <w:gridSpan w:val="12"/>
            <w:tcBorders>
              <w:top w:val="single" w:sz="8" w:space="0" w:color="auto"/>
              <w:left w:val="nil"/>
              <w:bottom w:val="single" w:sz="8" w:space="0" w:color="auto"/>
              <w:right w:val="single" w:sz="8" w:space="0" w:color="auto"/>
            </w:tcBorders>
            <w:shd w:val="clear" w:color="auto" w:fill="auto"/>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Año, Tipo de participación y Sexo</w:t>
            </w:r>
          </w:p>
        </w:tc>
      </w:tr>
      <w:tr w:rsidR="0076176B" w:rsidRPr="00225338" w:rsidTr="005E6EBF">
        <w:trPr>
          <w:trHeight w:val="250"/>
          <w:jc w:val="right"/>
        </w:trPr>
        <w:tc>
          <w:tcPr>
            <w:tcW w:w="1260" w:type="dxa"/>
            <w:vMerge/>
            <w:tcBorders>
              <w:top w:val="nil"/>
              <w:left w:val="nil"/>
              <w:bottom w:val="single" w:sz="8" w:space="0" w:color="000000"/>
              <w:right w:val="single" w:sz="8" w:space="0" w:color="auto"/>
            </w:tcBorders>
            <w:vAlign w:val="center"/>
            <w:hideMark/>
          </w:tcPr>
          <w:p w:rsidR="0076176B" w:rsidRPr="00225338" w:rsidRDefault="0076176B" w:rsidP="005E6EBF">
            <w:pPr>
              <w:rPr>
                <w:b/>
                <w:bCs/>
                <w:color w:val="000000"/>
                <w:sz w:val="16"/>
                <w:szCs w:val="16"/>
                <w:lang w:eastAsia="es-CR"/>
              </w:rPr>
            </w:pPr>
          </w:p>
        </w:tc>
        <w:tc>
          <w:tcPr>
            <w:tcW w:w="2632" w:type="dxa"/>
            <w:gridSpan w:val="4"/>
            <w:tcBorders>
              <w:top w:val="nil"/>
              <w:left w:val="nil"/>
              <w:bottom w:val="single" w:sz="8" w:space="0" w:color="auto"/>
              <w:right w:val="single" w:sz="8" w:space="0" w:color="auto"/>
            </w:tcBorders>
            <w:shd w:val="clear" w:color="auto" w:fill="auto"/>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2015</w:t>
            </w:r>
          </w:p>
        </w:tc>
        <w:tc>
          <w:tcPr>
            <w:tcW w:w="2630" w:type="dxa"/>
            <w:gridSpan w:val="4"/>
            <w:tcBorders>
              <w:top w:val="single" w:sz="8" w:space="0" w:color="auto"/>
              <w:left w:val="double" w:sz="6" w:space="0" w:color="auto"/>
              <w:bottom w:val="single" w:sz="8" w:space="0" w:color="auto"/>
              <w:right w:val="double" w:sz="6" w:space="0" w:color="000000"/>
            </w:tcBorders>
            <w:shd w:val="clear" w:color="auto" w:fill="auto"/>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2016</w:t>
            </w:r>
          </w:p>
        </w:tc>
        <w:tc>
          <w:tcPr>
            <w:tcW w:w="2630" w:type="dxa"/>
            <w:gridSpan w:val="4"/>
            <w:tcBorders>
              <w:top w:val="nil"/>
              <w:left w:val="nil"/>
              <w:bottom w:val="single" w:sz="8" w:space="0" w:color="auto"/>
              <w:right w:val="single" w:sz="8" w:space="0" w:color="auto"/>
            </w:tcBorders>
            <w:shd w:val="clear" w:color="auto" w:fill="auto"/>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2017</w:t>
            </w:r>
          </w:p>
        </w:tc>
      </w:tr>
      <w:tr w:rsidR="0076176B" w:rsidRPr="00225338" w:rsidTr="005E6EBF">
        <w:trPr>
          <w:trHeight w:val="260"/>
          <w:jc w:val="right"/>
        </w:trPr>
        <w:tc>
          <w:tcPr>
            <w:tcW w:w="1260" w:type="dxa"/>
            <w:vMerge/>
            <w:tcBorders>
              <w:top w:val="nil"/>
              <w:left w:val="nil"/>
              <w:bottom w:val="single" w:sz="8" w:space="0" w:color="000000"/>
              <w:right w:val="single" w:sz="8" w:space="0" w:color="auto"/>
            </w:tcBorders>
            <w:vAlign w:val="center"/>
            <w:hideMark/>
          </w:tcPr>
          <w:p w:rsidR="0076176B" w:rsidRPr="00225338" w:rsidRDefault="0076176B" w:rsidP="005E6EBF">
            <w:pPr>
              <w:rPr>
                <w:b/>
                <w:bCs/>
                <w:color w:val="000000"/>
                <w:sz w:val="16"/>
                <w:szCs w:val="16"/>
                <w:lang w:eastAsia="es-CR"/>
              </w:rPr>
            </w:pPr>
          </w:p>
        </w:tc>
        <w:tc>
          <w:tcPr>
            <w:tcW w:w="1317" w:type="dxa"/>
            <w:gridSpan w:val="2"/>
            <w:tcBorders>
              <w:top w:val="single" w:sz="8" w:space="0" w:color="auto"/>
              <w:left w:val="nil"/>
              <w:bottom w:val="single" w:sz="8" w:space="0" w:color="auto"/>
              <w:right w:val="single" w:sz="8" w:space="0" w:color="000000"/>
            </w:tcBorders>
            <w:shd w:val="clear" w:color="auto" w:fill="auto"/>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Víctima</w:t>
            </w:r>
          </w:p>
        </w:tc>
        <w:tc>
          <w:tcPr>
            <w:tcW w:w="1315" w:type="dxa"/>
            <w:gridSpan w:val="2"/>
            <w:tcBorders>
              <w:top w:val="single" w:sz="8" w:space="0" w:color="auto"/>
              <w:left w:val="nil"/>
              <w:bottom w:val="single" w:sz="8" w:space="0" w:color="auto"/>
              <w:right w:val="nil"/>
            </w:tcBorders>
            <w:shd w:val="clear" w:color="auto" w:fill="auto"/>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Persona imputada</w:t>
            </w:r>
          </w:p>
        </w:tc>
        <w:tc>
          <w:tcPr>
            <w:tcW w:w="1315" w:type="dxa"/>
            <w:gridSpan w:val="2"/>
            <w:tcBorders>
              <w:top w:val="single" w:sz="8" w:space="0" w:color="auto"/>
              <w:left w:val="double" w:sz="6" w:space="0" w:color="auto"/>
              <w:bottom w:val="single" w:sz="8" w:space="0" w:color="auto"/>
              <w:right w:val="single" w:sz="8" w:space="0" w:color="000000"/>
            </w:tcBorders>
            <w:shd w:val="clear" w:color="auto" w:fill="auto"/>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Víctima</w:t>
            </w:r>
          </w:p>
        </w:tc>
        <w:tc>
          <w:tcPr>
            <w:tcW w:w="1315" w:type="dxa"/>
            <w:gridSpan w:val="2"/>
            <w:tcBorders>
              <w:top w:val="single" w:sz="8" w:space="0" w:color="auto"/>
              <w:left w:val="nil"/>
              <w:bottom w:val="single" w:sz="8" w:space="0" w:color="auto"/>
              <w:right w:val="double" w:sz="6" w:space="0" w:color="000000"/>
            </w:tcBorders>
            <w:shd w:val="clear" w:color="auto" w:fill="auto"/>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Persona imputada</w:t>
            </w:r>
          </w:p>
        </w:tc>
        <w:tc>
          <w:tcPr>
            <w:tcW w:w="1315" w:type="dxa"/>
            <w:gridSpan w:val="2"/>
            <w:tcBorders>
              <w:top w:val="single" w:sz="8" w:space="0" w:color="auto"/>
              <w:left w:val="nil"/>
              <w:bottom w:val="single" w:sz="8" w:space="0" w:color="auto"/>
              <w:right w:val="single" w:sz="8" w:space="0" w:color="000000"/>
            </w:tcBorders>
            <w:shd w:val="clear" w:color="auto" w:fill="auto"/>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Víctima</w:t>
            </w:r>
          </w:p>
        </w:tc>
        <w:tc>
          <w:tcPr>
            <w:tcW w:w="1315" w:type="dxa"/>
            <w:gridSpan w:val="2"/>
            <w:tcBorders>
              <w:top w:val="single" w:sz="8" w:space="0" w:color="auto"/>
              <w:left w:val="nil"/>
              <w:bottom w:val="single" w:sz="8" w:space="0" w:color="auto"/>
              <w:right w:val="nil"/>
            </w:tcBorders>
            <w:shd w:val="clear" w:color="auto" w:fill="auto"/>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Persona imputada</w:t>
            </w:r>
          </w:p>
        </w:tc>
      </w:tr>
      <w:tr w:rsidR="0076176B" w:rsidRPr="00225338" w:rsidTr="005E6EBF">
        <w:trPr>
          <w:trHeight w:val="260"/>
          <w:jc w:val="right"/>
        </w:trPr>
        <w:tc>
          <w:tcPr>
            <w:tcW w:w="1260" w:type="dxa"/>
            <w:vMerge/>
            <w:tcBorders>
              <w:top w:val="nil"/>
              <w:left w:val="nil"/>
              <w:bottom w:val="single" w:sz="8" w:space="0" w:color="000000"/>
              <w:right w:val="single" w:sz="8" w:space="0" w:color="auto"/>
            </w:tcBorders>
            <w:vAlign w:val="center"/>
            <w:hideMark/>
          </w:tcPr>
          <w:p w:rsidR="0076176B" w:rsidRPr="00225338" w:rsidRDefault="0076176B" w:rsidP="005E6EBF">
            <w:pPr>
              <w:rPr>
                <w:b/>
                <w:bCs/>
                <w:color w:val="000000"/>
                <w:sz w:val="16"/>
                <w:szCs w:val="16"/>
                <w:lang w:eastAsia="es-CR"/>
              </w:rPr>
            </w:pPr>
          </w:p>
        </w:tc>
        <w:tc>
          <w:tcPr>
            <w:tcW w:w="710" w:type="dxa"/>
            <w:tcBorders>
              <w:top w:val="nil"/>
              <w:left w:val="nil"/>
              <w:bottom w:val="single" w:sz="8" w:space="0" w:color="auto"/>
              <w:right w:val="single" w:sz="8" w:space="0" w:color="auto"/>
            </w:tcBorders>
            <w:shd w:val="clear" w:color="000000" w:fill="F2F2F2"/>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Hombre</w:t>
            </w:r>
          </w:p>
        </w:tc>
        <w:tc>
          <w:tcPr>
            <w:tcW w:w="607" w:type="dxa"/>
            <w:tcBorders>
              <w:top w:val="nil"/>
              <w:left w:val="nil"/>
              <w:bottom w:val="single" w:sz="8" w:space="0" w:color="auto"/>
              <w:right w:val="single" w:sz="8" w:space="0" w:color="auto"/>
            </w:tcBorders>
            <w:shd w:val="clear" w:color="000000" w:fill="F2F2F2"/>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Mujer</w:t>
            </w:r>
          </w:p>
        </w:tc>
        <w:tc>
          <w:tcPr>
            <w:tcW w:w="709" w:type="dxa"/>
            <w:tcBorders>
              <w:top w:val="nil"/>
              <w:left w:val="nil"/>
              <w:bottom w:val="single" w:sz="8" w:space="0" w:color="auto"/>
              <w:right w:val="single" w:sz="8" w:space="0" w:color="auto"/>
            </w:tcBorders>
            <w:shd w:val="clear" w:color="000000" w:fill="DBE5F1"/>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Hombre</w:t>
            </w:r>
          </w:p>
        </w:tc>
        <w:tc>
          <w:tcPr>
            <w:tcW w:w="606" w:type="dxa"/>
            <w:tcBorders>
              <w:top w:val="nil"/>
              <w:left w:val="nil"/>
              <w:bottom w:val="single" w:sz="8" w:space="0" w:color="auto"/>
              <w:right w:val="nil"/>
            </w:tcBorders>
            <w:shd w:val="clear" w:color="000000" w:fill="DBE5F1"/>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Mujer</w:t>
            </w:r>
          </w:p>
        </w:tc>
        <w:tc>
          <w:tcPr>
            <w:tcW w:w="709" w:type="dxa"/>
            <w:tcBorders>
              <w:top w:val="nil"/>
              <w:left w:val="double" w:sz="6" w:space="0" w:color="auto"/>
              <w:bottom w:val="single" w:sz="8" w:space="0" w:color="auto"/>
              <w:right w:val="single" w:sz="8" w:space="0" w:color="auto"/>
            </w:tcBorders>
            <w:shd w:val="clear" w:color="000000" w:fill="F2F2F2"/>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Hombre</w:t>
            </w:r>
          </w:p>
        </w:tc>
        <w:tc>
          <w:tcPr>
            <w:tcW w:w="606" w:type="dxa"/>
            <w:tcBorders>
              <w:top w:val="nil"/>
              <w:left w:val="nil"/>
              <w:bottom w:val="single" w:sz="8" w:space="0" w:color="auto"/>
              <w:right w:val="single" w:sz="8" w:space="0" w:color="auto"/>
            </w:tcBorders>
            <w:shd w:val="clear" w:color="000000" w:fill="F2F2F2"/>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Mujer</w:t>
            </w:r>
          </w:p>
        </w:tc>
        <w:tc>
          <w:tcPr>
            <w:tcW w:w="709" w:type="dxa"/>
            <w:tcBorders>
              <w:top w:val="nil"/>
              <w:left w:val="nil"/>
              <w:bottom w:val="single" w:sz="8" w:space="0" w:color="auto"/>
              <w:right w:val="single" w:sz="8" w:space="0" w:color="auto"/>
            </w:tcBorders>
            <w:shd w:val="clear" w:color="000000" w:fill="DBE5F1"/>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Hombre</w:t>
            </w:r>
          </w:p>
        </w:tc>
        <w:tc>
          <w:tcPr>
            <w:tcW w:w="606" w:type="dxa"/>
            <w:tcBorders>
              <w:top w:val="nil"/>
              <w:left w:val="nil"/>
              <w:bottom w:val="single" w:sz="8" w:space="0" w:color="auto"/>
              <w:right w:val="double" w:sz="6" w:space="0" w:color="auto"/>
            </w:tcBorders>
            <w:shd w:val="clear" w:color="000000" w:fill="DBE5F1"/>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Mujer</w:t>
            </w:r>
          </w:p>
        </w:tc>
        <w:tc>
          <w:tcPr>
            <w:tcW w:w="709" w:type="dxa"/>
            <w:tcBorders>
              <w:top w:val="nil"/>
              <w:left w:val="nil"/>
              <w:bottom w:val="single" w:sz="8" w:space="0" w:color="auto"/>
              <w:right w:val="single" w:sz="8" w:space="0" w:color="auto"/>
            </w:tcBorders>
            <w:shd w:val="clear" w:color="000000" w:fill="F2F2F2"/>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Hombre</w:t>
            </w:r>
          </w:p>
        </w:tc>
        <w:tc>
          <w:tcPr>
            <w:tcW w:w="606" w:type="dxa"/>
            <w:tcBorders>
              <w:top w:val="nil"/>
              <w:left w:val="nil"/>
              <w:bottom w:val="single" w:sz="8" w:space="0" w:color="auto"/>
              <w:right w:val="single" w:sz="8" w:space="0" w:color="auto"/>
            </w:tcBorders>
            <w:shd w:val="clear" w:color="000000" w:fill="F2F2F2"/>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Mujer</w:t>
            </w:r>
          </w:p>
        </w:tc>
        <w:tc>
          <w:tcPr>
            <w:tcW w:w="709" w:type="dxa"/>
            <w:tcBorders>
              <w:top w:val="nil"/>
              <w:left w:val="nil"/>
              <w:bottom w:val="single" w:sz="8" w:space="0" w:color="auto"/>
              <w:right w:val="single" w:sz="8" w:space="0" w:color="auto"/>
            </w:tcBorders>
            <w:shd w:val="clear" w:color="000000" w:fill="DBE5F1"/>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Hombre</w:t>
            </w:r>
          </w:p>
        </w:tc>
        <w:tc>
          <w:tcPr>
            <w:tcW w:w="606" w:type="dxa"/>
            <w:tcBorders>
              <w:top w:val="nil"/>
              <w:left w:val="nil"/>
              <w:bottom w:val="single" w:sz="8" w:space="0" w:color="auto"/>
              <w:right w:val="nil"/>
            </w:tcBorders>
            <w:shd w:val="clear" w:color="000000" w:fill="DBE5F1"/>
            <w:vAlign w:val="center"/>
            <w:hideMark/>
          </w:tcPr>
          <w:p w:rsidR="0076176B" w:rsidRPr="00225338" w:rsidRDefault="0076176B" w:rsidP="005E6EBF">
            <w:pPr>
              <w:jc w:val="center"/>
              <w:rPr>
                <w:b/>
                <w:bCs/>
                <w:color w:val="000000"/>
                <w:sz w:val="16"/>
                <w:szCs w:val="16"/>
                <w:lang w:eastAsia="es-CR"/>
              </w:rPr>
            </w:pPr>
            <w:r w:rsidRPr="00225338">
              <w:rPr>
                <w:b/>
                <w:bCs/>
                <w:color w:val="000000"/>
                <w:sz w:val="16"/>
                <w:szCs w:val="16"/>
                <w:lang w:eastAsia="es-CR"/>
              </w:rPr>
              <w:t>Mujer</w:t>
            </w:r>
          </w:p>
        </w:tc>
      </w:tr>
      <w:tr w:rsidR="0076176B" w:rsidRPr="00225338" w:rsidTr="005E6EBF">
        <w:trPr>
          <w:trHeight w:val="520"/>
          <w:jc w:val="right"/>
        </w:trPr>
        <w:tc>
          <w:tcPr>
            <w:tcW w:w="1260" w:type="dxa"/>
            <w:tcBorders>
              <w:top w:val="nil"/>
              <w:left w:val="nil"/>
              <w:bottom w:val="nil"/>
              <w:right w:val="single" w:sz="8" w:space="0" w:color="000000"/>
            </w:tcBorders>
            <w:shd w:val="clear" w:color="auto" w:fill="auto"/>
            <w:vAlign w:val="center"/>
            <w:hideMark/>
          </w:tcPr>
          <w:p w:rsidR="0076176B" w:rsidRPr="00225338" w:rsidRDefault="0076176B" w:rsidP="005E6EBF">
            <w:pPr>
              <w:rPr>
                <w:b/>
                <w:bCs/>
                <w:color w:val="000000"/>
                <w:sz w:val="16"/>
                <w:szCs w:val="16"/>
                <w:lang w:eastAsia="es-CR"/>
              </w:rPr>
            </w:pPr>
            <w:r w:rsidRPr="00225338">
              <w:rPr>
                <w:b/>
                <w:bCs/>
                <w:color w:val="000000"/>
                <w:sz w:val="16"/>
                <w:szCs w:val="16"/>
                <w:lang w:eastAsia="es-CR"/>
              </w:rPr>
              <w:t>Total</w:t>
            </w:r>
          </w:p>
        </w:tc>
        <w:tc>
          <w:tcPr>
            <w:tcW w:w="71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sz w:val="16"/>
                <w:szCs w:val="16"/>
                <w:lang w:eastAsia="es-CR"/>
              </w:rPr>
            </w:pPr>
            <w:r w:rsidRPr="00225338">
              <w:rPr>
                <w:b/>
                <w:bCs/>
                <w:color w:val="000000"/>
                <w:sz w:val="16"/>
                <w:szCs w:val="16"/>
                <w:lang w:eastAsia="es-CR"/>
              </w:rPr>
              <w:t>82.632</w:t>
            </w:r>
          </w:p>
        </w:tc>
        <w:tc>
          <w:tcPr>
            <w:tcW w:w="607"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b/>
                <w:bCs/>
                <w:color w:val="000000"/>
                <w:sz w:val="16"/>
                <w:szCs w:val="16"/>
                <w:lang w:eastAsia="es-CR"/>
              </w:rPr>
            </w:pPr>
            <w:r w:rsidRPr="00225338">
              <w:rPr>
                <w:b/>
                <w:bCs/>
                <w:color w:val="000000"/>
                <w:sz w:val="16"/>
                <w:szCs w:val="16"/>
                <w:lang w:eastAsia="es-CR"/>
              </w:rPr>
              <w:t>74.908</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sz w:val="16"/>
                <w:szCs w:val="16"/>
                <w:lang w:eastAsia="es-CR"/>
              </w:rPr>
            </w:pPr>
            <w:r w:rsidRPr="00225338">
              <w:rPr>
                <w:b/>
                <w:bCs/>
                <w:color w:val="000000"/>
                <w:sz w:val="16"/>
                <w:szCs w:val="16"/>
                <w:lang w:eastAsia="es-CR"/>
              </w:rPr>
              <w:t>130.439</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sz w:val="16"/>
                <w:szCs w:val="16"/>
                <w:lang w:eastAsia="es-CR"/>
              </w:rPr>
            </w:pPr>
            <w:r w:rsidRPr="00225338">
              <w:rPr>
                <w:b/>
                <w:bCs/>
                <w:color w:val="000000"/>
                <w:sz w:val="16"/>
                <w:szCs w:val="16"/>
                <w:lang w:eastAsia="es-CR"/>
              </w:rPr>
              <w:t>23.942</w:t>
            </w:r>
          </w:p>
        </w:tc>
        <w:tc>
          <w:tcPr>
            <w:tcW w:w="709"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b/>
                <w:bCs/>
                <w:color w:val="000000"/>
                <w:sz w:val="16"/>
                <w:szCs w:val="16"/>
                <w:lang w:eastAsia="es-CR"/>
              </w:rPr>
            </w:pPr>
            <w:r w:rsidRPr="00225338">
              <w:rPr>
                <w:b/>
                <w:bCs/>
                <w:color w:val="000000"/>
                <w:sz w:val="16"/>
                <w:szCs w:val="16"/>
                <w:lang w:eastAsia="es-CR"/>
              </w:rPr>
              <w:t>85.890</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b/>
                <w:bCs/>
                <w:color w:val="000000"/>
                <w:sz w:val="16"/>
                <w:szCs w:val="16"/>
                <w:lang w:eastAsia="es-CR"/>
              </w:rPr>
            </w:pPr>
            <w:r w:rsidRPr="00225338">
              <w:rPr>
                <w:b/>
                <w:bCs/>
                <w:color w:val="000000"/>
                <w:sz w:val="16"/>
                <w:szCs w:val="16"/>
                <w:lang w:eastAsia="es-CR"/>
              </w:rPr>
              <w:t>81.182</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sz w:val="16"/>
                <w:szCs w:val="16"/>
                <w:lang w:eastAsia="es-CR"/>
              </w:rPr>
            </w:pPr>
            <w:r w:rsidRPr="00225338">
              <w:rPr>
                <w:b/>
                <w:bCs/>
                <w:color w:val="000000"/>
                <w:sz w:val="16"/>
                <w:szCs w:val="16"/>
                <w:lang w:eastAsia="es-CR"/>
              </w:rPr>
              <w:t>99.245</w:t>
            </w:r>
          </w:p>
        </w:tc>
        <w:tc>
          <w:tcPr>
            <w:tcW w:w="606"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b/>
                <w:bCs/>
                <w:color w:val="000000"/>
                <w:sz w:val="16"/>
                <w:szCs w:val="16"/>
                <w:lang w:eastAsia="es-CR"/>
              </w:rPr>
            </w:pPr>
            <w:r w:rsidRPr="00225338">
              <w:rPr>
                <w:b/>
                <w:bCs/>
                <w:color w:val="000000"/>
                <w:sz w:val="16"/>
                <w:szCs w:val="16"/>
                <w:lang w:eastAsia="es-CR"/>
              </w:rPr>
              <w:t>21.070</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sz w:val="16"/>
                <w:szCs w:val="16"/>
                <w:lang w:eastAsia="es-CR"/>
              </w:rPr>
            </w:pPr>
            <w:r w:rsidRPr="00225338">
              <w:rPr>
                <w:b/>
                <w:bCs/>
                <w:color w:val="000000"/>
                <w:sz w:val="16"/>
                <w:szCs w:val="16"/>
                <w:lang w:eastAsia="es-CR"/>
              </w:rPr>
              <w:t>40.422</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b/>
                <w:bCs/>
                <w:color w:val="000000"/>
                <w:sz w:val="16"/>
                <w:szCs w:val="16"/>
                <w:lang w:eastAsia="es-CR"/>
              </w:rPr>
            </w:pPr>
            <w:r w:rsidRPr="00225338">
              <w:rPr>
                <w:b/>
                <w:bCs/>
                <w:color w:val="000000"/>
                <w:sz w:val="16"/>
                <w:szCs w:val="16"/>
                <w:lang w:eastAsia="es-CR"/>
              </w:rPr>
              <w:t>40.522</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sz w:val="16"/>
                <w:szCs w:val="16"/>
                <w:lang w:eastAsia="es-CR"/>
              </w:rPr>
            </w:pPr>
            <w:r w:rsidRPr="00225338">
              <w:rPr>
                <w:b/>
                <w:bCs/>
                <w:color w:val="000000"/>
                <w:sz w:val="16"/>
                <w:szCs w:val="16"/>
                <w:lang w:eastAsia="es-CR"/>
              </w:rPr>
              <w:t>56.518</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sz w:val="16"/>
                <w:szCs w:val="16"/>
                <w:lang w:eastAsia="es-CR"/>
              </w:rPr>
            </w:pPr>
            <w:r w:rsidRPr="00225338">
              <w:rPr>
                <w:b/>
                <w:bCs/>
                <w:color w:val="000000"/>
                <w:sz w:val="16"/>
                <w:szCs w:val="16"/>
                <w:lang w:eastAsia="es-CR"/>
              </w:rPr>
              <w:t>14.489</w:t>
            </w:r>
          </w:p>
        </w:tc>
      </w:tr>
      <w:tr w:rsidR="0076176B" w:rsidRPr="00225338" w:rsidTr="005E6EBF">
        <w:trPr>
          <w:trHeight w:val="250"/>
          <w:jc w:val="right"/>
        </w:trPr>
        <w:tc>
          <w:tcPr>
            <w:tcW w:w="126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sz w:val="16"/>
                <w:szCs w:val="16"/>
                <w:lang w:eastAsia="es-CR"/>
              </w:rPr>
            </w:pPr>
            <w:r w:rsidRPr="00225338">
              <w:rPr>
                <w:color w:val="000000"/>
                <w:sz w:val="16"/>
                <w:szCs w:val="16"/>
                <w:lang w:eastAsia="es-CR"/>
              </w:rPr>
              <w:t>De 0 a 8 años</w:t>
            </w:r>
          </w:p>
        </w:tc>
        <w:tc>
          <w:tcPr>
            <w:tcW w:w="71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c>
          <w:tcPr>
            <w:tcW w:w="607"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w:t>
            </w:r>
          </w:p>
        </w:tc>
        <w:tc>
          <w:tcPr>
            <w:tcW w:w="709"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5%</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6%</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w:t>
            </w:r>
          </w:p>
        </w:tc>
        <w:tc>
          <w:tcPr>
            <w:tcW w:w="606"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w:t>
            </w:r>
          </w:p>
        </w:tc>
      </w:tr>
      <w:tr w:rsidR="0076176B" w:rsidRPr="00225338" w:rsidTr="005E6EBF">
        <w:trPr>
          <w:trHeight w:val="250"/>
          <w:jc w:val="right"/>
        </w:trPr>
        <w:tc>
          <w:tcPr>
            <w:tcW w:w="126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sz w:val="16"/>
                <w:szCs w:val="16"/>
                <w:lang w:eastAsia="es-CR"/>
              </w:rPr>
            </w:pPr>
            <w:r w:rsidRPr="00225338">
              <w:rPr>
                <w:color w:val="000000"/>
                <w:sz w:val="16"/>
                <w:szCs w:val="16"/>
                <w:lang w:eastAsia="es-CR"/>
              </w:rPr>
              <w:t>De 9 a 17 años</w:t>
            </w:r>
          </w:p>
        </w:tc>
        <w:tc>
          <w:tcPr>
            <w:tcW w:w="71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3%</w:t>
            </w:r>
          </w:p>
        </w:tc>
        <w:tc>
          <w:tcPr>
            <w:tcW w:w="607"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7%</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w:t>
            </w:r>
          </w:p>
        </w:tc>
        <w:tc>
          <w:tcPr>
            <w:tcW w:w="709"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3%</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7%</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606"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3%</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7%</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r>
      <w:tr w:rsidR="0076176B" w:rsidRPr="00225338" w:rsidTr="005E6EBF">
        <w:trPr>
          <w:trHeight w:val="250"/>
          <w:jc w:val="right"/>
        </w:trPr>
        <w:tc>
          <w:tcPr>
            <w:tcW w:w="126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sz w:val="16"/>
                <w:szCs w:val="16"/>
                <w:lang w:eastAsia="es-CR"/>
              </w:rPr>
            </w:pPr>
            <w:r w:rsidRPr="00225338">
              <w:rPr>
                <w:color w:val="000000"/>
                <w:sz w:val="16"/>
                <w:szCs w:val="16"/>
                <w:lang w:eastAsia="es-CR"/>
              </w:rPr>
              <w:t>De 18 a 26 años</w:t>
            </w:r>
          </w:p>
        </w:tc>
        <w:tc>
          <w:tcPr>
            <w:tcW w:w="71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16%</w:t>
            </w:r>
          </w:p>
        </w:tc>
        <w:tc>
          <w:tcPr>
            <w:tcW w:w="607"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17%</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16%</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15%</w:t>
            </w:r>
          </w:p>
        </w:tc>
        <w:tc>
          <w:tcPr>
            <w:tcW w:w="709"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15%</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17%</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19%</w:t>
            </w:r>
          </w:p>
        </w:tc>
        <w:tc>
          <w:tcPr>
            <w:tcW w:w="606"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14%</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15%</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17%</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19%</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13%</w:t>
            </w:r>
          </w:p>
        </w:tc>
      </w:tr>
      <w:tr w:rsidR="0076176B" w:rsidRPr="00225338" w:rsidTr="005E6EBF">
        <w:trPr>
          <w:trHeight w:val="250"/>
          <w:jc w:val="right"/>
        </w:trPr>
        <w:tc>
          <w:tcPr>
            <w:tcW w:w="126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sz w:val="16"/>
                <w:szCs w:val="16"/>
                <w:lang w:eastAsia="es-CR"/>
              </w:rPr>
            </w:pPr>
            <w:r w:rsidRPr="00225338">
              <w:rPr>
                <w:color w:val="000000"/>
                <w:sz w:val="16"/>
                <w:szCs w:val="16"/>
                <w:lang w:eastAsia="es-CR"/>
              </w:rPr>
              <w:t>De 27 a 35 años</w:t>
            </w:r>
          </w:p>
        </w:tc>
        <w:tc>
          <w:tcPr>
            <w:tcW w:w="71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18%</w:t>
            </w:r>
          </w:p>
        </w:tc>
        <w:tc>
          <w:tcPr>
            <w:tcW w:w="607"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20%</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17%</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20%</w:t>
            </w:r>
          </w:p>
        </w:tc>
        <w:tc>
          <w:tcPr>
            <w:tcW w:w="709"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19%</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21%</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22%</w:t>
            </w:r>
          </w:p>
        </w:tc>
        <w:tc>
          <w:tcPr>
            <w:tcW w:w="606"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20%</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19%</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21%</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22%</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16%</w:t>
            </w:r>
          </w:p>
        </w:tc>
      </w:tr>
      <w:tr w:rsidR="0076176B" w:rsidRPr="00225338" w:rsidTr="005E6EBF">
        <w:trPr>
          <w:trHeight w:val="250"/>
          <w:jc w:val="right"/>
        </w:trPr>
        <w:tc>
          <w:tcPr>
            <w:tcW w:w="126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sz w:val="16"/>
                <w:szCs w:val="16"/>
                <w:lang w:eastAsia="es-CR"/>
              </w:rPr>
            </w:pPr>
            <w:r w:rsidRPr="00225338">
              <w:rPr>
                <w:color w:val="000000"/>
                <w:sz w:val="16"/>
                <w:szCs w:val="16"/>
                <w:lang w:eastAsia="es-CR"/>
              </w:rPr>
              <w:t>De 36 a 44 años</w:t>
            </w:r>
          </w:p>
        </w:tc>
        <w:tc>
          <w:tcPr>
            <w:tcW w:w="71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14%</w:t>
            </w:r>
          </w:p>
        </w:tc>
        <w:tc>
          <w:tcPr>
            <w:tcW w:w="607"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14%</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23%</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13%</w:t>
            </w:r>
          </w:p>
        </w:tc>
        <w:tc>
          <w:tcPr>
            <w:tcW w:w="709"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15%</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15%</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16%</w:t>
            </w:r>
          </w:p>
        </w:tc>
        <w:tc>
          <w:tcPr>
            <w:tcW w:w="606"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15%</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15%</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16%</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14%</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13%</w:t>
            </w:r>
          </w:p>
        </w:tc>
      </w:tr>
      <w:tr w:rsidR="0076176B" w:rsidRPr="00225338" w:rsidTr="005E6EBF">
        <w:trPr>
          <w:trHeight w:val="250"/>
          <w:jc w:val="right"/>
        </w:trPr>
        <w:tc>
          <w:tcPr>
            <w:tcW w:w="126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sz w:val="16"/>
                <w:szCs w:val="16"/>
                <w:lang w:eastAsia="es-CR"/>
              </w:rPr>
            </w:pPr>
            <w:r w:rsidRPr="00225338">
              <w:rPr>
                <w:color w:val="000000"/>
                <w:sz w:val="16"/>
                <w:szCs w:val="16"/>
                <w:lang w:eastAsia="es-CR"/>
              </w:rPr>
              <w:t>De 45 a 53 años</w:t>
            </w:r>
          </w:p>
        </w:tc>
        <w:tc>
          <w:tcPr>
            <w:tcW w:w="71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12%</w:t>
            </w:r>
          </w:p>
        </w:tc>
        <w:tc>
          <w:tcPr>
            <w:tcW w:w="607"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10%</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8%</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9%</w:t>
            </w:r>
          </w:p>
        </w:tc>
        <w:tc>
          <w:tcPr>
            <w:tcW w:w="709"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13%</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10%</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10%</w:t>
            </w:r>
          </w:p>
        </w:tc>
        <w:tc>
          <w:tcPr>
            <w:tcW w:w="606"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10%</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13%</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11%</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10%</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8%</w:t>
            </w:r>
          </w:p>
        </w:tc>
      </w:tr>
      <w:tr w:rsidR="0076176B" w:rsidRPr="00225338" w:rsidTr="005E6EBF">
        <w:trPr>
          <w:trHeight w:val="250"/>
          <w:jc w:val="right"/>
        </w:trPr>
        <w:tc>
          <w:tcPr>
            <w:tcW w:w="126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sz w:val="16"/>
                <w:szCs w:val="16"/>
                <w:lang w:eastAsia="es-CR"/>
              </w:rPr>
            </w:pPr>
            <w:r w:rsidRPr="00225338">
              <w:rPr>
                <w:color w:val="000000"/>
                <w:sz w:val="16"/>
                <w:szCs w:val="16"/>
                <w:lang w:eastAsia="es-CR"/>
              </w:rPr>
              <w:t>De 54 a 62 años</w:t>
            </w:r>
          </w:p>
        </w:tc>
        <w:tc>
          <w:tcPr>
            <w:tcW w:w="71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8%</w:t>
            </w:r>
          </w:p>
        </w:tc>
        <w:tc>
          <w:tcPr>
            <w:tcW w:w="607"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6%</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7%</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5%</w:t>
            </w:r>
          </w:p>
        </w:tc>
        <w:tc>
          <w:tcPr>
            <w:tcW w:w="709"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9%</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6%</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6%</w:t>
            </w:r>
          </w:p>
        </w:tc>
        <w:tc>
          <w:tcPr>
            <w:tcW w:w="606"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6%</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10%</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7%</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6%</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5%</w:t>
            </w:r>
          </w:p>
        </w:tc>
      </w:tr>
      <w:tr w:rsidR="0076176B" w:rsidRPr="00225338" w:rsidTr="005E6EBF">
        <w:trPr>
          <w:trHeight w:val="250"/>
          <w:jc w:val="right"/>
        </w:trPr>
        <w:tc>
          <w:tcPr>
            <w:tcW w:w="126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sz w:val="16"/>
                <w:szCs w:val="16"/>
                <w:lang w:eastAsia="es-CR"/>
              </w:rPr>
            </w:pPr>
            <w:r w:rsidRPr="00225338">
              <w:rPr>
                <w:color w:val="000000"/>
                <w:sz w:val="16"/>
                <w:szCs w:val="16"/>
                <w:lang w:eastAsia="es-CR"/>
              </w:rPr>
              <w:t>De 63 a 71 años</w:t>
            </w:r>
          </w:p>
        </w:tc>
        <w:tc>
          <w:tcPr>
            <w:tcW w:w="71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5%</w:t>
            </w:r>
          </w:p>
        </w:tc>
        <w:tc>
          <w:tcPr>
            <w:tcW w:w="607"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3%</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w:t>
            </w:r>
          </w:p>
        </w:tc>
        <w:tc>
          <w:tcPr>
            <w:tcW w:w="709"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5%</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3%</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3%</w:t>
            </w:r>
          </w:p>
        </w:tc>
        <w:tc>
          <w:tcPr>
            <w:tcW w:w="606"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6%</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3%</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3%</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w:t>
            </w:r>
          </w:p>
        </w:tc>
      </w:tr>
      <w:tr w:rsidR="0076176B" w:rsidRPr="00225338" w:rsidTr="005E6EBF">
        <w:trPr>
          <w:trHeight w:val="250"/>
          <w:jc w:val="right"/>
        </w:trPr>
        <w:tc>
          <w:tcPr>
            <w:tcW w:w="126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sz w:val="16"/>
                <w:szCs w:val="16"/>
                <w:lang w:eastAsia="es-CR"/>
              </w:rPr>
            </w:pPr>
            <w:r w:rsidRPr="00225338">
              <w:rPr>
                <w:color w:val="000000"/>
                <w:sz w:val="16"/>
                <w:szCs w:val="16"/>
                <w:lang w:eastAsia="es-CR"/>
              </w:rPr>
              <w:t>De 72 a 80 años</w:t>
            </w:r>
          </w:p>
        </w:tc>
        <w:tc>
          <w:tcPr>
            <w:tcW w:w="71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w:t>
            </w:r>
          </w:p>
        </w:tc>
        <w:tc>
          <w:tcPr>
            <w:tcW w:w="607"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c>
          <w:tcPr>
            <w:tcW w:w="709"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c>
          <w:tcPr>
            <w:tcW w:w="606"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3%</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2%</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r>
      <w:tr w:rsidR="0076176B" w:rsidRPr="00225338" w:rsidTr="005E6EBF">
        <w:trPr>
          <w:trHeight w:val="250"/>
          <w:jc w:val="right"/>
        </w:trPr>
        <w:tc>
          <w:tcPr>
            <w:tcW w:w="126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sz w:val="16"/>
                <w:szCs w:val="16"/>
                <w:lang w:eastAsia="es-CR"/>
              </w:rPr>
            </w:pPr>
            <w:r w:rsidRPr="00225338">
              <w:rPr>
                <w:color w:val="000000"/>
                <w:sz w:val="16"/>
                <w:szCs w:val="16"/>
                <w:lang w:eastAsia="es-CR"/>
              </w:rPr>
              <w:t>De 81 a 89 años</w:t>
            </w:r>
          </w:p>
        </w:tc>
        <w:tc>
          <w:tcPr>
            <w:tcW w:w="71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c>
          <w:tcPr>
            <w:tcW w:w="607"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709"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606"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1%</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r>
      <w:tr w:rsidR="0076176B" w:rsidRPr="00225338" w:rsidTr="005E6EBF">
        <w:trPr>
          <w:trHeight w:val="250"/>
          <w:jc w:val="right"/>
        </w:trPr>
        <w:tc>
          <w:tcPr>
            <w:tcW w:w="1260" w:type="dxa"/>
            <w:tcBorders>
              <w:top w:val="nil"/>
              <w:left w:val="nil"/>
              <w:bottom w:val="nil"/>
              <w:right w:val="single" w:sz="8" w:space="0" w:color="000000"/>
            </w:tcBorders>
            <w:shd w:val="clear" w:color="auto" w:fill="auto"/>
            <w:vAlign w:val="center"/>
            <w:hideMark/>
          </w:tcPr>
          <w:p w:rsidR="0076176B" w:rsidRPr="00225338" w:rsidRDefault="0076176B" w:rsidP="005E6EBF">
            <w:pPr>
              <w:rPr>
                <w:color w:val="000000"/>
                <w:sz w:val="16"/>
                <w:szCs w:val="16"/>
                <w:lang w:eastAsia="es-CR"/>
              </w:rPr>
            </w:pPr>
            <w:r w:rsidRPr="00225338">
              <w:rPr>
                <w:color w:val="000000"/>
                <w:sz w:val="16"/>
                <w:szCs w:val="16"/>
                <w:lang w:eastAsia="es-CR"/>
              </w:rPr>
              <w:t>Más  de 89 años</w:t>
            </w:r>
          </w:p>
        </w:tc>
        <w:tc>
          <w:tcPr>
            <w:tcW w:w="71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607"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709" w:type="dxa"/>
            <w:tcBorders>
              <w:top w:val="nil"/>
              <w:left w:val="double" w:sz="6" w:space="0" w:color="auto"/>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606"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606"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709"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c>
          <w:tcPr>
            <w:tcW w:w="606"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16"/>
                <w:szCs w:val="16"/>
                <w:lang w:eastAsia="es-CR"/>
              </w:rPr>
            </w:pPr>
            <w:r w:rsidRPr="00225338">
              <w:rPr>
                <w:color w:val="000000"/>
                <w:sz w:val="16"/>
                <w:szCs w:val="16"/>
                <w:lang w:eastAsia="es-CR"/>
              </w:rPr>
              <w:t>0%</w:t>
            </w:r>
          </w:p>
        </w:tc>
      </w:tr>
      <w:tr w:rsidR="0076176B" w:rsidRPr="00225338" w:rsidTr="005E6EBF">
        <w:trPr>
          <w:trHeight w:val="260"/>
          <w:jc w:val="right"/>
        </w:trPr>
        <w:tc>
          <w:tcPr>
            <w:tcW w:w="1260" w:type="dxa"/>
            <w:tcBorders>
              <w:top w:val="nil"/>
              <w:left w:val="nil"/>
              <w:bottom w:val="single" w:sz="8" w:space="0" w:color="auto"/>
              <w:right w:val="single" w:sz="8" w:space="0" w:color="000000"/>
            </w:tcBorders>
            <w:shd w:val="clear" w:color="auto" w:fill="auto"/>
            <w:vAlign w:val="center"/>
            <w:hideMark/>
          </w:tcPr>
          <w:p w:rsidR="0076176B" w:rsidRPr="00225338" w:rsidRDefault="0076176B" w:rsidP="005E6EBF">
            <w:pPr>
              <w:jc w:val="center"/>
              <w:rPr>
                <w:b/>
                <w:color w:val="000000"/>
                <w:sz w:val="16"/>
                <w:szCs w:val="16"/>
                <w:lang w:eastAsia="es-CR"/>
              </w:rPr>
            </w:pPr>
            <w:r w:rsidRPr="00225338">
              <w:rPr>
                <w:b/>
                <w:color w:val="000000"/>
                <w:sz w:val="16"/>
                <w:szCs w:val="16"/>
                <w:lang w:eastAsia="es-CR"/>
              </w:rPr>
              <w:t>Dato desconocido</w:t>
            </w:r>
          </w:p>
        </w:tc>
        <w:tc>
          <w:tcPr>
            <w:tcW w:w="710" w:type="dxa"/>
            <w:tcBorders>
              <w:top w:val="nil"/>
              <w:left w:val="nil"/>
              <w:bottom w:val="single" w:sz="8" w:space="0" w:color="auto"/>
              <w:right w:val="nil"/>
            </w:tcBorders>
            <w:shd w:val="clear" w:color="auto" w:fill="auto"/>
            <w:vAlign w:val="center"/>
            <w:hideMark/>
          </w:tcPr>
          <w:p w:rsidR="0076176B" w:rsidRPr="00225338" w:rsidRDefault="0076176B" w:rsidP="005E6EBF">
            <w:pPr>
              <w:jc w:val="right"/>
              <w:rPr>
                <w:b/>
                <w:color w:val="000000"/>
                <w:sz w:val="16"/>
                <w:szCs w:val="16"/>
                <w:lang w:eastAsia="es-CR"/>
              </w:rPr>
            </w:pPr>
            <w:r w:rsidRPr="00225338">
              <w:rPr>
                <w:b/>
                <w:color w:val="000000"/>
                <w:sz w:val="16"/>
                <w:szCs w:val="16"/>
                <w:lang w:eastAsia="es-CR"/>
              </w:rPr>
              <w:t>20%</w:t>
            </w:r>
          </w:p>
        </w:tc>
        <w:tc>
          <w:tcPr>
            <w:tcW w:w="607" w:type="dxa"/>
            <w:tcBorders>
              <w:top w:val="nil"/>
              <w:left w:val="nil"/>
              <w:bottom w:val="single" w:sz="8" w:space="0" w:color="auto"/>
              <w:right w:val="dotDash" w:sz="4" w:space="0" w:color="auto"/>
            </w:tcBorders>
            <w:shd w:val="clear" w:color="auto" w:fill="auto"/>
            <w:vAlign w:val="center"/>
            <w:hideMark/>
          </w:tcPr>
          <w:p w:rsidR="0076176B" w:rsidRPr="00225338" w:rsidRDefault="0076176B" w:rsidP="005E6EBF">
            <w:pPr>
              <w:jc w:val="right"/>
              <w:rPr>
                <w:b/>
                <w:color w:val="000000"/>
                <w:sz w:val="16"/>
                <w:szCs w:val="16"/>
                <w:lang w:eastAsia="es-CR"/>
              </w:rPr>
            </w:pPr>
            <w:r w:rsidRPr="00225338">
              <w:rPr>
                <w:b/>
                <w:color w:val="000000"/>
                <w:sz w:val="16"/>
                <w:szCs w:val="16"/>
                <w:lang w:eastAsia="es-CR"/>
              </w:rPr>
              <w:t>20%</w:t>
            </w:r>
          </w:p>
        </w:tc>
        <w:tc>
          <w:tcPr>
            <w:tcW w:w="709" w:type="dxa"/>
            <w:tcBorders>
              <w:top w:val="nil"/>
              <w:left w:val="nil"/>
              <w:bottom w:val="single" w:sz="8" w:space="0" w:color="auto"/>
              <w:right w:val="nil"/>
            </w:tcBorders>
            <w:shd w:val="clear" w:color="auto" w:fill="auto"/>
            <w:vAlign w:val="center"/>
            <w:hideMark/>
          </w:tcPr>
          <w:p w:rsidR="0076176B" w:rsidRPr="00225338" w:rsidRDefault="0076176B" w:rsidP="005E6EBF">
            <w:pPr>
              <w:jc w:val="right"/>
              <w:rPr>
                <w:b/>
                <w:color w:val="000000"/>
                <w:sz w:val="16"/>
                <w:szCs w:val="16"/>
                <w:lang w:eastAsia="es-CR"/>
              </w:rPr>
            </w:pPr>
            <w:r w:rsidRPr="00225338">
              <w:rPr>
                <w:b/>
                <w:color w:val="000000"/>
                <w:sz w:val="16"/>
                <w:szCs w:val="16"/>
                <w:lang w:eastAsia="es-CR"/>
              </w:rPr>
              <w:t>26%</w:t>
            </w:r>
          </w:p>
        </w:tc>
        <w:tc>
          <w:tcPr>
            <w:tcW w:w="606" w:type="dxa"/>
            <w:tcBorders>
              <w:top w:val="nil"/>
              <w:left w:val="nil"/>
              <w:bottom w:val="single" w:sz="8" w:space="0" w:color="auto"/>
              <w:right w:val="nil"/>
            </w:tcBorders>
            <w:shd w:val="clear" w:color="auto" w:fill="auto"/>
            <w:vAlign w:val="center"/>
            <w:hideMark/>
          </w:tcPr>
          <w:p w:rsidR="0076176B" w:rsidRPr="00225338" w:rsidRDefault="0076176B" w:rsidP="005E6EBF">
            <w:pPr>
              <w:jc w:val="right"/>
              <w:rPr>
                <w:b/>
                <w:color w:val="000000"/>
                <w:sz w:val="16"/>
                <w:szCs w:val="16"/>
                <w:lang w:eastAsia="es-CR"/>
              </w:rPr>
            </w:pPr>
            <w:r w:rsidRPr="00225338">
              <w:rPr>
                <w:b/>
                <w:color w:val="000000"/>
                <w:sz w:val="16"/>
                <w:szCs w:val="16"/>
                <w:lang w:eastAsia="es-CR"/>
              </w:rPr>
              <w:t>36%</w:t>
            </w:r>
          </w:p>
        </w:tc>
        <w:tc>
          <w:tcPr>
            <w:tcW w:w="709" w:type="dxa"/>
            <w:tcBorders>
              <w:top w:val="nil"/>
              <w:left w:val="double" w:sz="6" w:space="0" w:color="auto"/>
              <w:bottom w:val="single" w:sz="8" w:space="0" w:color="auto"/>
              <w:right w:val="nil"/>
            </w:tcBorders>
            <w:shd w:val="clear" w:color="auto" w:fill="auto"/>
            <w:vAlign w:val="center"/>
            <w:hideMark/>
          </w:tcPr>
          <w:p w:rsidR="0076176B" w:rsidRPr="00225338" w:rsidRDefault="0076176B" w:rsidP="005E6EBF">
            <w:pPr>
              <w:jc w:val="right"/>
              <w:rPr>
                <w:b/>
                <w:color w:val="000000"/>
                <w:sz w:val="16"/>
                <w:szCs w:val="16"/>
                <w:lang w:eastAsia="es-CR"/>
              </w:rPr>
            </w:pPr>
            <w:r w:rsidRPr="00225338">
              <w:rPr>
                <w:b/>
                <w:color w:val="000000"/>
                <w:sz w:val="16"/>
                <w:szCs w:val="16"/>
                <w:lang w:eastAsia="es-CR"/>
              </w:rPr>
              <w:t>11%</w:t>
            </w:r>
          </w:p>
        </w:tc>
        <w:tc>
          <w:tcPr>
            <w:tcW w:w="606" w:type="dxa"/>
            <w:tcBorders>
              <w:top w:val="nil"/>
              <w:left w:val="nil"/>
              <w:bottom w:val="single" w:sz="8" w:space="0" w:color="auto"/>
              <w:right w:val="dotDash" w:sz="4" w:space="0" w:color="auto"/>
            </w:tcBorders>
            <w:shd w:val="clear" w:color="auto" w:fill="auto"/>
            <w:vAlign w:val="center"/>
            <w:hideMark/>
          </w:tcPr>
          <w:p w:rsidR="0076176B" w:rsidRPr="00225338" w:rsidRDefault="0076176B" w:rsidP="005E6EBF">
            <w:pPr>
              <w:jc w:val="right"/>
              <w:rPr>
                <w:b/>
                <w:color w:val="000000"/>
                <w:sz w:val="16"/>
                <w:szCs w:val="16"/>
                <w:lang w:eastAsia="es-CR"/>
              </w:rPr>
            </w:pPr>
            <w:r w:rsidRPr="00225338">
              <w:rPr>
                <w:b/>
                <w:color w:val="000000"/>
                <w:sz w:val="16"/>
                <w:szCs w:val="16"/>
                <w:lang w:eastAsia="es-CR"/>
              </w:rPr>
              <w:t>12%</w:t>
            </w:r>
          </w:p>
        </w:tc>
        <w:tc>
          <w:tcPr>
            <w:tcW w:w="709" w:type="dxa"/>
            <w:tcBorders>
              <w:top w:val="nil"/>
              <w:left w:val="nil"/>
              <w:bottom w:val="single" w:sz="8" w:space="0" w:color="auto"/>
              <w:right w:val="nil"/>
            </w:tcBorders>
            <w:shd w:val="clear" w:color="auto" w:fill="auto"/>
            <w:vAlign w:val="center"/>
            <w:hideMark/>
          </w:tcPr>
          <w:p w:rsidR="0076176B" w:rsidRPr="00225338" w:rsidRDefault="0076176B" w:rsidP="005E6EBF">
            <w:pPr>
              <w:jc w:val="right"/>
              <w:rPr>
                <w:b/>
                <w:color w:val="000000"/>
                <w:sz w:val="16"/>
                <w:szCs w:val="16"/>
                <w:lang w:eastAsia="es-CR"/>
              </w:rPr>
            </w:pPr>
            <w:r w:rsidRPr="00225338">
              <w:rPr>
                <w:b/>
                <w:color w:val="000000"/>
                <w:sz w:val="16"/>
                <w:szCs w:val="16"/>
                <w:lang w:eastAsia="es-CR"/>
              </w:rPr>
              <w:t>23%</w:t>
            </w:r>
          </w:p>
        </w:tc>
        <w:tc>
          <w:tcPr>
            <w:tcW w:w="606" w:type="dxa"/>
            <w:tcBorders>
              <w:top w:val="nil"/>
              <w:left w:val="nil"/>
              <w:bottom w:val="single" w:sz="8" w:space="0" w:color="auto"/>
              <w:right w:val="double" w:sz="6" w:space="0" w:color="auto"/>
            </w:tcBorders>
            <w:shd w:val="clear" w:color="auto" w:fill="auto"/>
            <w:vAlign w:val="center"/>
            <w:hideMark/>
          </w:tcPr>
          <w:p w:rsidR="0076176B" w:rsidRPr="00225338" w:rsidRDefault="0076176B" w:rsidP="005E6EBF">
            <w:pPr>
              <w:jc w:val="right"/>
              <w:rPr>
                <w:b/>
                <w:color w:val="000000"/>
                <w:sz w:val="16"/>
                <w:szCs w:val="16"/>
                <w:lang w:eastAsia="es-CR"/>
              </w:rPr>
            </w:pPr>
            <w:r w:rsidRPr="00225338">
              <w:rPr>
                <w:b/>
                <w:color w:val="000000"/>
                <w:sz w:val="16"/>
                <w:szCs w:val="16"/>
                <w:lang w:eastAsia="es-CR"/>
              </w:rPr>
              <w:t>32%</w:t>
            </w:r>
          </w:p>
        </w:tc>
        <w:tc>
          <w:tcPr>
            <w:tcW w:w="709" w:type="dxa"/>
            <w:tcBorders>
              <w:top w:val="nil"/>
              <w:left w:val="nil"/>
              <w:bottom w:val="single" w:sz="8" w:space="0" w:color="auto"/>
              <w:right w:val="nil"/>
            </w:tcBorders>
            <w:shd w:val="clear" w:color="auto" w:fill="auto"/>
            <w:vAlign w:val="center"/>
            <w:hideMark/>
          </w:tcPr>
          <w:p w:rsidR="0076176B" w:rsidRPr="00225338" w:rsidRDefault="0076176B" w:rsidP="005E6EBF">
            <w:pPr>
              <w:jc w:val="right"/>
              <w:rPr>
                <w:b/>
                <w:color w:val="000000"/>
                <w:sz w:val="16"/>
                <w:szCs w:val="16"/>
                <w:lang w:eastAsia="es-CR"/>
              </w:rPr>
            </w:pPr>
            <w:r w:rsidRPr="00225338">
              <w:rPr>
                <w:b/>
                <w:color w:val="000000"/>
                <w:sz w:val="16"/>
                <w:szCs w:val="16"/>
                <w:lang w:eastAsia="es-CR"/>
              </w:rPr>
              <w:t>14%</w:t>
            </w:r>
          </w:p>
        </w:tc>
        <w:tc>
          <w:tcPr>
            <w:tcW w:w="606" w:type="dxa"/>
            <w:tcBorders>
              <w:top w:val="nil"/>
              <w:left w:val="nil"/>
              <w:bottom w:val="single" w:sz="8" w:space="0" w:color="auto"/>
              <w:right w:val="dotDash" w:sz="4" w:space="0" w:color="auto"/>
            </w:tcBorders>
            <w:shd w:val="clear" w:color="auto" w:fill="auto"/>
            <w:vAlign w:val="center"/>
            <w:hideMark/>
          </w:tcPr>
          <w:p w:rsidR="0076176B" w:rsidRPr="00225338" w:rsidRDefault="0076176B" w:rsidP="005E6EBF">
            <w:pPr>
              <w:jc w:val="right"/>
              <w:rPr>
                <w:b/>
                <w:color w:val="000000"/>
                <w:sz w:val="16"/>
                <w:szCs w:val="16"/>
                <w:lang w:eastAsia="es-CR"/>
              </w:rPr>
            </w:pPr>
            <w:r w:rsidRPr="00225338">
              <w:rPr>
                <w:b/>
                <w:color w:val="000000"/>
                <w:sz w:val="16"/>
                <w:szCs w:val="16"/>
                <w:lang w:eastAsia="es-CR"/>
              </w:rPr>
              <w:t>14%</w:t>
            </w:r>
          </w:p>
        </w:tc>
        <w:tc>
          <w:tcPr>
            <w:tcW w:w="709" w:type="dxa"/>
            <w:tcBorders>
              <w:top w:val="nil"/>
              <w:left w:val="nil"/>
              <w:bottom w:val="single" w:sz="8" w:space="0" w:color="auto"/>
              <w:right w:val="nil"/>
            </w:tcBorders>
            <w:shd w:val="clear" w:color="auto" w:fill="auto"/>
            <w:vAlign w:val="center"/>
            <w:hideMark/>
          </w:tcPr>
          <w:p w:rsidR="0076176B" w:rsidRPr="00225338" w:rsidRDefault="0076176B" w:rsidP="005E6EBF">
            <w:pPr>
              <w:jc w:val="right"/>
              <w:rPr>
                <w:b/>
                <w:color w:val="000000"/>
                <w:sz w:val="16"/>
                <w:szCs w:val="16"/>
                <w:lang w:eastAsia="es-CR"/>
              </w:rPr>
            </w:pPr>
            <w:r w:rsidRPr="00225338">
              <w:rPr>
                <w:b/>
                <w:color w:val="000000"/>
                <w:sz w:val="16"/>
                <w:szCs w:val="16"/>
                <w:lang w:eastAsia="es-CR"/>
              </w:rPr>
              <w:t>26%</w:t>
            </w:r>
          </w:p>
        </w:tc>
        <w:tc>
          <w:tcPr>
            <w:tcW w:w="606" w:type="dxa"/>
            <w:tcBorders>
              <w:top w:val="nil"/>
              <w:left w:val="nil"/>
              <w:bottom w:val="single" w:sz="8" w:space="0" w:color="auto"/>
              <w:right w:val="nil"/>
            </w:tcBorders>
            <w:shd w:val="clear" w:color="auto" w:fill="auto"/>
            <w:vAlign w:val="center"/>
            <w:hideMark/>
          </w:tcPr>
          <w:p w:rsidR="0076176B" w:rsidRPr="00225338" w:rsidRDefault="0076176B" w:rsidP="005E6EBF">
            <w:pPr>
              <w:jc w:val="right"/>
              <w:rPr>
                <w:b/>
                <w:color w:val="000000"/>
                <w:sz w:val="16"/>
                <w:szCs w:val="16"/>
                <w:lang w:eastAsia="es-CR"/>
              </w:rPr>
            </w:pPr>
            <w:r w:rsidRPr="00225338">
              <w:rPr>
                <w:b/>
                <w:color w:val="000000"/>
                <w:sz w:val="16"/>
                <w:szCs w:val="16"/>
                <w:lang w:eastAsia="es-CR"/>
              </w:rPr>
              <w:t>42%</w:t>
            </w:r>
          </w:p>
        </w:tc>
      </w:tr>
      <w:tr w:rsidR="0076176B" w:rsidRPr="00165AC7" w:rsidTr="005E6EBF">
        <w:trPr>
          <w:trHeight w:val="250"/>
          <w:jc w:val="right"/>
        </w:trPr>
        <w:tc>
          <w:tcPr>
            <w:tcW w:w="9152" w:type="dxa"/>
            <w:gridSpan w:val="13"/>
            <w:tcBorders>
              <w:top w:val="single" w:sz="8" w:space="0" w:color="auto"/>
              <w:left w:val="nil"/>
              <w:bottom w:val="nil"/>
              <w:right w:val="nil"/>
            </w:tcBorders>
            <w:shd w:val="clear" w:color="auto" w:fill="auto"/>
            <w:vAlign w:val="center"/>
            <w:hideMark/>
          </w:tcPr>
          <w:p w:rsidR="0076176B" w:rsidRPr="00165AC7" w:rsidRDefault="0076176B" w:rsidP="005E6EBF">
            <w:pPr>
              <w:rPr>
                <w:color w:val="000000"/>
                <w:sz w:val="18"/>
                <w:szCs w:val="18"/>
                <w:lang w:eastAsia="es-CR"/>
              </w:rPr>
            </w:pPr>
            <w:r w:rsidRPr="00165AC7">
              <w:rPr>
                <w:color w:val="000000"/>
                <w:sz w:val="18"/>
                <w:szCs w:val="18"/>
                <w:lang w:eastAsia="es-CR"/>
              </w:rPr>
              <w:t>Elaborado por: Subproceso de Estadística, Dirección de Planificación</w:t>
            </w:r>
          </w:p>
        </w:tc>
      </w:tr>
    </w:tbl>
    <w:p w:rsidR="0076176B" w:rsidRPr="00165AC7" w:rsidRDefault="0076176B" w:rsidP="0076176B">
      <w:pPr>
        <w:rPr>
          <w:sz w:val="18"/>
          <w:szCs w:val="18"/>
        </w:rPr>
      </w:pPr>
    </w:p>
    <w:p w:rsidR="0076176B" w:rsidRPr="00225338" w:rsidRDefault="0076176B" w:rsidP="0076176B">
      <w:pPr>
        <w:rPr>
          <w:sz w:val="28"/>
          <w:szCs w:val="28"/>
        </w:rPr>
      </w:pPr>
    </w:p>
    <w:p w:rsidR="006F638D" w:rsidRDefault="006F638D" w:rsidP="0076176B">
      <w:pPr>
        <w:jc w:val="both"/>
        <w:rPr>
          <w:sz w:val="28"/>
          <w:szCs w:val="28"/>
        </w:rPr>
      </w:pPr>
    </w:p>
    <w:p w:rsidR="006F638D" w:rsidRDefault="006F638D" w:rsidP="0076176B">
      <w:pPr>
        <w:jc w:val="both"/>
        <w:rPr>
          <w:sz w:val="28"/>
          <w:szCs w:val="28"/>
        </w:rPr>
      </w:pPr>
    </w:p>
    <w:p w:rsidR="0076176B" w:rsidRPr="00225338" w:rsidRDefault="0076176B" w:rsidP="0076176B">
      <w:pPr>
        <w:jc w:val="both"/>
        <w:rPr>
          <w:sz w:val="28"/>
          <w:szCs w:val="28"/>
        </w:rPr>
      </w:pPr>
      <w:r w:rsidRPr="00225338">
        <w:rPr>
          <w:sz w:val="28"/>
          <w:szCs w:val="28"/>
        </w:rPr>
        <w:lastRenderedPageBreak/>
        <w:t xml:space="preserve">En la variable de estado civil </w:t>
      </w:r>
      <w:r>
        <w:rPr>
          <w:sz w:val="28"/>
          <w:szCs w:val="28"/>
        </w:rPr>
        <w:t xml:space="preserve">se presenta </w:t>
      </w:r>
      <w:r w:rsidRPr="00225338">
        <w:rPr>
          <w:sz w:val="28"/>
          <w:szCs w:val="28"/>
        </w:rPr>
        <w:t xml:space="preserve">el mismo problema de la edad respecto al alto peso del dato desconocido. En cada uno de los años se tiene una cifra importante </w:t>
      </w:r>
      <w:r>
        <w:rPr>
          <w:sz w:val="28"/>
          <w:szCs w:val="28"/>
        </w:rPr>
        <w:t xml:space="preserve">de </w:t>
      </w:r>
      <w:r w:rsidRPr="00225338">
        <w:rPr>
          <w:sz w:val="28"/>
          <w:szCs w:val="28"/>
        </w:rPr>
        <w:t xml:space="preserve">hombres </w:t>
      </w:r>
      <w:r>
        <w:rPr>
          <w:sz w:val="28"/>
          <w:szCs w:val="28"/>
        </w:rPr>
        <w:t>y</w:t>
      </w:r>
      <w:r w:rsidRPr="00225338">
        <w:rPr>
          <w:sz w:val="28"/>
          <w:szCs w:val="28"/>
        </w:rPr>
        <w:t xml:space="preserve"> </w:t>
      </w:r>
      <w:proofErr w:type="spellStart"/>
      <w:r w:rsidRPr="00225338">
        <w:rPr>
          <w:sz w:val="28"/>
          <w:szCs w:val="28"/>
        </w:rPr>
        <w:t>mujeres</w:t>
      </w:r>
      <w:r>
        <w:rPr>
          <w:sz w:val="28"/>
          <w:szCs w:val="28"/>
        </w:rPr>
        <w:t>,de</w:t>
      </w:r>
      <w:proofErr w:type="spellEnd"/>
      <w:r>
        <w:rPr>
          <w:sz w:val="28"/>
          <w:szCs w:val="28"/>
        </w:rPr>
        <w:t xml:space="preserve"> quienes </w:t>
      </w:r>
      <w:r w:rsidRPr="00225338">
        <w:rPr>
          <w:sz w:val="28"/>
          <w:szCs w:val="28"/>
        </w:rPr>
        <w:t xml:space="preserve">se ignora el estado civil. En el 2015, una quinta parte de </w:t>
      </w:r>
      <w:r w:rsidRPr="001172B0">
        <w:rPr>
          <w:sz w:val="28"/>
          <w:szCs w:val="28"/>
        </w:rPr>
        <w:t>las víctimas se les desconocía el estado civil (20%), en el 2016 esta proporción es casi de una sexta parte (16%) y en el 2017 se reduce levemente al 15% para hombres víctimas y del 14% para las mujeres. En las personas imputadas, esta problemática se profundiza; en el 2015 un 27% de los hombres y el 38% de las mujeres no se tenía datos del estado civil al entrar los asuntos, para el 2016 tal faltante alcanza el 21% para hombres y el 28% de las mujeres y en el 2017, al 26% de los hombres imputados no conocía registro de esta variable, siendo que se presenta una fuerte omisión del 41% para las mujeres imputadas. Esta dificultad afecta las verdaderas distribuciones de datos sobre estado civil pues las magnitudes alcanzadas en los porcentajes reales podrían no ser las planteadas con razón de datos o registro incompletos</w:t>
      </w:r>
      <w:r w:rsidRPr="009C740F">
        <w:rPr>
          <w:sz w:val="28"/>
          <w:szCs w:val="28"/>
        </w:rPr>
        <w:t xml:space="preserve">. Además, se podría estar ante una situación difícil en cuanto a la calidad del dato en los registros donde se </w:t>
      </w:r>
      <w:proofErr w:type="spellStart"/>
      <w:r w:rsidRPr="009C740F">
        <w:rPr>
          <w:sz w:val="28"/>
          <w:szCs w:val="28"/>
        </w:rPr>
        <w:t>consigno</w:t>
      </w:r>
      <w:proofErr w:type="spellEnd"/>
      <w:r w:rsidRPr="009C740F">
        <w:rPr>
          <w:sz w:val="28"/>
          <w:szCs w:val="28"/>
        </w:rPr>
        <w:t xml:space="preserve"> el estado civil. Ante ello, se recomienda cautela en las descripciones que se efectúan</w:t>
      </w:r>
      <w:r>
        <w:rPr>
          <w:sz w:val="28"/>
          <w:szCs w:val="28"/>
        </w:rPr>
        <w:t>.</w:t>
      </w:r>
    </w:p>
    <w:p w:rsidR="0076176B" w:rsidRPr="00225338" w:rsidRDefault="0076176B" w:rsidP="0076176B">
      <w:pPr>
        <w:jc w:val="both"/>
        <w:rPr>
          <w:sz w:val="28"/>
          <w:szCs w:val="28"/>
        </w:rPr>
      </w:pPr>
    </w:p>
    <w:p w:rsidR="0076176B" w:rsidRPr="00225338" w:rsidRDefault="0076176B" w:rsidP="0076176B">
      <w:pPr>
        <w:jc w:val="both"/>
        <w:rPr>
          <w:sz w:val="28"/>
          <w:szCs w:val="28"/>
        </w:rPr>
      </w:pPr>
      <w:r w:rsidRPr="001172B0">
        <w:rPr>
          <w:sz w:val="28"/>
          <w:szCs w:val="28"/>
        </w:rPr>
        <w:t xml:space="preserve">Las personas solteras, son por mucho las de mayor presencia en la distribución por condición civil aunque con diferencias entre grupos de personas y en el tiempo. Tanto en el 2015, como en el 2016, cerca de dos quintas partes de las víctimas, tanto en hombres como mujeres, son solteras patrón que se mantiene para los hombres en el 2017 siendo que esta relación relativa se incrementa al </w:t>
      </w:r>
      <w:r w:rsidRPr="001172B0">
        <w:rPr>
          <w:b/>
          <w:sz w:val="28"/>
          <w:szCs w:val="28"/>
        </w:rPr>
        <w:t>47%</w:t>
      </w:r>
      <w:r w:rsidRPr="001172B0">
        <w:rPr>
          <w:sz w:val="28"/>
          <w:szCs w:val="28"/>
        </w:rPr>
        <w:t xml:space="preserve"> para las mujeres víctimas del 2017. En las personas imputadas también predominan las que están en soltería al momento de ingreso nuevo de causas al Ministerio Público,  no obstante con mayor oscilación en el tiempo; en el 2015, tanto los hombres solteros como las mujeres soteras fueron un tercio de la distribución, pero para el 2016 cambia el peso de los hombres solteros imputados al </w:t>
      </w:r>
      <w:r w:rsidRPr="001172B0">
        <w:rPr>
          <w:b/>
          <w:sz w:val="28"/>
          <w:szCs w:val="28"/>
        </w:rPr>
        <w:t>42%</w:t>
      </w:r>
      <w:r w:rsidRPr="001172B0">
        <w:rPr>
          <w:sz w:val="28"/>
          <w:szCs w:val="28"/>
        </w:rPr>
        <w:t xml:space="preserve"> y sube levemente al </w:t>
      </w:r>
      <w:r w:rsidRPr="001172B0">
        <w:rPr>
          <w:b/>
          <w:sz w:val="28"/>
          <w:szCs w:val="28"/>
        </w:rPr>
        <w:t>35%</w:t>
      </w:r>
      <w:r w:rsidRPr="001172B0">
        <w:rPr>
          <w:sz w:val="28"/>
          <w:szCs w:val="28"/>
        </w:rPr>
        <w:t xml:space="preserve"> de las mujeres, para el 2017 se mantiene el porcentaje de presencia de los hombres solteros imputados pero decae la presencia de las mujeres al </w:t>
      </w:r>
      <w:r w:rsidRPr="001172B0">
        <w:rPr>
          <w:b/>
          <w:sz w:val="28"/>
          <w:szCs w:val="28"/>
        </w:rPr>
        <w:t>31%</w:t>
      </w:r>
      <w:r w:rsidRPr="001172B0">
        <w:rPr>
          <w:sz w:val="28"/>
          <w:szCs w:val="28"/>
        </w:rPr>
        <w:t>.</w:t>
      </w:r>
    </w:p>
    <w:p w:rsidR="0076176B" w:rsidRPr="00225338" w:rsidRDefault="0076176B" w:rsidP="0076176B">
      <w:pPr>
        <w:jc w:val="both"/>
        <w:rPr>
          <w:sz w:val="28"/>
          <w:szCs w:val="28"/>
        </w:rPr>
      </w:pPr>
    </w:p>
    <w:p w:rsidR="0076176B" w:rsidRPr="00225338" w:rsidRDefault="0076176B" w:rsidP="0076176B">
      <w:pPr>
        <w:jc w:val="both"/>
        <w:rPr>
          <w:sz w:val="28"/>
          <w:szCs w:val="28"/>
        </w:rPr>
      </w:pPr>
      <w:r w:rsidRPr="00225338">
        <w:rPr>
          <w:sz w:val="28"/>
          <w:szCs w:val="28"/>
        </w:rPr>
        <w:t>Las personas casadas ocupan el segundo lugar en la distribución por estado civil tanto para víctimas como para personas imputadas. Siendo que las demás condiciones civiles rondan el 10% de peso en forma conjunta.</w:t>
      </w:r>
    </w:p>
    <w:p w:rsidR="0076176B" w:rsidRPr="00225338" w:rsidRDefault="0076176B" w:rsidP="0076176B">
      <w:pPr>
        <w:jc w:val="both"/>
        <w:rPr>
          <w:sz w:val="28"/>
          <w:szCs w:val="28"/>
        </w:rPr>
      </w:pPr>
    </w:p>
    <w:tbl>
      <w:tblPr>
        <w:tblW w:w="9714" w:type="dxa"/>
        <w:jc w:val="center"/>
        <w:tblCellMar>
          <w:left w:w="70" w:type="dxa"/>
          <w:right w:w="70" w:type="dxa"/>
        </w:tblCellMar>
        <w:tblLook w:val="04A0" w:firstRow="1" w:lastRow="0" w:firstColumn="1" w:lastColumn="0" w:noHBand="0" w:noVBand="1"/>
      </w:tblPr>
      <w:tblGrid>
        <w:gridCol w:w="1224"/>
        <w:gridCol w:w="780"/>
        <w:gridCol w:w="635"/>
        <w:gridCol w:w="780"/>
        <w:gridCol w:w="635"/>
        <w:gridCol w:w="780"/>
        <w:gridCol w:w="635"/>
        <w:gridCol w:w="780"/>
        <w:gridCol w:w="635"/>
        <w:gridCol w:w="780"/>
        <w:gridCol w:w="635"/>
        <w:gridCol w:w="780"/>
        <w:gridCol w:w="635"/>
      </w:tblGrid>
      <w:tr w:rsidR="0076176B" w:rsidRPr="00225338" w:rsidTr="00EE4E48">
        <w:trPr>
          <w:trHeight w:val="563"/>
          <w:jc w:val="center"/>
        </w:trPr>
        <w:tc>
          <w:tcPr>
            <w:tcW w:w="9714" w:type="dxa"/>
            <w:gridSpan w:val="13"/>
            <w:tcBorders>
              <w:top w:val="nil"/>
              <w:left w:val="nil"/>
              <w:bottom w:val="single" w:sz="8" w:space="0" w:color="auto"/>
              <w:right w:val="nil"/>
            </w:tcBorders>
            <w:shd w:val="clear" w:color="auto" w:fill="auto"/>
            <w:vAlign w:val="center"/>
            <w:hideMark/>
          </w:tcPr>
          <w:p w:rsidR="0076176B" w:rsidRPr="00165AC7" w:rsidRDefault="0076176B" w:rsidP="005E6EBF">
            <w:pPr>
              <w:rPr>
                <w:b/>
                <w:bCs/>
                <w:color w:val="000000"/>
                <w:sz w:val="24"/>
                <w:szCs w:val="24"/>
                <w:lang w:eastAsia="es-CR"/>
              </w:rPr>
            </w:pPr>
            <w:r w:rsidRPr="00165AC7">
              <w:rPr>
                <w:b/>
                <w:bCs/>
                <w:color w:val="000000"/>
                <w:sz w:val="24"/>
                <w:szCs w:val="24"/>
                <w:lang w:eastAsia="es-CR"/>
              </w:rPr>
              <w:lastRenderedPageBreak/>
              <w:t>Cuadro 21</w:t>
            </w:r>
          </w:p>
          <w:p w:rsidR="0076176B" w:rsidRPr="00165AC7" w:rsidRDefault="0076176B" w:rsidP="005E6EBF">
            <w:pPr>
              <w:rPr>
                <w:b/>
                <w:bCs/>
                <w:color w:val="000000"/>
                <w:sz w:val="24"/>
                <w:szCs w:val="24"/>
                <w:lang w:eastAsia="es-CR"/>
              </w:rPr>
            </w:pPr>
          </w:p>
          <w:p w:rsidR="0076176B" w:rsidRPr="00165AC7" w:rsidRDefault="0076176B" w:rsidP="005E6EBF">
            <w:pPr>
              <w:rPr>
                <w:b/>
                <w:bCs/>
                <w:color w:val="000000"/>
                <w:sz w:val="24"/>
                <w:szCs w:val="24"/>
                <w:lang w:eastAsia="es-CR"/>
              </w:rPr>
            </w:pPr>
            <w:r w:rsidRPr="00165AC7">
              <w:rPr>
                <w:b/>
                <w:bCs/>
                <w:color w:val="000000"/>
                <w:sz w:val="24"/>
                <w:szCs w:val="24"/>
                <w:lang w:eastAsia="es-CR"/>
              </w:rPr>
              <w:t xml:space="preserve">Ministerio Público: </w:t>
            </w:r>
            <w:r w:rsidRPr="00165AC7">
              <w:rPr>
                <w:bCs/>
                <w:color w:val="000000"/>
                <w:sz w:val="24"/>
                <w:szCs w:val="24"/>
                <w:lang w:eastAsia="es-CR"/>
              </w:rPr>
              <w:t>Distribuciones porcentuales anuales de las personas físicas</w:t>
            </w:r>
          </w:p>
          <w:p w:rsidR="0076176B" w:rsidRPr="00165AC7" w:rsidRDefault="0076176B" w:rsidP="005E6EBF">
            <w:pPr>
              <w:rPr>
                <w:b/>
                <w:bCs/>
                <w:color w:val="000000"/>
                <w:sz w:val="24"/>
                <w:szCs w:val="24"/>
                <w:lang w:eastAsia="es-CR"/>
              </w:rPr>
            </w:pPr>
            <w:r w:rsidRPr="00165AC7">
              <w:rPr>
                <w:b/>
                <w:bCs/>
                <w:color w:val="000000"/>
                <w:sz w:val="24"/>
                <w:szCs w:val="24"/>
                <w:lang w:eastAsia="es-CR"/>
              </w:rPr>
              <w:t xml:space="preserve">Según: </w:t>
            </w:r>
            <w:r w:rsidRPr="00165AC7">
              <w:rPr>
                <w:bCs/>
                <w:color w:val="000000"/>
                <w:sz w:val="24"/>
                <w:szCs w:val="24"/>
                <w:lang w:eastAsia="es-CR"/>
              </w:rPr>
              <w:t>Estado Civil</w:t>
            </w:r>
          </w:p>
          <w:p w:rsidR="0076176B" w:rsidRPr="00165AC7" w:rsidRDefault="0076176B" w:rsidP="005E6EBF">
            <w:pPr>
              <w:rPr>
                <w:b/>
                <w:bCs/>
                <w:color w:val="000000"/>
                <w:sz w:val="24"/>
                <w:szCs w:val="24"/>
                <w:lang w:eastAsia="es-CR"/>
              </w:rPr>
            </w:pPr>
            <w:r w:rsidRPr="00165AC7">
              <w:rPr>
                <w:b/>
                <w:bCs/>
                <w:color w:val="000000"/>
                <w:sz w:val="24"/>
                <w:szCs w:val="24"/>
                <w:lang w:eastAsia="es-CR"/>
              </w:rPr>
              <w:t xml:space="preserve">Por: </w:t>
            </w:r>
            <w:r w:rsidRPr="00165AC7">
              <w:rPr>
                <w:bCs/>
                <w:color w:val="000000"/>
                <w:sz w:val="24"/>
                <w:szCs w:val="24"/>
                <w:lang w:eastAsia="es-CR"/>
              </w:rPr>
              <w:t>Año, Tipo de participación y Sexo</w:t>
            </w:r>
          </w:p>
          <w:p w:rsidR="0076176B" w:rsidRDefault="0076176B" w:rsidP="005E6EBF">
            <w:pPr>
              <w:rPr>
                <w:bCs/>
                <w:color w:val="000000"/>
                <w:sz w:val="10"/>
                <w:szCs w:val="10"/>
                <w:lang w:eastAsia="es-CR"/>
              </w:rPr>
            </w:pPr>
            <w:r w:rsidRPr="00165AC7">
              <w:rPr>
                <w:b/>
                <w:bCs/>
                <w:color w:val="000000"/>
                <w:sz w:val="24"/>
                <w:szCs w:val="24"/>
                <w:lang w:eastAsia="es-CR"/>
              </w:rPr>
              <w:t>Durante:</w:t>
            </w:r>
            <w:r w:rsidRPr="00165AC7">
              <w:rPr>
                <w:bCs/>
                <w:color w:val="000000"/>
                <w:sz w:val="24"/>
                <w:szCs w:val="24"/>
                <w:lang w:eastAsia="es-CR"/>
              </w:rPr>
              <w:t xml:space="preserve"> 2015-2017</w:t>
            </w:r>
          </w:p>
          <w:p w:rsidR="0076176B" w:rsidRPr="00225338" w:rsidRDefault="0076176B" w:rsidP="005E6EBF">
            <w:pPr>
              <w:jc w:val="center"/>
              <w:rPr>
                <w:b/>
                <w:bCs/>
                <w:color w:val="000000"/>
                <w:lang w:eastAsia="es-CR"/>
              </w:rPr>
            </w:pPr>
          </w:p>
        </w:tc>
      </w:tr>
      <w:tr w:rsidR="0076176B" w:rsidRPr="00225338" w:rsidTr="005E6EBF">
        <w:trPr>
          <w:trHeight w:val="270"/>
          <w:jc w:val="center"/>
        </w:trPr>
        <w:tc>
          <w:tcPr>
            <w:tcW w:w="1224" w:type="dxa"/>
            <w:vMerge w:val="restart"/>
            <w:tcBorders>
              <w:top w:val="nil"/>
              <w:left w:val="nil"/>
              <w:bottom w:val="single" w:sz="8" w:space="0" w:color="000000"/>
              <w:right w:val="single" w:sz="8"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Estado Civil</w:t>
            </w:r>
          </w:p>
        </w:tc>
        <w:tc>
          <w:tcPr>
            <w:tcW w:w="8490" w:type="dxa"/>
            <w:gridSpan w:val="12"/>
            <w:tcBorders>
              <w:top w:val="single" w:sz="8" w:space="0" w:color="auto"/>
              <w:left w:val="nil"/>
              <w:bottom w:val="single" w:sz="8"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Año, Parte del proceso y sexo</w:t>
            </w:r>
          </w:p>
        </w:tc>
      </w:tr>
      <w:tr w:rsidR="0076176B" w:rsidRPr="00225338" w:rsidTr="005E6EBF">
        <w:trPr>
          <w:trHeight w:val="270"/>
          <w:jc w:val="center"/>
        </w:trPr>
        <w:tc>
          <w:tcPr>
            <w:tcW w:w="1224" w:type="dxa"/>
            <w:vMerge/>
            <w:tcBorders>
              <w:top w:val="nil"/>
              <w:left w:val="nil"/>
              <w:bottom w:val="single" w:sz="8" w:space="0" w:color="000000"/>
              <w:right w:val="single" w:sz="8" w:space="0" w:color="auto"/>
            </w:tcBorders>
            <w:vAlign w:val="center"/>
            <w:hideMark/>
          </w:tcPr>
          <w:p w:rsidR="0076176B" w:rsidRPr="00225338" w:rsidRDefault="0076176B" w:rsidP="005E6EBF">
            <w:pPr>
              <w:rPr>
                <w:b/>
                <w:bCs/>
                <w:color w:val="000000"/>
                <w:lang w:eastAsia="es-CR"/>
              </w:rPr>
            </w:pPr>
          </w:p>
        </w:tc>
        <w:tc>
          <w:tcPr>
            <w:tcW w:w="2830" w:type="dxa"/>
            <w:gridSpan w:val="4"/>
            <w:tcBorders>
              <w:top w:val="single" w:sz="8" w:space="0" w:color="auto"/>
              <w:left w:val="nil"/>
              <w:bottom w:val="single" w:sz="8"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2015</w:t>
            </w:r>
          </w:p>
        </w:tc>
        <w:tc>
          <w:tcPr>
            <w:tcW w:w="2830" w:type="dxa"/>
            <w:gridSpan w:val="4"/>
            <w:tcBorders>
              <w:top w:val="single" w:sz="8" w:space="0" w:color="auto"/>
              <w:left w:val="double" w:sz="6" w:space="0" w:color="auto"/>
              <w:bottom w:val="single" w:sz="8"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2016</w:t>
            </w:r>
          </w:p>
        </w:tc>
        <w:tc>
          <w:tcPr>
            <w:tcW w:w="2830" w:type="dxa"/>
            <w:gridSpan w:val="4"/>
            <w:tcBorders>
              <w:top w:val="single" w:sz="8" w:space="0" w:color="auto"/>
              <w:left w:val="nil"/>
              <w:bottom w:val="single" w:sz="8"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2017</w:t>
            </w:r>
          </w:p>
        </w:tc>
      </w:tr>
      <w:tr w:rsidR="0076176B" w:rsidRPr="00225338" w:rsidTr="005E6EBF">
        <w:trPr>
          <w:trHeight w:val="270"/>
          <w:jc w:val="center"/>
        </w:trPr>
        <w:tc>
          <w:tcPr>
            <w:tcW w:w="1224" w:type="dxa"/>
            <w:vMerge/>
            <w:tcBorders>
              <w:top w:val="nil"/>
              <w:left w:val="nil"/>
              <w:bottom w:val="single" w:sz="8" w:space="0" w:color="000000"/>
              <w:right w:val="single" w:sz="8" w:space="0" w:color="auto"/>
            </w:tcBorders>
            <w:vAlign w:val="center"/>
            <w:hideMark/>
          </w:tcPr>
          <w:p w:rsidR="0076176B" w:rsidRPr="00225338" w:rsidRDefault="0076176B" w:rsidP="005E6EBF">
            <w:pPr>
              <w:rPr>
                <w:b/>
                <w:bCs/>
                <w:color w:val="000000"/>
                <w:lang w:eastAsia="es-CR"/>
              </w:rPr>
            </w:pPr>
          </w:p>
        </w:tc>
        <w:tc>
          <w:tcPr>
            <w:tcW w:w="1415" w:type="dxa"/>
            <w:gridSpan w:val="2"/>
            <w:tcBorders>
              <w:top w:val="single" w:sz="8" w:space="0" w:color="auto"/>
              <w:left w:val="nil"/>
              <w:bottom w:val="single" w:sz="8" w:space="0" w:color="auto"/>
              <w:right w:val="single" w:sz="8" w:space="0" w:color="000000"/>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Víctima</w:t>
            </w:r>
          </w:p>
        </w:tc>
        <w:tc>
          <w:tcPr>
            <w:tcW w:w="1415" w:type="dxa"/>
            <w:gridSpan w:val="2"/>
            <w:tcBorders>
              <w:top w:val="single" w:sz="8" w:space="0" w:color="auto"/>
              <w:left w:val="nil"/>
              <w:bottom w:val="single" w:sz="8" w:space="0" w:color="auto"/>
              <w:right w:val="nil"/>
            </w:tcBorders>
            <w:shd w:val="clear" w:color="000000" w:fill="DBE5F1"/>
            <w:vAlign w:val="center"/>
            <w:hideMark/>
          </w:tcPr>
          <w:p w:rsidR="0076176B" w:rsidRPr="00225338" w:rsidRDefault="0076176B" w:rsidP="005E6EBF">
            <w:pPr>
              <w:jc w:val="center"/>
              <w:rPr>
                <w:b/>
                <w:bCs/>
                <w:color w:val="000000"/>
                <w:lang w:eastAsia="es-CR"/>
              </w:rPr>
            </w:pPr>
            <w:r w:rsidRPr="00225338">
              <w:rPr>
                <w:b/>
                <w:bCs/>
                <w:color w:val="000000"/>
                <w:lang w:eastAsia="es-CR"/>
              </w:rPr>
              <w:t>Imputado (a)</w:t>
            </w:r>
          </w:p>
        </w:tc>
        <w:tc>
          <w:tcPr>
            <w:tcW w:w="1415" w:type="dxa"/>
            <w:gridSpan w:val="2"/>
            <w:tcBorders>
              <w:top w:val="single" w:sz="8" w:space="0" w:color="auto"/>
              <w:left w:val="double" w:sz="6" w:space="0" w:color="auto"/>
              <w:bottom w:val="single" w:sz="8" w:space="0" w:color="auto"/>
              <w:right w:val="single" w:sz="8" w:space="0" w:color="000000"/>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Víctima</w:t>
            </w:r>
          </w:p>
        </w:tc>
        <w:tc>
          <w:tcPr>
            <w:tcW w:w="1415" w:type="dxa"/>
            <w:gridSpan w:val="2"/>
            <w:tcBorders>
              <w:top w:val="single" w:sz="8" w:space="0" w:color="auto"/>
              <w:left w:val="nil"/>
              <w:bottom w:val="single" w:sz="8" w:space="0" w:color="auto"/>
              <w:right w:val="double" w:sz="6" w:space="0" w:color="000000"/>
            </w:tcBorders>
            <w:shd w:val="clear" w:color="000000" w:fill="DBE5F1"/>
            <w:vAlign w:val="center"/>
            <w:hideMark/>
          </w:tcPr>
          <w:p w:rsidR="0076176B" w:rsidRPr="00225338" w:rsidRDefault="0076176B" w:rsidP="005E6EBF">
            <w:pPr>
              <w:jc w:val="center"/>
              <w:rPr>
                <w:b/>
                <w:bCs/>
                <w:color w:val="000000"/>
                <w:lang w:eastAsia="es-CR"/>
              </w:rPr>
            </w:pPr>
            <w:r w:rsidRPr="00225338">
              <w:rPr>
                <w:b/>
                <w:bCs/>
                <w:color w:val="000000"/>
                <w:lang w:eastAsia="es-CR"/>
              </w:rPr>
              <w:t>Imputado (a)</w:t>
            </w:r>
          </w:p>
        </w:tc>
        <w:tc>
          <w:tcPr>
            <w:tcW w:w="1415" w:type="dxa"/>
            <w:gridSpan w:val="2"/>
            <w:tcBorders>
              <w:top w:val="single" w:sz="8" w:space="0" w:color="auto"/>
              <w:left w:val="nil"/>
              <w:bottom w:val="single" w:sz="8" w:space="0" w:color="auto"/>
              <w:right w:val="single" w:sz="8" w:space="0" w:color="000000"/>
            </w:tcBorders>
            <w:shd w:val="clear" w:color="000000" w:fill="F2F2F2"/>
            <w:vAlign w:val="center"/>
            <w:hideMark/>
          </w:tcPr>
          <w:p w:rsidR="0076176B" w:rsidRPr="00225338" w:rsidRDefault="0076176B" w:rsidP="005E6EBF">
            <w:pPr>
              <w:jc w:val="center"/>
              <w:rPr>
                <w:b/>
                <w:bCs/>
                <w:color w:val="000000"/>
                <w:lang w:eastAsia="es-CR"/>
              </w:rPr>
            </w:pPr>
            <w:r w:rsidRPr="00225338">
              <w:rPr>
                <w:b/>
                <w:bCs/>
                <w:color w:val="000000"/>
                <w:lang w:eastAsia="es-CR"/>
              </w:rPr>
              <w:t>Víctima</w:t>
            </w:r>
          </w:p>
        </w:tc>
        <w:tc>
          <w:tcPr>
            <w:tcW w:w="1415" w:type="dxa"/>
            <w:gridSpan w:val="2"/>
            <w:tcBorders>
              <w:top w:val="single" w:sz="8" w:space="0" w:color="auto"/>
              <w:left w:val="nil"/>
              <w:bottom w:val="single" w:sz="8" w:space="0" w:color="auto"/>
              <w:right w:val="nil"/>
            </w:tcBorders>
            <w:shd w:val="clear" w:color="000000" w:fill="DBE5F1"/>
            <w:vAlign w:val="center"/>
            <w:hideMark/>
          </w:tcPr>
          <w:p w:rsidR="0076176B" w:rsidRPr="00225338" w:rsidRDefault="0076176B" w:rsidP="005E6EBF">
            <w:pPr>
              <w:jc w:val="center"/>
              <w:rPr>
                <w:b/>
                <w:bCs/>
                <w:color w:val="000000"/>
                <w:lang w:eastAsia="es-CR"/>
              </w:rPr>
            </w:pPr>
            <w:r w:rsidRPr="00225338">
              <w:rPr>
                <w:b/>
                <w:bCs/>
                <w:color w:val="000000"/>
                <w:lang w:eastAsia="es-CR"/>
              </w:rPr>
              <w:t>Imputado (a)</w:t>
            </w:r>
          </w:p>
        </w:tc>
      </w:tr>
      <w:tr w:rsidR="0076176B" w:rsidRPr="00225338" w:rsidTr="005E6EBF">
        <w:trPr>
          <w:trHeight w:val="260"/>
          <w:jc w:val="center"/>
        </w:trPr>
        <w:tc>
          <w:tcPr>
            <w:tcW w:w="1224" w:type="dxa"/>
            <w:vMerge/>
            <w:tcBorders>
              <w:top w:val="nil"/>
              <w:left w:val="nil"/>
              <w:bottom w:val="single" w:sz="8" w:space="0" w:color="000000"/>
              <w:right w:val="single" w:sz="8" w:space="0" w:color="auto"/>
            </w:tcBorders>
            <w:vAlign w:val="center"/>
            <w:hideMark/>
          </w:tcPr>
          <w:p w:rsidR="0076176B" w:rsidRPr="00225338" w:rsidRDefault="0076176B" w:rsidP="005E6EBF">
            <w:pPr>
              <w:rPr>
                <w:b/>
                <w:bCs/>
                <w:color w:val="000000"/>
                <w:lang w:eastAsia="es-CR"/>
              </w:rPr>
            </w:pPr>
          </w:p>
        </w:tc>
        <w:tc>
          <w:tcPr>
            <w:tcW w:w="780" w:type="dxa"/>
            <w:tcBorders>
              <w:top w:val="nil"/>
              <w:left w:val="nil"/>
              <w:bottom w:val="nil"/>
              <w:right w:val="single" w:sz="8" w:space="0" w:color="auto"/>
            </w:tcBorders>
            <w:shd w:val="clear" w:color="000000" w:fill="F2F2F2"/>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Hombre</w:t>
            </w:r>
          </w:p>
        </w:tc>
        <w:tc>
          <w:tcPr>
            <w:tcW w:w="635" w:type="dxa"/>
            <w:tcBorders>
              <w:top w:val="nil"/>
              <w:left w:val="nil"/>
              <w:bottom w:val="nil"/>
              <w:right w:val="single" w:sz="8" w:space="0" w:color="auto"/>
            </w:tcBorders>
            <w:shd w:val="clear" w:color="000000" w:fill="F2F2F2"/>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Mujer</w:t>
            </w:r>
          </w:p>
        </w:tc>
        <w:tc>
          <w:tcPr>
            <w:tcW w:w="780" w:type="dxa"/>
            <w:tcBorders>
              <w:top w:val="nil"/>
              <w:left w:val="nil"/>
              <w:bottom w:val="nil"/>
              <w:right w:val="single" w:sz="8" w:space="0" w:color="auto"/>
            </w:tcBorders>
            <w:shd w:val="clear" w:color="000000" w:fill="DBE5F1"/>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Hombre</w:t>
            </w:r>
          </w:p>
        </w:tc>
        <w:tc>
          <w:tcPr>
            <w:tcW w:w="635" w:type="dxa"/>
            <w:tcBorders>
              <w:top w:val="nil"/>
              <w:left w:val="nil"/>
              <w:bottom w:val="nil"/>
              <w:right w:val="nil"/>
            </w:tcBorders>
            <w:shd w:val="clear" w:color="000000" w:fill="DBE5F1"/>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Mujer</w:t>
            </w:r>
          </w:p>
        </w:tc>
        <w:tc>
          <w:tcPr>
            <w:tcW w:w="780" w:type="dxa"/>
            <w:tcBorders>
              <w:top w:val="nil"/>
              <w:left w:val="double" w:sz="6" w:space="0" w:color="auto"/>
              <w:bottom w:val="nil"/>
              <w:right w:val="single" w:sz="8" w:space="0" w:color="auto"/>
            </w:tcBorders>
            <w:shd w:val="clear" w:color="000000" w:fill="F2F2F2"/>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Hombre</w:t>
            </w:r>
          </w:p>
        </w:tc>
        <w:tc>
          <w:tcPr>
            <w:tcW w:w="635" w:type="dxa"/>
            <w:tcBorders>
              <w:top w:val="nil"/>
              <w:left w:val="nil"/>
              <w:bottom w:val="nil"/>
              <w:right w:val="single" w:sz="8" w:space="0" w:color="auto"/>
            </w:tcBorders>
            <w:shd w:val="clear" w:color="000000" w:fill="F2F2F2"/>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Mujer</w:t>
            </w:r>
          </w:p>
        </w:tc>
        <w:tc>
          <w:tcPr>
            <w:tcW w:w="780" w:type="dxa"/>
            <w:tcBorders>
              <w:top w:val="nil"/>
              <w:left w:val="nil"/>
              <w:bottom w:val="nil"/>
              <w:right w:val="single" w:sz="8" w:space="0" w:color="auto"/>
            </w:tcBorders>
            <w:shd w:val="clear" w:color="000000" w:fill="DBE5F1"/>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Hombre</w:t>
            </w:r>
          </w:p>
        </w:tc>
        <w:tc>
          <w:tcPr>
            <w:tcW w:w="635" w:type="dxa"/>
            <w:tcBorders>
              <w:top w:val="nil"/>
              <w:left w:val="nil"/>
              <w:bottom w:val="nil"/>
              <w:right w:val="double" w:sz="6" w:space="0" w:color="auto"/>
            </w:tcBorders>
            <w:shd w:val="clear" w:color="000000" w:fill="DBE5F1"/>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Mujer</w:t>
            </w:r>
          </w:p>
        </w:tc>
        <w:tc>
          <w:tcPr>
            <w:tcW w:w="780" w:type="dxa"/>
            <w:tcBorders>
              <w:top w:val="nil"/>
              <w:left w:val="nil"/>
              <w:bottom w:val="nil"/>
              <w:right w:val="single" w:sz="8" w:space="0" w:color="auto"/>
            </w:tcBorders>
            <w:shd w:val="clear" w:color="000000" w:fill="F2F2F2"/>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Hombre</w:t>
            </w:r>
          </w:p>
        </w:tc>
        <w:tc>
          <w:tcPr>
            <w:tcW w:w="635" w:type="dxa"/>
            <w:tcBorders>
              <w:top w:val="nil"/>
              <w:left w:val="nil"/>
              <w:bottom w:val="nil"/>
              <w:right w:val="single" w:sz="8" w:space="0" w:color="auto"/>
            </w:tcBorders>
            <w:shd w:val="clear" w:color="000000" w:fill="F2F2F2"/>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Mujer</w:t>
            </w:r>
          </w:p>
        </w:tc>
        <w:tc>
          <w:tcPr>
            <w:tcW w:w="780" w:type="dxa"/>
            <w:tcBorders>
              <w:top w:val="nil"/>
              <w:left w:val="nil"/>
              <w:bottom w:val="nil"/>
              <w:right w:val="single" w:sz="8" w:space="0" w:color="auto"/>
            </w:tcBorders>
            <w:shd w:val="clear" w:color="000000" w:fill="DBE5F1"/>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Hombre</w:t>
            </w:r>
          </w:p>
        </w:tc>
        <w:tc>
          <w:tcPr>
            <w:tcW w:w="635" w:type="dxa"/>
            <w:tcBorders>
              <w:top w:val="nil"/>
              <w:left w:val="nil"/>
              <w:bottom w:val="nil"/>
              <w:right w:val="nil"/>
            </w:tcBorders>
            <w:shd w:val="clear" w:color="000000" w:fill="DBE5F1"/>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Mujer</w:t>
            </w:r>
          </w:p>
        </w:tc>
      </w:tr>
      <w:tr w:rsidR="0076176B" w:rsidRPr="00225338" w:rsidTr="005E6EBF">
        <w:trPr>
          <w:trHeight w:val="520"/>
          <w:jc w:val="center"/>
        </w:trPr>
        <w:tc>
          <w:tcPr>
            <w:tcW w:w="1224" w:type="dxa"/>
            <w:tcBorders>
              <w:top w:val="nil"/>
              <w:left w:val="nil"/>
              <w:bottom w:val="nil"/>
              <w:right w:val="nil"/>
            </w:tcBorders>
            <w:shd w:val="clear" w:color="auto" w:fill="auto"/>
            <w:vAlign w:val="center"/>
            <w:hideMark/>
          </w:tcPr>
          <w:p w:rsidR="0076176B" w:rsidRPr="00225338" w:rsidRDefault="0076176B" w:rsidP="005E6EBF">
            <w:pPr>
              <w:rPr>
                <w:b/>
                <w:bCs/>
                <w:color w:val="000000"/>
                <w:sz w:val="18"/>
                <w:szCs w:val="18"/>
                <w:lang w:eastAsia="es-CR"/>
              </w:rPr>
            </w:pPr>
            <w:r w:rsidRPr="00225338">
              <w:rPr>
                <w:b/>
                <w:bCs/>
                <w:color w:val="000000"/>
                <w:sz w:val="18"/>
                <w:szCs w:val="18"/>
                <w:lang w:eastAsia="es-CR"/>
              </w:rPr>
              <w:t>Total</w:t>
            </w:r>
          </w:p>
        </w:tc>
        <w:tc>
          <w:tcPr>
            <w:tcW w:w="780" w:type="dxa"/>
            <w:tcBorders>
              <w:top w:val="single" w:sz="8" w:space="0" w:color="auto"/>
              <w:left w:val="single" w:sz="8" w:space="0" w:color="auto"/>
              <w:bottom w:val="nil"/>
              <w:right w:val="nil"/>
            </w:tcBorders>
            <w:shd w:val="clear" w:color="000000" w:fill="F2F2F2"/>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82.632</w:t>
            </w:r>
          </w:p>
        </w:tc>
        <w:tc>
          <w:tcPr>
            <w:tcW w:w="635" w:type="dxa"/>
            <w:tcBorders>
              <w:top w:val="single" w:sz="8" w:space="0" w:color="auto"/>
              <w:left w:val="nil"/>
              <w:bottom w:val="nil"/>
              <w:right w:val="nil"/>
            </w:tcBorders>
            <w:shd w:val="clear" w:color="000000" w:fill="F2F2F2"/>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74.908</w:t>
            </w:r>
          </w:p>
        </w:tc>
        <w:tc>
          <w:tcPr>
            <w:tcW w:w="780" w:type="dxa"/>
            <w:tcBorders>
              <w:top w:val="single" w:sz="8" w:space="0" w:color="auto"/>
              <w:left w:val="nil"/>
              <w:bottom w:val="nil"/>
              <w:right w:val="nil"/>
            </w:tcBorders>
            <w:shd w:val="clear" w:color="000000" w:fill="DBE5F1"/>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130.439</w:t>
            </w:r>
          </w:p>
        </w:tc>
        <w:tc>
          <w:tcPr>
            <w:tcW w:w="635" w:type="dxa"/>
            <w:tcBorders>
              <w:top w:val="single" w:sz="8" w:space="0" w:color="auto"/>
              <w:left w:val="nil"/>
              <w:bottom w:val="nil"/>
              <w:right w:val="nil"/>
            </w:tcBorders>
            <w:shd w:val="clear" w:color="000000" w:fill="DBE5F1"/>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23.942</w:t>
            </w:r>
          </w:p>
        </w:tc>
        <w:tc>
          <w:tcPr>
            <w:tcW w:w="780" w:type="dxa"/>
            <w:tcBorders>
              <w:top w:val="single" w:sz="8" w:space="0" w:color="auto"/>
              <w:left w:val="double" w:sz="6" w:space="0" w:color="auto"/>
              <w:bottom w:val="nil"/>
              <w:right w:val="nil"/>
            </w:tcBorders>
            <w:shd w:val="clear" w:color="000000" w:fill="F2F2F2"/>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85.890</w:t>
            </w:r>
          </w:p>
        </w:tc>
        <w:tc>
          <w:tcPr>
            <w:tcW w:w="635" w:type="dxa"/>
            <w:tcBorders>
              <w:top w:val="single" w:sz="8" w:space="0" w:color="auto"/>
              <w:left w:val="nil"/>
              <w:bottom w:val="nil"/>
              <w:right w:val="nil"/>
            </w:tcBorders>
            <w:shd w:val="clear" w:color="000000" w:fill="F2F2F2"/>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81.182</w:t>
            </w:r>
          </w:p>
        </w:tc>
        <w:tc>
          <w:tcPr>
            <w:tcW w:w="780" w:type="dxa"/>
            <w:tcBorders>
              <w:top w:val="single" w:sz="8" w:space="0" w:color="auto"/>
              <w:left w:val="nil"/>
              <w:bottom w:val="nil"/>
              <w:right w:val="nil"/>
            </w:tcBorders>
            <w:shd w:val="clear" w:color="000000" w:fill="DBE5F1"/>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99.245</w:t>
            </w:r>
          </w:p>
        </w:tc>
        <w:tc>
          <w:tcPr>
            <w:tcW w:w="635" w:type="dxa"/>
            <w:tcBorders>
              <w:top w:val="single" w:sz="8" w:space="0" w:color="auto"/>
              <w:left w:val="nil"/>
              <w:bottom w:val="nil"/>
              <w:right w:val="double" w:sz="6" w:space="0" w:color="auto"/>
            </w:tcBorders>
            <w:shd w:val="clear" w:color="000000" w:fill="DBE5F1"/>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21.070</w:t>
            </w:r>
          </w:p>
        </w:tc>
        <w:tc>
          <w:tcPr>
            <w:tcW w:w="780" w:type="dxa"/>
            <w:tcBorders>
              <w:top w:val="single" w:sz="8" w:space="0" w:color="auto"/>
              <w:left w:val="nil"/>
              <w:bottom w:val="nil"/>
              <w:right w:val="nil"/>
            </w:tcBorders>
            <w:shd w:val="clear" w:color="000000" w:fill="F2F2F2"/>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40.422</w:t>
            </w:r>
          </w:p>
        </w:tc>
        <w:tc>
          <w:tcPr>
            <w:tcW w:w="635" w:type="dxa"/>
            <w:tcBorders>
              <w:top w:val="single" w:sz="8" w:space="0" w:color="auto"/>
              <w:left w:val="nil"/>
              <w:bottom w:val="nil"/>
              <w:right w:val="nil"/>
            </w:tcBorders>
            <w:shd w:val="clear" w:color="000000" w:fill="F2F2F2"/>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40.522</w:t>
            </w:r>
          </w:p>
        </w:tc>
        <w:tc>
          <w:tcPr>
            <w:tcW w:w="780" w:type="dxa"/>
            <w:tcBorders>
              <w:top w:val="single" w:sz="8" w:space="0" w:color="auto"/>
              <w:left w:val="nil"/>
              <w:bottom w:val="nil"/>
              <w:right w:val="nil"/>
            </w:tcBorders>
            <w:shd w:val="clear" w:color="000000" w:fill="F2F2F2"/>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56.518</w:t>
            </w:r>
          </w:p>
        </w:tc>
        <w:tc>
          <w:tcPr>
            <w:tcW w:w="635" w:type="dxa"/>
            <w:tcBorders>
              <w:top w:val="single" w:sz="8" w:space="0" w:color="auto"/>
              <w:left w:val="nil"/>
              <w:bottom w:val="nil"/>
              <w:right w:val="nil"/>
            </w:tcBorders>
            <w:shd w:val="clear" w:color="000000" w:fill="F2F2F2"/>
            <w:vAlign w:val="center"/>
            <w:hideMark/>
          </w:tcPr>
          <w:p w:rsidR="0076176B" w:rsidRPr="00225338" w:rsidRDefault="0076176B" w:rsidP="005E6EBF">
            <w:pPr>
              <w:jc w:val="center"/>
              <w:rPr>
                <w:b/>
                <w:bCs/>
                <w:color w:val="000000"/>
                <w:sz w:val="18"/>
                <w:szCs w:val="18"/>
                <w:lang w:eastAsia="es-CR"/>
              </w:rPr>
            </w:pPr>
            <w:r w:rsidRPr="00225338">
              <w:rPr>
                <w:b/>
                <w:bCs/>
                <w:color w:val="000000"/>
                <w:sz w:val="18"/>
                <w:szCs w:val="18"/>
                <w:lang w:eastAsia="es-CR"/>
              </w:rPr>
              <w:t>14.489</w:t>
            </w:r>
          </w:p>
        </w:tc>
      </w:tr>
      <w:tr w:rsidR="0076176B" w:rsidRPr="00225338" w:rsidTr="005E6EBF">
        <w:trPr>
          <w:trHeight w:val="250"/>
          <w:jc w:val="center"/>
        </w:trPr>
        <w:tc>
          <w:tcPr>
            <w:tcW w:w="1224" w:type="dxa"/>
            <w:tcBorders>
              <w:top w:val="nil"/>
              <w:left w:val="nil"/>
              <w:bottom w:val="nil"/>
              <w:right w:val="nil"/>
            </w:tcBorders>
            <w:shd w:val="clear" w:color="auto" w:fill="auto"/>
            <w:vAlign w:val="center"/>
            <w:hideMark/>
          </w:tcPr>
          <w:p w:rsidR="0076176B" w:rsidRPr="00225338" w:rsidRDefault="0076176B" w:rsidP="005E6EBF">
            <w:pPr>
              <w:rPr>
                <w:color w:val="000000"/>
                <w:sz w:val="18"/>
                <w:szCs w:val="18"/>
                <w:lang w:eastAsia="es-CR"/>
              </w:rPr>
            </w:pPr>
            <w:r w:rsidRPr="00225338">
              <w:rPr>
                <w:color w:val="000000"/>
                <w:sz w:val="18"/>
                <w:szCs w:val="18"/>
                <w:lang w:eastAsia="es-CR"/>
              </w:rPr>
              <w:t>Soltero (a)</w:t>
            </w:r>
          </w:p>
        </w:tc>
        <w:tc>
          <w:tcPr>
            <w:tcW w:w="780" w:type="dxa"/>
            <w:tcBorders>
              <w:top w:val="nil"/>
              <w:left w:val="single" w:sz="8" w:space="0" w:color="auto"/>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40%</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42%</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33%</w:t>
            </w:r>
          </w:p>
        </w:tc>
        <w:tc>
          <w:tcPr>
            <w:tcW w:w="635"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32%</w:t>
            </w:r>
          </w:p>
        </w:tc>
        <w:tc>
          <w:tcPr>
            <w:tcW w:w="780" w:type="dxa"/>
            <w:tcBorders>
              <w:top w:val="nil"/>
              <w:left w:val="double" w:sz="6" w:space="0" w:color="auto"/>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40%</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43%</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42%</w:t>
            </w:r>
          </w:p>
        </w:tc>
        <w:tc>
          <w:tcPr>
            <w:tcW w:w="635" w:type="dxa"/>
            <w:tcBorders>
              <w:top w:val="nil"/>
              <w:left w:val="nil"/>
              <w:bottom w:val="nil"/>
              <w:right w:val="double" w:sz="6" w:space="0" w:color="auto"/>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35%</w:t>
            </w:r>
          </w:p>
        </w:tc>
        <w:tc>
          <w:tcPr>
            <w:tcW w:w="780"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43%</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47%</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43%</w:t>
            </w:r>
          </w:p>
        </w:tc>
        <w:tc>
          <w:tcPr>
            <w:tcW w:w="635"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31%</w:t>
            </w:r>
          </w:p>
        </w:tc>
      </w:tr>
      <w:tr w:rsidR="0076176B" w:rsidRPr="00225338" w:rsidTr="005E6EBF">
        <w:trPr>
          <w:trHeight w:val="250"/>
          <w:jc w:val="center"/>
        </w:trPr>
        <w:tc>
          <w:tcPr>
            <w:tcW w:w="1224" w:type="dxa"/>
            <w:tcBorders>
              <w:top w:val="nil"/>
              <w:left w:val="nil"/>
              <w:bottom w:val="nil"/>
              <w:right w:val="nil"/>
            </w:tcBorders>
            <w:shd w:val="clear" w:color="auto" w:fill="auto"/>
            <w:vAlign w:val="center"/>
            <w:hideMark/>
          </w:tcPr>
          <w:p w:rsidR="0076176B" w:rsidRPr="00225338" w:rsidRDefault="0076176B" w:rsidP="005E6EBF">
            <w:pPr>
              <w:rPr>
                <w:color w:val="000000"/>
                <w:sz w:val="18"/>
                <w:szCs w:val="18"/>
                <w:lang w:eastAsia="es-CR"/>
              </w:rPr>
            </w:pPr>
            <w:r w:rsidRPr="00225338">
              <w:rPr>
                <w:color w:val="000000"/>
                <w:sz w:val="18"/>
                <w:szCs w:val="18"/>
                <w:lang w:eastAsia="es-CR"/>
              </w:rPr>
              <w:t>Casado (a)</w:t>
            </w:r>
          </w:p>
        </w:tc>
        <w:tc>
          <w:tcPr>
            <w:tcW w:w="780" w:type="dxa"/>
            <w:tcBorders>
              <w:top w:val="nil"/>
              <w:left w:val="single" w:sz="8" w:space="0" w:color="auto"/>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28%</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23%</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16%</w:t>
            </w:r>
          </w:p>
        </w:tc>
        <w:tc>
          <w:tcPr>
            <w:tcW w:w="635"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18%</w:t>
            </w:r>
          </w:p>
        </w:tc>
        <w:tc>
          <w:tcPr>
            <w:tcW w:w="780" w:type="dxa"/>
            <w:tcBorders>
              <w:top w:val="nil"/>
              <w:left w:val="double" w:sz="6" w:space="0" w:color="auto"/>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30%</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24%</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21%</w:t>
            </w:r>
          </w:p>
        </w:tc>
        <w:tc>
          <w:tcPr>
            <w:tcW w:w="635" w:type="dxa"/>
            <w:tcBorders>
              <w:top w:val="nil"/>
              <w:left w:val="nil"/>
              <w:bottom w:val="nil"/>
              <w:right w:val="double" w:sz="6" w:space="0" w:color="auto"/>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21%</w:t>
            </w:r>
          </w:p>
        </w:tc>
        <w:tc>
          <w:tcPr>
            <w:tcW w:w="780"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30%</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23%</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20%</w:t>
            </w:r>
          </w:p>
        </w:tc>
        <w:tc>
          <w:tcPr>
            <w:tcW w:w="635"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17%</w:t>
            </w:r>
          </w:p>
        </w:tc>
      </w:tr>
      <w:tr w:rsidR="0076176B" w:rsidRPr="00225338" w:rsidTr="005E6EBF">
        <w:trPr>
          <w:trHeight w:val="250"/>
          <w:jc w:val="center"/>
        </w:trPr>
        <w:tc>
          <w:tcPr>
            <w:tcW w:w="1224" w:type="dxa"/>
            <w:tcBorders>
              <w:top w:val="nil"/>
              <w:left w:val="nil"/>
              <w:bottom w:val="nil"/>
              <w:right w:val="nil"/>
            </w:tcBorders>
            <w:shd w:val="clear" w:color="auto" w:fill="auto"/>
            <w:vAlign w:val="center"/>
            <w:hideMark/>
          </w:tcPr>
          <w:p w:rsidR="0076176B" w:rsidRPr="00225338" w:rsidRDefault="0076176B" w:rsidP="005E6EBF">
            <w:pPr>
              <w:rPr>
                <w:color w:val="000000"/>
                <w:sz w:val="18"/>
                <w:szCs w:val="18"/>
                <w:lang w:eastAsia="es-CR"/>
              </w:rPr>
            </w:pPr>
            <w:r w:rsidRPr="00225338">
              <w:rPr>
                <w:color w:val="000000"/>
                <w:sz w:val="18"/>
                <w:szCs w:val="18"/>
                <w:lang w:eastAsia="es-CR"/>
              </w:rPr>
              <w:t>Unión libre</w:t>
            </w:r>
          </w:p>
        </w:tc>
        <w:tc>
          <w:tcPr>
            <w:tcW w:w="780" w:type="dxa"/>
            <w:tcBorders>
              <w:top w:val="nil"/>
              <w:left w:val="single" w:sz="8" w:space="0" w:color="auto"/>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4%</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6%</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19%</w:t>
            </w:r>
          </w:p>
        </w:tc>
        <w:tc>
          <w:tcPr>
            <w:tcW w:w="635"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5%</w:t>
            </w:r>
          </w:p>
        </w:tc>
        <w:tc>
          <w:tcPr>
            <w:tcW w:w="780" w:type="dxa"/>
            <w:tcBorders>
              <w:top w:val="nil"/>
              <w:left w:val="double" w:sz="6" w:space="0" w:color="auto"/>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6%</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6%</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8%</w:t>
            </w:r>
          </w:p>
        </w:tc>
        <w:tc>
          <w:tcPr>
            <w:tcW w:w="635" w:type="dxa"/>
            <w:tcBorders>
              <w:top w:val="nil"/>
              <w:left w:val="nil"/>
              <w:bottom w:val="nil"/>
              <w:right w:val="double" w:sz="6" w:space="0" w:color="auto"/>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6%</w:t>
            </w:r>
          </w:p>
        </w:tc>
        <w:tc>
          <w:tcPr>
            <w:tcW w:w="780"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4%</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5%</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5%</w:t>
            </w:r>
          </w:p>
        </w:tc>
        <w:tc>
          <w:tcPr>
            <w:tcW w:w="635"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3%</w:t>
            </w:r>
          </w:p>
        </w:tc>
      </w:tr>
      <w:tr w:rsidR="0076176B" w:rsidRPr="00225338" w:rsidTr="005E6EBF">
        <w:trPr>
          <w:trHeight w:val="250"/>
          <w:jc w:val="center"/>
        </w:trPr>
        <w:tc>
          <w:tcPr>
            <w:tcW w:w="1224" w:type="dxa"/>
            <w:tcBorders>
              <w:top w:val="nil"/>
              <w:left w:val="nil"/>
              <w:bottom w:val="nil"/>
              <w:right w:val="nil"/>
            </w:tcBorders>
            <w:shd w:val="clear" w:color="auto" w:fill="auto"/>
            <w:vAlign w:val="center"/>
            <w:hideMark/>
          </w:tcPr>
          <w:p w:rsidR="0076176B" w:rsidRPr="00225338" w:rsidRDefault="0076176B" w:rsidP="005E6EBF">
            <w:pPr>
              <w:rPr>
                <w:color w:val="000000"/>
                <w:sz w:val="18"/>
                <w:szCs w:val="18"/>
                <w:lang w:eastAsia="es-CR"/>
              </w:rPr>
            </w:pPr>
            <w:r w:rsidRPr="00225338">
              <w:rPr>
                <w:color w:val="000000"/>
                <w:sz w:val="18"/>
                <w:szCs w:val="18"/>
                <w:lang w:eastAsia="es-CR"/>
              </w:rPr>
              <w:t>Divorciado (a)</w:t>
            </w:r>
          </w:p>
        </w:tc>
        <w:tc>
          <w:tcPr>
            <w:tcW w:w="780" w:type="dxa"/>
            <w:tcBorders>
              <w:top w:val="nil"/>
              <w:left w:val="single" w:sz="8" w:space="0" w:color="auto"/>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6%</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7%</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4%</w:t>
            </w:r>
          </w:p>
        </w:tc>
        <w:tc>
          <w:tcPr>
            <w:tcW w:w="635"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7%</w:t>
            </w:r>
          </w:p>
        </w:tc>
        <w:tc>
          <w:tcPr>
            <w:tcW w:w="780" w:type="dxa"/>
            <w:tcBorders>
              <w:top w:val="nil"/>
              <w:left w:val="double" w:sz="6" w:space="0" w:color="auto"/>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7%</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9%</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6%</w:t>
            </w:r>
          </w:p>
        </w:tc>
        <w:tc>
          <w:tcPr>
            <w:tcW w:w="635" w:type="dxa"/>
            <w:tcBorders>
              <w:top w:val="nil"/>
              <w:left w:val="nil"/>
              <w:bottom w:val="nil"/>
              <w:right w:val="double" w:sz="6" w:space="0" w:color="auto"/>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9%</w:t>
            </w:r>
          </w:p>
        </w:tc>
        <w:tc>
          <w:tcPr>
            <w:tcW w:w="780"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7%</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8%</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5%</w:t>
            </w:r>
          </w:p>
        </w:tc>
        <w:tc>
          <w:tcPr>
            <w:tcW w:w="635"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6%</w:t>
            </w:r>
          </w:p>
        </w:tc>
      </w:tr>
      <w:tr w:rsidR="0076176B" w:rsidRPr="00225338" w:rsidTr="005E6EBF">
        <w:trPr>
          <w:trHeight w:val="250"/>
          <w:jc w:val="center"/>
        </w:trPr>
        <w:tc>
          <w:tcPr>
            <w:tcW w:w="1224" w:type="dxa"/>
            <w:tcBorders>
              <w:top w:val="nil"/>
              <w:left w:val="nil"/>
              <w:bottom w:val="nil"/>
              <w:right w:val="nil"/>
            </w:tcBorders>
            <w:shd w:val="clear" w:color="auto" w:fill="auto"/>
            <w:vAlign w:val="center"/>
            <w:hideMark/>
          </w:tcPr>
          <w:p w:rsidR="0076176B" w:rsidRPr="00225338" w:rsidRDefault="0076176B" w:rsidP="005E6EBF">
            <w:pPr>
              <w:rPr>
                <w:color w:val="000000"/>
                <w:sz w:val="18"/>
                <w:szCs w:val="18"/>
                <w:lang w:eastAsia="es-CR"/>
              </w:rPr>
            </w:pPr>
            <w:r w:rsidRPr="00225338">
              <w:rPr>
                <w:color w:val="000000"/>
                <w:sz w:val="18"/>
                <w:szCs w:val="18"/>
                <w:lang w:eastAsia="es-CR"/>
              </w:rPr>
              <w:t>Separado (a)</w:t>
            </w:r>
          </w:p>
        </w:tc>
        <w:tc>
          <w:tcPr>
            <w:tcW w:w="780" w:type="dxa"/>
            <w:tcBorders>
              <w:top w:val="nil"/>
              <w:left w:val="single" w:sz="8" w:space="0" w:color="auto"/>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0%</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0%</w:t>
            </w:r>
          </w:p>
        </w:tc>
        <w:tc>
          <w:tcPr>
            <w:tcW w:w="635"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0%</w:t>
            </w:r>
          </w:p>
        </w:tc>
        <w:tc>
          <w:tcPr>
            <w:tcW w:w="780" w:type="dxa"/>
            <w:tcBorders>
              <w:top w:val="nil"/>
              <w:left w:val="double" w:sz="6" w:space="0" w:color="auto"/>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0%</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0%</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0%</w:t>
            </w:r>
          </w:p>
        </w:tc>
        <w:tc>
          <w:tcPr>
            <w:tcW w:w="635" w:type="dxa"/>
            <w:tcBorders>
              <w:top w:val="nil"/>
              <w:left w:val="nil"/>
              <w:bottom w:val="nil"/>
              <w:right w:val="double" w:sz="6" w:space="0" w:color="auto"/>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0%</w:t>
            </w:r>
          </w:p>
        </w:tc>
        <w:tc>
          <w:tcPr>
            <w:tcW w:w="780"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0%</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0%</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0%</w:t>
            </w:r>
          </w:p>
        </w:tc>
        <w:tc>
          <w:tcPr>
            <w:tcW w:w="635"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0%</w:t>
            </w:r>
          </w:p>
        </w:tc>
      </w:tr>
      <w:tr w:rsidR="0076176B" w:rsidRPr="00225338" w:rsidTr="005E6EBF">
        <w:trPr>
          <w:trHeight w:val="250"/>
          <w:jc w:val="center"/>
        </w:trPr>
        <w:tc>
          <w:tcPr>
            <w:tcW w:w="1224" w:type="dxa"/>
            <w:tcBorders>
              <w:top w:val="nil"/>
              <w:left w:val="nil"/>
              <w:bottom w:val="nil"/>
              <w:right w:val="nil"/>
            </w:tcBorders>
            <w:shd w:val="clear" w:color="auto" w:fill="auto"/>
            <w:vAlign w:val="center"/>
            <w:hideMark/>
          </w:tcPr>
          <w:p w:rsidR="0076176B" w:rsidRPr="00225338" w:rsidRDefault="0076176B" w:rsidP="005E6EBF">
            <w:pPr>
              <w:rPr>
                <w:color w:val="000000"/>
                <w:sz w:val="18"/>
                <w:szCs w:val="18"/>
                <w:lang w:eastAsia="es-CR"/>
              </w:rPr>
            </w:pPr>
            <w:r w:rsidRPr="00225338">
              <w:rPr>
                <w:color w:val="000000"/>
                <w:sz w:val="18"/>
                <w:szCs w:val="18"/>
                <w:lang w:eastAsia="es-CR"/>
              </w:rPr>
              <w:t>Viudo (a)</w:t>
            </w:r>
          </w:p>
        </w:tc>
        <w:tc>
          <w:tcPr>
            <w:tcW w:w="780" w:type="dxa"/>
            <w:tcBorders>
              <w:top w:val="nil"/>
              <w:left w:val="single" w:sz="8" w:space="0" w:color="auto"/>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0%</w:t>
            </w:r>
          </w:p>
        </w:tc>
        <w:tc>
          <w:tcPr>
            <w:tcW w:w="635"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w:t>
            </w:r>
          </w:p>
        </w:tc>
        <w:tc>
          <w:tcPr>
            <w:tcW w:w="780" w:type="dxa"/>
            <w:tcBorders>
              <w:top w:val="nil"/>
              <w:left w:val="double" w:sz="6" w:space="0" w:color="auto"/>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0%</w:t>
            </w:r>
          </w:p>
        </w:tc>
        <w:tc>
          <w:tcPr>
            <w:tcW w:w="635" w:type="dxa"/>
            <w:tcBorders>
              <w:top w:val="nil"/>
              <w:left w:val="nil"/>
              <w:bottom w:val="nil"/>
              <w:right w:val="double" w:sz="6" w:space="0" w:color="auto"/>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w:t>
            </w:r>
          </w:p>
        </w:tc>
        <w:tc>
          <w:tcPr>
            <w:tcW w:w="780"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w:t>
            </w:r>
          </w:p>
        </w:tc>
        <w:tc>
          <w:tcPr>
            <w:tcW w:w="635" w:type="dxa"/>
            <w:tcBorders>
              <w:top w:val="nil"/>
              <w:left w:val="nil"/>
              <w:bottom w:val="nil"/>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w:t>
            </w:r>
          </w:p>
        </w:tc>
        <w:tc>
          <w:tcPr>
            <w:tcW w:w="780"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0%</w:t>
            </w:r>
          </w:p>
        </w:tc>
        <w:tc>
          <w:tcPr>
            <w:tcW w:w="635" w:type="dxa"/>
            <w:tcBorders>
              <w:top w:val="nil"/>
              <w:left w:val="nil"/>
              <w:bottom w:val="nil"/>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w:t>
            </w:r>
          </w:p>
        </w:tc>
      </w:tr>
      <w:tr w:rsidR="0076176B" w:rsidRPr="00225338" w:rsidTr="005E6EBF">
        <w:trPr>
          <w:trHeight w:val="260"/>
          <w:jc w:val="center"/>
        </w:trPr>
        <w:tc>
          <w:tcPr>
            <w:tcW w:w="1224" w:type="dxa"/>
            <w:tcBorders>
              <w:top w:val="nil"/>
              <w:left w:val="nil"/>
              <w:bottom w:val="single" w:sz="8" w:space="0" w:color="auto"/>
              <w:right w:val="nil"/>
            </w:tcBorders>
            <w:shd w:val="clear" w:color="auto" w:fill="auto"/>
            <w:vAlign w:val="center"/>
            <w:hideMark/>
          </w:tcPr>
          <w:p w:rsidR="0076176B" w:rsidRPr="00225338" w:rsidRDefault="0076176B" w:rsidP="005E6EBF">
            <w:pPr>
              <w:rPr>
                <w:color w:val="000000"/>
                <w:sz w:val="18"/>
                <w:szCs w:val="18"/>
                <w:lang w:eastAsia="es-CR"/>
              </w:rPr>
            </w:pPr>
            <w:r w:rsidRPr="00225338">
              <w:rPr>
                <w:color w:val="000000"/>
                <w:sz w:val="18"/>
                <w:szCs w:val="18"/>
                <w:lang w:eastAsia="es-CR"/>
              </w:rPr>
              <w:t>Ignorado</w:t>
            </w:r>
          </w:p>
        </w:tc>
        <w:tc>
          <w:tcPr>
            <w:tcW w:w="780" w:type="dxa"/>
            <w:tcBorders>
              <w:top w:val="nil"/>
              <w:left w:val="single" w:sz="8" w:space="0" w:color="auto"/>
              <w:bottom w:val="single" w:sz="8" w:space="0" w:color="auto"/>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20%</w:t>
            </w:r>
          </w:p>
        </w:tc>
        <w:tc>
          <w:tcPr>
            <w:tcW w:w="635" w:type="dxa"/>
            <w:tcBorders>
              <w:top w:val="nil"/>
              <w:left w:val="nil"/>
              <w:bottom w:val="single" w:sz="8" w:space="0" w:color="auto"/>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20%</w:t>
            </w:r>
          </w:p>
        </w:tc>
        <w:tc>
          <w:tcPr>
            <w:tcW w:w="780" w:type="dxa"/>
            <w:tcBorders>
              <w:top w:val="nil"/>
              <w:left w:val="nil"/>
              <w:bottom w:val="single" w:sz="8" w:space="0" w:color="auto"/>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27%</w:t>
            </w:r>
          </w:p>
        </w:tc>
        <w:tc>
          <w:tcPr>
            <w:tcW w:w="635" w:type="dxa"/>
            <w:tcBorders>
              <w:top w:val="nil"/>
              <w:left w:val="nil"/>
              <w:bottom w:val="single" w:sz="8" w:space="0" w:color="auto"/>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38%</w:t>
            </w:r>
          </w:p>
        </w:tc>
        <w:tc>
          <w:tcPr>
            <w:tcW w:w="780" w:type="dxa"/>
            <w:tcBorders>
              <w:top w:val="nil"/>
              <w:left w:val="double" w:sz="6" w:space="0" w:color="auto"/>
              <w:bottom w:val="single" w:sz="8" w:space="0" w:color="auto"/>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16%</w:t>
            </w:r>
          </w:p>
        </w:tc>
        <w:tc>
          <w:tcPr>
            <w:tcW w:w="635" w:type="dxa"/>
            <w:tcBorders>
              <w:top w:val="nil"/>
              <w:left w:val="nil"/>
              <w:bottom w:val="single" w:sz="8" w:space="0" w:color="auto"/>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16%</w:t>
            </w:r>
          </w:p>
        </w:tc>
        <w:tc>
          <w:tcPr>
            <w:tcW w:w="780" w:type="dxa"/>
            <w:tcBorders>
              <w:top w:val="nil"/>
              <w:left w:val="nil"/>
              <w:bottom w:val="single" w:sz="8" w:space="0" w:color="auto"/>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21%</w:t>
            </w:r>
          </w:p>
        </w:tc>
        <w:tc>
          <w:tcPr>
            <w:tcW w:w="635" w:type="dxa"/>
            <w:tcBorders>
              <w:top w:val="nil"/>
              <w:left w:val="nil"/>
              <w:bottom w:val="single" w:sz="8" w:space="0" w:color="auto"/>
              <w:right w:val="double" w:sz="6" w:space="0" w:color="auto"/>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28%</w:t>
            </w:r>
          </w:p>
        </w:tc>
        <w:tc>
          <w:tcPr>
            <w:tcW w:w="780" w:type="dxa"/>
            <w:tcBorders>
              <w:top w:val="nil"/>
              <w:left w:val="nil"/>
              <w:bottom w:val="single" w:sz="8" w:space="0" w:color="auto"/>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15%</w:t>
            </w:r>
          </w:p>
        </w:tc>
        <w:tc>
          <w:tcPr>
            <w:tcW w:w="635" w:type="dxa"/>
            <w:tcBorders>
              <w:top w:val="nil"/>
              <w:left w:val="nil"/>
              <w:bottom w:val="single" w:sz="8" w:space="0" w:color="auto"/>
              <w:right w:val="nil"/>
            </w:tcBorders>
            <w:shd w:val="clear" w:color="000000" w:fill="F2F2F2"/>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14%</w:t>
            </w:r>
          </w:p>
        </w:tc>
        <w:tc>
          <w:tcPr>
            <w:tcW w:w="780" w:type="dxa"/>
            <w:tcBorders>
              <w:top w:val="nil"/>
              <w:left w:val="nil"/>
              <w:bottom w:val="single" w:sz="8" w:space="0" w:color="auto"/>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26%</w:t>
            </w:r>
          </w:p>
        </w:tc>
        <w:tc>
          <w:tcPr>
            <w:tcW w:w="635" w:type="dxa"/>
            <w:tcBorders>
              <w:top w:val="nil"/>
              <w:left w:val="nil"/>
              <w:bottom w:val="single" w:sz="8" w:space="0" w:color="auto"/>
              <w:right w:val="nil"/>
            </w:tcBorders>
            <w:shd w:val="clear" w:color="000000" w:fill="DBE5F1"/>
            <w:vAlign w:val="center"/>
            <w:hideMark/>
          </w:tcPr>
          <w:p w:rsidR="0076176B" w:rsidRPr="00225338" w:rsidRDefault="0076176B" w:rsidP="005E6EBF">
            <w:pPr>
              <w:jc w:val="center"/>
              <w:rPr>
                <w:color w:val="000000"/>
                <w:sz w:val="18"/>
                <w:szCs w:val="18"/>
                <w:lang w:eastAsia="es-CR"/>
              </w:rPr>
            </w:pPr>
            <w:r w:rsidRPr="00225338">
              <w:rPr>
                <w:color w:val="000000"/>
                <w:sz w:val="18"/>
                <w:szCs w:val="18"/>
                <w:lang w:eastAsia="es-CR"/>
              </w:rPr>
              <w:t>41%</w:t>
            </w:r>
          </w:p>
        </w:tc>
      </w:tr>
      <w:tr w:rsidR="0076176B" w:rsidRPr="00225338" w:rsidTr="005E6EBF">
        <w:trPr>
          <w:trHeight w:val="250"/>
          <w:jc w:val="center"/>
        </w:trPr>
        <w:tc>
          <w:tcPr>
            <w:tcW w:w="9714" w:type="dxa"/>
            <w:gridSpan w:val="13"/>
            <w:tcBorders>
              <w:top w:val="single" w:sz="8" w:space="0" w:color="auto"/>
              <w:left w:val="nil"/>
              <w:bottom w:val="nil"/>
              <w:right w:val="nil"/>
            </w:tcBorders>
            <w:shd w:val="clear" w:color="auto" w:fill="auto"/>
            <w:vAlign w:val="center"/>
            <w:hideMark/>
          </w:tcPr>
          <w:p w:rsidR="0076176B" w:rsidRPr="00357FDF" w:rsidRDefault="0076176B" w:rsidP="005E6EBF">
            <w:pPr>
              <w:rPr>
                <w:color w:val="000000"/>
                <w:sz w:val="18"/>
                <w:szCs w:val="18"/>
                <w:lang w:eastAsia="es-CR"/>
              </w:rPr>
            </w:pPr>
            <w:r w:rsidRPr="00357FDF">
              <w:rPr>
                <w:color w:val="000000"/>
                <w:sz w:val="18"/>
                <w:szCs w:val="18"/>
                <w:lang w:eastAsia="es-CR"/>
              </w:rPr>
              <w:t>Elaborado por: Subproceso de Estadística, Dirección de Planificación</w:t>
            </w:r>
          </w:p>
        </w:tc>
      </w:tr>
    </w:tbl>
    <w:p w:rsidR="0076176B" w:rsidRDefault="0076176B" w:rsidP="0076176B">
      <w:pPr>
        <w:jc w:val="both"/>
        <w:rPr>
          <w:sz w:val="28"/>
          <w:szCs w:val="28"/>
        </w:rPr>
      </w:pPr>
    </w:p>
    <w:p w:rsidR="006F638D" w:rsidRPr="00225338" w:rsidRDefault="006F638D" w:rsidP="0076176B">
      <w:pPr>
        <w:jc w:val="both"/>
        <w:rPr>
          <w:sz w:val="28"/>
          <w:szCs w:val="28"/>
        </w:rPr>
      </w:pPr>
    </w:p>
    <w:p w:rsidR="0076176B" w:rsidRPr="00225338" w:rsidRDefault="0076176B" w:rsidP="0076176B">
      <w:pPr>
        <w:rPr>
          <w:b/>
          <w:sz w:val="28"/>
          <w:szCs w:val="28"/>
        </w:rPr>
      </w:pPr>
      <w:r w:rsidRPr="00225338">
        <w:rPr>
          <w:b/>
          <w:sz w:val="28"/>
          <w:szCs w:val="28"/>
        </w:rPr>
        <w:t>VI</w:t>
      </w:r>
      <w:r>
        <w:rPr>
          <w:b/>
          <w:sz w:val="28"/>
          <w:szCs w:val="28"/>
        </w:rPr>
        <w:t>.</w:t>
      </w:r>
      <w:r w:rsidRPr="00225338">
        <w:rPr>
          <w:b/>
          <w:sz w:val="28"/>
          <w:szCs w:val="28"/>
        </w:rPr>
        <w:t xml:space="preserve"> JUZGADOS LABORALES</w:t>
      </w:r>
    </w:p>
    <w:p w:rsidR="0076176B" w:rsidRPr="00225338" w:rsidRDefault="0076176B" w:rsidP="0076176B">
      <w:pPr>
        <w:rPr>
          <w:b/>
          <w:sz w:val="28"/>
          <w:szCs w:val="28"/>
        </w:rPr>
      </w:pPr>
    </w:p>
    <w:p w:rsidR="0076176B" w:rsidRPr="00225338" w:rsidRDefault="0076176B" w:rsidP="0076176B">
      <w:pPr>
        <w:jc w:val="both"/>
        <w:rPr>
          <w:sz w:val="28"/>
          <w:szCs w:val="28"/>
        </w:rPr>
      </w:pPr>
      <w:r w:rsidRPr="00225338">
        <w:rPr>
          <w:sz w:val="28"/>
          <w:szCs w:val="28"/>
        </w:rPr>
        <w:t xml:space="preserve">En los juzgados laborales, </w:t>
      </w:r>
      <w:r>
        <w:rPr>
          <w:sz w:val="28"/>
          <w:szCs w:val="28"/>
        </w:rPr>
        <w:t>hay una</w:t>
      </w:r>
      <w:r w:rsidRPr="00225338">
        <w:rPr>
          <w:sz w:val="28"/>
          <w:szCs w:val="28"/>
        </w:rPr>
        <w:t xml:space="preserve"> marcada presencia de hombres </w:t>
      </w:r>
      <w:r>
        <w:rPr>
          <w:sz w:val="28"/>
          <w:szCs w:val="28"/>
        </w:rPr>
        <w:t>como</w:t>
      </w:r>
      <w:r w:rsidRPr="00225338">
        <w:rPr>
          <w:sz w:val="28"/>
          <w:szCs w:val="28"/>
        </w:rPr>
        <w:t xml:space="preserve"> demandantes en los procesos correspondientes. La cantidad de personas intervinientes reportadas al Subproceso de Estadística es de </w:t>
      </w:r>
      <w:r w:rsidRPr="00225338">
        <w:rPr>
          <w:b/>
          <w:sz w:val="28"/>
          <w:szCs w:val="28"/>
        </w:rPr>
        <w:t>50.451</w:t>
      </w:r>
      <w:r w:rsidRPr="00225338">
        <w:rPr>
          <w:sz w:val="28"/>
          <w:szCs w:val="28"/>
        </w:rPr>
        <w:t xml:space="preserve">. De estas, </w:t>
      </w:r>
      <w:r w:rsidRPr="00225338">
        <w:rPr>
          <w:b/>
          <w:sz w:val="28"/>
          <w:szCs w:val="28"/>
        </w:rPr>
        <w:t>38.600</w:t>
      </w:r>
      <w:r w:rsidRPr="00225338">
        <w:rPr>
          <w:sz w:val="28"/>
          <w:szCs w:val="28"/>
        </w:rPr>
        <w:t xml:space="preserve">, sea </w:t>
      </w:r>
      <w:r w:rsidRPr="00225338">
        <w:rPr>
          <w:b/>
          <w:sz w:val="28"/>
          <w:szCs w:val="28"/>
        </w:rPr>
        <w:t>77%</w:t>
      </w:r>
      <w:r w:rsidRPr="00225338">
        <w:rPr>
          <w:sz w:val="28"/>
          <w:szCs w:val="28"/>
        </w:rPr>
        <w:t xml:space="preserve">, son demandantes y </w:t>
      </w:r>
      <w:r w:rsidRPr="00225338">
        <w:rPr>
          <w:b/>
          <w:sz w:val="28"/>
          <w:szCs w:val="28"/>
        </w:rPr>
        <w:t>11.851</w:t>
      </w:r>
      <w:r w:rsidRPr="00225338">
        <w:rPr>
          <w:sz w:val="28"/>
          <w:szCs w:val="28"/>
        </w:rPr>
        <w:t xml:space="preserve"> (</w:t>
      </w:r>
      <w:r w:rsidRPr="00225338">
        <w:rPr>
          <w:b/>
          <w:sz w:val="28"/>
          <w:szCs w:val="28"/>
        </w:rPr>
        <w:t>23%</w:t>
      </w:r>
      <w:r w:rsidRPr="00225338">
        <w:rPr>
          <w:sz w:val="28"/>
          <w:szCs w:val="28"/>
        </w:rPr>
        <w:t>) demandadas. En</w:t>
      </w:r>
      <w:r>
        <w:rPr>
          <w:sz w:val="28"/>
          <w:szCs w:val="28"/>
        </w:rPr>
        <w:t>tre</w:t>
      </w:r>
      <w:r w:rsidRPr="00225338">
        <w:rPr>
          <w:sz w:val="28"/>
          <w:szCs w:val="28"/>
        </w:rPr>
        <w:t xml:space="preserve"> las personas demanda</w:t>
      </w:r>
      <w:r>
        <w:rPr>
          <w:sz w:val="28"/>
          <w:szCs w:val="28"/>
        </w:rPr>
        <w:t>ntes,</w:t>
      </w:r>
      <w:r w:rsidRPr="00225338">
        <w:rPr>
          <w:b/>
          <w:sz w:val="28"/>
          <w:szCs w:val="28"/>
        </w:rPr>
        <w:t>24.064</w:t>
      </w:r>
      <w:r>
        <w:rPr>
          <w:sz w:val="28"/>
          <w:szCs w:val="28"/>
        </w:rPr>
        <w:t xml:space="preserve">son </w:t>
      </w:r>
      <w:r w:rsidRPr="00225338">
        <w:rPr>
          <w:sz w:val="28"/>
          <w:szCs w:val="28"/>
        </w:rPr>
        <w:t xml:space="preserve">hombres </w:t>
      </w:r>
      <w:r>
        <w:rPr>
          <w:sz w:val="28"/>
          <w:szCs w:val="28"/>
        </w:rPr>
        <w:t>(</w:t>
      </w:r>
      <w:r w:rsidRPr="00225338">
        <w:rPr>
          <w:b/>
          <w:sz w:val="28"/>
          <w:szCs w:val="28"/>
        </w:rPr>
        <w:t>62%</w:t>
      </w:r>
      <w:r>
        <w:rPr>
          <w:sz w:val="28"/>
          <w:szCs w:val="28"/>
        </w:rPr>
        <w:t>)</w:t>
      </w:r>
      <w:r w:rsidRPr="00225338">
        <w:rPr>
          <w:sz w:val="28"/>
          <w:szCs w:val="28"/>
        </w:rPr>
        <w:t xml:space="preserve">y </w:t>
      </w:r>
      <w:r w:rsidRPr="00225338">
        <w:rPr>
          <w:b/>
          <w:sz w:val="28"/>
          <w:szCs w:val="28"/>
        </w:rPr>
        <w:t>14.536</w:t>
      </w:r>
      <w:r w:rsidRPr="00225338">
        <w:rPr>
          <w:sz w:val="28"/>
          <w:szCs w:val="28"/>
        </w:rPr>
        <w:t xml:space="preserve"> mujeres</w:t>
      </w:r>
      <w:r>
        <w:rPr>
          <w:sz w:val="28"/>
          <w:szCs w:val="28"/>
        </w:rPr>
        <w:t xml:space="preserve"> (</w:t>
      </w:r>
      <w:r w:rsidRPr="00225338">
        <w:rPr>
          <w:b/>
          <w:sz w:val="28"/>
          <w:szCs w:val="28"/>
        </w:rPr>
        <w:t>38%</w:t>
      </w:r>
      <w:r>
        <w:rPr>
          <w:b/>
          <w:sz w:val="28"/>
          <w:szCs w:val="28"/>
        </w:rPr>
        <w:t>)</w:t>
      </w:r>
      <w:r w:rsidRPr="00225338">
        <w:rPr>
          <w:sz w:val="28"/>
          <w:szCs w:val="28"/>
        </w:rPr>
        <w:t xml:space="preserve">. En el grupo de las personas físicas demandadas, </w:t>
      </w:r>
      <w:r w:rsidRPr="00225338">
        <w:rPr>
          <w:b/>
          <w:sz w:val="28"/>
          <w:szCs w:val="28"/>
        </w:rPr>
        <w:t>7.977</w:t>
      </w:r>
      <w:r>
        <w:rPr>
          <w:sz w:val="28"/>
          <w:szCs w:val="28"/>
        </w:rPr>
        <w:t xml:space="preserve">son </w:t>
      </w:r>
      <w:r w:rsidRPr="00225338">
        <w:rPr>
          <w:sz w:val="28"/>
          <w:szCs w:val="28"/>
        </w:rPr>
        <w:t xml:space="preserve">hombres </w:t>
      </w:r>
      <w:r>
        <w:rPr>
          <w:sz w:val="28"/>
          <w:szCs w:val="28"/>
        </w:rPr>
        <w:t>(</w:t>
      </w:r>
      <w:r w:rsidRPr="00225338">
        <w:rPr>
          <w:b/>
          <w:sz w:val="28"/>
          <w:szCs w:val="28"/>
        </w:rPr>
        <w:t>67%</w:t>
      </w:r>
      <w:r>
        <w:rPr>
          <w:b/>
          <w:sz w:val="28"/>
          <w:szCs w:val="28"/>
        </w:rPr>
        <w:t>)</w:t>
      </w:r>
      <w:r>
        <w:rPr>
          <w:sz w:val="28"/>
          <w:szCs w:val="28"/>
        </w:rPr>
        <w:t>y</w:t>
      </w:r>
      <w:r w:rsidRPr="00225338">
        <w:rPr>
          <w:b/>
          <w:sz w:val="28"/>
          <w:szCs w:val="28"/>
        </w:rPr>
        <w:t>3.874</w:t>
      </w:r>
      <w:r>
        <w:rPr>
          <w:sz w:val="28"/>
          <w:szCs w:val="28"/>
        </w:rPr>
        <w:t>son (</w:t>
      </w:r>
      <w:r w:rsidRPr="00225338">
        <w:rPr>
          <w:b/>
          <w:sz w:val="28"/>
          <w:szCs w:val="28"/>
        </w:rPr>
        <w:t>33%</w:t>
      </w:r>
      <w:r>
        <w:rPr>
          <w:b/>
          <w:sz w:val="28"/>
          <w:szCs w:val="28"/>
        </w:rPr>
        <w:t>)</w:t>
      </w:r>
      <w:r w:rsidRPr="00225338">
        <w:rPr>
          <w:sz w:val="28"/>
          <w:szCs w:val="28"/>
        </w:rPr>
        <w:t xml:space="preserve">. De esta forma la </w:t>
      </w:r>
      <w:r>
        <w:rPr>
          <w:sz w:val="28"/>
          <w:szCs w:val="28"/>
        </w:rPr>
        <w:t>cantidad de hombres</w:t>
      </w:r>
      <w:r w:rsidRPr="00225338">
        <w:rPr>
          <w:sz w:val="28"/>
          <w:szCs w:val="28"/>
        </w:rPr>
        <w:t xml:space="preserve"> tanto en el grupo </w:t>
      </w:r>
      <w:r>
        <w:rPr>
          <w:sz w:val="28"/>
          <w:szCs w:val="28"/>
        </w:rPr>
        <w:t xml:space="preserve">de </w:t>
      </w:r>
      <w:r w:rsidRPr="00225338">
        <w:rPr>
          <w:sz w:val="28"/>
          <w:szCs w:val="28"/>
        </w:rPr>
        <w:t>demandante</w:t>
      </w:r>
      <w:r>
        <w:rPr>
          <w:sz w:val="28"/>
          <w:szCs w:val="28"/>
        </w:rPr>
        <w:t>s</w:t>
      </w:r>
      <w:r w:rsidRPr="00225338">
        <w:rPr>
          <w:sz w:val="28"/>
          <w:szCs w:val="28"/>
        </w:rPr>
        <w:t xml:space="preserve"> co</w:t>
      </w:r>
      <w:r>
        <w:rPr>
          <w:sz w:val="28"/>
          <w:szCs w:val="28"/>
        </w:rPr>
        <w:t>mo de</w:t>
      </w:r>
      <w:r w:rsidRPr="00225338">
        <w:rPr>
          <w:sz w:val="28"/>
          <w:szCs w:val="28"/>
        </w:rPr>
        <w:t xml:space="preserve"> demandad</w:t>
      </w:r>
      <w:r>
        <w:rPr>
          <w:sz w:val="28"/>
          <w:szCs w:val="28"/>
        </w:rPr>
        <w:t>os</w:t>
      </w:r>
      <w:r w:rsidRPr="00225338">
        <w:rPr>
          <w:sz w:val="28"/>
          <w:szCs w:val="28"/>
        </w:rPr>
        <w:t xml:space="preserve"> es significativamente mayor que la </w:t>
      </w:r>
      <w:r>
        <w:rPr>
          <w:sz w:val="28"/>
          <w:szCs w:val="28"/>
        </w:rPr>
        <w:t>de mujeres</w:t>
      </w:r>
      <w:r w:rsidRPr="00225338">
        <w:rPr>
          <w:sz w:val="28"/>
          <w:szCs w:val="28"/>
        </w:rPr>
        <w:t>, destacándose los hombres demandantes como el mayor conglomerado presente.</w:t>
      </w:r>
    </w:p>
    <w:p w:rsidR="0076176B" w:rsidRPr="00225338" w:rsidRDefault="0076176B" w:rsidP="0076176B">
      <w:pPr>
        <w:rPr>
          <w:sz w:val="28"/>
          <w:szCs w:val="28"/>
        </w:rPr>
      </w:pPr>
    </w:p>
    <w:p w:rsidR="0076176B" w:rsidRPr="00225338" w:rsidRDefault="0076176B" w:rsidP="0076176B">
      <w:pPr>
        <w:jc w:val="both"/>
        <w:rPr>
          <w:sz w:val="28"/>
          <w:szCs w:val="28"/>
        </w:rPr>
      </w:pPr>
      <w:r w:rsidRPr="00225338">
        <w:rPr>
          <w:sz w:val="28"/>
          <w:szCs w:val="28"/>
        </w:rPr>
        <w:t>Los anteriores patrones se reproducen con algunas diferencias en la mayoría de los circuito</w:t>
      </w:r>
      <w:r>
        <w:rPr>
          <w:sz w:val="28"/>
          <w:szCs w:val="28"/>
        </w:rPr>
        <w:t>s</w:t>
      </w:r>
      <w:r w:rsidRPr="00225338">
        <w:rPr>
          <w:sz w:val="28"/>
          <w:szCs w:val="28"/>
        </w:rPr>
        <w:t xml:space="preserve"> judiciales; la única excepción es lo reportado desde el tercero de San José donde en el grupo de demandantes son más las mujeres que los hombres.</w:t>
      </w:r>
    </w:p>
    <w:p w:rsidR="0076176B" w:rsidRPr="00225338" w:rsidRDefault="0076176B" w:rsidP="0076176B">
      <w:pPr>
        <w:rPr>
          <w:b/>
          <w:sz w:val="28"/>
          <w:szCs w:val="28"/>
        </w:rPr>
      </w:pPr>
    </w:p>
    <w:tbl>
      <w:tblPr>
        <w:tblW w:w="7832" w:type="dxa"/>
        <w:jc w:val="center"/>
        <w:tblCellMar>
          <w:left w:w="70" w:type="dxa"/>
          <w:right w:w="70" w:type="dxa"/>
        </w:tblCellMar>
        <w:tblLook w:val="04A0" w:firstRow="1" w:lastRow="0" w:firstColumn="1" w:lastColumn="0" w:noHBand="0" w:noVBand="1"/>
      </w:tblPr>
      <w:tblGrid>
        <w:gridCol w:w="3995"/>
        <w:gridCol w:w="951"/>
        <w:gridCol w:w="785"/>
        <w:gridCol w:w="951"/>
        <w:gridCol w:w="1150"/>
      </w:tblGrid>
      <w:tr w:rsidR="0076176B" w:rsidRPr="00225338" w:rsidTr="005E6EBF">
        <w:trPr>
          <w:trHeight w:val="820"/>
          <w:jc w:val="center"/>
        </w:trPr>
        <w:tc>
          <w:tcPr>
            <w:tcW w:w="7832" w:type="dxa"/>
            <w:gridSpan w:val="5"/>
            <w:tcBorders>
              <w:top w:val="nil"/>
              <w:left w:val="nil"/>
              <w:bottom w:val="single" w:sz="4" w:space="0" w:color="auto"/>
              <w:right w:val="nil"/>
            </w:tcBorders>
            <w:shd w:val="clear" w:color="auto" w:fill="auto"/>
            <w:vAlign w:val="center"/>
            <w:hideMark/>
          </w:tcPr>
          <w:p w:rsidR="0076176B" w:rsidRPr="00357FDF" w:rsidRDefault="0076176B" w:rsidP="005E6EBF">
            <w:pPr>
              <w:rPr>
                <w:b/>
                <w:bCs/>
                <w:color w:val="000000"/>
                <w:sz w:val="24"/>
                <w:szCs w:val="24"/>
                <w:lang w:eastAsia="es-CR"/>
              </w:rPr>
            </w:pPr>
            <w:r w:rsidRPr="00357FDF">
              <w:rPr>
                <w:b/>
                <w:bCs/>
                <w:color w:val="000000"/>
                <w:sz w:val="24"/>
                <w:szCs w:val="24"/>
                <w:lang w:eastAsia="es-CR"/>
              </w:rPr>
              <w:lastRenderedPageBreak/>
              <w:t>Cuadro 22</w:t>
            </w:r>
          </w:p>
          <w:p w:rsidR="0076176B" w:rsidRPr="00357FDF" w:rsidRDefault="0076176B" w:rsidP="005E6EBF">
            <w:pPr>
              <w:rPr>
                <w:b/>
                <w:bCs/>
                <w:color w:val="000000"/>
                <w:sz w:val="24"/>
                <w:szCs w:val="24"/>
                <w:lang w:eastAsia="es-CR"/>
              </w:rPr>
            </w:pPr>
          </w:p>
          <w:p w:rsidR="0076176B" w:rsidRPr="00357FDF" w:rsidRDefault="0076176B" w:rsidP="005E6EBF">
            <w:pPr>
              <w:rPr>
                <w:b/>
                <w:bCs/>
                <w:color w:val="000000"/>
                <w:sz w:val="24"/>
                <w:szCs w:val="24"/>
                <w:lang w:eastAsia="es-CR"/>
              </w:rPr>
            </w:pPr>
            <w:r w:rsidRPr="00357FDF">
              <w:rPr>
                <w:b/>
                <w:bCs/>
                <w:color w:val="000000"/>
                <w:sz w:val="24"/>
                <w:szCs w:val="24"/>
                <w:lang w:eastAsia="es-CR"/>
              </w:rPr>
              <w:t xml:space="preserve">Juzgados laborales: </w:t>
            </w:r>
            <w:r w:rsidRPr="00357FDF">
              <w:rPr>
                <w:bCs/>
                <w:color w:val="000000"/>
                <w:sz w:val="24"/>
                <w:szCs w:val="24"/>
                <w:lang w:eastAsia="es-CR"/>
              </w:rPr>
              <w:t>Distribuciones porcentuales de las personas físicas intervinientes en procesos de primera instancia</w:t>
            </w:r>
          </w:p>
          <w:p w:rsidR="0076176B" w:rsidRPr="00357FDF" w:rsidRDefault="0076176B" w:rsidP="005E6EBF">
            <w:pPr>
              <w:rPr>
                <w:b/>
                <w:bCs/>
                <w:color w:val="000000"/>
                <w:sz w:val="24"/>
                <w:szCs w:val="24"/>
                <w:lang w:eastAsia="es-CR"/>
              </w:rPr>
            </w:pPr>
            <w:r w:rsidRPr="00357FDF">
              <w:rPr>
                <w:b/>
                <w:bCs/>
                <w:color w:val="000000"/>
                <w:sz w:val="24"/>
                <w:szCs w:val="24"/>
                <w:lang w:eastAsia="es-CR"/>
              </w:rPr>
              <w:t xml:space="preserve">Según: </w:t>
            </w:r>
            <w:r w:rsidRPr="00357FDF">
              <w:rPr>
                <w:bCs/>
                <w:color w:val="000000"/>
                <w:sz w:val="24"/>
                <w:szCs w:val="24"/>
                <w:lang w:eastAsia="es-CR"/>
              </w:rPr>
              <w:t>Circuito judicial</w:t>
            </w:r>
          </w:p>
          <w:p w:rsidR="0076176B" w:rsidRPr="00357FDF" w:rsidRDefault="0076176B" w:rsidP="005E6EBF">
            <w:pPr>
              <w:rPr>
                <w:b/>
                <w:bCs/>
                <w:color w:val="000000"/>
                <w:sz w:val="24"/>
                <w:szCs w:val="24"/>
                <w:lang w:eastAsia="es-CR"/>
              </w:rPr>
            </w:pPr>
            <w:r w:rsidRPr="00357FDF">
              <w:rPr>
                <w:b/>
                <w:bCs/>
                <w:color w:val="000000"/>
                <w:sz w:val="24"/>
                <w:szCs w:val="24"/>
                <w:lang w:eastAsia="es-CR"/>
              </w:rPr>
              <w:t xml:space="preserve">Por: </w:t>
            </w:r>
            <w:r w:rsidRPr="00357FDF">
              <w:rPr>
                <w:bCs/>
                <w:color w:val="000000"/>
                <w:sz w:val="24"/>
                <w:szCs w:val="24"/>
                <w:lang w:eastAsia="es-CR"/>
              </w:rPr>
              <w:t>Tipo de intervención y sexo</w:t>
            </w:r>
          </w:p>
          <w:p w:rsidR="0076176B" w:rsidRPr="00357FDF" w:rsidRDefault="0076176B" w:rsidP="005E6EBF">
            <w:pPr>
              <w:rPr>
                <w:b/>
                <w:bCs/>
                <w:color w:val="000000"/>
                <w:sz w:val="24"/>
                <w:szCs w:val="24"/>
                <w:lang w:eastAsia="es-CR"/>
              </w:rPr>
            </w:pPr>
            <w:r w:rsidRPr="00357FDF">
              <w:rPr>
                <w:b/>
                <w:bCs/>
                <w:color w:val="000000"/>
                <w:sz w:val="24"/>
                <w:szCs w:val="24"/>
                <w:lang w:eastAsia="es-CR"/>
              </w:rPr>
              <w:t xml:space="preserve">Durante:  </w:t>
            </w:r>
            <w:r w:rsidRPr="002A546F">
              <w:rPr>
                <w:bCs/>
                <w:color w:val="000000"/>
                <w:sz w:val="24"/>
                <w:szCs w:val="24"/>
                <w:lang w:eastAsia="es-CR"/>
              </w:rPr>
              <w:t>2017</w:t>
            </w:r>
          </w:p>
          <w:p w:rsidR="0076176B" w:rsidRDefault="0076176B" w:rsidP="005E6EBF">
            <w:pPr>
              <w:rPr>
                <w:b/>
                <w:bCs/>
                <w:color w:val="000000"/>
                <w:lang w:eastAsia="es-CR"/>
              </w:rPr>
            </w:pPr>
          </w:p>
        </w:tc>
      </w:tr>
      <w:tr w:rsidR="0076176B" w:rsidRPr="00225338" w:rsidTr="005E6EBF">
        <w:trPr>
          <w:trHeight w:val="300"/>
          <w:jc w:val="center"/>
        </w:trPr>
        <w:tc>
          <w:tcPr>
            <w:tcW w:w="3995" w:type="dxa"/>
            <w:vMerge w:val="restart"/>
            <w:tcBorders>
              <w:top w:val="nil"/>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Circuito Judicial</w:t>
            </w:r>
          </w:p>
        </w:tc>
        <w:tc>
          <w:tcPr>
            <w:tcW w:w="1736" w:type="dxa"/>
            <w:gridSpan w:val="2"/>
            <w:tcBorders>
              <w:top w:val="single" w:sz="4" w:space="0" w:color="auto"/>
              <w:left w:val="nil"/>
              <w:bottom w:val="single" w:sz="4" w:space="0" w:color="auto"/>
              <w:right w:val="single" w:sz="4"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Actor(a)</w:t>
            </w:r>
          </w:p>
        </w:tc>
        <w:tc>
          <w:tcPr>
            <w:tcW w:w="2101" w:type="dxa"/>
            <w:gridSpan w:val="2"/>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Demandado(a)</w:t>
            </w:r>
          </w:p>
        </w:tc>
      </w:tr>
      <w:tr w:rsidR="0076176B" w:rsidRPr="00225338" w:rsidTr="005E6EBF">
        <w:trPr>
          <w:trHeight w:val="300"/>
          <w:jc w:val="center"/>
        </w:trPr>
        <w:tc>
          <w:tcPr>
            <w:tcW w:w="3995" w:type="dxa"/>
            <w:vMerge/>
            <w:tcBorders>
              <w:top w:val="nil"/>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951"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785"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951"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115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r>
      <w:tr w:rsidR="0076176B" w:rsidRPr="00225338" w:rsidTr="005E6EBF">
        <w:trPr>
          <w:trHeight w:val="62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TOTAL</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62%</w:t>
            </w:r>
          </w:p>
        </w:tc>
        <w:tc>
          <w:tcPr>
            <w:tcW w:w="785"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38%</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67%</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33%</w:t>
            </w:r>
          </w:p>
        </w:tc>
      </w:tr>
      <w:tr w:rsidR="0076176B" w:rsidRPr="00225338" w:rsidTr="005E6EBF">
        <w:trPr>
          <w:trHeight w:val="31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 Circuito Judicial de San José</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60%</w:t>
            </w:r>
          </w:p>
        </w:tc>
        <w:tc>
          <w:tcPr>
            <w:tcW w:w="785"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40%</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65%</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35%</w:t>
            </w:r>
          </w:p>
        </w:tc>
      </w:tr>
      <w:tr w:rsidR="0076176B" w:rsidRPr="00225338" w:rsidTr="005E6EBF">
        <w:trPr>
          <w:trHeight w:val="31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Segundo Circuito Judicial de San José</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62%</w:t>
            </w:r>
          </w:p>
        </w:tc>
        <w:tc>
          <w:tcPr>
            <w:tcW w:w="785"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38%</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64%</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36%</w:t>
            </w:r>
          </w:p>
        </w:tc>
      </w:tr>
      <w:tr w:rsidR="0076176B" w:rsidRPr="00225338" w:rsidTr="005E6EBF">
        <w:trPr>
          <w:trHeight w:val="31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Tercer Circuito Judicial de San José</w:t>
            </w:r>
          </w:p>
        </w:tc>
        <w:tc>
          <w:tcPr>
            <w:tcW w:w="951" w:type="dxa"/>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49%</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51%</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60%</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40%</w:t>
            </w:r>
          </w:p>
        </w:tc>
      </w:tr>
      <w:tr w:rsidR="0076176B" w:rsidRPr="00225338" w:rsidTr="005E6EBF">
        <w:trPr>
          <w:trHeight w:val="31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 Circuito Judicial de Alajuela</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60%</w:t>
            </w:r>
          </w:p>
        </w:tc>
        <w:tc>
          <w:tcPr>
            <w:tcW w:w="785"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40%</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69%</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31%</w:t>
            </w:r>
          </w:p>
        </w:tc>
      </w:tr>
      <w:tr w:rsidR="0076176B" w:rsidRPr="00225338" w:rsidTr="005E6EBF">
        <w:trPr>
          <w:trHeight w:val="31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Segundo Circuito Judicial de Alajuela</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60%</w:t>
            </w:r>
          </w:p>
        </w:tc>
        <w:tc>
          <w:tcPr>
            <w:tcW w:w="785"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40%</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70%</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30%</w:t>
            </w:r>
          </w:p>
        </w:tc>
      </w:tr>
      <w:tr w:rsidR="0076176B" w:rsidRPr="00225338" w:rsidTr="005E6EBF">
        <w:trPr>
          <w:trHeight w:val="31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Tercer Circuito Judicial de Alajuela</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64%</w:t>
            </w:r>
          </w:p>
        </w:tc>
        <w:tc>
          <w:tcPr>
            <w:tcW w:w="785"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36%</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70%</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30%</w:t>
            </w:r>
          </w:p>
        </w:tc>
      </w:tr>
      <w:tr w:rsidR="0076176B" w:rsidRPr="00225338" w:rsidTr="005E6EBF">
        <w:trPr>
          <w:trHeight w:val="31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Circuito Judicial de Cartago</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61%</w:t>
            </w:r>
          </w:p>
        </w:tc>
        <w:tc>
          <w:tcPr>
            <w:tcW w:w="785"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39%</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67%</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33%</w:t>
            </w:r>
          </w:p>
        </w:tc>
      </w:tr>
      <w:tr w:rsidR="0076176B" w:rsidRPr="00225338" w:rsidTr="005E6EBF">
        <w:trPr>
          <w:trHeight w:val="31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Circuito Judicial de Heredia</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58%</w:t>
            </w:r>
          </w:p>
        </w:tc>
        <w:tc>
          <w:tcPr>
            <w:tcW w:w="785"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42%</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69%</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31%</w:t>
            </w:r>
          </w:p>
        </w:tc>
      </w:tr>
      <w:tr w:rsidR="0076176B" w:rsidRPr="00225338" w:rsidTr="005E6EBF">
        <w:trPr>
          <w:trHeight w:val="31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 Circuito Judicial de Guanacaste</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67%</w:t>
            </w:r>
          </w:p>
        </w:tc>
        <w:tc>
          <w:tcPr>
            <w:tcW w:w="785"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33%</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70%</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30%</w:t>
            </w:r>
          </w:p>
        </w:tc>
      </w:tr>
      <w:tr w:rsidR="0076176B" w:rsidRPr="00225338" w:rsidTr="005E6EBF">
        <w:trPr>
          <w:trHeight w:val="31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Segundo Circuito Judicial de Guanacaste</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65%</w:t>
            </w:r>
          </w:p>
        </w:tc>
        <w:tc>
          <w:tcPr>
            <w:tcW w:w="785"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35%</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70%</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30%</w:t>
            </w:r>
          </w:p>
        </w:tc>
      </w:tr>
      <w:tr w:rsidR="0076176B" w:rsidRPr="00225338" w:rsidTr="005E6EBF">
        <w:trPr>
          <w:trHeight w:val="31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Circuito Judicial de Puntarenas</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73%</w:t>
            </w:r>
          </w:p>
        </w:tc>
        <w:tc>
          <w:tcPr>
            <w:tcW w:w="785"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27%</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67%</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33%</w:t>
            </w:r>
          </w:p>
        </w:tc>
      </w:tr>
      <w:tr w:rsidR="0076176B" w:rsidRPr="00225338" w:rsidTr="005E6EBF">
        <w:trPr>
          <w:trHeight w:val="31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 Circuito Judicial de la Zona Sur</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66%</w:t>
            </w:r>
          </w:p>
        </w:tc>
        <w:tc>
          <w:tcPr>
            <w:tcW w:w="785"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34%</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75%</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25%</w:t>
            </w:r>
          </w:p>
        </w:tc>
      </w:tr>
      <w:tr w:rsidR="0076176B" w:rsidRPr="00225338" w:rsidTr="005E6EBF">
        <w:trPr>
          <w:trHeight w:val="31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Segundo Circuito Judicial de la Zona Sur </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64%</w:t>
            </w:r>
          </w:p>
        </w:tc>
        <w:tc>
          <w:tcPr>
            <w:tcW w:w="785"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36%</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67%</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33%</w:t>
            </w:r>
          </w:p>
        </w:tc>
      </w:tr>
      <w:tr w:rsidR="0076176B" w:rsidRPr="00225338" w:rsidTr="005E6EBF">
        <w:trPr>
          <w:trHeight w:val="310"/>
          <w:jc w:val="center"/>
        </w:trPr>
        <w:tc>
          <w:tcPr>
            <w:tcW w:w="3995"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Primer Circuito Judicial de la Zona Atlántica</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72%</w:t>
            </w:r>
          </w:p>
        </w:tc>
        <w:tc>
          <w:tcPr>
            <w:tcW w:w="785"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28%</w:t>
            </w:r>
          </w:p>
        </w:tc>
        <w:tc>
          <w:tcPr>
            <w:tcW w:w="95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64%</w:t>
            </w:r>
          </w:p>
        </w:tc>
        <w:tc>
          <w:tcPr>
            <w:tcW w:w="115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36%</w:t>
            </w:r>
          </w:p>
        </w:tc>
      </w:tr>
      <w:tr w:rsidR="0076176B" w:rsidRPr="00225338" w:rsidTr="005E6EBF">
        <w:trPr>
          <w:trHeight w:val="310"/>
          <w:jc w:val="center"/>
        </w:trPr>
        <w:tc>
          <w:tcPr>
            <w:tcW w:w="3995"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Segundo Circuito Judicial de la Zona Atlántica</w:t>
            </w:r>
          </w:p>
        </w:tc>
        <w:tc>
          <w:tcPr>
            <w:tcW w:w="951"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69%</w:t>
            </w:r>
          </w:p>
        </w:tc>
        <w:tc>
          <w:tcPr>
            <w:tcW w:w="785"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31%</w:t>
            </w:r>
          </w:p>
        </w:tc>
        <w:tc>
          <w:tcPr>
            <w:tcW w:w="951"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72%</w:t>
            </w:r>
          </w:p>
        </w:tc>
        <w:tc>
          <w:tcPr>
            <w:tcW w:w="115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28%</w:t>
            </w:r>
          </w:p>
        </w:tc>
      </w:tr>
      <w:tr w:rsidR="0076176B" w:rsidRPr="00225338" w:rsidTr="005E6EBF">
        <w:trPr>
          <w:trHeight w:val="250"/>
          <w:jc w:val="center"/>
        </w:trPr>
        <w:tc>
          <w:tcPr>
            <w:tcW w:w="7832" w:type="dxa"/>
            <w:gridSpan w:val="5"/>
            <w:tcBorders>
              <w:top w:val="single" w:sz="4" w:space="0" w:color="auto"/>
              <w:left w:val="nil"/>
              <w:bottom w:val="nil"/>
              <w:right w:val="nil"/>
            </w:tcBorders>
            <w:shd w:val="clear" w:color="auto" w:fill="auto"/>
            <w:vAlign w:val="center"/>
            <w:hideMark/>
          </w:tcPr>
          <w:p w:rsidR="0076176B" w:rsidRPr="002A546F" w:rsidRDefault="0076176B" w:rsidP="005E6EBF">
            <w:pPr>
              <w:rPr>
                <w:color w:val="000000"/>
                <w:sz w:val="18"/>
                <w:szCs w:val="18"/>
                <w:lang w:eastAsia="es-CR"/>
              </w:rPr>
            </w:pPr>
            <w:r w:rsidRPr="002A546F">
              <w:rPr>
                <w:color w:val="000000"/>
                <w:sz w:val="18"/>
                <w:szCs w:val="18"/>
                <w:lang w:eastAsia="es-CR"/>
              </w:rPr>
              <w:t>Elaborado por: Subproceso de Estadística, Dirección de Planificación</w:t>
            </w:r>
          </w:p>
        </w:tc>
      </w:tr>
    </w:tbl>
    <w:p w:rsidR="0076176B" w:rsidRPr="00225338" w:rsidRDefault="0076176B" w:rsidP="0076176B">
      <w:pPr>
        <w:rPr>
          <w:b/>
          <w:sz w:val="28"/>
          <w:szCs w:val="28"/>
        </w:rPr>
      </w:pPr>
    </w:p>
    <w:p w:rsidR="0076176B" w:rsidRPr="00225338" w:rsidRDefault="0076176B" w:rsidP="0076176B">
      <w:pPr>
        <w:jc w:val="both"/>
        <w:rPr>
          <w:sz w:val="28"/>
          <w:szCs w:val="28"/>
        </w:rPr>
      </w:pPr>
      <w:r>
        <w:rPr>
          <w:sz w:val="28"/>
          <w:szCs w:val="28"/>
        </w:rPr>
        <w:t>E</w:t>
      </w:r>
      <w:r w:rsidRPr="00225338">
        <w:rPr>
          <w:sz w:val="28"/>
          <w:szCs w:val="28"/>
        </w:rPr>
        <w:t>n esta materia, la mayoría de las personas que demandan sus derechos laborales son adult</w:t>
      </w:r>
      <w:r>
        <w:rPr>
          <w:sz w:val="28"/>
          <w:szCs w:val="28"/>
        </w:rPr>
        <w:t>as</w:t>
      </w:r>
      <w:r w:rsidRPr="00225338">
        <w:rPr>
          <w:sz w:val="28"/>
          <w:szCs w:val="28"/>
        </w:rPr>
        <w:t xml:space="preserve">. Como se </w:t>
      </w:r>
      <w:r>
        <w:rPr>
          <w:sz w:val="28"/>
          <w:szCs w:val="28"/>
        </w:rPr>
        <w:t xml:space="preserve">observa </w:t>
      </w:r>
      <w:r w:rsidRPr="00225338">
        <w:rPr>
          <w:sz w:val="28"/>
          <w:szCs w:val="28"/>
        </w:rPr>
        <w:t xml:space="preserve"> en el siguiente cuadro, el </w:t>
      </w:r>
      <w:r w:rsidRPr="00225338">
        <w:rPr>
          <w:b/>
          <w:sz w:val="28"/>
          <w:szCs w:val="28"/>
        </w:rPr>
        <w:t>80%</w:t>
      </w:r>
      <w:r w:rsidRPr="00225338">
        <w:rPr>
          <w:sz w:val="28"/>
          <w:szCs w:val="28"/>
        </w:rPr>
        <w:t xml:space="preserve"> de las personas demandantes, sin distingo de sexo</w:t>
      </w:r>
      <w:r>
        <w:rPr>
          <w:sz w:val="28"/>
          <w:szCs w:val="28"/>
        </w:rPr>
        <w:t>,</w:t>
      </w:r>
      <w:r w:rsidRPr="00225338">
        <w:rPr>
          <w:sz w:val="28"/>
          <w:szCs w:val="28"/>
        </w:rPr>
        <w:t xml:space="preserve"> tenían edades que van de los 27 a los 62 años, mientras que las personas demanda</w:t>
      </w:r>
      <w:r>
        <w:rPr>
          <w:sz w:val="28"/>
          <w:szCs w:val="28"/>
        </w:rPr>
        <w:t>da</w:t>
      </w:r>
      <w:r w:rsidRPr="00225338">
        <w:rPr>
          <w:sz w:val="28"/>
          <w:szCs w:val="28"/>
        </w:rPr>
        <w:t xml:space="preserve">s en </w:t>
      </w:r>
      <w:r>
        <w:rPr>
          <w:sz w:val="28"/>
          <w:szCs w:val="28"/>
        </w:rPr>
        <w:t>ese mismo rango,</w:t>
      </w:r>
      <w:r w:rsidRPr="00225338">
        <w:rPr>
          <w:sz w:val="28"/>
          <w:szCs w:val="28"/>
        </w:rPr>
        <w:t xml:space="preserve"> son cerca de dos </w:t>
      </w:r>
      <w:r w:rsidRPr="001172B0">
        <w:rPr>
          <w:sz w:val="28"/>
          <w:szCs w:val="28"/>
        </w:rPr>
        <w:t>tercios (</w:t>
      </w:r>
      <w:r w:rsidRPr="001172B0">
        <w:rPr>
          <w:b/>
          <w:sz w:val="28"/>
          <w:szCs w:val="28"/>
        </w:rPr>
        <w:t>67%</w:t>
      </w:r>
      <w:r w:rsidRPr="001172B0">
        <w:rPr>
          <w:sz w:val="28"/>
          <w:szCs w:val="28"/>
        </w:rPr>
        <w:t xml:space="preserve"> para hombres y </w:t>
      </w:r>
      <w:r w:rsidRPr="001172B0">
        <w:rPr>
          <w:b/>
          <w:sz w:val="28"/>
          <w:szCs w:val="28"/>
        </w:rPr>
        <w:t>66%</w:t>
      </w:r>
      <w:r w:rsidRPr="001172B0">
        <w:rPr>
          <w:sz w:val="28"/>
          <w:szCs w:val="28"/>
        </w:rPr>
        <w:t xml:space="preserve"> para mujeres). </w:t>
      </w:r>
      <w:r>
        <w:rPr>
          <w:sz w:val="28"/>
          <w:szCs w:val="28"/>
        </w:rPr>
        <w:t xml:space="preserve">La diferencia entre demandantes y demandados </w:t>
      </w:r>
      <w:r w:rsidRPr="001172B0">
        <w:rPr>
          <w:sz w:val="28"/>
          <w:szCs w:val="28"/>
        </w:rPr>
        <w:t xml:space="preserve">puede deberse a que </w:t>
      </w:r>
      <w:r>
        <w:rPr>
          <w:sz w:val="28"/>
          <w:szCs w:val="28"/>
        </w:rPr>
        <w:t xml:space="preserve">existe un alto porcentaje de datos desconocidos </w:t>
      </w:r>
      <w:r w:rsidRPr="00225338">
        <w:rPr>
          <w:sz w:val="28"/>
          <w:szCs w:val="28"/>
        </w:rPr>
        <w:t>(</w:t>
      </w:r>
      <w:r w:rsidRPr="00225338">
        <w:rPr>
          <w:b/>
          <w:sz w:val="28"/>
          <w:szCs w:val="28"/>
        </w:rPr>
        <w:t>19%</w:t>
      </w:r>
      <w:r w:rsidRPr="00225338">
        <w:rPr>
          <w:sz w:val="28"/>
          <w:szCs w:val="28"/>
        </w:rPr>
        <w:t xml:space="preserve"> en hombres y </w:t>
      </w:r>
      <w:r w:rsidRPr="00225338">
        <w:rPr>
          <w:b/>
          <w:sz w:val="28"/>
          <w:szCs w:val="28"/>
        </w:rPr>
        <w:t>16%</w:t>
      </w:r>
      <w:r w:rsidRPr="00225338">
        <w:rPr>
          <w:sz w:val="28"/>
          <w:szCs w:val="28"/>
        </w:rPr>
        <w:t xml:space="preserve"> en mujeres).</w:t>
      </w:r>
    </w:p>
    <w:p w:rsidR="0076176B" w:rsidRPr="00225338" w:rsidRDefault="0076176B" w:rsidP="0076176B">
      <w:pPr>
        <w:jc w:val="right"/>
        <w:rPr>
          <w:rFonts w:ascii="Bookman Old Style" w:hAnsi="Bookman Old Style" w:cs="Bookman Old Style"/>
          <w:color w:val="008000"/>
        </w:rPr>
      </w:pPr>
    </w:p>
    <w:tbl>
      <w:tblPr>
        <w:tblW w:w="8149" w:type="dxa"/>
        <w:jc w:val="center"/>
        <w:tblCellMar>
          <w:left w:w="70" w:type="dxa"/>
          <w:right w:w="70" w:type="dxa"/>
        </w:tblCellMar>
        <w:tblLook w:val="04A0" w:firstRow="1" w:lastRow="0" w:firstColumn="1" w:lastColumn="0" w:noHBand="0" w:noVBand="1"/>
      </w:tblPr>
      <w:tblGrid>
        <w:gridCol w:w="2044"/>
        <w:gridCol w:w="927"/>
        <w:gridCol w:w="200"/>
        <w:gridCol w:w="430"/>
        <w:gridCol w:w="836"/>
        <w:gridCol w:w="236"/>
        <w:gridCol w:w="475"/>
        <w:gridCol w:w="916"/>
        <w:gridCol w:w="236"/>
        <w:gridCol w:w="430"/>
        <w:gridCol w:w="753"/>
        <w:gridCol w:w="236"/>
        <w:gridCol w:w="430"/>
      </w:tblGrid>
      <w:tr w:rsidR="0076176B" w:rsidRPr="00225338" w:rsidTr="005E6EBF">
        <w:trPr>
          <w:trHeight w:val="1155"/>
          <w:jc w:val="center"/>
        </w:trPr>
        <w:tc>
          <w:tcPr>
            <w:tcW w:w="7483" w:type="dxa"/>
            <w:gridSpan w:val="11"/>
            <w:tcBorders>
              <w:top w:val="nil"/>
              <w:left w:val="nil"/>
              <w:bottom w:val="single" w:sz="4" w:space="0" w:color="auto"/>
              <w:right w:val="nil"/>
            </w:tcBorders>
            <w:shd w:val="clear" w:color="auto" w:fill="auto"/>
            <w:vAlign w:val="center"/>
            <w:hideMark/>
          </w:tcPr>
          <w:p w:rsidR="0076176B" w:rsidRPr="00834A40" w:rsidRDefault="0076176B" w:rsidP="005E6EBF">
            <w:pPr>
              <w:rPr>
                <w:b/>
                <w:bCs/>
                <w:color w:val="000000"/>
                <w:sz w:val="24"/>
                <w:szCs w:val="24"/>
                <w:lang w:eastAsia="es-CR"/>
              </w:rPr>
            </w:pPr>
            <w:r w:rsidRPr="00834A40">
              <w:rPr>
                <w:b/>
                <w:bCs/>
                <w:color w:val="000000"/>
                <w:sz w:val="24"/>
                <w:szCs w:val="24"/>
                <w:lang w:eastAsia="es-CR"/>
              </w:rPr>
              <w:lastRenderedPageBreak/>
              <w:t>Cuadro 23</w:t>
            </w:r>
          </w:p>
          <w:p w:rsidR="0076176B" w:rsidRDefault="0076176B" w:rsidP="005E6EBF">
            <w:pPr>
              <w:rPr>
                <w:b/>
                <w:bCs/>
                <w:color w:val="000000"/>
                <w:lang w:eastAsia="es-CR"/>
              </w:rPr>
            </w:pPr>
          </w:p>
          <w:p w:rsidR="0076176B" w:rsidRPr="00834A40" w:rsidRDefault="0076176B" w:rsidP="005E6EBF">
            <w:pPr>
              <w:rPr>
                <w:bCs/>
                <w:color w:val="000000"/>
                <w:sz w:val="24"/>
                <w:szCs w:val="24"/>
                <w:lang w:eastAsia="es-CR"/>
              </w:rPr>
            </w:pPr>
            <w:r w:rsidRPr="00834A40">
              <w:rPr>
                <w:b/>
                <w:bCs/>
                <w:color w:val="000000"/>
                <w:sz w:val="24"/>
                <w:szCs w:val="24"/>
                <w:lang w:eastAsia="es-CR"/>
              </w:rPr>
              <w:t xml:space="preserve">Juzgados laborales: </w:t>
            </w:r>
            <w:r w:rsidRPr="00834A40">
              <w:rPr>
                <w:bCs/>
                <w:color w:val="000000"/>
                <w:sz w:val="24"/>
                <w:szCs w:val="24"/>
                <w:lang w:eastAsia="es-CR"/>
              </w:rPr>
              <w:t xml:space="preserve">Distribución  porcentual de las personas intervinientes </w:t>
            </w:r>
          </w:p>
          <w:p w:rsidR="0076176B" w:rsidRPr="00834A40" w:rsidRDefault="0076176B" w:rsidP="005E6EBF">
            <w:pPr>
              <w:rPr>
                <w:bCs/>
                <w:color w:val="000000"/>
                <w:sz w:val="24"/>
                <w:szCs w:val="24"/>
                <w:lang w:eastAsia="es-CR"/>
              </w:rPr>
            </w:pPr>
            <w:r w:rsidRPr="00834A40">
              <w:rPr>
                <w:b/>
                <w:bCs/>
                <w:color w:val="000000"/>
                <w:sz w:val="24"/>
                <w:szCs w:val="24"/>
                <w:lang w:eastAsia="es-CR"/>
              </w:rPr>
              <w:t xml:space="preserve">Según: </w:t>
            </w:r>
            <w:r w:rsidRPr="00834A40">
              <w:rPr>
                <w:bCs/>
                <w:color w:val="000000"/>
                <w:sz w:val="24"/>
                <w:szCs w:val="24"/>
                <w:lang w:eastAsia="es-CR"/>
              </w:rPr>
              <w:t>Grupos de edad</w:t>
            </w:r>
          </w:p>
          <w:p w:rsidR="0076176B" w:rsidRPr="00834A40" w:rsidRDefault="0076176B" w:rsidP="005E6EBF">
            <w:pPr>
              <w:rPr>
                <w:b/>
                <w:bCs/>
                <w:color w:val="000000"/>
                <w:sz w:val="24"/>
                <w:szCs w:val="24"/>
                <w:lang w:eastAsia="es-CR"/>
              </w:rPr>
            </w:pPr>
            <w:r w:rsidRPr="00834A40">
              <w:rPr>
                <w:b/>
                <w:bCs/>
                <w:color w:val="000000"/>
                <w:sz w:val="24"/>
                <w:szCs w:val="24"/>
                <w:lang w:eastAsia="es-CR"/>
              </w:rPr>
              <w:t xml:space="preserve">Por: </w:t>
            </w:r>
            <w:r w:rsidRPr="00834A40">
              <w:rPr>
                <w:bCs/>
                <w:color w:val="000000"/>
                <w:sz w:val="24"/>
                <w:szCs w:val="24"/>
                <w:lang w:eastAsia="es-CR"/>
              </w:rPr>
              <w:t>Tipo de participación y sexo</w:t>
            </w:r>
          </w:p>
          <w:p w:rsidR="0076176B" w:rsidRPr="00834A40" w:rsidRDefault="0076176B" w:rsidP="005E6EBF">
            <w:pPr>
              <w:rPr>
                <w:b/>
                <w:bCs/>
                <w:color w:val="000000"/>
                <w:sz w:val="24"/>
                <w:szCs w:val="24"/>
                <w:lang w:eastAsia="es-CR"/>
              </w:rPr>
            </w:pPr>
            <w:r w:rsidRPr="00834A40">
              <w:rPr>
                <w:b/>
                <w:bCs/>
                <w:color w:val="000000"/>
                <w:sz w:val="24"/>
                <w:szCs w:val="24"/>
                <w:lang w:eastAsia="es-CR"/>
              </w:rPr>
              <w:t xml:space="preserve">Durante: </w:t>
            </w:r>
            <w:r w:rsidRPr="00834A40">
              <w:rPr>
                <w:bCs/>
                <w:color w:val="000000"/>
                <w:sz w:val="24"/>
                <w:szCs w:val="24"/>
                <w:lang w:eastAsia="es-CR"/>
              </w:rPr>
              <w:t>2017</w:t>
            </w:r>
          </w:p>
          <w:p w:rsidR="0076176B" w:rsidRDefault="0076176B" w:rsidP="005E6EBF">
            <w:pPr>
              <w:rPr>
                <w:b/>
                <w:bCs/>
                <w:color w:val="000000"/>
                <w:lang w:eastAsia="es-CR"/>
              </w:rPr>
            </w:pPr>
          </w:p>
        </w:tc>
        <w:tc>
          <w:tcPr>
            <w:tcW w:w="23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43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center"/>
        </w:trPr>
        <w:tc>
          <w:tcPr>
            <w:tcW w:w="2044" w:type="dxa"/>
            <w:vMerge w:val="restart"/>
            <w:tcBorders>
              <w:top w:val="single" w:sz="4" w:space="0" w:color="auto"/>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Rango de Edad </w:t>
            </w:r>
          </w:p>
        </w:tc>
        <w:tc>
          <w:tcPr>
            <w:tcW w:w="3104" w:type="dxa"/>
            <w:gridSpan w:val="6"/>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Persona </w:t>
            </w:r>
            <w:r w:rsidRPr="001172B0">
              <w:rPr>
                <w:b/>
                <w:bCs/>
                <w:color w:val="000000"/>
                <w:lang w:eastAsia="es-CR"/>
              </w:rPr>
              <w:t>actora</w:t>
            </w:r>
          </w:p>
        </w:tc>
        <w:tc>
          <w:tcPr>
            <w:tcW w:w="3001" w:type="dxa"/>
            <w:gridSpan w:val="6"/>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Persona demandada</w:t>
            </w:r>
          </w:p>
        </w:tc>
      </w:tr>
      <w:tr w:rsidR="0076176B" w:rsidRPr="00225338" w:rsidTr="005E6EBF">
        <w:trPr>
          <w:trHeight w:val="320"/>
          <w:jc w:val="center"/>
        </w:trPr>
        <w:tc>
          <w:tcPr>
            <w:tcW w:w="2044" w:type="dxa"/>
            <w:vMerge/>
            <w:tcBorders>
              <w:top w:val="single" w:sz="8" w:space="0" w:color="000000"/>
              <w:left w:val="nil"/>
              <w:bottom w:val="single" w:sz="4" w:space="0" w:color="auto"/>
              <w:right w:val="single" w:sz="4" w:space="0" w:color="auto"/>
            </w:tcBorders>
            <w:vAlign w:val="center"/>
            <w:hideMark/>
          </w:tcPr>
          <w:p w:rsidR="0076176B" w:rsidRPr="00225338" w:rsidRDefault="0076176B" w:rsidP="005E6EBF">
            <w:pPr>
              <w:rPr>
                <w:b/>
                <w:bCs/>
                <w:color w:val="000000"/>
                <w:lang w:eastAsia="es-CR"/>
              </w:rPr>
            </w:pPr>
          </w:p>
        </w:tc>
        <w:tc>
          <w:tcPr>
            <w:tcW w:w="1557" w:type="dxa"/>
            <w:gridSpan w:val="3"/>
            <w:tcBorders>
              <w:top w:val="single" w:sz="4" w:space="0" w:color="auto"/>
              <w:left w:val="nil"/>
              <w:bottom w:val="single" w:sz="4" w:space="0" w:color="auto"/>
              <w:right w:val="single" w:sz="4" w:space="0" w:color="000000"/>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Hombre</w:t>
            </w:r>
          </w:p>
        </w:tc>
        <w:tc>
          <w:tcPr>
            <w:tcW w:w="1547" w:type="dxa"/>
            <w:gridSpan w:val="3"/>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Mujer</w:t>
            </w:r>
          </w:p>
        </w:tc>
        <w:tc>
          <w:tcPr>
            <w:tcW w:w="1582" w:type="dxa"/>
            <w:gridSpan w:val="3"/>
            <w:tcBorders>
              <w:top w:val="nil"/>
              <w:left w:val="nil"/>
              <w:bottom w:val="single" w:sz="4" w:space="0" w:color="auto"/>
              <w:right w:val="single" w:sz="4" w:space="0" w:color="000000"/>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Hombre</w:t>
            </w:r>
          </w:p>
        </w:tc>
        <w:tc>
          <w:tcPr>
            <w:tcW w:w="1419" w:type="dxa"/>
            <w:gridSpan w:val="3"/>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Mujer</w:t>
            </w:r>
          </w:p>
        </w:tc>
      </w:tr>
      <w:tr w:rsidR="0076176B" w:rsidRPr="00225338" w:rsidTr="005E6EBF">
        <w:trPr>
          <w:trHeight w:val="310"/>
          <w:jc w:val="center"/>
        </w:trPr>
        <w:tc>
          <w:tcPr>
            <w:tcW w:w="2044" w:type="dxa"/>
            <w:tcBorders>
              <w:top w:val="single" w:sz="4" w:space="0" w:color="auto"/>
              <w:left w:val="nil"/>
              <w:bottom w:val="nil"/>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927" w:type="dxa"/>
            <w:tcBorders>
              <w:top w:val="single" w:sz="4" w:space="0" w:color="auto"/>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200" w:type="dxa"/>
            <w:tcBorders>
              <w:top w:val="single" w:sz="4" w:space="0" w:color="auto"/>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430" w:type="dxa"/>
            <w:tcBorders>
              <w:top w:val="single" w:sz="4" w:space="0" w:color="auto"/>
              <w:left w:val="nil"/>
              <w:bottom w:val="nil"/>
              <w:right w:val="dotDotDash"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836" w:type="dxa"/>
            <w:tcBorders>
              <w:top w:val="single" w:sz="4" w:space="0" w:color="auto"/>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236" w:type="dxa"/>
            <w:tcBorders>
              <w:top w:val="single" w:sz="4" w:space="0" w:color="auto"/>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475" w:type="dxa"/>
            <w:tcBorders>
              <w:top w:val="single" w:sz="4" w:space="0" w:color="auto"/>
              <w:left w:val="nil"/>
              <w:bottom w:val="nil"/>
              <w:right w:val="double" w:sz="6"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916" w:type="dxa"/>
            <w:tcBorders>
              <w:top w:val="single" w:sz="4" w:space="0" w:color="auto"/>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236" w:type="dxa"/>
            <w:tcBorders>
              <w:top w:val="single" w:sz="4" w:space="0" w:color="auto"/>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430" w:type="dxa"/>
            <w:tcBorders>
              <w:top w:val="single" w:sz="4" w:space="0" w:color="auto"/>
              <w:left w:val="nil"/>
              <w:bottom w:val="nil"/>
              <w:right w:val="dotDash"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753"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23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w:t>
            </w:r>
          </w:p>
        </w:tc>
        <w:tc>
          <w:tcPr>
            <w:tcW w:w="43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w:t>
            </w:r>
          </w:p>
        </w:tc>
      </w:tr>
      <w:tr w:rsidR="0076176B" w:rsidRPr="00225338" w:rsidTr="005E6EBF">
        <w:trPr>
          <w:trHeight w:val="310"/>
          <w:jc w:val="center"/>
        </w:trPr>
        <w:tc>
          <w:tcPr>
            <w:tcW w:w="2044"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Total </w:t>
            </w:r>
          </w:p>
        </w:tc>
        <w:tc>
          <w:tcPr>
            <w:tcW w:w="927"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 xml:space="preserve">24.064 </w:t>
            </w:r>
          </w:p>
        </w:tc>
        <w:tc>
          <w:tcPr>
            <w:tcW w:w="200"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p>
        </w:tc>
        <w:tc>
          <w:tcPr>
            <w:tcW w:w="430"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 </w:t>
            </w:r>
          </w:p>
        </w:tc>
        <w:tc>
          <w:tcPr>
            <w:tcW w:w="836"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 xml:space="preserve">14.536 </w:t>
            </w:r>
          </w:p>
        </w:tc>
        <w:tc>
          <w:tcPr>
            <w:tcW w:w="236"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p>
        </w:tc>
        <w:tc>
          <w:tcPr>
            <w:tcW w:w="475"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 </w:t>
            </w:r>
          </w:p>
        </w:tc>
        <w:tc>
          <w:tcPr>
            <w:tcW w:w="916"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 xml:space="preserve">7.977 </w:t>
            </w:r>
          </w:p>
        </w:tc>
        <w:tc>
          <w:tcPr>
            <w:tcW w:w="236"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p>
        </w:tc>
        <w:tc>
          <w:tcPr>
            <w:tcW w:w="430" w:type="dxa"/>
            <w:tcBorders>
              <w:top w:val="nil"/>
              <w:left w:val="nil"/>
              <w:bottom w:val="nil"/>
              <w:right w:val="dotDash" w:sz="4" w:space="0" w:color="auto"/>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 </w:t>
            </w:r>
          </w:p>
        </w:tc>
        <w:tc>
          <w:tcPr>
            <w:tcW w:w="753"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 xml:space="preserve">3.874 </w:t>
            </w:r>
          </w:p>
        </w:tc>
        <w:tc>
          <w:tcPr>
            <w:tcW w:w="23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43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center"/>
        </w:trPr>
        <w:tc>
          <w:tcPr>
            <w:tcW w:w="2044"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927"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430" w:type="dxa"/>
            <w:tcBorders>
              <w:top w:val="nil"/>
              <w:left w:val="nil"/>
              <w:bottom w:val="nil"/>
              <w:right w:val="dotDotDash"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836"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47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916"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r w:rsidRPr="00225338">
              <w:rPr>
                <w:b/>
                <w:bCs/>
                <w:color w:val="000000"/>
                <w:lang w:eastAsia="es-CR"/>
              </w:rPr>
              <w:t> </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430" w:type="dxa"/>
            <w:tcBorders>
              <w:top w:val="nil"/>
              <w:left w:val="nil"/>
              <w:bottom w:val="nil"/>
              <w:right w:val="dotDash"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753" w:type="dxa"/>
            <w:tcBorders>
              <w:top w:val="nil"/>
              <w:left w:val="nil"/>
              <w:bottom w:val="nil"/>
              <w:right w:val="nil"/>
            </w:tcBorders>
            <w:shd w:val="clear" w:color="auto" w:fill="auto"/>
            <w:vAlign w:val="center"/>
            <w:hideMark/>
          </w:tcPr>
          <w:p w:rsidR="0076176B" w:rsidRPr="00225338" w:rsidRDefault="0076176B" w:rsidP="005E6EBF">
            <w:pPr>
              <w:jc w:val="right"/>
              <w:rPr>
                <w:b/>
                <w:bCs/>
                <w:color w:val="000000"/>
                <w:lang w:eastAsia="es-CR"/>
              </w:rPr>
            </w:pPr>
          </w:p>
        </w:tc>
        <w:tc>
          <w:tcPr>
            <w:tcW w:w="23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43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center"/>
        </w:trPr>
        <w:tc>
          <w:tcPr>
            <w:tcW w:w="2044"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0 a 8 años</w:t>
            </w:r>
          </w:p>
        </w:tc>
        <w:tc>
          <w:tcPr>
            <w:tcW w:w="92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30" w:type="dxa"/>
            <w:tcBorders>
              <w:top w:val="nil"/>
              <w:left w:val="nil"/>
              <w:bottom w:val="nil"/>
              <w:right w:val="dotDotDash"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83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7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1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30" w:type="dxa"/>
            <w:tcBorders>
              <w:top w:val="nil"/>
              <w:left w:val="nil"/>
              <w:bottom w:val="nil"/>
              <w:right w:val="dotDash"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753"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w:t>
            </w:r>
          </w:p>
        </w:tc>
        <w:tc>
          <w:tcPr>
            <w:tcW w:w="23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43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center"/>
        </w:trPr>
        <w:tc>
          <w:tcPr>
            <w:tcW w:w="2044"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9 a 17 años</w:t>
            </w:r>
          </w:p>
        </w:tc>
        <w:tc>
          <w:tcPr>
            <w:tcW w:w="92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0,3%</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30" w:type="dxa"/>
            <w:tcBorders>
              <w:top w:val="nil"/>
              <w:left w:val="nil"/>
              <w:bottom w:val="nil"/>
              <w:right w:val="dotDotDash"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83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0,3%</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7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1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0,1%</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30" w:type="dxa"/>
            <w:tcBorders>
              <w:top w:val="nil"/>
              <w:left w:val="nil"/>
              <w:bottom w:val="nil"/>
              <w:right w:val="dotDash"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753"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0,1%</w:t>
            </w:r>
          </w:p>
        </w:tc>
        <w:tc>
          <w:tcPr>
            <w:tcW w:w="23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43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center"/>
        </w:trPr>
        <w:tc>
          <w:tcPr>
            <w:tcW w:w="2044"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18 a 26 años</w:t>
            </w:r>
          </w:p>
        </w:tc>
        <w:tc>
          <w:tcPr>
            <w:tcW w:w="92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9%</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30" w:type="dxa"/>
            <w:tcBorders>
              <w:top w:val="nil"/>
              <w:left w:val="nil"/>
              <w:bottom w:val="nil"/>
              <w:right w:val="dotDotDash"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83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11%</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7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1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30" w:type="dxa"/>
            <w:tcBorders>
              <w:top w:val="nil"/>
              <w:left w:val="nil"/>
              <w:bottom w:val="nil"/>
              <w:right w:val="dotDash"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753"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w:t>
            </w:r>
          </w:p>
        </w:tc>
        <w:tc>
          <w:tcPr>
            <w:tcW w:w="23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43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center"/>
        </w:trPr>
        <w:tc>
          <w:tcPr>
            <w:tcW w:w="2044"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27 a 35 años</w:t>
            </w:r>
          </w:p>
        </w:tc>
        <w:tc>
          <w:tcPr>
            <w:tcW w:w="92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21%</w:t>
            </w:r>
          </w:p>
        </w:tc>
        <w:tc>
          <w:tcPr>
            <w:tcW w:w="200" w:type="dxa"/>
            <w:tcBorders>
              <w:top w:val="single" w:sz="4" w:space="0" w:color="auto"/>
              <w:left w:val="nil"/>
              <w:bottom w:val="nil"/>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30" w:type="dxa"/>
            <w:vMerge w:val="restart"/>
            <w:tcBorders>
              <w:top w:val="nil"/>
              <w:left w:val="single" w:sz="4" w:space="0" w:color="auto"/>
              <w:bottom w:val="nil"/>
              <w:right w:val="dotDotDash" w:sz="4" w:space="0" w:color="auto"/>
            </w:tcBorders>
            <w:shd w:val="clear" w:color="auto" w:fill="auto"/>
            <w:textDirection w:val="tbRl"/>
            <w:vAlign w:val="center"/>
            <w:hideMark/>
          </w:tcPr>
          <w:p w:rsidR="0076176B" w:rsidRPr="00225338" w:rsidRDefault="0076176B" w:rsidP="005E6EBF">
            <w:pPr>
              <w:jc w:val="center"/>
              <w:rPr>
                <w:b/>
                <w:bCs/>
                <w:color w:val="000000"/>
                <w:lang w:eastAsia="es-CR"/>
              </w:rPr>
            </w:pPr>
            <w:r w:rsidRPr="00225338">
              <w:rPr>
                <w:b/>
                <w:bCs/>
                <w:color w:val="000000"/>
                <w:lang w:eastAsia="es-CR"/>
              </w:rPr>
              <w:t>80%</w:t>
            </w:r>
          </w:p>
        </w:tc>
        <w:tc>
          <w:tcPr>
            <w:tcW w:w="83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24%</w:t>
            </w:r>
          </w:p>
        </w:tc>
        <w:tc>
          <w:tcPr>
            <w:tcW w:w="236" w:type="dxa"/>
            <w:tcBorders>
              <w:top w:val="single" w:sz="4" w:space="0" w:color="auto"/>
              <w:left w:val="nil"/>
              <w:bottom w:val="nil"/>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75" w:type="dxa"/>
            <w:vMerge w:val="restart"/>
            <w:tcBorders>
              <w:top w:val="nil"/>
              <w:left w:val="single" w:sz="4" w:space="0" w:color="auto"/>
              <w:bottom w:val="nil"/>
              <w:right w:val="double" w:sz="6" w:space="0" w:color="auto"/>
            </w:tcBorders>
            <w:shd w:val="clear" w:color="auto" w:fill="auto"/>
            <w:textDirection w:val="tbRl"/>
            <w:vAlign w:val="center"/>
            <w:hideMark/>
          </w:tcPr>
          <w:p w:rsidR="0076176B" w:rsidRPr="00225338" w:rsidRDefault="0076176B" w:rsidP="005E6EBF">
            <w:pPr>
              <w:jc w:val="center"/>
              <w:rPr>
                <w:b/>
                <w:bCs/>
                <w:color w:val="000000"/>
                <w:lang w:eastAsia="es-CR"/>
              </w:rPr>
            </w:pPr>
            <w:r w:rsidRPr="00225338">
              <w:rPr>
                <w:b/>
                <w:bCs/>
                <w:color w:val="000000"/>
                <w:lang w:eastAsia="es-CR"/>
              </w:rPr>
              <w:t>80%</w:t>
            </w:r>
          </w:p>
        </w:tc>
        <w:tc>
          <w:tcPr>
            <w:tcW w:w="91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12%</w:t>
            </w:r>
          </w:p>
        </w:tc>
        <w:tc>
          <w:tcPr>
            <w:tcW w:w="236" w:type="dxa"/>
            <w:tcBorders>
              <w:top w:val="single" w:sz="4" w:space="0" w:color="auto"/>
              <w:left w:val="nil"/>
              <w:bottom w:val="nil"/>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30" w:type="dxa"/>
            <w:vMerge w:val="restart"/>
            <w:tcBorders>
              <w:top w:val="nil"/>
              <w:left w:val="single" w:sz="4" w:space="0" w:color="auto"/>
              <w:bottom w:val="nil"/>
              <w:right w:val="dotDash" w:sz="4" w:space="0" w:color="auto"/>
            </w:tcBorders>
            <w:shd w:val="clear" w:color="auto" w:fill="auto"/>
            <w:textDirection w:val="tbRl"/>
            <w:vAlign w:val="center"/>
            <w:hideMark/>
          </w:tcPr>
          <w:p w:rsidR="0076176B" w:rsidRPr="00225338" w:rsidRDefault="0076176B" w:rsidP="005E6EBF">
            <w:pPr>
              <w:jc w:val="center"/>
              <w:rPr>
                <w:b/>
                <w:bCs/>
                <w:color w:val="000000"/>
                <w:lang w:eastAsia="es-CR"/>
              </w:rPr>
            </w:pPr>
            <w:r w:rsidRPr="00225338">
              <w:rPr>
                <w:b/>
                <w:bCs/>
                <w:color w:val="000000"/>
                <w:lang w:eastAsia="es-CR"/>
              </w:rPr>
              <w:t>67%</w:t>
            </w:r>
          </w:p>
        </w:tc>
        <w:tc>
          <w:tcPr>
            <w:tcW w:w="753"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17%</w:t>
            </w:r>
          </w:p>
        </w:tc>
        <w:tc>
          <w:tcPr>
            <w:tcW w:w="236" w:type="dxa"/>
            <w:tcBorders>
              <w:top w:val="single" w:sz="4" w:space="0" w:color="auto"/>
              <w:left w:val="nil"/>
              <w:bottom w:val="nil"/>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30" w:type="dxa"/>
            <w:vMerge w:val="restart"/>
            <w:tcBorders>
              <w:top w:val="nil"/>
              <w:left w:val="single" w:sz="4" w:space="0" w:color="auto"/>
              <w:bottom w:val="nil"/>
              <w:right w:val="nil"/>
            </w:tcBorders>
            <w:shd w:val="clear" w:color="auto" w:fill="auto"/>
            <w:textDirection w:val="tbRl"/>
            <w:vAlign w:val="center"/>
            <w:hideMark/>
          </w:tcPr>
          <w:p w:rsidR="0076176B" w:rsidRPr="00225338" w:rsidRDefault="0076176B" w:rsidP="005E6EBF">
            <w:pPr>
              <w:jc w:val="center"/>
              <w:rPr>
                <w:b/>
                <w:bCs/>
                <w:color w:val="000000"/>
                <w:lang w:eastAsia="es-CR"/>
              </w:rPr>
            </w:pPr>
            <w:r w:rsidRPr="00225338">
              <w:rPr>
                <w:b/>
                <w:bCs/>
                <w:color w:val="000000"/>
                <w:lang w:eastAsia="es-CR"/>
              </w:rPr>
              <w:t>66%</w:t>
            </w:r>
          </w:p>
        </w:tc>
      </w:tr>
      <w:tr w:rsidR="0076176B" w:rsidRPr="00225338" w:rsidTr="005E6EBF">
        <w:trPr>
          <w:trHeight w:val="310"/>
          <w:jc w:val="center"/>
        </w:trPr>
        <w:tc>
          <w:tcPr>
            <w:tcW w:w="2044"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36 a 44 años</w:t>
            </w:r>
          </w:p>
        </w:tc>
        <w:tc>
          <w:tcPr>
            <w:tcW w:w="92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21%</w:t>
            </w:r>
          </w:p>
        </w:tc>
        <w:tc>
          <w:tcPr>
            <w:tcW w:w="200"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30" w:type="dxa"/>
            <w:vMerge/>
            <w:tcBorders>
              <w:top w:val="nil"/>
              <w:left w:val="single" w:sz="4" w:space="0" w:color="auto"/>
              <w:bottom w:val="nil"/>
              <w:right w:val="dotDotDash" w:sz="4" w:space="0" w:color="auto"/>
            </w:tcBorders>
            <w:vAlign w:val="center"/>
            <w:hideMark/>
          </w:tcPr>
          <w:p w:rsidR="0076176B" w:rsidRPr="00225338" w:rsidRDefault="0076176B" w:rsidP="005E6EBF">
            <w:pPr>
              <w:rPr>
                <w:b/>
                <w:bCs/>
                <w:color w:val="000000"/>
                <w:lang w:eastAsia="es-CR"/>
              </w:rPr>
            </w:pPr>
          </w:p>
        </w:tc>
        <w:tc>
          <w:tcPr>
            <w:tcW w:w="83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23%</w:t>
            </w:r>
          </w:p>
        </w:tc>
        <w:tc>
          <w:tcPr>
            <w:tcW w:w="236"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75" w:type="dxa"/>
            <w:vMerge/>
            <w:tcBorders>
              <w:top w:val="nil"/>
              <w:left w:val="single" w:sz="4" w:space="0" w:color="auto"/>
              <w:bottom w:val="nil"/>
              <w:right w:val="double" w:sz="6" w:space="0" w:color="auto"/>
            </w:tcBorders>
            <w:vAlign w:val="center"/>
            <w:hideMark/>
          </w:tcPr>
          <w:p w:rsidR="0076176B" w:rsidRPr="00225338" w:rsidRDefault="0076176B" w:rsidP="005E6EBF">
            <w:pPr>
              <w:rPr>
                <w:b/>
                <w:bCs/>
                <w:color w:val="000000"/>
                <w:lang w:eastAsia="es-CR"/>
              </w:rPr>
            </w:pPr>
          </w:p>
        </w:tc>
        <w:tc>
          <w:tcPr>
            <w:tcW w:w="91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18%</w:t>
            </w:r>
          </w:p>
        </w:tc>
        <w:tc>
          <w:tcPr>
            <w:tcW w:w="236"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30" w:type="dxa"/>
            <w:vMerge/>
            <w:tcBorders>
              <w:top w:val="nil"/>
              <w:left w:val="single" w:sz="4" w:space="0" w:color="auto"/>
              <w:bottom w:val="nil"/>
              <w:right w:val="dotDash" w:sz="4" w:space="0" w:color="auto"/>
            </w:tcBorders>
            <w:vAlign w:val="center"/>
            <w:hideMark/>
          </w:tcPr>
          <w:p w:rsidR="0076176B" w:rsidRPr="00225338" w:rsidRDefault="0076176B" w:rsidP="005E6EBF">
            <w:pPr>
              <w:rPr>
                <w:b/>
                <w:bCs/>
                <w:color w:val="000000"/>
                <w:lang w:eastAsia="es-CR"/>
              </w:rPr>
            </w:pPr>
          </w:p>
        </w:tc>
        <w:tc>
          <w:tcPr>
            <w:tcW w:w="753"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20%</w:t>
            </w:r>
          </w:p>
        </w:tc>
        <w:tc>
          <w:tcPr>
            <w:tcW w:w="236"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30" w:type="dxa"/>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r>
      <w:tr w:rsidR="0076176B" w:rsidRPr="00225338" w:rsidTr="005E6EBF">
        <w:trPr>
          <w:trHeight w:val="310"/>
          <w:jc w:val="center"/>
        </w:trPr>
        <w:tc>
          <w:tcPr>
            <w:tcW w:w="2044"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45 a 53 años</w:t>
            </w:r>
          </w:p>
        </w:tc>
        <w:tc>
          <w:tcPr>
            <w:tcW w:w="92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20%</w:t>
            </w:r>
          </w:p>
        </w:tc>
        <w:tc>
          <w:tcPr>
            <w:tcW w:w="200"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30" w:type="dxa"/>
            <w:vMerge/>
            <w:tcBorders>
              <w:top w:val="nil"/>
              <w:left w:val="single" w:sz="4" w:space="0" w:color="auto"/>
              <w:bottom w:val="nil"/>
              <w:right w:val="dotDotDash" w:sz="4" w:space="0" w:color="auto"/>
            </w:tcBorders>
            <w:vAlign w:val="center"/>
            <w:hideMark/>
          </w:tcPr>
          <w:p w:rsidR="0076176B" w:rsidRPr="00225338" w:rsidRDefault="0076176B" w:rsidP="005E6EBF">
            <w:pPr>
              <w:rPr>
                <w:b/>
                <w:bCs/>
                <w:color w:val="000000"/>
                <w:lang w:eastAsia="es-CR"/>
              </w:rPr>
            </w:pPr>
          </w:p>
        </w:tc>
        <w:tc>
          <w:tcPr>
            <w:tcW w:w="83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19%</w:t>
            </w:r>
          </w:p>
        </w:tc>
        <w:tc>
          <w:tcPr>
            <w:tcW w:w="236"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75" w:type="dxa"/>
            <w:vMerge/>
            <w:tcBorders>
              <w:top w:val="nil"/>
              <w:left w:val="single" w:sz="4" w:space="0" w:color="auto"/>
              <w:bottom w:val="nil"/>
              <w:right w:val="double" w:sz="6" w:space="0" w:color="auto"/>
            </w:tcBorders>
            <w:vAlign w:val="center"/>
            <w:hideMark/>
          </w:tcPr>
          <w:p w:rsidR="0076176B" w:rsidRPr="00225338" w:rsidRDefault="0076176B" w:rsidP="005E6EBF">
            <w:pPr>
              <w:rPr>
                <w:b/>
                <w:bCs/>
                <w:color w:val="000000"/>
                <w:lang w:eastAsia="es-CR"/>
              </w:rPr>
            </w:pPr>
          </w:p>
        </w:tc>
        <w:tc>
          <w:tcPr>
            <w:tcW w:w="91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23%</w:t>
            </w:r>
          </w:p>
        </w:tc>
        <w:tc>
          <w:tcPr>
            <w:tcW w:w="236"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30" w:type="dxa"/>
            <w:vMerge/>
            <w:tcBorders>
              <w:top w:val="nil"/>
              <w:left w:val="single" w:sz="4" w:space="0" w:color="auto"/>
              <w:bottom w:val="nil"/>
              <w:right w:val="dotDash" w:sz="4" w:space="0" w:color="auto"/>
            </w:tcBorders>
            <w:vAlign w:val="center"/>
            <w:hideMark/>
          </w:tcPr>
          <w:p w:rsidR="0076176B" w:rsidRPr="00225338" w:rsidRDefault="0076176B" w:rsidP="005E6EBF">
            <w:pPr>
              <w:rPr>
                <w:b/>
                <w:bCs/>
                <w:color w:val="000000"/>
                <w:lang w:eastAsia="es-CR"/>
              </w:rPr>
            </w:pPr>
          </w:p>
        </w:tc>
        <w:tc>
          <w:tcPr>
            <w:tcW w:w="753"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16%</w:t>
            </w:r>
          </w:p>
        </w:tc>
        <w:tc>
          <w:tcPr>
            <w:tcW w:w="236"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30" w:type="dxa"/>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r>
      <w:tr w:rsidR="0076176B" w:rsidRPr="00225338" w:rsidTr="005E6EBF">
        <w:trPr>
          <w:trHeight w:val="310"/>
          <w:jc w:val="center"/>
        </w:trPr>
        <w:tc>
          <w:tcPr>
            <w:tcW w:w="2044"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54 a 62 años</w:t>
            </w:r>
          </w:p>
        </w:tc>
        <w:tc>
          <w:tcPr>
            <w:tcW w:w="92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18%</w:t>
            </w:r>
          </w:p>
        </w:tc>
        <w:tc>
          <w:tcPr>
            <w:tcW w:w="20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30" w:type="dxa"/>
            <w:vMerge/>
            <w:tcBorders>
              <w:top w:val="nil"/>
              <w:left w:val="single" w:sz="4" w:space="0" w:color="auto"/>
              <w:bottom w:val="nil"/>
              <w:right w:val="dotDotDash" w:sz="4" w:space="0" w:color="auto"/>
            </w:tcBorders>
            <w:vAlign w:val="center"/>
            <w:hideMark/>
          </w:tcPr>
          <w:p w:rsidR="0076176B" w:rsidRPr="00225338" w:rsidRDefault="0076176B" w:rsidP="005E6EBF">
            <w:pPr>
              <w:rPr>
                <w:b/>
                <w:bCs/>
                <w:color w:val="000000"/>
                <w:lang w:eastAsia="es-CR"/>
              </w:rPr>
            </w:pPr>
          </w:p>
        </w:tc>
        <w:tc>
          <w:tcPr>
            <w:tcW w:w="83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w:t>
            </w:r>
          </w:p>
        </w:tc>
        <w:tc>
          <w:tcPr>
            <w:tcW w:w="236"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75" w:type="dxa"/>
            <w:vMerge/>
            <w:tcBorders>
              <w:top w:val="nil"/>
              <w:left w:val="single" w:sz="4" w:space="0" w:color="auto"/>
              <w:bottom w:val="nil"/>
              <w:right w:val="double" w:sz="6" w:space="0" w:color="auto"/>
            </w:tcBorders>
            <w:vAlign w:val="center"/>
            <w:hideMark/>
          </w:tcPr>
          <w:p w:rsidR="0076176B" w:rsidRPr="00225338" w:rsidRDefault="0076176B" w:rsidP="005E6EBF">
            <w:pPr>
              <w:rPr>
                <w:b/>
                <w:bCs/>
                <w:color w:val="000000"/>
                <w:lang w:eastAsia="es-CR"/>
              </w:rPr>
            </w:pPr>
          </w:p>
        </w:tc>
        <w:tc>
          <w:tcPr>
            <w:tcW w:w="91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w:t>
            </w:r>
          </w:p>
        </w:tc>
        <w:tc>
          <w:tcPr>
            <w:tcW w:w="236"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30" w:type="dxa"/>
            <w:vMerge/>
            <w:tcBorders>
              <w:top w:val="nil"/>
              <w:left w:val="single" w:sz="4" w:space="0" w:color="auto"/>
              <w:bottom w:val="nil"/>
              <w:right w:val="dotDash" w:sz="4" w:space="0" w:color="auto"/>
            </w:tcBorders>
            <w:vAlign w:val="center"/>
            <w:hideMark/>
          </w:tcPr>
          <w:p w:rsidR="0076176B" w:rsidRPr="00225338" w:rsidRDefault="0076176B" w:rsidP="005E6EBF">
            <w:pPr>
              <w:rPr>
                <w:b/>
                <w:bCs/>
                <w:color w:val="000000"/>
                <w:lang w:eastAsia="es-CR"/>
              </w:rPr>
            </w:pPr>
          </w:p>
        </w:tc>
        <w:tc>
          <w:tcPr>
            <w:tcW w:w="753"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12%</w:t>
            </w:r>
          </w:p>
        </w:tc>
        <w:tc>
          <w:tcPr>
            <w:tcW w:w="236"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30" w:type="dxa"/>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r>
      <w:tr w:rsidR="0076176B" w:rsidRPr="00225338" w:rsidTr="005E6EBF">
        <w:trPr>
          <w:trHeight w:val="310"/>
          <w:jc w:val="center"/>
        </w:trPr>
        <w:tc>
          <w:tcPr>
            <w:tcW w:w="2044"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63 a 71 años</w:t>
            </w:r>
          </w:p>
        </w:tc>
        <w:tc>
          <w:tcPr>
            <w:tcW w:w="92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30" w:type="dxa"/>
            <w:tcBorders>
              <w:top w:val="nil"/>
              <w:left w:val="nil"/>
              <w:bottom w:val="nil"/>
              <w:right w:val="dotDotDash"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83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7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1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30" w:type="dxa"/>
            <w:tcBorders>
              <w:top w:val="nil"/>
              <w:left w:val="nil"/>
              <w:bottom w:val="nil"/>
              <w:right w:val="dotDash"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753"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6%</w:t>
            </w:r>
          </w:p>
        </w:tc>
        <w:tc>
          <w:tcPr>
            <w:tcW w:w="23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43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center"/>
        </w:trPr>
        <w:tc>
          <w:tcPr>
            <w:tcW w:w="2044"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72 a 80 años</w:t>
            </w:r>
          </w:p>
        </w:tc>
        <w:tc>
          <w:tcPr>
            <w:tcW w:w="927"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30" w:type="dxa"/>
            <w:tcBorders>
              <w:top w:val="nil"/>
              <w:left w:val="nil"/>
              <w:bottom w:val="nil"/>
              <w:right w:val="dotDotDash"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83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7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16"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30" w:type="dxa"/>
            <w:tcBorders>
              <w:top w:val="nil"/>
              <w:left w:val="nil"/>
              <w:bottom w:val="nil"/>
              <w:right w:val="dotDash"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753"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w:t>
            </w:r>
          </w:p>
        </w:tc>
        <w:tc>
          <w:tcPr>
            <w:tcW w:w="23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43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center"/>
        </w:trPr>
        <w:tc>
          <w:tcPr>
            <w:tcW w:w="2044"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81 a 89 años</w:t>
            </w:r>
          </w:p>
        </w:tc>
        <w:tc>
          <w:tcPr>
            <w:tcW w:w="927" w:type="dxa"/>
            <w:tcBorders>
              <w:top w:val="nil"/>
              <w:left w:val="nil"/>
              <w:bottom w:val="nil"/>
              <w:right w:val="nil"/>
            </w:tcBorders>
            <w:shd w:val="clear" w:color="auto" w:fill="auto"/>
            <w:vAlign w:val="center"/>
            <w:hideMark/>
          </w:tcPr>
          <w:p w:rsidR="0076176B" w:rsidRPr="00225338" w:rsidRDefault="0076176B" w:rsidP="005E6EBF">
            <w:pPr>
              <w:jc w:val="right"/>
              <w:rPr>
                <w:color w:val="000000"/>
              </w:rPr>
            </w:pPr>
            <w:r w:rsidRPr="00225338">
              <w:rPr>
                <w:color w:val="000000"/>
              </w:rPr>
              <w:t>0,2%</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rPr>
            </w:pPr>
          </w:p>
        </w:tc>
        <w:tc>
          <w:tcPr>
            <w:tcW w:w="430" w:type="dxa"/>
            <w:tcBorders>
              <w:top w:val="nil"/>
              <w:left w:val="nil"/>
              <w:bottom w:val="nil"/>
              <w:right w:val="dotDotDash" w:sz="4" w:space="0" w:color="auto"/>
            </w:tcBorders>
            <w:shd w:val="clear" w:color="auto" w:fill="auto"/>
            <w:vAlign w:val="center"/>
            <w:hideMark/>
          </w:tcPr>
          <w:p w:rsidR="0076176B" w:rsidRPr="00225338" w:rsidRDefault="0076176B" w:rsidP="005E6EBF">
            <w:pPr>
              <w:jc w:val="center"/>
              <w:rPr>
                <w:color w:val="000000"/>
              </w:rPr>
            </w:pPr>
          </w:p>
        </w:tc>
        <w:tc>
          <w:tcPr>
            <w:tcW w:w="836" w:type="dxa"/>
            <w:tcBorders>
              <w:top w:val="nil"/>
              <w:left w:val="nil"/>
              <w:bottom w:val="nil"/>
              <w:right w:val="nil"/>
            </w:tcBorders>
            <w:shd w:val="clear" w:color="auto" w:fill="auto"/>
            <w:vAlign w:val="center"/>
            <w:hideMark/>
          </w:tcPr>
          <w:p w:rsidR="0076176B" w:rsidRPr="00225338" w:rsidRDefault="0076176B" w:rsidP="005E6EBF">
            <w:pPr>
              <w:jc w:val="right"/>
              <w:rPr>
                <w:color w:val="000000"/>
              </w:rPr>
            </w:pPr>
            <w:r w:rsidRPr="00225338">
              <w:rPr>
                <w:color w:val="000000"/>
              </w:rPr>
              <w:t>0,4%</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color w:val="000000"/>
              </w:rPr>
            </w:pPr>
          </w:p>
        </w:tc>
        <w:tc>
          <w:tcPr>
            <w:tcW w:w="47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rPr>
            </w:pPr>
          </w:p>
        </w:tc>
        <w:tc>
          <w:tcPr>
            <w:tcW w:w="916" w:type="dxa"/>
            <w:tcBorders>
              <w:top w:val="nil"/>
              <w:left w:val="nil"/>
              <w:bottom w:val="nil"/>
              <w:right w:val="nil"/>
            </w:tcBorders>
            <w:shd w:val="clear" w:color="auto" w:fill="auto"/>
            <w:vAlign w:val="center"/>
            <w:hideMark/>
          </w:tcPr>
          <w:p w:rsidR="0076176B" w:rsidRPr="00225338" w:rsidRDefault="0076176B" w:rsidP="005E6EBF">
            <w:pPr>
              <w:jc w:val="right"/>
              <w:rPr>
                <w:color w:val="000000"/>
              </w:rPr>
            </w:pPr>
            <w:r w:rsidRPr="00225338">
              <w:rPr>
                <w:color w:val="000000"/>
              </w:rPr>
              <w:t>0,7%</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color w:val="000000"/>
              </w:rPr>
            </w:pPr>
          </w:p>
        </w:tc>
        <w:tc>
          <w:tcPr>
            <w:tcW w:w="430" w:type="dxa"/>
            <w:tcBorders>
              <w:top w:val="nil"/>
              <w:left w:val="nil"/>
              <w:bottom w:val="nil"/>
              <w:right w:val="dotDash" w:sz="4" w:space="0" w:color="auto"/>
            </w:tcBorders>
            <w:shd w:val="clear" w:color="auto" w:fill="auto"/>
            <w:vAlign w:val="center"/>
            <w:hideMark/>
          </w:tcPr>
          <w:p w:rsidR="0076176B" w:rsidRPr="00225338" w:rsidRDefault="0076176B" w:rsidP="005E6EBF">
            <w:pPr>
              <w:jc w:val="center"/>
              <w:rPr>
                <w:color w:val="000000"/>
              </w:rPr>
            </w:pPr>
          </w:p>
        </w:tc>
        <w:tc>
          <w:tcPr>
            <w:tcW w:w="753" w:type="dxa"/>
            <w:tcBorders>
              <w:top w:val="nil"/>
              <w:left w:val="nil"/>
              <w:bottom w:val="nil"/>
              <w:right w:val="nil"/>
            </w:tcBorders>
            <w:shd w:val="clear" w:color="auto" w:fill="auto"/>
            <w:vAlign w:val="center"/>
            <w:hideMark/>
          </w:tcPr>
          <w:p w:rsidR="0076176B" w:rsidRPr="00225338" w:rsidRDefault="0076176B" w:rsidP="005E6EBF">
            <w:pPr>
              <w:jc w:val="right"/>
              <w:rPr>
                <w:color w:val="000000"/>
              </w:rPr>
            </w:pPr>
            <w:r w:rsidRPr="00225338">
              <w:rPr>
                <w:color w:val="000000"/>
              </w:rPr>
              <w:t>1,1%</w:t>
            </w:r>
          </w:p>
        </w:tc>
        <w:tc>
          <w:tcPr>
            <w:tcW w:w="23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43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center"/>
        </w:trPr>
        <w:tc>
          <w:tcPr>
            <w:tcW w:w="2044"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90 a más años</w:t>
            </w:r>
          </w:p>
        </w:tc>
        <w:tc>
          <w:tcPr>
            <w:tcW w:w="927" w:type="dxa"/>
            <w:tcBorders>
              <w:top w:val="nil"/>
              <w:left w:val="nil"/>
              <w:bottom w:val="nil"/>
              <w:right w:val="nil"/>
            </w:tcBorders>
            <w:shd w:val="clear" w:color="auto" w:fill="auto"/>
            <w:vAlign w:val="center"/>
            <w:hideMark/>
          </w:tcPr>
          <w:p w:rsidR="0076176B" w:rsidRPr="00225338" w:rsidRDefault="0076176B" w:rsidP="005E6EBF">
            <w:pPr>
              <w:jc w:val="right"/>
              <w:rPr>
                <w:color w:val="000000"/>
              </w:rPr>
            </w:pPr>
            <w:r w:rsidRPr="00225338">
              <w:rPr>
                <w:color w:val="000000"/>
              </w:rPr>
              <w:t>0,0%</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rPr>
            </w:pPr>
          </w:p>
        </w:tc>
        <w:tc>
          <w:tcPr>
            <w:tcW w:w="430" w:type="dxa"/>
            <w:tcBorders>
              <w:top w:val="nil"/>
              <w:left w:val="nil"/>
              <w:bottom w:val="nil"/>
              <w:right w:val="dotDotDash" w:sz="4" w:space="0" w:color="auto"/>
            </w:tcBorders>
            <w:shd w:val="clear" w:color="auto" w:fill="auto"/>
            <w:vAlign w:val="center"/>
            <w:hideMark/>
          </w:tcPr>
          <w:p w:rsidR="0076176B" w:rsidRPr="00225338" w:rsidRDefault="0076176B" w:rsidP="005E6EBF">
            <w:pPr>
              <w:jc w:val="center"/>
              <w:rPr>
                <w:color w:val="000000"/>
              </w:rPr>
            </w:pPr>
          </w:p>
        </w:tc>
        <w:tc>
          <w:tcPr>
            <w:tcW w:w="836" w:type="dxa"/>
            <w:tcBorders>
              <w:top w:val="nil"/>
              <w:left w:val="nil"/>
              <w:bottom w:val="nil"/>
              <w:right w:val="nil"/>
            </w:tcBorders>
            <w:shd w:val="clear" w:color="auto" w:fill="auto"/>
            <w:vAlign w:val="center"/>
            <w:hideMark/>
          </w:tcPr>
          <w:p w:rsidR="0076176B" w:rsidRPr="00225338" w:rsidRDefault="0076176B" w:rsidP="005E6EBF">
            <w:pPr>
              <w:jc w:val="right"/>
              <w:rPr>
                <w:color w:val="000000"/>
              </w:rPr>
            </w:pPr>
            <w:r w:rsidRPr="00225338">
              <w:rPr>
                <w:color w:val="000000"/>
              </w:rPr>
              <w:t>0,1%</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color w:val="000000"/>
              </w:rPr>
            </w:pPr>
          </w:p>
        </w:tc>
        <w:tc>
          <w:tcPr>
            <w:tcW w:w="47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rPr>
            </w:pPr>
          </w:p>
        </w:tc>
        <w:tc>
          <w:tcPr>
            <w:tcW w:w="916" w:type="dxa"/>
            <w:tcBorders>
              <w:top w:val="nil"/>
              <w:left w:val="nil"/>
              <w:bottom w:val="nil"/>
              <w:right w:val="nil"/>
            </w:tcBorders>
            <w:shd w:val="clear" w:color="auto" w:fill="auto"/>
            <w:vAlign w:val="center"/>
            <w:hideMark/>
          </w:tcPr>
          <w:p w:rsidR="0076176B" w:rsidRPr="00225338" w:rsidRDefault="0076176B" w:rsidP="005E6EBF">
            <w:pPr>
              <w:jc w:val="right"/>
              <w:rPr>
                <w:color w:val="000000"/>
              </w:rPr>
            </w:pPr>
            <w:r w:rsidRPr="00225338">
              <w:rPr>
                <w:color w:val="000000"/>
              </w:rPr>
              <w:t>0,1%</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color w:val="000000"/>
              </w:rPr>
            </w:pPr>
          </w:p>
        </w:tc>
        <w:tc>
          <w:tcPr>
            <w:tcW w:w="430" w:type="dxa"/>
            <w:tcBorders>
              <w:top w:val="nil"/>
              <w:left w:val="nil"/>
              <w:bottom w:val="nil"/>
              <w:right w:val="dotDash" w:sz="4" w:space="0" w:color="auto"/>
            </w:tcBorders>
            <w:shd w:val="clear" w:color="auto" w:fill="auto"/>
            <w:vAlign w:val="center"/>
            <w:hideMark/>
          </w:tcPr>
          <w:p w:rsidR="0076176B" w:rsidRPr="00225338" w:rsidRDefault="0076176B" w:rsidP="005E6EBF">
            <w:pPr>
              <w:jc w:val="center"/>
              <w:rPr>
                <w:color w:val="000000"/>
              </w:rPr>
            </w:pPr>
          </w:p>
        </w:tc>
        <w:tc>
          <w:tcPr>
            <w:tcW w:w="753" w:type="dxa"/>
            <w:tcBorders>
              <w:top w:val="nil"/>
              <w:left w:val="nil"/>
              <w:bottom w:val="nil"/>
              <w:right w:val="nil"/>
            </w:tcBorders>
            <w:shd w:val="clear" w:color="auto" w:fill="auto"/>
            <w:vAlign w:val="center"/>
            <w:hideMark/>
          </w:tcPr>
          <w:p w:rsidR="0076176B" w:rsidRPr="00225338" w:rsidRDefault="0076176B" w:rsidP="005E6EBF">
            <w:pPr>
              <w:jc w:val="right"/>
              <w:rPr>
                <w:color w:val="000000"/>
              </w:rPr>
            </w:pPr>
            <w:r w:rsidRPr="00225338">
              <w:rPr>
                <w:color w:val="000000"/>
              </w:rPr>
              <w:t>0,2%</w:t>
            </w:r>
          </w:p>
        </w:tc>
        <w:tc>
          <w:tcPr>
            <w:tcW w:w="23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43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center"/>
        </w:trPr>
        <w:tc>
          <w:tcPr>
            <w:tcW w:w="2044" w:type="dxa"/>
            <w:tcBorders>
              <w:top w:val="nil"/>
              <w:left w:val="nil"/>
              <w:bottom w:val="nil"/>
              <w:right w:val="single" w:sz="4" w:space="0" w:color="auto"/>
            </w:tcBorders>
            <w:shd w:val="clear" w:color="auto" w:fill="auto"/>
            <w:vAlign w:val="center"/>
            <w:hideMark/>
          </w:tcPr>
          <w:p w:rsidR="0076176B" w:rsidRPr="00225338" w:rsidRDefault="0076176B" w:rsidP="005E6EBF">
            <w:pPr>
              <w:rPr>
                <w:b/>
                <w:color w:val="000000"/>
                <w:lang w:eastAsia="es-CR"/>
              </w:rPr>
            </w:pPr>
            <w:r w:rsidRPr="00225338">
              <w:rPr>
                <w:b/>
                <w:color w:val="000000"/>
                <w:lang w:eastAsia="es-CR"/>
              </w:rPr>
              <w:t>Dato desconocido</w:t>
            </w:r>
          </w:p>
        </w:tc>
        <w:tc>
          <w:tcPr>
            <w:tcW w:w="927" w:type="dxa"/>
            <w:tcBorders>
              <w:top w:val="nil"/>
              <w:left w:val="nil"/>
              <w:bottom w:val="nil"/>
              <w:right w:val="nil"/>
            </w:tcBorders>
            <w:shd w:val="clear" w:color="auto" w:fill="auto"/>
            <w:vAlign w:val="center"/>
            <w:hideMark/>
          </w:tcPr>
          <w:p w:rsidR="0076176B" w:rsidRPr="00225338" w:rsidRDefault="0076176B" w:rsidP="005E6EBF">
            <w:pPr>
              <w:jc w:val="right"/>
              <w:rPr>
                <w:b/>
                <w:color w:val="000000"/>
                <w:lang w:eastAsia="es-CR"/>
              </w:rPr>
            </w:pPr>
            <w:r w:rsidRPr="00225338">
              <w:rPr>
                <w:b/>
                <w:color w:val="000000"/>
                <w:lang w:eastAsia="es-CR"/>
              </w:rPr>
              <w:t>3%</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b/>
                <w:color w:val="000000"/>
                <w:lang w:eastAsia="es-CR"/>
              </w:rPr>
            </w:pPr>
          </w:p>
        </w:tc>
        <w:tc>
          <w:tcPr>
            <w:tcW w:w="430" w:type="dxa"/>
            <w:tcBorders>
              <w:top w:val="nil"/>
              <w:left w:val="nil"/>
              <w:bottom w:val="nil"/>
              <w:right w:val="dotDotDash" w:sz="4" w:space="0" w:color="auto"/>
            </w:tcBorders>
            <w:shd w:val="clear" w:color="auto" w:fill="auto"/>
            <w:vAlign w:val="center"/>
            <w:hideMark/>
          </w:tcPr>
          <w:p w:rsidR="0076176B" w:rsidRPr="00225338" w:rsidRDefault="0076176B" w:rsidP="005E6EBF">
            <w:pPr>
              <w:jc w:val="center"/>
              <w:rPr>
                <w:b/>
                <w:color w:val="000000"/>
                <w:lang w:eastAsia="es-CR"/>
              </w:rPr>
            </w:pPr>
            <w:r w:rsidRPr="00225338">
              <w:rPr>
                <w:b/>
                <w:color w:val="000000"/>
                <w:lang w:eastAsia="es-CR"/>
              </w:rPr>
              <w:t> </w:t>
            </w:r>
          </w:p>
        </w:tc>
        <w:tc>
          <w:tcPr>
            <w:tcW w:w="836" w:type="dxa"/>
            <w:tcBorders>
              <w:top w:val="nil"/>
              <w:left w:val="nil"/>
              <w:bottom w:val="nil"/>
              <w:right w:val="nil"/>
            </w:tcBorders>
            <w:shd w:val="clear" w:color="auto" w:fill="auto"/>
            <w:vAlign w:val="center"/>
            <w:hideMark/>
          </w:tcPr>
          <w:p w:rsidR="0076176B" w:rsidRPr="00225338" w:rsidRDefault="0076176B" w:rsidP="005E6EBF">
            <w:pPr>
              <w:jc w:val="right"/>
              <w:rPr>
                <w:b/>
                <w:color w:val="000000"/>
                <w:lang w:eastAsia="es-CR"/>
              </w:rPr>
            </w:pPr>
            <w:r w:rsidRPr="00225338">
              <w:rPr>
                <w:b/>
                <w:color w:val="000000"/>
                <w:lang w:eastAsia="es-CR"/>
              </w:rPr>
              <w:t>3%</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b/>
                <w:color w:val="000000"/>
                <w:lang w:eastAsia="es-CR"/>
              </w:rPr>
            </w:pPr>
          </w:p>
        </w:tc>
        <w:tc>
          <w:tcPr>
            <w:tcW w:w="47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b/>
                <w:color w:val="000000"/>
                <w:lang w:eastAsia="es-CR"/>
              </w:rPr>
            </w:pPr>
            <w:r w:rsidRPr="00225338">
              <w:rPr>
                <w:b/>
                <w:color w:val="000000"/>
                <w:lang w:eastAsia="es-CR"/>
              </w:rPr>
              <w:t> </w:t>
            </w:r>
          </w:p>
        </w:tc>
        <w:tc>
          <w:tcPr>
            <w:tcW w:w="916" w:type="dxa"/>
            <w:tcBorders>
              <w:top w:val="nil"/>
              <w:left w:val="nil"/>
              <w:bottom w:val="nil"/>
              <w:right w:val="nil"/>
            </w:tcBorders>
            <w:shd w:val="clear" w:color="auto" w:fill="auto"/>
            <w:vAlign w:val="center"/>
            <w:hideMark/>
          </w:tcPr>
          <w:p w:rsidR="0076176B" w:rsidRPr="00225338" w:rsidRDefault="0076176B" w:rsidP="005E6EBF">
            <w:pPr>
              <w:jc w:val="right"/>
              <w:rPr>
                <w:b/>
                <w:color w:val="000000"/>
                <w:lang w:eastAsia="es-CR"/>
              </w:rPr>
            </w:pPr>
            <w:r w:rsidRPr="00225338">
              <w:rPr>
                <w:b/>
                <w:color w:val="000000"/>
                <w:lang w:eastAsia="es-CR"/>
              </w:rPr>
              <w:t>19%</w:t>
            </w:r>
          </w:p>
        </w:tc>
        <w:tc>
          <w:tcPr>
            <w:tcW w:w="236" w:type="dxa"/>
            <w:tcBorders>
              <w:top w:val="nil"/>
              <w:left w:val="nil"/>
              <w:bottom w:val="nil"/>
              <w:right w:val="nil"/>
            </w:tcBorders>
            <w:shd w:val="clear" w:color="auto" w:fill="auto"/>
            <w:vAlign w:val="center"/>
            <w:hideMark/>
          </w:tcPr>
          <w:p w:rsidR="0076176B" w:rsidRPr="00225338" w:rsidRDefault="0076176B" w:rsidP="005E6EBF">
            <w:pPr>
              <w:jc w:val="center"/>
              <w:rPr>
                <w:b/>
                <w:color w:val="000000"/>
                <w:lang w:eastAsia="es-CR"/>
              </w:rPr>
            </w:pPr>
          </w:p>
        </w:tc>
        <w:tc>
          <w:tcPr>
            <w:tcW w:w="430" w:type="dxa"/>
            <w:tcBorders>
              <w:top w:val="nil"/>
              <w:left w:val="nil"/>
              <w:bottom w:val="nil"/>
              <w:right w:val="dotDash" w:sz="4" w:space="0" w:color="auto"/>
            </w:tcBorders>
            <w:shd w:val="clear" w:color="auto" w:fill="auto"/>
            <w:vAlign w:val="center"/>
            <w:hideMark/>
          </w:tcPr>
          <w:p w:rsidR="0076176B" w:rsidRPr="00225338" w:rsidRDefault="0076176B" w:rsidP="005E6EBF">
            <w:pPr>
              <w:jc w:val="center"/>
              <w:rPr>
                <w:b/>
                <w:color w:val="000000"/>
                <w:lang w:eastAsia="es-CR"/>
              </w:rPr>
            </w:pPr>
            <w:r w:rsidRPr="00225338">
              <w:rPr>
                <w:b/>
                <w:color w:val="000000"/>
                <w:lang w:eastAsia="es-CR"/>
              </w:rPr>
              <w:t> </w:t>
            </w:r>
          </w:p>
        </w:tc>
        <w:tc>
          <w:tcPr>
            <w:tcW w:w="753" w:type="dxa"/>
            <w:tcBorders>
              <w:top w:val="nil"/>
              <w:left w:val="nil"/>
              <w:bottom w:val="nil"/>
              <w:right w:val="nil"/>
            </w:tcBorders>
            <w:shd w:val="clear" w:color="auto" w:fill="auto"/>
            <w:vAlign w:val="center"/>
            <w:hideMark/>
          </w:tcPr>
          <w:p w:rsidR="0076176B" w:rsidRPr="00225338" w:rsidRDefault="0076176B" w:rsidP="005E6EBF">
            <w:pPr>
              <w:jc w:val="right"/>
              <w:rPr>
                <w:b/>
                <w:color w:val="000000"/>
                <w:lang w:eastAsia="es-CR"/>
              </w:rPr>
            </w:pPr>
            <w:r w:rsidRPr="00225338">
              <w:rPr>
                <w:b/>
                <w:color w:val="000000"/>
                <w:lang w:eastAsia="es-CR"/>
              </w:rPr>
              <w:t>16%</w:t>
            </w:r>
          </w:p>
        </w:tc>
        <w:tc>
          <w:tcPr>
            <w:tcW w:w="236" w:type="dxa"/>
            <w:tcBorders>
              <w:top w:val="nil"/>
              <w:left w:val="nil"/>
              <w:bottom w:val="nil"/>
              <w:right w:val="nil"/>
            </w:tcBorders>
            <w:shd w:val="clear" w:color="auto" w:fill="auto"/>
            <w:vAlign w:val="center"/>
            <w:hideMark/>
          </w:tcPr>
          <w:p w:rsidR="0076176B" w:rsidRPr="00225338" w:rsidRDefault="0076176B" w:rsidP="005E6EBF">
            <w:pPr>
              <w:rPr>
                <w:b/>
                <w:color w:val="000000"/>
                <w:lang w:eastAsia="es-CR"/>
              </w:rPr>
            </w:pPr>
          </w:p>
        </w:tc>
        <w:tc>
          <w:tcPr>
            <w:tcW w:w="43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center"/>
        </w:trPr>
        <w:tc>
          <w:tcPr>
            <w:tcW w:w="2044"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27"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20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30" w:type="dxa"/>
            <w:tcBorders>
              <w:top w:val="nil"/>
              <w:left w:val="nil"/>
              <w:bottom w:val="single" w:sz="4" w:space="0" w:color="auto"/>
              <w:right w:val="dotDotDash"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836"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236"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75"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16"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236"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30" w:type="dxa"/>
            <w:tcBorders>
              <w:top w:val="nil"/>
              <w:left w:val="nil"/>
              <w:bottom w:val="single" w:sz="4" w:space="0" w:color="auto"/>
              <w:right w:val="dotDash"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753"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236" w:type="dxa"/>
            <w:tcBorders>
              <w:top w:val="nil"/>
              <w:left w:val="nil"/>
              <w:bottom w:val="single" w:sz="4" w:space="0" w:color="auto"/>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w:t>
            </w:r>
          </w:p>
        </w:tc>
        <w:tc>
          <w:tcPr>
            <w:tcW w:w="430" w:type="dxa"/>
            <w:tcBorders>
              <w:top w:val="nil"/>
              <w:left w:val="nil"/>
              <w:bottom w:val="single" w:sz="4" w:space="0" w:color="auto"/>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w:t>
            </w:r>
          </w:p>
        </w:tc>
      </w:tr>
      <w:tr w:rsidR="0076176B" w:rsidRPr="00834A40" w:rsidTr="005E6EBF">
        <w:trPr>
          <w:trHeight w:val="310"/>
          <w:jc w:val="center"/>
        </w:trPr>
        <w:tc>
          <w:tcPr>
            <w:tcW w:w="7483" w:type="dxa"/>
            <w:gridSpan w:val="11"/>
            <w:tcBorders>
              <w:top w:val="nil"/>
              <w:left w:val="nil"/>
              <w:bottom w:val="nil"/>
              <w:right w:val="nil"/>
            </w:tcBorders>
            <w:shd w:val="clear" w:color="auto" w:fill="auto"/>
            <w:vAlign w:val="center"/>
            <w:hideMark/>
          </w:tcPr>
          <w:p w:rsidR="0076176B" w:rsidRPr="00834A40" w:rsidRDefault="0076176B" w:rsidP="005E6EBF">
            <w:pPr>
              <w:rPr>
                <w:color w:val="000000"/>
                <w:sz w:val="18"/>
                <w:szCs w:val="18"/>
                <w:lang w:eastAsia="es-CR"/>
              </w:rPr>
            </w:pPr>
            <w:r w:rsidRPr="00834A40">
              <w:rPr>
                <w:color w:val="000000"/>
                <w:sz w:val="18"/>
                <w:szCs w:val="18"/>
                <w:lang w:eastAsia="es-CR"/>
              </w:rPr>
              <w:t>Elaborado por: Subproceso de Estadística, Dirección de Planificación.</w:t>
            </w:r>
          </w:p>
        </w:tc>
        <w:tc>
          <w:tcPr>
            <w:tcW w:w="236" w:type="dxa"/>
            <w:tcBorders>
              <w:top w:val="nil"/>
              <w:left w:val="nil"/>
              <w:bottom w:val="nil"/>
              <w:right w:val="nil"/>
            </w:tcBorders>
            <w:shd w:val="clear" w:color="auto" w:fill="auto"/>
            <w:vAlign w:val="center"/>
            <w:hideMark/>
          </w:tcPr>
          <w:p w:rsidR="0076176B" w:rsidRPr="00834A40" w:rsidRDefault="0076176B" w:rsidP="005E6EBF">
            <w:pPr>
              <w:rPr>
                <w:color w:val="000000"/>
                <w:sz w:val="18"/>
                <w:szCs w:val="18"/>
                <w:lang w:eastAsia="es-CR"/>
              </w:rPr>
            </w:pPr>
          </w:p>
        </w:tc>
        <w:tc>
          <w:tcPr>
            <w:tcW w:w="430" w:type="dxa"/>
            <w:tcBorders>
              <w:top w:val="nil"/>
              <w:left w:val="nil"/>
              <w:bottom w:val="nil"/>
              <w:right w:val="nil"/>
            </w:tcBorders>
            <w:shd w:val="clear" w:color="auto" w:fill="auto"/>
            <w:vAlign w:val="center"/>
            <w:hideMark/>
          </w:tcPr>
          <w:p w:rsidR="0076176B" w:rsidRPr="00834A40" w:rsidRDefault="0076176B" w:rsidP="005E6EBF">
            <w:pPr>
              <w:rPr>
                <w:color w:val="000000"/>
                <w:sz w:val="18"/>
                <w:szCs w:val="18"/>
                <w:lang w:eastAsia="es-CR"/>
              </w:rPr>
            </w:pPr>
          </w:p>
        </w:tc>
      </w:tr>
    </w:tbl>
    <w:p w:rsidR="00834A40" w:rsidRPr="00834A40" w:rsidRDefault="00834A40" w:rsidP="0076176B">
      <w:pPr>
        <w:jc w:val="both"/>
        <w:rPr>
          <w:color w:val="000000"/>
          <w:sz w:val="18"/>
          <w:szCs w:val="18"/>
        </w:rPr>
      </w:pPr>
    </w:p>
    <w:p w:rsidR="0076176B" w:rsidRPr="0033340D" w:rsidRDefault="0076176B" w:rsidP="0076176B">
      <w:pPr>
        <w:jc w:val="both"/>
        <w:rPr>
          <w:color w:val="000000"/>
          <w:sz w:val="28"/>
          <w:szCs w:val="28"/>
        </w:rPr>
      </w:pPr>
      <w:r w:rsidRPr="005279AE">
        <w:rPr>
          <w:color w:val="000000"/>
          <w:sz w:val="28"/>
          <w:szCs w:val="28"/>
        </w:rPr>
        <w:t>Las personas casadas y solteras son las de mayor presencia en la distribución por estado civil con la diferencia de que ese patrón es más equitativo en las actoras que en las personas demandadas. E</w:t>
      </w:r>
      <w:r w:rsidRPr="00CC2ABA">
        <w:rPr>
          <w:color w:val="000000"/>
          <w:sz w:val="28"/>
          <w:szCs w:val="28"/>
        </w:rPr>
        <w:t>n el grupo de demandantes o personas actoras e</w:t>
      </w:r>
      <w:r w:rsidRPr="005279AE">
        <w:rPr>
          <w:color w:val="000000"/>
          <w:sz w:val="28"/>
          <w:szCs w:val="28"/>
        </w:rPr>
        <w:t xml:space="preserve">l </w:t>
      </w:r>
      <w:r w:rsidRPr="005279AE">
        <w:rPr>
          <w:b/>
          <w:color w:val="000000"/>
          <w:sz w:val="28"/>
          <w:szCs w:val="28"/>
        </w:rPr>
        <w:t>41%</w:t>
      </w:r>
      <w:r w:rsidRPr="005279AE">
        <w:rPr>
          <w:color w:val="000000"/>
          <w:sz w:val="28"/>
          <w:szCs w:val="28"/>
        </w:rPr>
        <w:t xml:space="preserve"> son hombres casados mientras que el </w:t>
      </w:r>
      <w:r w:rsidRPr="005279AE">
        <w:rPr>
          <w:b/>
          <w:color w:val="000000"/>
          <w:sz w:val="28"/>
          <w:szCs w:val="28"/>
        </w:rPr>
        <w:t>38%</w:t>
      </w:r>
      <w:r w:rsidRPr="005279AE">
        <w:rPr>
          <w:color w:val="000000"/>
          <w:sz w:val="28"/>
          <w:szCs w:val="28"/>
        </w:rPr>
        <w:t xml:space="preserve"> son hombres solteros. Entre las mujeres demandantes el </w:t>
      </w:r>
      <w:r w:rsidRPr="005279AE">
        <w:rPr>
          <w:b/>
          <w:color w:val="000000"/>
          <w:sz w:val="28"/>
          <w:szCs w:val="28"/>
        </w:rPr>
        <w:t>31%</w:t>
      </w:r>
      <w:r w:rsidRPr="005279AE">
        <w:rPr>
          <w:color w:val="000000"/>
          <w:sz w:val="28"/>
          <w:szCs w:val="28"/>
        </w:rPr>
        <w:t xml:space="preserve"> son </w:t>
      </w:r>
      <w:r w:rsidRPr="00CC2ABA">
        <w:rPr>
          <w:color w:val="000000"/>
          <w:sz w:val="28"/>
          <w:szCs w:val="28"/>
        </w:rPr>
        <w:t>casadas</w:t>
      </w:r>
      <w:r w:rsidRPr="005279AE">
        <w:rPr>
          <w:color w:val="000000"/>
          <w:sz w:val="28"/>
          <w:szCs w:val="28"/>
        </w:rPr>
        <w:t xml:space="preserve"> y el </w:t>
      </w:r>
      <w:r w:rsidRPr="005279AE">
        <w:rPr>
          <w:b/>
          <w:color w:val="000000"/>
          <w:sz w:val="28"/>
          <w:szCs w:val="28"/>
        </w:rPr>
        <w:t>41%</w:t>
      </w:r>
      <w:r w:rsidRPr="00CC2ABA">
        <w:rPr>
          <w:color w:val="000000"/>
          <w:sz w:val="28"/>
          <w:szCs w:val="28"/>
        </w:rPr>
        <w:t>solteras</w:t>
      </w:r>
      <w:r w:rsidRPr="005279AE">
        <w:rPr>
          <w:color w:val="000000"/>
          <w:sz w:val="28"/>
          <w:szCs w:val="28"/>
        </w:rPr>
        <w:t xml:space="preserve">. En el grupo de personas demandadas las brechas entre casados y solteros son más amplias; los casados son el </w:t>
      </w:r>
      <w:r w:rsidRPr="005279AE">
        <w:rPr>
          <w:b/>
          <w:color w:val="000000"/>
          <w:sz w:val="28"/>
          <w:szCs w:val="28"/>
        </w:rPr>
        <w:t>48%</w:t>
      </w:r>
      <w:r w:rsidRPr="005279AE">
        <w:rPr>
          <w:color w:val="000000"/>
          <w:sz w:val="28"/>
          <w:szCs w:val="28"/>
        </w:rPr>
        <w:t xml:space="preserve"> mientras que los solteros el </w:t>
      </w:r>
      <w:r w:rsidRPr="005279AE">
        <w:rPr>
          <w:b/>
          <w:color w:val="000000"/>
          <w:sz w:val="28"/>
          <w:szCs w:val="28"/>
        </w:rPr>
        <w:t>23%;</w:t>
      </w:r>
      <w:r w:rsidRPr="005279AE">
        <w:rPr>
          <w:color w:val="000000"/>
          <w:sz w:val="28"/>
          <w:szCs w:val="28"/>
        </w:rPr>
        <w:t xml:space="preserve"> y las casadas son el </w:t>
      </w:r>
      <w:r w:rsidRPr="005279AE">
        <w:rPr>
          <w:b/>
          <w:color w:val="000000"/>
          <w:sz w:val="28"/>
          <w:szCs w:val="28"/>
        </w:rPr>
        <w:t>43%</w:t>
      </w:r>
      <w:r w:rsidRPr="005279AE">
        <w:rPr>
          <w:color w:val="000000"/>
          <w:sz w:val="28"/>
          <w:szCs w:val="28"/>
        </w:rPr>
        <w:t xml:space="preserve"> y las solteras el </w:t>
      </w:r>
      <w:r w:rsidRPr="005279AE">
        <w:rPr>
          <w:b/>
          <w:color w:val="000000"/>
          <w:sz w:val="28"/>
          <w:szCs w:val="28"/>
        </w:rPr>
        <w:t xml:space="preserve">26%. </w:t>
      </w:r>
    </w:p>
    <w:p w:rsidR="0076176B" w:rsidRPr="00225338" w:rsidRDefault="0076176B" w:rsidP="0076176B">
      <w:pPr>
        <w:jc w:val="center"/>
        <w:rPr>
          <w:rFonts w:ascii="Bookman Old Style" w:hAnsi="Bookman Old Style" w:cs="Bookman Old Style"/>
          <w:color w:val="008000"/>
        </w:rPr>
      </w:pPr>
    </w:p>
    <w:tbl>
      <w:tblPr>
        <w:tblW w:w="5980" w:type="dxa"/>
        <w:jc w:val="center"/>
        <w:tblCellMar>
          <w:left w:w="70" w:type="dxa"/>
          <w:right w:w="70" w:type="dxa"/>
        </w:tblCellMar>
        <w:tblLook w:val="04A0" w:firstRow="1" w:lastRow="0" w:firstColumn="1" w:lastColumn="0" w:noHBand="0" w:noVBand="1"/>
      </w:tblPr>
      <w:tblGrid>
        <w:gridCol w:w="2520"/>
        <w:gridCol w:w="940"/>
        <w:gridCol w:w="820"/>
        <w:gridCol w:w="940"/>
        <w:gridCol w:w="760"/>
      </w:tblGrid>
      <w:tr w:rsidR="0076176B" w:rsidRPr="00225338" w:rsidTr="005E6EBF">
        <w:trPr>
          <w:trHeight w:val="1490"/>
          <w:jc w:val="center"/>
        </w:trPr>
        <w:tc>
          <w:tcPr>
            <w:tcW w:w="5980" w:type="dxa"/>
            <w:gridSpan w:val="5"/>
            <w:tcBorders>
              <w:top w:val="nil"/>
              <w:left w:val="nil"/>
              <w:bottom w:val="single" w:sz="4" w:space="0" w:color="auto"/>
              <w:right w:val="nil"/>
            </w:tcBorders>
            <w:shd w:val="clear" w:color="auto" w:fill="auto"/>
            <w:vAlign w:val="center"/>
            <w:hideMark/>
          </w:tcPr>
          <w:p w:rsidR="0076176B" w:rsidRPr="00834A40" w:rsidRDefault="0076176B" w:rsidP="005E6EBF">
            <w:pPr>
              <w:rPr>
                <w:b/>
                <w:bCs/>
                <w:color w:val="000000"/>
                <w:sz w:val="24"/>
                <w:szCs w:val="24"/>
                <w:lang w:eastAsia="es-CR"/>
              </w:rPr>
            </w:pPr>
            <w:r w:rsidRPr="00834A40">
              <w:rPr>
                <w:b/>
                <w:bCs/>
                <w:color w:val="000000"/>
                <w:sz w:val="24"/>
                <w:szCs w:val="24"/>
                <w:lang w:eastAsia="es-CR"/>
              </w:rPr>
              <w:lastRenderedPageBreak/>
              <w:t>Cuadro 24</w:t>
            </w:r>
          </w:p>
          <w:p w:rsidR="0076176B" w:rsidRPr="00834A40" w:rsidRDefault="0076176B" w:rsidP="005E6EBF">
            <w:pPr>
              <w:rPr>
                <w:b/>
                <w:bCs/>
                <w:color w:val="000000"/>
                <w:sz w:val="24"/>
                <w:szCs w:val="24"/>
                <w:lang w:eastAsia="es-CR"/>
              </w:rPr>
            </w:pPr>
          </w:p>
          <w:p w:rsidR="0076176B" w:rsidRPr="00834A40" w:rsidRDefault="0076176B" w:rsidP="005E6EBF">
            <w:pPr>
              <w:rPr>
                <w:b/>
                <w:bCs/>
                <w:color w:val="000000"/>
                <w:sz w:val="24"/>
                <w:szCs w:val="24"/>
                <w:lang w:eastAsia="es-CR"/>
              </w:rPr>
            </w:pPr>
            <w:r w:rsidRPr="00834A40">
              <w:rPr>
                <w:b/>
                <w:bCs/>
                <w:color w:val="000000"/>
                <w:sz w:val="24"/>
                <w:szCs w:val="24"/>
                <w:lang w:eastAsia="es-CR"/>
              </w:rPr>
              <w:t xml:space="preserve">Juzgados laborales: </w:t>
            </w:r>
            <w:r w:rsidRPr="00834A40">
              <w:rPr>
                <w:bCs/>
                <w:color w:val="000000"/>
                <w:sz w:val="24"/>
                <w:szCs w:val="24"/>
                <w:lang w:eastAsia="es-CR"/>
              </w:rPr>
              <w:t>Distribución porcentual del volumen de intervinientes en procesos de primera instancia</w:t>
            </w:r>
          </w:p>
          <w:p w:rsidR="0076176B" w:rsidRPr="00834A40" w:rsidRDefault="0076176B" w:rsidP="005E6EBF">
            <w:pPr>
              <w:rPr>
                <w:b/>
                <w:bCs/>
                <w:color w:val="000000"/>
                <w:sz w:val="24"/>
                <w:szCs w:val="24"/>
                <w:lang w:eastAsia="es-CR"/>
              </w:rPr>
            </w:pPr>
            <w:r w:rsidRPr="00834A40">
              <w:rPr>
                <w:b/>
                <w:bCs/>
                <w:color w:val="000000"/>
                <w:sz w:val="24"/>
                <w:szCs w:val="24"/>
                <w:lang w:eastAsia="es-CR"/>
              </w:rPr>
              <w:t xml:space="preserve">Según: </w:t>
            </w:r>
            <w:r w:rsidRPr="00834A40">
              <w:rPr>
                <w:bCs/>
                <w:color w:val="000000"/>
                <w:sz w:val="24"/>
                <w:szCs w:val="24"/>
                <w:lang w:eastAsia="es-CR"/>
              </w:rPr>
              <w:t>Estado Civil</w:t>
            </w:r>
          </w:p>
          <w:p w:rsidR="0076176B" w:rsidRPr="00834A40" w:rsidRDefault="0076176B" w:rsidP="005E6EBF">
            <w:pPr>
              <w:rPr>
                <w:b/>
                <w:bCs/>
                <w:color w:val="000000"/>
                <w:sz w:val="24"/>
                <w:szCs w:val="24"/>
                <w:lang w:eastAsia="es-CR"/>
              </w:rPr>
            </w:pPr>
            <w:r w:rsidRPr="00834A40">
              <w:rPr>
                <w:b/>
                <w:bCs/>
                <w:color w:val="000000"/>
                <w:sz w:val="24"/>
                <w:szCs w:val="24"/>
                <w:lang w:eastAsia="es-CR"/>
              </w:rPr>
              <w:t xml:space="preserve">Por: </w:t>
            </w:r>
            <w:r w:rsidRPr="00834A40">
              <w:rPr>
                <w:bCs/>
                <w:color w:val="000000"/>
                <w:sz w:val="24"/>
                <w:szCs w:val="24"/>
                <w:lang w:eastAsia="es-CR"/>
              </w:rPr>
              <w:t>Tipo de intervención y Sexo</w:t>
            </w:r>
          </w:p>
          <w:p w:rsidR="0076176B" w:rsidRPr="00834A40" w:rsidRDefault="0076176B" w:rsidP="005E6EBF">
            <w:pPr>
              <w:rPr>
                <w:b/>
                <w:bCs/>
                <w:color w:val="000000"/>
                <w:sz w:val="24"/>
                <w:szCs w:val="24"/>
                <w:lang w:eastAsia="es-CR"/>
              </w:rPr>
            </w:pPr>
            <w:r w:rsidRPr="00834A40">
              <w:rPr>
                <w:b/>
                <w:bCs/>
                <w:color w:val="000000"/>
                <w:sz w:val="24"/>
                <w:szCs w:val="24"/>
                <w:lang w:eastAsia="es-CR"/>
              </w:rPr>
              <w:t xml:space="preserve">Durante: </w:t>
            </w:r>
            <w:r w:rsidRPr="00834A40">
              <w:rPr>
                <w:bCs/>
                <w:color w:val="000000"/>
                <w:sz w:val="24"/>
                <w:szCs w:val="24"/>
                <w:lang w:eastAsia="es-CR"/>
              </w:rPr>
              <w:t xml:space="preserve"> 2017</w:t>
            </w:r>
          </w:p>
          <w:p w:rsidR="0076176B" w:rsidRDefault="0076176B" w:rsidP="005E6EBF">
            <w:pPr>
              <w:rPr>
                <w:b/>
                <w:bCs/>
                <w:color w:val="000000"/>
                <w:lang w:eastAsia="es-CR"/>
              </w:rPr>
            </w:pPr>
          </w:p>
        </w:tc>
      </w:tr>
      <w:tr w:rsidR="0076176B" w:rsidRPr="00225338" w:rsidTr="005E6EBF">
        <w:trPr>
          <w:trHeight w:val="300"/>
          <w:jc w:val="center"/>
        </w:trPr>
        <w:tc>
          <w:tcPr>
            <w:tcW w:w="2520" w:type="dxa"/>
            <w:vMerge w:val="restart"/>
            <w:tcBorders>
              <w:top w:val="nil"/>
              <w:left w:val="nil"/>
              <w:bottom w:val="single" w:sz="8"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Estado Civil</w:t>
            </w:r>
          </w:p>
        </w:tc>
        <w:tc>
          <w:tcPr>
            <w:tcW w:w="1760" w:type="dxa"/>
            <w:gridSpan w:val="2"/>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33340D">
              <w:rPr>
                <w:b/>
                <w:bCs/>
                <w:color w:val="000000"/>
                <w:lang w:eastAsia="es-CR"/>
              </w:rPr>
              <w:t>Actor(a</w:t>
            </w:r>
            <w:r w:rsidRPr="00225338">
              <w:rPr>
                <w:b/>
                <w:bCs/>
                <w:color w:val="000000"/>
                <w:lang w:eastAsia="es-CR"/>
              </w:rPr>
              <w:t>)</w:t>
            </w:r>
          </w:p>
        </w:tc>
        <w:tc>
          <w:tcPr>
            <w:tcW w:w="1700" w:type="dxa"/>
            <w:gridSpan w:val="2"/>
            <w:tcBorders>
              <w:top w:val="single" w:sz="4" w:space="0" w:color="auto"/>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Demandado(a)</w:t>
            </w:r>
          </w:p>
        </w:tc>
      </w:tr>
      <w:tr w:rsidR="0076176B" w:rsidRPr="00225338" w:rsidTr="005E6EBF">
        <w:trPr>
          <w:trHeight w:val="310"/>
          <w:jc w:val="center"/>
        </w:trPr>
        <w:tc>
          <w:tcPr>
            <w:tcW w:w="2520" w:type="dxa"/>
            <w:vMerge/>
            <w:tcBorders>
              <w:top w:val="nil"/>
              <w:left w:val="nil"/>
              <w:bottom w:val="single" w:sz="8" w:space="0" w:color="000000"/>
              <w:right w:val="single" w:sz="4" w:space="0" w:color="auto"/>
            </w:tcBorders>
            <w:vAlign w:val="center"/>
            <w:hideMark/>
          </w:tcPr>
          <w:p w:rsidR="0076176B" w:rsidRPr="00225338" w:rsidRDefault="0076176B" w:rsidP="005E6EBF">
            <w:pPr>
              <w:rPr>
                <w:b/>
                <w:bCs/>
                <w:color w:val="000000"/>
                <w:lang w:eastAsia="es-CR"/>
              </w:rPr>
            </w:pPr>
          </w:p>
        </w:tc>
        <w:tc>
          <w:tcPr>
            <w:tcW w:w="940" w:type="dxa"/>
            <w:tcBorders>
              <w:top w:val="nil"/>
              <w:left w:val="nil"/>
              <w:bottom w:val="single" w:sz="8"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820" w:type="dxa"/>
            <w:tcBorders>
              <w:top w:val="nil"/>
              <w:left w:val="nil"/>
              <w:bottom w:val="single" w:sz="8" w:space="0" w:color="auto"/>
              <w:right w:val="double" w:sz="6"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940" w:type="dxa"/>
            <w:tcBorders>
              <w:top w:val="nil"/>
              <w:left w:val="nil"/>
              <w:bottom w:val="single" w:sz="8"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760" w:type="dxa"/>
            <w:tcBorders>
              <w:top w:val="nil"/>
              <w:left w:val="nil"/>
              <w:bottom w:val="single" w:sz="8"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r>
      <w:tr w:rsidR="0076176B" w:rsidRPr="00225338" w:rsidTr="005E6EBF">
        <w:trPr>
          <w:trHeight w:val="610"/>
          <w:jc w:val="center"/>
        </w:trPr>
        <w:tc>
          <w:tcPr>
            <w:tcW w:w="2520"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Total </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24.064 </w:t>
            </w:r>
          </w:p>
        </w:tc>
        <w:tc>
          <w:tcPr>
            <w:tcW w:w="820"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14.536 </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7.977 </w:t>
            </w:r>
          </w:p>
        </w:tc>
        <w:tc>
          <w:tcPr>
            <w:tcW w:w="76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3.874 </w:t>
            </w:r>
          </w:p>
        </w:tc>
      </w:tr>
      <w:tr w:rsidR="0076176B" w:rsidRPr="00225338" w:rsidTr="005E6EBF">
        <w:trPr>
          <w:trHeight w:val="310"/>
          <w:jc w:val="center"/>
        </w:trPr>
        <w:tc>
          <w:tcPr>
            <w:tcW w:w="25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Casado(a)</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41%</w:t>
            </w:r>
          </w:p>
        </w:tc>
        <w:tc>
          <w:tcPr>
            <w:tcW w:w="820"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31%</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48%</w:t>
            </w:r>
          </w:p>
        </w:tc>
        <w:tc>
          <w:tcPr>
            <w:tcW w:w="76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43%</w:t>
            </w:r>
          </w:p>
        </w:tc>
      </w:tr>
      <w:tr w:rsidR="0076176B" w:rsidRPr="00225338" w:rsidTr="005E6EBF">
        <w:trPr>
          <w:trHeight w:val="310"/>
          <w:jc w:val="center"/>
        </w:trPr>
        <w:tc>
          <w:tcPr>
            <w:tcW w:w="25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Soltero(a)</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38%</w:t>
            </w:r>
          </w:p>
        </w:tc>
        <w:tc>
          <w:tcPr>
            <w:tcW w:w="820"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41%</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23%</w:t>
            </w:r>
          </w:p>
        </w:tc>
        <w:tc>
          <w:tcPr>
            <w:tcW w:w="76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26%</w:t>
            </w:r>
          </w:p>
        </w:tc>
      </w:tr>
      <w:tr w:rsidR="0076176B" w:rsidRPr="00225338" w:rsidTr="005E6EBF">
        <w:trPr>
          <w:trHeight w:val="310"/>
          <w:jc w:val="center"/>
        </w:trPr>
        <w:tc>
          <w:tcPr>
            <w:tcW w:w="25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Divorciado(a)</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10%</w:t>
            </w:r>
          </w:p>
        </w:tc>
        <w:tc>
          <w:tcPr>
            <w:tcW w:w="820"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14%</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11%</w:t>
            </w:r>
          </w:p>
        </w:tc>
        <w:tc>
          <w:tcPr>
            <w:tcW w:w="76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11%</w:t>
            </w:r>
          </w:p>
        </w:tc>
      </w:tr>
      <w:tr w:rsidR="0076176B" w:rsidRPr="00225338" w:rsidTr="005E6EBF">
        <w:trPr>
          <w:trHeight w:val="310"/>
          <w:jc w:val="center"/>
        </w:trPr>
        <w:tc>
          <w:tcPr>
            <w:tcW w:w="25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Dato desconocido</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w:t>
            </w:r>
          </w:p>
        </w:tc>
        <w:tc>
          <w:tcPr>
            <w:tcW w:w="820"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5%</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15%</w:t>
            </w:r>
          </w:p>
        </w:tc>
        <w:tc>
          <w:tcPr>
            <w:tcW w:w="76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13%</w:t>
            </w:r>
          </w:p>
        </w:tc>
      </w:tr>
      <w:tr w:rsidR="0076176B" w:rsidRPr="00225338" w:rsidTr="005E6EBF">
        <w:trPr>
          <w:trHeight w:val="310"/>
          <w:jc w:val="center"/>
        </w:trPr>
        <w:tc>
          <w:tcPr>
            <w:tcW w:w="25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Unión de hecho</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w:t>
            </w:r>
          </w:p>
        </w:tc>
        <w:tc>
          <w:tcPr>
            <w:tcW w:w="820"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2%</w:t>
            </w:r>
          </w:p>
        </w:tc>
        <w:tc>
          <w:tcPr>
            <w:tcW w:w="76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2%</w:t>
            </w:r>
          </w:p>
        </w:tc>
      </w:tr>
      <w:tr w:rsidR="0076176B" w:rsidRPr="00225338" w:rsidTr="005E6EBF">
        <w:trPr>
          <w:trHeight w:val="310"/>
          <w:jc w:val="center"/>
        </w:trPr>
        <w:tc>
          <w:tcPr>
            <w:tcW w:w="25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Viudo(a)</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w:t>
            </w:r>
          </w:p>
        </w:tc>
        <w:tc>
          <w:tcPr>
            <w:tcW w:w="820"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w:t>
            </w:r>
          </w:p>
        </w:tc>
        <w:tc>
          <w:tcPr>
            <w:tcW w:w="76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w:t>
            </w:r>
          </w:p>
        </w:tc>
      </w:tr>
      <w:tr w:rsidR="0076176B" w:rsidRPr="00225338" w:rsidTr="005E6EBF">
        <w:trPr>
          <w:trHeight w:val="310"/>
          <w:jc w:val="center"/>
        </w:trPr>
        <w:tc>
          <w:tcPr>
            <w:tcW w:w="252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Separado(a)</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0%</w:t>
            </w:r>
          </w:p>
        </w:tc>
        <w:tc>
          <w:tcPr>
            <w:tcW w:w="820"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0%</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0%</w:t>
            </w:r>
          </w:p>
        </w:tc>
        <w:tc>
          <w:tcPr>
            <w:tcW w:w="76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0%</w:t>
            </w:r>
          </w:p>
        </w:tc>
      </w:tr>
      <w:tr w:rsidR="0076176B" w:rsidRPr="00225338" w:rsidTr="005E6EBF">
        <w:trPr>
          <w:trHeight w:val="320"/>
          <w:jc w:val="center"/>
        </w:trPr>
        <w:tc>
          <w:tcPr>
            <w:tcW w:w="2520" w:type="dxa"/>
            <w:tcBorders>
              <w:top w:val="nil"/>
              <w:left w:val="nil"/>
              <w:bottom w:val="single" w:sz="8" w:space="0" w:color="auto"/>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40" w:type="dxa"/>
            <w:tcBorders>
              <w:top w:val="nil"/>
              <w:left w:val="nil"/>
              <w:bottom w:val="single" w:sz="8"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820" w:type="dxa"/>
            <w:tcBorders>
              <w:top w:val="nil"/>
              <w:left w:val="nil"/>
              <w:bottom w:val="single" w:sz="8" w:space="0" w:color="auto"/>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r>
      <w:tr w:rsidR="0076176B" w:rsidRPr="00225338" w:rsidTr="005E6EBF">
        <w:trPr>
          <w:trHeight w:val="250"/>
          <w:jc w:val="center"/>
        </w:trPr>
        <w:tc>
          <w:tcPr>
            <w:tcW w:w="5980" w:type="dxa"/>
            <w:gridSpan w:val="5"/>
            <w:tcBorders>
              <w:top w:val="single" w:sz="8" w:space="0" w:color="auto"/>
              <w:left w:val="nil"/>
              <w:bottom w:val="nil"/>
              <w:right w:val="nil"/>
            </w:tcBorders>
            <w:shd w:val="clear" w:color="auto" w:fill="auto"/>
            <w:vAlign w:val="center"/>
            <w:hideMark/>
          </w:tcPr>
          <w:p w:rsidR="0076176B" w:rsidRPr="00834A40" w:rsidRDefault="0076176B" w:rsidP="005E6EBF">
            <w:pPr>
              <w:rPr>
                <w:color w:val="000000"/>
                <w:sz w:val="18"/>
                <w:szCs w:val="18"/>
                <w:lang w:eastAsia="es-CR"/>
              </w:rPr>
            </w:pPr>
            <w:r w:rsidRPr="00834A40">
              <w:rPr>
                <w:color w:val="000000"/>
                <w:sz w:val="18"/>
                <w:szCs w:val="18"/>
                <w:lang w:eastAsia="es-CR"/>
              </w:rPr>
              <w:t>Elaborado por: Subproceso de Estadística, Dirección de Planificación.</w:t>
            </w:r>
          </w:p>
        </w:tc>
      </w:tr>
    </w:tbl>
    <w:p w:rsidR="0076176B" w:rsidRDefault="0076176B" w:rsidP="0076176B">
      <w:pPr>
        <w:jc w:val="both"/>
        <w:rPr>
          <w:rFonts w:ascii="Bookman Old Style" w:hAnsi="Bookman Old Style" w:cs="Bookman Old Style"/>
          <w:color w:val="008000"/>
        </w:rPr>
      </w:pPr>
    </w:p>
    <w:p w:rsidR="00834A40" w:rsidRPr="00225338" w:rsidRDefault="00834A40" w:rsidP="0076176B">
      <w:pPr>
        <w:jc w:val="both"/>
        <w:rPr>
          <w:rFonts w:ascii="Bookman Old Style" w:hAnsi="Bookman Old Style" w:cs="Bookman Old Style"/>
          <w:color w:val="008000"/>
        </w:rPr>
      </w:pPr>
    </w:p>
    <w:p w:rsidR="0076176B" w:rsidRPr="003C65B8" w:rsidRDefault="0076176B" w:rsidP="0076176B">
      <w:pPr>
        <w:jc w:val="both"/>
        <w:rPr>
          <w:b/>
          <w:color w:val="000000"/>
          <w:sz w:val="28"/>
          <w:szCs w:val="28"/>
        </w:rPr>
      </w:pPr>
      <w:r w:rsidRPr="003C65B8">
        <w:rPr>
          <w:b/>
          <w:color w:val="000000"/>
          <w:sz w:val="28"/>
          <w:szCs w:val="28"/>
        </w:rPr>
        <w:t>VII</w:t>
      </w:r>
      <w:r>
        <w:rPr>
          <w:b/>
          <w:color w:val="000000"/>
          <w:sz w:val="28"/>
          <w:szCs w:val="28"/>
        </w:rPr>
        <w:t>.</w:t>
      </w:r>
      <w:r w:rsidRPr="003C65B8">
        <w:rPr>
          <w:b/>
          <w:color w:val="000000"/>
          <w:sz w:val="28"/>
          <w:szCs w:val="28"/>
        </w:rPr>
        <w:t xml:space="preserve"> Juzgados </w:t>
      </w:r>
      <w:r>
        <w:rPr>
          <w:b/>
          <w:color w:val="000000"/>
          <w:sz w:val="28"/>
          <w:szCs w:val="28"/>
        </w:rPr>
        <w:t xml:space="preserve">competentes </w:t>
      </w:r>
      <w:proofErr w:type="spellStart"/>
      <w:r>
        <w:rPr>
          <w:b/>
          <w:color w:val="000000"/>
          <w:sz w:val="28"/>
          <w:szCs w:val="28"/>
        </w:rPr>
        <w:t>enT</w:t>
      </w:r>
      <w:r w:rsidRPr="003C65B8">
        <w:rPr>
          <w:b/>
          <w:color w:val="000000"/>
          <w:sz w:val="28"/>
          <w:szCs w:val="28"/>
        </w:rPr>
        <w:t>ránsito</w:t>
      </w:r>
      <w:proofErr w:type="spellEnd"/>
    </w:p>
    <w:p w:rsidR="0076176B" w:rsidRPr="00225338" w:rsidRDefault="0076176B" w:rsidP="0076176B">
      <w:pPr>
        <w:jc w:val="both"/>
        <w:rPr>
          <w:color w:val="000000"/>
          <w:sz w:val="28"/>
          <w:szCs w:val="28"/>
        </w:rPr>
      </w:pPr>
    </w:p>
    <w:p w:rsidR="0076176B" w:rsidRPr="00225338" w:rsidRDefault="0076176B" w:rsidP="0076176B">
      <w:pPr>
        <w:jc w:val="both"/>
        <w:rPr>
          <w:color w:val="000000"/>
          <w:sz w:val="28"/>
          <w:szCs w:val="28"/>
        </w:rPr>
      </w:pPr>
      <w:r w:rsidRPr="0033340D">
        <w:rPr>
          <w:color w:val="000000"/>
          <w:sz w:val="28"/>
          <w:szCs w:val="28"/>
        </w:rPr>
        <w:t xml:space="preserve">En materia de </w:t>
      </w:r>
      <w:proofErr w:type="spellStart"/>
      <w:r w:rsidRPr="0033340D">
        <w:rPr>
          <w:color w:val="000000"/>
          <w:sz w:val="28"/>
          <w:szCs w:val="28"/>
        </w:rPr>
        <w:t>Tránsito</w:t>
      </w:r>
      <w:r>
        <w:rPr>
          <w:color w:val="000000"/>
          <w:sz w:val="28"/>
          <w:szCs w:val="28"/>
        </w:rPr>
        <w:t>,l</w:t>
      </w:r>
      <w:r w:rsidRPr="00225338">
        <w:rPr>
          <w:color w:val="000000"/>
          <w:sz w:val="28"/>
          <w:szCs w:val="28"/>
        </w:rPr>
        <w:t>a</w:t>
      </w:r>
      <w:proofErr w:type="spellEnd"/>
      <w:r w:rsidRPr="00225338">
        <w:rPr>
          <w:color w:val="000000"/>
          <w:sz w:val="28"/>
          <w:szCs w:val="28"/>
        </w:rPr>
        <w:t xml:space="preserve"> mayoría de los asuntos entrados a esta sede provienen de una autoridad preestablecida como lo es la policía de tránsito mediante la presentación de los partes como comunicaciones de la ocurrencia de eventos de tránsito y en estos no se indica el tipo de participación de las personas involucradas. Esto provoca que en la mayoría de los casos</w:t>
      </w:r>
      <w:r>
        <w:rPr>
          <w:color w:val="000000"/>
          <w:sz w:val="28"/>
          <w:szCs w:val="28"/>
        </w:rPr>
        <w:t>,</w:t>
      </w:r>
      <w:r w:rsidRPr="00225338">
        <w:rPr>
          <w:color w:val="000000"/>
          <w:sz w:val="28"/>
          <w:szCs w:val="28"/>
        </w:rPr>
        <w:t xml:space="preserve"> todas o parte importante de las personas involucradas sean clasificadas como demandad</w:t>
      </w:r>
      <w:r>
        <w:rPr>
          <w:color w:val="000000"/>
          <w:sz w:val="28"/>
          <w:szCs w:val="28"/>
        </w:rPr>
        <w:t>a</w:t>
      </w:r>
      <w:r w:rsidRPr="00225338">
        <w:rPr>
          <w:color w:val="000000"/>
          <w:sz w:val="28"/>
          <w:szCs w:val="28"/>
        </w:rPr>
        <w:t>s.</w:t>
      </w:r>
    </w:p>
    <w:p w:rsidR="0076176B" w:rsidRPr="00225338" w:rsidRDefault="0076176B" w:rsidP="0076176B">
      <w:pPr>
        <w:jc w:val="both"/>
        <w:rPr>
          <w:color w:val="000000"/>
          <w:sz w:val="28"/>
          <w:szCs w:val="28"/>
        </w:rPr>
      </w:pPr>
    </w:p>
    <w:p w:rsidR="0076176B" w:rsidRPr="00225338" w:rsidRDefault="00045637" w:rsidP="0076176B">
      <w:pPr>
        <w:jc w:val="both"/>
        <w:rPr>
          <w:color w:val="000000"/>
          <w:sz w:val="28"/>
          <w:szCs w:val="28"/>
        </w:rPr>
      </w:pPr>
      <w:r w:rsidRPr="00225338">
        <w:rPr>
          <w:color w:val="000000"/>
          <w:sz w:val="28"/>
          <w:szCs w:val="28"/>
        </w:rPr>
        <w:t xml:space="preserve">Durante el 2017, se registraron en los Juzgados de Tránsito un total de </w:t>
      </w:r>
      <w:r w:rsidRPr="003C65B8">
        <w:rPr>
          <w:b/>
          <w:color w:val="000000"/>
          <w:sz w:val="28"/>
          <w:szCs w:val="28"/>
        </w:rPr>
        <w:t>14</w:t>
      </w:r>
      <w:r>
        <w:rPr>
          <w:b/>
          <w:color w:val="000000"/>
          <w:sz w:val="28"/>
          <w:szCs w:val="28"/>
        </w:rPr>
        <w:t>2</w:t>
      </w:r>
      <w:r w:rsidRPr="003C65B8">
        <w:rPr>
          <w:b/>
          <w:color w:val="000000"/>
          <w:sz w:val="28"/>
          <w:szCs w:val="28"/>
        </w:rPr>
        <w:t>.976</w:t>
      </w:r>
      <w:r w:rsidRPr="00225338">
        <w:rPr>
          <w:color w:val="000000"/>
          <w:sz w:val="28"/>
          <w:szCs w:val="28"/>
        </w:rPr>
        <w:t xml:space="preserve"> personas intervinientes de las </w:t>
      </w:r>
      <w:r w:rsidRPr="0033340D">
        <w:rPr>
          <w:color w:val="000000"/>
          <w:sz w:val="28"/>
          <w:szCs w:val="28"/>
        </w:rPr>
        <w:t xml:space="preserve">cuales </w:t>
      </w:r>
      <w:r w:rsidRPr="0033340D">
        <w:rPr>
          <w:b/>
          <w:color w:val="000000"/>
          <w:sz w:val="28"/>
          <w:szCs w:val="28"/>
        </w:rPr>
        <w:t>137.324</w:t>
      </w:r>
      <w:r w:rsidRPr="0033340D">
        <w:rPr>
          <w:color w:val="000000"/>
          <w:sz w:val="28"/>
          <w:szCs w:val="28"/>
        </w:rPr>
        <w:t xml:space="preserve">, cerca del </w:t>
      </w:r>
      <w:r w:rsidRPr="0033340D">
        <w:rPr>
          <w:b/>
          <w:color w:val="000000"/>
          <w:sz w:val="28"/>
          <w:szCs w:val="28"/>
        </w:rPr>
        <w:t>96%</w:t>
      </w:r>
      <w:r w:rsidRPr="0033340D">
        <w:rPr>
          <w:color w:val="000000"/>
          <w:sz w:val="28"/>
          <w:szCs w:val="28"/>
        </w:rPr>
        <w:t xml:space="preserve"> son registradas como personas demandadas dejando el restante </w:t>
      </w:r>
      <w:r w:rsidRPr="0033340D">
        <w:rPr>
          <w:b/>
          <w:color w:val="000000"/>
          <w:sz w:val="28"/>
          <w:szCs w:val="28"/>
        </w:rPr>
        <w:t>4%</w:t>
      </w:r>
      <w:r w:rsidRPr="0033340D">
        <w:rPr>
          <w:color w:val="000000"/>
          <w:sz w:val="28"/>
          <w:szCs w:val="28"/>
        </w:rPr>
        <w:t>,</w:t>
      </w:r>
      <w:r w:rsidRPr="00225338">
        <w:rPr>
          <w:color w:val="000000"/>
          <w:sz w:val="28"/>
          <w:szCs w:val="28"/>
        </w:rPr>
        <w:t xml:space="preserve">para el registro inicial de personas demandantes o actoras del proceso. </w:t>
      </w:r>
      <w:r w:rsidR="0076176B" w:rsidRPr="00225338">
        <w:rPr>
          <w:color w:val="000000"/>
          <w:sz w:val="28"/>
          <w:szCs w:val="28"/>
        </w:rPr>
        <w:t xml:space="preserve">Aunque con diversas magnitudes, este patrón se reproduce en cada uno de los circuitos judiciales definidos, por el Poder Judicial, como subdivisiones geográficas de competencia territorial dentro del país. </w:t>
      </w:r>
    </w:p>
    <w:p w:rsidR="0076176B" w:rsidRPr="00225338" w:rsidRDefault="0076176B" w:rsidP="0076176B">
      <w:pPr>
        <w:jc w:val="both"/>
        <w:rPr>
          <w:color w:val="000000"/>
          <w:sz w:val="28"/>
          <w:szCs w:val="28"/>
        </w:rPr>
      </w:pPr>
    </w:p>
    <w:tbl>
      <w:tblPr>
        <w:tblW w:w="8200" w:type="dxa"/>
        <w:jc w:val="center"/>
        <w:tblCellMar>
          <w:left w:w="70" w:type="dxa"/>
          <w:right w:w="70" w:type="dxa"/>
        </w:tblCellMar>
        <w:tblLook w:val="04A0" w:firstRow="1" w:lastRow="0" w:firstColumn="1" w:lastColumn="0" w:noHBand="0" w:noVBand="1"/>
      </w:tblPr>
      <w:tblGrid>
        <w:gridCol w:w="3608"/>
        <w:gridCol w:w="1618"/>
        <w:gridCol w:w="1313"/>
        <w:gridCol w:w="1661"/>
      </w:tblGrid>
      <w:tr w:rsidR="0076176B" w:rsidRPr="00225338" w:rsidTr="005E6EBF">
        <w:trPr>
          <w:trHeight w:val="1100"/>
          <w:jc w:val="center"/>
        </w:trPr>
        <w:tc>
          <w:tcPr>
            <w:tcW w:w="8200" w:type="dxa"/>
            <w:gridSpan w:val="4"/>
            <w:tcBorders>
              <w:top w:val="nil"/>
              <w:left w:val="nil"/>
              <w:bottom w:val="single" w:sz="4" w:space="0" w:color="auto"/>
              <w:right w:val="nil"/>
            </w:tcBorders>
            <w:shd w:val="clear" w:color="auto" w:fill="auto"/>
            <w:vAlign w:val="center"/>
            <w:hideMark/>
          </w:tcPr>
          <w:p w:rsidR="0076176B" w:rsidRPr="00834A40" w:rsidRDefault="0076176B" w:rsidP="005E6EBF">
            <w:pPr>
              <w:rPr>
                <w:b/>
                <w:bCs/>
                <w:color w:val="000000"/>
                <w:sz w:val="24"/>
                <w:szCs w:val="24"/>
                <w:lang w:eastAsia="es-CR"/>
              </w:rPr>
            </w:pPr>
            <w:r w:rsidRPr="00834A40">
              <w:rPr>
                <w:b/>
                <w:bCs/>
                <w:color w:val="000000"/>
                <w:sz w:val="24"/>
                <w:szCs w:val="24"/>
                <w:lang w:eastAsia="es-CR"/>
              </w:rPr>
              <w:t>Cuadro 25</w:t>
            </w:r>
          </w:p>
          <w:p w:rsidR="0076176B" w:rsidRPr="00834A40" w:rsidRDefault="0076176B" w:rsidP="005E6EBF">
            <w:pPr>
              <w:rPr>
                <w:b/>
                <w:bCs/>
                <w:color w:val="000000"/>
                <w:sz w:val="24"/>
                <w:szCs w:val="24"/>
                <w:lang w:eastAsia="es-CR"/>
              </w:rPr>
            </w:pPr>
          </w:p>
          <w:p w:rsidR="0076176B" w:rsidRPr="00834A40" w:rsidRDefault="0076176B" w:rsidP="005E6EBF">
            <w:pPr>
              <w:rPr>
                <w:b/>
                <w:bCs/>
                <w:color w:val="000000"/>
                <w:sz w:val="24"/>
                <w:szCs w:val="24"/>
                <w:lang w:eastAsia="es-CR"/>
              </w:rPr>
            </w:pPr>
            <w:r w:rsidRPr="00834A40">
              <w:rPr>
                <w:b/>
                <w:bCs/>
                <w:color w:val="000000"/>
                <w:sz w:val="24"/>
                <w:szCs w:val="24"/>
                <w:lang w:eastAsia="es-CR"/>
              </w:rPr>
              <w:t xml:space="preserve">Materia de tránsito: </w:t>
            </w:r>
            <w:r w:rsidRPr="00650A92">
              <w:rPr>
                <w:bCs/>
                <w:color w:val="000000"/>
                <w:sz w:val="24"/>
                <w:szCs w:val="24"/>
                <w:lang w:eastAsia="es-CR"/>
              </w:rPr>
              <w:t>Pesos relativos de cada tipo de intervención</w:t>
            </w:r>
          </w:p>
          <w:p w:rsidR="0076176B" w:rsidRPr="00834A40" w:rsidRDefault="0076176B" w:rsidP="005E6EBF">
            <w:pPr>
              <w:rPr>
                <w:b/>
                <w:bCs/>
                <w:color w:val="000000"/>
                <w:sz w:val="24"/>
                <w:szCs w:val="24"/>
                <w:lang w:eastAsia="es-CR"/>
              </w:rPr>
            </w:pPr>
            <w:r w:rsidRPr="00834A40">
              <w:rPr>
                <w:b/>
                <w:bCs/>
                <w:color w:val="000000"/>
                <w:sz w:val="24"/>
                <w:szCs w:val="24"/>
                <w:lang w:eastAsia="es-CR"/>
              </w:rPr>
              <w:t xml:space="preserve">Según: </w:t>
            </w:r>
            <w:r w:rsidRPr="00650A92">
              <w:rPr>
                <w:bCs/>
                <w:color w:val="000000"/>
                <w:sz w:val="24"/>
                <w:szCs w:val="24"/>
                <w:lang w:eastAsia="es-CR"/>
              </w:rPr>
              <w:t>Circuito Judicial</w:t>
            </w:r>
          </w:p>
          <w:p w:rsidR="0076176B" w:rsidRPr="00834A40" w:rsidRDefault="0076176B" w:rsidP="005E6EBF">
            <w:pPr>
              <w:rPr>
                <w:b/>
                <w:bCs/>
                <w:color w:val="000000"/>
                <w:sz w:val="24"/>
                <w:szCs w:val="24"/>
                <w:lang w:eastAsia="es-CR"/>
              </w:rPr>
            </w:pPr>
            <w:r w:rsidRPr="00834A40">
              <w:rPr>
                <w:b/>
                <w:bCs/>
                <w:color w:val="000000"/>
                <w:sz w:val="24"/>
                <w:szCs w:val="24"/>
                <w:lang w:eastAsia="es-CR"/>
              </w:rPr>
              <w:t xml:space="preserve">Por: </w:t>
            </w:r>
            <w:r w:rsidRPr="00650A92">
              <w:rPr>
                <w:bCs/>
                <w:color w:val="000000"/>
                <w:sz w:val="24"/>
                <w:szCs w:val="24"/>
                <w:lang w:eastAsia="es-CR"/>
              </w:rPr>
              <w:t>Tipo de intervención</w:t>
            </w:r>
          </w:p>
          <w:p w:rsidR="0076176B" w:rsidRPr="00834A40" w:rsidRDefault="0076176B" w:rsidP="005E6EBF">
            <w:pPr>
              <w:rPr>
                <w:b/>
                <w:bCs/>
                <w:color w:val="000000"/>
                <w:sz w:val="24"/>
                <w:szCs w:val="24"/>
                <w:lang w:eastAsia="es-CR"/>
              </w:rPr>
            </w:pPr>
            <w:r w:rsidRPr="00834A40">
              <w:rPr>
                <w:b/>
                <w:bCs/>
                <w:color w:val="000000"/>
                <w:sz w:val="24"/>
                <w:szCs w:val="24"/>
                <w:lang w:eastAsia="es-CR"/>
              </w:rPr>
              <w:t xml:space="preserve">Durante: </w:t>
            </w:r>
            <w:r w:rsidRPr="00650A92">
              <w:rPr>
                <w:bCs/>
                <w:color w:val="000000"/>
                <w:sz w:val="24"/>
                <w:szCs w:val="24"/>
                <w:lang w:eastAsia="es-CR"/>
              </w:rPr>
              <w:t>el 2017</w:t>
            </w:r>
          </w:p>
          <w:p w:rsidR="0076176B" w:rsidRDefault="0076176B" w:rsidP="005E6EBF">
            <w:pPr>
              <w:rPr>
                <w:b/>
                <w:bCs/>
                <w:color w:val="000000"/>
                <w:lang w:eastAsia="es-CR"/>
              </w:rPr>
            </w:pPr>
          </w:p>
        </w:tc>
      </w:tr>
      <w:tr w:rsidR="0076176B" w:rsidRPr="00225338" w:rsidTr="005E6EBF">
        <w:trPr>
          <w:trHeight w:val="310"/>
          <w:jc w:val="center"/>
        </w:trPr>
        <w:tc>
          <w:tcPr>
            <w:tcW w:w="3608" w:type="dxa"/>
            <w:vMerge w:val="restart"/>
            <w:tcBorders>
              <w:top w:val="nil"/>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Circuito Judicial </w:t>
            </w:r>
          </w:p>
        </w:tc>
        <w:tc>
          <w:tcPr>
            <w:tcW w:w="1618" w:type="dxa"/>
            <w:vMerge w:val="restart"/>
            <w:tcBorders>
              <w:top w:val="nil"/>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Total de </w:t>
            </w:r>
            <w:r w:rsidRPr="00225338">
              <w:rPr>
                <w:b/>
                <w:bCs/>
                <w:color w:val="000000"/>
                <w:lang w:eastAsia="es-CR"/>
              </w:rPr>
              <w:br/>
              <w:t>intervinientes</w:t>
            </w:r>
          </w:p>
        </w:tc>
        <w:tc>
          <w:tcPr>
            <w:tcW w:w="2974" w:type="dxa"/>
            <w:gridSpan w:val="2"/>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Tipo de intervención</w:t>
            </w:r>
          </w:p>
        </w:tc>
      </w:tr>
      <w:tr w:rsidR="0076176B" w:rsidRPr="00225338" w:rsidTr="005E6EBF">
        <w:trPr>
          <w:trHeight w:val="310"/>
          <w:jc w:val="center"/>
        </w:trPr>
        <w:tc>
          <w:tcPr>
            <w:tcW w:w="3608" w:type="dxa"/>
            <w:vMerge/>
            <w:tcBorders>
              <w:top w:val="nil"/>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1618" w:type="dxa"/>
            <w:vMerge/>
            <w:tcBorders>
              <w:top w:val="nil"/>
              <w:left w:val="nil"/>
              <w:bottom w:val="single" w:sz="4" w:space="0" w:color="000000"/>
              <w:right w:val="single" w:sz="4" w:space="0" w:color="auto"/>
            </w:tcBorders>
            <w:vAlign w:val="center"/>
            <w:hideMark/>
          </w:tcPr>
          <w:p w:rsidR="0076176B" w:rsidRPr="00225338" w:rsidRDefault="0076176B" w:rsidP="005E6EBF">
            <w:pPr>
              <w:rPr>
                <w:b/>
                <w:bCs/>
                <w:color w:val="000000"/>
                <w:lang w:eastAsia="es-CR"/>
              </w:rPr>
            </w:pPr>
          </w:p>
        </w:tc>
        <w:tc>
          <w:tcPr>
            <w:tcW w:w="1313"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Actor(a)</w:t>
            </w:r>
          </w:p>
        </w:tc>
        <w:tc>
          <w:tcPr>
            <w:tcW w:w="1661"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Demandado(a)</w:t>
            </w:r>
          </w:p>
        </w:tc>
      </w:tr>
      <w:tr w:rsidR="0076176B" w:rsidRPr="00225338" w:rsidTr="005E6EBF">
        <w:trPr>
          <w:trHeight w:val="62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Total </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142.976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4%</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96%</w:t>
            </w:r>
          </w:p>
        </w:tc>
      </w:tr>
      <w:tr w:rsidR="0076176B" w:rsidRPr="00225338" w:rsidTr="005E6EBF">
        <w:trPr>
          <w:trHeight w:val="31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1er Circ. </w:t>
            </w:r>
            <w:proofErr w:type="spellStart"/>
            <w:r w:rsidRPr="00225338">
              <w:rPr>
                <w:color w:val="000000"/>
                <w:lang w:eastAsia="es-CR"/>
              </w:rPr>
              <w:t>Jud</w:t>
            </w:r>
            <w:proofErr w:type="spellEnd"/>
            <w:r w:rsidRPr="00225338">
              <w:rPr>
                <w:color w:val="000000"/>
                <w:lang w:eastAsia="es-CR"/>
              </w:rPr>
              <w:t>. de San José</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26.770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2%</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98%</w:t>
            </w:r>
          </w:p>
        </w:tc>
      </w:tr>
      <w:tr w:rsidR="0076176B" w:rsidRPr="00225338" w:rsidTr="005E6EBF">
        <w:trPr>
          <w:trHeight w:val="31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2do Circ. </w:t>
            </w:r>
            <w:proofErr w:type="spellStart"/>
            <w:r w:rsidRPr="00225338">
              <w:rPr>
                <w:color w:val="000000"/>
                <w:lang w:eastAsia="es-CR"/>
              </w:rPr>
              <w:t>Jud</w:t>
            </w:r>
            <w:proofErr w:type="spellEnd"/>
            <w:r w:rsidRPr="00225338">
              <w:rPr>
                <w:color w:val="000000"/>
                <w:lang w:eastAsia="es-CR"/>
              </w:rPr>
              <w:t>. de San José</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20.737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2%</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98%</w:t>
            </w:r>
          </w:p>
        </w:tc>
      </w:tr>
      <w:tr w:rsidR="0076176B" w:rsidRPr="00225338" w:rsidTr="005E6EBF">
        <w:trPr>
          <w:trHeight w:val="31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3er Circ. </w:t>
            </w:r>
            <w:proofErr w:type="spellStart"/>
            <w:r w:rsidRPr="00225338">
              <w:rPr>
                <w:color w:val="000000"/>
                <w:lang w:eastAsia="es-CR"/>
              </w:rPr>
              <w:t>Jud</w:t>
            </w:r>
            <w:proofErr w:type="spellEnd"/>
            <w:r w:rsidRPr="00225338">
              <w:rPr>
                <w:color w:val="000000"/>
                <w:lang w:eastAsia="es-CR"/>
              </w:rPr>
              <w:t>. de San José</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10.396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97%</w:t>
            </w:r>
          </w:p>
        </w:tc>
      </w:tr>
      <w:tr w:rsidR="0076176B" w:rsidRPr="00225338" w:rsidTr="005E6EBF">
        <w:trPr>
          <w:trHeight w:val="31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1er Circ. </w:t>
            </w:r>
            <w:proofErr w:type="spellStart"/>
            <w:r w:rsidRPr="00225338">
              <w:rPr>
                <w:color w:val="000000"/>
                <w:lang w:eastAsia="es-CR"/>
              </w:rPr>
              <w:t>Jud</w:t>
            </w:r>
            <w:proofErr w:type="spellEnd"/>
            <w:r w:rsidRPr="00225338">
              <w:rPr>
                <w:color w:val="000000"/>
                <w:lang w:eastAsia="es-CR"/>
              </w:rPr>
              <w:t>. de Alajuela</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16.237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94%</w:t>
            </w:r>
          </w:p>
        </w:tc>
      </w:tr>
      <w:tr w:rsidR="0076176B" w:rsidRPr="00225338" w:rsidTr="005E6EBF">
        <w:trPr>
          <w:trHeight w:val="31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2do Circ. </w:t>
            </w:r>
            <w:proofErr w:type="spellStart"/>
            <w:r w:rsidRPr="00225338">
              <w:rPr>
                <w:color w:val="000000"/>
                <w:lang w:eastAsia="es-CR"/>
              </w:rPr>
              <w:t>Jud</w:t>
            </w:r>
            <w:proofErr w:type="spellEnd"/>
            <w:r w:rsidRPr="00225338">
              <w:rPr>
                <w:color w:val="000000"/>
                <w:lang w:eastAsia="es-CR"/>
              </w:rPr>
              <w:t>. de Alajuela</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3.283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96%</w:t>
            </w:r>
          </w:p>
        </w:tc>
      </w:tr>
      <w:tr w:rsidR="0076176B" w:rsidRPr="00225338" w:rsidTr="005E6EBF">
        <w:trPr>
          <w:trHeight w:val="31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3er Circ. </w:t>
            </w:r>
            <w:proofErr w:type="spellStart"/>
            <w:r w:rsidRPr="00225338">
              <w:rPr>
                <w:color w:val="000000"/>
                <w:lang w:eastAsia="es-CR"/>
              </w:rPr>
              <w:t>Jud</w:t>
            </w:r>
            <w:proofErr w:type="spellEnd"/>
            <w:r w:rsidRPr="00225338">
              <w:rPr>
                <w:color w:val="000000"/>
                <w:lang w:eastAsia="es-CR"/>
              </w:rPr>
              <w:t>. de Alajuela</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7.004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8%</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92%</w:t>
            </w:r>
          </w:p>
        </w:tc>
      </w:tr>
      <w:tr w:rsidR="0076176B" w:rsidRPr="00225338" w:rsidTr="005E6EBF">
        <w:trPr>
          <w:trHeight w:val="31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Circ. </w:t>
            </w:r>
            <w:proofErr w:type="spellStart"/>
            <w:r w:rsidRPr="00225338">
              <w:rPr>
                <w:color w:val="000000"/>
                <w:lang w:eastAsia="es-CR"/>
              </w:rPr>
              <w:t>Jud</w:t>
            </w:r>
            <w:proofErr w:type="spellEnd"/>
            <w:r w:rsidRPr="00225338">
              <w:rPr>
                <w:color w:val="000000"/>
                <w:lang w:eastAsia="es-CR"/>
              </w:rPr>
              <w:t>. de Cartago</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13.493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5%</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95%</w:t>
            </w:r>
          </w:p>
        </w:tc>
      </w:tr>
      <w:tr w:rsidR="0076176B" w:rsidRPr="00225338" w:rsidTr="005E6EBF">
        <w:trPr>
          <w:trHeight w:val="31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Circ. </w:t>
            </w:r>
            <w:proofErr w:type="spellStart"/>
            <w:r w:rsidRPr="00225338">
              <w:rPr>
                <w:color w:val="000000"/>
                <w:lang w:eastAsia="es-CR"/>
              </w:rPr>
              <w:t>Jud</w:t>
            </w:r>
            <w:proofErr w:type="spellEnd"/>
            <w:r w:rsidRPr="00225338">
              <w:rPr>
                <w:color w:val="000000"/>
                <w:lang w:eastAsia="es-CR"/>
              </w:rPr>
              <w:t>. de Heredia</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20.811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96%</w:t>
            </w:r>
          </w:p>
        </w:tc>
      </w:tr>
      <w:tr w:rsidR="0076176B" w:rsidRPr="00225338" w:rsidTr="005E6EBF">
        <w:trPr>
          <w:trHeight w:val="31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1er Circ. </w:t>
            </w:r>
            <w:proofErr w:type="spellStart"/>
            <w:r w:rsidRPr="00225338">
              <w:rPr>
                <w:color w:val="000000"/>
                <w:lang w:eastAsia="es-CR"/>
              </w:rPr>
              <w:t>Jud</w:t>
            </w:r>
            <w:proofErr w:type="spellEnd"/>
            <w:r w:rsidRPr="00225338">
              <w:rPr>
                <w:color w:val="000000"/>
                <w:lang w:eastAsia="es-CR"/>
              </w:rPr>
              <w:t>. de Guanacaste</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2.981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97%</w:t>
            </w:r>
          </w:p>
        </w:tc>
      </w:tr>
      <w:tr w:rsidR="0076176B" w:rsidRPr="00225338" w:rsidTr="005E6EBF">
        <w:trPr>
          <w:trHeight w:val="31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2do Circ. </w:t>
            </w:r>
            <w:proofErr w:type="spellStart"/>
            <w:r w:rsidRPr="00225338">
              <w:rPr>
                <w:color w:val="000000"/>
                <w:lang w:eastAsia="es-CR"/>
              </w:rPr>
              <w:t>Jud</w:t>
            </w:r>
            <w:proofErr w:type="spellEnd"/>
            <w:r w:rsidRPr="00225338">
              <w:rPr>
                <w:color w:val="000000"/>
                <w:lang w:eastAsia="es-CR"/>
              </w:rPr>
              <w:t>. de Guanacaste</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2.494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2%</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98%</w:t>
            </w:r>
          </w:p>
        </w:tc>
      </w:tr>
      <w:tr w:rsidR="0076176B" w:rsidRPr="00225338" w:rsidTr="005E6EBF">
        <w:trPr>
          <w:trHeight w:val="31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Circ. </w:t>
            </w:r>
            <w:proofErr w:type="spellStart"/>
            <w:r w:rsidRPr="00225338">
              <w:rPr>
                <w:color w:val="000000"/>
                <w:lang w:eastAsia="es-CR"/>
              </w:rPr>
              <w:t>Jud</w:t>
            </w:r>
            <w:proofErr w:type="spellEnd"/>
            <w:r w:rsidRPr="00225338">
              <w:rPr>
                <w:color w:val="000000"/>
                <w:lang w:eastAsia="es-CR"/>
              </w:rPr>
              <w:t>. de Puntarenas</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6.060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91%</w:t>
            </w:r>
          </w:p>
        </w:tc>
      </w:tr>
      <w:tr w:rsidR="0076176B" w:rsidRPr="00225338" w:rsidTr="005E6EBF">
        <w:trPr>
          <w:trHeight w:val="31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1er Circ. </w:t>
            </w:r>
            <w:proofErr w:type="spellStart"/>
            <w:r w:rsidRPr="00225338">
              <w:rPr>
                <w:color w:val="000000"/>
                <w:lang w:eastAsia="es-CR"/>
              </w:rPr>
              <w:t>Jud</w:t>
            </w:r>
            <w:proofErr w:type="spellEnd"/>
            <w:r w:rsidRPr="00225338">
              <w:rPr>
                <w:color w:val="000000"/>
                <w:lang w:eastAsia="es-CR"/>
              </w:rPr>
              <w:t>. de la Zona Sur</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3.630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8%</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92%</w:t>
            </w:r>
          </w:p>
        </w:tc>
      </w:tr>
      <w:tr w:rsidR="0076176B" w:rsidRPr="00225338" w:rsidTr="005E6EBF">
        <w:trPr>
          <w:trHeight w:val="31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2do Circ. </w:t>
            </w:r>
            <w:proofErr w:type="spellStart"/>
            <w:r w:rsidRPr="00225338">
              <w:rPr>
                <w:color w:val="000000"/>
                <w:lang w:eastAsia="es-CR"/>
              </w:rPr>
              <w:t>Jud</w:t>
            </w:r>
            <w:proofErr w:type="spellEnd"/>
            <w:r w:rsidRPr="00225338">
              <w:rPr>
                <w:color w:val="000000"/>
                <w:lang w:eastAsia="es-CR"/>
              </w:rPr>
              <w:t xml:space="preserve">. de la Zona Sur </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2.151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99%</w:t>
            </w:r>
          </w:p>
        </w:tc>
      </w:tr>
      <w:tr w:rsidR="0076176B" w:rsidRPr="00225338" w:rsidTr="005E6EBF">
        <w:trPr>
          <w:trHeight w:val="310"/>
          <w:jc w:val="center"/>
        </w:trPr>
        <w:tc>
          <w:tcPr>
            <w:tcW w:w="3608"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1er Circ. </w:t>
            </w:r>
            <w:proofErr w:type="spellStart"/>
            <w:r w:rsidRPr="00225338">
              <w:rPr>
                <w:color w:val="000000"/>
                <w:lang w:eastAsia="es-CR"/>
              </w:rPr>
              <w:t>Jud</w:t>
            </w:r>
            <w:proofErr w:type="spellEnd"/>
            <w:r w:rsidRPr="00225338">
              <w:rPr>
                <w:color w:val="000000"/>
                <w:lang w:eastAsia="es-CR"/>
              </w:rPr>
              <w:t>. de la Zona Atlántica</w:t>
            </w:r>
          </w:p>
        </w:tc>
        <w:tc>
          <w:tcPr>
            <w:tcW w:w="1618" w:type="dxa"/>
            <w:tcBorders>
              <w:top w:val="nil"/>
              <w:left w:val="nil"/>
              <w:bottom w:val="nil"/>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3.201 </w:t>
            </w:r>
          </w:p>
        </w:tc>
        <w:tc>
          <w:tcPr>
            <w:tcW w:w="1313"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5%</w:t>
            </w:r>
          </w:p>
        </w:tc>
        <w:tc>
          <w:tcPr>
            <w:tcW w:w="1661"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95%</w:t>
            </w:r>
          </w:p>
        </w:tc>
      </w:tr>
      <w:tr w:rsidR="0076176B" w:rsidRPr="00225338" w:rsidTr="005E6EBF">
        <w:trPr>
          <w:trHeight w:val="310"/>
          <w:jc w:val="center"/>
        </w:trPr>
        <w:tc>
          <w:tcPr>
            <w:tcW w:w="3608"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xml:space="preserve">2do Circ. </w:t>
            </w:r>
            <w:proofErr w:type="spellStart"/>
            <w:r w:rsidRPr="00225338">
              <w:rPr>
                <w:color w:val="000000"/>
                <w:lang w:eastAsia="es-CR"/>
              </w:rPr>
              <w:t>Jud</w:t>
            </w:r>
            <w:proofErr w:type="spellEnd"/>
            <w:r w:rsidRPr="00225338">
              <w:rPr>
                <w:color w:val="000000"/>
                <w:lang w:eastAsia="es-CR"/>
              </w:rPr>
              <w:t>. de la Zona Atlántica</w:t>
            </w:r>
          </w:p>
        </w:tc>
        <w:tc>
          <w:tcPr>
            <w:tcW w:w="1618" w:type="dxa"/>
            <w:tcBorders>
              <w:top w:val="nil"/>
              <w:left w:val="nil"/>
              <w:bottom w:val="single" w:sz="4" w:space="0" w:color="auto"/>
              <w:right w:val="nil"/>
            </w:tcBorders>
            <w:shd w:val="clear" w:color="auto" w:fill="auto"/>
            <w:vAlign w:val="center"/>
            <w:hideMark/>
          </w:tcPr>
          <w:p w:rsidR="0076176B" w:rsidRPr="00225338" w:rsidRDefault="0076176B" w:rsidP="005E6EBF">
            <w:pPr>
              <w:ind w:right="347"/>
              <w:jc w:val="right"/>
              <w:rPr>
                <w:b/>
                <w:bCs/>
                <w:color w:val="000000"/>
                <w:lang w:eastAsia="es-CR"/>
              </w:rPr>
            </w:pPr>
            <w:r w:rsidRPr="00225338">
              <w:rPr>
                <w:b/>
                <w:bCs/>
                <w:color w:val="000000"/>
                <w:lang w:eastAsia="es-CR"/>
              </w:rPr>
              <w:t xml:space="preserve">3.728 </w:t>
            </w:r>
          </w:p>
        </w:tc>
        <w:tc>
          <w:tcPr>
            <w:tcW w:w="1313"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w:t>
            </w:r>
          </w:p>
        </w:tc>
        <w:tc>
          <w:tcPr>
            <w:tcW w:w="1661"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96%</w:t>
            </w:r>
          </w:p>
        </w:tc>
      </w:tr>
      <w:tr w:rsidR="0076176B" w:rsidRPr="00650A92" w:rsidTr="005E6EBF">
        <w:trPr>
          <w:trHeight w:val="130"/>
          <w:jc w:val="center"/>
        </w:trPr>
        <w:tc>
          <w:tcPr>
            <w:tcW w:w="8200" w:type="dxa"/>
            <w:gridSpan w:val="4"/>
            <w:tcBorders>
              <w:top w:val="single" w:sz="4" w:space="0" w:color="auto"/>
              <w:left w:val="nil"/>
              <w:bottom w:val="nil"/>
              <w:right w:val="nil"/>
            </w:tcBorders>
            <w:shd w:val="clear" w:color="auto" w:fill="auto"/>
            <w:vAlign w:val="center"/>
            <w:hideMark/>
          </w:tcPr>
          <w:p w:rsidR="0076176B" w:rsidRPr="00650A92" w:rsidRDefault="0076176B" w:rsidP="005E6EBF">
            <w:pPr>
              <w:rPr>
                <w:color w:val="000000"/>
                <w:sz w:val="18"/>
                <w:szCs w:val="18"/>
                <w:lang w:eastAsia="es-CR"/>
              </w:rPr>
            </w:pPr>
            <w:r w:rsidRPr="00650A92">
              <w:rPr>
                <w:color w:val="000000"/>
                <w:sz w:val="18"/>
                <w:szCs w:val="18"/>
                <w:lang w:eastAsia="es-CR"/>
              </w:rPr>
              <w:t>Elaborado por: Subproceso de Estadística, Dirección de Planificación.</w:t>
            </w:r>
          </w:p>
        </w:tc>
      </w:tr>
    </w:tbl>
    <w:p w:rsidR="0076176B" w:rsidRPr="00650A92" w:rsidRDefault="0076176B" w:rsidP="0076176B">
      <w:pPr>
        <w:jc w:val="both"/>
        <w:rPr>
          <w:color w:val="000000"/>
          <w:sz w:val="18"/>
          <w:szCs w:val="18"/>
        </w:rPr>
      </w:pPr>
    </w:p>
    <w:p w:rsidR="0076176B" w:rsidRPr="00225338" w:rsidRDefault="0076176B" w:rsidP="0076176B">
      <w:pPr>
        <w:rPr>
          <w:color w:val="000000"/>
          <w:sz w:val="28"/>
          <w:szCs w:val="28"/>
        </w:rPr>
      </w:pPr>
    </w:p>
    <w:p w:rsidR="0076176B" w:rsidRPr="00225338" w:rsidRDefault="0076176B" w:rsidP="0076176B">
      <w:pPr>
        <w:jc w:val="both"/>
        <w:rPr>
          <w:color w:val="000000"/>
          <w:sz w:val="28"/>
          <w:szCs w:val="28"/>
        </w:rPr>
      </w:pPr>
      <w:r w:rsidRPr="00225338">
        <w:rPr>
          <w:color w:val="000000"/>
          <w:sz w:val="28"/>
          <w:szCs w:val="28"/>
        </w:rPr>
        <w:t xml:space="preserve">Existen diferencias distributivas por edad entre los grupos de participación de las personas físicas. En las </w:t>
      </w:r>
      <w:r>
        <w:rPr>
          <w:color w:val="000000"/>
          <w:sz w:val="28"/>
          <w:szCs w:val="28"/>
        </w:rPr>
        <w:t xml:space="preserve">5.652 </w:t>
      </w:r>
      <w:r w:rsidRPr="00225338">
        <w:rPr>
          <w:color w:val="000000"/>
          <w:sz w:val="28"/>
          <w:szCs w:val="28"/>
        </w:rPr>
        <w:t>personas actoras</w:t>
      </w:r>
      <w:r>
        <w:rPr>
          <w:color w:val="000000"/>
          <w:sz w:val="28"/>
          <w:szCs w:val="28"/>
        </w:rPr>
        <w:t>,</w:t>
      </w:r>
      <w:r w:rsidRPr="00225338">
        <w:rPr>
          <w:color w:val="000000"/>
          <w:sz w:val="28"/>
          <w:szCs w:val="28"/>
        </w:rPr>
        <w:t xml:space="preserve"> dos quintas partes (</w:t>
      </w:r>
      <w:r w:rsidRPr="00225338">
        <w:rPr>
          <w:b/>
          <w:color w:val="000000"/>
          <w:sz w:val="28"/>
          <w:szCs w:val="28"/>
        </w:rPr>
        <w:t>39%</w:t>
      </w:r>
      <w:r w:rsidRPr="00225338">
        <w:rPr>
          <w:color w:val="000000"/>
          <w:sz w:val="28"/>
          <w:szCs w:val="28"/>
        </w:rPr>
        <w:t xml:space="preserve"> en hombres y </w:t>
      </w:r>
      <w:r w:rsidRPr="00225338">
        <w:rPr>
          <w:b/>
          <w:color w:val="000000"/>
          <w:sz w:val="28"/>
          <w:szCs w:val="28"/>
        </w:rPr>
        <w:t>41%</w:t>
      </w:r>
      <w:r w:rsidRPr="00225338">
        <w:rPr>
          <w:color w:val="000000"/>
          <w:sz w:val="28"/>
          <w:szCs w:val="28"/>
        </w:rPr>
        <w:t xml:space="preserve"> en mujeres) reportan tener edades de los 18 a los 35 años y un tercio de los 36 a los 62 años (</w:t>
      </w:r>
      <w:r w:rsidRPr="00225338">
        <w:rPr>
          <w:b/>
          <w:color w:val="000000"/>
          <w:sz w:val="28"/>
          <w:szCs w:val="28"/>
        </w:rPr>
        <w:t>32%</w:t>
      </w:r>
      <w:r w:rsidRPr="00225338">
        <w:rPr>
          <w:color w:val="000000"/>
          <w:sz w:val="28"/>
          <w:szCs w:val="28"/>
        </w:rPr>
        <w:t xml:space="preserve"> de los hombres y </w:t>
      </w:r>
      <w:r w:rsidRPr="00225338">
        <w:rPr>
          <w:b/>
          <w:color w:val="000000"/>
          <w:sz w:val="28"/>
          <w:szCs w:val="28"/>
        </w:rPr>
        <w:t>35%</w:t>
      </w:r>
      <w:r w:rsidRPr="00225338">
        <w:rPr>
          <w:color w:val="000000"/>
          <w:sz w:val="28"/>
          <w:szCs w:val="28"/>
        </w:rPr>
        <w:t xml:space="preserve"> de las mujeres). Por su parte en el grupo de las personas demandadas el </w:t>
      </w:r>
      <w:r w:rsidRPr="00225338">
        <w:rPr>
          <w:b/>
          <w:color w:val="000000"/>
          <w:sz w:val="28"/>
          <w:szCs w:val="28"/>
        </w:rPr>
        <w:t>45%</w:t>
      </w:r>
      <w:r w:rsidRPr="00225338">
        <w:rPr>
          <w:color w:val="000000"/>
          <w:sz w:val="28"/>
          <w:szCs w:val="28"/>
        </w:rPr>
        <w:t xml:space="preserve"> de los hombres se concentra en edades que van de los 27 a los 44 años mientras que el </w:t>
      </w:r>
      <w:r w:rsidRPr="00225338">
        <w:rPr>
          <w:b/>
          <w:color w:val="000000"/>
          <w:sz w:val="28"/>
          <w:szCs w:val="28"/>
        </w:rPr>
        <w:t>53%</w:t>
      </w:r>
      <w:r w:rsidRPr="00225338">
        <w:rPr>
          <w:color w:val="000000"/>
          <w:sz w:val="28"/>
          <w:szCs w:val="28"/>
        </w:rPr>
        <w:t xml:space="preserve"> de las mujeres demandadas reportaron tener edades en ese último rango. Otros porcentajes se pueden apreciar en el siguiente cuadro estadístico.</w:t>
      </w:r>
    </w:p>
    <w:p w:rsidR="0076176B" w:rsidRPr="00225338" w:rsidRDefault="0076176B" w:rsidP="0076176B">
      <w:pPr>
        <w:jc w:val="both"/>
        <w:rPr>
          <w:color w:val="000000"/>
          <w:sz w:val="28"/>
          <w:szCs w:val="28"/>
        </w:rPr>
      </w:pPr>
    </w:p>
    <w:tbl>
      <w:tblPr>
        <w:tblW w:w="9506" w:type="dxa"/>
        <w:tblInd w:w="60" w:type="dxa"/>
        <w:tblCellMar>
          <w:left w:w="70" w:type="dxa"/>
          <w:right w:w="70" w:type="dxa"/>
        </w:tblCellMar>
        <w:tblLook w:val="04A0" w:firstRow="1" w:lastRow="0" w:firstColumn="1" w:lastColumn="0" w:noHBand="0" w:noVBand="1"/>
      </w:tblPr>
      <w:tblGrid>
        <w:gridCol w:w="1940"/>
        <w:gridCol w:w="940"/>
        <w:gridCol w:w="240"/>
        <w:gridCol w:w="613"/>
        <w:gridCol w:w="260"/>
        <w:gridCol w:w="760"/>
        <w:gridCol w:w="280"/>
        <w:gridCol w:w="613"/>
        <w:gridCol w:w="940"/>
        <w:gridCol w:w="240"/>
        <w:gridCol w:w="700"/>
        <w:gridCol w:w="280"/>
        <w:gridCol w:w="820"/>
        <w:gridCol w:w="260"/>
        <w:gridCol w:w="620"/>
      </w:tblGrid>
      <w:tr w:rsidR="0076176B" w:rsidRPr="00225338" w:rsidTr="005E6EBF">
        <w:trPr>
          <w:trHeight w:val="1260"/>
        </w:trPr>
        <w:tc>
          <w:tcPr>
            <w:tcW w:w="9506" w:type="dxa"/>
            <w:gridSpan w:val="15"/>
            <w:tcBorders>
              <w:top w:val="nil"/>
              <w:left w:val="nil"/>
              <w:bottom w:val="single" w:sz="4" w:space="0" w:color="auto"/>
              <w:right w:val="nil"/>
            </w:tcBorders>
            <w:shd w:val="clear" w:color="auto" w:fill="auto"/>
            <w:vAlign w:val="center"/>
            <w:hideMark/>
          </w:tcPr>
          <w:p w:rsidR="0076176B" w:rsidRPr="00650A92" w:rsidRDefault="0076176B" w:rsidP="005E6EBF">
            <w:pPr>
              <w:rPr>
                <w:b/>
                <w:bCs/>
                <w:color w:val="000000"/>
                <w:sz w:val="24"/>
                <w:szCs w:val="24"/>
                <w:lang w:eastAsia="es-CR"/>
              </w:rPr>
            </w:pPr>
            <w:r w:rsidRPr="00650A92">
              <w:rPr>
                <w:b/>
                <w:bCs/>
                <w:color w:val="000000"/>
                <w:sz w:val="24"/>
                <w:szCs w:val="24"/>
                <w:lang w:eastAsia="es-CR"/>
              </w:rPr>
              <w:lastRenderedPageBreak/>
              <w:t>Cuadro 26</w:t>
            </w:r>
          </w:p>
          <w:p w:rsidR="0076176B" w:rsidRPr="00650A92" w:rsidRDefault="0076176B" w:rsidP="005E6EBF">
            <w:pPr>
              <w:rPr>
                <w:b/>
                <w:bCs/>
                <w:color w:val="000000"/>
                <w:sz w:val="24"/>
                <w:szCs w:val="24"/>
                <w:lang w:eastAsia="es-CR"/>
              </w:rPr>
            </w:pP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Materia de tránsito: </w:t>
            </w:r>
            <w:r w:rsidRPr="00650A92">
              <w:rPr>
                <w:bCs/>
                <w:color w:val="000000"/>
                <w:sz w:val="24"/>
                <w:szCs w:val="24"/>
                <w:lang w:eastAsia="es-CR"/>
              </w:rPr>
              <w:t>Distribuciones porcentuales de las personas intervinientes</w:t>
            </w: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Según: </w:t>
            </w:r>
            <w:r w:rsidRPr="00650A92">
              <w:rPr>
                <w:bCs/>
                <w:color w:val="000000"/>
                <w:sz w:val="24"/>
                <w:szCs w:val="24"/>
                <w:lang w:eastAsia="es-CR"/>
              </w:rPr>
              <w:t>Grupos de edad</w:t>
            </w: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Por: </w:t>
            </w:r>
            <w:r w:rsidRPr="00650A92">
              <w:rPr>
                <w:bCs/>
                <w:color w:val="000000"/>
                <w:sz w:val="24"/>
                <w:szCs w:val="24"/>
                <w:lang w:eastAsia="es-CR"/>
              </w:rPr>
              <w:t>Tipo de participación y Sexo</w:t>
            </w:r>
          </w:p>
          <w:p w:rsidR="0076176B" w:rsidRDefault="0076176B" w:rsidP="005E6EBF">
            <w:pPr>
              <w:rPr>
                <w:bCs/>
                <w:color w:val="000000"/>
                <w:sz w:val="24"/>
                <w:szCs w:val="24"/>
                <w:lang w:eastAsia="es-CR"/>
              </w:rPr>
            </w:pPr>
            <w:r w:rsidRPr="00650A92">
              <w:rPr>
                <w:b/>
                <w:bCs/>
                <w:color w:val="000000"/>
                <w:sz w:val="24"/>
                <w:szCs w:val="24"/>
                <w:lang w:eastAsia="es-CR"/>
              </w:rPr>
              <w:t xml:space="preserve">Durante: </w:t>
            </w:r>
            <w:r w:rsidRPr="00650A92">
              <w:rPr>
                <w:bCs/>
                <w:color w:val="000000"/>
                <w:sz w:val="24"/>
                <w:szCs w:val="24"/>
                <w:lang w:eastAsia="es-CR"/>
              </w:rPr>
              <w:t>2017</w:t>
            </w:r>
          </w:p>
          <w:p w:rsidR="00EE4E48" w:rsidRPr="00650A92" w:rsidRDefault="00EE4E48" w:rsidP="005E6EBF">
            <w:pPr>
              <w:rPr>
                <w:b/>
                <w:bCs/>
                <w:color w:val="000000"/>
                <w:sz w:val="24"/>
                <w:szCs w:val="24"/>
                <w:lang w:eastAsia="es-CR"/>
              </w:rPr>
            </w:pPr>
          </w:p>
        </w:tc>
      </w:tr>
      <w:tr w:rsidR="0076176B" w:rsidRPr="00225338" w:rsidTr="005E6EBF">
        <w:trPr>
          <w:trHeight w:val="300"/>
        </w:trPr>
        <w:tc>
          <w:tcPr>
            <w:tcW w:w="1940" w:type="dxa"/>
            <w:vMerge w:val="restart"/>
            <w:tcBorders>
              <w:top w:val="nil"/>
              <w:left w:val="nil"/>
              <w:bottom w:val="single" w:sz="4" w:space="0" w:color="auto"/>
              <w:right w:val="single" w:sz="4" w:space="0" w:color="auto"/>
            </w:tcBorders>
            <w:shd w:val="clear" w:color="auto" w:fill="auto"/>
            <w:vAlign w:val="center"/>
            <w:hideMark/>
          </w:tcPr>
          <w:p w:rsidR="0076176B" w:rsidRPr="00650A92" w:rsidRDefault="0076176B" w:rsidP="005E6EBF">
            <w:pPr>
              <w:jc w:val="center"/>
              <w:rPr>
                <w:b/>
                <w:bCs/>
                <w:color w:val="000000"/>
                <w:lang w:eastAsia="es-CR"/>
              </w:rPr>
            </w:pPr>
            <w:r w:rsidRPr="00650A92">
              <w:rPr>
                <w:b/>
                <w:bCs/>
                <w:color w:val="000000"/>
                <w:lang w:eastAsia="es-CR"/>
              </w:rPr>
              <w:t xml:space="preserve">Rango de Edad </w:t>
            </w:r>
          </w:p>
        </w:tc>
        <w:tc>
          <w:tcPr>
            <w:tcW w:w="3706" w:type="dxa"/>
            <w:gridSpan w:val="7"/>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Actor(a)</w:t>
            </w:r>
          </w:p>
        </w:tc>
        <w:tc>
          <w:tcPr>
            <w:tcW w:w="3860" w:type="dxa"/>
            <w:gridSpan w:val="7"/>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Demandado(a)</w:t>
            </w:r>
          </w:p>
        </w:tc>
      </w:tr>
      <w:tr w:rsidR="0076176B" w:rsidRPr="00225338" w:rsidTr="005E6EBF">
        <w:trPr>
          <w:trHeight w:val="300"/>
        </w:trPr>
        <w:tc>
          <w:tcPr>
            <w:tcW w:w="1940" w:type="dxa"/>
            <w:vMerge/>
            <w:tcBorders>
              <w:top w:val="nil"/>
              <w:left w:val="nil"/>
              <w:bottom w:val="single" w:sz="4" w:space="0" w:color="auto"/>
              <w:right w:val="single" w:sz="4" w:space="0" w:color="auto"/>
            </w:tcBorders>
            <w:vAlign w:val="center"/>
            <w:hideMark/>
          </w:tcPr>
          <w:p w:rsidR="0076176B" w:rsidRPr="00225338" w:rsidRDefault="0076176B" w:rsidP="005E6EBF">
            <w:pPr>
              <w:rPr>
                <w:b/>
                <w:bCs/>
                <w:color w:val="000000"/>
                <w:lang w:eastAsia="es-CR"/>
              </w:rPr>
            </w:pPr>
          </w:p>
        </w:tc>
        <w:tc>
          <w:tcPr>
            <w:tcW w:w="1793" w:type="dxa"/>
            <w:gridSpan w:val="3"/>
            <w:tcBorders>
              <w:top w:val="single" w:sz="4" w:space="0" w:color="auto"/>
              <w:left w:val="nil"/>
              <w:bottom w:val="single" w:sz="4" w:space="0" w:color="auto"/>
              <w:right w:val="single" w:sz="4"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1913" w:type="dxa"/>
            <w:gridSpan w:val="4"/>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1880" w:type="dxa"/>
            <w:gridSpan w:val="3"/>
            <w:tcBorders>
              <w:top w:val="nil"/>
              <w:left w:val="nil"/>
              <w:bottom w:val="single" w:sz="4" w:space="0" w:color="auto"/>
              <w:right w:val="dotDotDash" w:sz="4"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1980" w:type="dxa"/>
            <w:gridSpan w:val="4"/>
            <w:tcBorders>
              <w:top w:val="nil"/>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r>
      <w:tr w:rsidR="0076176B" w:rsidRPr="00225338" w:rsidTr="005E6EBF">
        <w:trPr>
          <w:trHeight w:val="620"/>
        </w:trPr>
        <w:tc>
          <w:tcPr>
            <w:tcW w:w="1940"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Total </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2.605 </w:t>
            </w:r>
          </w:p>
        </w:tc>
        <w:tc>
          <w:tcPr>
            <w:tcW w:w="24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613" w:type="dxa"/>
            <w:tcBorders>
              <w:top w:val="nil"/>
              <w:left w:val="nil"/>
              <w:bottom w:val="nil"/>
              <w:right w:val="dotDotDash"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26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3.047 </w:t>
            </w:r>
          </w:p>
        </w:tc>
        <w:tc>
          <w:tcPr>
            <w:tcW w:w="28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613"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94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112.819 </w:t>
            </w:r>
          </w:p>
        </w:tc>
        <w:tc>
          <w:tcPr>
            <w:tcW w:w="24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700" w:type="dxa"/>
            <w:tcBorders>
              <w:top w:val="nil"/>
              <w:left w:val="nil"/>
              <w:bottom w:val="nil"/>
              <w:right w:val="dotDotDash"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28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82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24.505 </w:t>
            </w:r>
          </w:p>
        </w:tc>
        <w:tc>
          <w:tcPr>
            <w:tcW w:w="260"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6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trPr>
        <w:tc>
          <w:tcPr>
            <w:tcW w:w="194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0 a 8 años</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13"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13"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00"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8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trPr>
        <w:tc>
          <w:tcPr>
            <w:tcW w:w="194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9 a 17 años</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7%</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13"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7%</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13"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00"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8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trPr>
        <w:tc>
          <w:tcPr>
            <w:tcW w:w="194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18 a 26 años</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20%</w:t>
            </w:r>
          </w:p>
        </w:tc>
        <w:tc>
          <w:tcPr>
            <w:tcW w:w="240"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13" w:type="dxa"/>
            <w:vMerge w:val="restart"/>
            <w:tcBorders>
              <w:top w:val="nil"/>
              <w:left w:val="nil"/>
              <w:bottom w:val="nil"/>
              <w:right w:val="dotDotDash" w:sz="4" w:space="0" w:color="auto"/>
            </w:tcBorders>
            <w:shd w:val="clear" w:color="auto" w:fill="auto"/>
            <w:textDirection w:val="tbRl"/>
            <w:vAlign w:val="bottom"/>
            <w:hideMark/>
          </w:tcPr>
          <w:p w:rsidR="0076176B" w:rsidRPr="00225338" w:rsidRDefault="0076176B" w:rsidP="005E6EBF">
            <w:pPr>
              <w:jc w:val="center"/>
              <w:rPr>
                <w:color w:val="000000"/>
                <w:lang w:eastAsia="es-CR"/>
              </w:rPr>
            </w:pPr>
            <w:r w:rsidRPr="00225338">
              <w:rPr>
                <w:color w:val="000000"/>
                <w:lang w:eastAsia="es-CR"/>
              </w:rPr>
              <w:t>39%</w:t>
            </w:r>
          </w:p>
        </w:tc>
        <w:tc>
          <w:tcPr>
            <w:tcW w:w="260" w:type="dxa"/>
            <w:tcBorders>
              <w:top w:val="nil"/>
              <w:left w:val="nil"/>
              <w:bottom w:val="nil"/>
              <w:right w:val="nil"/>
            </w:tcBorders>
            <w:shd w:val="clear" w:color="auto" w:fill="auto"/>
            <w:textDirection w:val="tbRl"/>
            <w:vAlign w:val="center"/>
            <w:hideMark/>
          </w:tcPr>
          <w:p w:rsidR="0076176B" w:rsidRPr="00225338" w:rsidRDefault="0076176B" w:rsidP="005E6EBF">
            <w:pPr>
              <w:rPr>
                <w:color w:val="000000"/>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22%</w:t>
            </w:r>
          </w:p>
        </w:tc>
        <w:tc>
          <w:tcPr>
            <w:tcW w:w="280"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13" w:type="dxa"/>
            <w:vMerge w:val="restart"/>
            <w:tcBorders>
              <w:top w:val="nil"/>
              <w:left w:val="nil"/>
              <w:bottom w:val="nil"/>
              <w:right w:val="double" w:sz="6" w:space="0" w:color="auto"/>
            </w:tcBorders>
            <w:shd w:val="clear" w:color="auto" w:fill="auto"/>
            <w:textDirection w:val="tbRl"/>
            <w:vAlign w:val="bottom"/>
            <w:hideMark/>
          </w:tcPr>
          <w:p w:rsidR="0076176B" w:rsidRPr="00225338" w:rsidRDefault="0076176B" w:rsidP="005E6EBF">
            <w:pPr>
              <w:jc w:val="center"/>
              <w:rPr>
                <w:color w:val="000000"/>
                <w:lang w:eastAsia="es-CR"/>
              </w:rPr>
            </w:pPr>
            <w:r w:rsidRPr="00225338">
              <w:rPr>
                <w:color w:val="000000"/>
                <w:lang w:eastAsia="es-CR"/>
              </w:rPr>
              <w:t>41%</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13%</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00"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8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12%</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trPr>
        <w:tc>
          <w:tcPr>
            <w:tcW w:w="194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27 a 35 años</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19%</w:t>
            </w:r>
          </w:p>
        </w:tc>
        <w:tc>
          <w:tcPr>
            <w:tcW w:w="24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613" w:type="dxa"/>
            <w:vMerge/>
            <w:tcBorders>
              <w:top w:val="nil"/>
              <w:left w:val="nil"/>
              <w:bottom w:val="nil"/>
              <w:right w:val="dotDotDash" w:sz="4" w:space="0" w:color="auto"/>
            </w:tcBorders>
            <w:vAlign w:val="center"/>
            <w:hideMark/>
          </w:tcPr>
          <w:p w:rsidR="0076176B" w:rsidRPr="00225338" w:rsidRDefault="0076176B" w:rsidP="005E6EBF">
            <w:pPr>
              <w:rPr>
                <w:color w:val="000000"/>
                <w:lang w:eastAsia="es-CR"/>
              </w:rPr>
            </w:pPr>
          </w:p>
        </w:tc>
        <w:tc>
          <w:tcPr>
            <w:tcW w:w="260" w:type="dxa"/>
            <w:tcBorders>
              <w:top w:val="nil"/>
              <w:left w:val="nil"/>
              <w:bottom w:val="nil"/>
              <w:right w:val="nil"/>
            </w:tcBorders>
            <w:shd w:val="clear" w:color="auto" w:fill="auto"/>
            <w:textDirection w:val="tbRl"/>
            <w:vAlign w:val="center"/>
            <w:hideMark/>
          </w:tcPr>
          <w:p w:rsidR="0076176B" w:rsidRPr="00225338" w:rsidRDefault="0076176B" w:rsidP="005E6EBF">
            <w:pPr>
              <w:rPr>
                <w:color w:val="000000"/>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19%</w:t>
            </w:r>
          </w:p>
        </w:tc>
        <w:tc>
          <w:tcPr>
            <w:tcW w:w="28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613" w:type="dxa"/>
            <w:vMerge/>
            <w:tcBorders>
              <w:top w:val="nil"/>
              <w:left w:val="nil"/>
              <w:bottom w:val="nil"/>
              <w:right w:val="double" w:sz="6" w:space="0" w:color="auto"/>
            </w:tcBorders>
            <w:vAlign w:val="center"/>
            <w:hideMark/>
          </w:tcPr>
          <w:p w:rsidR="0076176B" w:rsidRPr="00225338" w:rsidRDefault="0076176B" w:rsidP="005E6EBF">
            <w:pPr>
              <w:rPr>
                <w:color w:val="000000"/>
                <w:lang w:eastAsia="es-CR"/>
              </w:rPr>
            </w:pP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25%</w:t>
            </w:r>
          </w:p>
        </w:tc>
        <w:tc>
          <w:tcPr>
            <w:tcW w:w="240"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700" w:type="dxa"/>
            <w:vMerge w:val="restart"/>
            <w:tcBorders>
              <w:top w:val="nil"/>
              <w:left w:val="single" w:sz="4" w:space="0" w:color="auto"/>
              <w:bottom w:val="nil"/>
              <w:right w:val="dotDotDash" w:sz="4" w:space="0" w:color="auto"/>
            </w:tcBorders>
            <w:shd w:val="clear" w:color="auto" w:fill="auto"/>
            <w:textDirection w:val="tbRl"/>
            <w:vAlign w:val="bottom"/>
            <w:hideMark/>
          </w:tcPr>
          <w:p w:rsidR="0076176B" w:rsidRPr="00225338" w:rsidRDefault="0076176B" w:rsidP="005E6EBF">
            <w:pPr>
              <w:jc w:val="center"/>
              <w:rPr>
                <w:color w:val="000000"/>
                <w:lang w:eastAsia="es-CR"/>
              </w:rPr>
            </w:pPr>
            <w:r w:rsidRPr="00225338">
              <w:rPr>
                <w:color w:val="000000"/>
                <w:lang w:eastAsia="es-CR"/>
              </w:rPr>
              <w:t>45%</w:t>
            </w:r>
          </w:p>
        </w:tc>
        <w:tc>
          <w:tcPr>
            <w:tcW w:w="280" w:type="dxa"/>
            <w:tcBorders>
              <w:top w:val="nil"/>
              <w:left w:val="nil"/>
              <w:bottom w:val="nil"/>
              <w:right w:val="nil"/>
            </w:tcBorders>
            <w:shd w:val="clear" w:color="auto" w:fill="auto"/>
            <w:textDirection w:val="tbRl"/>
            <w:vAlign w:val="center"/>
            <w:hideMark/>
          </w:tcPr>
          <w:p w:rsidR="0076176B" w:rsidRPr="00225338" w:rsidRDefault="0076176B" w:rsidP="005E6EBF">
            <w:pPr>
              <w:rPr>
                <w:color w:val="000000"/>
                <w:lang w:eastAsia="es-CR"/>
              </w:rPr>
            </w:pPr>
          </w:p>
        </w:tc>
        <w:tc>
          <w:tcPr>
            <w:tcW w:w="8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30%</w:t>
            </w:r>
          </w:p>
        </w:tc>
        <w:tc>
          <w:tcPr>
            <w:tcW w:w="260"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20" w:type="dxa"/>
            <w:vMerge w:val="restart"/>
            <w:tcBorders>
              <w:top w:val="nil"/>
              <w:left w:val="single" w:sz="4" w:space="0" w:color="auto"/>
              <w:bottom w:val="nil"/>
              <w:right w:val="nil"/>
            </w:tcBorders>
            <w:shd w:val="clear" w:color="auto" w:fill="auto"/>
            <w:textDirection w:val="tbRl"/>
            <w:vAlign w:val="bottom"/>
            <w:hideMark/>
          </w:tcPr>
          <w:p w:rsidR="0076176B" w:rsidRPr="00225338" w:rsidRDefault="0076176B" w:rsidP="005E6EBF">
            <w:pPr>
              <w:jc w:val="center"/>
              <w:rPr>
                <w:color w:val="000000"/>
                <w:lang w:eastAsia="es-CR"/>
              </w:rPr>
            </w:pPr>
            <w:r w:rsidRPr="00225338">
              <w:rPr>
                <w:color w:val="000000"/>
                <w:lang w:eastAsia="es-CR"/>
              </w:rPr>
              <w:t>53%</w:t>
            </w:r>
          </w:p>
        </w:tc>
      </w:tr>
      <w:tr w:rsidR="0076176B" w:rsidRPr="00225338" w:rsidTr="005E6EBF">
        <w:trPr>
          <w:trHeight w:val="50"/>
        </w:trPr>
        <w:tc>
          <w:tcPr>
            <w:tcW w:w="194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sz w:val="2"/>
                <w:szCs w:val="2"/>
                <w:lang w:eastAsia="es-CR"/>
              </w:rPr>
            </w:pPr>
            <w:r w:rsidRPr="00225338">
              <w:rPr>
                <w:color w:val="000000"/>
                <w:sz w:val="2"/>
                <w:szCs w:val="2"/>
                <w:lang w:eastAsia="es-CR"/>
              </w:rPr>
              <w:t> </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2"/>
                <w:szCs w:val="2"/>
                <w:lang w:eastAsia="es-CR"/>
              </w:rPr>
            </w:pPr>
            <w:r w:rsidRPr="00225338">
              <w:rPr>
                <w:color w:val="000000"/>
                <w:sz w:val="2"/>
                <w:szCs w:val="2"/>
                <w:lang w:eastAsia="es-CR"/>
              </w:rPr>
              <w:t> </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2"/>
                <w:szCs w:val="2"/>
                <w:lang w:eastAsia="es-CR"/>
              </w:rPr>
            </w:pPr>
          </w:p>
        </w:tc>
        <w:tc>
          <w:tcPr>
            <w:tcW w:w="613"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sz w:val="2"/>
                <w:szCs w:val="2"/>
                <w:lang w:eastAsia="es-CR"/>
              </w:rPr>
            </w:pPr>
            <w:r w:rsidRPr="00225338">
              <w:rPr>
                <w:color w:val="000000"/>
                <w:sz w:val="2"/>
                <w:szCs w:val="2"/>
                <w:lang w:eastAsia="es-CR"/>
              </w:rPr>
              <w:t> </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2"/>
                <w:szCs w:val="2"/>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2"/>
                <w:szCs w:val="2"/>
                <w:lang w:eastAsia="es-CR"/>
              </w:rPr>
            </w:pP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2"/>
                <w:szCs w:val="2"/>
                <w:lang w:eastAsia="es-CR"/>
              </w:rPr>
            </w:pPr>
          </w:p>
        </w:tc>
        <w:tc>
          <w:tcPr>
            <w:tcW w:w="613"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sz w:val="2"/>
                <w:szCs w:val="2"/>
                <w:lang w:eastAsia="es-CR"/>
              </w:rPr>
            </w:pPr>
            <w:r w:rsidRPr="00225338">
              <w:rPr>
                <w:color w:val="000000"/>
                <w:sz w:val="2"/>
                <w:szCs w:val="2"/>
                <w:lang w:eastAsia="es-CR"/>
              </w:rPr>
              <w:t> </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2"/>
                <w:szCs w:val="2"/>
                <w:lang w:eastAsia="es-CR"/>
              </w:rPr>
            </w:pPr>
            <w:r w:rsidRPr="00225338">
              <w:rPr>
                <w:color w:val="000000"/>
                <w:sz w:val="2"/>
                <w:szCs w:val="2"/>
                <w:lang w:eastAsia="es-CR"/>
              </w:rPr>
              <w:t> </w:t>
            </w:r>
          </w:p>
        </w:tc>
        <w:tc>
          <w:tcPr>
            <w:tcW w:w="24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sz w:val="2"/>
                <w:szCs w:val="2"/>
                <w:lang w:eastAsia="es-CR"/>
              </w:rPr>
            </w:pPr>
          </w:p>
        </w:tc>
        <w:tc>
          <w:tcPr>
            <w:tcW w:w="700" w:type="dxa"/>
            <w:vMerge/>
            <w:tcBorders>
              <w:top w:val="nil"/>
              <w:left w:val="single" w:sz="4" w:space="0" w:color="auto"/>
              <w:bottom w:val="nil"/>
              <w:right w:val="dotDotDash" w:sz="4" w:space="0" w:color="auto"/>
            </w:tcBorders>
            <w:vAlign w:val="center"/>
            <w:hideMark/>
          </w:tcPr>
          <w:p w:rsidR="0076176B" w:rsidRPr="00225338" w:rsidRDefault="0076176B" w:rsidP="005E6EBF">
            <w:pPr>
              <w:rPr>
                <w:color w:val="000000"/>
                <w:sz w:val="2"/>
                <w:szCs w:val="2"/>
                <w:lang w:eastAsia="es-CR"/>
              </w:rPr>
            </w:pPr>
          </w:p>
        </w:tc>
        <w:tc>
          <w:tcPr>
            <w:tcW w:w="280" w:type="dxa"/>
            <w:tcBorders>
              <w:top w:val="nil"/>
              <w:left w:val="nil"/>
              <w:bottom w:val="nil"/>
              <w:right w:val="nil"/>
            </w:tcBorders>
            <w:shd w:val="clear" w:color="auto" w:fill="auto"/>
            <w:textDirection w:val="tbRl"/>
            <w:vAlign w:val="center"/>
            <w:hideMark/>
          </w:tcPr>
          <w:p w:rsidR="0076176B" w:rsidRPr="00225338" w:rsidRDefault="0076176B" w:rsidP="005E6EBF">
            <w:pPr>
              <w:rPr>
                <w:color w:val="000000"/>
                <w:sz w:val="2"/>
                <w:szCs w:val="2"/>
                <w:lang w:eastAsia="es-CR"/>
              </w:rPr>
            </w:pPr>
          </w:p>
        </w:tc>
        <w:tc>
          <w:tcPr>
            <w:tcW w:w="820" w:type="dxa"/>
            <w:tcBorders>
              <w:top w:val="nil"/>
              <w:left w:val="nil"/>
              <w:bottom w:val="nil"/>
              <w:right w:val="nil"/>
            </w:tcBorders>
            <w:shd w:val="clear" w:color="auto" w:fill="auto"/>
            <w:vAlign w:val="center"/>
            <w:hideMark/>
          </w:tcPr>
          <w:p w:rsidR="0076176B" w:rsidRPr="00225338" w:rsidRDefault="0076176B" w:rsidP="005E6EBF">
            <w:pPr>
              <w:jc w:val="right"/>
              <w:rPr>
                <w:color w:val="000000"/>
                <w:sz w:val="2"/>
                <w:szCs w:val="2"/>
                <w:lang w:eastAsia="es-CR"/>
              </w:rPr>
            </w:pPr>
          </w:p>
        </w:tc>
        <w:tc>
          <w:tcPr>
            <w:tcW w:w="26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sz w:val="2"/>
                <w:szCs w:val="2"/>
                <w:lang w:eastAsia="es-CR"/>
              </w:rPr>
            </w:pPr>
          </w:p>
        </w:tc>
        <w:tc>
          <w:tcPr>
            <w:tcW w:w="620" w:type="dxa"/>
            <w:vMerge/>
            <w:tcBorders>
              <w:top w:val="nil"/>
              <w:left w:val="single" w:sz="4" w:space="0" w:color="auto"/>
              <w:bottom w:val="nil"/>
              <w:right w:val="nil"/>
            </w:tcBorders>
            <w:vAlign w:val="center"/>
            <w:hideMark/>
          </w:tcPr>
          <w:p w:rsidR="0076176B" w:rsidRPr="00225338" w:rsidRDefault="0076176B" w:rsidP="005E6EBF">
            <w:pPr>
              <w:rPr>
                <w:color w:val="000000"/>
                <w:sz w:val="2"/>
                <w:szCs w:val="2"/>
                <w:lang w:eastAsia="es-CR"/>
              </w:rPr>
            </w:pPr>
          </w:p>
        </w:tc>
      </w:tr>
      <w:tr w:rsidR="0076176B" w:rsidRPr="00225338" w:rsidTr="005E6EBF">
        <w:trPr>
          <w:trHeight w:val="310"/>
        </w:trPr>
        <w:tc>
          <w:tcPr>
            <w:tcW w:w="194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36 a 44 años</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13%</w:t>
            </w:r>
          </w:p>
        </w:tc>
        <w:tc>
          <w:tcPr>
            <w:tcW w:w="240"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13" w:type="dxa"/>
            <w:vMerge w:val="restart"/>
            <w:tcBorders>
              <w:top w:val="nil"/>
              <w:left w:val="single" w:sz="4" w:space="0" w:color="auto"/>
              <w:bottom w:val="nil"/>
              <w:right w:val="dotDotDash" w:sz="4" w:space="0" w:color="auto"/>
            </w:tcBorders>
            <w:shd w:val="clear" w:color="auto" w:fill="auto"/>
            <w:textDirection w:val="tbRl"/>
            <w:vAlign w:val="bottom"/>
            <w:hideMark/>
          </w:tcPr>
          <w:p w:rsidR="0076176B" w:rsidRPr="00225338" w:rsidRDefault="0076176B" w:rsidP="005E6EBF">
            <w:pPr>
              <w:jc w:val="center"/>
              <w:rPr>
                <w:color w:val="000000"/>
                <w:lang w:eastAsia="es-CR"/>
              </w:rPr>
            </w:pPr>
            <w:r w:rsidRPr="00225338">
              <w:rPr>
                <w:color w:val="000000"/>
                <w:lang w:eastAsia="es-CR"/>
              </w:rPr>
              <w:t>32%</w:t>
            </w:r>
          </w:p>
        </w:tc>
        <w:tc>
          <w:tcPr>
            <w:tcW w:w="260" w:type="dxa"/>
            <w:tcBorders>
              <w:top w:val="nil"/>
              <w:left w:val="nil"/>
              <w:bottom w:val="nil"/>
              <w:right w:val="nil"/>
            </w:tcBorders>
            <w:shd w:val="clear" w:color="auto" w:fill="auto"/>
            <w:textDirection w:val="tbRl"/>
            <w:vAlign w:val="center"/>
            <w:hideMark/>
          </w:tcPr>
          <w:p w:rsidR="0076176B" w:rsidRPr="00225338" w:rsidRDefault="0076176B" w:rsidP="005E6EBF">
            <w:pPr>
              <w:rPr>
                <w:color w:val="000000"/>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w:t>
            </w:r>
          </w:p>
        </w:tc>
        <w:tc>
          <w:tcPr>
            <w:tcW w:w="280"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13" w:type="dxa"/>
            <w:vMerge w:val="restart"/>
            <w:tcBorders>
              <w:top w:val="nil"/>
              <w:left w:val="single" w:sz="4" w:space="0" w:color="auto"/>
              <w:bottom w:val="nil"/>
              <w:right w:val="double" w:sz="6" w:space="0" w:color="auto"/>
            </w:tcBorders>
            <w:shd w:val="clear" w:color="auto" w:fill="auto"/>
            <w:textDirection w:val="tbRl"/>
            <w:vAlign w:val="bottom"/>
            <w:hideMark/>
          </w:tcPr>
          <w:p w:rsidR="0076176B" w:rsidRPr="00225338" w:rsidRDefault="0076176B" w:rsidP="005E6EBF">
            <w:pPr>
              <w:jc w:val="center"/>
              <w:rPr>
                <w:color w:val="000000"/>
                <w:lang w:eastAsia="es-CR"/>
              </w:rPr>
            </w:pPr>
            <w:r w:rsidRPr="00225338">
              <w:rPr>
                <w:color w:val="000000"/>
                <w:lang w:eastAsia="es-CR"/>
              </w:rPr>
              <w:t>35%</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20%</w:t>
            </w:r>
          </w:p>
        </w:tc>
        <w:tc>
          <w:tcPr>
            <w:tcW w:w="24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700" w:type="dxa"/>
            <w:vMerge/>
            <w:tcBorders>
              <w:top w:val="nil"/>
              <w:left w:val="single" w:sz="4" w:space="0" w:color="auto"/>
              <w:bottom w:val="nil"/>
              <w:right w:val="dotDotDash" w:sz="4" w:space="0" w:color="auto"/>
            </w:tcBorders>
            <w:vAlign w:val="center"/>
            <w:hideMark/>
          </w:tcPr>
          <w:p w:rsidR="0076176B" w:rsidRPr="00225338" w:rsidRDefault="0076176B" w:rsidP="005E6EBF">
            <w:pPr>
              <w:rPr>
                <w:color w:val="000000"/>
                <w:lang w:eastAsia="es-CR"/>
              </w:rPr>
            </w:pPr>
          </w:p>
        </w:tc>
        <w:tc>
          <w:tcPr>
            <w:tcW w:w="280" w:type="dxa"/>
            <w:tcBorders>
              <w:top w:val="nil"/>
              <w:left w:val="nil"/>
              <w:bottom w:val="nil"/>
              <w:right w:val="nil"/>
            </w:tcBorders>
            <w:shd w:val="clear" w:color="auto" w:fill="auto"/>
            <w:textDirection w:val="tbRl"/>
            <w:vAlign w:val="center"/>
            <w:hideMark/>
          </w:tcPr>
          <w:p w:rsidR="0076176B" w:rsidRPr="00225338" w:rsidRDefault="0076176B" w:rsidP="005E6EBF">
            <w:pPr>
              <w:rPr>
                <w:color w:val="000000"/>
                <w:lang w:eastAsia="es-CR"/>
              </w:rPr>
            </w:pPr>
          </w:p>
        </w:tc>
        <w:tc>
          <w:tcPr>
            <w:tcW w:w="8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23%</w:t>
            </w:r>
          </w:p>
        </w:tc>
        <w:tc>
          <w:tcPr>
            <w:tcW w:w="26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620" w:type="dxa"/>
            <w:vMerge/>
            <w:tcBorders>
              <w:top w:val="nil"/>
              <w:left w:val="single" w:sz="4" w:space="0" w:color="auto"/>
              <w:bottom w:val="nil"/>
              <w:right w:val="nil"/>
            </w:tcBorders>
            <w:vAlign w:val="center"/>
            <w:hideMark/>
          </w:tcPr>
          <w:p w:rsidR="0076176B" w:rsidRPr="00225338" w:rsidRDefault="0076176B" w:rsidP="005E6EBF">
            <w:pPr>
              <w:rPr>
                <w:color w:val="000000"/>
                <w:lang w:eastAsia="es-CR"/>
              </w:rPr>
            </w:pPr>
          </w:p>
        </w:tc>
      </w:tr>
      <w:tr w:rsidR="0076176B" w:rsidRPr="00225338" w:rsidTr="005E6EBF">
        <w:trPr>
          <w:trHeight w:val="310"/>
        </w:trPr>
        <w:tc>
          <w:tcPr>
            <w:tcW w:w="194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45 a 53 años</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10%</w:t>
            </w:r>
          </w:p>
        </w:tc>
        <w:tc>
          <w:tcPr>
            <w:tcW w:w="24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613" w:type="dxa"/>
            <w:vMerge/>
            <w:tcBorders>
              <w:top w:val="nil"/>
              <w:left w:val="single" w:sz="4" w:space="0" w:color="auto"/>
              <w:bottom w:val="nil"/>
              <w:right w:val="dotDotDash" w:sz="4" w:space="0" w:color="auto"/>
            </w:tcBorders>
            <w:vAlign w:val="center"/>
            <w:hideMark/>
          </w:tcPr>
          <w:p w:rsidR="0076176B" w:rsidRPr="00225338" w:rsidRDefault="0076176B" w:rsidP="005E6EBF">
            <w:pPr>
              <w:rPr>
                <w:color w:val="000000"/>
                <w:lang w:eastAsia="es-CR"/>
              </w:rPr>
            </w:pPr>
          </w:p>
        </w:tc>
        <w:tc>
          <w:tcPr>
            <w:tcW w:w="260" w:type="dxa"/>
            <w:tcBorders>
              <w:top w:val="nil"/>
              <w:left w:val="nil"/>
              <w:bottom w:val="nil"/>
              <w:right w:val="nil"/>
            </w:tcBorders>
            <w:shd w:val="clear" w:color="auto" w:fill="auto"/>
            <w:textDirection w:val="tbRl"/>
            <w:vAlign w:val="center"/>
            <w:hideMark/>
          </w:tcPr>
          <w:p w:rsidR="0076176B" w:rsidRPr="00225338" w:rsidRDefault="0076176B" w:rsidP="005E6EBF">
            <w:pPr>
              <w:rPr>
                <w:color w:val="000000"/>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12%</w:t>
            </w:r>
          </w:p>
        </w:tc>
        <w:tc>
          <w:tcPr>
            <w:tcW w:w="28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613" w:type="dxa"/>
            <w:vMerge/>
            <w:tcBorders>
              <w:top w:val="nil"/>
              <w:left w:val="single" w:sz="4" w:space="0" w:color="auto"/>
              <w:bottom w:val="nil"/>
              <w:right w:val="double" w:sz="6" w:space="0" w:color="auto"/>
            </w:tcBorders>
            <w:vAlign w:val="center"/>
            <w:hideMark/>
          </w:tcPr>
          <w:p w:rsidR="0076176B" w:rsidRPr="00225338" w:rsidRDefault="0076176B" w:rsidP="005E6EBF">
            <w:pPr>
              <w:rPr>
                <w:color w:val="000000"/>
                <w:lang w:eastAsia="es-CR"/>
              </w:rPr>
            </w:pP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16%</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00"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8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14%</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trPr>
        <w:tc>
          <w:tcPr>
            <w:tcW w:w="194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54 a 62 años</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9%</w:t>
            </w:r>
          </w:p>
        </w:tc>
        <w:tc>
          <w:tcPr>
            <w:tcW w:w="24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613" w:type="dxa"/>
            <w:vMerge/>
            <w:tcBorders>
              <w:top w:val="nil"/>
              <w:left w:val="single" w:sz="4" w:space="0" w:color="auto"/>
              <w:bottom w:val="nil"/>
              <w:right w:val="dotDotDash" w:sz="4" w:space="0" w:color="auto"/>
            </w:tcBorders>
            <w:vAlign w:val="center"/>
            <w:hideMark/>
          </w:tcPr>
          <w:p w:rsidR="0076176B" w:rsidRPr="00225338" w:rsidRDefault="0076176B" w:rsidP="005E6EBF">
            <w:pPr>
              <w:rPr>
                <w:color w:val="000000"/>
                <w:lang w:eastAsia="es-CR"/>
              </w:rPr>
            </w:pPr>
          </w:p>
        </w:tc>
        <w:tc>
          <w:tcPr>
            <w:tcW w:w="260" w:type="dxa"/>
            <w:tcBorders>
              <w:top w:val="nil"/>
              <w:left w:val="nil"/>
              <w:bottom w:val="nil"/>
              <w:right w:val="nil"/>
            </w:tcBorders>
            <w:shd w:val="clear" w:color="auto" w:fill="auto"/>
            <w:textDirection w:val="tbRl"/>
            <w:vAlign w:val="center"/>
            <w:hideMark/>
          </w:tcPr>
          <w:p w:rsidR="0076176B" w:rsidRPr="00225338" w:rsidRDefault="0076176B" w:rsidP="005E6EBF">
            <w:pPr>
              <w:rPr>
                <w:color w:val="000000"/>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9%</w:t>
            </w:r>
          </w:p>
        </w:tc>
        <w:tc>
          <w:tcPr>
            <w:tcW w:w="28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613" w:type="dxa"/>
            <w:vMerge/>
            <w:tcBorders>
              <w:top w:val="nil"/>
              <w:left w:val="single" w:sz="4" w:space="0" w:color="auto"/>
              <w:bottom w:val="nil"/>
              <w:right w:val="double" w:sz="6" w:space="0" w:color="auto"/>
            </w:tcBorders>
            <w:vAlign w:val="center"/>
            <w:hideMark/>
          </w:tcPr>
          <w:p w:rsidR="0076176B" w:rsidRPr="00225338" w:rsidRDefault="0076176B" w:rsidP="005E6EBF">
            <w:pPr>
              <w:rPr>
                <w:color w:val="000000"/>
                <w:lang w:eastAsia="es-CR"/>
              </w:rPr>
            </w:pP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11%</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00"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8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8%</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trPr>
        <w:tc>
          <w:tcPr>
            <w:tcW w:w="194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63 a 71 años</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13"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4%</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13"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5%</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00"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8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3%</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trPr>
        <w:tc>
          <w:tcPr>
            <w:tcW w:w="194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72 a 80 años</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13"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2%</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13"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00"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8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trPr>
        <w:tc>
          <w:tcPr>
            <w:tcW w:w="194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81 a 89 años</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13"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13"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00"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8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trPr>
        <w:tc>
          <w:tcPr>
            <w:tcW w:w="194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90 a más años</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13"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13"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00"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8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trPr>
        <w:tc>
          <w:tcPr>
            <w:tcW w:w="1940"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Dato desconocido</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12%</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13"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9%</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13" w:type="dxa"/>
            <w:tcBorders>
              <w:top w:val="nil"/>
              <w:left w:val="nil"/>
              <w:bottom w:val="nil"/>
              <w:right w:val="double" w:sz="6"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9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8%</w:t>
            </w:r>
          </w:p>
        </w:tc>
        <w:tc>
          <w:tcPr>
            <w:tcW w:w="24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700" w:type="dxa"/>
            <w:tcBorders>
              <w:top w:val="nil"/>
              <w:left w:val="nil"/>
              <w:bottom w:val="nil"/>
              <w:right w:val="dotDotDash" w:sz="4" w:space="0" w:color="auto"/>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 </w:t>
            </w:r>
          </w:p>
        </w:tc>
        <w:tc>
          <w:tcPr>
            <w:tcW w:w="28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82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r w:rsidRPr="00225338">
              <w:rPr>
                <w:color w:val="000000"/>
                <w:lang w:eastAsia="es-CR"/>
              </w:rPr>
              <w:t>9%</w:t>
            </w:r>
          </w:p>
        </w:tc>
        <w:tc>
          <w:tcPr>
            <w:tcW w:w="260" w:type="dxa"/>
            <w:tcBorders>
              <w:top w:val="nil"/>
              <w:left w:val="nil"/>
              <w:bottom w:val="nil"/>
              <w:right w:val="nil"/>
            </w:tcBorders>
            <w:shd w:val="clear" w:color="auto" w:fill="auto"/>
            <w:vAlign w:val="center"/>
            <w:hideMark/>
          </w:tcPr>
          <w:p w:rsidR="0076176B" w:rsidRPr="00225338" w:rsidRDefault="0076176B" w:rsidP="005E6EBF">
            <w:pPr>
              <w:jc w:val="right"/>
              <w:rPr>
                <w:color w:val="000000"/>
                <w:lang w:eastAsia="es-CR"/>
              </w:rPr>
            </w:pPr>
          </w:p>
        </w:tc>
        <w:tc>
          <w:tcPr>
            <w:tcW w:w="620"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trPr>
        <w:tc>
          <w:tcPr>
            <w:tcW w:w="1940"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4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24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13" w:type="dxa"/>
            <w:tcBorders>
              <w:top w:val="nil"/>
              <w:left w:val="nil"/>
              <w:bottom w:val="single" w:sz="4" w:space="0" w:color="auto"/>
              <w:right w:val="dotDotDash"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26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76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28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13"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4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24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700" w:type="dxa"/>
            <w:tcBorders>
              <w:top w:val="nil"/>
              <w:left w:val="nil"/>
              <w:bottom w:val="single" w:sz="4" w:space="0" w:color="auto"/>
              <w:right w:val="dotDotDash"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28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82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26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20" w:type="dxa"/>
            <w:tcBorders>
              <w:top w:val="nil"/>
              <w:left w:val="nil"/>
              <w:bottom w:val="single" w:sz="4" w:space="0" w:color="auto"/>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w:t>
            </w:r>
          </w:p>
        </w:tc>
      </w:tr>
      <w:tr w:rsidR="0076176B" w:rsidRPr="00225338" w:rsidTr="005E6EBF">
        <w:trPr>
          <w:trHeight w:val="250"/>
        </w:trPr>
        <w:tc>
          <w:tcPr>
            <w:tcW w:w="9506" w:type="dxa"/>
            <w:gridSpan w:val="15"/>
            <w:tcBorders>
              <w:top w:val="single" w:sz="4" w:space="0" w:color="auto"/>
              <w:left w:val="nil"/>
              <w:bottom w:val="nil"/>
              <w:right w:val="nil"/>
            </w:tcBorders>
            <w:shd w:val="clear" w:color="auto" w:fill="auto"/>
            <w:vAlign w:val="center"/>
            <w:hideMark/>
          </w:tcPr>
          <w:p w:rsidR="0076176B" w:rsidRPr="00650A92" w:rsidRDefault="0076176B" w:rsidP="005E6EBF">
            <w:pPr>
              <w:rPr>
                <w:color w:val="000000"/>
                <w:sz w:val="18"/>
                <w:szCs w:val="18"/>
                <w:lang w:eastAsia="es-CR"/>
              </w:rPr>
            </w:pPr>
            <w:r w:rsidRPr="00650A92">
              <w:rPr>
                <w:color w:val="000000"/>
                <w:sz w:val="18"/>
                <w:szCs w:val="18"/>
                <w:lang w:eastAsia="es-CR"/>
              </w:rPr>
              <w:t>Elaborado por: Subproceso de Estadística, Dirección de Planificación.</w:t>
            </w:r>
          </w:p>
        </w:tc>
      </w:tr>
    </w:tbl>
    <w:p w:rsidR="0076176B" w:rsidRPr="00225338" w:rsidRDefault="0076176B" w:rsidP="0076176B">
      <w:pPr>
        <w:jc w:val="both"/>
        <w:rPr>
          <w:color w:val="000000"/>
          <w:sz w:val="28"/>
          <w:szCs w:val="28"/>
        </w:rPr>
      </w:pPr>
    </w:p>
    <w:p w:rsidR="0076176B" w:rsidRPr="00225338" w:rsidRDefault="0076176B" w:rsidP="0076176B">
      <w:pPr>
        <w:jc w:val="both"/>
        <w:rPr>
          <w:color w:val="000000"/>
          <w:sz w:val="28"/>
          <w:szCs w:val="28"/>
        </w:rPr>
      </w:pPr>
      <w:r w:rsidRPr="00225338">
        <w:rPr>
          <w:color w:val="000000"/>
          <w:sz w:val="28"/>
          <w:szCs w:val="28"/>
        </w:rPr>
        <w:t xml:space="preserve">Las personas solteras y casadas predominan en la distribución por estado civil de las personas intervinientes pero con diferencias entre tipos de participación en proceso judiciales de tránsito. Los hombres solteros como demandantes son el </w:t>
      </w:r>
      <w:r w:rsidRPr="00225338">
        <w:rPr>
          <w:b/>
          <w:color w:val="000000"/>
          <w:sz w:val="28"/>
          <w:szCs w:val="28"/>
        </w:rPr>
        <w:t>48%</w:t>
      </w:r>
      <w:r w:rsidRPr="00225338">
        <w:rPr>
          <w:color w:val="000000"/>
          <w:sz w:val="28"/>
          <w:szCs w:val="28"/>
        </w:rPr>
        <w:t xml:space="preserve"> del total, cifra que es seguida por los hombres casados que llegan a ser el </w:t>
      </w:r>
      <w:r w:rsidRPr="00225338">
        <w:rPr>
          <w:b/>
          <w:color w:val="000000"/>
          <w:sz w:val="28"/>
          <w:szCs w:val="28"/>
        </w:rPr>
        <w:t>27%</w:t>
      </w:r>
      <w:r w:rsidRPr="00225338">
        <w:rPr>
          <w:color w:val="000000"/>
          <w:sz w:val="28"/>
          <w:szCs w:val="28"/>
        </w:rPr>
        <w:t xml:space="preserve"> en el 2017; en el grupo de los hombres demandados </w:t>
      </w:r>
      <w:r>
        <w:rPr>
          <w:color w:val="000000"/>
          <w:sz w:val="28"/>
          <w:szCs w:val="28"/>
        </w:rPr>
        <w:t xml:space="preserve">en </w:t>
      </w:r>
      <w:r w:rsidRPr="00225338">
        <w:rPr>
          <w:color w:val="000000"/>
          <w:sz w:val="28"/>
          <w:szCs w:val="28"/>
        </w:rPr>
        <w:t>estos dos estados civiles comparte</w:t>
      </w:r>
      <w:r>
        <w:rPr>
          <w:color w:val="000000"/>
          <w:sz w:val="28"/>
          <w:szCs w:val="28"/>
        </w:rPr>
        <w:t>n</w:t>
      </w:r>
      <w:r w:rsidRPr="00225338">
        <w:rPr>
          <w:color w:val="000000"/>
          <w:sz w:val="28"/>
          <w:szCs w:val="28"/>
        </w:rPr>
        <w:t xml:space="preserve"> proporciones similares (</w:t>
      </w:r>
      <w:r w:rsidRPr="00225338">
        <w:rPr>
          <w:b/>
          <w:color w:val="000000"/>
          <w:sz w:val="28"/>
          <w:szCs w:val="28"/>
        </w:rPr>
        <w:t>37%</w:t>
      </w:r>
      <w:r w:rsidRPr="00225338">
        <w:rPr>
          <w:color w:val="000000"/>
          <w:sz w:val="28"/>
          <w:szCs w:val="28"/>
        </w:rPr>
        <w:t xml:space="preserve"> solteros y </w:t>
      </w:r>
      <w:r w:rsidRPr="00225338">
        <w:rPr>
          <w:b/>
          <w:color w:val="000000"/>
          <w:sz w:val="28"/>
          <w:szCs w:val="28"/>
        </w:rPr>
        <w:t>38%</w:t>
      </w:r>
      <w:r w:rsidRPr="00225338">
        <w:rPr>
          <w:color w:val="000000"/>
          <w:sz w:val="28"/>
          <w:szCs w:val="28"/>
        </w:rPr>
        <w:t xml:space="preserve"> de casados). Las solteras son el </w:t>
      </w:r>
      <w:r w:rsidRPr="00225338">
        <w:rPr>
          <w:b/>
          <w:color w:val="000000"/>
          <w:sz w:val="28"/>
          <w:szCs w:val="28"/>
        </w:rPr>
        <w:t>44%</w:t>
      </w:r>
      <w:r w:rsidRPr="00225338">
        <w:rPr>
          <w:color w:val="000000"/>
          <w:sz w:val="28"/>
          <w:szCs w:val="28"/>
        </w:rPr>
        <w:t xml:space="preserve"> de las mujeres actoras y las casadas el </w:t>
      </w:r>
      <w:r w:rsidRPr="00225338">
        <w:rPr>
          <w:b/>
          <w:color w:val="000000"/>
          <w:sz w:val="28"/>
          <w:szCs w:val="28"/>
        </w:rPr>
        <w:t>30%</w:t>
      </w:r>
      <w:r w:rsidRPr="00225338">
        <w:rPr>
          <w:color w:val="000000"/>
          <w:sz w:val="28"/>
          <w:szCs w:val="28"/>
        </w:rPr>
        <w:t xml:space="preserve">, mientras que en las demandadas las solteras son el </w:t>
      </w:r>
      <w:r w:rsidRPr="00225338">
        <w:rPr>
          <w:b/>
          <w:color w:val="000000"/>
          <w:sz w:val="28"/>
          <w:szCs w:val="28"/>
        </w:rPr>
        <w:t>38%</w:t>
      </w:r>
      <w:r w:rsidRPr="00225338">
        <w:rPr>
          <w:color w:val="000000"/>
          <w:sz w:val="28"/>
          <w:szCs w:val="28"/>
        </w:rPr>
        <w:t xml:space="preserve"> y las casadas el </w:t>
      </w:r>
      <w:r w:rsidRPr="00225338">
        <w:rPr>
          <w:b/>
          <w:color w:val="000000"/>
          <w:sz w:val="28"/>
          <w:szCs w:val="28"/>
        </w:rPr>
        <w:t>33%</w:t>
      </w:r>
      <w:r w:rsidRPr="00225338">
        <w:rPr>
          <w:color w:val="000000"/>
          <w:sz w:val="28"/>
          <w:szCs w:val="28"/>
        </w:rPr>
        <w:t>. Los pesos relativos de éstas y las demás categorías civiles se pueden apreciar en el siguiente cuadro estadístico.</w:t>
      </w:r>
    </w:p>
    <w:p w:rsidR="0076176B" w:rsidRPr="00225338" w:rsidRDefault="0076176B" w:rsidP="0076176B">
      <w:pPr>
        <w:jc w:val="both"/>
        <w:rPr>
          <w:color w:val="000000"/>
          <w:sz w:val="28"/>
          <w:szCs w:val="28"/>
        </w:rPr>
      </w:pPr>
    </w:p>
    <w:tbl>
      <w:tblPr>
        <w:tblW w:w="6640" w:type="dxa"/>
        <w:jc w:val="center"/>
        <w:tblCellMar>
          <w:left w:w="70" w:type="dxa"/>
          <w:right w:w="70" w:type="dxa"/>
        </w:tblCellMar>
        <w:tblLook w:val="04A0" w:firstRow="1" w:lastRow="0" w:firstColumn="1" w:lastColumn="0" w:noHBand="0" w:noVBand="1"/>
      </w:tblPr>
      <w:tblGrid>
        <w:gridCol w:w="2465"/>
        <w:gridCol w:w="1173"/>
        <w:gridCol w:w="914"/>
        <w:gridCol w:w="1179"/>
        <w:gridCol w:w="909"/>
      </w:tblGrid>
      <w:tr w:rsidR="0076176B" w:rsidRPr="00225338" w:rsidTr="005E6EBF">
        <w:trPr>
          <w:trHeight w:val="1260"/>
          <w:jc w:val="center"/>
        </w:trPr>
        <w:tc>
          <w:tcPr>
            <w:tcW w:w="6640" w:type="dxa"/>
            <w:gridSpan w:val="5"/>
            <w:tcBorders>
              <w:top w:val="nil"/>
              <w:left w:val="nil"/>
              <w:bottom w:val="single" w:sz="4" w:space="0" w:color="auto"/>
              <w:right w:val="nil"/>
            </w:tcBorders>
            <w:shd w:val="clear" w:color="auto" w:fill="auto"/>
            <w:vAlign w:val="center"/>
            <w:hideMark/>
          </w:tcPr>
          <w:p w:rsidR="0076176B" w:rsidRPr="00650A92" w:rsidRDefault="0076176B" w:rsidP="005E6EBF">
            <w:pPr>
              <w:rPr>
                <w:b/>
                <w:bCs/>
                <w:color w:val="000000"/>
                <w:sz w:val="24"/>
                <w:szCs w:val="24"/>
                <w:lang w:eastAsia="es-CR"/>
              </w:rPr>
            </w:pPr>
            <w:r w:rsidRPr="00650A92">
              <w:rPr>
                <w:b/>
                <w:bCs/>
                <w:color w:val="000000"/>
                <w:sz w:val="24"/>
                <w:szCs w:val="24"/>
                <w:lang w:eastAsia="es-CR"/>
              </w:rPr>
              <w:lastRenderedPageBreak/>
              <w:t>Cuadro 27</w:t>
            </w:r>
          </w:p>
          <w:p w:rsidR="0076176B" w:rsidRPr="00650A92" w:rsidRDefault="0076176B" w:rsidP="005E6EBF">
            <w:pPr>
              <w:rPr>
                <w:b/>
                <w:bCs/>
                <w:color w:val="000000"/>
                <w:sz w:val="24"/>
                <w:szCs w:val="24"/>
                <w:lang w:eastAsia="es-CR"/>
              </w:rPr>
            </w:pP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Materia de tránsito: </w:t>
            </w:r>
            <w:r w:rsidRPr="00650A92">
              <w:rPr>
                <w:bCs/>
                <w:color w:val="000000"/>
                <w:sz w:val="24"/>
                <w:szCs w:val="24"/>
                <w:lang w:eastAsia="es-CR"/>
              </w:rPr>
              <w:t>Distribuciones porcentuales de las personas físicas intervinientes</w:t>
            </w: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Según: </w:t>
            </w:r>
            <w:r w:rsidRPr="00650A92">
              <w:rPr>
                <w:bCs/>
                <w:color w:val="000000"/>
                <w:sz w:val="24"/>
                <w:szCs w:val="24"/>
                <w:lang w:eastAsia="es-CR"/>
              </w:rPr>
              <w:t>Estado Civil</w:t>
            </w: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Por: </w:t>
            </w:r>
            <w:r w:rsidRPr="00650A92">
              <w:rPr>
                <w:bCs/>
                <w:color w:val="000000"/>
                <w:sz w:val="24"/>
                <w:szCs w:val="24"/>
                <w:lang w:eastAsia="es-CR"/>
              </w:rPr>
              <w:t>Tipo de participación y Sexo</w:t>
            </w:r>
          </w:p>
          <w:p w:rsidR="0076176B" w:rsidRPr="00650A92" w:rsidRDefault="0076176B" w:rsidP="005E6EBF">
            <w:pPr>
              <w:rPr>
                <w:bCs/>
                <w:color w:val="000000"/>
                <w:sz w:val="24"/>
                <w:szCs w:val="24"/>
                <w:lang w:eastAsia="es-CR"/>
              </w:rPr>
            </w:pPr>
            <w:r w:rsidRPr="00650A92">
              <w:rPr>
                <w:b/>
                <w:bCs/>
                <w:color w:val="000000"/>
                <w:sz w:val="24"/>
                <w:szCs w:val="24"/>
                <w:lang w:eastAsia="es-CR"/>
              </w:rPr>
              <w:t xml:space="preserve">Durante:  </w:t>
            </w:r>
            <w:r w:rsidRPr="00650A92">
              <w:rPr>
                <w:bCs/>
                <w:color w:val="000000"/>
                <w:sz w:val="24"/>
                <w:szCs w:val="24"/>
                <w:lang w:eastAsia="es-CR"/>
              </w:rPr>
              <w:t>2017</w:t>
            </w:r>
          </w:p>
          <w:p w:rsidR="0076176B" w:rsidRDefault="0076176B" w:rsidP="005E6EBF">
            <w:pPr>
              <w:rPr>
                <w:b/>
                <w:bCs/>
                <w:color w:val="000000"/>
                <w:lang w:eastAsia="es-CR"/>
              </w:rPr>
            </w:pPr>
          </w:p>
        </w:tc>
      </w:tr>
      <w:tr w:rsidR="0076176B" w:rsidRPr="00225338" w:rsidTr="005E6EBF">
        <w:trPr>
          <w:trHeight w:val="300"/>
          <w:jc w:val="center"/>
        </w:trPr>
        <w:tc>
          <w:tcPr>
            <w:tcW w:w="2465" w:type="dxa"/>
            <w:vMerge w:val="restart"/>
            <w:tcBorders>
              <w:top w:val="nil"/>
              <w:left w:val="nil"/>
              <w:bottom w:val="single" w:sz="8"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Estado Civil</w:t>
            </w:r>
          </w:p>
        </w:tc>
        <w:tc>
          <w:tcPr>
            <w:tcW w:w="2087" w:type="dxa"/>
            <w:gridSpan w:val="2"/>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Actor(a)</w:t>
            </w:r>
          </w:p>
        </w:tc>
        <w:tc>
          <w:tcPr>
            <w:tcW w:w="2088" w:type="dxa"/>
            <w:gridSpan w:val="2"/>
            <w:tcBorders>
              <w:top w:val="single" w:sz="4" w:space="0" w:color="auto"/>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Demandado(a)</w:t>
            </w:r>
          </w:p>
        </w:tc>
      </w:tr>
      <w:tr w:rsidR="0076176B" w:rsidRPr="00225338" w:rsidTr="005E6EBF">
        <w:trPr>
          <w:trHeight w:val="310"/>
          <w:jc w:val="center"/>
        </w:trPr>
        <w:tc>
          <w:tcPr>
            <w:tcW w:w="2465" w:type="dxa"/>
            <w:vMerge/>
            <w:tcBorders>
              <w:top w:val="nil"/>
              <w:left w:val="nil"/>
              <w:bottom w:val="single" w:sz="8" w:space="0" w:color="000000"/>
              <w:right w:val="single" w:sz="4" w:space="0" w:color="auto"/>
            </w:tcBorders>
            <w:vAlign w:val="center"/>
            <w:hideMark/>
          </w:tcPr>
          <w:p w:rsidR="0076176B" w:rsidRPr="00225338" w:rsidRDefault="0076176B" w:rsidP="005E6EBF">
            <w:pPr>
              <w:rPr>
                <w:b/>
                <w:bCs/>
                <w:color w:val="000000"/>
                <w:lang w:eastAsia="es-CR"/>
              </w:rPr>
            </w:pPr>
          </w:p>
        </w:tc>
        <w:tc>
          <w:tcPr>
            <w:tcW w:w="1173" w:type="dxa"/>
            <w:tcBorders>
              <w:top w:val="nil"/>
              <w:left w:val="nil"/>
              <w:bottom w:val="single" w:sz="8" w:space="0" w:color="auto"/>
              <w:right w:val="single" w:sz="4"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914" w:type="dxa"/>
            <w:tcBorders>
              <w:top w:val="nil"/>
              <w:left w:val="nil"/>
              <w:bottom w:val="single" w:sz="8" w:space="0" w:color="auto"/>
              <w:right w:val="double" w:sz="6"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1179" w:type="dxa"/>
            <w:tcBorders>
              <w:top w:val="nil"/>
              <w:left w:val="nil"/>
              <w:bottom w:val="single" w:sz="8" w:space="0" w:color="auto"/>
              <w:right w:val="single" w:sz="4"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909" w:type="dxa"/>
            <w:tcBorders>
              <w:top w:val="nil"/>
              <w:left w:val="nil"/>
              <w:bottom w:val="single" w:sz="8" w:space="0" w:color="auto"/>
              <w:right w:val="single" w:sz="4"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r>
      <w:tr w:rsidR="0076176B" w:rsidRPr="00225338" w:rsidTr="005E6EBF">
        <w:trPr>
          <w:trHeight w:val="6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Total </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2.605 </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3.047 </w:t>
            </w:r>
          </w:p>
        </w:tc>
        <w:tc>
          <w:tcPr>
            <w:tcW w:w="1179" w:type="dxa"/>
            <w:tcBorders>
              <w:top w:val="nil"/>
              <w:left w:val="nil"/>
              <w:bottom w:val="nil"/>
              <w:right w:val="nil"/>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112.819 </w:t>
            </w:r>
          </w:p>
        </w:tc>
        <w:tc>
          <w:tcPr>
            <w:tcW w:w="909" w:type="dxa"/>
            <w:tcBorders>
              <w:top w:val="nil"/>
              <w:left w:val="nil"/>
              <w:bottom w:val="nil"/>
              <w:right w:val="nil"/>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24.505 </w:t>
            </w:r>
          </w:p>
        </w:tc>
      </w:tr>
      <w:tr w:rsidR="0076176B" w:rsidRPr="00225338" w:rsidTr="005E6EBF">
        <w:trPr>
          <w:trHeight w:val="3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Soltero(a)</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48%</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44%</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37%</w:t>
            </w: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38%</w:t>
            </w:r>
          </w:p>
        </w:tc>
      </w:tr>
      <w:tr w:rsidR="0076176B" w:rsidRPr="00225338" w:rsidTr="005E6EBF">
        <w:trPr>
          <w:trHeight w:val="3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Casado(a)</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27%</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30%</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38%</w:t>
            </w: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33%</w:t>
            </w:r>
          </w:p>
        </w:tc>
      </w:tr>
      <w:tr w:rsidR="0076176B" w:rsidRPr="00225338" w:rsidTr="005E6EBF">
        <w:trPr>
          <w:trHeight w:val="3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Divorciado(a)</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5%</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8%</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10%</w:t>
            </w: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13%</w:t>
            </w:r>
          </w:p>
        </w:tc>
      </w:tr>
      <w:tr w:rsidR="0076176B" w:rsidRPr="00225338" w:rsidTr="005E6EBF">
        <w:trPr>
          <w:trHeight w:val="3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Unión de hecho</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5%</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5%</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4%</w:t>
            </w: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4%</w:t>
            </w:r>
          </w:p>
        </w:tc>
      </w:tr>
      <w:tr w:rsidR="0076176B" w:rsidRPr="00225338" w:rsidTr="005E6EBF">
        <w:trPr>
          <w:trHeight w:val="3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Viudo(a)</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1%</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2%</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0%</w:t>
            </w: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1%</w:t>
            </w:r>
          </w:p>
        </w:tc>
      </w:tr>
      <w:tr w:rsidR="0076176B" w:rsidRPr="00225338" w:rsidTr="005E6EBF">
        <w:trPr>
          <w:trHeight w:val="3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Separado(a)</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0%</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0%</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0%</w:t>
            </w: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0%</w:t>
            </w:r>
          </w:p>
        </w:tc>
      </w:tr>
      <w:tr w:rsidR="0076176B" w:rsidRPr="00225338" w:rsidTr="005E6EBF">
        <w:trPr>
          <w:trHeight w:val="3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Dato desconocido</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15%</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11%</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10%</w:t>
            </w: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11%</w:t>
            </w:r>
          </w:p>
        </w:tc>
      </w:tr>
      <w:tr w:rsidR="0076176B" w:rsidRPr="00225338" w:rsidTr="005E6EBF">
        <w:trPr>
          <w:trHeight w:val="320"/>
          <w:jc w:val="center"/>
        </w:trPr>
        <w:tc>
          <w:tcPr>
            <w:tcW w:w="2465" w:type="dxa"/>
            <w:tcBorders>
              <w:top w:val="nil"/>
              <w:left w:val="nil"/>
              <w:bottom w:val="single" w:sz="8" w:space="0" w:color="auto"/>
              <w:right w:val="single" w:sz="4"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1173" w:type="dxa"/>
            <w:tcBorders>
              <w:top w:val="nil"/>
              <w:left w:val="nil"/>
              <w:bottom w:val="single" w:sz="8" w:space="0" w:color="auto"/>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14" w:type="dxa"/>
            <w:tcBorders>
              <w:top w:val="nil"/>
              <w:left w:val="nil"/>
              <w:bottom w:val="single" w:sz="8" w:space="0" w:color="auto"/>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p>
        </w:tc>
      </w:tr>
      <w:tr w:rsidR="0076176B" w:rsidRPr="00225338" w:rsidTr="005E6EBF">
        <w:trPr>
          <w:trHeight w:val="250"/>
          <w:jc w:val="center"/>
        </w:trPr>
        <w:tc>
          <w:tcPr>
            <w:tcW w:w="6640" w:type="dxa"/>
            <w:gridSpan w:val="5"/>
            <w:tcBorders>
              <w:top w:val="single" w:sz="8" w:space="0" w:color="auto"/>
              <w:left w:val="nil"/>
              <w:bottom w:val="nil"/>
              <w:right w:val="nil"/>
            </w:tcBorders>
            <w:shd w:val="clear" w:color="auto" w:fill="auto"/>
            <w:noWrap/>
            <w:vAlign w:val="center"/>
            <w:hideMark/>
          </w:tcPr>
          <w:p w:rsidR="0076176B" w:rsidRPr="00650A92" w:rsidRDefault="0076176B" w:rsidP="005E6EBF">
            <w:pPr>
              <w:rPr>
                <w:color w:val="000000"/>
                <w:sz w:val="18"/>
                <w:szCs w:val="18"/>
                <w:lang w:eastAsia="es-CR"/>
              </w:rPr>
            </w:pPr>
            <w:r w:rsidRPr="00650A92">
              <w:rPr>
                <w:color w:val="000000"/>
                <w:sz w:val="18"/>
                <w:szCs w:val="18"/>
                <w:lang w:eastAsia="es-CR"/>
              </w:rPr>
              <w:t>Elaborado por: Subproceso de Estadística, Dirección de Planificación.</w:t>
            </w:r>
          </w:p>
        </w:tc>
      </w:tr>
    </w:tbl>
    <w:p w:rsidR="0076176B" w:rsidRDefault="0076176B" w:rsidP="0076176B">
      <w:pPr>
        <w:jc w:val="both"/>
        <w:rPr>
          <w:color w:val="000000"/>
          <w:sz w:val="28"/>
          <w:szCs w:val="28"/>
        </w:rPr>
      </w:pPr>
    </w:p>
    <w:p w:rsidR="0076176B" w:rsidRPr="00225338" w:rsidRDefault="0076176B" w:rsidP="0076176B">
      <w:pPr>
        <w:jc w:val="both"/>
        <w:rPr>
          <w:color w:val="000000"/>
          <w:sz w:val="28"/>
          <w:szCs w:val="28"/>
        </w:rPr>
      </w:pPr>
    </w:p>
    <w:p w:rsidR="0076176B" w:rsidRDefault="0076176B" w:rsidP="0076176B">
      <w:pPr>
        <w:jc w:val="both"/>
        <w:rPr>
          <w:b/>
          <w:color w:val="000000"/>
          <w:sz w:val="28"/>
          <w:szCs w:val="28"/>
        </w:rPr>
      </w:pPr>
      <w:r w:rsidRPr="003C65B8">
        <w:rPr>
          <w:b/>
          <w:color w:val="000000"/>
          <w:sz w:val="28"/>
          <w:szCs w:val="28"/>
        </w:rPr>
        <w:t>VIII. Materia Civil de primera instancia</w:t>
      </w:r>
    </w:p>
    <w:p w:rsidR="0076176B" w:rsidRPr="003C65B8" w:rsidRDefault="0076176B" w:rsidP="0076176B">
      <w:pPr>
        <w:jc w:val="both"/>
        <w:rPr>
          <w:b/>
          <w:color w:val="000000"/>
          <w:sz w:val="28"/>
          <w:szCs w:val="28"/>
        </w:rPr>
      </w:pPr>
    </w:p>
    <w:p w:rsidR="0076176B" w:rsidRPr="00225338" w:rsidRDefault="0076176B" w:rsidP="0076176B">
      <w:pPr>
        <w:jc w:val="both"/>
        <w:rPr>
          <w:color w:val="000000"/>
          <w:sz w:val="28"/>
          <w:szCs w:val="28"/>
        </w:rPr>
      </w:pPr>
      <w:r>
        <w:rPr>
          <w:color w:val="000000"/>
          <w:sz w:val="28"/>
          <w:szCs w:val="28"/>
        </w:rPr>
        <w:t>E</w:t>
      </w:r>
      <w:r w:rsidRPr="00225338">
        <w:rPr>
          <w:color w:val="000000"/>
          <w:sz w:val="28"/>
          <w:szCs w:val="28"/>
        </w:rPr>
        <w:t>n materia Civil son pocos los registro</w:t>
      </w:r>
      <w:r>
        <w:rPr>
          <w:color w:val="000000"/>
          <w:sz w:val="28"/>
          <w:szCs w:val="28"/>
        </w:rPr>
        <w:t>s</w:t>
      </w:r>
      <w:r w:rsidRPr="00225338">
        <w:rPr>
          <w:color w:val="000000"/>
          <w:sz w:val="28"/>
          <w:szCs w:val="28"/>
        </w:rPr>
        <w:t xml:space="preserve"> de personas físicas intervinientes respecto a los casos </w:t>
      </w:r>
      <w:r w:rsidRPr="00B26B48">
        <w:rPr>
          <w:color w:val="000000"/>
          <w:sz w:val="28"/>
          <w:szCs w:val="28"/>
        </w:rPr>
        <w:t xml:space="preserve">entrados por su naturaleza en </w:t>
      </w:r>
      <w:proofErr w:type="spellStart"/>
      <w:r w:rsidRPr="00B26B48">
        <w:rPr>
          <w:color w:val="000000"/>
          <w:sz w:val="28"/>
          <w:szCs w:val="28"/>
        </w:rPr>
        <w:t>contexto.</w:t>
      </w:r>
      <w:r w:rsidRPr="00225338">
        <w:rPr>
          <w:color w:val="000000"/>
          <w:sz w:val="28"/>
          <w:szCs w:val="28"/>
        </w:rPr>
        <w:t>En</w:t>
      </w:r>
      <w:proofErr w:type="spellEnd"/>
      <w:r w:rsidRPr="00225338">
        <w:rPr>
          <w:color w:val="000000"/>
          <w:sz w:val="28"/>
          <w:szCs w:val="28"/>
        </w:rPr>
        <w:t xml:space="preserve"> el 2017, se reportaban </w:t>
      </w:r>
      <w:r w:rsidRPr="003C65B8">
        <w:rPr>
          <w:b/>
          <w:color w:val="000000"/>
          <w:sz w:val="28"/>
          <w:szCs w:val="28"/>
        </w:rPr>
        <w:t>32.644</w:t>
      </w:r>
      <w:r w:rsidRPr="00225338">
        <w:rPr>
          <w:color w:val="000000"/>
          <w:sz w:val="28"/>
          <w:szCs w:val="28"/>
        </w:rPr>
        <w:t xml:space="preserve"> personas físicas como parte de los procesos, de las cuales </w:t>
      </w:r>
      <w:r w:rsidRPr="003C65B8">
        <w:rPr>
          <w:b/>
          <w:color w:val="000000"/>
          <w:sz w:val="28"/>
          <w:szCs w:val="28"/>
        </w:rPr>
        <w:t>18.288</w:t>
      </w:r>
      <w:r w:rsidRPr="00225338">
        <w:rPr>
          <w:color w:val="000000"/>
          <w:sz w:val="28"/>
          <w:szCs w:val="28"/>
        </w:rPr>
        <w:t xml:space="preserve"> eran actoras y </w:t>
      </w:r>
      <w:r w:rsidRPr="003C65B8">
        <w:rPr>
          <w:b/>
          <w:color w:val="000000"/>
          <w:sz w:val="28"/>
          <w:szCs w:val="28"/>
        </w:rPr>
        <w:t>14.356</w:t>
      </w:r>
      <w:r w:rsidRPr="00225338">
        <w:rPr>
          <w:color w:val="000000"/>
          <w:sz w:val="28"/>
          <w:szCs w:val="28"/>
        </w:rPr>
        <w:t xml:space="preserve"> demandadas.</w:t>
      </w:r>
    </w:p>
    <w:p w:rsidR="0076176B" w:rsidRPr="00225338" w:rsidRDefault="0076176B" w:rsidP="0076176B">
      <w:pPr>
        <w:jc w:val="both"/>
        <w:rPr>
          <w:color w:val="000000"/>
          <w:sz w:val="28"/>
          <w:szCs w:val="28"/>
        </w:rPr>
      </w:pPr>
    </w:p>
    <w:p w:rsidR="0076176B" w:rsidRPr="00225338" w:rsidRDefault="0076176B" w:rsidP="0076176B">
      <w:pPr>
        <w:jc w:val="both"/>
        <w:rPr>
          <w:color w:val="000000"/>
          <w:sz w:val="28"/>
          <w:szCs w:val="28"/>
        </w:rPr>
      </w:pPr>
      <w:r w:rsidRPr="00225338">
        <w:rPr>
          <w:color w:val="000000"/>
          <w:sz w:val="28"/>
          <w:szCs w:val="28"/>
        </w:rPr>
        <w:t xml:space="preserve">De las </w:t>
      </w:r>
      <w:r w:rsidRPr="003C65B8">
        <w:rPr>
          <w:b/>
          <w:color w:val="000000"/>
          <w:sz w:val="28"/>
          <w:szCs w:val="28"/>
        </w:rPr>
        <w:t>18.288</w:t>
      </w:r>
      <w:r w:rsidRPr="00225338">
        <w:rPr>
          <w:color w:val="000000"/>
          <w:sz w:val="28"/>
          <w:szCs w:val="28"/>
        </w:rPr>
        <w:t xml:space="preserve"> personas actoras, el </w:t>
      </w:r>
      <w:r w:rsidRPr="003C65B8">
        <w:rPr>
          <w:b/>
          <w:color w:val="000000"/>
          <w:sz w:val="28"/>
          <w:szCs w:val="28"/>
        </w:rPr>
        <w:t>49%</w:t>
      </w:r>
      <w:r w:rsidRPr="00225338">
        <w:rPr>
          <w:color w:val="000000"/>
          <w:sz w:val="28"/>
          <w:szCs w:val="28"/>
        </w:rPr>
        <w:t xml:space="preserve"> (</w:t>
      </w:r>
      <w:r w:rsidRPr="003C65B8">
        <w:rPr>
          <w:b/>
          <w:color w:val="000000"/>
          <w:sz w:val="28"/>
          <w:szCs w:val="28"/>
        </w:rPr>
        <w:t>8.968</w:t>
      </w:r>
      <w:r w:rsidRPr="00225338">
        <w:rPr>
          <w:color w:val="000000"/>
          <w:sz w:val="28"/>
          <w:szCs w:val="28"/>
        </w:rPr>
        <w:t xml:space="preserve">) eran hombres y el </w:t>
      </w:r>
      <w:r w:rsidRPr="003C65B8">
        <w:rPr>
          <w:b/>
          <w:color w:val="000000"/>
          <w:sz w:val="28"/>
          <w:szCs w:val="28"/>
        </w:rPr>
        <w:t>51%</w:t>
      </w:r>
      <w:r w:rsidRPr="00225338">
        <w:rPr>
          <w:color w:val="000000"/>
          <w:sz w:val="28"/>
          <w:szCs w:val="28"/>
        </w:rPr>
        <w:t xml:space="preserve"> (sea </w:t>
      </w:r>
      <w:r w:rsidRPr="003C65B8">
        <w:rPr>
          <w:b/>
          <w:color w:val="000000"/>
          <w:sz w:val="28"/>
          <w:szCs w:val="28"/>
        </w:rPr>
        <w:t>9.320</w:t>
      </w:r>
      <w:r w:rsidRPr="00225338">
        <w:rPr>
          <w:color w:val="000000"/>
          <w:sz w:val="28"/>
          <w:szCs w:val="28"/>
        </w:rPr>
        <w:t xml:space="preserve">) eran mujeres. </w:t>
      </w:r>
    </w:p>
    <w:p w:rsidR="0076176B" w:rsidRPr="00225338" w:rsidRDefault="0076176B" w:rsidP="0076176B">
      <w:pPr>
        <w:jc w:val="both"/>
        <w:rPr>
          <w:color w:val="000000"/>
          <w:sz w:val="28"/>
          <w:szCs w:val="28"/>
        </w:rPr>
      </w:pPr>
    </w:p>
    <w:p w:rsidR="0076176B" w:rsidRPr="00225338" w:rsidRDefault="0076176B" w:rsidP="0076176B">
      <w:pPr>
        <w:jc w:val="both"/>
        <w:rPr>
          <w:color w:val="000000"/>
          <w:sz w:val="28"/>
          <w:szCs w:val="28"/>
        </w:rPr>
      </w:pPr>
      <w:r w:rsidRPr="00225338">
        <w:rPr>
          <w:color w:val="000000"/>
          <w:sz w:val="28"/>
          <w:szCs w:val="28"/>
        </w:rPr>
        <w:t xml:space="preserve">De las </w:t>
      </w:r>
      <w:r w:rsidRPr="003C65B8">
        <w:rPr>
          <w:b/>
          <w:color w:val="000000"/>
          <w:sz w:val="28"/>
          <w:szCs w:val="28"/>
        </w:rPr>
        <w:t>14.346</w:t>
      </w:r>
      <w:r w:rsidRPr="00225338">
        <w:rPr>
          <w:color w:val="000000"/>
          <w:sz w:val="28"/>
          <w:szCs w:val="28"/>
        </w:rPr>
        <w:t xml:space="preserve"> personas demandadas. El </w:t>
      </w:r>
      <w:r w:rsidRPr="00874490">
        <w:rPr>
          <w:b/>
          <w:color w:val="000000"/>
          <w:sz w:val="28"/>
          <w:szCs w:val="28"/>
        </w:rPr>
        <w:t>61%</w:t>
      </w:r>
      <w:r w:rsidRPr="00225338">
        <w:rPr>
          <w:color w:val="000000"/>
          <w:sz w:val="28"/>
          <w:szCs w:val="28"/>
        </w:rPr>
        <w:t xml:space="preserve"> eran hombres (sea </w:t>
      </w:r>
      <w:r w:rsidRPr="00874490">
        <w:rPr>
          <w:b/>
          <w:color w:val="000000"/>
          <w:sz w:val="28"/>
          <w:szCs w:val="28"/>
        </w:rPr>
        <w:t>8.775</w:t>
      </w:r>
      <w:r w:rsidRPr="00225338">
        <w:rPr>
          <w:color w:val="000000"/>
          <w:sz w:val="28"/>
          <w:szCs w:val="28"/>
        </w:rPr>
        <w:t xml:space="preserve">) y el </w:t>
      </w:r>
      <w:r w:rsidRPr="00874490">
        <w:rPr>
          <w:b/>
          <w:color w:val="000000"/>
          <w:sz w:val="28"/>
          <w:szCs w:val="28"/>
        </w:rPr>
        <w:t>39%</w:t>
      </w:r>
      <w:r w:rsidRPr="00225338">
        <w:rPr>
          <w:color w:val="000000"/>
          <w:sz w:val="28"/>
          <w:szCs w:val="28"/>
        </w:rPr>
        <w:t xml:space="preserve"> mujeres (sea </w:t>
      </w:r>
      <w:r w:rsidRPr="00874490">
        <w:rPr>
          <w:b/>
          <w:color w:val="000000"/>
          <w:sz w:val="28"/>
          <w:szCs w:val="28"/>
        </w:rPr>
        <w:t>5.581</w:t>
      </w:r>
      <w:r w:rsidRPr="00225338">
        <w:rPr>
          <w:color w:val="000000"/>
          <w:sz w:val="28"/>
          <w:szCs w:val="28"/>
        </w:rPr>
        <w:t>)</w:t>
      </w:r>
    </w:p>
    <w:p w:rsidR="0076176B" w:rsidRPr="00225338" w:rsidRDefault="0076176B" w:rsidP="0076176B">
      <w:pPr>
        <w:jc w:val="both"/>
        <w:rPr>
          <w:color w:val="000000"/>
          <w:sz w:val="28"/>
          <w:szCs w:val="28"/>
        </w:rPr>
      </w:pPr>
    </w:p>
    <w:p w:rsidR="0076176B" w:rsidRPr="00225338" w:rsidRDefault="0076176B" w:rsidP="0076176B">
      <w:pPr>
        <w:jc w:val="both"/>
        <w:rPr>
          <w:color w:val="000000"/>
          <w:sz w:val="28"/>
          <w:szCs w:val="28"/>
        </w:rPr>
      </w:pPr>
      <w:r w:rsidRPr="00225338">
        <w:rPr>
          <w:color w:val="000000"/>
          <w:sz w:val="28"/>
          <w:szCs w:val="28"/>
        </w:rPr>
        <w:t xml:space="preserve">La mayoría de las personas físicas intervinientes en procesos civiles tienen entre 27 y 71 años pero con diferente incidencia relativa por tipo de participación. En el grupo de las personas actoras tanto hombres como </w:t>
      </w:r>
      <w:r w:rsidRPr="00225338">
        <w:rPr>
          <w:color w:val="000000"/>
          <w:sz w:val="28"/>
          <w:szCs w:val="28"/>
        </w:rPr>
        <w:lastRenderedPageBreak/>
        <w:t xml:space="preserve">mujeres, </w:t>
      </w:r>
      <w:r w:rsidRPr="00874490">
        <w:rPr>
          <w:b/>
          <w:color w:val="000000"/>
          <w:sz w:val="28"/>
          <w:szCs w:val="28"/>
        </w:rPr>
        <w:t>ocho</w:t>
      </w:r>
      <w:r w:rsidRPr="00225338">
        <w:rPr>
          <w:color w:val="000000"/>
          <w:sz w:val="28"/>
          <w:szCs w:val="28"/>
        </w:rPr>
        <w:t xml:space="preserve"> de cada diez</w:t>
      </w:r>
      <w:r>
        <w:rPr>
          <w:color w:val="000000"/>
          <w:sz w:val="28"/>
          <w:szCs w:val="28"/>
        </w:rPr>
        <w:t>,</w:t>
      </w:r>
      <w:r w:rsidRPr="00225338">
        <w:rPr>
          <w:color w:val="000000"/>
          <w:sz w:val="28"/>
          <w:szCs w:val="28"/>
        </w:rPr>
        <w:t xml:space="preserve"> reportan edades en ese rango, mientras que en las personas demandadas la relación es de </w:t>
      </w:r>
      <w:r w:rsidRPr="00874490">
        <w:rPr>
          <w:b/>
          <w:color w:val="000000"/>
          <w:sz w:val="28"/>
          <w:szCs w:val="28"/>
        </w:rPr>
        <w:t>siete</w:t>
      </w:r>
      <w:r w:rsidRPr="00225338">
        <w:rPr>
          <w:color w:val="000000"/>
          <w:sz w:val="28"/>
          <w:szCs w:val="28"/>
        </w:rPr>
        <w:t xml:space="preserve"> de cada diez. Esto se puede apreciar en el siguiente cuadro estadístico.</w:t>
      </w:r>
    </w:p>
    <w:p w:rsidR="0076176B" w:rsidRPr="00225338" w:rsidRDefault="0076176B" w:rsidP="0076176B">
      <w:pPr>
        <w:jc w:val="both"/>
        <w:rPr>
          <w:color w:val="000000"/>
          <w:sz w:val="28"/>
          <w:szCs w:val="28"/>
        </w:rPr>
      </w:pPr>
    </w:p>
    <w:tbl>
      <w:tblPr>
        <w:tblW w:w="8575" w:type="dxa"/>
        <w:jc w:val="right"/>
        <w:tblCellMar>
          <w:left w:w="70" w:type="dxa"/>
          <w:right w:w="70" w:type="dxa"/>
        </w:tblCellMar>
        <w:tblLook w:val="04A0" w:firstRow="1" w:lastRow="0" w:firstColumn="1" w:lastColumn="0" w:noHBand="0" w:noVBand="1"/>
      </w:tblPr>
      <w:tblGrid>
        <w:gridCol w:w="1891"/>
        <w:gridCol w:w="994"/>
        <w:gridCol w:w="200"/>
        <w:gridCol w:w="266"/>
        <w:gridCol w:w="221"/>
        <w:gridCol w:w="928"/>
        <w:gridCol w:w="200"/>
        <w:gridCol w:w="535"/>
        <w:gridCol w:w="994"/>
        <w:gridCol w:w="200"/>
        <w:gridCol w:w="519"/>
        <w:gridCol w:w="928"/>
        <w:gridCol w:w="196"/>
        <w:gridCol w:w="503"/>
      </w:tblGrid>
      <w:tr w:rsidR="0076176B" w:rsidRPr="00650A92" w:rsidTr="005E6EBF">
        <w:trPr>
          <w:trHeight w:val="900"/>
          <w:jc w:val="right"/>
        </w:trPr>
        <w:tc>
          <w:tcPr>
            <w:tcW w:w="8575" w:type="dxa"/>
            <w:gridSpan w:val="14"/>
            <w:tcBorders>
              <w:top w:val="nil"/>
              <w:left w:val="nil"/>
              <w:bottom w:val="single" w:sz="4" w:space="0" w:color="auto"/>
              <w:right w:val="nil"/>
            </w:tcBorders>
            <w:shd w:val="clear" w:color="auto" w:fill="auto"/>
            <w:vAlign w:val="center"/>
            <w:hideMark/>
          </w:tcPr>
          <w:p w:rsidR="0076176B" w:rsidRPr="00650A92" w:rsidRDefault="0076176B" w:rsidP="005E6EBF">
            <w:pPr>
              <w:rPr>
                <w:b/>
                <w:bCs/>
                <w:color w:val="000000"/>
                <w:sz w:val="24"/>
                <w:szCs w:val="24"/>
                <w:lang w:eastAsia="es-CR"/>
              </w:rPr>
            </w:pPr>
            <w:r w:rsidRPr="00650A92">
              <w:rPr>
                <w:b/>
                <w:bCs/>
                <w:color w:val="000000"/>
                <w:sz w:val="24"/>
                <w:szCs w:val="24"/>
                <w:lang w:eastAsia="es-CR"/>
              </w:rPr>
              <w:t>Cuadro 28</w:t>
            </w:r>
          </w:p>
          <w:p w:rsidR="0076176B" w:rsidRPr="00650A92" w:rsidRDefault="0076176B" w:rsidP="005E6EBF">
            <w:pPr>
              <w:rPr>
                <w:b/>
                <w:bCs/>
                <w:color w:val="000000"/>
                <w:sz w:val="24"/>
                <w:szCs w:val="24"/>
                <w:lang w:eastAsia="es-CR"/>
              </w:rPr>
            </w:pPr>
          </w:p>
          <w:p w:rsidR="0076176B" w:rsidRPr="00650A92" w:rsidRDefault="0076176B" w:rsidP="005E6EBF">
            <w:pPr>
              <w:rPr>
                <w:b/>
                <w:bCs/>
                <w:color w:val="000000"/>
                <w:sz w:val="24"/>
                <w:szCs w:val="24"/>
                <w:lang w:eastAsia="es-CR"/>
              </w:rPr>
            </w:pPr>
            <w:r w:rsidRPr="00650A92">
              <w:rPr>
                <w:b/>
                <w:bCs/>
                <w:color w:val="000000"/>
                <w:sz w:val="24"/>
                <w:szCs w:val="24"/>
                <w:lang w:eastAsia="es-CR"/>
              </w:rPr>
              <w:t>Materia Civ</w:t>
            </w:r>
            <w:r w:rsidR="00EE4E48">
              <w:rPr>
                <w:b/>
                <w:bCs/>
                <w:color w:val="000000"/>
                <w:sz w:val="24"/>
                <w:szCs w:val="24"/>
                <w:lang w:eastAsia="es-CR"/>
              </w:rPr>
              <w:t>i</w:t>
            </w:r>
            <w:r w:rsidRPr="00650A92">
              <w:rPr>
                <w:b/>
                <w:bCs/>
                <w:color w:val="000000"/>
                <w:sz w:val="24"/>
                <w:szCs w:val="24"/>
                <w:lang w:eastAsia="es-CR"/>
              </w:rPr>
              <w:t xml:space="preserve">l: </w:t>
            </w:r>
            <w:r w:rsidRPr="00650A92">
              <w:rPr>
                <w:bCs/>
                <w:color w:val="000000"/>
                <w:sz w:val="24"/>
                <w:szCs w:val="24"/>
                <w:lang w:eastAsia="es-CR"/>
              </w:rPr>
              <w:t>Distribución porcentual de las personas intervinientes</w:t>
            </w: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Según: </w:t>
            </w:r>
            <w:r w:rsidRPr="00650A92">
              <w:rPr>
                <w:bCs/>
                <w:color w:val="000000"/>
                <w:sz w:val="24"/>
                <w:szCs w:val="24"/>
                <w:lang w:eastAsia="es-CR"/>
              </w:rPr>
              <w:t>Circuito Judicial</w:t>
            </w:r>
          </w:p>
          <w:p w:rsidR="0076176B" w:rsidRPr="00650A92" w:rsidRDefault="0076176B" w:rsidP="005E6EBF">
            <w:pPr>
              <w:rPr>
                <w:b/>
                <w:bCs/>
                <w:color w:val="000000"/>
                <w:sz w:val="24"/>
                <w:szCs w:val="24"/>
                <w:lang w:eastAsia="es-CR"/>
              </w:rPr>
            </w:pPr>
            <w:proofErr w:type="spellStart"/>
            <w:r w:rsidRPr="00650A92">
              <w:rPr>
                <w:b/>
                <w:bCs/>
                <w:color w:val="000000"/>
                <w:sz w:val="24"/>
                <w:szCs w:val="24"/>
                <w:lang w:eastAsia="es-CR"/>
              </w:rPr>
              <w:t>Por:</w:t>
            </w:r>
            <w:r w:rsidRPr="00650A92">
              <w:rPr>
                <w:bCs/>
                <w:color w:val="000000"/>
                <w:sz w:val="24"/>
                <w:szCs w:val="24"/>
                <w:lang w:eastAsia="es-CR"/>
              </w:rPr>
              <w:t>Tipo</w:t>
            </w:r>
            <w:proofErr w:type="spellEnd"/>
            <w:r w:rsidRPr="00650A92">
              <w:rPr>
                <w:bCs/>
                <w:color w:val="000000"/>
                <w:sz w:val="24"/>
                <w:szCs w:val="24"/>
                <w:lang w:eastAsia="es-CR"/>
              </w:rPr>
              <w:t xml:space="preserve"> de participación y Sexo</w:t>
            </w: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Durante: </w:t>
            </w:r>
            <w:r w:rsidRPr="00650A92">
              <w:rPr>
                <w:bCs/>
                <w:color w:val="000000"/>
                <w:sz w:val="24"/>
                <w:szCs w:val="24"/>
                <w:lang w:eastAsia="es-CR"/>
              </w:rPr>
              <w:t>2017</w:t>
            </w:r>
          </w:p>
          <w:p w:rsidR="0076176B" w:rsidRPr="00650A92" w:rsidRDefault="0076176B" w:rsidP="005E6EBF">
            <w:pPr>
              <w:jc w:val="center"/>
              <w:rPr>
                <w:b/>
                <w:bCs/>
                <w:color w:val="000000"/>
                <w:sz w:val="24"/>
                <w:szCs w:val="24"/>
                <w:lang w:eastAsia="es-CR"/>
              </w:rPr>
            </w:pPr>
          </w:p>
        </w:tc>
      </w:tr>
      <w:tr w:rsidR="0076176B" w:rsidRPr="00225338" w:rsidTr="005E6EBF">
        <w:trPr>
          <w:trHeight w:val="300"/>
          <w:jc w:val="right"/>
        </w:trPr>
        <w:tc>
          <w:tcPr>
            <w:tcW w:w="1891" w:type="dxa"/>
            <w:vMerge w:val="restart"/>
            <w:tcBorders>
              <w:top w:val="single" w:sz="4" w:space="0" w:color="auto"/>
              <w:left w:val="nil"/>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p w:rsidR="0076176B" w:rsidRPr="00225338" w:rsidRDefault="0076176B" w:rsidP="005E6EBF">
            <w:pPr>
              <w:rPr>
                <w:b/>
                <w:bCs/>
                <w:color w:val="000000"/>
                <w:lang w:eastAsia="es-CR"/>
              </w:rPr>
            </w:pPr>
            <w:r w:rsidRPr="00225338">
              <w:rPr>
                <w:b/>
                <w:bCs/>
                <w:color w:val="000000"/>
                <w:lang w:eastAsia="es-CR"/>
              </w:rPr>
              <w:t xml:space="preserve">Circuito Judicial </w:t>
            </w:r>
          </w:p>
        </w:tc>
        <w:tc>
          <w:tcPr>
            <w:tcW w:w="6684" w:type="dxa"/>
            <w:gridSpan w:val="13"/>
            <w:tcBorders>
              <w:top w:val="single" w:sz="4" w:space="0" w:color="auto"/>
              <w:left w:val="single" w:sz="4" w:space="0" w:color="auto"/>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Tipo de participación</w:t>
            </w:r>
          </w:p>
        </w:tc>
      </w:tr>
      <w:tr w:rsidR="0076176B" w:rsidRPr="00225338" w:rsidTr="005E6EBF">
        <w:trPr>
          <w:trHeight w:val="300"/>
          <w:jc w:val="right"/>
        </w:trPr>
        <w:tc>
          <w:tcPr>
            <w:tcW w:w="1891" w:type="dxa"/>
            <w:vMerge/>
            <w:tcBorders>
              <w:left w:val="nil"/>
              <w:bottom w:val="nil"/>
              <w:right w:val="single" w:sz="4" w:space="0" w:color="auto"/>
            </w:tcBorders>
            <w:shd w:val="clear" w:color="auto" w:fill="auto"/>
            <w:vAlign w:val="center"/>
            <w:hideMark/>
          </w:tcPr>
          <w:p w:rsidR="0076176B" w:rsidRPr="00225338" w:rsidRDefault="0076176B" w:rsidP="005E6EBF">
            <w:pPr>
              <w:rPr>
                <w:b/>
                <w:bCs/>
                <w:color w:val="000000"/>
                <w:lang w:eastAsia="es-CR"/>
              </w:rPr>
            </w:pPr>
          </w:p>
        </w:tc>
        <w:tc>
          <w:tcPr>
            <w:tcW w:w="3344" w:type="dxa"/>
            <w:gridSpan w:val="7"/>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Actor(a)</w:t>
            </w:r>
          </w:p>
        </w:tc>
        <w:tc>
          <w:tcPr>
            <w:tcW w:w="3340" w:type="dxa"/>
            <w:gridSpan w:val="6"/>
            <w:tcBorders>
              <w:top w:val="single" w:sz="4" w:space="0" w:color="auto"/>
              <w:left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Demandado(a)</w:t>
            </w:r>
          </w:p>
        </w:tc>
      </w:tr>
      <w:tr w:rsidR="0076176B" w:rsidRPr="00225338" w:rsidTr="005E6EBF">
        <w:trPr>
          <w:trHeight w:val="300"/>
          <w:jc w:val="right"/>
        </w:trPr>
        <w:tc>
          <w:tcPr>
            <w:tcW w:w="1891"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rPr>
                <w:b/>
                <w:bCs/>
                <w:color w:val="000000"/>
                <w:lang w:eastAsia="es-CR"/>
              </w:rPr>
            </w:pPr>
            <w:r w:rsidRPr="00225338">
              <w:rPr>
                <w:b/>
                <w:bCs/>
                <w:color w:val="000000"/>
                <w:lang w:eastAsia="es-CR"/>
              </w:rPr>
              <w:t> </w:t>
            </w:r>
          </w:p>
        </w:tc>
        <w:tc>
          <w:tcPr>
            <w:tcW w:w="994" w:type="dxa"/>
            <w:tcBorders>
              <w:top w:val="nil"/>
              <w:left w:val="nil"/>
              <w:bottom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200" w:type="dxa"/>
            <w:tcBorders>
              <w:top w:val="nil"/>
              <w:bottom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266" w:type="dxa"/>
            <w:tcBorders>
              <w:top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1149" w:type="dxa"/>
            <w:gridSpan w:val="2"/>
            <w:tcBorders>
              <w:top w:val="nil"/>
              <w:left w:val="single" w:sz="4" w:space="0" w:color="auto"/>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20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535"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994" w:type="dxa"/>
            <w:tcBorders>
              <w:top w:val="nil"/>
              <w:left w:val="nil"/>
              <w:bottom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200" w:type="dxa"/>
            <w:tcBorders>
              <w:top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p>
        </w:tc>
        <w:tc>
          <w:tcPr>
            <w:tcW w:w="519"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p>
        </w:tc>
        <w:tc>
          <w:tcPr>
            <w:tcW w:w="928" w:type="dxa"/>
            <w:tcBorders>
              <w:top w:val="nil"/>
              <w:left w:val="single" w:sz="4" w:space="0" w:color="auto"/>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196" w:type="dxa"/>
            <w:tcBorders>
              <w:top w:val="nil"/>
              <w:left w:val="nil"/>
              <w:bottom w:val="single" w:sz="4" w:space="0" w:color="auto"/>
              <w:right w:val="nil"/>
            </w:tcBorders>
            <w:shd w:val="clear" w:color="auto" w:fill="auto"/>
            <w:vAlign w:val="center"/>
            <w:hideMark/>
          </w:tcPr>
          <w:p w:rsidR="0076176B" w:rsidRPr="00225338" w:rsidRDefault="0076176B" w:rsidP="005E6EBF">
            <w:pPr>
              <w:rPr>
                <w:color w:val="000000"/>
                <w:lang w:eastAsia="es-CR"/>
              </w:rPr>
            </w:pPr>
          </w:p>
        </w:tc>
        <w:tc>
          <w:tcPr>
            <w:tcW w:w="503" w:type="dxa"/>
            <w:tcBorders>
              <w:top w:val="nil"/>
              <w:left w:val="nil"/>
              <w:bottom w:val="single" w:sz="4" w:space="0" w:color="auto"/>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630"/>
          <w:jc w:val="right"/>
        </w:trPr>
        <w:tc>
          <w:tcPr>
            <w:tcW w:w="1891" w:type="dxa"/>
            <w:tcBorders>
              <w:top w:val="nil"/>
              <w:left w:val="nil"/>
              <w:bottom w:val="nil"/>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Total </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8.968 </w:t>
            </w:r>
          </w:p>
        </w:tc>
        <w:tc>
          <w:tcPr>
            <w:tcW w:w="200" w:type="dxa"/>
            <w:tcBorders>
              <w:top w:val="single" w:sz="4" w:space="0" w:color="auto"/>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487" w:type="dxa"/>
            <w:gridSpan w:val="2"/>
            <w:tcBorders>
              <w:top w:val="single" w:sz="4" w:space="0" w:color="auto"/>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928" w:type="dxa"/>
            <w:tcBorders>
              <w:top w:val="single" w:sz="4" w:space="0" w:color="auto"/>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9.320 </w:t>
            </w:r>
          </w:p>
        </w:tc>
        <w:tc>
          <w:tcPr>
            <w:tcW w:w="200" w:type="dxa"/>
            <w:tcBorders>
              <w:top w:val="single" w:sz="4" w:space="0" w:color="auto"/>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535" w:type="dxa"/>
            <w:tcBorders>
              <w:top w:val="single" w:sz="4" w:space="0" w:color="auto"/>
              <w:left w:val="nil"/>
              <w:bottom w:val="nil"/>
              <w:right w:val="double" w:sz="6"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w:t>
            </w:r>
          </w:p>
        </w:tc>
        <w:tc>
          <w:tcPr>
            <w:tcW w:w="994" w:type="dxa"/>
            <w:tcBorders>
              <w:top w:val="single" w:sz="4" w:space="0" w:color="auto"/>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8.775 </w:t>
            </w:r>
          </w:p>
        </w:tc>
        <w:tc>
          <w:tcPr>
            <w:tcW w:w="200" w:type="dxa"/>
            <w:tcBorders>
              <w:top w:val="single" w:sz="4" w:space="0" w:color="auto"/>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519" w:type="dxa"/>
            <w:tcBorders>
              <w:top w:val="single" w:sz="4" w:space="0" w:color="auto"/>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p>
        </w:tc>
        <w:tc>
          <w:tcPr>
            <w:tcW w:w="928" w:type="dxa"/>
            <w:tcBorders>
              <w:top w:val="single" w:sz="4" w:space="0" w:color="auto"/>
              <w:left w:val="nil"/>
              <w:bottom w:val="nil"/>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5.581 </w:t>
            </w:r>
          </w:p>
        </w:tc>
        <w:tc>
          <w:tcPr>
            <w:tcW w:w="196" w:type="dxa"/>
            <w:tcBorders>
              <w:top w:val="single" w:sz="4" w:space="0" w:color="auto"/>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503" w:type="dxa"/>
            <w:tcBorders>
              <w:top w:val="single" w:sz="4" w:space="0" w:color="auto"/>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right"/>
        </w:trPr>
        <w:tc>
          <w:tcPr>
            <w:tcW w:w="1891"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0 a 8 años</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0%</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87" w:type="dxa"/>
            <w:gridSpan w:val="2"/>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0%</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53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519"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w:t>
            </w:r>
          </w:p>
        </w:tc>
        <w:tc>
          <w:tcPr>
            <w:tcW w:w="19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503"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right"/>
        </w:trPr>
        <w:tc>
          <w:tcPr>
            <w:tcW w:w="1891"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9 a 17 años</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87" w:type="dxa"/>
            <w:gridSpan w:val="2"/>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53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0%</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519"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0%</w:t>
            </w:r>
          </w:p>
        </w:tc>
        <w:tc>
          <w:tcPr>
            <w:tcW w:w="19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503"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right"/>
        </w:trPr>
        <w:tc>
          <w:tcPr>
            <w:tcW w:w="1891"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18 a 26 años</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87" w:type="dxa"/>
            <w:gridSpan w:val="2"/>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5%</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53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519"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5%</w:t>
            </w:r>
          </w:p>
        </w:tc>
        <w:tc>
          <w:tcPr>
            <w:tcW w:w="19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503"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right"/>
        </w:trPr>
        <w:tc>
          <w:tcPr>
            <w:tcW w:w="1891"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27 a 35 años</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12%</w:t>
            </w:r>
          </w:p>
        </w:tc>
        <w:tc>
          <w:tcPr>
            <w:tcW w:w="200"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87" w:type="dxa"/>
            <w:gridSpan w:val="2"/>
            <w:vMerge w:val="restart"/>
            <w:tcBorders>
              <w:top w:val="nil"/>
              <w:left w:val="single" w:sz="4" w:space="0" w:color="auto"/>
              <w:bottom w:val="nil"/>
              <w:right w:val="nil"/>
            </w:tcBorders>
            <w:shd w:val="clear" w:color="auto" w:fill="auto"/>
            <w:textDirection w:val="tbRl"/>
            <w:vAlign w:val="center"/>
            <w:hideMark/>
          </w:tcPr>
          <w:p w:rsidR="0076176B" w:rsidRPr="00225338" w:rsidRDefault="0076176B" w:rsidP="005E6EBF">
            <w:pPr>
              <w:jc w:val="center"/>
              <w:rPr>
                <w:b/>
                <w:bCs/>
                <w:color w:val="000000"/>
                <w:lang w:eastAsia="es-CR"/>
              </w:rPr>
            </w:pPr>
            <w:r w:rsidRPr="00225338">
              <w:rPr>
                <w:b/>
                <w:bCs/>
                <w:color w:val="000000"/>
                <w:lang w:eastAsia="es-CR"/>
              </w:rPr>
              <w:t>81%</w:t>
            </w: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12%</w:t>
            </w:r>
          </w:p>
        </w:tc>
        <w:tc>
          <w:tcPr>
            <w:tcW w:w="200"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535" w:type="dxa"/>
            <w:vMerge w:val="restart"/>
            <w:tcBorders>
              <w:top w:val="nil"/>
              <w:left w:val="single" w:sz="4" w:space="0" w:color="auto"/>
              <w:bottom w:val="nil"/>
              <w:right w:val="double" w:sz="6" w:space="0" w:color="auto"/>
            </w:tcBorders>
            <w:shd w:val="clear" w:color="auto" w:fill="auto"/>
            <w:textDirection w:val="tbRl"/>
            <w:vAlign w:val="center"/>
            <w:hideMark/>
          </w:tcPr>
          <w:p w:rsidR="0076176B" w:rsidRPr="00225338" w:rsidRDefault="0076176B" w:rsidP="005E6EBF">
            <w:pPr>
              <w:jc w:val="center"/>
              <w:rPr>
                <w:b/>
                <w:bCs/>
                <w:color w:val="000000"/>
                <w:lang w:eastAsia="es-CR"/>
              </w:rPr>
            </w:pPr>
            <w:r w:rsidRPr="00225338">
              <w:rPr>
                <w:b/>
                <w:bCs/>
                <w:color w:val="000000"/>
                <w:lang w:eastAsia="es-CR"/>
              </w:rPr>
              <w:t>80%</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13%</w:t>
            </w:r>
          </w:p>
        </w:tc>
        <w:tc>
          <w:tcPr>
            <w:tcW w:w="200"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519" w:type="dxa"/>
            <w:vMerge w:val="restart"/>
            <w:tcBorders>
              <w:top w:val="nil"/>
              <w:left w:val="single" w:sz="4" w:space="0" w:color="auto"/>
              <w:bottom w:val="nil"/>
              <w:right w:val="nil"/>
            </w:tcBorders>
            <w:shd w:val="clear" w:color="auto" w:fill="auto"/>
            <w:textDirection w:val="tbRl"/>
            <w:vAlign w:val="center"/>
            <w:hideMark/>
          </w:tcPr>
          <w:p w:rsidR="0076176B" w:rsidRPr="00225338" w:rsidRDefault="0076176B" w:rsidP="005E6EBF">
            <w:pPr>
              <w:jc w:val="center"/>
              <w:rPr>
                <w:b/>
                <w:bCs/>
                <w:color w:val="000000"/>
                <w:lang w:eastAsia="es-CR"/>
              </w:rPr>
            </w:pPr>
            <w:r w:rsidRPr="00225338">
              <w:rPr>
                <w:b/>
                <w:bCs/>
                <w:color w:val="000000"/>
                <w:lang w:eastAsia="es-CR"/>
              </w:rPr>
              <w:t>72%</w:t>
            </w: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15%</w:t>
            </w:r>
          </w:p>
        </w:tc>
        <w:tc>
          <w:tcPr>
            <w:tcW w:w="196" w:type="dxa"/>
            <w:vMerge w:val="restart"/>
            <w:tcBorders>
              <w:top w:val="single" w:sz="4" w:space="0" w:color="auto"/>
              <w:left w:val="nil"/>
              <w:bottom w:val="single" w:sz="4" w:space="0" w:color="000000"/>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503" w:type="dxa"/>
            <w:vMerge w:val="restart"/>
            <w:tcBorders>
              <w:top w:val="nil"/>
              <w:left w:val="single" w:sz="4" w:space="0" w:color="auto"/>
              <w:bottom w:val="nil"/>
              <w:right w:val="nil"/>
            </w:tcBorders>
            <w:shd w:val="clear" w:color="auto" w:fill="auto"/>
            <w:textDirection w:val="tbRl"/>
            <w:vAlign w:val="center"/>
            <w:hideMark/>
          </w:tcPr>
          <w:p w:rsidR="0076176B" w:rsidRPr="00225338" w:rsidRDefault="0076176B" w:rsidP="005E6EBF">
            <w:pPr>
              <w:jc w:val="center"/>
              <w:rPr>
                <w:b/>
                <w:bCs/>
                <w:color w:val="000000"/>
                <w:lang w:eastAsia="es-CR"/>
              </w:rPr>
            </w:pPr>
            <w:r w:rsidRPr="00225338">
              <w:rPr>
                <w:b/>
                <w:bCs/>
                <w:color w:val="000000"/>
                <w:lang w:eastAsia="es-CR"/>
              </w:rPr>
              <w:t>70%</w:t>
            </w:r>
          </w:p>
        </w:tc>
      </w:tr>
      <w:tr w:rsidR="0076176B" w:rsidRPr="00225338" w:rsidTr="005E6EBF">
        <w:trPr>
          <w:trHeight w:val="310"/>
          <w:jc w:val="right"/>
        </w:trPr>
        <w:tc>
          <w:tcPr>
            <w:tcW w:w="1891"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36 a 44 años</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15%</w:t>
            </w:r>
          </w:p>
        </w:tc>
        <w:tc>
          <w:tcPr>
            <w:tcW w:w="20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487" w:type="dxa"/>
            <w:gridSpan w:val="2"/>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15%</w:t>
            </w:r>
          </w:p>
        </w:tc>
        <w:tc>
          <w:tcPr>
            <w:tcW w:w="20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535" w:type="dxa"/>
            <w:vMerge/>
            <w:tcBorders>
              <w:top w:val="nil"/>
              <w:left w:val="single" w:sz="4" w:space="0" w:color="auto"/>
              <w:bottom w:val="nil"/>
              <w:right w:val="double" w:sz="6" w:space="0" w:color="auto"/>
            </w:tcBorders>
            <w:vAlign w:val="center"/>
            <w:hideMark/>
          </w:tcPr>
          <w:p w:rsidR="0076176B" w:rsidRPr="00225338" w:rsidRDefault="0076176B" w:rsidP="005E6EBF">
            <w:pPr>
              <w:rPr>
                <w:b/>
                <w:bCs/>
                <w:color w:val="000000"/>
                <w:lang w:eastAsia="es-CR"/>
              </w:rPr>
            </w:pP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15%</w:t>
            </w:r>
          </w:p>
        </w:tc>
        <w:tc>
          <w:tcPr>
            <w:tcW w:w="20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519" w:type="dxa"/>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17%</w:t>
            </w:r>
          </w:p>
        </w:tc>
        <w:tc>
          <w:tcPr>
            <w:tcW w:w="196"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503" w:type="dxa"/>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r>
      <w:tr w:rsidR="0076176B" w:rsidRPr="00225338" w:rsidTr="005E6EBF">
        <w:trPr>
          <w:trHeight w:val="310"/>
          <w:jc w:val="right"/>
        </w:trPr>
        <w:tc>
          <w:tcPr>
            <w:tcW w:w="1891"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45 a 53 años</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19%</w:t>
            </w:r>
          </w:p>
        </w:tc>
        <w:tc>
          <w:tcPr>
            <w:tcW w:w="20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487" w:type="dxa"/>
            <w:gridSpan w:val="2"/>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20%</w:t>
            </w:r>
          </w:p>
        </w:tc>
        <w:tc>
          <w:tcPr>
            <w:tcW w:w="20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535" w:type="dxa"/>
            <w:vMerge/>
            <w:tcBorders>
              <w:top w:val="nil"/>
              <w:left w:val="single" w:sz="4" w:space="0" w:color="auto"/>
              <w:bottom w:val="nil"/>
              <w:right w:val="double" w:sz="6" w:space="0" w:color="auto"/>
            </w:tcBorders>
            <w:vAlign w:val="center"/>
            <w:hideMark/>
          </w:tcPr>
          <w:p w:rsidR="0076176B" w:rsidRPr="00225338" w:rsidRDefault="0076176B" w:rsidP="005E6EBF">
            <w:pPr>
              <w:rPr>
                <w:b/>
                <w:bCs/>
                <w:color w:val="000000"/>
                <w:lang w:eastAsia="es-CR"/>
              </w:rPr>
            </w:pP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17%</w:t>
            </w:r>
          </w:p>
        </w:tc>
        <w:tc>
          <w:tcPr>
            <w:tcW w:w="20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519" w:type="dxa"/>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14%</w:t>
            </w:r>
          </w:p>
        </w:tc>
        <w:tc>
          <w:tcPr>
            <w:tcW w:w="196"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503" w:type="dxa"/>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r>
      <w:tr w:rsidR="0076176B" w:rsidRPr="00225338" w:rsidTr="005E6EBF">
        <w:trPr>
          <w:trHeight w:val="310"/>
          <w:jc w:val="right"/>
        </w:trPr>
        <w:tc>
          <w:tcPr>
            <w:tcW w:w="1891"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54 a 62 años</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21%</w:t>
            </w:r>
          </w:p>
        </w:tc>
        <w:tc>
          <w:tcPr>
            <w:tcW w:w="20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487" w:type="dxa"/>
            <w:gridSpan w:val="2"/>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21%</w:t>
            </w:r>
          </w:p>
        </w:tc>
        <w:tc>
          <w:tcPr>
            <w:tcW w:w="20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535" w:type="dxa"/>
            <w:vMerge/>
            <w:tcBorders>
              <w:top w:val="nil"/>
              <w:left w:val="single" w:sz="4" w:space="0" w:color="auto"/>
              <w:bottom w:val="nil"/>
              <w:right w:val="double" w:sz="6" w:space="0" w:color="auto"/>
            </w:tcBorders>
            <w:vAlign w:val="center"/>
            <w:hideMark/>
          </w:tcPr>
          <w:p w:rsidR="0076176B" w:rsidRPr="00225338" w:rsidRDefault="0076176B" w:rsidP="005E6EBF">
            <w:pPr>
              <w:rPr>
                <w:b/>
                <w:bCs/>
                <w:color w:val="000000"/>
                <w:lang w:eastAsia="es-CR"/>
              </w:rPr>
            </w:pP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17%</w:t>
            </w:r>
          </w:p>
        </w:tc>
        <w:tc>
          <w:tcPr>
            <w:tcW w:w="20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519" w:type="dxa"/>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15%</w:t>
            </w:r>
          </w:p>
        </w:tc>
        <w:tc>
          <w:tcPr>
            <w:tcW w:w="196"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503" w:type="dxa"/>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r>
      <w:tr w:rsidR="0076176B" w:rsidRPr="00225338" w:rsidTr="005E6EBF">
        <w:trPr>
          <w:trHeight w:val="310"/>
          <w:jc w:val="right"/>
        </w:trPr>
        <w:tc>
          <w:tcPr>
            <w:tcW w:w="1891"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63 a 71 años</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14%</w:t>
            </w:r>
          </w:p>
        </w:tc>
        <w:tc>
          <w:tcPr>
            <w:tcW w:w="20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487" w:type="dxa"/>
            <w:gridSpan w:val="2"/>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12%</w:t>
            </w:r>
          </w:p>
        </w:tc>
        <w:tc>
          <w:tcPr>
            <w:tcW w:w="20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535" w:type="dxa"/>
            <w:vMerge/>
            <w:tcBorders>
              <w:top w:val="nil"/>
              <w:left w:val="single" w:sz="4" w:space="0" w:color="auto"/>
              <w:bottom w:val="nil"/>
              <w:right w:val="double" w:sz="6" w:space="0" w:color="auto"/>
            </w:tcBorders>
            <w:vAlign w:val="center"/>
            <w:hideMark/>
          </w:tcPr>
          <w:p w:rsidR="0076176B" w:rsidRPr="00225338" w:rsidRDefault="0076176B" w:rsidP="005E6EBF">
            <w:pPr>
              <w:rPr>
                <w:b/>
                <w:bCs/>
                <w:color w:val="000000"/>
                <w:lang w:eastAsia="es-CR"/>
              </w:rPr>
            </w:pP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10%</w:t>
            </w:r>
          </w:p>
        </w:tc>
        <w:tc>
          <w:tcPr>
            <w:tcW w:w="200"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519" w:type="dxa"/>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9%</w:t>
            </w:r>
          </w:p>
        </w:tc>
        <w:tc>
          <w:tcPr>
            <w:tcW w:w="196"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503" w:type="dxa"/>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r>
      <w:tr w:rsidR="0076176B" w:rsidRPr="00225338" w:rsidTr="005E6EBF">
        <w:trPr>
          <w:trHeight w:val="310"/>
          <w:jc w:val="right"/>
        </w:trPr>
        <w:tc>
          <w:tcPr>
            <w:tcW w:w="1891"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72 a 80 años</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7%</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87" w:type="dxa"/>
            <w:gridSpan w:val="2"/>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7%</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53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7%</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519"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7%</w:t>
            </w:r>
          </w:p>
        </w:tc>
        <w:tc>
          <w:tcPr>
            <w:tcW w:w="19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503"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right"/>
        </w:trPr>
        <w:tc>
          <w:tcPr>
            <w:tcW w:w="1891"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81 a 89 años</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87" w:type="dxa"/>
            <w:gridSpan w:val="2"/>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53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5%</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519"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6%</w:t>
            </w:r>
          </w:p>
        </w:tc>
        <w:tc>
          <w:tcPr>
            <w:tcW w:w="19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503"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right"/>
        </w:trPr>
        <w:tc>
          <w:tcPr>
            <w:tcW w:w="1891"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De 90 a más años</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87" w:type="dxa"/>
            <w:gridSpan w:val="2"/>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1%</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53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4%</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519"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5%</w:t>
            </w:r>
          </w:p>
        </w:tc>
        <w:tc>
          <w:tcPr>
            <w:tcW w:w="19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503"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right"/>
        </w:trPr>
        <w:tc>
          <w:tcPr>
            <w:tcW w:w="1891" w:type="dxa"/>
            <w:tcBorders>
              <w:top w:val="nil"/>
              <w:left w:val="nil"/>
              <w:bottom w:val="nil"/>
              <w:right w:val="single" w:sz="4" w:space="0" w:color="auto"/>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Dato desconocido</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487" w:type="dxa"/>
            <w:gridSpan w:val="2"/>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3%</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535" w:type="dxa"/>
            <w:tcBorders>
              <w:top w:val="nil"/>
              <w:left w:val="nil"/>
              <w:bottom w:val="nil"/>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94"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8%</w:t>
            </w:r>
          </w:p>
        </w:tc>
        <w:tc>
          <w:tcPr>
            <w:tcW w:w="200"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519"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p>
        </w:tc>
        <w:tc>
          <w:tcPr>
            <w:tcW w:w="928" w:type="dxa"/>
            <w:tcBorders>
              <w:top w:val="nil"/>
              <w:left w:val="nil"/>
              <w:bottom w:val="nil"/>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8%</w:t>
            </w:r>
          </w:p>
        </w:tc>
        <w:tc>
          <w:tcPr>
            <w:tcW w:w="196"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c>
          <w:tcPr>
            <w:tcW w:w="503" w:type="dxa"/>
            <w:tcBorders>
              <w:top w:val="nil"/>
              <w:left w:val="nil"/>
              <w:bottom w:val="nil"/>
              <w:right w:val="nil"/>
            </w:tcBorders>
            <w:shd w:val="clear" w:color="auto" w:fill="auto"/>
            <w:vAlign w:val="center"/>
            <w:hideMark/>
          </w:tcPr>
          <w:p w:rsidR="0076176B" w:rsidRPr="00225338" w:rsidRDefault="0076176B" w:rsidP="005E6EBF">
            <w:pPr>
              <w:rPr>
                <w:color w:val="000000"/>
                <w:lang w:eastAsia="es-CR"/>
              </w:rPr>
            </w:pPr>
          </w:p>
        </w:tc>
      </w:tr>
      <w:tr w:rsidR="0076176B" w:rsidRPr="00225338" w:rsidTr="005E6EBF">
        <w:trPr>
          <w:trHeight w:val="310"/>
          <w:jc w:val="right"/>
        </w:trPr>
        <w:tc>
          <w:tcPr>
            <w:tcW w:w="1891" w:type="dxa"/>
            <w:tcBorders>
              <w:top w:val="nil"/>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94"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20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87" w:type="dxa"/>
            <w:gridSpan w:val="2"/>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28"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20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535" w:type="dxa"/>
            <w:tcBorders>
              <w:top w:val="nil"/>
              <w:left w:val="nil"/>
              <w:bottom w:val="single" w:sz="4" w:space="0" w:color="auto"/>
              <w:right w:val="double" w:sz="6" w:space="0" w:color="auto"/>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94"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200"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519"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28" w:type="dxa"/>
            <w:tcBorders>
              <w:top w:val="nil"/>
              <w:left w:val="nil"/>
              <w:bottom w:val="single" w:sz="4" w:space="0" w:color="auto"/>
              <w:right w:val="nil"/>
            </w:tcBorders>
            <w:shd w:val="clear" w:color="auto" w:fill="auto"/>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196" w:type="dxa"/>
            <w:tcBorders>
              <w:top w:val="nil"/>
              <w:left w:val="nil"/>
              <w:bottom w:val="single" w:sz="4" w:space="0" w:color="auto"/>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w:t>
            </w:r>
          </w:p>
        </w:tc>
        <w:tc>
          <w:tcPr>
            <w:tcW w:w="503" w:type="dxa"/>
            <w:tcBorders>
              <w:top w:val="nil"/>
              <w:left w:val="nil"/>
              <w:bottom w:val="single" w:sz="4" w:space="0" w:color="auto"/>
              <w:right w:val="nil"/>
            </w:tcBorders>
            <w:shd w:val="clear" w:color="auto" w:fill="auto"/>
            <w:vAlign w:val="center"/>
            <w:hideMark/>
          </w:tcPr>
          <w:p w:rsidR="0076176B" w:rsidRPr="00225338" w:rsidRDefault="0076176B" w:rsidP="005E6EBF">
            <w:pPr>
              <w:rPr>
                <w:color w:val="000000"/>
                <w:lang w:eastAsia="es-CR"/>
              </w:rPr>
            </w:pPr>
            <w:r w:rsidRPr="00225338">
              <w:rPr>
                <w:color w:val="000000"/>
                <w:lang w:eastAsia="es-CR"/>
              </w:rPr>
              <w:t> </w:t>
            </w:r>
          </w:p>
        </w:tc>
      </w:tr>
      <w:tr w:rsidR="0076176B" w:rsidRPr="00650A92" w:rsidTr="005E6EBF">
        <w:trPr>
          <w:trHeight w:val="250"/>
          <w:jc w:val="right"/>
        </w:trPr>
        <w:tc>
          <w:tcPr>
            <w:tcW w:w="8575" w:type="dxa"/>
            <w:gridSpan w:val="14"/>
            <w:tcBorders>
              <w:top w:val="single" w:sz="4" w:space="0" w:color="auto"/>
              <w:left w:val="nil"/>
              <w:bottom w:val="nil"/>
              <w:right w:val="nil"/>
            </w:tcBorders>
            <w:shd w:val="clear" w:color="auto" w:fill="auto"/>
            <w:vAlign w:val="center"/>
            <w:hideMark/>
          </w:tcPr>
          <w:p w:rsidR="0076176B" w:rsidRPr="00650A92" w:rsidRDefault="0076176B" w:rsidP="005E6EBF">
            <w:pPr>
              <w:rPr>
                <w:color w:val="000000"/>
                <w:sz w:val="18"/>
                <w:szCs w:val="18"/>
                <w:lang w:eastAsia="es-CR"/>
              </w:rPr>
            </w:pPr>
            <w:r w:rsidRPr="00650A92">
              <w:rPr>
                <w:color w:val="000000"/>
                <w:sz w:val="18"/>
                <w:szCs w:val="18"/>
                <w:lang w:eastAsia="es-CR"/>
              </w:rPr>
              <w:t>Elaborado por: Subproceso de Estadística, Dirección de Planificación.</w:t>
            </w:r>
          </w:p>
        </w:tc>
      </w:tr>
    </w:tbl>
    <w:p w:rsidR="0076176B" w:rsidRPr="00650A92" w:rsidRDefault="0076176B" w:rsidP="0076176B">
      <w:pPr>
        <w:jc w:val="both"/>
        <w:rPr>
          <w:color w:val="000000"/>
          <w:sz w:val="18"/>
          <w:szCs w:val="18"/>
        </w:rPr>
      </w:pPr>
    </w:p>
    <w:p w:rsidR="00EE4E48" w:rsidRDefault="00EE4E48" w:rsidP="0076176B">
      <w:pPr>
        <w:jc w:val="both"/>
        <w:rPr>
          <w:color w:val="000000"/>
          <w:sz w:val="28"/>
          <w:szCs w:val="28"/>
        </w:rPr>
      </w:pPr>
    </w:p>
    <w:p w:rsidR="0076176B" w:rsidRPr="00225338" w:rsidRDefault="0076176B" w:rsidP="0076176B">
      <w:pPr>
        <w:jc w:val="both"/>
        <w:rPr>
          <w:color w:val="000000"/>
          <w:sz w:val="28"/>
          <w:szCs w:val="28"/>
        </w:rPr>
      </w:pPr>
      <w:r w:rsidRPr="00225338">
        <w:rPr>
          <w:color w:val="000000"/>
          <w:sz w:val="28"/>
          <w:szCs w:val="28"/>
        </w:rPr>
        <w:t>Existen diferencias en los pesos relativos en cada estado civil para cada conjunto hombres y mujeres sin distinguir por tipo de intervención. Como se muestra en el cuadro siguiente, los hombres casados tanto en su condición de actor o demandando representan casi la mitad (</w:t>
      </w:r>
      <w:r w:rsidRPr="00225338">
        <w:rPr>
          <w:b/>
          <w:color w:val="000000"/>
          <w:sz w:val="28"/>
          <w:szCs w:val="28"/>
        </w:rPr>
        <w:t>47%</w:t>
      </w:r>
      <w:r w:rsidRPr="00225338">
        <w:rPr>
          <w:color w:val="000000"/>
          <w:sz w:val="28"/>
          <w:szCs w:val="28"/>
        </w:rPr>
        <w:t>), las mujeres casadas se presentan en una proporción menor (</w:t>
      </w:r>
      <w:r w:rsidRPr="00225338">
        <w:rPr>
          <w:b/>
          <w:color w:val="000000"/>
          <w:sz w:val="28"/>
          <w:szCs w:val="28"/>
        </w:rPr>
        <w:t>37%</w:t>
      </w:r>
      <w:r w:rsidRPr="00225338">
        <w:rPr>
          <w:color w:val="000000"/>
          <w:sz w:val="28"/>
          <w:szCs w:val="28"/>
        </w:rPr>
        <w:t xml:space="preserve"> para las actoras y del </w:t>
      </w:r>
      <w:r w:rsidRPr="00225338">
        <w:rPr>
          <w:b/>
          <w:color w:val="000000"/>
          <w:sz w:val="28"/>
          <w:szCs w:val="28"/>
        </w:rPr>
        <w:t>35%</w:t>
      </w:r>
      <w:r w:rsidRPr="00225338">
        <w:rPr>
          <w:color w:val="000000"/>
          <w:sz w:val="28"/>
          <w:szCs w:val="28"/>
        </w:rPr>
        <w:t xml:space="preserve"> para las demandadas). El segundo estado civil en cuanto a frecuencia es la soltería con el </w:t>
      </w:r>
      <w:r w:rsidRPr="00225338">
        <w:rPr>
          <w:b/>
          <w:color w:val="000000"/>
          <w:sz w:val="28"/>
          <w:szCs w:val="28"/>
        </w:rPr>
        <w:t>31%</w:t>
      </w:r>
      <w:r>
        <w:rPr>
          <w:color w:val="000000"/>
          <w:sz w:val="28"/>
          <w:szCs w:val="28"/>
        </w:rPr>
        <w:t xml:space="preserve">de </w:t>
      </w:r>
      <w:r w:rsidRPr="00225338">
        <w:rPr>
          <w:color w:val="000000"/>
          <w:sz w:val="28"/>
          <w:szCs w:val="28"/>
        </w:rPr>
        <w:t>los grupos de hombres</w:t>
      </w:r>
      <w:r>
        <w:rPr>
          <w:color w:val="000000"/>
          <w:sz w:val="28"/>
          <w:szCs w:val="28"/>
        </w:rPr>
        <w:t xml:space="preserve"> demandantes y demandados</w:t>
      </w:r>
      <w:r w:rsidRPr="00225338">
        <w:rPr>
          <w:color w:val="000000"/>
          <w:sz w:val="28"/>
          <w:szCs w:val="28"/>
        </w:rPr>
        <w:t xml:space="preserve"> y el </w:t>
      </w:r>
      <w:r w:rsidRPr="00225338">
        <w:rPr>
          <w:b/>
          <w:color w:val="000000"/>
          <w:sz w:val="28"/>
          <w:szCs w:val="28"/>
        </w:rPr>
        <w:t>32%</w:t>
      </w:r>
      <w:r>
        <w:rPr>
          <w:color w:val="000000"/>
          <w:sz w:val="28"/>
          <w:szCs w:val="28"/>
        </w:rPr>
        <w:t xml:space="preserve">de las </w:t>
      </w:r>
      <w:r w:rsidRPr="00225338">
        <w:rPr>
          <w:color w:val="000000"/>
          <w:sz w:val="28"/>
          <w:szCs w:val="28"/>
        </w:rPr>
        <w:t xml:space="preserve">mujeres </w:t>
      </w:r>
      <w:r>
        <w:rPr>
          <w:color w:val="000000"/>
          <w:sz w:val="28"/>
          <w:szCs w:val="28"/>
        </w:rPr>
        <w:t>demandadas</w:t>
      </w:r>
      <w:r w:rsidRPr="00225338">
        <w:rPr>
          <w:color w:val="000000"/>
          <w:sz w:val="28"/>
          <w:szCs w:val="28"/>
        </w:rPr>
        <w:t xml:space="preserve"> mientras que lejos de estos porcentajes se ubica el </w:t>
      </w:r>
      <w:r w:rsidRPr="00225338">
        <w:rPr>
          <w:b/>
          <w:color w:val="000000"/>
          <w:sz w:val="28"/>
          <w:szCs w:val="28"/>
        </w:rPr>
        <w:lastRenderedPageBreak/>
        <w:t>36%</w:t>
      </w:r>
      <w:r w:rsidRPr="00225338">
        <w:rPr>
          <w:color w:val="000000"/>
          <w:sz w:val="28"/>
          <w:szCs w:val="28"/>
        </w:rPr>
        <w:t xml:space="preserve">de las mujeres solteras demandadas. Las personas divorciadas representan proporciones similares para cada sexo en los grupos de actores y demandados; tanto los hombres en su condición de actores como de demandados representan el </w:t>
      </w:r>
      <w:r w:rsidRPr="00225338">
        <w:rPr>
          <w:b/>
          <w:color w:val="000000"/>
          <w:sz w:val="28"/>
          <w:szCs w:val="28"/>
        </w:rPr>
        <w:t>12%</w:t>
      </w:r>
      <w:r w:rsidRPr="00225338">
        <w:rPr>
          <w:color w:val="000000"/>
          <w:sz w:val="28"/>
          <w:szCs w:val="28"/>
        </w:rPr>
        <w:t xml:space="preserve"> y el </w:t>
      </w:r>
      <w:r w:rsidRPr="00225338">
        <w:rPr>
          <w:b/>
          <w:color w:val="000000"/>
          <w:sz w:val="28"/>
          <w:szCs w:val="28"/>
        </w:rPr>
        <w:t>11%</w:t>
      </w:r>
      <w:r w:rsidRPr="00225338">
        <w:rPr>
          <w:color w:val="000000"/>
          <w:sz w:val="28"/>
          <w:szCs w:val="28"/>
        </w:rPr>
        <w:t xml:space="preserve"> mientras que las mujeres actoras y demandadas son el </w:t>
      </w:r>
      <w:r w:rsidRPr="00225338">
        <w:rPr>
          <w:b/>
          <w:color w:val="000000"/>
          <w:sz w:val="28"/>
          <w:szCs w:val="28"/>
        </w:rPr>
        <w:t>14%</w:t>
      </w:r>
      <w:r w:rsidRPr="00225338">
        <w:rPr>
          <w:color w:val="000000"/>
          <w:sz w:val="28"/>
          <w:szCs w:val="28"/>
        </w:rPr>
        <w:t xml:space="preserve">. En las personas viudas se presentan diferencias importantes entre sexo y tipo de participación; las actoras viudas son </w:t>
      </w:r>
      <w:r w:rsidRPr="00225338">
        <w:rPr>
          <w:b/>
          <w:color w:val="000000"/>
          <w:sz w:val="28"/>
          <w:szCs w:val="28"/>
        </w:rPr>
        <w:t>11%</w:t>
      </w:r>
      <w:r w:rsidRPr="00225338">
        <w:rPr>
          <w:color w:val="000000"/>
          <w:sz w:val="28"/>
          <w:szCs w:val="28"/>
        </w:rPr>
        <w:t xml:space="preserve"> contra un </w:t>
      </w:r>
      <w:r w:rsidRPr="00225338">
        <w:rPr>
          <w:b/>
          <w:color w:val="000000"/>
          <w:sz w:val="28"/>
          <w:szCs w:val="28"/>
        </w:rPr>
        <w:t>6%</w:t>
      </w:r>
      <w:r w:rsidRPr="00225338">
        <w:rPr>
          <w:color w:val="000000"/>
          <w:sz w:val="28"/>
          <w:szCs w:val="28"/>
        </w:rPr>
        <w:t xml:space="preserve"> de los hombres demandantes, las mujeres demandadas son </w:t>
      </w:r>
      <w:r w:rsidRPr="00225338">
        <w:rPr>
          <w:b/>
          <w:color w:val="000000"/>
          <w:sz w:val="28"/>
          <w:szCs w:val="28"/>
        </w:rPr>
        <w:t>14%</w:t>
      </w:r>
      <w:r w:rsidRPr="00225338">
        <w:rPr>
          <w:color w:val="000000"/>
          <w:sz w:val="28"/>
          <w:szCs w:val="28"/>
        </w:rPr>
        <w:t xml:space="preserve"> contra el </w:t>
      </w:r>
      <w:r w:rsidRPr="00225338">
        <w:rPr>
          <w:b/>
          <w:color w:val="000000"/>
          <w:sz w:val="28"/>
          <w:szCs w:val="28"/>
        </w:rPr>
        <w:t>11%</w:t>
      </w:r>
      <w:r w:rsidRPr="00225338">
        <w:rPr>
          <w:color w:val="000000"/>
          <w:sz w:val="28"/>
          <w:szCs w:val="28"/>
        </w:rPr>
        <w:t xml:space="preserve"> de los hombres demandados.</w:t>
      </w:r>
    </w:p>
    <w:p w:rsidR="0076176B" w:rsidRPr="00225338" w:rsidRDefault="0076176B" w:rsidP="0076176B">
      <w:pPr>
        <w:jc w:val="both"/>
        <w:rPr>
          <w:color w:val="000000"/>
          <w:sz w:val="28"/>
          <w:szCs w:val="28"/>
        </w:rPr>
      </w:pPr>
    </w:p>
    <w:p w:rsidR="0076176B" w:rsidRPr="00225338" w:rsidRDefault="0076176B" w:rsidP="0076176B">
      <w:pPr>
        <w:jc w:val="both"/>
        <w:rPr>
          <w:color w:val="000000"/>
          <w:sz w:val="28"/>
          <w:szCs w:val="28"/>
        </w:rPr>
      </w:pPr>
    </w:p>
    <w:tbl>
      <w:tblPr>
        <w:tblW w:w="6640" w:type="dxa"/>
        <w:jc w:val="center"/>
        <w:tblCellMar>
          <w:left w:w="70" w:type="dxa"/>
          <w:right w:w="70" w:type="dxa"/>
        </w:tblCellMar>
        <w:tblLook w:val="04A0" w:firstRow="1" w:lastRow="0" w:firstColumn="1" w:lastColumn="0" w:noHBand="0" w:noVBand="1"/>
      </w:tblPr>
      <w:tblGrid>
        <w:gridCol w:w="2468"/>
        <w:gridCol w:w="1172"/>
        <w:gridCol w:w="914"/>
        <w:gridCol w:w="1183"/>
        <w:gridCol w:w="903"/>
      </w:tblGrid>
      <w:tr w:rsidR="0076176B" w:rsidRPr="00225338" w:rsidTr="005E6EBF">
        <w:trPr>
          <w:trHeight w:val="950"/>
          <w:jc w:val="center"/>
        </w:trPr>
        <w:tc>
          <w:tcPr>
            <w:tcW w:w="6640" w:type="dxa"/>
            <w:gridSpan w:val="5"/>
            <w:tcBorders>
              <w:top w:val="nil"/>
              <w:left w:val="nil"/>
              <w:bottom w:val="single" w:sz="4" w:space="0" w:color="auto"/>
              <w:right w:val="nil"/>
            </w:tcBorders>
            <w:shd w:val="clear" w:color="auto" w:fill="auto"/>
            <w:vAlign w:val="center"/>
            <w:hideMark/>
          </w:tcPr>
          <w:p w:rsidR="0076176B" w:rsidRPr="00650A92" w:rsidRDefault="0076176B" w:rsidP="005E6EBF">
            <w:pPr>
              <w:rPr>
                <w:b/>
                <w:bCs/>
                <w:color w:val="000000"/>
                <w:sz w:val="24"/>
                <w:szCs w:val="24"/>
                <w:lang w:eastAsia="es-CR"/>
              </w:rPr>
            </w:pPr>
            <w:r w:rsidRPr="00650A92">
              <w:rPr>
                <w:b/>
                <w:bCs/>
                <w:color w:val="000000"/>
                <w:sz w:val="24"/>
                <w:szCs w:val="24"/>
                <w:lang w:eastAsia="es-CR"/>
              </w:rPr>
              <w:t>Cuadro 29</w:t>
            </w:r>
          </w:p>
          <w:p w:rsidR="0076176B" w:rsidRPr="00650A92" w:rsidRDefault="0076176B" w:rsidP="005E6EBF">
            <w:pPr>
              <w:rPr>
                <w:b/>
                <w:bCs/>
                <w:color w:val="000000"/>
                <w:sz w:val="24"/>
                <w:szCs w:val="24"/>
                <w:lang w:eastAsia="es-CR"/>
              </w:rPr>
            </w:pP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Materia Civil: </w:t>
            </w:r>
            <w:r w:rsidRPr="00650A92">
              <w:rPr>
                <w:bCs/>
                <w:color w:val="000000"/>
                <w:sz w:val="24"/>
                <w:szCs w:val="24"/>
                <w:lang w:eastAsia="es-CR"/>
              </w:rPr>
              <w:t>Distribuciones porcentuales</w:t>
            </w: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Según: </w:t>
            </w:r>
            <w:r w:rsidRPr="00650A92">
              <w:rPr>
                <w:bCs/>
                <w:color w:val="000000"/>
                <w:sz w:val="24"/>
                <w:szCs w:val="24"/>
                <w:lang w:eastAsia="es-CR"/>
              </w:rPr>
              <w:t>Estado Civil</w:t>
            </w: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Por: </w:t>
            </w:r>
            <w:r w:rsidRPr="00650A92">
              <w:rPr>
                <w:bCs/>
                <w:color w:val="000000"/>
                <w:sz w:val="24"/>
                <w:szCs w:val="24"/>
                <w:lang w:eastAsia="es-CR"/>
              </w:rPr>
              <w:t>Tipo de intervención y Sexo</w:t>
            </w: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Durante: </w:t>
            </w:r>
            <w:r w:rsidRPr="00650A92">
              <w:rPr>
                <w:bCs/>
                <w:color w:val="000000"/>
                <w:sz w:val="24"/>
                <w:szCs w:val="24"/>
                <w:lang w:eastAsia="es-CR"/>
              </w:rPr>
              <w:t>2017</w:t>
            </w:r>
          </w:p>
          <w:p w:rsidR="0076176B" w:rsidRPr="00225338" w:rsidRDefault="0076176B" w:rsidP="005E6EBF">
            <w:pPr>
              <w:jc w:val="center"/>
              <w:rPr>
                <w:b/>
                <w:bCs/>
                <w:color w:val="000000"/>
                <w:lang w:eastAsia="es-CR"/>
              </w:rPr>
            </w:pPr>
          </w:p>
        </w:tc>
      </w:tr>
      <w:tr w:rsidR="0076176B" w:rsidRPr="00225338" w:rsidTr="005E6EBF">
        <w:trPr>
          <w:trHeight w:val="300"/>
          <w:jc w:val="center"/>
        </w:trPr>
        <w:tc>
          <w:tcPr>
            <w:tcW w:w="2468" w:type="dxa"/>
            <w:vMerge w:val="restart"/>
            <w:tcBorders>
              <w:top w:val="nil"/>
              <w:left w:val="nil"/>
              <w:bottom w:val="single" w:sz="8"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Estado Civil</w:t>
            </w:r>
          </w:p>
        </w:tc>
        <w:tc>
          <w:tcPr>
            <w:tcW w:w="4172" w:type="dxa"/>
            <w:gridSpan w:val="4"/>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Tipo de intervención y sexo</w:t>
            </w:r>
          </w:p>
        </w:tc>
      </w:tr>
      <w:tr w:rsidR="0076176B" w:rsidRPr="00225338" w:rsidTr="005E6EBF">
        <w:trPr>
          <w:trHeight w:val="300"/>
          <w:jc w:val="center"/>
        </w:trPr>
        <w:tc>
          <w:tcPr>
            <w:tcW w:w="2468" w:type="dxa"/>
            <w:vMerge/>
            <w:tcBorders>
              <w:top w:val="nil"/>
              <w:left w:val="nil"/>
              <w:bottom w:val="single" w:sz="8" w:space="0" w:color="000000"/>
              <w:right w:val="single" w:sz="4" w:space="0" w:color="auto"/>
            </w:tcBorders>
            <w:vAlign w:val="center"/>
            <w:hideMark/>
          </w:tcPr>
          <w:p w:rsidR="0076176B" w:rsidRPr="00225338" w:rsidRDefault="0076176B" w:rsidP="005E6EBF">
            <w:pPr>
              <w:rPr>
                <w:b/>
                <w:bCs/>
                <w:color w:val="000000"/>
                <w:lang w:eastAsia="es-CR"/>
              </w:rPr>
            </w:pPr>
          </w:p>
        </w:tc>
        <w:tc>
          <w:tcPr>
            <w:tcW w:w="2086" w:type="dxa"/>
            <w:gridSpan w:val="2"/>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Actor(a)</w:t>
            </w:r>
          </w:p>
        </w:tc>
        <w:tc>
          <w:tcPr>
            <w:tcW w:w="2086" w:type="dxa"/>
            <w:gridSpan w:val="2"/>
            <w:tcBorders>
              <w:top w:val="single" w:sz="4" w:space="0" w:color="auto"/>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Demandado(a)</w:t>
            </w:r>
          </w:p>
        </w:tc>
      </w:tr>
      <w:tr w:rsidR="0076176B" w:rsidRPr="00225338" w:rsidTr="005E6EBF">
        <w:trPr>
          <w:trHeight w:val="310"/>
          <w:jc w:val="center"/>
        </w:trPr>
        <w:tc>
          <w:tcPr>
            <w:tcW w:w="2468" w:type="dxa"/>
            <w:vMerge/>
            <w:tcBorders>
              <w:top w:val="nil"/>
              <w:left w:val="nil"/>
              <w:bottom w:val="single" w:sz="8" w:space="0" w:color="000000"/>
              <w:right w:val="single" w:sz="4" w:space="0" w:color="auto"/>
            </w:tcBorders>
            <w:vAlign w:val="center"/>
            <w:hideMark/>
          </w:tcPr>
          <w:p w:rsidR="0076176B" w:rsidRPr="00225338" w:rsidRDefault="0076176B" w:rsidP="005E6EBF">
            <w:pPr>
              <w:rPr>
                <w:b/>
                <w:bCs/>
                <w:color w:val="000000"/>
                <w:lang w:eastAsia="es-CR"/>
              </w:rPr>
            </w:pPr>
          </w:p>
        </w:tc>
        <w:tc>
          <w:tcPr>
            <w:tcW w:w="1172" w:type="dxa"/>
            <w:tcBorders>
              <w:top w:val="nil"/>
              <w:left w:val="nil"/>
              <w:bottom w:val="single" w:sz="8" w:space="0" w:color="auto"/>
              <w:right w:val="single" w:sz="4"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914" w:type="dxa"/>
            <w:tcBorders>
              <w:top w:val="nil"/>
              <w:left w:val="nil"/>
              <w:bottom w:val="single" w:sz="8" w:space="0" w:color="auto"/>
              <w:right w:val="double" w:sz="6"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1183" w:type="dxa"/>
            <w:tcBorders>
              <w:top w:val="nil"/>
              <w:left w:val="nil"/>
              <w:bottom w:val="single" w:sz="8" w:space="0" w:color="auto"/>
              <w:right w:val="single" w:sz="4"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903" w:type="dxa"/>
            <w:tcBorders>
              <w:top w:val="nil"/>
              <w:left w:val="nil"/>
              <w:bottom w:val="single" w:sz="8" w:space="0" w:color="auto"/>
              <w:right w:val="nil"/>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r>
      <w:tr w:rsidR="0076176B" w:rsidRPr="00225338" w:rsidTr="005E6EBF">
        <w:trPr>
          <w:trHeight w:val="620"/>
          <w:jc w:val="center"/>
        </w:trPr>
        <w:tc>
          <w:tcPr>
            <w:tcW w:w="2468" w:type="dxa"/>
            <w:tcBorders>
              <w:top w:val="nil"/>
              <w:left w:val="nil"/>
              <w:bottom w:val="nil"/>
              <w:right w:val="single" w:sz="4"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Total </w:t>
            </w:r>
          </w:p>
        </w:tc>
        <w:tc>
          <w:tcPr>
            <w:tcW w:w="1172" w:type="dxa"/>
            <w:tcBorders>
              <w:top w:val="nil"/>
              <w:left w:val="nil"/>
              <w:bottom w:val="nil"/>
              <w:right w:val="nil"/>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8.968 </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9.320 </w:t>
            </w:r>
          </w:p>
        </w:tc>
        <w:tc>
          <w:tcPr>
            <w:tcW w:w="1183" w:type="dxa"/>
            <w:tcBorders>
              <w:top w:val="nil"/>
              <w:left w:val="nil"/>
              <w:bottom w:val="nil"/>
              <w:right w:val="nil"/>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8.775 </w:t>
            </w:r>
          </w:p>
        </w:tc>
        <w:tc>
          <w:tcPr>
            <w:tcW w:w="903" w:type="dxa"/>
            <w:tcBorders>
              <w:top w:val="nil"/>
              <w:left w:val="nil"/>
              <w:bottom w:val="nil"/>
              <w:right w:val="nil"/>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5.581 </w:t>
            </w:r>
          </w:p>
        </w:tc>
      </w:tr>
      <w:tr w:rsidR="0076176B" w:rsidRPr="00225338" w:rsidTr="005E6EBF">
        <w:trPr>
          <w:trHeight w:val="310"/>
          <w:jc w:val="center"/>
        </w:trPr>
        <w:tc>
          <w:tcPr>
            <w:tcW w:w="2468"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Casado(a)</w:t>
            </w:r>
          </w:p>
        </w:tc>
        <w:tc>
          <w:tcPr>
            <w:tcW w:w="1172"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47%</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37%</w:t>
            </w:r>
          </w:p>
        </w:tc>
        <w:tc>
          <w:tcPr>
            <w:tcW w:w="118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47%</w:t>
            </w:r>
          </w:p>
        </w:tc>
        <w:tc>
          <w:tcPr>
            <w:tcW w:w="90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35%</w:t>
            </w:r>
          </w:p>
        </w:tc>
      </w:tr>
      <w:tr w:rsidR="0076176B" w:rsidRPr="00225338" w:rsidTr="005E6EBF">
        <w:trPr>
          <w:trHeight w:val="310"/>
          <w:jc w:val="center"/>
        </w:trPr>
        <w:tc>
          <w:tcPr>
            <w:tcW w:w="2468"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Soltero(a)</w:t>
            </w:r>
          </w:p>
        </w:tc>
        <w:tc>
          <w:tcPr>
            <w:tcW w:w="1172"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31%</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32%</w:t>
            </w:r>
          </w:p>
        </w:tc>
        <w:tc>
          <w:tcPr>
            <w:tcW w:w="118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31%</w:t>
            </w:r>
          </w:p>
        </w:tc>
        <w:tc>
          <w:tcPr>
            <w:tcW w:w="90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36%</w:t>
            </w:r>
          </w:p>
        </w:tc>
      </w:tr>
      <w:tr w:rsidR="0076176B" w:rsidRPr="00225338" w:rsidTr="005E6EBF">
        <w:trPr>
          <w:trHeight w:val="310"/>
          <w:jc w:val="center"/>
        </w:trPr>
        <w:tc>
          <w:tcPr>
            <w:tcW w:w="2468"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Divorciado(a)</w:t>
            </w:r>
          </w:p>
        </w:tc>
        <w:tc>
          <w:tcPr>
            <w:tcW w:w="1172"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12%</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14%</w:t>
            </w:r>
          </w:p>
        </w:tc>
        <w:tc>
          <w:tcPr>
            <w:tcW w:w="118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11%</w:t>
            </w:r>
          </w:p>
        </w:tc>
        <w:tc>
          <w:tcPr>
            <w:tcW w:w="90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14%</w:t>
            </w:r>
          </w:p>
        </w:tc>
      </w:tr>
      <w:tr w:rsidR="0076176B" w:rsidRPr="00225338" w:rsidTr="005E6EBF">
        <w:trPr>
          <w:trHeight w:val="310"/>
          <w:jc w:val="center"/>
        </w:trPr>
        <w:tc>
          <w:tcPr>
            <w:tcW w:w="2468"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Viudo(a)</w:t>
            </w:r>
          </w:p>
        </w:tc>
        <w:tc>
          <w:tcPr>
            <w:tcW w:w="1172"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4%</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11%</w:t>
            </w:r>
          </w:p>
        </w:tc>
        <w:tc>
          <w:tcPr>
            <w:tcW w:w="118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2%</w:t>
            </w:r>
          </w:p>
        </w:tc>
        <w:tc>
          <w:tcPr>
            <w:tcW w:w="90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6%</w:t>
            </w:r>
          </w:p>
        </w:tc>
      </w:tr>
      <w:tr w:rsidR="0076176B" w:rsidRPr="00225338" w:rsidTr="005E6EBF">
        <w:trPr>
          <w:trHeight w:val="310"/>
          <w:jc w:val="center"/>
        </w:trPr>
        <w:tc>
          <w:tcPr>
            <w:tcW w:w="2468"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Unión de hecho</w:t>
            </w:r>
          </w:p>
        </w:tc>
        <w:tc>
          <w:tcPr>
            <w:tcW w:w="1172"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2%</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2%</w:t>
            </w:r>
          </w:p>
        </w:tc>
        <w:tc>
          <w:tcPr>
            <w:tcW w:w="118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2%</w:t>
            </w:r>
          </w:p>
        </w:tc>
        <w:tc>
          <w:tcPr>
            <w:tcW w:w="90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2%</w:t>
            </w:r>
          </w:p>
        </w:tc>
      </w:tr>
      <w:tr w:rsidR="0076176B" w:rsidRPr="00225338" w:rsidTr="005E6EBF">
        <w:trPr>
          <w:trHeight w:val="310"/>
          <w:jc w:val="center"/>
        </w:trPr>
        <w:tc>
          <w:tcPr>
            <w:tcW w:w="2468"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Separado(a)</w:t>
            </w:r>
          </w:p>
        </w:tc>
        <w:tc>
          <w:tcPr>
            <w:tcW w:w="1172"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0%</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0%</w:t>
            </w:r>
          </w:p>
        </w:tc>
        <w:tc>
          <w:tcPr>
            <w:tcW w:w="118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0%</w:t>
            </w:r>
          </w:p>
        </w:tc>
        <w:tc>
          <w:tcPr>
            <w:tcW w:w="90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0%</w:t>
            </w:r>
          </w:p>
        </w:tc>
      </w:tr>
      <w:tr w:rsidR="0076176B" w:rsidRPr="00225338" w:rsidTr="005E6EBF">
        <w:trPr>
          <w:trHeight w:val="310"/>
          <w:jc w:val="center"/>
        </w:trPr>
        <w:tc>
          <w:tcPr>
            <w:tcW w:w="2468"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Dato desconocido</w:t>
            </w:r>
          </w:p>
        </w:tc>
        <w:tc>
          <w:tcPr>
            <w:tcW w:w="1172"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4%</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4%</w:t>
            </w:r>
          </w:p>
        </w:tc>
        <w:tc>
          <w:tcPr>
            <w:tcW w:w="118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6%</w:t>
            </w:r>
          </w:p>
        </w:tc>
        <w:tc>
          <w:tcPr>
            <w:tcW w:w="90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7%</w:t>
            </w:r>
          </w:p>
        </w:tc>
      </w:tr>
      <w:tr w:rsidR="0076176B" w:rsidRPr="00225338" w:rsidTr="005E6EBF">
        <w:trPr>
          <w:trHeight w:val="320"/>
          <w:jc w:val="center"/>
        </w:trPr>
        <w:tc>
          <w:tcPr>
            <w:tcW w:w="2468" w:type="dxa"/>
            <w:tcBorders>
              <w:top w:val="nil"/>
              <w:left w:val="nil"/>
              <w:bottom w:val="single" w:sz="8" w:space="0" w:color="auto"/>
              <w:right w:val="single" w:sz="4"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1172" w:type="dxa"/>
            <w:tcBorders>
              <w:top w:val="nil"/>
              <w:left w:val="nil"/>
              <w:bottom w:val="single" w:sz="8" w:space="0" w:color="auto"/>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14" w:type="dxa"/>
            <w:tcBorders>
              <w:top w:val="nil"/>
              <w:left w:val="nil"/>
              <w:bottom w:val="single" w:sz="8" w:space="0" w:color="auto"/>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118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p>
        </w:tc>
        <w:tc>
          <w:tcPr>
            <w:tcW w:w="903"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p>
        </w:tc>
      </w:tr>
      <w:tr w:rsidR="0076176B" w:rsidRPr="00650A92" w:rsidTr="005E6EBF">
        <w:trPr>
          <w:trHeight w:val="250"/>
          <w:jc w:val="center"/>
        </w:trPr>
        <w:tc>
          <w:tcPr>
            <w:tcW w:w="6640" w:type="dxa"/>
            <w:gridSpan w:val="5"/>
            <w:tcBorders>
              <w:top w:val="single" w:sz="8" w:space="0" w:color="auto"/>
              <w:left w:val="nil"/>
              <w:bottom w:val="nil"/>
              <w:right w:val="nil"/>
            </w:tcBorders>
            <w:shd w:val="clear" w:color="auto" w:fill="auto"/>
            <w:noWrap/>
            <w:vAlign w:val="center"/>
            <w:hideMark/>
          </w:tcPr>
          <w:p w:rsidR="0076176B" w:rsidRPr="00650A92" w:rsidRDefault="0076176B" w:rsidP="005E6EBF">
            <w:pPr>
              <w:rPr>
                <w:color w:val="000000"/>
                <w:sz w:val="18"/>
                <w:szCs w:val="18"/>
                <w:lang w:eastAsia="es-CR"/>
              </w:rPr>
            </w:pPr>
            <w:r w:rsidRPr="00650A92">
              <w:rPr>
                <w:color w:val="000000"/>
                <w:sz w:val="18"/>
                <w:szCs w:val="18"/>
                <w:lang w:eastAsia="es-CR"/>
              </w:rPr>
              <w:t>Elaborado por: Subproceso de Estadística, Dirección de Planificación.</w:t>
            </w:r>
          </w:p>
        </w:tc>
      </w:tr>
    </w:tbl>
    <w:p w:rsidR="001F66BB" w:rsidRDefault="001F66BB" w:rsidP="0076176B">
      <w:pPr>
        <w:jc w:val="both"/>
        <w:rPr>
          <w:color w:val="000000"/>
          <w:sz w:val="28"/>
          <w:szCs w:val="28"/>
        </w:rPr>
      </w:pPr>
    </w:p>
    <w:p w:rsidR="001F66BB" w:rsidRDefault="001F66BB">
      <w:pPr>
        <w:spacing w:after="200" w:line="276" w:lineRule="auto"/>
        <w:rPr>
          <w:color w:val="000000"/>
          <w:sz w:val="28"/>
          <w:szCs w:val="28"/>
        </w:rPr>
      </w:pPr>
      <w:r>
        <w:rPr>
          <w:color w:val="000000"/>
          <w:sz w:val="28"/>
          <w:szCs w:val="28"/>
        </w:rPr>
        <w:br w:type="page"/>
      </w:r>
    </w:p>
    <w:p w:rsidR="0076176B" w:rsidRPr="004D50F2" w:rsidRDefault="0076176B" w:rsidP="0076176B">
      <w:pPr>
        <w:jc w:val="both"/>
        <w:rPr>
          <w:b/>
          <w:color w:val="000000"/>
          <w:sz w:val="28"/>
          <w:szCs w:val="28"/>
        </w:rPr>
      </w:pPr>
      <w:r w:rsidRPr="004D50F2">
        <w:rPr>
          <w:b/>
          <w:color w:val="000000"/>
          <w:sz w:val="28"/>
          <w:szCs w:val="28"/>
        </w:rPr>
        <w:lastRenderedPageBreak/>
        <w:t>IX</w:t>
      </w:r>
      <w:r>
        <w:rPr>
          <w:b/>
          <w:color w:val="000000"/>
          <w:sz w:val="28"/>
          <w:szCs w:val="28"/>
        </w:rPr>
        <w:t>.</w:t>
      </w:r>
      <w:r w:rsidRPr="004D50F2">
        <w:rPr>
          <w:b/>
          <w:color w:val="000000"/>
          <w:sz w:val="28"/>
          <w:szCs w:val="28"/>
        </w:rPr>
        <w:t xml:space="preserve"> Materia cobratoria</w:t>
      </w:r>
    </w:p>
    <w:p w:rsidR="0076176B" w:rsidRPr="00225338" w:rsidRDefault="0076176B" w:rsidP="0076176B">
      <w:pPr>
        <w:jc w:val="both"/>
        <w:rPr>
          <w:color w:val="000000"/>
          <w:sz w:val="28"/>
          <w:szCs w:val="28"/>
        </w:rPr>
      </w:pPr>
    </w:p>
    <w:p w:rsidR="0076176B" w:rsidRPr="00225338" w:rsidRDefault="0076176B" w:rsidP="0076176B">
      <w:pPr>
        <w:jc w:val="both"/>
        <w:rPr>
          <w:color w:val="000000"/>
          <w:sz w:val="28"/>
          <w:szCs w:val="28"/>
        </w:rPr>
      </w:pPr>
      <w:r w:rsidRPr="00225338">
        <w:rPr>
          <w:color w:val="000000"/>
          <w:sz w:val="28"/>
          <w:szCs w:val="28"/>
        </w:rPr>
        <w:t>En materia cobratoria</w:t>
      </w:r>
      <w:r>
        <w:rPr>
          <w:color w:val="000000"/>
          <w:sz w:val="28"/>
          <w:szCs w:val="28"/>
        </w:rPr>
        <w:t>,</w:t>
      </w:r>
      <w:r w:rsidRPr="00225338">
        <w:rPr>
          <w:color w:val="000000"/>
          <w:sz w:val="28"/>
          <w:szCs w:val="28"/>
        </w:rPr>
        <w:t xml:space="preserve"> es marcada la cantidad de personas demandadas </w:t>
      </w:r>
      <w:r>
        <w:rPr>
          <w:color w:val="000000"/>
          <w:sz w:val="28"/>
          <w:szCs w:val="28"/>
        </w:rPr>
        <w:t>respecto a</w:t>
      </w:r>
      <w:r w:rsidRPr="00225338">
        <w:rPr>
          <w:color w:val="000000"/>
          <w:sz w:val="28"/>
          <w:szCs w:val="28"/>
        </w:rPr>
        <w:t xml:space="preserve"> las actoras. El </w:t>
      </w:r>
      <w:r w:rsidRPr="00225338">
        <w:rPr>
          <w:b/>
          <w:color w:val="000000"/>
          <w:sz w:val="28"/>
          <w:szCs w:val="28"/>
        </w:rPr>
        <w:t>96%</w:t>
      </w:r>
      <w:r w:rsidRPr="00225338">
        <w:rPr>
          <w:color w:val="000000"/>
          <w:sz w:val="28"/>
          <w:szCs w:val="28"/>
        </w:rPr>
        <w:t xml:space="preserve"> (</w:t>
      </w:r>
      <w:r w:rsidRPr="00225338">
        <w:rPr>
          <w:b/>
          <w:color w:val="000000"/>
          <w:sz w:val="28"/>
          <w:szCs w:val="28"/>
        </w:rPr>
        <w:t>193.694</w:t>
      </w:r>
      <w:r w:rsidRPr="00225338">
        <w:rPr>
          <w:color w:val="000000"/>
          <w:sz w:val="28"/>
          <w:szCs w:val="28"/>
        </w:rPr>
        <w:t>) de las personas físicas intervinientes (</w:t>
      </w:r>
      <w:r w:rsidRPr="00225338">
        <w:rPr>
          <w:b/>
          <w:color w:val="000000"/>
          <w:sz w:val="28"/>
          <w:szCs w:val="28"/>
        </w:rPr>
        <w:t>201.771</w:t>
      </w:r>
      <w:r w:rsidRPr="00225338">
        <w:rPr>
          <w:color w:val="000000"/>
          <w:sz w:val="28"/>
          <w:szCs w:val="28"/>
        </w:rPr>
        <w:t xml:space="preserve">) han sido demandadas mientras que el </w:t>
      </w:r>
      <w:r w:rsidRPr="00225338">
        <w:rPr>
          <w:b/>
          <w:color w:val="000000"/>
          <w:sz w:val="28"/>
          <w:szCs w:val="28"/>
        </w:rPr>
        <w:t>4%</w:t>
      </w:r>
      <w:r w:rsidRPr="00225338">
        <w:rPr>
          <w:color w:val="000000"/>
          <w:sz w:val="28"/>
          <w:szCs w:val="28"/>
        </w:rPr>
        <w:t xml:space="preserve"> (</w:t>
      </w:r>
      <w:r w:rsidRPr="00225338">
        <w:rPr>
          <w:b/>
          <w:color w:val="000000"/>
          <w:sz w:val="28"/>
          <w:szCs w:val="28"/>
        </w:rPr>
        <w:t>8.077</w:t>
      </w:r>
      <w:r w:rsidRPr="00225338">
        <w:rPr>
          <w:color w:val="000000"/>
          <w:sz w:val="28"/>
          <w:szCs w:val="28"/>
        </w:rPr>
        <w:t>) son personas actoras. Esto se explica por el hecho de que, en esta materia, hay una gran presencia de las personas jurídicas como demandantes</w:t>
      </w:r>
      <w:r>
        <w:rPr>
          <w:color w:val="000000"/>
          <w:sz w:val="28"/>
          <w:szCs w:val="28"/>
        </w:rPr>
        <w:t xml:space="preserve"> en procesos de cobro a personas físicas</w:t>
      </w:r>
      <w:r w:rsidRPr="00225338">
        <w:rPr>
          <w:color w:val="000000"/>
          <w:sz w:val="28"/>
          <w:szCs w:val="28"/>
        </w:rPr>
        <w:t xml:space="preserve">. </w:t>
      </w:r>
    </w:p>
    <w:p w:rsidR="0076176B" w:rsidRPr="00225338" w:rsidRDefault="0076176B" w:rsidP="0076176B">
      <w:pPr>
        <w:jc w:val="both"/>
        <w:rPr>
          <w:color w:val="000000"/>
          <w:sz w:val="28"/>
          <w:szCs w:val="28"/>
        </w:rPr>
      </w:pPr>
    </w:p>
    <w:p w:rsidR="0076176B" w:rsidRPr="00225338" w:rsidRDefault="0076176B" w:rsidP="0076176B">
      <w:pPr>
        <w:jc w:val="both"/>
        <w:rPr>
          <w:color w:val="000000"/>
          <w:sz w:val="28"/>
          <w:szCs w:val="28"/>
        </w:rPr>
      </w:pPr>
      <w:r w:rsidRPr="00225338">
        <w:rPr>
          <w:color w:val="000000"/>
          <w:sz w:val="28"/>
          <w:szCs w:val="28"/>
        </w:rPr>
        <w:t>También se da una fuerte presencia</w:t>
      </w:r>
      <w:r>
        <w:rPr>
          <w:color w:val="000000"/>
          <w:sz w:val="28"/>
          <w:szCs w:val="28"/>
        </w:rPr>
        <w:t xml:space="preserve"> </w:t>
      </w:r>
      <w:proofErr w:type="spellStart"/>
      <w:r>
        <w:rPr>
          <w:color w:val="000000"/>
          <w:sz w:val="28"/>
          <w:szCs w:val="28"/>
        </w:rPr>
        <w:t>dehombres</w:t>
      </w:r>
      <w:proofErr w:type="spellEnd"/>
      <w:r w:rsidRPr="00225338">
        <w:rPr>
          <w:color w:val="000000"/>
          <w:sz w:val="28"/>
          <w:szCs w:val="28"/>
        </w:rPr>
        <w:t xml:space="preserve"> en procesos cobratorios</w:t>
      </w:r>
      <w:r>
        <w:rPr>
          <w:color w:val="000000"/>
          <w:sz w:val="28"/>
          <w:szCs w:val="28"/>
        </w:rPr>
        <w:t>,</w:t>
      </w:r>
      <w:r w:rsidRPr="00225338">
        <w:rPr>
          <w:color w:val="000000"/>
          <w:sz w:val="28"/>
          <w:szCs w:val="28"/>
        </w:rPr>
        <w:t xml:space="preserve"> el </w:t>
      </w:r>
      <w:r w:rsidRPr="00225338">
        <w:rPr>
          <w:b/>
          <w:color w:val="000000"/>
          <w:sz w:val="28"/>
          <w:szCs w:val="28"/>
        </w:rPr>
        <w:t>73%</w:t>
      </w:r>
      <w:r w:rsidRPr="00225338">
        <w:rPr>
          <w:color w:val="000000"/>
          <w:sz w:val="28"/>
          <w:szCs w:val="28"/>
        </w:rPr>
        <w:t xml:space="preserve">  de las personas </w:t>
      </w:r>
      <w:r>
        <w:rPr>
          <w:color w:val="000000"/>
          <w:sz w:val="28"/>
          <w:szCs w:val="28"/>
        </w:rPr>
        <w:t xml:space="preserve">son </w:t>
      </w:r>
      <w:r w:rsidRPr="00225338">
        <w:rPr>
          <w:color w:val="000000"/>
          <w:sz w:val="28"/>
          <w:szCs w:val="28"/>
        </w:rPr>
        <w:t>demandantes (</w:t>
      </w:r>
      <w:r w:rsidRPr="00225338">
        <w:rPr>
          <w:b/>
          <w:color w:val="000000"/>
          <w:sz w:val="28"/>
          <w:szCs w:val="28"/>
        </w:rPr>
        <w:t>5.918</w:t>
      </w:r>
      <w:r w:rsidRPr="00225338">
        <w:rPr>
          <w:color w:val="000000"/>
          <w:sz w:val="28"/>
          <w:szCs w:val="28"/>
        </w:rPr>
        <w:t xml:space="preserve"> hombres) y el </w:t>
      </w:r>
      <w:r w:rsidRPr="00225338">
        <w:rPr>
          <w:b/>
          <w:color w:val="000000"/>
          <w:sz w:val="28"/>
          <w:szCs w:val="28"/>
        </w:rPr>
        <w:t>68%</w:t>
      </w:r>
      <w:r>
        <w:rPr>
          <w:color w:val="000000"/>
          <w:sz w:val="28"/>
          <w:szCs w:val="28"/>
        </w:rPr>
        <w:t xml:space="preserve">son </w:t>
      </w:r>
      <w:r w:rsidRPr="00225338">
        <w:rPr>
          <w:color w:val="000000"/>
          <w:sz w:val="28"/>
          <w:szCs w:val="28"/>
        </w:rPr>
        <w:t>demandadas</w:t>
      </w:r>
      <w:r>
        <w:rPr>
          <w:color w:val="000000"/>
          <w:sz w:val="28"/>
          <w:szCs w:val="28"/>
        </w:rPr>
        <w:t xml:space="preserve"> o deudoras</w:t>
      </w:r>
      <w:r w:rsidRPr="00225338">
        <w:rPr>
          <w:color w:val="000000"/>
          <w:sz w:val="28"/>
          <w:szCs w:val="28"/>
        </w:rPr>
        <w:t xml:space="preserve"> (</w:t>
      </w:r>
      <w:r w:rsidRPr="00225338">
        <w:rPr>
          <w:b/>
          <w:color w:val="000000"/>
          <w:sz w:val="28"/>
          <w:szCs w:val="28"/>
        </w:rPr>
        <w:t>131.548</w:t>
      </w:r>
      <w:r w:rsidRPr="00225338">
        <w:rPr>
          <w:color w:val="000000"/>
          <w:sz w:val="28"/>
          <w:szCs w:val="28"/>
        </w:rPr>
        <w:t xml:space="preserve"> hombres).</w:t>
      </w:r>
    </w:p>
    <w:p w:rsidR="0076176B" w:rsidRPr="00225338" w:rsidRDefault="0076176B" w:rsidP="0076176B">
      <w:pPr>
        <w:jc w:val="both"/>
        <w:rPr>
          <w:color w:val="000000"/>
          <w:sz w:val="28"/>
          <w:szCs w:val="28"/>
        </w:rPr>
      </w:pPr>
    </w:p>
    <w:p w:rsidR="0076176B" w:rsidRPr="00225338" w:rsidRDefault="0076176B" w:rsidP="0076176B">
      <w:pPr>
        <w:jc w:val="both"/>
        <w:rPr>
          <w:color w:val="000000"/>
          <w:sz w:val="28"/>
          <w:szCs w:val="28"/>
        </w:rPr>
      </w:pPr>
      <w:r>
        <w:rPr>
          <w:color w:val="000000"/>
          <w:sz w:val="28"/>
          <w:szCs w:val="28"/>
        </w:rPr>
        <w:t>Respecto a</w:t>
      </w:r>
      <w:r w:rsidRPr="00225338">
        <w:rPr>
          <w:color w:val="000000"/>
          <w:sz w:val="28"/>
          <w:szCs w:val="28"/>
        </w:rPr>
        <w:t xml:space="preserve"> la edad, se puede notar que las personas actoras de los procesos tanto hombres como mujeres se </w:t>
      </w:r>
      <w:r>
        <w:rPr>
          <w:color w:val="000000"/>
          <w:sz w:val="28"/>
          <w:szCs w:val="28"/>
        </w:rPr>
        <w:t xml:space="preserve">encuentran en el rango </w:t>
      </w:r>
      <w:r w:rsidRPr="00225338">
        <w:rPr>
          <w:color w:val="000000"/>
          <w:sz w:val="28"/>
          <w:szCs w:val="28"/>
        </w:rPr>
        <w:t xml:space="preserve">de 36 a los 71 años; </w:t>
      </w:r>
      <w:r w:rsidRPr="00225338">
        <w:rPr>
          <w:b/>
          <w:color w:val="000000"/>
          <w:sz w:val="28"/>
          <w:szCs w:val="28"/>
        </w:rPr>
        <w:t>72%</w:t>
      </w:r>
      <w:r w:rsidRPr="00225338">
        <w:rPr>
          <w:color w:val="000000"/>
          <w:sz w:val="28"/>
          <w:szCs w:val="28"/>
        </w:rPr>
        <w:t xml:space="preserve"> de los hombres y el </w:t>
      </w:r>
      <w:r w:rsidRPr="00225338">
        <w:rPr>
          <w:b/>
          <w:color w:val="000000"/>
          <w:sz w:val="28"/>
          <w:szCs w:val="28"/>
        </w:rPr>
        <w:t>70%</w:t>
      </w:r>
      <w:r w:rsidRPr="00225338">
        <w:rPr>
          <w:color w:val="000000"/>
          <w:sz w:val="28"/>
          <w:szCs w:val="28"/>
        </w:rPr>
        <w:t xml:space="preserve"> de las mujeres. En las personas demandadas se da una importante agrupación de las que informaron tener</w:t>
      </w:r>
      <w:r>
        <w:rPr>
          <w:color w:val="000000"/>
          <w:sz w:val="28"/>
          <w:szCs w:val="28"/>
        </w:rPr>
        <w:t xml:space="preserve"> entre </w:t>
      </w:r>
      <w:r w:rsidRPr="00225338">
        <w:rPr>
          <w:color w:val="000000"/>
          <w:sz w:val="28"/>
          <w:szCs w:val="28"/>
        </w:rPr>
        <w:t xml:space="preserve">27 a 53 años; </w:t>
      </w:r>
      <w:r w:rsidRPr="00225338">
        <w:rPr>
          <w:b/>
          <w:color w:val="000000"/>
          <w:sz w:val="28"/>
          <w:szCs w:val="28"/>
        </w:rPr>
        <w:t>70%</w:t>
      </w:r>
      <w:r w:rsidRPr="00225338">
        <w:rPr>
          <w:color w:val="000000"/>
          <w:sz w:val="28"/>
          <w:szCs w:val="28"/>
        </w:rPr>
        <w:t xml:space="preserve"> de los hombres y el </w:t>
      </w:r>
      <w:r w:rsidRPr="00225338">
        <w:rPr>
          <w:b/>
          <w:color w:val="000000"/>
          <w:sz w:val="28"/>
          <w:szCs w:val="28"/>
        </w:rPr>
        <w:t>72%</w:t>
      </w:r>
      <w:r w:rsidRPr="00225338">
        <w:rPr>
          <w:color w:val="000000"/>
          <w:sz w:val="28"/>
          <w:szCs w:val="28"/>
        </w:rPr>
        <w:t xml:space="preserve"> de las mujeres.</w:t>
      </w:r>
    </w:p>
    <w:p w:rsidR="0076176B" w:rsidRPr="00225338" w:rsidRDefault="0076176B" w:rsidP="0076176B">
      <w:pPr>
        <w:jc w:val="both"/>
        <w:rPr>
          <w:color w:val="000000"/>
          <w:sz w:val="28"/>
          <w:szCs w:val="28"/>
        </w:rPr>
      </w:pPr>
    </w:p>
    <w:tbl>
      <w:tblPr>
        <w:tblW w:w="7180" w:type="dxa"/>
        <w:jc w:val="center"/>
        <w:tblCellMar>
          <w:left w:w="70" w:type="dxa"/>
          <w:right w:w="70" w:type="dxa"/>
        </w:tblCellMar>
        <w:tblLook w:val="04A0" w:firstRow="1" w:lastRow="0" w:firstColumn="1" w:lastColumn="0" w:noHBand="0" w:noVBand="1"/>
      </w:tblPr>
      <w:tblGrid>
        <w:gridCol w:w="2673"/>
        <w:gridCol w:w="606"/>
        <w:gridCol w:w="190"/>
        <w:gridCol w:w="405"/>
        <w:gridCol w:w="606"/>
        <w:gridCol w:w="190"/>
        <w:gridCol w:w="413"/>
        <w:gridCol w:w="605"/>
        <w:gridCol w:w="190"/>
        <w:gridCol w:w="403"/>
        <w:gridCol w:w="650"/>
        <w:gridCol w:w="190"/>
        <w:gridCol w:w="400"/>
      </w:tblGrid>
      <w:tr w:rsidR="0076176B" w:rsidRPr="00225338" w:rsidTr="005E6EBF">
        <w:trPr>
          <w:trHeight w:val="960"/>
          <w:jc w:val="center"/>
        </w:trPr>
        <w:tc>
          <w:tcPr>
            <w:tcW w:w="7180" w:type="dxa"/>
            <w:gridSpan w:val="13"/>
            <w:tcBorders>
              <w:top w:val="nil"/>
              <w:left w:val="nil"/>
              <w:bottom w:val="nil"/>
              <w:right w:val="nil"/>
            </w:tcBorders>
            <w:shd w:val="clear" w:color="auto" w:fill="auto"/>
            <w:vAlign w:val="center"/>
            <w:hideMark/>
          </w:tcPr>
          <w:p w:rsidR="0076176B" w:rsidRDefault="0076176B" w:rsidP="005E6EBF">
            <w:pPr>
              <w:jc w:val="center"/>
              <w:rPr>
                <w:b/>
                <w:bCs/>
                <w:color w:val="000000"/>
                <w:lang w:eastAsia="es-CR"/>
              </w:rPr>
            </w:pPr>
          </w:p>
          <w:p w:rsidR="0076176B" w:rsidRPr="00650A92" w:rsidRDefault="0076176B" w:rsidP="005E6EBF">
            <w:pPr>
              <w:rPr>
                <w:b/>
                <w:bCs/>
                <w:color w:val="000000"/>
                <w:sz w:val="24"/>
                <w:szCs w:val="24"/>
                <w:lang w:eastAsia="es-CR"/>
              </w:rPr>
            </w:pPr>
            <w:r w:rsidRPr="00650A92">
              <w:rPr>
                <w:b/>
                <w:bCs/>
                <w:color w:val="000000"/>
                <w:sz w:val="24"/>
                <w:szCs w:val="24"/>
                <w:lang w:eastAsia="es-CR"/>
              </w:rPr>
              <w:t>Cuadro 30</w:t>
            </w:r>
          </w:p>
          <w:p w:rsidR="0076176B" w:rsidRPr="00650A92" w:rsidRDefault="0076176B" w:rsidP="005E6EBF">
            <w:pPr>
              <w:rPr>
                <w:b/>
                <w:bCs/>
                <w:color w:val="000000"/>
                <w:sz w:val="24"/>
                <w:szCs w:val="24"/>
                <w:lang w:eastAsia="es-CR"/>
              </w:rPr>
            </w:pP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Materia Cobratoria: </w:t>
            </w:r>
            <w:r w:rsidRPr="00650A92">
              <w:rPr>
                <w:bCs/>
                <w:color w:val="000000"/>
                <w:sz w:val="24"/>
                <w:szCs w:val="24"/>
                <w:lang w:eastAsia="es-CR"/>
              </w:rPr>
              <w:t>Distribuciones porcentuales</w:t>
            </w: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Según: </w:t>
            </w:r>
            <w:r w:rsidRPr="00650A92">
              <w:rPr>
                <w:bCs/>
                <w:color w:val="000000"/>
                <w:sz w:val="24"/>
                <w:szCs w:val="24"/>
                <w:lang w:eastAsia="es-CR"/>
              </w:rPr>
              <w:t>Edad de las personas intervinientes</w:t>
            </w: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Por: </w:t>
            </w:r>
            <w:r w:rsidRPr="00650A92">
              <w:rPr>
                <w:bCs/>
                <w:color w:val="000000"/>
                <w:sz w:val="24"/>
                <w:szCs w:val="24"/>
                <w:lang w:eastAsia="es-CR"/>
              </w:rPr>
              <w:t>Tipo de participación y sexo</w:t>
            </w:r>
          </w:p>
          <w:p w:rsidR="0076176B" w:rsidRDefault="0076176B" w:rsidP="005E6EBF">
            <w:pPr>
              <w:rPr>
                <w:bCs/>
                <w:color w:val="000000"/>
                <w:sz w:val="24"/>
                <w:szCs w:val="24"/>
                <w:lang w:eastAsia="es-CR"/>
              </w:rPr>
            </w:pPr>
            <w:r w:rsidRPr="00650A92">
              <w:rPr>
                <w:b/>
                <w:bCs/>
                <w:color w:val="000000"/>
                <w:sz w:val="24"/>
                <w:szCs w:val="24"/>
                <w:lang w:eastAsia="es-CR"/>
              </w:rPr>
              <w:t xml:space="preserve">Durante: </w:t>
            </w:r>
            <w:r w:rsidRPr="00650A92">
              <w:rPr>
                <w:bCs/>
                <w:color w:val="000000"/>
                <w:sz w:val="24"/>
                <w:szCs w:val="24"/>
                <w:lang w:eastAsia="es-CR"/>
              </w:rPr>
              <w:t>2017</w:t>
            </w:r>
          </w:p>
          <w:p w:rsidR="00EE4E48" w:rsidRDefault="00EE4E48" w:rsidP="005E6EBF">
            <w:pPr>
              <w:rPr>
                <w:b/>
                <w:bCs/>
                <w:color w:val="000000"/>
                <w:lang w:eastAsia="es-CR"/>
              </w:rPr>
            </w:pPr>
          </w:p>
        </w:tc>
      </w:tr>
      <w:tr w:rsidR="0076176B" w:rsidRPr="00225338" w:rsidTr="005E6EBF">
        <w:trPr>
          <w:trHeight w:val="300"/>
          <w:jc w:val="center"/>
        </w:trPr>
        <w:tc>
          <w:tcPr>
            <w:tcW w:w="2673" w:type="dxa"/>
            <w:vMerge w:val="restart"/>
            <w:tcBorders>
              <w:top w:val="single" w:sz="4" w:space="0" w:color="auto"/>
              <w:left w:val="nil"/>
              <w:bottom w:val="single" w:sz="4" w:space="0" w:color="auto"/>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Rango de Edad </w:t>
            </w:r>
          </w:p>
        </w:tc>
        <w:tc>
          <w:tcPr>
            <w:tcW w:w="2241" w:type="dxa"/>
            <w:gridSpan w:val="6"/>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Actor(a)</w:t>
            </w:r>
          </w:p>
        </w:tc>
        <w:tc>
          <w:tcPr>
            <w:tcW w:w="2266" w:type="dxa"/>
            <w:gridSpan w:val="6"/>
            <w:tcBorders>
              <w:top w:val="single" w:sz="4" w:space="0" w:color="auto"/>
              <w:left w:val="nil"/>
              <w:bottom w:val="single" w:sz="4" w:space="0" w:color="auto"/>
              <w:right w:val="nil"/>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Demandado(a)</w:t>
            </w:r>
          </w:p>
        </w:tc>
      </w:tr>
      <w:tr w:rsidR="0076176B" w:rsidRPr="00225338" w:rsidTr="005E6EBF">
        <w:trPr>
          <w:trHeight w:val="300"/>
          <w:jc w:val="center"/>
        </w:trPr>
        <w:tc>
          <w:tcPr>
            <w:tcW w:w="2673" w:type="dxa"/>
            <w:vMerge/>
            <w:tcBorders>
              <w:top w:val="single" w:sz="4" w:space="0" w:color="auto"/>
              <w:left w:val="nil"/>
              <w:bottom w:val="single" w:sz="4" w:space="0" w:color="auto"/>
              <w:right w:val="single" w:sz="4" w:space="0" w:color="auto"/>
            </w:tcBorders>
            <w:vAlign w:val="center"/>
            <w:hideMark/>
          </w:tcPr>
          <w:p w:rsidR="0076176B" w:rsidRPr="00225338" w:rsidRDefault="0076176B" w:rsidP="005E6EBF">
            <w:pPr>
              <w:rPr>
                <w:b/>
                <w:bCs/>
                <w:color w:val="000000"/>
                <w:lang w:eastAsia="es-CR"/>
              </w:rPr>
            </w:pPr>
          </w:p>
        </w:tc>
        <w:tc>
          <w:tcPr>
            <w:tcW w:w="1117" w:type="dxa"/>
            <w:gridSpan w:val="3"/>
            <w:tcBorders>
              <w:top w:val="single" w:sz="4" w:space="0" w:color="auto"/>
              <w:left w:val="nil"/>
              <w:bottom w:val="nil"/>
              <w:right w:val="single" w:sz="4" w:space="0" w:color="000000"/>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1124" w:type="dxa"/>
            <w:gridSpan w:val="3"/>
            <w:tcBorders>
              <w:top w:val="single" w:sz="4" w:space="0" w:color="auto"/>
              <w:left w:val="nil"/>
              <w:bottom w:val="nil"/>
              <w:right w:val="double" w:sz="6" w:space="0" w:color="000000"/>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1113" w:type="dxa"/>
            <w:gridSpan w:val="3"/>
            <w:tcBorders>
              <w:top w:val="nil"/>
              <w:left w:val="nil"/>
              <w:bottom w:val="nil"/>
              <w:right w:val="single" w:sz="4" w:space="0" w:color="000000"/>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1153" w:type="dxa"/>
            <w:gridSpan w:val="3"/>
            <w:tcBorders>
              <w:top w:val="single" w:sz="4" w:space="0" w:color="auto"/>
              <w:left w:val="nil"/>
              <w:bottom w:val="single" w:sz="4" w:space="0" w:color="auto"/>
              <w:right w:val="nil"/>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r>
      <w:tr w:rsidR="0076176B" w:rsidRPr="00225338" w:rsidTr="005E6EBF">
        <w:trPr>
          <w:trHeight w:val="640"/>
          <w:jc w:val="center"/>
        </w:trPr>
        <w:tc>
          <w:tcPr>
            <w:tcW w:w="2673" w:type="dxa"/>
            <w:tcBorders>
              <w:top w:val="single" w:sz="4" w:space="0" w:color="auto"/>
              <w:left w:val="nil"/>
              <w:bottom w:val="nil"/>
              <w:right w:val="single" w:sz="4"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Total </w:t>
            </w:r>
          </w:p>
        </w:tc>
        <w:tc>
          <w:tcPr>
            <w:tcW w:w="712" w:type="dxa"/>
            <w:gridSpan w:val="2"/>
            <w:tcBorders>
              <w:top w:val="single" w:sz="4" w:space="0" w:color="auto"/>
              <w:left w:val="nil"/>
              <w:bottom w:val="nil"/>
              <w:right w:val="nil"/>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5.918 </w:t>
            </w:r>
          </w:p>
        </w:tc>
        <w:tc>
          <w:tcPr>
            <w:tcW w:w="405" w:type="dxa"/>
            <w:tcBorders>
              <w:top w:val="single" w:sz="4" w:space="0" w:color="auto"/>
              <w:left w:val="nil"/>
              <w:bottom w:val="nil"/>
              <w:right w:val="nil"/>
            </w:tcBorders>
            <w:shd w:val="clear" w:color="auto" w:fill="auto"/>
            <w:noWrap/>
            <w:vAlign w:val="center"/>
            <w:hideMark/>
          </w:tcPr>
          <w:p w:rsidR="0076176B" w:rsidRPr="00225338" w:rsidRDefault="0076176B" w:rsidP="005E6EBF">
            <w:pPr>
              <w:rPr>
                <w:b/>
                <w:bCs/>
                <w:color w:val="000000"/>
                <w:lang w:eastAsia="es-CR"/>
              </w:rPr>
            </w:pPr>
            <w:r w:rsidRPr="00225338">
              <w:rPr>
                <w:b/>
                <w:bCs/>
                <w:color w:val="000000"/>
                <w:lang w:eastAsia="es-CR"/>
              </w:rPr>
              <w:t> </w:t>
            </w:r>
          </w:p>
        </w:tc>
        <w:tc>
          <w:tcPr>
            <w:tcW w:w="711" w:type="dxa"/>
            <w:gridSpan w:val="2"/>
            <w:tcBorders>
              <w:top w:val="single" w:sz="4" w:space="0" w:color="auto"/>
              <w:left w:val="nil"/>
              <w:bottom w:val="nil"/>
              <w:right w:val="nil"/>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2.159 </w:t>
            </w:r>
          </w:p>
        </w:tc>
        <w:tc>
          <w:tcPr>
            <w:tcW w:w="413" w:type="dxa"/>
            <w:tcBorders>
              <w:top w:val="single" w:sz="4" w:space="0" w:color="auto"/>
              <w:left w:val="nil"/>
              <w:bottom w:val="nil"/>
              <w:right w:val="double" w:sz="6" w:space="0" w:color="auto"/>
            </w:tcBorders>
            <w:shd w:val="clear" w:color="auto" w:fill="auto"/>
            <w:noWrap/>
            <w:vAlign w:val="center"/>
            <w:hideMark/>
          </w:tcPr>
          <w:p w:rsidR="0076176B" w:rsidRPr="00225338" w:rsidRDefault="0076176B" w:rsidP="005E6EBF">
            <w:pPr>
              <w:rPr>
                <w:b/>
                <w:bCs/>
                <w:color w:val="000000"/>
                <w:lang w:eastAsia="es-CR"/>
              </w:rPr>
            </w:pPr>
            <w:r w:rsidRPr="00225338">
              <w:rPr>
                <w:b/>
                <w:bCs/>
                <w:color w:val="000000"/>
                <w:lang w:eastAsia="es-CR"/>
              </w:rPr>
              <w:t> </w:t>
            </w:r>
          </w:p>
        </w:tc>
        <w:tc>
          <w:tcPr>
            <w:tcW w:w="1113" w:type="dxa"/>
            <w:gridSpan w:val="3"/>
            <w:tcBorders>
              <w:top w:val="single" w:sz="4" w:space="0" w:color="auto"/>
              <w:left w:val="nil"/>
              <w:bottom w:val="nil"/>
              <w:right w:val="nil"/>
            </w:tcBorders>
            <w:shd w:val="clear" w:color="auto" w:fill="auto"/>
            <w:noWrap/>
            <w:vAlign w:val="center"/>
            <w:hideMark/>
          </w:tcPr>
          <w:p w:rsidR="0076176B" w:rsidRPr="00225338" w:rsidRDefault="0076176B" w:rsidP="005E6EBF">
            <w:pPr>
              <w:rPr>
                <w:b/>
                <w:bCs/>
                <w:color w:val="000000"/>
                <w:lang w:eastAsia="es-CR"/>
              </w:rPr>
            </w:pPr>
            <w:r w:rsidRPr="00225338">
              <w:rPr>
                <w:b/>
                <w:bCs/>
                <w:color w:val="000000"/>
                <w:lang w:eastAsia="es-CR"/>
              </w:rPr>
              <w:t xml:space="preserve">131.548 </w:t>
            </w:r>
          </w:p>
        </w:tc>
        <w:tc>
          <w:tcPr>
            <w:tcW w:w="753" w:type="dxa"/>
            <w:gridSpan w:val="2"/>
            <w:tcBorders>
              <w:top w:val="single" w:sz="4" w:space="0" w:color="auto"/>
              <w:left w:val="nil"/>
              <w:bottom w:val="nil"/>
              <w:right w:val="nil"/>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62.146 </w:t>
            </w:r>
          </w:p>
        </w:tc>
        <w:tc>
          <w:tcPr>
            <w:tcW w:w="400" w:type="dxa"/>
            <w:tcBorders>
              <w:top w:val="nil"/>
              <w:left w:val="nil"/>
              <w:bottom w:val="nil"/>
              <w:right w:val="nil"/>
            </w:tcBorders>
            <w:shd w:val="clear" w:color="auto" w:fill="auto"/>
            <w:noWrap/>
            <w:vAlign w:val="center"/>
            <w:hideMark/>
          </w:tcPr>
          <w:p w:rsidR="0076176B" w:rsidRPr="00225338" w:rsidRDefault="0076176B" w:rsidP="005E6EBF">
            <w:pPr>
              <w:rPr>
                <w:b/>
                <w:bCs/>
                <w:color w:val="000000"/>
                <w:lang w:eastAsia="es-CR"/>
              </w:rPr>
            </w:pPr>
            <w:r w:rsidRPr="00225338">
              <w:rPr>
                <w:b/>
                <w:bCs/>
                <w:color w:val="000000"/>
                <w:lang w:eastAsia="es-CR"/>
              </w:rPr>
              <w:t> </w:t>
            </w:r>
          </w:p>
        </w:tc>
      </w:tr>
      <w:tr w:rsidR="0076176B" w:rsidRPr="00225338" w:rsidTr="005E6EBF">
        <w:trPr>
          <w:trHeight w:val="310"/>
          <w:jc w:val="center"/>
        </w:trPr>
        <w:tc>
          <w:tcPr>
            <w:tcW w:w="2673"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De 9 a 17 años</w:t>
            </w: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06"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13"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05"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50"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03"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c>
          <w:tcPr>
            <w:tcW w:w="400"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r>
      <w:tr w:rsidR="0076176B" w:rsidRPr="00225338" w:rsidTr="005E6EBF">
        <w:trPr>
          <w:trHeight w:val="310"/>
          <w:jc w:val="center"/>
        </w:trPr>
        <w:tc>
          <w:tcPr>
            <w:tcW w:w="2673"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De 18 a 26 años</w:t>
            </w: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3%</w:t>
            </w:r>
          </w:p>
        </w:tc>
        <w:tc>
          <w:tcPr>
            <w:tcW w:w="106"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7%</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13"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05"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12%</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50"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11%</w:t>
            </w:r>
          </w:p>
        </w:tc>
        <w:tc>
          <w:tcPr>
            <w:tcW w:w="103"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c>
          <w:tcPr>
            <w:tcW w:w="400"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r>
      <w:tr w:rsidR="0076176B" w:rsidRPr="00225338" w:rsidTr="005E6EBF">
        <w:trPr>
          <w:trHeight w:val="310"/>
          <w:jc w:val="center"/>
        </w:trPr>
        <w:tc>
          <w:tcPr>
            <w:tcW w:w="2673"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De 27 a 35 años</w:t>
            </w: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9%</w:t>
            </w:r>
          </w:p>
        </w:tc>
        <w:tc>
          <w:tcPr>
            <w:tcW w:w="106"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13%</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13"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05"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28%</w:t>
            </w:r>
          </w:p>
        </w:tc>
        <w:tc>
          <w:tcPr>
            <w:tcW w:w="105"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03" w:type="dxa"/>
            <w:vMerge w:val="restart"/>
            <w:tcBorders>
              <w:top w:val="nil"/>
              <w:left w:val="nil"/>
              <w:bottom w:val="nil"/>
              <w:right w:val="nil"/>
            </w:tcBorders>
            <w:shd w:val="clear" w:color="auto" w:fill="auto"/>
            <w:noWrap/>
            <w:textDirection w:val="tbRl"/>
            <w:vAlign w:val="center"/>
            <w:hideMark/>
          </w:tcPr>
          <w:p w:rsidR="0076176B" w:rsidRPr="00225338" w:rsidRDefault="0076176B" w:rsidP="005E6EBF">
            <w:pPr>
              <w:jc w:val="center"/>
              <w:rPr>
                <w:b/>
                <w:bCs/>
                <w:color w:val="000000"/>
                <w:lang w:eastAsia="es-CR"/>
              </w:rPr>
            </w:pPr>
            <w:r w:rsidRPr="00225338">
              <w:rPr>
                <w:b/>
                <w:bCs/>
                <w:color w:val="000000"/>
                <w:lang w:eastAsia="es-CR"/>
              </w:rPr>
              <w:t>70%</w:t>
            </w:r>
          </w:p>
        </w:tc>
        <w:tc>
          <w:tcPr>
            <w:tcW w:w="650"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28%</w:t>
            </w:r>
          </w:p>
        </w:tc>
        <w:tc>
          <w:tcPr>
            <w:tcW w:w="103"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 </w:t>
            </w:r>
          </w:p>
        </w:tc>
        <w:tc>
          <w:tcPr>
            <w:tcW w:w="400" w:type="dxa"/>
            <w:vMerge w:val="restart"/>
            <w:tcBorders>
              <w:top w:val="nil"/>
              <w:left w:val="nil"/>
              <w:bottom w:val="nil"/>
              <w:right w:val="nil"/>
            </w:tcBorders>
            <w:shd w:val="clear" w:color="auto" w:fill="auto"/>
            <w:noWrap/>
            <w:textDirection w:val="tbRl"/>
            <w:vAlign w:val="center"/>
            <w:hideMark/>
          </w:tcPr>
          <w:p w:rsidR="0076176B" w:rsidRPr="00225338" w:rsidRDefault="0076176B" w:rsidP="005E6EBF">
            <w:pPr>
              <w:jc w:val="center"/>
              <w:rPr>
                <w:b/>
                <w:bCs/>
                <w:color w:val="000000"/>
                <w:lang w:eastAsia="es-CR"/>
              </w:rPr>
            </w:pPr>
            <w:r w:rsidRPr="00225338">
              <w:rPr>
                <w:b/>
                <w:bCs/>
                <w:color w:val="000000"/>
                <w:lang w:eastAsia="es-CR"/>
              </w:rPr>
              <w:t>72%</w:t>
            </w:r>
          </w:p>
        </w:tc>
      </w:tr>
      <w:tr w:rsidR="0076176B" w:rsidRPr="00225338" w:rsidTr="005E6EBF">
        <w:trPr>
          <w:trHeight w:val="310"/>
          <w:jc w:val="center"/>
        </w:trPr>
        <w:tc>
          <w:tcPr>
            <w:tcW w:w="2673"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De 36 a 44 años</w:t>
            </w: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25%</w:t>
            </w:r>
          </w:p>
        </w:tc>
        <w:tc>
          <w:tcPr>
            <w:tcW w:w="106"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 </w:t>
            </w:r>
          </w:p>
        </w:tc>
        <w:tc>
          <w:tcPr>
            <w:tcW w:w="405" w:type="dxa"/>
            <w:vMerge w:val="restart"/>
            <w:tcBorders>
              <w:top w:val="nil"/>
              <w:left w:val="single" w:sz="4" w:space="0" w:color="auto"/>
              <w:bottom w:val="nil"/>
              <w:right w:val="nil"/>
            </w:tcBorders>
            <w:shd w:val="clear" w:color="auto" w:fill="auto"/>
            <w:noWrap/>
            <w:textDirection w:val="tbRl"/>
            <w:vAlign w:val="center"/>
            <w:hideMark/>
          </w:tcPr>
          <w:p w:rsidR="0076176B" w:rsidRPr="00225338" w:rsidRDefault="0076176B" w:rsidP="005E6EBF">
            <w:pPr>
              <w:jc w:val="center"/>
              <w:rPr>
                <w:b/>
                <w:bCs/>
                <w:color w:val="000000"/>
                <w:lang w:eastAsia="es-CR"/>
              </w:rPr>
            </w:pPr>
            <w:r w:rsidRPr="00225338">
              <w:rPr>
                <w:b/>
                <w:bCs/>
                <w:color w:val="000000"/>
                <w:lang w:eastAsia="es-CR"/>
              </w:rPr>
              <w:t>72%</w:t>
            </w: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21%</w:t>
            </w:r>
          </w:p>
        </w:tc>
        <w:tc>
          <w:tcPr>
            <w:tcW w:w="105"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13" w:type="dxa"/>
            <w:vMerge w:val="restart"/>
            <w:tcBorders>
              <w:top w:val="nil"/>
              <w:left w:val="single" w:sz="4" w:space="0" w:color="auto"/>
              <w:bottom w:val="nil"/>
              <w:right w:val="double" w:sz="6" w:space="0" w:color="auto"/>
            </w:tcBorders>
            <w:shd w:val="clear" w:color="auto" w:fill="auto"/>
            <w:noWrap/>
            <w:textDirection w:val="tbRl"/>
            <w:vAlign w:val="center"/>
            <w:hideMark/>
          </w:tcPr>
          <w:p w:rsidR="0076176B" w:rsidRPr="00225338" w:rsidRDefault="0076176B" w:rsidP="005E6EBF">
            <w:pPr>
              <w:jc w:val="center"/>
              <w:rPr>
                <w:b/>
                <w:bCs/>
                <w:color w:val="000000"/>
                <w:lang w:eastAsia="es-CR"/>
              </w:rPr>
            </w:pPr>
            <w:r w:rsidRPr="00225338">
              <w:rPr>
                <w:b/>
                <w:bCs/>
                <w:color w:val="000000"/>
                <w:lang w:eastAsia="es-CR"/>
              </w:rPr>
              <w:t>70%</w:t>
            </w:r>
          </w:p>
        </w:tc>
        <w:tc>
          <w:tcPr>
            <w:tcW w:w="605"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24%</w:t>
            </w:r>
          </w:p>
        </w:tc>
        <w:tc>
          <w:tcPr>
            <w:tcW w:w="105"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403" w:type="dxa"/>
            <w:vMerge/>
            <w:tcBorders>
              <w:top w:val="nil"/>
              <w:left w:val="nil"/>
              <w:bottom w:val="nil"/>
              <w:right w:val="nil"/>
            </w:tcBorders>
            <w:vAlign w:val="center"/>
            <w:hideMark/>
          </w:tcPr>
          <w:p w:rsidR="0076176B" w:rsidRPr="00225338" w:rsidRDefault="0076176B" w:rsidP="005E6EBF">
            <w:pPr>
              <w:rPr>
                <w:b/>
                <w:bCs/>
                <w:color w:val="000000"/>
                <w:lang w:eastAsia="es-CR"/>
              </w:rPr>
            </w:pPr>
          </w:p>
        </w:tc>
        <w:tc>
          <w:tcPr>
            <w:tcW w:w="650"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26%</w:t>
            </w:r>
          </w:p>
        </w:tc>
        <w:tc>
          <w:tcPr>
            <w:tcW w:w="103"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400" w:type="dxa"/>
            <w:vMerge/>
            <w:tcBorders>
              <w:top w:val="nil"/>
              <w:left w:val="nil"/>
              <w:bottom w:val="nil"/>
              <w:right w:val="nil"/>
            </w:tcBorders>
            <w:vAlign w:val="center"/>
            <w:hideMark/>
          </w:tcPr>
          <w:p w:rsidR="0076176B" w:rsidRPr="00225338" w:rsidRDefault="0076176B" w:rsidP="005E6EBF">
            <w:pPr>
              <w:rPr>
                <w:b/>
                <w:bCs/>
                <w:color w:val="000000"/>
                <w:lang w:eastAsia="es-CR"/>
              </w:rPr>
            </w:pPr>
          </w:p>
        </w:tc>
      </w:tr>
      <w:tr w:rsidR="0076176B" w:rsidRPr="00225338" w:rsidTr="005E6EBF">
        <w:trPr>
          <w:trHeight w:val="310"/>
          <w:jc w:val="center"/>
        </w:trPr>
        <w:tc>
          <w:tcPr>
            <w:tcW w:w="2673"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De 45 a 53 años</w:t>
            </w: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17%</w:t>
            </w:r>
          </w:p>
        </w:tc>
        <w:tc>
          <w:tcPr>
            <w:tcW w:w="106"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405" w:type="dxa"/>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20%</w:t>
            </w:r>
          </w:p>
        </w:tc>
        <w:tc>
          <w:tcPr>
            <w:tcW w:w="105"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413" w:type="dxa"/>
            <w:vMerge/>
            <w:tcBorders>
              <w:top w:val="nil"/>
              <w:left w:val="single" w:sz="4" w:space="0" w:color="auto"/>
              <w:bottom w:val="nil"/>
              <w:right w:val="double" w:sz="6" w:space="0" w:color="auto"/>
            </w:tcBorders>
            <w:vAlign w:val="center"/>
            <w:hideMark/>
          </w:tcPr>
          <w:p w:rsidR="0076176B" w:rsidRPr="00225338" w:rsidRDefault="0076176B" w:rsidP="005E6EBF">
            <w:pPr>
              <w:rPr>
                <w:b/>
                <w:bCs/>
                <w:color w:val="000000"/>
                <w:lang w:eastAsia="es-CR"/>
              </w:rPr>
            </w:pPr>
          </w:p>
        </w:tc>
        <w:tc>
          <w:tcPr>
            <w:tcW w:w="605"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18%</w:t>
            </w:r>
          </w:p>
        </w:tc>
        <w:tc>
          <w:tcPr>
            <w:tcW w:w="105"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403" w:type="dxa"/>
            <w:vMerge/>
            <w:tcBorders>
              <w:top w:val="nil"/>
              <w:left w:val="nil"/>
              <w:bottom w:val="nil"/>
              <w:right w:val="nil"/>
            </w:tcBorders>
            <w:vAlign w:val="center"/>
            <w:hideMark/>
          </w:tcPr>
          <w:p w:rsidR="0076176B" w:rsidRPr="00225338" w:rsidRDefault="0076176B" w:rsidP="005E6EBF">
            <w:pPr>
              <w:rPr>
                <w:b/>
                <w:bCs/>
                <w:color w:val="000000"/>
                <w:lang w:eastAsia="es-CR"/>
              </w:rPr>
            </w:pPr>
          </w:p>
        </w:tc>
        <w:tc>
          <w:tcPr>
            <w:tcW w:w="650"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18%</w:t>
            </w:r>
          </w:p>
        </w:tc>
        <w:tc>
          <w:tcPr>
            <w:tcW w:w="103"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400" w:type="dxa"/>
            <w:vMerge/>
            <w:tcBorders>
              <w:top w:val="nil"/>
              <w:left w:val="nil"/>
              <w:bottom w:val="nil"/>
              <w:right w:val="nil"/>
            </w:tcBorders>
            <w:vAlign w:val="center"/>
            <w:hideMark/>
          </w:tcPr>
          <w:p w:rsidR="0076176B" w:rsidRPr="00225338" w:rsidRDefault="0076176B" w:rsidP="005E6EBF">
            <w:pPr>
              <w:rPr>
                <w:b/>
                <w:bCs/>
                <w:color w:val="000000"/>
                <w:lang w:eastAsia="es-CR"/>
              </w:rPr>
            </w:pPr>
          </w:p>
        </w:tc>
      </w:tr>
      <w:tr w:rsidR="0076176B" w:rsidRPr="00225338" w:rsidTr="005E6EBF">
        <w:trPr>
          <w:trHeight w:val="310"/>
          <w:jc w:val="center"/>
        </w:trPr>
        <w:tc>
          <w:tcPr>
            <w:tcW w:w="2673"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De 54 a 62 años</w:t>
            </w: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16%</w:t>
            </w:r>
          </w:p>
        </w:tc>
        <w:tc>
          <w:tcPr>
            <w:tcW w:w="106"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405" w:type="dxa"/>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17%</w:t>
            </w:r>
          </w:p>
        </w:tc>
        <w:tc>
          <w:tcPr>
            <w:tcW w:w="105"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413" w:type="dxa"/>
            <w:vMerge/>
            <w:tcBorders>
              <w:top w:val="nil"/>
              <w:left w:val="single" w:sz="4" w:space="0" w:color="auto"/>
              <w:bottom w:val="nil"/>
              <w:right w:val="double" w:sz="6" w:space="0" w:color="auto"/>
            </w:tcBorders>
            <w:vAlign w:val="center"/>
            <w:hideMark/>
          </w:tcPr>
          <w:p w:rsidR="0076176B" w:rsidRPr="00225338" w:rsidRDefault="0076176B" w:rsidP="005E6EBF">
            <w:pPr>
              <w:rPr>
                <w:b/>
                <w:bCs/>
                <w:color w:val="000000"/>
                <w:lang w:eastAsia="es-CR"/>
              </w:rPr>
            </w:pPr>
          </w:p>
        </w:tc>
        <w:tc>
          <w:tcPr>
            <w:tcW w:w="605"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11%</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50"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10%</w:t>
            </w:r>
          </w:p>
        </w:tc>
        <w:tc>
          <w:tcPr>
            <w:tcW w:w="103"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c>
          <w:tcPr>
            <w:tcW w:w="400"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r>
      <w:tr w:rsidR="0076176B" w:rsidRPr="00225338" w:rsidTr="005E6EBF">
        <w:trPr>
          <w:trHeight w:val="310"/>
          <w:jc w:val="center"/>
        </w:trPr>
        <w:tc>
          <w:tcPr>
            <w:tcW w:w="2673"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De 63 a 71 años</w:t>
            </w: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14%</w:t>
            </w:r>
          </w:p>
        </w:tc>
        <w:tc>
          <w:tcPr>
            <w:tcW w:w="106"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405" w:type="dxa"/>
            <w:vMerge/>
            <w:tcBorders>
              <w:top w:val="nil"/>
              <w:left w:val="single" w:sz="4" w:space="0" w:color="auto"/>
              <w:bottom w:val="nil"/>
              <w:right w:val="nil"/>
            </w:tcBorders>
            <w:vAlign w:val="center"/>
            <w:hideMark/>
          </w:tcPr>
          <w:p w:rsidR="0076176B" w:rsidRPr="00225338" w:rsidRDefault="0076176B" w:rsidP="005E6EBF">
            <w:pPr>
              <w:rPr>
                <w:b/>
                <w:bCs/>
                <w:color w:val="000000"/>
                <w:lang w:eastAsia="es-CR"/>
              </w:rPr>
            </w:pP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12%</w:t>
            </w:r>
          </w:p>
        </w:tc>
        <w:tc>
          <w:tcPr>
            <w:tcW w:w="105" w:type="dxa"/>
            <w:vMerge/>
            <w:tcBorders>
              <w:top w:val="single" w:sz="4" w:space="0" w:color="auto"/>
              <w:left w:val="nil"/>
              <w:bottom w:val="single" w:sz="4" w:space="0" w:color="000000"/>
              <w:right w:val="single" w:sz="4" w:space="0" w:color="auto"/>
            </w:tcBorders>
            <w:vAlign w:val="center"/>
            <w:hideMark/>
          </w:tcPr>
          <w:p w:rsidR="0076176B" w:rsidRPr="00225338" w:rsidRDefault="0076176B" w:rsidP="005E6EBF">
            <w:pPr>
              <w:rPr>
                <w:color w:val="000000"/>
                <w:lang w:eastAsia="es-CR"/>
              </w:rPr>
            </w:pPr>
          </w:p>
        </w:tc>
        <w:tc>
          <w:tcPr>
            <w:tcW w:w="413" w:type="dxa"/>
            <w:vMerge/>
            <w:tcBorders>
              <w:top w:val="nil"/>
              <w:left w:val="single" w:sz="4" w:space="0" w:color="auto"/>
              <w:bottom w:val="nil"/>
              <w:right w:val="double" w:sz="6" w:space="0" w:color="auto"/>
            </w:tcBorders>
            <w:vAlign w:val="center"/>
            <w:hideMark/>
          </w:tcPr>
          <w:p w:rsidR="0076176B" w:rsidRPr="00225338" w:rsidRDefault="0076176B" w:rsidP="005E6EBF">
            <w:pPr>
              <w:rPr>
                <w:b/>
                <w:bCs/>
                <w:color w:val="000000"/>
                <w:lang w:eastAsia="es-CR"/>
              </w:rPr>
            </w:pPr>
          </w:p>
        </w:tc>
        <w:tc>
          <w:tcPr>
            <w:tcW w:w="605"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4%</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50"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4%</w:t>
            </w:r>
          </w:p>
        </w:tc>
        <w:tc>
          <w:tcPr>
            <w:tcW w:w="103"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c>
          <w:tcPr>
            <w:tcW w:w="400"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r>
      <w:tr w:rsidR="0076176B" w:rsidRPr="00225338" w:rsidTr="005E6EBF">
        <w:trPr>
          <w:trHeight w:val="310"/>
          <w:jc w:val="center"/>
        </w:trPr>
        <w:tc>
          <w:tcPr>
            <w:tcW w:w="2673"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De 72 a 80 años</w:t>
            </w: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8%</w:t>
            </w:r>
          </w:p>
        </w:tc>
        <w:tc>
          <w:tcPr>
            <w:tcW w:w="106"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6%</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13"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05"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50"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1%</w:t>
            </w:r>
          </w:p>
        </w:tc>
        <w:tc>
          <w:tcPr>
            <w:tcW w:w="103"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c>
          <w:tcPr>
            <w:tcW w:w="400"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r>
      <w:tr w:rsidR="0076176B" w:rsidRPr="00225338" w:rsidTr="005E6EBF">
        <w:trPr>
          <w:trHeight w:val="310"/>
          <w:jc w:val="center"/>
        </w:trPr>
        <w:tc>
          <w:tcPr>
            <w:tcW w:w="2673"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lastRenderedPageBreak/>
              <w:t>De 81 a 89 años</w:t>
            </w: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2%</w:t>
            </w:r>
          </w:p>
        </w:tc>
        <w:tc>
          <w:tcPr>
            <w:tcW w:w="106"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13"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05"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50"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03"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c>
          <w:tcPr>
            <w:tcW w:w="400"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r>
      <w:tr w:rsidR="0076176B" w:rsidRPr="00225338" w:rsidTr="005E6EBF">
        <w:trPr>
          <w:trHeight w:val="310"/>
          <w:jc w:val="center"/>
        </w:trPr>
        <w:tc>
          <w:tcPr>
            <w:tcW w:w="2673"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De 90 a más años</w:t>
            </w: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06"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13"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05"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50"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0%</w:t>
            </w:r>
          </w:p>
        </w:tc>
        <w:tc>
          <w:tcPr>
            <w:tcW w:w="103"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c>
          <w:tcPr>
            <w:tcW w:w="400"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r>
      <w:tr w:rsidR="0076176B" w:rsidRPr="00225338" w:rsidTr="005E6EBF">
        <w:trPr>
          <w:trHeight w:val="310"/>
          <w:jc w:val="center"/>
        </w:trPr>
        <w:tc>
          <w:tcPr>
            <w:tcW w:w="2673"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Dato desconocido</w:t>
            </w: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4%</w:t>
            </w:r>
          </w:p>
        </w:tc>
        <w:tc>
          <w:tcPr>
            <w:tcW w:w="106"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06"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4%</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13"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05"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3%</w:t>
            </w:r>
          </w:p>
        </w:tc>
        <w:tc>
          <w:tcPr>
            <w:tcW w:w="105"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40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p>
        </w:tc>
        <w:tc>
          <w:tcPr>
            <w:tcW w:w="650" w:type="dxa"/>
            <w:tcBorders>
              <w:top w:val="nil"/>
              <w:left w:val="nil"/>
              <w:bottom w:val="nil"/>
              <w:right w:val="nil"/>
            </w:tcBorders>
            <w:shd w:val="clear" w:color="auto" w:fill="auto"/>
            <w:noWrap/>
            <w:vAlign w:val="center"/>
            <w:hideMark/>
          </w:tcPr>
          <w:p w:rsidR="0076176B" w:rsidRPr="00225338" w:rsidRDefault="0076176B" w:rsidP="005E6EBF">
            <w:pPr>
              <w:jc w:val="right"/>
              <w:rPr>
                <w:color w:val="000000"/>
                <w:lang w:eastAsia="es-CR"/>
              </w:rPr>
            </w:pPr>
            <w:r w:rsidRPr="00225338">
              <w:rPr>
                <w:color w:val="000000"/>
                <w:lang w:eastAsia="es-CR"/>
              </w:rPr>
              <w:t>2%</w:t>
            </w:r>
          </w:p>
        </w:tc>
        <w:tc>
          <w:tcPr>
            <w:tcW w:w="103"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c>
          <w:tcPr>
            <w:tcW w:w="400" w:type="dxa"/>
            <w:tcBorders>
              <w:top w:val="nil"/>
              <w:left w:val="nil"/>
              <w:bottom w:val="nil"/>
              <w:right w:val="nil"/>
            </w:tcBorders>
            <w:shd w:val="clear" w:color="auto" w:fill="auto"/>
            <w:noWrap/>
            <w:vAlign w:val="bottom"/>
            <w:hideMark/>
          </w:tcPr>
          <w:p w:rsidR="0076176B" w:rsidRPr="00225338" w:rsidRDefault="0076176B" w:rsidP="005E6EBF">
            <w:pPr>
              <w:rPr>
                <w:color w:val="000000"/>
                <w:lang w:eastAsia="es-CR"/>
              </w:rPr>
            </w:pPr>
          </w:p>
        </w:tc>
      </w:tr>
      <w:tr w:rsidR="0076176B" w:rsidRPr="00225338" w:rsidTr="005E6EBF">
        <w:trPr>
          <w:trHeight w:val="310"/>
          <w:jc w:val="center"/>
        </w:trPr>
        <w:tc>
          <w:tcPr>
            <w:tcW w:w="2673" w:type="dxa"/>
            <w:tcBorders>
              <w:top w:val="nil"/>
              <w:left w:val="nil"/>
              <w:bottom w:val="single" w:sz="4" w:space="0" w:color="auto"/>
              <w:right w:val="single" w:sz="4"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06" w:type="dxa"/>
            <w:tcBorders>
              <w:top w:val="nil"/>
              <w:left w:val="nil"/>
              <w:bottom w:val="single" w:sz="4" w:space="0" w:color="auto"/>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106" w:type="dxa"/>
            <w:tcBorders>
              <w:top w:val="nil"/>
              <w:left w:val="nil"/>
              <w:bottom w:val="single" w:sz="4" w:space="0" w:color="auto"/>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05" w:type="dxa"/>
            <w:tcBorders>
              <w:top w:val="nil"/>
              <w:left w:val="nil"/>
              <w:bottom w:val="single" w:sz="4" w:space="0" w:color="auto"/>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06" w:type="dxa"/>
            <w:tcBorders>
              <w:top w:val="nil"/>
              <w:left w:val="nil"/>
              <w:bottom w:val="single" w:sz="4" w:space="0" w:color="auto"/>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105" w:type="dxa"/>
            <w:tcBorders>
              <w:top w:val="nil"/>
              <w:left w:val="nil"/>
              <w:bottom w:val="single" w:sz="4" w:space="0" w:color="auto"/>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13" w:type="dxa"/>
            <w:tcBorders>
              <w:top w:val="nil"/>
              <w:left w:val="nil"/>
              <w:bottom w:val="single" w:sz="4" w:space="0" w:color="auto"/>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05" w:type="dxa"/>
            <w:tcBorders>
              <w:top w:val="nil"/>
              <w:left w:val="nil"/>
              <w:bottom w:val="single" w:sz="4" w:space="0" w:color="auto"/>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105" w:type="dxa"/>
            <w:tcBorders>
              <w:top w:val="nil"/>
              <w:left w:val="nil"/>
              <w:bottom w:val="single" w:sz="4" w:space="0" w:color="auto"/>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403" w:type="dxa"/>
            <w:tcBorders>
              <w:top w:val="nil"/>
              <w:left w:val="nil"/>
              <w:bottom w:val="single" w:sz="4" w:space="0" w:color="auto"/>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650" w:type="dxa"/>
            <w:tcBorders>
              <w:top w:val="nil"/>
              <w:left w:val="nil"/>
              <w:bottom w:val="single" w:sz="4" w:space="0" w:color="auto"/>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103" w:type="dxa"/>
            <w:tcBorders>
              <w:top w:val="nil"/>
              <w:left w:val="nil"/>
              <w:bottom w:val="single" w:sz="4" w:space="0" w:color="auto"/>
              <w:right w:val="nil"/>
            </w:tcBorders>
            <w:shd w:val="clear" w:color="auto" w:fill="auto"/>
            <w:noWrap/>
            <w:vAlign w:val="bottom"/>
            <w:hideMark/>
          </w:tcPr>
          <w:p w:rsidR="0076176B" w:rsidRPr="00225338" w:rsidRDefault="0076176B" w:rsidP="005E6EBF">
            <w:pPr>
              <w:rPr>
                <w:color w:val="000000"/>
                <w:lang w:eastAsia="es-CR"/>
              </w:rPr>
            </w:pPr>
            <w:r w:rsidRPr="00225338">
              <w:rPr>
                <w:color w:val="000000"/>
                <w:lang w:eastAsia="es-CR"/>
              </w:rPr>
              <w:t> </w:t>
            </w:r>
          </w:p>
        </w:tc>
        <w:tc>
          <w:tcPr>
            <w:tcW w:w="400" w:type="dxa"/>
            <w:tcBorders>
              <w:top w:val="nil"/>
              <w:left w:val="nil"/>
              <w:bottom w:val="single" w:sz="4" w:space="0" w:color="auto"/>
              <w:right w:val="nil"/>
            </w:tcBorders>
            <w:shd w:val="clear" w:color="auto" w:fill="auto"/>
            <w:noWrap/>
            <w:vAlign w:val="bottom"/>
            <w:hideMark/>
          </w:tcPr>
          <w:p w:rsidR="0076176B" w:rsidRPr="00225338" w:rsidRDefault="0076176B" w:rsidP="005E6EBF">
            <w:pPr>
              <w:rPr>
                <w:color w:val="000000"/>
                <w:lang w:eastAsia="es-CR"/>
              </w:rPr>
            </w:pPr>
            <w:r w:rsidRPr="00225338">
              <w:rPr>
                <w:color w:val="000000"/>
                <w:lang w:eastAsia="es-CR"/>
              </w:rPr>
              <w:t> </w:t>
            </w:r>
          </w:p>
        </w:tc>
      </w:tr>
      <w:tr w:rsidR="0076176B" w:rsidRPr="00650A92" w:rsidTr="005E6EBF">
        <w:trPr>
          <w:trHeight w:val="250"/>
          <w:jc w:val="center"/>
        </w:trPr>
        <w:tc>
          <w:tcPr>
            <w:tcW w:w="7180" w:type="dxa"/>
            <w:gridSpan w:val="13"/>
            <w:tcBorders>
              <w:top w:val="single" w:sz="4" w:space="0" w:color="auto"/>
              <w:left w:val="nil"/>
              <w:bottom w:val="nil"/>
              <w:right w:val="nil"/>
            </w:tcBorders>
            <w:shd w:val="clear" w:color="auto" w:fill="auto"/>
            <w:noWrap/>
            <w:vAlign w:val="center"/>
            <w:hideMark/>
          </w:tcPr>
          <w:p w:rsidR="0076176B" w:rsidRPr="00650A92" w:rsidRDefault="0076176B" w:rsidP="005E6EBF">
            <w:pPr>
              <w:rPr>
                <w:color w:val="000000"/>
                <w:sz w:val="18"/>
                <w:szCs w:val="18"/>
                <w:lang w:eastAsia="es-CR"/>
              </w:rPr>
            </w:pPr>
            <w:r w:rsidRPr="00650A92">
              <w:rPr>
                <w:color w:val="000000"/>
                <w:sz w:val="18"/>
                <w:szCs w:val="18"/>
                <w:lang w:eastAsia="es-CR"/>
              </w:rPr>
              <w:t>Elaborado por: Subproceso de Estadística, Dirección de Planificación.</w:t>
            </w:r>
          </w:p>
        </w:tc>
      </w:tr>
    </w:tbl>
    <w:p w:rsidR="0076176B" w:rsidRPr="00225338" w:rsidRDefault="0076176B" w:rsidP="0076176B">
      <w:pPr>
        <w:jc w:val="both"/>
        <w:rPr>
          <w:color w:val="000000"/>
          <w:sz w:val="28"/>
          <w:szCs w:val="28"/>
        </w:rPr>
      </w:pPr>
    </w:p>
    <w:p w:rsidR="0076176B" w:rsidRPr="00225338" w:rsidRDefault="0076176B" w:rsidP="0076176B">
      <w:pPr>
        <w:jc w:val="both"/>
        <w:rPr>
          <w:color w:val="000000"/>
          <w:sz w:val="28"/>
          <w:szCs w:val="28"/>
        </w:rPr>
      </w:pPr>
      <w:r w:rsidRPr="00225338">
        <w:rPr>
          <w:color w:val="000000"/>
          <w:sz w:val="28"/>
          <w:szCs w:val="28"/>
        </w:rPr>
        <w:t>En las personas actoras hay una mayor frecuencia de l</w:t>
      </w:r>
      <w:r>
        <w:rPr>
          <w:color w:val="000000"/>
          <w:sz w:val="28"/>
          <w:szCs w:val="28"/>
        </w:rPr>
        <w:t>o</w:t>
      </w:r>
      <w:r w:rsidRPr="00225338">
        <w:rPr>
          <w:color w:val="000000"/>
          <w:sz w:val="28"/>
          <w:szCs w:val="28"/>
        </w:rPr>
        <w:t xml:space="preserve">s </w:t>
      </w:r>
      <w:r>
        <w:rPr>
          <w:color w:val="000000"/>
          <w:sz w:val="28"/>
          <w:szCs w:val="28"/>
        </w:rPr>
        <w:t xml:space="preserve">hombres </w:t>
      </w:r>
      <w:r w:rsidRPr="00225338">
        <w:rPr>
          <w:color w:val="000000"/>
          <w:sz w:val="28"/>
          <w:szCs w:val="28"/>
        </w:rPr>
        <w:t>casad</w:t>
      </w:r>
      <w:r>
        <w:rPr>
          <w:color w:val="000000"/>
          <w:sz w:val="28"/>
          <w:szCs w:val="28"/>
        </w:rPr>
        <w:t>o</w:t>
      </w:r>
      <w:r w:rsidRPr="00225338">
        <w:rPr>
          <w:color w:val="000000"/>
          <w:sz w:val="28"/>
          <w:szCs w:val="28"/>
        </w:rPr>
        <w:t>s</w:t>
      </w:r>
      <w:r>
        <w:rPr>
          <w:color w:val="000000"/>
          <w:sz w:val="28"/>
          <w:szCs w:val="28"/>
        </w:rPr>
        <w:t xml:space="preserve"> (49%)</w:t>
      </w:r>
      <w:r w:rsidRPr="00225338">
        <w:rPr>
          <w:color w:val="000000"/>
          <w:sz w:val="28"/>
          <w:szCs w:val="28"/>
        </w:rPr>
        <w:t xml:space="preserve"> que </w:t>
      </w:r>
      <w:r>
        <w:rPr>
          <w:color w:val="000000"/>
          <w:sz w:val="28"/>
          <w:szCs w:val="28"/>
        </w:rPr>
        <w:t>de</w:t>
      </w:r>
      <w:r w:rsidRPr="00225338">
        <w:rPr>
          <w:color w:val="000000"/>
          <w:sz w:val="28"/>
          <w:szCs w:val="28"/>
        </w:rPr>
        <w:t xml:space="preserve"> mujeres </w:t>
      </w:r>
      <w:r>
        <w:rPr>
          <w:color w:val="000000"/>
          <w:sz w:val="28"/>
          <w:szCs w:val="28"/>
        </w:rPr>
        <w:t>(</w:t>
      </w:r>
      <w:r w:rsidRPr="004D50F2">
        <w:rPr>
          <w:b/>
          <w:color w:val="000000"/>
          <w:sz w:val="28"/>
          <w:szCs w:val="28"/>
        </w:rPr>
        <w:t>40%</w:t>
      </w:r>
      <w:r>
        <w:rPr>
          <w:b/>
          <w:color w:val="000000"/>
          <w:sz w:val="28"/>
          <w:szCs w:val="28"/>
        </w:rPr>
        <w:t>)</w:t>
      </w:r>
      <w:r w:rsidRPr="00225338">
        <w:rPr>
          <w:color w:val="000000"/>
          <w:sz w:val="28"/>
          <w:szCs w:val="28"/>
        </w:rPr>
        <w:t>. Le siguen las pe</w:t>
      </w:r>
      <w:r>
        <w:rPr>
          <w:color w:val="000000"/>
          <w:sz w:val="28"/>
          <w:szCs w:val="28"/>
        </w:rPr>
        <w:t>rs</w:t>
      </w:r>
      <w:r w:rsidRPr="00225338">
        <w:rPr>
          <w:color w:val="000000"/>
          <w:sz w:val="28"/>
          <w:szCs w:val="28"/>
        </w:rPr>
        <w:t>onas solteras (</w:t>
      </w:r>
      <w:r w:rsidRPr="004D50F2">
        <w:rPr>
          <w:b/>
          <w:color w:val="000000"/>
          <w:sz w:val="28"/>
          <w:szCs w:val="28"/>
        </w:rPr>
        <w:t>34%</w:t>
      </w:r>
      <w:r w:rsidRPr="00225338">
        <w:rPr>
          <w:color w:val="000000"/>
          <w:sz w:val="28"/>
          <w:szCs w:val="28"/>
        </w:rPr>
        <w:t xml:space="preserve"> hombres y </w:t>
      </w:r>
      <w:r w:rsidRPr="004D50F2">
        <w:rPr>
          <w:b/>
          <w:color w:val="000000"/>
          <w:sz w:val="28"/>
          <w:szCs w:val="28"/>
        </w:rPr>
        <w:t>28%</w:t>
      </w:r>
      <w:r w:rsidRPr="00225338">
        <w:rPr>
          <w:color w:val="000000"/>
          <w:sz w:val="28"/>
          <w:szCs w:val="28"/>
        </w:rPr>
        <w:t xml:space="preserve"> mujeres)</w:t>
      </w:r>
      <w:r>
        <w:rPr>
          <w:color w:val="000000"/>
          <w:sz w:val="28"/>
          <w:szCs w:val="28"/>
        </w:rPr>
        <w:t xml:space="preserve">, </w:t>
      </w:r>
      <w:proofErr w:type="spellStart"/>
      <w:r>
        <w:rPr>
          <w:color w:val="000000"/>
          <w:sz w:val="28"/>
          <w:szCs w:val="28"/>
        </w:rPr>
        <w:t>lasmujeres</w:t>
      </w:r>
      <w:proofErr w:type="spellEnd"/>
      <w:r>
        <w:rPr>
          <w:color w:val="000000"/>
          <w:sz w:val="28"/>
          <w:szCs w:val="28"/>
        </w:rPr>
        <w:t xml:space="preserve"> divorciadas </w:t>
      </w:r>
      <w:r w:rsidRPr="00225338">
        <w:rPr>
          <w:color w:val="000000"/>
          <w:sz w:val="28"/>
          <w:szCs w:val="28"/>
        </w:rPr>
        <w:t xml:space="preserve"> d</w:t>
      </w:r>
      <w:r>
        <w:rPr>
          <w:color w:val="000000"/>
          <w:sz w:val="28"/>
          <w:szCs w:val="28"/>
        </w:rPr>
        <w:t xml:space="preserve">uplican a los hombres </w:t>
      </w:r>
      <w:r w:rsidRPr="00225338">
        <w:rPr>
          <w:color w:val="000000"/>
          <w:sz w:val="28"/>
          <w:szCs w:val="28"/>
        </w:rPr>
        <w:t xml:space="preserve"> (</w:t>
      </w:r>
      <w:r w:rsidRPr="004D50F2">
        <w:rPr>
          <w:b/>
          <w:color w:val="000000"/>
          <w:sz w:val="28"/>
          <w:szCs w:val="28"/>
        </w:rPr>
        <w:t>22%</w:t>
      </w:r>
      <w:r>
        <w:rPr>
          <w:color w:val="000000"/>
          <w:sz w:val="28"/>
          <w:szCs w:val="28"/>
        </w:rPr>
        <w:t>y</w:t>
      </w:r>
      <w:r w:rsidRPr="004D50F2">
        <w:rPr>
          <w:b/>
          <w:color w:val="000000"/>
          <w:sz w:val="28"/>
          <w:szCs w:val="28"/>
        </w:rPr>
        <w:t>11%</w:t>
      </w:r>
      <w:r w:rsidRPr="00225338">
        <w:rPr>
          <w:color w:val="000000"/>
          <w:sz w:val="28"/>
          <w:szCs w:val="28"/>
        </w:rPr>
        <w:t>, respectivamente)</w:t>
      </w:r>
      <w:r>
        <w:rPr>
          <w:color w:val="000000"/>
          <w:sz w:val="28"/>
          <w:szCs w:val="28"/>
        </w:rPr>
        <w:t xml:space="preserve">. En el grupo de personas demandadas los hombres casados son el </w:t>
      </w:r>
      <w:r w:rsidRPr="00094898">
        <w:rPr>
          <w:b/>
          <w:color w:val="000000"/>
          <w:sz w:val="28"/>
          <w:szCs w:val="28"/>
        </w:rPr>
        <w:t>41%</w:t>
      </w:r>
      <w:r>
        <w:rPr>
          <w:b/>
          <w:color w:val="000000"/>
          <w:sz w:val="28"/>
          <w:szCs w:val="28"/>
        </w:rPr>
        <w:t>,</w:t>
      </w:r>
      <w:r w:rsidRPr="00094898">
        <w:rPr>
          <w:b/>
          <w:color w:val="000000"/>
          <w:sz w:val="28"/>
          <w:szCs w:val="28"/>
        </w:rPr>
        <w:t>42%</w:t>
      </w:r>
      <w:r>
        <w:rPr>
          <w:color w:val="000000"/>
          <w:sz w:val="28"/>
          <w:szCs w:val="28"/>
        </w:rPr>
        <w:t xml:space="preserve"> solteros y el </w:t>
      </w:r>
      <w:r w:rsidRPr="00094898">
        <w:rPr>
          <w:b/>
          <w:color w:val="000000"/>
          <w:sz w:val="28"/>
          <w:szCs w:val="28"/>
        </w:rPr>
        <w:t>10%</w:t>
      </w:r>
      <w:r>
        <w:rPr>
          <w:color w:val="000000"/>
          <w:sz w:val="28"/>
          <w:szCs w:val="28"/>
        </w:rPr>
        <w:t xml:space="preserve"> divorciados; las mujeres solteras son el </w:t>
      </w:r>
      <w:r w:rsidRPr="00094898">
        <w:rPr>
          <w:b/>
          <w:color w:val="000000"/>
          <w:sz w:val="28"/>
          <w:szCs w:val="28"/>
        </w:rPr>
        <w:t>43%</w:t>
      </w:r>
      <w:r>
        <w:rPr>
          <w:color w:val="000000"/>
          <w:sz w:val="28"/>
          <w:szCs w:val="28"/>
        </w:rPr>
        <w:t xml:space="preserve">, las casadas el </w:t>
      </w:r>
      <w:r w:rsidRPr="00094898">
        <w:rPr>
          <w:b/>
          <w:color w:val="000000"/>
          <w:sz w:val="28"/>
          <w:szCs w:val="28"/>
        </w:rPr>
        <w:t>34%</w:t>
      </w:r>
      <w:r>
        <w:rPr>
          <w:color w:val="000000"/>
          <w:sz w:val="28"/>
          <w:szCs w:val="28"/>
        </w:rPr>
        <w:t xml:space="preserve"> y las divorciadas el </w:t>
      </w:r>
      <w:r w:rsidRPr="00094898">
        <w:rPr>
          <w:b/>
          <w:color w:val="000000"/>
          <w:sz w:val="28"/>
          <w:szCs w:val="28"/>
        </w:rPr>
        <w:t>14%</w:t>
      </w:r>
      <w:r>
        <w:rPr>
          <w:color w:val="000000"/>
          <w:sz w:val="28"/>
          <w:szCs w:val="28"/>
        </w:rPr>
        <w:t xml:space="preserve">. </w:t>
      </w:r>
      <w:r w:rsidRPr="00225338">
        <w:rPr>
          <w:color w:val="000000"/>
          <w:sz w:val="28"/>
          <w:szCs w:val="28"/>
        </w:rPr>
        <w:t>Estos pesos relativos y otros se muestran en el siguiente cuadro.</w:t>
      </w:r>
    </w:p>
    <w:p w:rsidR="0076176B" w:rsidRPr="00225338" w:rsidRDefault="0076176B" w:rsidP="0076176B">
      <w:pPr>
        <w:jc w:val="both"/>
        <w:rPr>
          <w:color w:val="000000"/>
          <w:sz w:val="28"/>
          <w:szCs w:val="28"/>
        </w:rPr>
      </w:pPr>
    </w:p>
    <w:tbl>
      <w:tblPr>
        <w:tblW w:w="6640" w:type="dxa"/>
        <w:jc w:val="center"/>
        <w:tblCellMar>
          <w:left w:w="70" w:type="dxa"/>
          <w:right w:w="70" w:type="dxa"/>
        </w:tblCellMar>
        <w:tblLook w:val="04A0" w:firstRow="1" w:lastRow="0" w:firstColumn="1" w:lastColumn="0" w:noHBand="0" w:noVBand="1"/>
      </w:tblPr>
      <w:tblGrid>
        <w:gridCol w:w="2465"/>
        <w:gridCol w:w="1173"/>
        <w:gridCol w:w="914"/>
        <w:gridCol w:w="1179"/>
        <w:gridCol w:w="909"/>
      </w:tblGrid>
      <w:tr w:rsidR="0076176B" w:rsidRPr="00225338" w:rsidTr="005E6EBF">
        <w:trPr>
          <w:trHeight w:val="1280"/>
          <w:jc w:val="center"/>
        </w:trPr>
        <w:tc>
          <w:tcPr>
            <w:tcW w:w="6640" w:type="dxa"/>
            <w:gridSpan w:val="5"/>
            <w:tcBorders>
              <w:top w:val="nil"/>
              <w:left w:val="nil"/>
              <w:bottom w:val="single" w:sz="4" w:space="0" w:color="auto"/>
              <w:right w:val="nil"/>
            </w:tcBorders>
            <w:shd w:val="clear" w:color="auto" w:fill="auto"/>
            <w:vAlign w:val="center"/>
            <w:hideMark/>
          </w:tcPr>
          <w:p w:rsidR="0076176B" w:rsidRPr="00650A92" w:rsidRDefault="0076176B" w:rsidP="005E6EBF">
            <w:pPr>
              <w:rPr>
                <w:b/>
                <w:bCs/>
                <w:color w:val="000000"/>
                <w:sz w:val="24"/>
                <w:szCs w:val="24"/>
                <w:lang w:eastAsia="es-CR"/>
              </w:rPr>
            </w:pPr>
            <w:r w:rsidRPr="00650A92">
              <w:rPr>
                <w:b/>
                <w:bCs/>
                <w:color w:val="000000"/>
                <w:sz w:val="24"/>
                <w:szCs w:val="24"/>
                <w:lang w:eastAsia="es-CR"/>
              </w:rPr>
              <w:t>Cuadro 31</w:t>
            </w:r>
          </w:p>
          <w:p w:rsidR="0076176B" w:rsidRPr="00650A92" w:rsidRDefault="0076176B" w:rsidP="005E6EBF">
            <w:pPr>
              <w:rPr>
                <w:b/>
                <w:bCs/>
                <w:color w:val="000000"/>
                <w:sz w:val="24"/>
                <w:szCs w:val="24"/>
                <w:lang w:eastAsia="es-CR"/>
              </w:rPr>
            </w:pPr>
          </w:p>
          <w:p w:rsidR="0076176B" w:rsidRPr="00650A92" w:rsidRDefault="0076176B" w:rsidP="005E6EBF">
            <w:pPr>
              <w:rPr>
                <w:bCs/>
                <w:color w:val="000000"/>
                <w:sz w:val="24"/>
                <w:szCs w:val="24"/>
                <w:lang w:eastAsia="es-CR"/>
              </w:rPr>
            </w:pPr>
            <w:r w:rsidRPr="00650A92">
              <w:rPr>
                <w:b/>
                <w:bCs/>
                <w:color w:val="000000"/>
                <w:sz w:val="24"/>
                <w:szCs w:val="24"/>
                <w:lang w:eastAsia="es-CR"/>
              </w:rPr>
              <w:t xml:space="preserve">Materia Cobratoria: </w:t>
            </w:r>
            <w:r w:rsidRPr="00650A92">
              <w:rPr>
                <w:bCs/>
                <w:color w:val="000000"/>
                <w:sz w:val="24"/>
                <w:szCs w:val="24"/>
                <w:lang w:eastAsia="es-CR"/>
              </w:rPr>
              <w:t>Distribuciones porcentuales de las personas físicas intervinientes</w:t>
            </w: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Según: </w:t>
            </w:r>
            <w:r w:rsidRPr="00650A92">
              <w:rPr>
                <w:bCs/>
                <w:color w:val="000000"/>
                <w:sz w:val="24"/>
                <w:szCs w:val="24"/>
                <w:lang w:eastAsia="es-CR"/>
              </w:rPr>
              <w:t>Estado Civil</w:t>
            </w:r>
          </w:p>
          <w:p w:rsidR="0076176B" w:rsidRPr="00650A92" w:rsidRDefault="0076176B" w:rsidP="005E6EBF">
            <w:pPr>
              <w:rPr>
                <w:b/>
                <w:bCs/>
                <w:color w:val="000000"/>
                <w:sz w:val="24"/>
                <w:szCs w:val="24"/>
                <w:lang w:eastAsia="es-CR"/>
              </w:rPr>
            </w:pPr>
            <w:r w:rsidRPr="00650A92">
              <w:rPr>
                <w:b/>
                <w:bCs/>
                <w:color w:val="000000"/>
                <w:sz w:val="24"/>
                <w:szCs w:val="24"/>
                <w:lang w:eastAsia="es-CR"/>
              </w:rPr>
              <w:t xml:space="preserve">Por: </w:t>
            </w:r>
            <w:r w:rsidRPr="00650A92">
              <w:rPr>
                <w:bCs/>
                <w:color w:val="000000"/>
                <w:sz w:val="24"/>
                <w:szCs w:val="24"/>
                <w:lang w:eastAsia="es-CR"/>
              </w:rPr>
              <w:t>Tipo de intervención y sexo</w:t>
            </w:r>
          </w:p>
          <w:p w:rsidR="0076176B" w:rsidRDefault="0076176B" w:rsidP="005E6EBF">
            <w:pPr>
              <w:rPr>
                <w:bCs/>
                <w:color w:val="000000"/>
                <w:sz w:val="24"/>
                <w:szCs w:val="24"/>
                <w:lang w:eastAsia="es-CR"/>
              </w:rPr>
            </w:pPr>
            <w:proofErr w:type="spellStart"/>
            <w:r w:rsidRPr="00650A92">
              <w:rPr>
                <w:b/>
                <w:bCs/>
                <w:color w:val="000000"/>
                <w:sz w:val="24"/>
                <w:szCs w:val="24"/>
                <w:lang w:eastAsia="es-CR"/>
              </w:rPr>
              <w:t>Durante</w:t>
            </w:r>
            <w:r w:rsidR="00650A92">
              <w:rPr>
                <w:b/>
                <w:bCs/>
                <w:color w:val="000000"/>
                <w:sz w:val="24"/>
                <w:szCs w:val="24"/>
                <w:lang w:eastAsia="es-CR"/>
              </w:rPr>
              <w:t>:</w:t>
            </w:r>
            <w:r w:rsidRPr="00650A92">
              <w:rPr>
                <w:bCs/>
                <w:color w:val="000000"/>
                <w:sz w:val="24"/>
                <w:szCs w:val="24"/>
                <w:lang w:eastAsia="es-CR"/>
              </w:rPr>
              <w:t>el</w:t>
            </w:r>
            <w:proofErr w:type="spellEnd"/>
            <w:r w:rsidRPr="00650A92">
              <w:rPr>
                <w:bCs/>
                <w:color w:val="000000"/>
                <w:sz w:val="24"/>
                <w:szCs w:val="24"/>
                <w:lang w:eastAsia="es-CR"/>
              </w:rPr>
              <w:t xml:space="preserve"> 2017</w:t>
            </w:r>
          </w:p>
          <w:p w:rsidR="00650A92" w:rsidRDefault="00650A92" w:rsidP="005E6EBF">
            <w:pPr>
              <w:rPr>
                <w:b/>
                <w:bCs/>
                <w:color w:val="000000"/>
                <w:lang w:eastAsia="es-CR"/>
              </w:rPr>
            </w:pPr>
          </w:p>
        </w:tc>
      </w:tr>
      <w:tr w:rsidR="0076176B" w:rsidRPr="00225338" w:rsidTr="005E6EBF">
        <w:trPr>
          <w:trHeight w:val="300"/>
          <w:jc w:val="center"/>
        </w:trPr>
        <w:tc>
          <w:tcPr>
            <w:tcW w:w="2465" w:type="dxa"/>
            <w:vMerge w:val="restart"/>
            <w:tcBorders>
              <w:top w:val="nil"/>
              <w:left w:val="nil"/>
              <w:bottom w:val="single" w:sz="8" w:space="0" w:color="000000"/>
              <w:right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Estado Civil</w:t>
            </w:r>
          </w:p>
        </w:tc>
        <w:tc>
          <w:tcPr>
            <w:tcW w:w="2087" w:type="dxa"/>
            <w:gridSpan w:val="2"/>
            <w:tcBorders>
              <w:top w:val="single" w:sz="4" w:space="0" w:color="auto"/>
              <w:left w:val="nil"/>
              <w:bottom w:val="single" w:sz="4" w:space="0" w:color="auto"/>
              <w:right w:val="double" w:sz="6" w:space="0" w:color="000000"/>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Actor(a)</w:t>
            </w:r>
          </w:p>
        </w:tc>
        <w:tc>
          <w:tcPr>
            <w:tcW w:w="2088" w:type="dxa"/>
            <w:gridSpan w:val="2"/>
            <w:tcBorders>
              <w:top w:val="single" w:sz="4" w:space="0" w:color="auto"/>
              <w:left w:val="nil"/>
              <w:bottom w:val="single" w:sz="4" w:space="0" w:color="auto"/>
            </w:tcBorders>
            <w:shd w:val="clear" w:color="auto" w:fill="auto"/>
            <w:vAlign w:val="center"/>
            <w:hideMark/>
          </w:tcPr>
          <w:p w:rsidR="0076176B" w:rsidRPr="00225338" w:rsidRDefault="0076176B" w:rsidP="005E6EBF">
            <w:pPr>
              <w:jc w:val="center"/>
              <w:rPr>
                <w:b/>
                <w:bCs/>
                <w:color w:val="000000"/>
                <w:lang w:eastAsia="es-CR"/>
              </w:rPr>
            </w:pPr>
            <w:r w:rsidRPr="00225338">
              <w:rPr>
                <w:b/>
                <w:bCs/>
                <w:color w:val="000000"/>
                <w:lang w:eastAsia="es-CR"/>
              </w:rPr>
              <w:t>Demandado(a)</w:t>
            </w:r>
          </w:p>
        </w:tc>
      </w:tr>
      <w:tr w:rsidR="0076176B" w:rsidRPr="00225338" w:rsidTr="005E6EBF">
        <w:trPr>
          <w:trHeight w:val="310"/>
          <w:jc w:val="center"/>
        </w:trPr>
        <w:tc>
          <w:tcPr>
            <w:tcW w:w="2465" w:type="dxa"/>
            <w:vMerge/>
            <w:tcBorders>
              <w:top w:val="nil"/>
              <w:left w:val="nil"/>
              <w:bottom w:val="single" w:sz="8" w:space="0" w:color="000000"/>
              <w:right w:val="single" w:sz="4" w:space="0" w:color="auto"/>
            </w:tcBorders>
            <w:vAlign w:val="center"/>
            <w:hideMark/>
          </w:tcPr>
          <w:p w:rsidR="0076176B" w:rsidRPr="00225338" w:rsidRDefault="0076176B" w:rsidP="005E6EBF">
            <w:pPr>
              <w:rPr>
                <w:b/>
                <w:bCs/>
                <w:color w:val="000000"/>
                <w:lang w:eastAsia="es-CR"/>
              </w:rPr>
            </w:pPr>
          </w:p>
        </w:tc>
        <w:tc>
          <w:tcPr>
            <w:tcW w:w="1173" w:type="dxa"/>
            <w:tcBorders>
              <w:top w:val="nil"/>
              <w:left w:val="nil"/>
              <w:bottom w:val="single" w:sz="8" w:space="0" w:color="auto"/>
              <w:right w:val="single" w:sz="4"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914" w:type="dxa"/>
            <w:tcBorders>
              <w:top w:val="nil"/>
              <w:left w:val="nil"/>
              <w:bottom w:val="single" w:sz="8" w:space="0" w:color="auto"/>
              <w:right w:val="double" w:sz="6"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c>
          <w:tcPr>
            <w:tcW w:w="1179" w:type="dxa"/>
            <w:tcBorders>
              <w:top w:val="nil"/>
              <w:left w:val="nil"/>
              <w:bottom w:val="single" w:sz="8" w:space="0" w:color="auto"/>
              <w:right w:val="single" w:sz="4"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Hombre</w:t>
            </w:r>
          </w:p>
        </w:tc>
        <w:tc>
          <w:tcPr>
            <w:tcW w:w="909" w:type="dxa"/>
            <w:tcBorders>
              <w:top w:val="nil"/>
              <w:left w:val="nil"/>
              <w:bottom w:val="single" w:sz="8"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Mujer</w:t>
            </w:r>
          </w:p>
        </w:tc>
      </w:tr>
      <w:tr w:rsidR="0076176B" w:rsidRPr="00225338" w:rsidTr="005E6EBF">
        <w:trPr>
          <w:trHeight w:val="62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Total </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5.918 </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2.159 </w:t>
            </w:r>
          </w:p>
        </w:tc>
        <w:tc>
          <w:tcPr>
            <w:tcW w:w="1179" w:type="dxa"/>
            <w:tcBorders>
              <w:top w:val="nil"/>
              <w:left w:val="nil"/>
              <w:bottom w:val="nil"/>
              <w:right w:val="nil"/>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131.548 </w:t>
            </w:r>
          </w:p>
        </w:tc>
        <w:tc>
          <w:tcPr>
            <w:tcW w:w="909" w:type="dxa"/>
            <w:tcBorders>
              <w:top w:val="nil"/>
              <w:left w:val="nil"/>
              <w:bottom w:val="nil"/>
              <w:right w:val="nil"/>
            </w:tcBorders>
            <w:shd w:val="clear" w:color="auto" w:fill="auto"/>
            <w:noWrap/>
            <w:vAlign w:val="center"/>
            <w:hideMark/>
          </w:tcPr>
          <w:p w:rsidR="0076176B" w:rsidRPr="00225338" w:rsidRDefault="0076176B" w:rsidP="005E6EBF">
            <w:pPr>
              <w:jc w:val="center"/>
              <w:rPr>
                <w:b/>
                <w:bCs/>
                <w:color w:val="000000"/>
                <w:lang w:eastAsia="es-CR"/>
              </w:rPr>
            </w:pPr>
            <w:r w:rsidRPr="00225338">
              <w:rPr>
                <w:b/>
                <w:bCs/>
                <w:color w:val="000000"/>
                <w:lang w:eastAsia="es-CR"/>
              </w:rPr>
              <w:t xml:space="preserve">62.146 </w:t>
            </w:r>
          </w:p>
        </w:tc>
      </w:tr>
      <w:tr w:rsidR="0076176B" w:rsidRPr="00225338" w:rsidTr="005E6EBF">
        <w:trPr>
          <w:trHeight w:val="3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Soltero(a)</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34%</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28%</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42%</w:t>
            </w: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43%</w:t>
            </w:r>
          </w:p>
        </w:tc>
      </w:tr>
      <w:tr w:rsidR="0076176B" w:rsidRPr="00225338" w:rsidTr="005E6EBF">
        <w:trPr>
          <w:trHeight w:val="3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Casado(a)</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49%</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40%</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41%</w:t>
            </w: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34%</w:t>
            </w:r>
          </w:p>
        </w:tc>
      </w:tr>
      <w:tr w:rsidR="0076176B" w:rsidRPr="00225338" w:rsidTr="005E6EBF">
        <w:trPr>
          <w:trHeight w:val="3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Divorciado(a)</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11%</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22%</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10%</w:t>
            </w: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14%</w:t>
            </w:r>
          </w:p>
        </w:tc>
      </w:tr>
      <w:tr w:rsidR="0076176B" w:rsidRPr="00225338" w:rsidTr="005E6EBF">
        <w:trPr>
          <w:trHeight w:val="3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Viudo(a)</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1%</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3%</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1%</w:t>
            </w: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2%</w:t>
            </w:r>
          </w:p>
        </w:tc>
      </w:tr>
      <w:tr w:rsidR="0076176B" w:rsidRPr="00225338" w:rsidTr="005E6EBF">
        <w:trPr>
          <w:trHeight w:val="3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Unión de hecho</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1%</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1%</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1%</w:t>
            </w: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1%</w:t>
            </w:r>
          </w:p>
        </w:tc>
      </w:tr>
      <w:tr w:rsidR="0076176B" w:rsidRPr="00225338" w:rsidTr="005E6EBF">
        <w:trPr>
          <w:trHeight w:val="3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Separado(a)</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0%</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0%</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0%</w:t>
            </w: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0%</w:t>
            </w:r>
          </w:p>
        </w:tc>
      </w:tr>
      <w:tr w:rsidR="0076176B" w:rsidRPr="00225338" w:rsidTr="005E6EBF">
        <w:trPr>
          <w:trHeight w:val="310"/>
          <w:jc w:val="center"/>
        </w:trPr>
        <w:tc>
          <w:tcPr>
            <w:tcW w:w="2465" w:type="dxa"/>
            <w:tcBorders>
              <w:top w:val="nil"/>
              <w:left w:val="nil"/>
              <w:bottom w:val="nil"/>
              <w:right w:val="single" w:sz="4" w:space="0" w:color="auto"/>
            </w:tcBorders>
            <w:shd w:val="clear" w:color="auto" w:fill="auto"/>
            <w:noWrap/>
            <w:vAlign w:val="center"/>
            <w:hideMark/>
          </w:tcPr>
          <w:p w:rsidR="0076176B" w:rsidRPr="00225338" w:rsidRDefault="0076176B" w:rsidP="005E6EBF">
            <w:pPr>
              <w:rPr>
                <w:color w:val="000000"/>
                <w:lang w:eastAsia="es-CR"/>
              </w:rPr>
            </w:pPr>
            <w:r w:rsidRPr="00225338">
              <w:rPr>
                <w:color w:val="000000"/>
                <w:lang w:eastAsia="es-CR"/>
              </w:rPr>
              <w:t>Dato desconocido</w:t>
            </w:r>
          </w:p>
        </w:tc>
        <w:tc>
          <w:tcPr>
            <w:tcW w:w="1173" w:type="dxa"/>
            <w:tcBorders>
              <w:top w:val="nil"/>
              <w:left w:val="nil"/>
              <w:bottom w:val="nil"/>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5%</w:t>
            </w:r>
          </w:p>
        </w:tc>
        <w:tc>
          <w:tcPr>
            <w:tcW w:w="914" w:type="dxa"/>
            <w:tcBorders>
              <w:top w:val="nil"/>
              <w:left w:val="nil"/>
              <w:bottom w:val="nil"/>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5%</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6%</w:t>
            </w: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r w:rsidRPr="00225338">
              <w:rPr>
                <w:color w:val="000000"/>
                <w:lang w:eastAsia="es-CR"/>
              </w:rPr>
              <w:t>6%</w:t>
            </w:r>
          </w:p>
        </w:tc>
      </w:tr>
      <w:tr w:rsidR="0076176B" w:rsidRPr="00225338" w:rsidTr="005E6EBF">
        <w:trPr>
          <w:trHeight w:val="320"/>
          <w:jc w:val="center"/>
        </w:trPr>
        <w:tc>
          <w:tcPr>
            <w:tcW w:w="2465" w:type="dxa"/>
            <w:tcBorders>
              <w:top w:val="nil"/>
              <w:left w:val="nil"/>
              <w:bottom w:val="single" w:sz="8" w:space="0" w:color="auto"/>
              <w:right w:val="single" w:sz="4"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1173" w:type="dxa"/>
            <w:tcBorders>
              <w:top w:val="nil"/>
              <w:left w:val="nil"/>
              <w:bottom w:val="single" w:sz="8" w:space="0" w:color="auto"/>
              <w:right w:val="nil"/>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914" w:type="dxa"/>
            <w:tcBorders>
              <w:top w:val="nil"/>
              <w:left w:val="nil"/>
              <w:bottom w:val="single" w:sz="8" w:space="0" w:color="auto"/>
              <w:right w:val="double" w:sz="6" w:space="0" w:color="auto"/>
            </w:tcBorders>
            <w:shd w:val="clear" w:color="auto" w:fill="auto"/>
            <w:noWrap/>
            <w:vAlign w:val="center"/>
            <w:hideMark/>
          </w:tcPr>
          <w:p w:rsidR="0076176B" w:rsidRPr="00225338" w:rsidRDefault="0076176B" w:rsidP="005E6EBF">
            <w:pPr>
              <w:jc w:val="center"/>
              <w:rPr>
                <w:color w:val="000000"/>
                <w:lang w:eastAsia="es-CR"/>
              </w:rPr>
            </w:pPr>
            <w:r w:rsidRPr="00225338">
              <w:rPr>
                <w:color w:val="000000"/>
                <w:lang w:eastAsia="es-CR"/>
              </w:rPr>
              <w:t> </w:t>
            </w:r>
          </w:p>
        </w:tc>
        <w:tc>
          <w:tcPr>
            <w:tcW w:w="117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p>
        </w:tc>
        <w:tc>
          <w:tcPr>
            <w:tcW w:w="909" w:type="dxa"/>
            <w:tcBorders>
              <w:top w:val="nil"/>
              <w:left w:val="nil"/>
              <w:bottom w:val="nil"/>
              <w:right w:val="nil"/>
            </w:tcBorders>
            <w:shd w:val="clear" w:color="auto" w:fill="auto"/>
            <w:noWrap/>
            <w:vAlign w:val="bottom"/>
            <w:hideMark/>
          </w:tcPr>
          <w:p w:rsidR="0076176B" w:rsidRPr="00225338" w:rsidRDefault="0076176B" w:rsidP="005E6EBF">
            <w:pPr>
              <w:jc w:val="center"/>
              <w:rPr>
                <w:color w:val="000000"/>
                <w:lang w:eastAsia="es-CR"/>
              </w:rPr>
            </w:pPr>
          </w:p>
        </w:tc>
      </w:tr>
      <w:tr w:rsidR="0076176B" w:rsidRPr="00650A92" w:rsidTr="005E6EBF">
        <w:trPr>
          <w:trHeight w:val="250"/>
          <w:jc w:val="center"/>
        </w:trPr>
        <w:tc>
          <w:tcPr>
            <w:tcW w:w="6640" w:type="dxa"/>
            <w:gridSpan w:val="5"/>
            <w:tcBorders>
              <w:top w:val="single" w:sz="8" w:space="0" w:color="auto"/>
              <w:left w:val="nil"/>
              <w:bottom w:val="nil"/>
              <w:right w:val="nil"/>
            </w:tcBorders>
            <w:shd w:val="clear" w:color="auto" w:fill="auto"/>
            <w:noWrap/>
            <w:vAlign w:val="center"/>
            <w:hideMark/>
          </w:tcPr>
          <w:p w:rsidR="0076176B" w:rsidRPr="00650A92" w:rsidRDefault="0076176B" w:rsidP="005E6EBF">
            <w:pPr>
              <w:rPr>
                <w:color w:val="000000"/>
                <w:sz w:val="18"/>
                <w:szCs w:val="18"/>
                <w:lang w:eastAsia="es-CR"/>
              </w:rPr>
            </w:pPr>
            <w:r w:rsidRPr="00650A92">
              <w:rPr>
                <w:color w:val="000000"/>
                <w:sz w:val="18"/>
                <w:szCs w:val="18"/>
                <w:lang w:eastAsia="es-CR"/>
              </w:rPr>
              <w:t>Elaborado por: Subproceso de Estadística, Dirección de Planificación.</w:t>
            </w:r>
          </w:p>
        </w:tc>
      </w:tr>
    </w:tbl>
    <w:p w:rsidR="0076176B" w:rsidRPr="00650A92" w:rsidRDefault="0076176B" w:rsidP="0076176B">
      <w:pPr>
        <w:jc w:val="both"/>
        <w:rPr>
          <w:color w:val="000000"/>
          <w:sz w:val="18"/>
          <w:szCs w:val="18"/>
        </w:rPr>
      </w:pPr>
    </w:p>
    <w:p w:rsidR="0076176B" w:rsidRPr="00C62FCB" w:rsidRDefault="0076176B" w:rsidP="0076176B">
      <w:pPr>
        <w:rPr>
          <w:rFonts w:ascii="Book Antiqua" w:hAnsi="Book Antiqua" w:cs="Book Antiqua"/>
          <w:sz w:val="24"/>
          <w:szCs w:val="24"/>
        </w:rPr>
      </w:pPr>
    </w:p>
    <w:p w:rsidR="00EF6BB1" w:rsidRDefault="00EF6BB1">
      <w:bookmarkStart w:id="8" w:name="_GoBack"/>
      <w:bookmarkEnd w:id="8"/>
    </w:p>
    <w:sectPr w:rsidR="00EF6BB1" w:rsidSect="00C37355">
      <w:pgSz w:w="12242" w:h="15842" w:code="1"/>
      <w:pgMar w:top="226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6844" w:rsidRDefault="00166844" w:rsidP="0076176B">
      <w:r>
        <w:separator/>
      </w:r>
    </w:p>
  </w:endnote>
  <w:endnote w:type="continuationSeparator" w:id="0">
    <w:p w:rsidR="00166844" w:rsidRDefault="00166844" w:rsidP="00761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altName w:val="Times New Roman"/>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76B" w:rsidRDefault="00FC576B" w:rsidP="005E6EBF">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00604">
      <w:rPr>
        <w:rStyle w:val="Nmerodepgina"/>
        <w:noProof/>
      </w:rPr>
      <w:t>1</w:t>
    </w:r>
    <w:r>
      <w:rPr>
        <w:rStyle w:val="Nmerodepgina"/>
      </w:rPr>
      <w:fldChar w:fldCharType="end"/>
    </w:r>
  </w:p>
  <w:p w:rsidR="00FC576B" w:rsidRPr="0036463A" w:rsidRDefault="00FC576B" w:rsidP="005E6EBF">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rsidR="00FC576B" w:rsidRDefault="00FC576B" w:rsidP="005E6EBF">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6844" w:rsidRDefault="00166844" w:rsidP="0076176B">
      <w:r>
        <w:separator/>
      </w:r>
    </w:p>
  </w:footnote>
  <w:footnote w:type="continuationSeparator" w:id="0">
    <w:p w:rsidR="00166844" w:rsidRDefault="00166844" w:rsidP="0076176B">
      <w:r>
        <w:continuationSeparator/>
      </w:r>
    </w:p>
  </w:footnote>
  <w:footnote w:id="1">
    <w:p w:rsidR="00FC576B" w:rsidRPr="00A0645C" w:rsidRDefault="00FC576B" w:rsidP="0076176B">
      <w:pPr>
        <w:jc w:val="both"/>
        <w:rPr>
          <w:bCs/>
          <w:color w:val="000000"/>
          <w:lang w:eastAsia="es-CR"/>
        </w:rPr>
      </w:pPr>
      <w:r>
        <w:rPr>
          <w:rStyle w:val="Refdenotaalpie"/>
        </w:rPr>
        <w:footnoteRef/>
      </w:r>
      <w:r w:rsidRPr="00A0645C">
        <w:rPr>
          <w:bCs/>
          <w:color w:val="000000"/>
          <w:lang w:eastAsia="es-CR"/>
        </w:rPr>
        <w:t>El fenómeno puede deberse a la alta variabilidad “entre” zonas y por ende, “entre” despachos especialmente en los años 2015 y 2016. Esto es, los regis</w:t>
      </w:r>
      <w:r>
        <w:rPr>
          <w:bCs/>
          <w:color w:val="000000"/>
          <w:lang w:eastAsia="es-CR"/>
        </w:rPr>
        <w:t>tros clasificados por circuito j</w:t>
      </w:r>
      <w:r w:rsidRPr="00A0645C">
        <w:rPr>
          <w:bCs/>
          <w:color w:val="000000"/>
          <w:lang w:eastAsia="es-CR"/>
        </w:rPr>
        <w:t xml:space="preserve">udicial indican una mayor heterogeneidad para esos años mientras que, la distribución por zonas del 2017 es más homogénea. En el 2016, por ejemplo, hay zonas en las que los actores son cerca del 5% mientras que en otros se llega al 14% y 15%; en el 2015 la distancia entre zonas es más fuerte al oscilar </w:t>
      </w:r>
      <w:r>
        <w:rPr>
          <w:bCs/>
          <w:color w:val="000000"/>
          <w:lang w:eastAsia="es-CR"/>
        </w:rPr>
        <w:t>los hombres</w:t>
      </w:r>
      <w:r w:rsidRPr="00A0645C">
        <w:rPr>
          <w:bCs/>
          <w:color w:val="000000"/>
          <w:lang w:eastAsia="es-CR"/>
        </w:rPr>
        <w:t xml:space="preserve"> como demandantes entre el 7% y el 30%. Mientras que</w:t>
      </w:r>
      <w:r>
        <w:rPr>
          <w:bCs/>
          <w:color w:val="000000"/>
          <w:lang w:eastAsia="es-CR"/>
        </w:rPr>
        <w:t>,</w:t>
      </w:r>
      <w:r w:rsidRPr="00A0645C">
        <w:rPr>
          <w:bCs/>
          <w:color w:val="000000"/>
          <w:lang w:eastAsia="es-CR"/>
        </w:rPr>
        <w:t xml:space="preserve"> para el 2017 los pesos relativos de los demandantes hombres en cada zona son más cercanos al valor nacional.</w:t>
      </w:r>
      <w:r>
        <w:rPr>
          <w:bCs/>
          <w:color w:val="000000"/>
          <w:lang w:eastAsia="es-CR"/>
        </w:rPr>
        <w:t xml:space="preserve"> Esto indica que el patrón distributivo de los datos por sexo (el mostrado en el 2017), del 6% de hombres demandantes contra 94% de mujeres demandantes se considere más consistente.</w:t>
      </w:r>
    </w:p>
    <w:p w:rsidR="00FC576B" w:rsidRPr="00A0645C" w:rsidRDefault="00FC576B" w:rsidP="0076176B">
      <w:pPr>
        <w:pStyle w:val="Textonotapie"/>
        <w:rPr>
          <w:lang w:val="es-CR"/>
        </w:rPr>
      </w:pPr>
    </w:p>
  </w:footnote>
  <w:footnote w:id="2">
    <w:p w:rsidR="00FC576B" w:rsidRPr="000C478F" w:rsidRDefault="00FC576B" w:rsidP="0076176B">
      <w:pPr>
        <w:pStyle w:val="Textonotapie"/>
        <w:jc w:val="both"/>
        <w:rPr>
          <w:lang w:val="es-CR"/>
        </w:rPr>
      </w:pPr>
      <w:r>
        <w:rPr>
          <w:rStyle w:val="Refdenotaalpie"/>
        </w:rPr>
        <w:footnoteRef/>
      </w:r>
      <w:r>
        <w:rPr>
          <w:lang w:val="es-CR"/>
        </w:rPr>
        <w:t xml:space="preserve"> Al centrar la atención en los dos grupos de edad con más intervinientes: (de 18 a 26 años y de 27 a 35 años para las personas actoras) y (de 27 a 35 años y 36 a 44 años para las personas demandadas) se tiene que el </w:t>
      </w:r>
      <w:r w:rsidRPr="00DC0FD9">
        <w:rPr>
          <w:b/>
          <w:lang w:val="es-CR"/>
        </w:rPr>
        <w:t>60%</w:t>
      </w:r>
      <w:r>
        <w:rPr>
          <w:lang w:val="es-CR"/>
        </w:rPr>
        <w:t xml:space="preserve"> de las personas actoras se ubicaban en los grupos de edad indicados mientras que el </w:t>
      </w:r>
      <w:r w:rsidRPr="00DC0FD9">
        <w:rPr>
          <w:b/>
          <w:lang w:val="es-CR"/>
        </w:rPr>
        <w:t>54%</w:t>
      </w:r>
      <w:r>
        <w:rPr>
          <w:lang w:val="es-CR"/>
        </w:rPr>
        <w:t xml:space="preserve"> de las personas demandadas se ubicaron en los grupos de edad mencionados. Acá también se produce una diferenciación por edad entre partes del proceso.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76B" w:rsidRDefault="00FC576B" w:rsidP="005E6EBF">
    <w:pPr>
      <w:framePr w:w="640" w:hSpace="141" w:wrap="auto" w:vAnchor="text" w:hAnchor="margin" w:x="8456" w:y="-91"/>
    </w:pPr>
  </w:p>
  <w:p w:rsidR="00FC576B" w:rsidRDefault="00FC576B" w:rsidP="005E6EBF">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sidRPr="00B819A4">
      <w:rPr>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8.5pt" o:ole="">
          <v:imagedata r:id="rId1" o:title=""/>
        </v:shape>
        <o:OLEObject Type="Embed" ProgID="PBrush" ShapeID="_x0000_i1025" DrawAspect="Content" ObjectID="_1611727979" r:id="rId2"/>
      </w:object>
    </w:r>
  </w:p>
  <w:p w:rsidR="00FC576B" w:rsidRDefault="00FC576B" w:rsidP="005E6EBF">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proofErr w:type="gramStart"/>
    <w:r>
      <w:rPr>
        <w:rFonts w:ascii="Book Antiqua" w:hAnsi="Book Antiqua" w:cs="Book Antiqua"/>
        <w:i/>
        <w:iCs/>
        <w:sz w:val="18"/>
        <w:szCs w:val="18"/>
      </w:rPr>
      <w:t>-  Costa</w:t>
    </w:r>
    <w:proofErr w:type="gramEnd"/>
    <w:r>
      <w:rPr>
        <w:rFonts w:ascii="Book Antiqua" w:hAnsi="Book Antiqua" w:cs="Book Antiqua"/>
        <w:i/>
        <w:iCs/>
        <w:sz w:val="18"/>
        <w:szCs w:val="18"/>
      </w:rPr>
      <w:t xml:space="preserve"> Rica</w:t>
    </w:r>
  </w:p>
  <w:p w:rsidR="00FC576B" w:rsidRPr="005B3B0C" w:rsidRDefault="00FC576B" w:rsidP="005E6EBF">
    <w:pPr>
      <w:pStyle w:val="Encabezado"/>
      <w:jc w:val="center"/>
      <w:rPr>
        <w:lang w:val="en-US"/>
      </w:rPr>
    </w:pPr>
    <w:r w:rsidRPr="00C52CBA">
      <w:rPr>
        <w:rFonts w:ascii="Book Antiqua" w:hAnsi="Book Antiqua" w:cs="Book Antiqua"/>
        <w:i/>
        <w:iCs/>
        <w:sz w:val="18"/>
        <w:szCs w:val="18"/>
        <w:lang w:val="es-ES"/>
      </w:rPr>
      <w:t xml:space="preserve">Telf.   </w:t>
    </w:r>
    <w:r w:rsidRPr="005B3B0C">
      <w:rPr>
        <w:rFonts w:ascii="Book Antiqua" w:hAnsi="Book Antiqua" w:cs="Book Antiqua"/>
        <w:i/>
        <w:iCs/>
        <w:sz w:val="18"/>
        <w:szCs w:val="18"/>
        <w:lang w:val="en-US"/>
      </w:rPr>
      <w:t xml:space="preserve">2295-3600 / </w:t>
    </w:r>
    <w:proofErr w:type="gramStart"/>
    <w:r w:rsidRPr="005B3B0C">
      <w:rPr>
        <w:rFonts w:ascii="Book Antiqua" w:hAnsi="Book Antiqua" w:cs="Book Antiqua"/>
        <w:i/>
        <w:iCs/>
        <w:sz w:val="18"/>
        <w:szCs w:val="18"/>
        <w:lang w:val="en-US"/>
      </w:rPr>
      <w:t>3599  Fax</w:t>
    </w:r>
    <w:proofErr w:type="gramEnd"/>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rsidR="00FC576B" w:rsidRPr="005B3B0C" w:rsidRDefault="00FC576B" w:rsidP="005E6EBF">
    <w:pPr>
      <w:pBdr>
        <w:bottom w:val="single" w:sz="6" w:space="0" w:color="auto"/>
      </w:pBdr>
      <w:spacing w:after="2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E373D"/>
    <w:multiLevelType w:val="hybridMultilevel"/>
    <w:tmpl w:val="ABFC7D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825EB4"/>
    <w:multiLevelType w:val="hybridMultilevel"/>
    <w:tmpl w:val="E8E41D8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88F747F"/>
    <w:multiLevelType w:val="hybridMultilevel"/>
    <w:tmpl w:val="EDAEC8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B667EFE"/>
    <w:multiLevelType w:val="hybridMultilevel"/>
    <w:tmpl w:val="543A958A"/>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C066DDA"/>
    <w:multiLevelType w:val="hybridMultilevel"/>
    <w:tmpl w:val="3E8AAD26"/>
    <w:lvl w:ilvl="0" w:tplc="0C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F24040C"/>
    <w:multiLevelType w:val="hybridMultilevel"/>
    <w:tmpl w:val="C5CEE8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5AA5578"/>
    <w:multiLevelType w:val="hybridMultilevel"/>
    <w:tmpl w:val="D668E2B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7" w15:restartNumberingAfterBreak="0">
    <w:nsid w:val="19D00997"/>
    <w:multiLevelType w:val="hybridMultilevel"/>
    <w:tmpl w:val="3D7C118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1016CA"/>
    <w:multiLevelType w:val="hybridMultilevel"/>
    <w:tmpl w:val="F3CA4A88"/>
    <w:lvl w:ilvl="0" w:tplc="FAC8538A">
      <w:start w:val="4"/>
      <w:numFmt w:val="upperRoman"/>
      <w:lvlText w:val="%1."/>
      <w:lvlJc w:val="right"/>
      <w:pPr>
        <w:tabs>
          <w:tab w:val="num" w:pos="1800"/>
        </w:tabs>
        <w:ind w:left="1800" w:hanging="360"/>
      </w:pPr>
      <w:rPr>
        <w:rFonts w:hint="default"/>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9" w15:restartNumberingAfterBreak="0">
    <w:nsid w:val="1B2C12BD"/>
    <w:multiLevelType w:val="hybridMultilevel"/>
    <w:tmpl w:val="32EA9696"/>
    <w:lvl w:ilvl="0" w:tplc="0C0A0001">
      <w:start w:val="1"/>
      <w:numFmt w:val="bullet"/>
      <w:lvlText w:val=""/>
      <w:lvlJc w:val="left"/>
      <w:pPr>
        <w:tabs>
          <w:tab w:val="num" w:pos="720"/>
        </w:tabs>
        <w:ind w:left="720" w:hanging="360"/>
      </w:pPr>
      <w:rPr>
        <w:rFonts w:ascii="Symbol" w:hAnsi="Symbol" w:hint="default"/>
        <w:b/>
        <w:i w: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1FA53C0C"/>
    <w:multiLevelType w:val="hybridMultilevel"/>
    <w:tmpl w:val="1BEA3060"/>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15:restartNumberingAfterBreak="0">
    <w:nsid w:val="21590ADC"/>
    <w:multiLevelType w:val="hybridMultilevel"/>
    <w:tmpl w:val="ACAA9A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ED1DA0"/>
    <w:multiLevelType w:val="hybridMultilevel"/>
    <w:tmpl w:val="B07C2A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261C358E"/>
    <w:multiLevelType w:val="hybridMultilevel"/>
    <w:tmpl w:val="BA50027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15:restartNumberingAfterBreak="0">
    <w:nsid w:val="2A970CC4"/>
    <w:multiLevelType w:val="hybridMultilevel"/>
    <w:tmpl w:val="CC9629EE"/>
    <w:lvl w:ilvl="0" w:tplc="7BF4A210">
      <w:numFmt w:val="bullet"/>
      <w:lvlText w:val="-"/>
      <w:lvlJc w:val="left"/>
      <w:pPr>
        <w:ind w:left="1080" w:hanging="360"/>
      </w:pPr>
      <w:rPr>
        <w:rFonts w:ascii="Book Antiqua" w:eastAsia="Times New Roman" w:hAnsi="Book Antiqua" w:cs="Book Antiqua"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5" w15:restartNumberingAfterBreak="0">
    <w:nsid w:val="2BED64B9"/>
    <w:multiLevelType w:val="hybridMultilevel"/>
    <w:tmpl w:val="97D673C0"/>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EEA0DE2"/>
    <w:multiLevelType w:val="hybridMultilevel"/>
    <w:tmpl w:val="D44C271A"/>
    <w:lvl w:ilvl="0" w:tplc="F718FE2E">
      <w:start w:val="40"/>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FFF1830"/>
    <w:multiLevelType w:val="hybridMultilevel"/>
    <w:tmpl w:val="5D8AC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2B7654E"/>
    <w:multiLevelType w:val="hybridMultilevel"/>
    <w:tmpl w:val="7EC26568"/>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57D4242"/>
    <w:multiLevelType w:val="hybridMultilevel"/>
    <w:tmpl w:val="FBFA282A"/>
    <w:lvl w:ilvl="0" w:tplc="0C0A000F">
      <w:start w:val="1"/>
      <w:numFmt w:val="decimal"/>
      <w:lvlText w:val="%1."/>
      <w:lvlJc w:val="left"/>
      <w:pPr>
        <w:tabs>
          <w:tab w:val="num" w:pos="780"/>
        </w:tabs>
        <w:ind w:left="780" w:hanging="360"/>
      </w:pPr>
      <w:rPr>
        <w:rFonts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36127EA9"/>
    <w:multiLevelType w:val="hybridMultilevel"/>
    <w:tmpl w:val="4A36687E"/>
    <w:lvl w:ilvl="0" w:tplc="2674807E">
      <w:start w:val="1"/>
      <w:numFmt w:val="upperRoman"/>
      <w:lvlText w:val="%1."/>
      <w:lvlJc w:val="left"/>
      <w:pPr>
        <w:tabs>
          <w:tab w:val="num" w:pos="1080"/>
        </w:tabs>
        <w:ind w:left="1080" w:hanging="720"/>
      </w:pPr>
      <w:rPr>
        <w:rFonts w:hint="default"/>
      </w:rPr>
    </w:lvl>
    <w:lvl w:ilvl="1" w:tplc="C840C64E">
      <w:numFmt w:val="none"/>
      <w:lvlText w:val=""/>
      <w:lvlJc w:val="left"/>
      <w:pPr>
        <w:tabs>
          <w:tab w:val="num" w:pos="360"/>
        </w:tabs>
      </w:pPr>
    </w:lvl>
    <w:lvl w:ilvl="2" w:tplc="420AFD1E">
      <w:numFmt w:val="none"/>
      <w:lvlText w:val=""/>
      <w:lvlJc w:val="left"/>
      <w:pPr>
        <w:tabs>
          <w:tab w:val="num" w:pos="360"/>
        </w:tabs>
      </w:pPr>
    </w:lvl>
    <w:lvl w:ilvl="3" w:tplc="1B56F682">
      <w:numFmt w:val="none"/>
      <w:lvlText w:val=""/>
      <w:lvlJc w:val="left"/>
      <w:pPr>
        <w:tabs>
          <w:tab w:val="num" w:pos="360"/>
        </w:tabs>
      </w:pPr>
    </w:lvl>
    <w:lvl w:ilvl="4" w:tplc="8E0627E6">
      <w:numFmt w:val="none"/>
      <w:lvlText w:val=""/>
      <w:lvlJc w:val="left"/>
      <w:pPr>
        <w:tabs>
          <w:tab w:val="num" w:pos="360"/>
        </w:tabs>
      </w:pPr>
    </w:lvl>
    <w:lvl w:ilvl="5" w:tplc="2F146016">
      <w:numFmt w:val="none"/>
      <w:lvlText w:val=""/>
      <w:lvlJc w:val="left"/>
      <w:pPr>
        <w:tabs>
          <w:tab w:val="num" w:pos="360"/>
        </w:tabs>
      </w:pPr>
    </w:lvl>
    <w:lvl w:ilvl="6" w:tplc="C186E214">
      <w:numFmt w:val="none"/>
      <w:lvlText w:val=""/>
      <w:lvlJc w:val="left"/>
      <w:pPr>
        <w:tabs>
          <w:tab w:val="num" w:pos="360"/>
        </w:tabs>
      </w:pPr>
    </w:lvl>
    <w:lvl w:ilvl="7" w:tplc="D214C79C">
      <w:numFmt w:val="none"/>
      <w:lvlText w:val=""/>
      <w:lvlJc w:val="left"/>
      <w:pPr>
        <w:tabs>
          <w:tab w:val="num" w:pos="360"/>
        </w:tabs>
      </w:pPr>
    </w:lvl>
    <w:lvl w:ilvl="8" w:tplc="2D6295A4">
      <w:numFmt w:val="none"/>
      <w:lvlText w:val=""/>
      <w:lvlJc w:val="left"/>
      <w:pPr>
        <w:tabs>
          <w:tab w:val="num" w:pos="360"/>
        </w:tabs>
      </w:pPr>
    </w:lvl>
  </w:abstractNum>
  <w:abstractNum w:abstractNumId="21" w15:restartNumberingAfterBreak="0">
    <w:nsid w:val="37B715CE"/>
    <w:multiLevelType w:val="hybridMultilevel"/>
    <w:tmpl w:val="5C84BB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632C05"/>
    <w:multiLevelType w:val="hybridMultilevel"/>
    <w:tmpl w:val="24F2B7AA"/>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3" w15:restartNumberingAfterBreak="0">
    <w:nsid w:val="500B7434"/>
    <w:multiLevelType w:val="hybridMultilevel"/>
    <w:tmpl w:val="888A8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3C31E0C"/>
    <w:multiLevelType w:val="hybridMultilevel"/>
    <w:tmpl w:val="3A6236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4921D2F"/>
    <w:multiLevelType w:val="hybridMultilevel"/>
    <w:tmpl w:val="54B660D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57F467A3"/>
    <w:multiLevelType w:val="hybridMultilevel"/>
    <w:tmpl w:val="44E0B0DE"/>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82F52F4"/>
    <w:multiLevelType w:val="hybridMultilevel"/>
    <w:tmpl w:val="62D056FE"/>
    <w:lvl w:ilvl="0" w:tplc="DBBA165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8324AFC"/>
    <w:multiLevelType w:val="hybridMultilevel"/>
    <w:tmpl w:val="3D6EEDE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A5A716F"/>
    <w:multiLevelType w:val="hybridMultilevel"/>
    <w:tmpl w:val="EB1C485C"/>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E604F3C"/>
    <w:multiLevelType w:val="hybridMultilevel"/>
    <w:tmpl w:val="E146C2F2"/>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2" w15:restartNumberingAfterBreak="0">
    <w:nsid w:val="5EBC2D07"/>
    <w:multiLevelType w:val="hybridMultilevel"/>
    <w:tmpl w:val="32A6893E"/>
    <w:lvl w:ilvl="0" w:tplc="DBBA1654">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5F91798B"/>
    <w:multiLevelType w:val="hybridMultilevel"/>
    <w:tmpl w:val="272872E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065602F"/>
    <w:multiLevelType w:val="hybridMultilevel"/>
    <w:tmpl w:val="4A809D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76133A9"/>
    <w:multiLevelType w:val="hybridMultilevel"/>
    <w:tmpl w:val="1F02E7E8"/>
    <w:lvl w:ilvl="0" w:tplc="AEEAEEE6">
      <w:start w:val="5"/>
      <w:numFmt w:val="upperRoman"/>
      <w:lvlText w:val="%1."/>
      <w:lvlJc w:val="left"/>
      <w:pPr>
        <w:tabs>
          <w:tab w:val="num" w:pos="720"/>
        </w:tabs>
        <w:ind w:left="720" w:hanging="720"/>
      </w:pPr>
      <w:rPr>
        <w:rFonts w:hint="default"/>
      </w:rPr>
    </w:lvl>
    <w:lvl w:ilvl="1" w:tplc="61C2D50E">
      <w:start w:val="1"/>
      <w:numFmt w:val="bullet"/>
      <w:lvlText w:val=""/>
      <w:lvlJc w:val="left"/>
      <w:pPr>
        <w:tabs>
          <w:tab w:val="num" w:pos="840"/>
        </w:tabs>
        <w:ind w:left="840" w:hanging="360"/>
      </w:pPr>
      <w:rPr>
        <w:rFonts w:ascii="Wingdings" w:hAnsi="Wingdings" w:cs="Wingdings" w:hint="default"/>
        <w:color w:val="000000"/>
      </w:rPr>
    </w:lvl>
    <w:lvl w:ilvl="2" w:tplc="0C0A001B">
      <w:start w:val="1"/>
      <w:numFmt w:val="lowerRoman"/>
      <w:lvlText w:val="%3."/>
      <w:lvlJc w:val="right"/>
      <w:pPr>
        <w:tabs>
          <w:tab w:val="num" w:pos="1560"/>
        </w:tabs>
        <w:ind w:left="1560" w:hanging="180"/>
      </w:pPr>
    </w:lvl>
    <w:lvl w:ilvl="3" w:tplc="0C0A000F">
      <w:start w:val="1"/>
      <w:numFmt w:val="decimal"/>
      <w:lvlText w:val="%4."/>
      <w:lvlJc w:val="left"/>
      <w:pPr>
        <w:tabs>
          <w:tab w:val="num" w:pos="2280"/>
        </w:tabs>
        <w:ind w:left="2280" w:hanging="360"/>
      </w:pPr>
    </w:lvl>
    <w:lvl w:ilvl="4" w:tplc="0C0A0019">
      <w:start w:val="1"/>
      <w:numFmt w:val="lowerLetter"/>
      <w:lvlText w:val="%5."/>
      <w:lvlJc w:val="left"/>
      <w:pPr>
        <w:tabs>
          <w:tab w:val="num" w:pos="3000"/>
        </w:tabs>
        <w:ind w:left="3000" w:hanging="360"/>
      </w:pPr>
    </w:lvl>
    <w:lvl w:ilvl="5" w:tplc="0C0A001B">
      <w:start w:val="1"/>
      <w:numFmt w:val="lowerRoman"/>
      <w:lvlText w:val="%6."/>
      <w:lvlJc w:val="right"/>
      <w:pPr>
        <w:tabs>
          <w:tab w:val="num" w:pos="3720"/>
        </w:tabs>
        <w:ind w:left="3720" w:hanging="180"/>
      </w:pPr>
    </w:lvl>
    <w:lvl w:ilvl="6" w:tplc="0C0A000F">
      <w:start w:val="1"/>
      <w:numFmt w:val="decimal"/>
      <w:lvlText w:val="%7."/>
      <w:lvlJc w:val="left"/>
      <w:pPr>
        <w:tabs>
          <w:tab w:val="num" w:pos="4440"/>
        </w:tabs>
        <w:ind w:left="4440" w:hanging="360"/>
      </w:pPr>
    </w:lvl>
    <w:lvl w:ilvl="7" w:tplc="0C0A0019">
      <w:start w:val="1"/>
      <w:numFmt w:val="lowerLetter"/>
      <w:lvlText w:val="%8."/>
      <w:lvlJc w:val="left"/>
      <w:pPr>
        <w:tabs>
          <w:tab w:val="num" w:pos="5160"/>
        </w:tabs>
        <w:ind w:left="5160" w:hanging="360"/>
      </w:pPr>
    </w:lvl>
    <w:lvl w:ilvl="8" w:tplc="0C0A001B">
      <w:start w:val="1"/>
      <w:numFmt w:val="lowerRoman"/>
      <w:lvlText w:val="%9."/>
      <w:lvlJc w:val="right"/>
      <w:pPr>
        <w:tabs>
          <w:tab w:val="num" w:pos="5880"/>
        </w:tabs>
        <w:ind w:left="5880" w:hanging="180"/>
      </w:pPr>
    </w:lvl>
  </w:abstractNum>
  <w:abstractNum w:abstractNumId="36" w15:restartNumberingAfterBreak="0">
    <w:nsid w:val="6A551263"/>
    <w:multiLevelType w:val="hybridMultilevel"/>
    <w:tmpl w:val="723C016E"/>
    <w:lvl w:ilvl="0" w:tplc="4ABEB33C">
      <w:numFmt w:val="bullet"/>
      <w:lvlText w:val="-"/>
      <w:lvlJc w:val="left"/>
      <w:pPr>
        <w:ind w:left="1070" w:hanging="360"/>
      </w:pPr>
      <w:rPr>
        <w:rFonts w:ascii="Book Antiqua" w:eastAsia="Times New Roman" w:hAnsi="Book Antiqua" w:cs="Book Antiqua" w:hint="default"/>
        <w:i/>
      </w:rPr>
    </w:lvl>
    <w:lvl w:ilvl="1" w:tplc="140A0003" w:tentative="1">
      <w:start w:val="1"/>
      <w:numFmt w:val="bullet"/>
      <w:lvlText w:val="o"/>
      <w:lvlJc w:val="left"/>
      <w:pPr>
        <w:ind w:left="1790" w:hanging="360"/>
      </w:pPr>
      <w:rPr>
        <w:rFonts w:ascii="Courier New" w:hAnsi="Courier New" w:cs="Courier New" w:hint="default"/>
      </w:rPr>
    </w:lvl>
    <w:lvl w:ilvl="2" w:tplc="140A0005" w:tentative="1">
      <w:start w:val="1"/>
      <w:numFmt w:val="bullet"/>
      <w:lvlText w:val=""/>
      <w:lvlJc w:val="left"/>
      <w:pPr>
        <w:ind w:left="2510" w:hanging="360"/>
      </w:pPr>
      <w:rPr>
        <w:rFonts w:ascii="Wingdings" w:hAnsi="Wingdings" w:hint="default"/>
      </w:rPr>
    </w:lvl>
    <w:lvl w:ilvl="3" w:tplc="140A0001" w:tentative="1">
      <w:start w:val="1"/>
      <w:numFmt w:val="bullet"/>
      <w:lvlText w:val=""/>
      <w:lvlJc w:val="left"/>
      <w:pPr>
        <w:ind w:left="3230" w:hanging="360"/>
      </w:pPr>
      <w:rPr>
        <w:rFonts w:ascii="Symbol" w:hAnsi="Symbol" w:hint="default"/>
      </w:rPr>
    </w:lvl>
    <w:lvl w:ilvl="4" w:tplc="140A0003" w:tentative="1">
      <w:start w:val="1"/>
      <w:numFmt w:val="bullet"/>
      <w:lvlText w:val="o"/>
      <w:lvlJc w:val="left"/>
      <w:pPr>
        <w:ind w:left="3950" w:hanging="360"/>
      </w:pPr>
      <w:rPr>
        <w:rFonts w:ascii="Courier New" w:hAnsi="Courier New" w:cs="Courier New" w:hint="default"/>
      </w:rPr>
    </w:lvl>
    <w:lvl w:ilvl="5" w:tplc="140A0005" w:tentative="1">
      <w:start w:val="1"/>
      <w:numFmt w:val="bullet"/>
      <w:lvlText w:val=""/>
      <w:lvlJc w:val="left"/>
      <w:pPr>
        <w:ind w:left="4670" w:hanging="360"/>
      </w:pPr>
      <w:rPr>
        <w:rFonts w:ascii="Wingdings" w:hAnsi="Wingdings" w:hint="default"/>
      </w:rPr>
    </w:lvl>
    <w:lvl w:ilvl="6" w:tplc="140A0001" w:tentative="1">
      <w:start w:val="1"/>
      <w:numFmt w:val="bullet"/>
      <w:lvlText w:val=""/>
      <w:lvlJc w:val="left"/>
      <w:pPr>
        <w:ind w:left="5390" w:hanging="360"/>
      </w:pPr>
      <w:rPr>
        <w:rFonts w:ascii="Symbol" w:hAnsi="Symbol" w:hint="default"/>
      </w:rPr>
    </w:lvl>
    <w:lvl w:ilvl="7" w:tplc="140A0003" w:tentative="1">
      <w:start w:val="1"/>
      <w:numFmt w:val="bullet"/>
      <w:lvlText w:val="o"/>
      <w:lvlJc w:val="left"/>
      <w:pPr>
        <w:ind w:left="6110" w:hanging="360"/>
      </w:pPr>
      <w:rPr>
        <w:rFonts w:ascii="Courier New" w:hAnsi="Courier New" w:cs="Courier New" w:hint="default"/>
      </w:rPr>
    </w:lvl>
    <w:lvl w:ilvl="8" w:tplc="140A0005" w:tentative="1">
      <w:start w:val="1"/>
      <w:numFmt w:val="bullet"/>
      <w:lvlText w:val=""/>
      <w:lvlJc w:val="left"/>
      <w:pPr>
        <w:ind w:left="6830" w:hanging="360"/>
      </w:pPr>
      <w:rPr>
        <w:rFonts w:ascii="Wingdings" w:hAnsi="Wingdings" w:hint="default"/>
      </w:rPr>
    </w:lvl>
  </w:abstractNum>
  <w:abstractNum w:abstractNumId="37" w15:restartNumberingAfterBreak="0">
    <w:nsid w:val="6AAF7A6B"/>
    <w:multiLevelType w:val="multilevel"/>
    <w:tmpl w:val="7EA850A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6FEE44C0"/>
    <w:multiLevelType w:val="hybridMultilevel"/>
    <w:tmpl w:val="B69C224C"/>
    <w:lvl w:ilvl="0" w:tplc="53D461A4">
      <w:start w:val="1"/>
      <w:numFmt w:val="bullet"/>
      <w:lvlText w:val=""/>
      <w:lvlJc w:val="left"/>
      <w:pPr>
        <w:tabs>
          <w:tab w:val="num" w:pos="1080"/>
        </w:tabs>
        <w:ind w:left="1080" w:hanging="360"/>
      </w:pPr>
      <w:rPr>
        <w:rFonts w:ascii="Symbol" w:hAnsi="Symbol" w:cs="Symbol" w:hint="default"/>
        <w:color w:val="auto"/>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39" w15:restartNumberingAfterBreak="0">
    <w:nsid w:val="70C746F8"/>
    <w:multiLevelType w:val="hybridMultilevel"/>
    <w:tmpl w:val="B87AA67C"/>
    <w:lvl w:ilvl="0" w:tplc="D6BCA788">
      <w:numFmt w:val="bullet"/>
      <w:lvlText w:val="-"/>
      <w:lvlJc w:val="left"/>
      <w:pPr>
        <w:ind w:left="1080" w:hanging="360"/>
      </w:pPr>
      <w:rPr>
        <w:rFonts w:ascii="Book Antiqua" w:eastAsia="Times New Roman" w:hAnsi="Book Antiqua" w:cs="Book Antiqua"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0" w15:restartNumberingAfterBreak="0">
    <w:nsid w:val="714F4670"/>
    <w:multiLevelType w:val="hybridMultilevel"/>
    <w:tmpl w:val="9A9CDCF2"/>
    <w:lvl w:ilvl="0" w:tplc="9496D456">
      <w:numFmt w:val="bullet"/>
      <w:lvlText w:val="-"/>
      <w:lvlJc w:val="left"/>
      <w:pPr>
        <w:ind w:left="1080" w:hanging="360"/>
      </w:pPr>
      <w:rPr>
        <w:rFonts w:ascii="Book Antiqua" w:eastAsia="Times New Roman" w:hAnsi="Book Antiqua" w:cs="Book Antiqua" w:hint="default"/>
        <w:i/>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1" w15:restartNumberingAfterBreak="0">
    <w:nsid w:val="718C4B81"/>
    <w:multiLevelType w:val="hybridMultilevel"/>
    <w:tmpl w:val="BBCC1D4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75A507C0"/>
    <w:multiLevelType w:val="hybridMultilevel"/>
    <w:tmpl w:val="0BCCF4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8CE490A"/>
    <w:multiLevelType w:val="hybridMultilevel"/>
    <w:tmpl w:val="A42226F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4" w15:restartNumberingAfterBreak="0">
    <w:nsid w:val="7D4814EF"/>
    <w:multiLevelType w:val="hybridMultilevel"/>
    <w:tmpl w:val="AB8220C8"/>
    <w:lvl w:ilvl="0" w:tplc="01DA5472">
      <w:start w:val="1"/>
      <w:numFmt w:val="upperRoman"/>
      <w:lvlText w:val="%1."/>
      <w:lvlJc w:val="left"/>
      <w:pPr>
        <w:ind w:left="720" w:hanging="720"/>
      </w:pPr>
      <w:rPr>
        <w:rFonts w:ascii="Book Antiqua" w:hAnsi="Book Antiqu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2"/>
  </w:num>
  <w:num w:numId="3">
    <w:abstractNumId w:val="11"/>
  </w:num>
  <w:num w:numId="4">
    <w:abstractNumId w:val="34"/>
  </w:num>
  <w:num w:numId="5">
    <w:abstractNumId w:val="15"/>
  </w:num>
  <w:num w:numId="6">
    <w:abstractNumId w:val="26"/>
  </w:num>
  <w:num w:numId="7">
    <w:abstractNumId w:val="43"/>
  </w:num>
  <w:num w:numId="8">
    <w:abstractNumId w:val="32"/>
  </w:num>
  <w:num w:numId="9">
    <w:abstractNumId w:val="29"/>
  </w:num>
  <w:num w:numId="10">
    <w:abstractNumId w:val="18"/>
  </w:num>
  <w:num w:numId="11">
    <w:abstractNumId w:val="27"/>
  </w:num>
  <w:num w:numId="12">
    <w:abstractNumId w:val="38"/>
  </w:num>
  <w:num w:numId="13">
    <w:abstractNumId w:val="30"/>
  </w:num>
  <w:num w:numId="14">
    <w:abstractNumId w:val="25"/>
  </w:num>
  <w:num w:numId="15">
    <w:abstractNumId w:val="1"/>
  </w:num>
  <w:num w:numId="16">
    <w:abstractNumId w:val="33"/>
  </w:num>
  <w:num w:numId="17">
    <w:abstractNumId w:val="4"/>
  </w:num>
  <w:num w:numId="18">
    <w:abstractNumId w:val="35"/>
  </w:num>
  <w:num w:numId="19">
    <w:abstractNumId w:val="13"/>
  </w:num>
  <w:num w:numId="20">
    <w:abstractNumId w:val="8"/>
  </w:num>
  <w:num w:numId="21">
    <w:abstractNumId w:val="10"/>
  </w:num>
  <w:num w:numId="22">
    <w:abstractNumId w:val="31"/>
  </w:num>
  <w:num w:numId="23">
    <w:abstractNumId w:val="41"/>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7"/>
  </w:num>
  <w:num w:numId="27">
    <w:abstractNumId w:val="28"/>
  </w:num>
  <w:num w:numId="28">
    <w:abstractNumId w:val="3"/>
  </w:num>
  <w:num w:numId="29">
    <w:abstractNumId w:val="9"/>
  </w:num>
  <w:num w:numId="30">
    <w:abstractNumId w:val="20"/>
  </w:num>
  <w:num w:numId="31">
    <w:abstractNumId w:val="37"/>
  </w:num>
  <w:num w:numId="32">
    <w:abstractNumId w:val="21"/>
  </w:num>
  <w:num w:numId="33">
    <w:abstractNumId w:val="40"/>
  </w:num>
  <w:num w:numId="34">
    <w:abstractNumId w:val="39"/>
  </w:num>
  <w:num w:numId="35">
    <w:abstractNumId w:val="14"/>
  </w:num>
  <w:num w:numId="36">
    <w:abstractNumId w:val="36"/>
  </w:num>
  <w:num w:numId="37">
    <w:abstractNumId w:val="5"/>
  </w:num>
  <w:num w:numId="38">
    <w:abstractNumId w:val="44"/>
  </w:num>
  <w:num w:numId="39">
    <w:abstractNumId w:val="6"/>
  </w:num>
  <w:num w:numId="40">
    <w:abstractNumId w:val="2"/>
  </w:num>
  <w:num w:numId="41">
    <w:abstractNumId w:val="16"/>
  </w:num>
  <w:num w:numId="42">
    <w:abstractNumId w:val="23"/>
  </w:num>
  <w:num w:numId="43">
    <w:abstractNumId w:val="17"/>
  </w:num>
  <w:num w:numId="44">
    <w:abstractNumId w:val="12"/>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176B"/>
    <w:rsid w:val="00015EAC"/>
    <w:rsid w:val="00045637"/>
    <w:rsid w:val="0007193F"/>
    <w:rsid w:val="000E392B"/>
    <w:rsid w:val="000F1A02"/>
    <w:rsid w:val="00106CEA"/>
    <w:rsid w:val="00165AC7"/>
    <w:rsid w:val="00166844"/>
    <w:rsid w:val="00177582"/>
    <w:rsid w:val="001F66BB"/>
    <w:rsid w:val="00231B79"/>
    <w:rsid w:val="002765FA"/>
    <w:rsid w:val="002A546F"/>
    <w:rsid w:val="002E5422"/>
    <w:rsid w:val="002F49C5"/>
    <w:rsid w:val="003216C0"/>
    <w:rsid w:val="00357FDF"/>
    <w:rsid w:val="00381800"/>
    <w:rsid w:val="003E2966"/>
    <w:rsid w:val="003E4BA1"/>
    <w:rsid w:val="00405FFF"/>
    <w:rsid w:val="004B6FB2"/>
    <w:rsid w:val="00507A6C"/>
    <w:rsid w:val="005B78D7"/>
    <w:rsid w:val="005B7AA6"/>
    <w:rsid w:val="005E6EBF"/>
    <w:rsid w:val="005F76F5"/>
    <w:rsid w:val="0061093C"/>
    <w:rsid w:val="00650A92"/>
    <w:rsid w:val="00664EB9"/>
    <w:rsid w:val="006E615D"/>
    <w:rsid w:val="006E7C51"/>
    <w:rsid w:val="006F638D"/>
    <w:rsid w:val="0070400F"/>
    <w:rsid w:val="0070556D"/>
    <w:rsid w:val="0076176B"/>
    <w:rsid w:val="00787FC0"/>
    <w:rsid w:val="007C2B91"/>
    <w:rsid w:val="00833A9E"/>
    <w:rsid w:val="00834A40"/>
    <w:rsid w:val="008430A4"/>
    <w:rsid w:val="00864C8A"/>
    <w:rsid w:val="00884225"/>
    <w:rsid w:val="008A0972"/>
    <w:rsid w:val="008A5213"/>
    <w:rsid w:val="008B7F23"/>
    <w:rsid w:val="008C1122"/>
    <w:rsid w:val="0095122C"/>
    <w:rsid w:val="00973B78"/>
    <w:rsid w:val="009F5239"/>
    <w:rsid w:val="00A6570B"/>
    <w:rsid w:val="00AC6524"/>
    <w:rsid w:val="00AD492F"/>
    <w:rsid w:val="00B07614"/>
    <w:rsid w:val="00B32D73"/>
    <w:rsid w:val="00B9462E"/>
    <w:rsid w:val="00BA1850"/>
    <w:rsid w:val="00BF20BF"/>
    <w:rsid w:val="00C00604"/>
    <w:rsid w:val="00C37355"/>
    <w:rsid w:val="00C52CBA"/>
    <w:rsid w:val="00C87E1A"/>
    <w:rsid w:val="00D44576"/>
    <w:rsid w:val="00D65921"/>
    <w:rsid w:val="00DF3D2D"/>
    <w:rsid w:val="00E175AE"/>
    <w:rsid w:val="00E466E5"/>
    <w:rsid w:val="00E80EAD"/>
    <w:rsid w:val="00EC3C99"/>
    <w:rsid w:val="00EC6AC4"/>
    <w:rsid w:val="00EE4E48"/>
    <w:rsid w:val="00EF3034"/>
    <w:rsid w:val="00EF6BB1"/>
    <w:rsid w:val="00F46A9F"/>
    <w:rsid w:val="00F67E33"/>
    <w:rsid w:val="00F746B2"/>
    <w:rsid w:val="00F80C71"/>
    <w:rsid w:val="00FA6CBF"/>
    <w:rsid w:val="00FC576B"/>
    <w:rsid w:val="00FE768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2AFDEF6D-9D4C-48DA-91F9-B037B486A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176B"/>
    <w:pPr>
      <w:spacing w:after="0" w:line="240" w:lineRule="auto"/>
    </w:pPr>
    <w:rPr>
      <w:rFonts w:ascii="Times New Roman" w:eastAsia="Times New Roman" w:hAnsi="Times New Roman" w:cs="Times New Roman"/>
      <w:sz w:val="20"/>
      <w:szCs w:val="20"/>
      <w:lang w:val="es-CR" w:eastAsia="es-ES"/>
    </w:rPr>
  </w:style>
  <w:style w:type="paragraph" w:styleId="Ttulo1">
    <w:name w:val="heading 1"/>
    <w:aliases w:val="Título Principal"/>
    <w:basedOn w:val="Normal"/>
    <w:next w:val="Normal"/>
    <w:link w:val="Ttulo1Car"/>
    <w:qFormat/>
    <w:rsid w:val="0076176B"/>
    <w:pPr>
      <w:keepNext/>
      <w:widowControl w:val="0"/>
      <w:tabs>
        <w:tab w:val="center" w:pos="4680"/>
      </w:tabs>
      <w:autoSpaceDE w:val="0"/>
      <w:autoSpaceDN w:val="0"/>
      <w:adjustRightInd w:val="0"/>
      <w:jc w:val="both"/>
      <w:outlineLvl w:val="0"/>
    </w:pPr>
    <w:rPr>
      <w:rFonts w:ascii="Arial" w:hAnsi="Arial" w:cs="Arial"/>
      <w:b/>
      <w:bCs/>
      <w:i/>
      <w:iCs/>
      <w:color w:val="000000"/>
      <w:spacing w:val="-3"/>
      <w:sz w:val="24"/>
      <w:szCs w:val="24"/>
      <w:u w:color="000000"/>
      <w:lang w:val="es-ES"/>
    </w:rPr>
  </w:style>
  <w:style w:type="paragraph" w:styleId="Ttulo2">
    <w:name w:val="heading 2"/>
    <w:basedOn w:val="Normal"/>
    <w:next w:val="Normal"/>
    <w:link w:val="Ttulo2Car"/>
    <w:qFormat/>
    <w:rsid w:val="0076176B"/>
    <w:pPr>
      <w:keepNext/>
      <w:widowControl w:val="0"/>
      <w:autoSpaceDE w:val="0"/>
      <w:autoSpaceDN w:val="0"/>
      <w:adjustRightInd w:val="0"/>
      <w:spacing w:before="240" w:after="60"/>
      <w:outlineLvl w:val="1"/>
    </w:pPr>
    <w:rPr>
      <w:rFonts w:ascii="Arial" w:hAnsi="Arial"/>
      <w:b/>
      <w:bCs/>
      <w:i/>
      <w:iCs/>
      <w:sz w:val="28"/>
      <w:szCs w:val="28"/>
    </w:rPr>
  </w:style>
  <w:style w:type="paragraph" w:styleId="Ttulo3">
    <w:name w:val="heading 3"/>
    <w:basedOn w:val="Normal"/>
    <w:next w:val="Normal"/>
    <w:link w:val="Ttulo3Car"/>
    <w:qFormat/>
    <w:rsid w:val="0076176B"/>
    <w:pPr>
      <w:keepNext/>
      <w:widowControl w:val="0"/>
      <w:autoSpaceDE w:val="0"/>
      <w:autoSpaceDN w:val="0"/>
      <w:adjustRightInd w:val="0"/>
      <w:spacing w:before="240" w:after="60"/>
      <w:outlineLvl w:val="2"/>
    </w:pPr>
    <w:rPr>
      <w:rFonts w:ascii="Arial" w:hAnsi="Arial"/>
      <w:b/>
      <w:bCs/>
      <w:sz w:val="26"/>
      <w:szCs w:val="26"/>
    </w:rPr>
  </w:style>
  <w:style w:type="paragraph" w:styleId="Ttulo4">
    <w:name w:val="heading 4"/>
    <w:basedOn w:val="Normal"/>
    <w:next w:val="Normal"/>
    <w:link w:val="Ttulo4Car"/>
    <w:qFormat/>
    <w:rsid w:val="0076176B"/>
    <w:pPr>
      <w:keepNext/>
      <w:widowControl w:val="0"/>
      <w:autoSpaceDE w:val="0"/>
      <w:autoSpaceDN w:val="0"/>
      <w:adjustRightInd w:val="0"/>
      <w:outlineLvl w:val="3"/>
    </w:pPr>
    <w:rPr>
      <w:rFonts w:ascii="Book Antiqua" w:hAnsi="Book Antiqua"/>
      <w:b/>
      <w:bCs/>
      <w:sz w:val="24"/>
      <w:szCs w:val="24"/>
      <w:u w:color="000000"/>
      <w:lang w:val="es-ES"/>
    </w:rPr>
  </w:style>
  <w:style w:type="paragraph" w:styleId="Ttulo5">
    <w:name w:val="heading 5"/>
    <w:basedOn w:val="Normal"/>
    <w:next w:val="Normal"/>
    <w:link w:val="Ttulo5Car"/>
    <w:qFormat/>
    <w:rsid w:val="0076176B"/>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link w:val="Ttulo6Car"/>
    <w:qFormat/>
    <w:rsid w:val="0076176B"/>
    <w:pPr>
      <w:widowControl w:val="0"/>
      <w:autoSpaceDE w:val="0"/>
      <w:autoSpaceDN w:val="0"/>
      <w:adjustRightInd w:val="0"/>
      <w:spacing w:before="240" w:after="60"/>
      <w:outlineLvl w:val="5"/>
    </w:pPr>
    <w:rPr>
      <w:b/>
      <w:bCs/>
      <w:sz w:val="22"/>
      <w:szCs w:val="22"/>
    </w:rPr>
  </w:style>
  <w:style w:type="paragraph" w:styleId="Ttulo7">
    <w:name w:val="heading 7"/>
    <w:basedOn w:val="Normal"/>
    <w:link w:val="Ttulo7Car"/>
    <w:qFormat/>
    <w:rsid w:val="0076176B"/>
    <w:pPr>
      <w:keepNext/>
      <w:shd w:val="clear" w:color="auto" w:fill="FFFFFF"/>
      <w:tabs>
        <w:tab w:val="num" w:pos="360"/>
      </w:tabs>
      <w:autoSpaceDE w:val="0"/>
      <w:jc w:val="right"/>
      <w:outlineLvl w:val="6"/>
    </w:pPr>
    <w:rPr>
      <w:rFonts w:ascii="Arial" w:hAnsi="Arial"/>
      <w:b/>
      <w:bCs/>
      <w:sz w:val="24"/>
      <w:szCs w:val="24"/>
      <w:u w:val="single"/>
    </w:rPr>
  </w:style>
  <w:style w:type="paragraph" w:styleId="Ttulo8">
    <w:name w:val="heading 8"/>
    <w:basedOn w:val="Normal"/>
    <w:next w:val="Normal"/>
    <w:link w:val="Ttulo8Car"/>
    <w:qFormat/>
    <w:rsid w:val="0076176B"/>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link w:val="Ttulo9Car"/>
    <w:qFormat/>
    <w:rsid w:val="0076176B"/>
    <w:pPr>
      <w:keepNext/>
      <w:jc w:val="right"/>
      <w:outlineLvl w:val="8"/>
    </w:pPr>
    <w:rPr>
      <w:rFonts w:ascii="Arial" w:hAnsi="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basedOn w:val="Fuentedeprrafopredeter"/>
    <w:link w:val="Ttulo1"/>
    <w:rsid w:val="0076176B"/>
    <w:rPr>
      <w:rFonts w:ascii="Arial" w:eastAsia="Times New Roman" w:hAnsi="Arial" w:cs="Arial"/>
      <w:b/>
      <w:bCs/>
      <w:i/>
      <w:iCs/>
      <w:color w:val="000000"/>
      <w:spacing w:val="-3"/>
      <w:sz w:val="24"/>
      <w:szCs w:val="24"/>
      <w:u w:color="000000"/>
      <w:lang w:eastAsia="es-ES"/>
    </w:rPr>
  </w:style>
  <w:style w:type="character" w:customStyle="1" w:styleId="Ttulo2Car">
    <w:name w:val="Título 2 Car"/>
    <w:basedOn w:val="Fuentedeprrafopredeter"/>
    <w:link w:val="Ttulo2"/>
    <w:rsid w:val="0076176B"/>
    <w:rPr>
      <w:rFonts w:ascii="Arial" w:eastAsia="Times New Roman" w:hAnsi="Arial" w:cs="Times New Roman"/>
      <w:b/>
      <w:bCs/>
      <w:i/>
      <w:iCs/>
      <w:sz w:val="28"/>
      <w:szCs w:val="28"/>
      <w:lang w:val="es-CR" w:eastAsia="es-ES"/>
    </w:rPr>
  </w:style>
  <w:style w:type="character" w:customStyle="1" w:styleId="Ttulo3Car">
    <w:name w:val="Título 3 Car"/>
    <w:basedOn w:val="Fuentedeprrafopredeter"/>
    <w:link w:val="Ttulo3"/>
    <w:rsid w:val="0076176B"/>
    <w:rPr>
      <w:rFonts w:ascii="Arial" w:eastAsia="Times New Roman" w:hAnsi="Arial" w:cs="Times New Roman"/>
      <w:b/>
      <w:bCs/>
      <w:sz w:val="26"/>
      <w:szCs w:val="26"/>
      <w:lang w:val="es-CR" w:eastAsia="es-ES"/>
    </w:rPr>
  </w:style>
  <w:style w:type="character" w:customStyle="1" w:styleId="Ttulo4Car">
    <w:name w:val="Título 4 Car"/>
    <w:basedOn w:val="Fuentedeprrafopredeter"/>
    <w:link w:val="Ttulo4"/>
    <w:rsid w:val="0076176B"/>
    <w:rPr>
      <w:rFonts w:ascii="Book Antiqua" w:eastAsia="Times New Roman" w:hAnsi="Book Antiqua" w:cs="Times New Roman"/>
      <w:b/>
      <w:bCs/>
      <w:sz w:val="24"/>
      <w:szCs w:val="24"/>
      <w:u w:color="000000"/>
      <w:lang w:eastAsia="es-ES"/>
    </w:rPr>
  </w:style>
  <w:style w:type="character" w:customStyle="1" w:styleId="Ttulo5Car">
    <w:name w:val="Título 5 Car"/>
    <w:basedOn w:val="Fuentedeprrafopredeter"/>
    <w:link w:val="Ttulo5"/>
    <w:rsid w:val="0076176B"/>
    <w:rPr>
      <w:rFonts w:ascii="Arial" w:eastAsia="Times New Roman" w:hAnsi="Arial" w:cs="Arial"/>
      <w:b/>
      <w:bCs/>
      <w:i/>
      <w:iCs/>
      <w:color w:val="000000"/>
      <w:sz w:val="24"/>
      <w:szCs w:val="24"/>
      <w:u w:color="000000"/>
      <w:lang w:eastAsia="es-ES"/>
    </w:rPr>
  </w:style>
  <w:style w:type="character" w:customStyle="1" w:styleId="Ttulo6Car">
    <w:name w:val="Título 6 Car"/>
    <w:basedOn w:val="Fuentedeprrafopredeter"/>
    <w:link w:val="Ttulo6"/>
    <w:rsid w:val="0076176B"/>
    <w:rPr>
      <w:rFonts w:ascii="Times New Roman" w:eastAsia="Times New Roman" w:hAnsi="Times New Roman" w:cs="Times New Roman"/>
      <w:b/>
      <w:bCs/>
      <w:lang w:val="es-CR" w:eastAsia="es-ES"/>
    </w:rPr>
  </w:style>
  <w:style w:type="character" w:customStyle="1" w:styleId="Ttulo7Car">
    <w:name w:val="Título 7 Car"/>
    <w:basedOn w:val="Fuentedeprrafopredeter"/>
    <w:link w:val="Ttulo7"/>
    <w:rsid w:val="0076176B"/>
    <w:rPr>
      <w:rFonts w:ascii="Arial" w:eastAsia="Times New Roman" w:hAnsi="Arial" w:cs="Times New Roman"/>
      <w:b/>
      <w:bCs/>
      <w:sz w:val="24"/>
      <w:szCs w:val="24"/>
      <w:u w:val="single"/>
      <w:shd w:val="clear" w:color="auto" w:fill="FFFFFF"/>
      <w:lang w:val="es-CR" w:eastAsia="es-ES"/>
    </w:rPr>
  </w:style>
  <w:style w:type="character" w:customStyle="1" w:styleId="Ttulo8Car">
    <w:name w:val="Título 8 Car"/>
    <w:basedOn w:val="Fuentedeprrafopredeter"/>
    <w:link w:val="Ttulo8"/>
    <w:rsid w:val="0076176B"/>
    <w:rPr>
      <w:rFonts w:ascii="Book Antiqua" w:eastAsia="Times New Roman" w:hAnsi="Book Antiqua" w:cs="Book Antiqua"/>
      <w:sz w:val="24"/>
      <w:szCs w:val="24"/>
      <w:lang w:eastAsia="es-ES"/>
    </w:rPr>
  </w:style>
  <w:style w:type="character" w:customStyle="1" w:styleId="Ttulo9Car">
    <w:name w:val="Título 9 Car"/>
    <w:basedOn w:val="Fuentedeprrafopredeter"/>
    <w:link w:val="Ttulo9"/>
    <w:rsid w:val="0076176B"/>
    <w:rPr>
      <w:rFonts w:ascii="Arial" w:eastAsia="Times New Roman" w:hAnsi="Arial" w:cs="Times New Roman"/>
      <w:b/>
      <w:bCs/>
      <w:sz w:val="18"/>
      <w:szCs w:val="18"/>
      <w:lang w:val="es-ES_tradnl" w:eastAsia="es-ES"/>
    </w:rPr>
  </w:style>
  <w:style w:type="paragraph" w:styleId="Textodeglobo">
    <w:name w:val="Balloon Text"/>
    <w:basedOn w:val="Normal"/>
    <w:link w:val="TextodegloboCar"/>
    <w:uiPriority w:val="99"/>
    <w:semiHidden/>
    <w:rsid w:val="0076176B"/>
    <w:rPr>
      <w:rFonts w:ascii="Tahoma" w:hAnsi="Tahoma"/>
      <w:sz w:val="16"/>
      <w:szCs w:val="16"/>
    </w:rPr>
  </w:style>
  <w:style w:type="character" w:customStyle="1" w:styleId="TextodegloboCar">
    <w:name w:val="Texto de globo Car"/>
    <w:basedOn w:val="Fuentedeprrafopredeter"/>
    <w:link w:val="Textodeglobo"/>
    <w:uiPriority w:val="99"/>
    <w:semiHidden/>
    <w:rsid w:val="0076176B"/>
    <w:rPr>
      <w:rFonts w:ascii="Tahoma" w:eastAsia="Times New Roman" w:hAnsi="Tahoma" w:cs="Times New Roman"/>
      <w:sz w:val="16"/>
      <w:szCs w:val="16"/>
      <w:lang w:val="es-CR" w:eastAsia="es-ES"/>
    </w:rPr>
  </w:style>
  <w:style w:type="paragraph" w:styleId="Textoindependiente2">
    <w:name w:val="Body Text 2"/>
    <w:basedOn w:val="Normal"/>
    <w:link w:val="Textoindependiente2Car"/>
    <w:rsid w:val="0076176B"/>
    <w:pPr>
      <w:jc w:val="both"/>
    </w:pPr>
    <w:rPr>
      <w:rFonts w:ascii="Bookman Old Style" w:hAnsi="Bookman Old Style" w:cs="Bookman Old Style"/>
      <w:sz w:val="24"/>
      <w:szCs w:val="24"/>
      <w:lang w:val="es-ES_tradnl"/>
    </w:rPr>
  </w:style>
  <w:style w:type="character" w:customStyle="1" w:styleId="Textoindependiente2Car">
    <w:name w:val="Texto independiente 2 Car"/>
    <w:basedOn w:val="Fuentedeprrafopredeter"/>
    <w:link w:val="Textoindependiente2"/>
    <w:rsid w:val="0076176B"/>
    <w:rPr>
      <w:rFonts w:ascii="Bookman Old Style" w:eastAsia="Times New Roman" w:hAnsi="Bookman Old Style" w:cs="Bookman Old Style"/>
      <w:sz w:val="24"/>
      <w:szCs w:val="24"/>
      <w:lang w:val="es-ES_tradnl" w:eastAsia="es-ES"/>
    </w:rPr>
  </w:style>
  <w:style w:type="character" w:styleId="Hipervnculo">
    <w:name w:val="Hyperlink"/>
    <w:rsid w:val="0076176B"/>
    <w:rPr>
      <w:rFonts w:cs="Times New Roman"/>
      <w:color w:val="0000FF"/>
      <w:u w:val="single"/>
    </w:rPr>
  </w:style>
  <w:style w:type="paragraph" w:customStyle="1" w:styleId="Car">
    <w:name w:val="Car"/>
    <w:basedOn w:val="Normal"/>
    <w:semiHidden/>
    <w:rsid w:val="0076176B"/>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76176B"/>
    <w:pPr>
      <w:tabs>
        <w:tab w:val="center" w:pos="4252"/>
        <w:tab w:val="right" w:pos="8504"/>
      </w:tabs>
    </w:pPr>
  </w:style>
  <w:style w:type="character" w:customStyle="1" w:styleId="EncabezadoCar">
    <w:name w:val="Encabezado Car"/>
    <w:aliases w:val="encabezado Car"/>
    <w:basedOn w:val="Fuentedeprrafopredeter"/>
    <w:link w:val="Encabezado"/>
    <w:rsid w:val="0076176B"/>
    <w:rPr>
      <w:rFonts w:ascii="Times New Roman" w:eastAsia="Times New Roman" w:hAnsi="Times New Roman" w:cs="Times New Roman"/>
      <w:sz w:val="20"/>
      <w:szCs w:val="20"/>
      <w:lang w:val="es-CR" w:eastAsia="es-ES"/>
    </w:rPr>
  </w:style>
  <w:style w:type="paragraph" w:styleId="Piedepgina">
    <w:name w:val="footer"/>
    <w:basedOn w:val="Normal"/>
    <w:link w:val="PiedepginaCar"/>
    <w:rsid w:val="0076176B"/>
    <w:pPr>
      <w:tabs>
        <w:tab w:val="center" w:pos="4252"/>
        <w:tab w:val="right" w:pos="8504"/>
      </w:tabs>
    </w:pPr>
  </w:style>
  <w:style w:type="character" w:customStyle="1" w:styleId="PiedepginaCar">
    <w:name w:val="Pie de página Car"/>
    <w:basedOn w:val="Fuentedeprrafopredeter"/>
    <w:link w:val="Piedepgina"/>
    <w:rsid w:val="0076176B"/>
    <w:rPr>
      <w:rFonts w:ascii="Times New Roman" w:eastAsia="Times New Roman" w:hAnsi="Times New Roman" w:cs="Times New Roman"/>
      <w:sz w:val="20"/>
      <w:szCs w:val="20"/>
      <w:lang w:val="es-CR" w:eastAsia="es-ES"/>
    </w:rPr>
  </w:style>
  <w:style w:type="character" w:styleId="Nmerodepgina">
    <w:name w:val="page number"/>
    <w:rsid w:val="0076176B"/>
    <w:rPr>
      <w:rFonts w:cs="Times New Roman"/>
    </w:rPr>
  </w:style>
  <w:style w:type="paragraph" w:styleId="NormalWeb">
    <w:name w:val="Normal (Web)"/>
    <w:basedOn w:val="Normal"/>
    <w:uiPriority w:val="99"/>
    <w:rsid w:val="0076176B"/>
    <w:pPr>
      <w:widowControl w:val="0"/>
      <w:autoSpaceDE w:val="0"/>
      <w:autoSpaceDN w:val="0"/>
      <w:adjustRightInd w:val="0"/>
    </w:pPr>
    <w:rPr>
      <w:rFonts w:ascii="Arial Unicode MS" w:eastAsia="Arial Unicode MS" w:hAnsi="Arial" w:cs="Arial Unicode MS"/>
      <w:color w:val="000000"/>
      <w:sz w:val="24"/>
      <w:szCs w:val="24"/>
      <w:u w:color="000000"/>
      <w:lang w:val="es-ES"/>
    </w:rPr>
  </w:style>
  <w:style w:type="table" w:styleId="Tablaconcuadrcula">
    <w:name w:val="Table Grid"/>
    <w:basedOn w:val="Tablanormal"/>
    <w:rsid w:val="0076176B"/>
    <w:pPr>
      <w:spacing w:after="0" w:line="240" w:lineRule="auto"/>
    </w:pPr>
    <w:rPr>
      <w:rFonts w:ascii="Times New Roman" w:eastAsia="Times New Roman" w:hAnsi="Times New Roman" w:cs="Times New Roman"/>
      <w:sz w:val="20"/>
      <w:szCs w:val="20"/>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76176B"/>
    <w:pPr>
      <w:spacing w:after="120"/>
    </w:pPr>
  </w:style>
  <w:style w:type="character" w:customStyle="1" w:styleId="TextoindependienteCar">
    <w:name w:val="Texto independiente Car"/>
    <w:basedOn w:val="Fuentedeprrafopredeter"/>
    <w:link w:val="Textoindependiente"/>
    <w:rsid w:val="0076176B"/>
    <w:rPr>
      <w:rFonts w:ascii="Times New Roman" w:eastAsia="Times New Roman" w:hAnsi="Times New Roman" w:cs="Times New Roman"/>
      <w:sz w:val="20"/>
      <w:szCs w:val="20"/>
      <w:lang w:val="es-CR" w:eastAsia="es-ES"/>
    </w:rPr>
  </w:style>
  <w:style w:type="paragraph" w:styleId="Textonotapie">
    <w:name w:val="footnote text"/>
    <w:basedOn w:val="Normal"/>
    <w:link w:val="TextonotapieCar"/>
    <w:uiPriority w:val="99"/>
    <w:semiHidden/>
    <w:rsid w:val="0076176B"/>
    <w:rPr>
      <w:lang w:val="es-ES"/>
    </w:rPr>
  </w:style>
  <w:style w:type="character" w:customStyle="1" w:styleId="TextonotapieCar">
    <w:name w:val="Texto nota pie Car"/>
    <w:basedOn w:val="Fuentedeprrafopredeter"/>
    <w:link w:val="Textonotapie"/>
    <w:uiPriority w:val="99"/>
    <w:semiHidden/>
    <w:rsid w:val="0076176B"/>
    <w:rPr>
      <w:rFonts w:ascii="Times New Roman" w:eastAsia="Times New Roman" w:hAnsi="Times New Roman" w:cs="Times New Roman"/>
      <w:sz w:val="20"/>
      <w:szCs w:val="20"/>
      <w:lang w:eastAsia="es-ES"/>
    </w:rPr>
  </w:style>
  <w:style w:type="character" w:styleId="Refdenotaalpie">
    <w:name w:val="footnote reference"/>
    <w:uiPriority w:val="99"/>
    <w:semiHidden/>
    <w:rsid w:val="0076176B"/>
    <w:rPr>
      <w:rFonts w:cs="Times New Roman"/>
      <w:vertAlign w:val="superscript"/>
    </w:rPr>
  </w:style>
  <w:style w:type="character" w:styleId="Textoennegrita">
    <w:name w:val="Strong"/>
    <w:qFormat/>
    <w:rsid w:val="0076176B"/>
    <w:rPr>
      <w:rFonts w:cs="Times New Roman"/>
      <w:b/>
      <w:bCs/>
    </w:rPr>
  </w:style>
  <w:style w:type="paragraph" w:customStyle="1" w:styleId="CharChar">
    <w:name w:val="Char Char"/>
    <w:basedOn w:val="Normal"/>
    <w:semiHidden/>
    <w:rsid w:val="0076176B"/>
    <w:pPr>
      <w:spacing w:after="160" w:line="240" w:lineRule="exact"/>
    </w:pPr>
    <w:rPr>
      <w:rFonts w:ascii="Verdana" w:hAnsi="Verdana" w:cs="Verdana"/>
      <w:lang w:val="en-AU" w:eastAsia="en-US"/>
    </w:rPr>
  </w:style>
  <w:style w:type="paragraph" w:customStyle="1" w:styleId="Estilo">
    <w:name w:val="Estilo"/>
    <w:next w:val="Normal"/>
    <w:rsid w:val="0076176B"/>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Estilo1">
    <w:name w:val="Estilo1"/>
    <w:next w:val="Normal"/>
    <w:rsid w:val="0076176B"/>
    <w:pPr>
      <w:widowControl w:val="0"/>
      <w:autoSpaceDE w:val="0"/>
      <w:autoSpaceDN w:val="0"/>
      <w:adjustRightInd w:val="0"/>
      <w:spacing w:after="0" w:line="240" w:lineRule="auto"/>
    </w:pPr>
    <w:rPr>
      <w:rFonts w:ascii="Arial" w:eastAsia="Times New Roman" w:hAnsi="Arial" w:cs="Arial"/>
      <w:sz w:val="24"/>
      <w:szCs w:val="24"/>
      <w:u w:color="000000"/>
      <w:lang w:eastAsia="es-ES"/>
    </w:rPr>
  </w:style>
  <w:style w:type="paragraph" w:styleId="Textoindependiente3">
    <w:name w:val="Body Text 3"/>
    <w:basedOn w:val="Normal"/>
    <w:link w:val="Textoindependiente3Car"/>
    <w:rsid w:val="0076176B"/>
    <w:pPr>
      <w:widowControl w:val="0"/>
      <w:autoSpaceDE w:val="0"/>
      <w:autoSpaceDN w:val="0"/>
      <w:adjustRightInd w:val="0"/>
      <w:jc w:val="both"/>
    </w:pPr>
    <w:rPr>
      <w:rFonts w:ascii="Book Antiqua" w:hAnsi="Book Antiqua" w:cs="Book Antiqua"/>
      <w:sz w:val="24"/>
      <w:szCs w:val="24"/>
      <w:lang w:val="es-ES"/>
    </w:rPr>
  </w:style>
  <w:style w:type="character" w:customStyle="1" w:styleId="Textoindependiente3Car">
    <w:name w:val="Texto independiente 3 Car"/>
    <w:basedOn w:val="Fuentedeprrafopredeter"/>
    <w:link w:val="Textoindependiente3"/>
    <w:rsid w:val="0076176B"/>
    <w:rPr>
      <w:rFonts w:ascii="Book Antiqua" w:eastAsia="Times New Roman" w:hAnsi="Book Antiqua" w:cs="Book Antiqua"/>
      <w:sz w:val="24"/>
      <w:szCs w:val="24"/>
      <w:lang w:eastAsia="es-ES"/>
    </w:rPr>
  </w:style>
  <w:style w:type="character" w:styleId="Hipervnculovisitado">
    <w:name w:val="FollowedHyperlink"/>
    <w:rsid w:val="0076176B"/>
    <w:rPr>
      <w:rFonts w:cs="Times New Roman"/>
      <w:color w:val="800080"/>
      <w:u w:val="single"/>
    </w:rPr>
  </w:style>
  <w:style w:type="paragraph" w:customStyle="1" w:styleId="Ttulo30">
    <w:name w:val="TÍtulo 3"/>
    <w:next w:val="Normal"/>
    <w:rsid w:val="0076176B"/>
    <w:pPr>
      <w:keepNext/>
      <w:widowControl w:val="0"/>
      <w:autoSpaceDE w:val="0"/>
      <w:autoSpaceDN w:val="0"/>
      <w:adjustRightInd w:val="0"/>
      <w:spacing w:after="0" w:line="240" w:lineRule="auto"/>
      <w:jc w:val="both"/>
    </w:pPr>
    <w:rPr>
      <w:rFonts w:ascii="Arial" w:eastAsia="Times New Roman" w:hAnsi="Arial" w:cs="Arial"/>
      <w:sz w:val="24"/>
      <w:szCs w:val="24"/>
      <w:lang w:eastAsia="es-ES"/>
    </w:rPr>
  </w:style>
  <w:style w:type="paragraph" w:styleId="Sangra2detindependiente">
    <w:name w:val="Body Text Indent 2"/>
    <w:basedOn w:val="Normal"/>
    <w:link w:val="Sangra2detindependienteCar"/>
    <w:rsid w:val="0076176B"/>
    <w:pPr>
      <w:widowControl w:val="0"/>
      <w:autoSpaceDE w:val="0"/>
      <w:autoSpaceDN w:val="0"/>
      <w:adjustRightInd w:val="0"/>
      <w:ind w:left="497"/>
      <w:jc w:val="both"/>
    </w:pPr>
    <w:rPr>
      <w:rFonts w:ascii="Arial" w:hAnsi="Arial" w:cs="Arial"/>
      <w:color w:val="000000"/>
      <w:spacing w:val="-10"/>
      <w:sz w:val="28"/>
      <w:szCs w:val="28"/>
      <w:u w:color="000000"/>
      <w:lang w:val="es-ES"/>
    </w:rPr>
  </w:style>
  <w:style w:type="character" w:customStyle="1" w:styleId="Sangra2detindependienteCar">
    <w:name w:val="Sangría 2 de t. independiente Car"/>
    <w:basedOn w:val="Fuentedeprrafopredeter"/>
    <w:link w:val="Sangra2detindependiente"/>
    <w:rsid w:val="0076176B"/>
    <w:rPr>
      <w:rFonts w:ascii="Arial" w:eastAsia="Times New Roman" w:hAnsi="Arial" w:cs="Arial"/>
      <w:color w:val="000000"/>
      <w:spacing w:val="-10"/>
      <w:sz w:val="28"/>
      <w:szCs w:val="28"/>
      <w:u w:color="000000"/>
      <w:lang w:eastAsia="es-ES"/>
    </w:rPr>
  </w:style>
  <w:style w:type="paragraph" w:styleId="Mapadeldocumento">
    <w:name w:val="Document Map"/>
    <w:basedOn w:val="Normal"/>
    <w:link w:val="MapadeldocumentoCar"/>
    <w:semiHidden/>
    <w:rsid w:val="0076176B"/>
    <w:pPr>
      <w:widowControl w:val="0"/>
      <w:shd w:val="clear" w:color="auto" w:fill="000080"/>
      <w:autoSpaceDE w:val="0"/>
      <w:autoSpaceDN w:val="0"/>
      <w:adjustRightInd w:val="0"/>
    </w:pPr>
    <w:rPr>
      <w:rFonts w:ascii="Tahoma" w:hAnsi="Tahoma" w:cs="Tahoma"/>
      <w:color w:val="000000"/>
      <w:u w:color="000000"/>
      <w:lang w:val="es-ES"/>
    </w:rPr>
  </w:style>
  <w:style w:type="character" w:customStyle="1" w:styleId="MapadeldocumentoCar">
    <w:name w:val="Mapa del documento Car"/>
    <w:basedOn w:val="Fuentedeprrafopredeter"/>
    <w:link w:val="Mapadeldocumento"/>
    <w:semiHidden/>
    <w:rsid w:val="0076176B"/>
    <w:rPr>
      <w:rFonts w:ascii="Tahoma" w:eastAsia="Times New Roman" w:hAnsi="Tahoma" w:cs="Tahoma"/>
      <w:color w:val="000000"/>
      <w:sz w:val="20"/>
      <w:szCs w:val="20"/>
      <w:u w:color="000000"/>
      <w:shd w:val="clear" w:color="auto" w:fill="000080"/>
      <w:lang w:eastAsia="es-ES"/>
    </w:rPr>
  </w:style>
  <w:style w:type="paragraph" w:customStyle="1" w:styleId="H5">
    <w:name w:val="H5"/>
    <w:next w:val="Normal"/>
    <w:rsid w:val="0076176B"/>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eastAsia="es-ES"/>
    </w:rPr>
  </w:style>
  <w:style w:type="paragraph" w:customStyle="1" w:styleId="estilo2">
    <w:name w:val="estilo2"/>
    <w:basedOn w:val="Normal"/>
    <w:rsid w:val="0076176B"/>
    <w:pPr>
      <w:spacing w:before="100" w:beforeAutospacing="1" w:after="100" w:afterAutospacing="1"/>
    </w:pPr>
    <w:rPr>
      <w:rFonts w:ascii="Verdana" w:hAnsi="Verdana" w:cs="Verdana"/>
      <w:sz w:val="24"/>
      <w:szCs w:val="24"/>
      <w:lang w:val="es-ES"/>
    </w:rPr>
  </w:style>
  <w:style w:type="character" w:customStyle="1" w:styleId="estilo51">
    <w:name w:val="estilo51"/>
    <w:rsid w:val="0076176B"/>
    <w:rPr>
      <w:rFonts w:cs="Times New Roman"/>
      <w:b/>
      <w:bCs/>
    </w:rPr>
  </w:style>
  <w:style w:type="character" w:customStyle="1" w:styleId="estilo41">
    <w:name w:val="estilo41"/>
    <w:rsid w:val="0076176B"/>
    <w:rPr>
      <w:rFonts w:cs="Times New Roman"/>
    </w:rPr>
  </w:style>
  <w:style w:type="paragraph" w:styleId="Prrafodelista">
    <w:name w:val="List Paragraph"/>
    <w:basedOn w:val="Normal"/>
    <w:uiPriority w:val="34"/>
    <w:qFormat/>
    <w:rsid w:val="0076176B"/>
    <w:pPr>
      <w:ind w:left="708"/>
    </w:pPr>
    <w:rPr>
      <w:rFonts w:ascii="Arial" w:hAnsi="Arial" w:cs="Arial"/>
      <w:sz w:val="24"/>
      <w:szCs w:val="24"/>
      <w:lang w:val="es-ES"/>
    </w:rPr>
  </w:style>
  <w:style w:type="character" w:styleId="nfasis">
    <w:name w:val="Emphasis"/>
    <w:qFormat/>
    <w:rsid w:val="0076176B"/>
    <w:rPr>
      <w:rFonts w:cs="Times New Roman"/>
      <w:i/>
      <w:iCs/>
    </w:rPr>
  </w:style>
  <w:style w:type="paragraph" w:customStyle="1" w:styleId="Prrafodelista1">
    <w:name w:val="Párrafo de lista1"/>
    <w:basedOn w:val="Normal"/>
    <w:qFormat/>
    <w:rsid w:val="0076176B"/>
    <w:pPr>
      <w:spacing w:after="200" w:line="276" w:lineRule="auto"/>
      <w:ind w:left="720"/>
    </w:pPr>
    <w:rPr>
      <w:rFonts w:ascii="Calibri" w:hAnsi="Calibri" w:cs="Calibri"/>
      <w:sz w:val="22"/>
      <w:szCs w:val="22"/>
      <w:lang w:eastAsia="en-US"/>
    </w:rPr>
  </w:style>
  <w:style w:type="character" w:customStyle="1" w:styleId="CarCar1">
    <w:name w:val="Car Car1"/>
    <w:semiHidden/>
    <w:locked/>
    <w:rsid w:val="0076176B"/>
    <w:rPr>
      <w:rFonts w:ascii="Calibri" w:hAnsi="Calibri" w:cs="Calibri"/>
      <w:lang w:val="es-CR" w:eastAsia="en-US"/>
    </w:rPr>
  </w:style>
  <w:style w:type="paragraph" w:styleId="Sangradetextonormal">
    <w:name w:val="Body Text Indent"/>
    <w:basedOn w:val="Normal"/>
    <w:link w:val="SangradetextonormalCar"/>
    <w:rsid w:val="0076176B"/>
    <w:pPr>
      <w:widowControl w:val="0"/>
      <w:autoSpaceDE w:val="0"/>
      <w:autoSpaceDN w:val="0"/>
      <w:adjustRightInd w:val="0"/>
      <w:spacing w:after="120"/>
      <w:ind w:left="283"/>
    </w:pPr>
    <w:rPr>
      <w:rFonts w:ascii="Arial" w:hAnsi="Arial" w:cs="Arial"/>
      <w:sz w:val="24"/>
      <w:szCs w:val="24"/>
      <w:lang w:val="es-ES"/>
    </w:rPr>
  </w:style>
  <w:style w:type="character" w:customStyle="1" w:styleId="SangradetextonormalCar">
    <w:name w:val="Sangría de texto normal Car"/>
    <w:basedOn w:val="Fuentedeprrafopredeter"/>
    <w:link w:val="Sangradetextonormal"/>
    <w:rsid w:val="0076176B"/>
    <w:rPr>
      <w:rFonts w:ascii="Arial" w:eastAsia="Times New Roman" w:hAnsi="Arial" w:cs="Arial"/>
      <w:sz w:val="24"/>
      <w:szCs w:val="24"/>
      <w:lang w:eastAsia="es-ES"/>
    </w:rPr>
  </w:style>
  <w:style w:type="character" w:customStyle="1" w:styleId="CarCar2">
    <w:name w:val="Car Car2"/>
    <w:semiHidden/>
    <w:rsid w:val="0076176B"/>
    <w:rPr>
      <w:rFonts w:cs="Times New Roman"/>
      <w:lang w:val="es-ES" w:eastAsia="es-ES"/>
    </w:rPr>
  </w:style>
  <w:style w:type="paragraph" w:customStyle="1" w:styleId="BodyText22">
    <w:name w:val="Body Text 22"/>
    <w:rsid w:val="0076176B"/>
    <w:pPr>
      <w:widowControl w:val="0"/>
      <w:autoSpaceDE w:val="0"/>
      <w:autoSpaceDN w:val="0"/>
      <w:adjustRightInd w:val="0"/>
      <w:spacing w:after="0" w:line="240" w:lineRule="auto"/>
      <w:jc w:val="both"/>
    </w:pPr>
    <w:rPr>
      <w:rFonts w:ascii="Arial" w:eastAsia="Times New Roman" w:hAnsi="Arial" w:cs="Arial"/>
      <w:sz w:val="24"/>
      <w:szCs w:val="24"/>
      <w:u w:color="000000"/>
      <w:shd w:val="clear" w:color="auto" w:fill="FFFFFF"/>
      <w:lang w:eastAsia="es-ES"/>
    </w:rPr>
  </w:style>
  <w:style w:type="paragraph" w:styleId="Textodebloque">
    <w:name w:val="Block Text"/>
    <w:basedOn w:val="Normal"/>
    <w:rsid w:val="0076176B"/>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76176B"/>
    <w:pPr>
      <w:spacing w:after="160" w:line="240" w:lineRule="exact"/>
    </w:pPr>
    <w:rPr>
      <w:rFonts w:ascii="Verdana" w:hAnsi="Verdana" w:cs="Verdana"/>
      <w:lang w:val="en-AU" w:eastAsia="en-US"/>
    </w:rPr>
  </w:style>
  <w:style w:type="paragraph" w:styleId="Ttulo">
    <w:name w:val="Title"/>
    <w:basedOn w:val="Normal"/>
    <w:link w:val="TtuloCar"/>
    <w:qFormat/>
    <w:rsid w:val="0076176B"/>
    <w:pPr>
      <w:jc w:val="center"/>
    </w:pPr>
    <w:rPr>
      <w:rFonts w:ascii="Arial" w:hAnsi="Arial"/>
      <w:b/>
      <w:bCs/>
      <w:sz w:val="36"/>
      <w:szCs w:val="36"/>
    </w:rPr>
  </w:style>
  <w:style w:type="character" w:customStyle="1" w:styleId="TtuloCar">
    <w:name w:val="Título Car"/>
    <w:basedOn w:val="Fuentedeprrafopredeter"/>
    <w:link w:val="Ttulo"/>
    <w:rsid w:val="0076176B"/>
    <w:rPr>
      <w:rFonts w:ascii="Arial" w:eastAsia="Times New Roman" w:hAnsi="Arial" w:cs="Times New Roman"/>
      <w:b/>
      <w:bCs/>
      <w:sz w:val="36"/>
      <w:szCs w:val="36"/>
      <w:lang w:val="es-CR" w:eastAsia="es-ES"/>
    </w:rPr>
  </w:style>
  <w:style w:type="paragraph" w:customStyle="1" w:styleId="Prrafodelista2">
    <w:name w:val="Párrafo de lista2"/>
    <w:basedOn w:val="Normal"/>
    <w:qFormat/>
    <w:rsid w:val="0076176B"/>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76176B"/>
    <w:pPr>
      <w:ind w:left="720"/>
    </w:pPr>
    <w:rPr>
      <w:sz w:val="24"/>
      <w:szCs w:val="24"/>
      <w:lang w:val="es-ES"/>
    </w:rPr>
  </w:style>
  <w:style w:type="paragraph" w:styleId="Sangra3detindependiente">
    <w:name w:val="Body Text Indent 3"/>
    <w:basedOn w:val="Normal"/>
    <w:link w:val="Sangra3detindependienteCar"/>
    <w:rsid w:val="0076176B"/>
    <w:pPr>
      <w:ind w:left="709" w:hanging="709"/>
      <w:jc w:val="both"/>
    </w:pPr>
    <w:rPr>
      <w:rFonts w:ascii="Bookman Old Style" w:hAnsi="Bookman Old Style"/>
      <w:sz w:val="24"/>
      <w:szCs w:val="24"/>
      <w:lang w:val="es-ES_tradnl"/>
    </w:rPr>
  </w:style>
  <w:style w:type="character" w:customStyle="1" w:styleId="Sangra3detindependienteCar">
    <w:name w:val="Sangría 3 de t. independiente Car"/>
    <w:basedOn w:val="Fuentedeprrafopredeter"/>
    <w:link w:val="Sangra3detindependiente"/>
    <w:rsid w:val="0076176B"/>
    <w:rPr>
      <w:rFonts w:ascii="Bookman Old Style" w:eastAsia="Times New Roman" w:hAnsi="Bookman Old Style" w:cs="Times New Roman"/>
      <w:sz w:val="24"/>
      <w:szCs w:val="24"/>
      <w:lang w:val="es-ES_tradnl" w:eastAsia="es-ES"/>
    </w:rPr>
  </w:style>
  <w:style w:type="paragraph" w:styleId="Subttulo">
    <w:name w:val="Subtitle"/>
    <w:basedOn w:val="Normal"/>
    <w:link w:val="SubttuloCar"/>
    <w:qFormat/>
    <w:rsid w:val="0076176B"/>
    <w:pPr>
      <w:jc w:val="center"/>
    </w:pPr>
    <w:rPr>
      <w:b/>
      <w:bCs/>
      <w:sz w:val="32"/>
      <w:szCs w:val="32"/>
    </w:rPr>
  </w:style>
  <w:style w:type="character" w:customStyle="1" w:styleId="SubttuloCar">
    <w:name w:val="Subtítulo Car"/>
    <w:basedOn w:val="Fuentedeprrafopredeter"/>
    <w:link w:val="Subttulo"/>
    <w:rsid w:val="0076176B"/>
    <w:rPr>
      <w:rFonts w:ascii="Times New Roman" w:eastAsia="Times New Roman" w:hAnsi="Times New Roman" w:cs="Times New Roman"/>
      <w:b/>
      <w:bCs/>
      <w:sz w:val="32"/>
      <w:szCs w:val="32"/>
      <w:lang w:val="es-CR" w:eastAsia="es-ES"/>
    </w:rPr>
  </w:style>
  <w:style w:type="paragraph" w:styleId="Lista">
    <w:name w:val="List"/>
    <w:basedOn w:val="Normal"/>
    <w:rsid w:val="0076176B"/>
    <w:pPr>
      <w:ind w:left="283" w:hanging="283"/>
    </w:pPr>
    <w:rPr>
      <w:sz w:val="28"/>
      <w:szCs w:val="28"/>
      <w:lang w:val="es-ES"/>
    </w:rPr>
  </w:style>
  <w:style w:type="paragraph" w:customStyle="1" w:styleId="Ttulo60">
    <w:name w:val="TÍtulo 6"/>
    <w:basedOn w:val="Normal"/>
    <w:next w:val="Normal"/>
    <w:rsid w:val="0076176B"/>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76176B"/>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76176B"/>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76176B"/>
    <w:pPr>
      <w:widowControl w:val="0"/>
      <w:autoSpaceDE w:val="0"/>
      <w:autoSpaceDN w:val="0"/>
      <w:adjustRightInd w:val="0"/>
      <w:spacing w:line="360" w:lineRule="auto"/>
    </w:pPr>
    <w:rPr>
      <w:sz w:val="28"/>
      <w:szCs w:val="28"/>
      <w:shd w:val="clear" w:color="auto" w:fill="FFFFFF"/>
      <w:lang w:val="es-MX"/>
    </w:rPr>
  </w:style>
  <w:style w:type="paragraph" w:customStyle="1" w:styleId="Epgrafe1">
    <w:name w:val="Epígrafe1"/>
    <w:basedOn w:val="Normal"/>
    <w:next w:val="Normal"/>
    <w:qFormat/>
    <w:rsid w:val="0076176B"/>
    <w:pPr>
      <w:widowControl w:val="0"/>
      <w:autoSpaceDE w:val="0"/>
      <w:autoSpaceDN w:val="0"/>
      <w:adjustRightInd w:val="0"/>
    </w:pPr>
    <w:rPr>
      <w:rFonts w:ascii="Arial" w:hAnsi="Arial" w:cs="Arial"/>
      <w:b/>
      <w:bCs/>
      <w:lang w:val="es-ES"/>
    </w:rPr>
  </w:style>
  <w:style w:type="character" w:customStyle="1" w:styleId="apple-converted-space">
    <w:name w:val="apple-converted-space"/>
    <w:basedOn w:val="Fuentedeprrafopredeter"/>
    <w:rsid w:val="0076176B"/>
  </w:style>
  <w:style w:type="character" w:styleId="Refdecomentario">
    <w:name w:val="annotation reference"/>
    <w:rsid w:val="0076176B"/>
    <w:rPr>
      <w:sz w:val="16"/>
      <w:szCs w:val="16"/>
    </w:rPr>
  </w:style>
  <w:style w:type="paragraph" w:styleId="Textocomentario">
    <w:name w:val="annotation text"/>
    <w:basedOn w:val="Normal"/>
    <w:link w:val="TextocomentarioCar"/>
    <w:rsid w:val="0076176B"/>
  </w:style>
  <w:style w:type="character" w:customStyle="1" w:styleId="TextocomentarioCar">
    <w:name w:val="Texto comentario Car"/>
    <w:basedOn w:val="Fuentedeprrafopredeter"/>
    <w:link w:val="Textocomentario"/>
    <w:rsid w:val="0076176B"/>
    <w:rPr>
      <w:rFonts w:ascii="Times New Roman" w:eastAsia="Times New Roman" w:hAnsi="Times New Roman" w:cs="Times New Roman"/>
      <w:sz w:val="20"/>
      <w:szCs w:val="20"/>
      <w:lang w:val="es-CR" w:eastAsia="es-ES"/>
    </w:rPr>
  </w:style>
  <w:style w:type="paragraph" w:styleId="Asuntodelcomentario">
    <w:name w:val="annotation subject"/>
    <w:basedOn w:val="Textocomentario"/>
    <w:next w:val="Textocomentario"/>
    <w:link w:val="AsuntodelcomentarioCar"/>
    <w:rsid w:val="0076176B"/>
    <w:rPr>
      <w:b/>
      <w:bCs/>
    </w:rPr>
  </w:style>
  <w:style w:type="character" w:customStyle="1" w:styleId="AsuntodelcomentarioCar">
    <w:name w:val="Asunto del comentario Car"/>
    <w:basedOn w:val="TextocomentarioCar"/>
    <w:link w:val="Asuntodelcomentario"/>
    <w:rsid w:val="0076176B"/>
    <w:rPr>
      <w:rFonts w:ascii="Times New Roman" w:eastAsia="Times New Roman" w:hAnsi="Times New Roman" w:cs="Times New Roman"/>
      <w:b/>
      <w:bCs/>
      <w:sz w:val="20"/>
      <w:szCs w:val="20"/>
      <w:lang w:val="es-CR" w:eastAsia="es-ES"/>
    </w:rPr>
  </w:style>
  <w:style w:type="paragraph" w:customStyle="1" w:styleId="Prrafodelista3">
    <w:name w:val="Párrafo de lista3"/>
    <w:basedOn w:val="Normal"/>
    <w:qFormat/>
    <w:rsid w:val="0076176B"/>
    <w:pPr>
      <w:spacing w:after="200" w:line="276" w:lineRule="auto"/>
      <w:ind w:left="720"/>
      <w:contextualSpacing/>
    </w:pPr>
    <w:rPr>
      <w:rFonts w:ascii="Calibri" w:hAnsi="Calibri"/>
      <w:sz w:val="22"/>
      <w:szCs w:val="22"/>
      <w:lang w:val="es-ES" w:eastAsia="en-US"/>
    </w:rPr>
  </w:style>
  <w:style w:type="paragraph" w:customStyle="1" w:styleId="Prrafodelista4">
    <w:name w:val="Párrafo de lista4"/>
    <w:basedOn w:val="Normal"/>
    <w:qFormat/>
    <w:rsid w:val="00F46A9F"/>
    <w:pPr>
      <w:spacing w:after="200" w:line="276" w:lineRule="auto"/>
      <w:ind w:left="720"/>
      <w:contextualSpacing/>
    </w:pPr>
    <w:rPr>
      <w:rFonts w:ascii="Calibri" w:hAnsi="Calibri"/>
      <w:sz w:val="22"/>
      <w:szCs w:val="22"/>
      <w:lang w:val="es-ES" w:eastAsia="en-US"/>
    </w:rPr>
  </w:style>
  <w:style w:type="paragraph" w:styleId="Revisin">
    <w:name w:val="Revision"/>
    <w:hidden/>
    <w:uiPriority w:val="99"/>
    <w:semiHidden/>
    <w:rsid w:val="008A5213"/>
    <w:pPr>
      <w:spacing w:after="0" w:line="240" w:lineRule="auto"/>
    </w:pPr>
    <w:rPr>
      <w:rFonts w:ascii="Times New Roman" w:eastAsia="Times New Roman" w:hAnsi="Times New Roman" w:cs="Times New Roman"/>
      <w:sz w:val="20"/>
      <w:szCs w:val="20"/>
      <w:lang w:val="es-C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17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Microsoft_Word_97_-_2003_Document.doc"/><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4.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R" sz="532"/>
            </a:pPr>
            <a:r>
              <a:rPr lang="es-CR" sz="799"/>
              <a:t>Gráfico Nº 1</a:t>
            </a:r>
          </a:p>
          <a:p>
            <a:pPr>
              <a:defRPr lang="es-CR" sz="532"/>
            </a:pPr>
            <a:r>
              <a:rPr lang="es-CR" sz="799"/>
              <a:t>Distribuciones porcentuales anuales de las personas</a:t>
            </a:r>
            <a:r>
              <a:rPr lang="es-CR" sz="799" baseline="0"/>
              <a:t> intervinientes en</a:t>
            </a:r>
            <a:r>
              <a:rPr lang="es-CR" sz="799"/>
              <a:t> procesos </a:t>
            </a:r>
            <a:r>
              <a:rPr lang="es-CR" sz="799" baseline="0"/>
              <a:t>de Pensiones Alimentarias según sexo por tipo de participación y año desde el 2015</a:t>
            </a:r>
            <a:endParaRPr lang="es-CR" sz="1200"/>
          </a:p>
        </c:rich>
      </c:tx>
      <c:layout>
        <c:manualLayout>
          <c:xMode val="edge"/>
          <c:yMode val="edge"/>
          <c:x val="0.11352632251058718"/>
          <c:y val="1.4127864514063927E-2"/>
        </c:manualLayout>
      </c:layout>
      <c:overlay val="1"/>
    </c:title>
    <c:autoTitleDeleted val="0"/>
    <c:plotArea>
      <c:layout>
        <c:manualLayout>
          <c:layoutTarget val="inner"/>
          <c:xMode val="edge"/>
          <c:yMode val="edge"/>
          <c:x val="0.14046790369691237"/>
          <c:y val="0.32135052004201947"/>
          <c:w val="0.80579488180809422"/>
          <c:h val="0.47336954316551638"/>
        </c:manualLayout>
      </c:layout>
      <c:barChart>
        <c:barDir val="col"/>
        <c:grouping val="clustered"/>
        <c:varyColors val="0"/>
        <c:ser>
          <c:idx val="0"/>
          <c:order val="0"/>
          <c:tx>
            <c:strRef>
              <c:f>PA!$A$5</c:f>
              <c:strCache>
                <c:ptCount val="1"/>
                <c:pt idx="0">
                  <c:v>Hombre</c:v>
                </c:pt>
              </c:strCache>
            </c:strRef>
          </c:tx>
          <c:spPr>
            <a:solidFill>
              <a:schemeClr val="tx2">
                <a:lumMod val="60000"/>
                <a:lumOff val="40000"/>
              </a:schemeClr>
            </a:solidFill>
          </c:spPr>
          <c:invertIfNegative val="0"/>
          <c:dLbls>
            <c:dLbl>
              <c:idx val="0"/>
              <c:layout>
                <c:manualLayout>
                  <c:x val="0"/>
                  <c:y val="6.89238644141544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DF-41C2-A922-7C7019FF77E9}"/>
                </c:ext>
              </c:extLst>
            </c:dLbl>
            <c:dLbl>
              <c:idx val="2"/>
              <c:layout>
                <c:manualLayout>
                  <c:x val="0"/>
                  <c:y val="1.76600416943853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DF-41C2-A922-7C7019FF77E9}"/>
                </c:ext>
              </c:extLst>
            </c:dLbl>
            <c:dLbl>
              <c:idx val="4"/>
              <c:layout>
                <c:manualLayout>
                  <c:x val="-1.2644889357218211E-2"/>
                  <c:y val="1.56623218707831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DF-41C2-A922-7C7019FF77E9}"/>
                </c:ext>
              </c:extLst>
            </c:dLbl>
            <c:spPr>
              <a:noFill/>
              <a:ln w="16913">
                <a:noFill/>
              </a:ln>
            </c:spPr>
            <c:txPr>
              <a:bodyPr/>
              <a:lstStyle/>
              <a:p>
                <a:pPr>
                  <a:defRPr lang="es-C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PA!$B$3:$G$4</c:f>
              <c:multiLvlStrCache>
                <c:ptCount val="6"/>
                <c:lvl>
                  <c:pt idx="0">
                    <c:v>Actor (a)</c:v>
                  </c:pt>
                  <c:pt idx="1">
                    <c:v>Demandado (a)</c:v>
                  </c:pt>
                  <c:pt idx="2">
                    <c:v>Actor (a)</c:v>
                  </c:pt>
                  <c:pt idx="3">
                    <c:v>Demandado (a)</c:v>
                  </c:pt>
                  <c:pt idx="4">
                    <c:v>Actor (a)</c:v>
                  </c:pt>
                  <c:pt idx="5">
                    <c:v>Demandado (a)</c:v>
                  </c:pt>
                </c:lvl>
                <c:lvl>
                  <c:pt idx="0">
                    <c:v>2015</c:v>
                  </c:pt>
                  <c:pt idx="2">
                    <c:v>2016</c:v>
                  </c:pt>
                  <c:pt idx="4">
                    <c:v>2017</c:v>
                  </c:pt>
                </c:lvl>
              </c:multiLvlStrCache>
            </c:multiLvlStrRef>
          </c:cat>
          <c:val>
            <c:numRef>
              <c:f>PA!$B$5:$G$5</c:f>
              <c:numCache>
                <c:formatCode>0%</c:formatCode>
                <c:ptCount val="6"/>
                <c:pt idx="0">
                  <c:v>0.13301577422983937</c:v>
                </c:pt>
                <c:pt idx="1">
                  <c:v>0.89380051367845903</c:v>
                </c:pt>
                <c:pt idx="2">
                  <c:v>9.0500351652768027E-2</c:v>
                </c:pt>
                <c:pt idx="3">
                  <c:v>0.91714229482385368</c:v>
                </c:pt>
                <c:pt idx="4">
                  <c:v>6.4572139955445196E-2</c:v>
                </c:pt>
                <c:pt idx="5">
                  <c:v>0.91715901551293799</c:v>
                </c:pt>
              </c:numCache>
            </c:numRef>
          </c:val>
          <c:extLst>
            <c:ext xmlns:c16="http://schemas.microsoft.com/office/drawing/2014/chart" uri="{C3380CC4-5D6E-409C-BE32-E72D297353CC}">
              <c16:uniqueId val="{00000003-BCDF-41C2-A922-7C7019FF77E9}"/>
            </c:ext>
          </c:extLst>
        </c:ser>
        <c:ser>
          <c:idx val="1"/>
          <c:order val="1"/>
          <c:tx>
            <c:strRef>
              <c:f>PA!$A$6</c:f>
              <c:strCache>
                <c:ptCount val="1"/>
                <c:pt idx="0">
                  <c:v>Mujer</c:v>
                </c:pt>
              </c:strCache>
            </c:strRef>
          </c:tx>
          <c:spPr>
            <a:solidFill>
              <a:srgbClr val="CC99FF"/>
            </a:solidFill>
          </c:spPr>
          <c:invertIfNegative val="0"/>
          <c:dLbls>
            <c:dLbl>
              <c:idx val="1"/>
              <c:layout>
                <c:manualLayout>
                  <c:x val="-2.2752544631095798E-3"/>
                  <c:y val="1.42996277763810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DF-41C2-A922-7C7019FF77E9}"/>
                </c:ext>
              </c:extLst>
            </c:dLbl>
            <c:dLbl>
              <c:idx val="3"/>
              <c:layout>
                <c:manualLayout>
                  <c:x val="2.2676451360909354E-3"/>
                  <c:y val="2.14954131904674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DF-41C2-A922-7C7019FF77E9}"/>
                </c:ext>
              </c:extLst>
            </c:dLbl>
            <c:dLbl>
              <c:idx val="5"/>
              <c:layout>
                <c:manualLayout>
                  <c:x val="4.2149631190727139E-3"/>
                  <c:y val="2.82278274537717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DF-41C2-A922-7C7019FF77E9}"/>
                </c:ext>
              </c:extLst>
            </c:dLbl>
            <c:spPr>
              <a:noFill/>
              <a:ln w="16913">
                <a:noFill/>
              </a:ln>
            </c:spPr>
            <c:txPr>
              <a:bodyPr/>
              <a:lstStyle/>
              <a:p>
                <a:pPr>
                  <a:defRPr lang="es-C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PA!$B$3:$G$4</c:f>
              <c:multiLvlStrCache>
                <c:ptCount val="6"/>
                <c:lvl>
                  <c:pt idx="0">
                    <c:v>Actor (a)</c:v>
                  </c:pt>
                  <c:pt idx="1">
                    <c:v>Demandado (a)</c:v>
                  </c:pt>
                  <c:pt idx="2">
                    <c:v>Actor (a)</c:v>
                  </c:pt>
                  <c:pt idx="3">
                    <c:v>Demandado (a)</c:v>
                  </c:pt>
                  <c:pt idx="4">
                    <c:v>Actor (a)</c:v>
                  </c:pt>
                  <c:pt idx="5">
                    <c:v>Demandado (a)</c:v>
                  </c:pt>
                </c:lvl>
                <c:lvl>
                  <c:pt idx="0">
                    <c:v>2015</c:v>
                  </c:pt>
                  <c:pt idx="2">
                    <c:v>2016</c:v>
                  </c:pt>
                  <c:pt idx="4">
                    <c:v>2017</c:v>
                  </c:pt>
                </c:lvl>
              </c:multiLvlStrCache>
            </c:multiLvlStrRef>
          </c:cat>
          <c:val>
            <c:numRef>
              <c:f>PA!$B$6:$G$6</c:f>
              <c:numCache>
                <c:formatCode>0%</c:formatCode>
                <c:ptCount val="6"/>
                <c:pt idx="0">
                  <c:v>0.86698422577016054</c:v>
                </c:pt>
                <c:pt idx="1">
                  <c:v>0.10619948632154402</c:v>
                </c:pt>
                <c:pt idx="2">
                  <c:v>0.90949964834723152</c:v>
                </c:pt>
                <c:pt idx="3">
                  <c:v>8.2857705176146809E-2</c:v>
                </c:pt>
                <c:pt idx="4">
                  <c:v>0.93542786004455514</c:v>
                </c:pt>
                <c:pt idx="5">
                  <c:v>8.2840984487062022E-2</c:v>
                </c:pt>
              </c:numCache>
            </c:numRef>
          </c:val>
          <c:extLst>
            <c:ext xmlns:c16="http://schemas.microsoft.com/office/drawing/2014/chart" uri="{C3380CC4-5D6E-409C-BE32-E72D297353CC}">
              <c16:uniqueId val="{00000007-BCDF-41C2-A922-7C7019FF77E9}"/>
            </c:ext>
          </c:extLst>
        </c:ser>
        <c:dLbls>
          <c:showLegendKey val="0"/>
          <c:showVal val="0"/>
          <c:showCatName val="0"/>
          <c:showSerName val="0"/>
          <c:showPercent val="0"/>
          <c:showBubbleSize val="0"/>
        </c:dLbls>
        <c:gapWidth val="150"/>
        <c:axId val="91588864"/>
        <c:axId val="91607424"/>
      </c:barChart>
      <c:catAx>
        <c:axId val="91588864"/>
        <c:scaling>
          <c:orientation val="minMax"/>
        </c:scaling>
        <c:delete val="0"/>
        <c:axPos val="b"/>
        <c:title>
          <c:tx>
            <c:rich>
              <a:bodyPr/>
              <a:lstStyle/>
              <a:p>
                <a:pPr>
                  <a:defRPr lang="es-ES" sz="666" b="1" i="0" u="none" strike="noStrike" baseline="0">
                    <a:solidFill>
                      <a:srgbClr val="000000"/>
                    </a:solidFill>
                    <a:latin typeface="Times New Roman"/>
                    <a:ea typeface="Times New Roman"/>
                    <a:cs typeface="Times New Roman"/>
                  </a:defRPr>
                </a:pPr>
                <a:r>
                  <a:rPr lang="es-ES"/>
                  <a:t>Parte / Año</a:t>
                </a:r>
              </a:p>
            </c:rich>
          </c:tx>
          <c:layout>
            <c:manualLayout>
              <c:xMode val="edge"/>
              <c:yMode val="edge"/>
              <c:x val="0.48027532296935238"/>
              <c:y val="0.92164091628383382"/>
            </c:manualLayout>
          </c:layout>
          <c:overlay val="0"/>
        </c:title>
        <c:numFmt formatCode="General" sourceLinked="0"/>
        <c:majorTickMark val="out"/>
        <c:minorTickMark val="none"/>
        <c:tickLblPos val="nextTo"/>
        <c:txPr>
          <a:bodyPr/>
          <a:lstStyle/>
          <a:p>
            <a:pPr>
              <a:defRPr lang="es-CR"/>
            </a:pPr>
            <a:endParaRPr lang="es-ES"/>
          </a:p>
        </c:txPr>
        <c:crossAx val="91607424"/>
        <c:crosses val="autoZero"/>
        <c:auto val="1"/>
        <c:lblAlgn val="ctr"/>
        <c:lblOffset val="0"/>
        <c:noMultiLvlLbl val="0"/>
      </c:catAx>
      <c:valAx>
        <c:axId val="91607424"/>
        <c:scaling>
          <c:orientation val="minMax"/>
          <c:max val="1"/>
        </c:scaling>
        <c:delete val="0"/>
        <c:axPos val="l"/>
        <c:majorGridlines/>
        <c:title>
          <c:tx>
            <c:rich>
              <a:bodyPr/>
              <a:lstStyle/>
              <a:p>
                <a:pPr>
                  <a:defRPr lang="es-ES" sz="666" b="1" i="0" u="none" strike="noStrike" baseline="0">
                    <a:solidFill>
                      <a:srgbClr val="000000"/>
                    </a:solidFill>
                    <a:latin typeface="Times New Roman"/>
                    <a:ea typeface="Times New Roman"/>
                    <a:cs typeface="Times New Roman"/>
                  </a:defRPr>
                </a:pPr>
                <a:r>
                  <a:rPr lang="es-ES"/>
                  <a:t>Porcentajes</a:t>
                </a:r>
              </a:p>
            </c:rich>
          </c:tx>
          <c:layout>
            <c:manualLayout>
              <c:xMode val="edge"/>
              <c:yMode val="edge"/>
              <c:x val="1.9373276855915989E-2"/>
              <c:y val="0.40290999238083347"/>
            </c:manualLayout>
          </c:layout>
          <c:overlay val="0"/>
        </c:title>
        <c:numFmt formatCode="0%" sourceLinked="1"/>
        <c:majorTickMark val="out"/>
        <c:minorTickMark val="none"/>
        <c:tickLblPos val="nextTo"/>
        <c:txPr>
          <a:bodyPr/>
          <a:lstStyle/>
          <a:p>
            <a:pPr>
              <a:defRPr lang="es-CR"/>
            </a:pPr>
            <a:endParaRPr lang="es-ES"/>
          </a:p>
        </c:txPr>
        <c:crossAx val="91588864"/>
        <c:crosses val="autoZero"/>
        <c:crossBetween val="between"/>
        <c:majorUnit val="1"/>
      </c:valAx>
      <c:spPr>
        <a:ln>
          <a:solidFill>
            <a:schemeClr val="tx1">
              <a:lumMod val="50000"/>
              <a:lumOff val="50000"/>
            </a:schemeClr>
          </a:solidFill>
        </a:ln>
      </c:spPr>
    </c:plotArea>
    <c:legend>
      <c:legendPos val="r"/>
      <c:layout>
        <c:manualLayout>
          <c:xMode val="edge"/>
          <c:yMode val="edge"/>
          <c:x val="0.40609137055837563"/>
          <c:y val="0.20375335120643484"/>
          <c:w val="0.20135363790186125"/>
          <c:h val="5.8981233243967833E-2"/>
        </c:manualLayout>
      </c:layout>
      <c:overlay val="1"/>
      <c:spPr>
        <a:solidFill>
          <a:sysClr val="window" lastClr="FFFFFF"/>
        </a:solidFill>
        <a:ln>
          <a:solidFill>
            <a:schemeClr val="tx1">
              <a:lumMod val="50000"/>
              <a:lumOff val="50000"/>
            </a:schemeClr>
          </a:solidFill>
        </a:ln>
      </c:spPr>
      <c:txPr>
        <a:bodyPr/>
        <a:lstStyle/>
        <a:p>
          <a:pPr>
            <a:defRPr lang="es-CR"/>
          </a:pPr>
          <a:endParaRPr lang="es-ES"/>
        </a:p>
      </c:txPr>
    </c:legend>
    <c:plotVisOnly val="1"/>
    <c:dispBlanksAs val="gap"/>
    <c:showDLblsOverMax val="0"/>
  </c:chart>
  <c:spPr>
    <a:gradFill flip="none" rotWithShape="1">
      <a:gsLst>
        <a:gs pos="0">
          <a:srgbClr val="FFFFCC"/>
        </a:gs>
        <a:gs pos="50000">
          <a:srgbClr val="4F81BD">
            <a:tint val="44500"/>
            <a:satMod val="160000"/>
          </a:srgbClr>
        </a:gs>
        <a:gs pos="100000">
          <a:srgbClr val="4F81BD">
            <a:tint val="23500"/>
            <a:satMod val="160000"/>
          </a:srgbClr>
        </a:gs>
      </a:gsLst>
      <a:lin ang="2700000" scaled="1"/>
      <a:tileRect/>
    </a:gradFill>
  </c:spPr>
  <c:txPr>
    <a:bodyPr/>
    <a:lstStyle/>
    <a:p>
      <a:pPr>
        <a:defRPr sz="666">
          <a:latin typeface="Times New Roman" pitchFamily="18" charset="0"/>
          <a:cs typeface="Times New Roman" pitchFamily="18" charset="0"/>
        </a:defRPr>
      </a:pPr>
      <a:endParaRPr lang="es-E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lang="es-CR" sz="259"/>
            </a:pPr>
            <a:r>
              <a:rPr lang="es-CR" sz="958"/>
              <a:t>Gráfico  2</a:t>
            </a:r>
          </a:p>
          <a:p>
            <a:pPr algn="l">
              <a:defRPr lang="es-CR" sz="259"/>
            </a:pPr>
            <a:endParaRPr lang="es-CR" sz="1200" b="1"/>
          </a:p>
          <a:p>
            <a:pPr algn="l">
              <a:defRPr lang="es-CR" sz="259"/>
            </a:pPr>
            <a:r>
              <a:rPr lang="es-CR" sz="958" b="1"/>
              <a:t>Violencia Doméstica: </a:t>
            </a:r>
            <a:r>
              <a:rPr lang="es-CR" sz="958" b="0"/>
              <a:t>Distribuciónes porcentuales</a:t>
            </a:r>
          </a:p>
          <a:p>
            <a:pPr algn="l">
              <a:defRPr lang="es-CR" sz="259"/>
            </a:pPr>
            <a:r>
              <a:rPr lang="es-CR" sz="958" b="1" baseline="0"/>
              <a:t>Según: </a:t>
            </a:r>
            <a:r>
              <a:rPr lang="es-CR" sz="958" b="0" baseline="0"/>
              <a:t>Tipo de participacion y año</a:t>
            </a:r>
          </a:p>
          <a:p>
            <a:pPr algn="l">
              <a:defRPr lang="es-CR" sz="259"/>
            </a:pPr>
            <a:r>
              <a:rPr lang="es-CR" sz="958" b="1" baseline="0"/>
              <a:t>Por: </a:t>
            </a:r>
            <a:r>
              <a:rPr lang="es-CR" sz="958" b="0" baseline="0"/>
              <a:t>sexo</a:t>
            </a:r>
          </a:p>
          <a:p>
            <a:pPr algn="l">
              <a:defRPr lang="es-CR" sz="259"/>
            </a:pPr>
            <a:r>
              <a:rPr lang="es-CR" sz="958" b="1" baseline="0"/>
              <a:t>Desde: </a:t>
            </a:r>
            <a:r>
              <a:rPr lang="es-CR" sz="958" b="0" baseline="0"/>
              <a:t>2015</a:t>
            </a:r>
            <a:endParaRPr lang="es-CR" sz="1200" b="0"/>
          </a:p>
        </c:rich>
      </c:tx>
      <c:layout>
        <c:manualLayout>
          <c:xMode val="edge"/>
          <c:yMode val="edge"/>
          <c:x val="0.18820525439490796"/>
          <c:y val="1.4128082923785226E-2"/>
        </c:manualLayout>
      </c:layout>
      <c:overlay val="1"/>
    </c:title>
    <c:autoTitleDeleted val="0"/>
    <c:plotArea>
      <c:layout>
        <c:manualLayout>
          <c:layoutTarget val="inner"/>
          <c:xMode val="edge"/>
          <c:yMode val="edge"/>
          <c:x val="0.14259980337930467"/>
          <c:y val="0.36499762830850968"/>
          <c:w val="0.80579488180809766"/>
          <c:h val="0.46375892772439592"/>
        </c:manualLayout>
      </c:layout>
      <c:barChart>
        <c:barDir val="col"/>
        <c:grouping val="clustered"/>
        <c:varyColors val="0"/>
        <c:ser>
          <c:idx val="0"/>
          <c:order val="0"/>
          <c:tx>
            <c:strRef>
              <c:f>VD!$A$5</c:f>
              <c:strCache>
                <c:ptCount val="1"/>
                <c:pt idx="0">
                  <c:v>Hombre</c:v>
                </c:pt>
              </c:strCache>
            </c:strRef>
          </c:tx>
          <c:spPr>
            <a:solidFill>
              <a:schemeClr val="tx2">
                <a:lumMod val="60000"/>
                <a:lumOff val="40000"/>
              </a:schemeClr>
            </a:solidFill>
          </c:spPr>
          <c:invertIfNegative val="0"/>
          <c:dLbls>
            <c:spPr>
              <a:noFill/>
              <a:ln w="20274">
                <a:noFill/>
              </a:ln>
            </c:spPr>
            <c:txPr>
              <a:bodyPr/>
              <a:lstStyle/>
              <a:p>
                <a:pPr>
                  <a:defRPr lang="es-C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VD!$B$3:$G$4</c:f>
              <c:multiLvlStrCache>
                <c:ptCount val="6"/>
                <c:lvl>
                  <c:pt idx="0">
                    <c:v>Víctima</c:v>
                  </c:pt>
                  <c:pt idx="1">
                    <c:v>Agresor (a)</c:v>
                  </c:pt>
                  <c:pt idx="2">
                    <c:v>Víctima</c:v>
                  </c:pt>
                  <c:pt idx="3">
                    <c:v>Agresor (a)</c:v>
                  </c:pt>
                  <c:pt idx="4">
                    <c:v>Víctima</c:v>
                  </c:pt>
                  <c:pt idx="5">
                    <c:v>Agresor (a)</c:v>
                  </c:pt>
                </c:lvl>
                <c:lvl>
                  <c:pt idx="0">
                    <c:v>2015</c:v>
                  </c:pt>
                  <c:pt idx="2">
                    <c:v>2016</c:v>
                  </c:pt>
                  <c:pt idx="4">
                    <c:v>2017</c:v>
                  </c:pt>
                </c:lvl>
              </c:multiLvlStrCache>
            </c:multiLvlStrRef>
          </c:cat>
          <c:val>
            <c:numRef>
              <c:f>VD!$B$5:$G$5</c:f>
              <c:numCache>
                <c:formatCode>0%</c:formatCode>
                <c:ptCount val="6"/>
                <c:pt idx="0">
                  <c:v>0.21632575952736777</c:v>
                </c:pt>
                <c:pt idx="1">
                  <c:v>0.79577307354990001</c:v>
                </c:pt>
                <c:pt idx="2">
                  <c:v>0.22392152382195962</c:v>
                </c:pt>
                <c:pt idx="3">
                  <c:v>0.79828012683234328</c:v>
                </c:pt>
                <c:pt idx="4">
                  <c:v>0.20318700396825387</c:v>
                </c:pt>
                <c:pt idx="5">
                  <c:v>0.79297195083517402</c:v>
                </c:pt>
              </c:numCache>
            </c:numRef>
          </c:val>
          <c:extLst>
            <c:ext xmlns:c16="http://schemas.microsoft.com/office/drawing/2014/chart" uri="{C3380CC4-5D6E-409C-BE32-E72D297353CC}">
              <c16:uniqueId val="{00000000-6A12-4E5D-97AC-CD5C6BEAC036}"/>
            </c:ext>
          </c:extLst>
        </c:ser>
        <c:ser>
          <c:idx val="1"/>
          <c:order val="1"/>
          <c:tx>
            <c:strRef>
              <c:f>VD!$A$6</c:f>
              <c:strCache>
                <c:ptCount val="1"/>
                <c:pt idx="0">
                  <c:v>Mujer</c:v>
                </c:pt>
              </c:strCache>
            </c:strRef>
          </c:tx>
          <c:spPr>
            <a:solidFill>
              <a:srgbClr val="CC99FF"/>
            </a:solidFill>
          </c:spPr>
          <c:invertIfNegative val="0"/>
          <c:dLbls>
            <c:spPr>
              <a:noFill/>
              <a:ln w="20274">
                <a:noFill/>
              </a:ln>
            </c:spPr>
            <c:txPr>
              <a:bodyPr/>
              <a:lstStyle/>
              <a:p>
                <a:pPr>
                  <a:defRPr lang="es-C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VD!$B$3:$G$4</c:f>
              <c:multiLvlStrCache>
                <c:ptCount val="6"/>
                <c:lvl>
                  <c:pt idx="0">
                    <c:v>Víctima</c:v>
                  </c:pt>
                  <c:pt idx="1">
                    <c:v>Agresor (a)</c:v>
                  </c:pt>
                  <c:pt idx="2">
                    <c:v>Víctima</c:v>
                  </c:pt>
                  <c:pt idx="3">
                    <c:v>Agresor (a)</c:v>
                  </c:pt>
                  <c:pt idx="4">
                    <c:v>Víctima</c:v>
                  </c:pt>
                  <c:pt idx="5">
                    <c:v>Agresor (a)</c:v>
                  </c:pt>
                </c:lvl>
                <c:lvl>
                  <c:pt idx="0">
                    <c:v>2015</c:v>
                  </c:pt>
                  <c:pt idx="2">
                    <c:v>2016</c:v>
                  </c:pt>
                  <c:pt idx="4">
                    <c:v>2017</c:v>
                  </c:pt>
                </c:lvl>
              </c:multiLvlStrCache>
            </c:multiLvlStrRef>
          </c:cat>
          <c:val>
            <c:numRef>
              <c:f>VD!$B$6:$G$6</c:f>
              <c:numCache>
                <c:formatCode>0%</c:formatCode>
                <c:ptCount val="6"/>
                <c:pt idx="0">
                  <c:v>0.78367424047263301</c:v>
                </c:pt>
                <c:pt idx="1">
                  <c:v>0.20422692645010404</c:v>
                </c:pt>
                <c:pt idx="2">
                  <c:v>0.77607847617804437</c:v>
                </c:pt>
                <c:pt idx="3">
                  <c:v>0.20171987316765491</c:v>
                </c:pt>
                <c:pt idx="4">
                  <c:v>0.79681299603174549</c:v>
                </c:pt>
                <c:pt idx="5">
                  <c:v>0.20702804916482867</c:v>
                </c:pt>
              </c:numCache>
            </c:numRef>
          </c:val>
          <c:extLst>
            <c:ext xmlns:c16="http://schemas.microsoft.com/office/drawing/2014/chart" uri="{C3380CC4-5D6E-409C-BE32-E72D297353CC}">
              <c16:uniqueId val="{00000001-6A12-4E5D-97AC-CD5C6BEAC036}"/>
            </c:ext>
          </c:extLst>
        </c:ser>
        <c:dLbls>
          <c:showLegendKey val="0"/>
          <c:showVal val="0"/>
          <c:showCatName val="0"/>
          <c:showSerName val="0"/>
          <c:showPercent val="0"/>
          <c:showBubbleSize val="0"/>
        </c:dLbls>
        <c:gapWidth val="101"/>
        <c:axId val="86333696"/>
        <c:axId val="91697536"/>
      </c:barChart>
      <c:catAx>
        <c:axId val="86333696"/>
        <c:scaling>
          <c:orientation val="minMax"/>
        </c:scaling>
        <c:delete val="0"/>
        <c:axPos val="b"/>
        <c:title>
          <c:tx>
            <c:rich>
              <a:bodyPr/>
              <a:lstStyle/>
              <a:p>
                <a:pPr>
                  <a:defRPr lang="es-ES" sz="799" b="1" i="0" u="none" strike="noStrike" baseline="0">
                    <a:solidFill>
                      <a:srgbClr val="000000"/>
                    </a:solidFill>
                    <a:latin typeface="Times New Roman"/>
                    <a:ea typeface="Times New Roman"/>
                    <a:cs typeface="Times New Roman"/>
                  </a:defRPr>
                </a:pPr>
                <a:r>
                  <a:rPr lang="es-ES"/>
                  <a:t>Parte / Año</a:t>
                </a:r>
              </a:p>
            </c:rich>
          </c:tx>
          <c:layout>
            <c:manualLayout>
              <c:xMode val="edge"/>
              <c:yMode val="edge"/>
              <c:x val="0.47606023960720623"/>
              <c:y val="0.92742995596042654"/>
            </c:manualLayout>
          </c:layout>
          <c:overlay val="0"/>
        </c:title>
        <c:numFmt formatCode="General" sourceLinked="0"/>
        <c:majorTickMark val="out"/>
        <c:minorTickMark val="none"/>
        <c:tickLblPos val="nextTo"/>
        <c:txPr>
          <a:bodyPr/>
          <a:lstStyle/>
          <a:p>
            <a:pPr>
              <a:defRPr lang="es-CR"/>
            </a:pPr>
            <a:endParaRPr lang="es-ES"/>
          </a:p>
        </c:txPr>
        <c:crossAx val="91697536"/>
        <c:crosses val="autoZero"/>
        <c:auto val="1"/>
        <c:lblAlgn val="ctr"/>
        <c:lblOffset val="0"/>
        <c:noMultiLvlLbl val="0"/>
      </c:catAx>
      <c:valAx>
        <c:axId val="91697536"/>
        <c:scaling>
          <c:orientation val="minMax"/>
          <c:max val="1"/>
        </c:scaling>
        <c:delete val="0"/>
        <c:axPos val="l"/>
        <c:majorGridlines/>
        <c:title>
          <c:tx>
            <c:rich>
              <a:bodyPr/>
              <a:lstStyle/>
              <a:p>
                <a:pPr>
                  <a:defRPr lang="es-ES" sz="799" b="1" i="0" u="none" strike="noStrike" baseline="0">
                    <a:solidFill>
                      <a:srgbClr val="000000"/>
                    </a:solidFill>
                    <a:latin typeface="Times New Roman"/>
                    <a:ea typeface="Times New Roman"/>
                    <a:cs typeface="Times New Roman"/>
                  </a:defRPr>
                </a:pPr>
                <a:r>
                  <a:rPr lang="es-ES"/>
                  <a:t>Porcentajes</a:t>
                </a:r>
              </a:p>
            </c:rich>
          </c:tx>
          <c:layout>
            <c:manualLayout>
              <c:xMode val="edge"/>
              <c:yMode val="edge"/>
              <c:x val="6.6047725562506959E-2"/>
              <c:y val="0.46831446814240063"/>
            </c:manualLayout>
          </c:layout>
          <c:overlay val="0"/>
        </c:title>
        <c:numFmt formatCode="0%" sourceLinked="1"/>
        <c:majorTickMark val="out"/>
        <c:minorTickMark val="none"/>
        <c:tickLblPos val="nextTo"/>
        <c:txPr>
          <a:bodyPr/>
          <a:lstStyle/>
          <a:p>
            <a:pPr>
              <a:defRPr lang="es-CR"/>
            </a:pPr>
            <a:endParaRPr lang="es-ES"/>
          </a:p>
        </c:txPr>
        <c:crossAx val="86333696"/>
        <c:crosses val="autoZero"/>
        <c:crossBetween val="between"/>
        <c:majorUnit val="1"/>
      </c:valAx>
      <c:spPr>
        <a:ln>
          <a:solidFill>
            <a:schemeClr val="tx1">
              <a:lumMod val="50000"/>
              <a:lumOff val="50000"/>
            </a:schemeClr>
          </a:solidFill>
        </a:ln>
      </c:spPr>
    </c:plotArea>
    <c:legend>
      <c:legendPos val="r"/>
      <c:layout>
        <c:manualLayout>
          <c:xMode val="edge"/>
          <c:yMode val="edge"/>
          <c:x val="0.39037433155080442"/>
          <c:y val="0.26190476190476397"/>
          <c:w val="0.26203208556149726"/>
          <c:h val="4.2328042328042333E-2"/>
        </c:manualLayout>
      </c:layout>
      <c:overlay val="0"/>
      <c:spPr>
        <a:ln>
          <a:solidFill>
            <a:schemeClr val="tx1">
              <a:lumMod val="50000"/>
              <a:lumOff val="50000"/>
            </a:schemeClr>
          </a:solidFill>
        </a:ln>
      </c:spPr>
      <c:txPr>
        <a:bodyPr/>
        <a:lstStyle/>
        <a:p>
          <a:pPr>
            <a:defRPr lang="es-CR"/>
          </a:pPr>
          <a:endParaRPr lang="es-ES"/>
        </a:p>
      </c:txPr>
    </c:legend>
    <c:plotVisOnly val="1"/>
    <c:dispBlanksAs val="gap"/>
    <c:showDLblsOverMax val="0"/>
  </c:chart>
  <c:spPr>
    <a:gradFill flip="none" rotWithShape="1">
      <a:gsLst>
        <a:gs pos="0">
          <a:srgbClr val="FFFFCC"/>
        </a:gs>
        <a:gs pos="50000">
          <a:srgbClr val="4F81BD">
            <a:tint val="44500"/>
            <a:satMod val="160000"/>
          </a:srgbClr>
        </a:gs>
        <a:gs pos="100000">
          <a:srgbClr val="4F81BD">
            <a:tint val="23500"/>
            <a:satMod val="160000"/>
          </a:srgbClr>
        </a:gs>
      </a:gsLst>
      <a:lin ang="2700000" scaled="1"/>
      <a:tileRect/>
    </a:gradFill>
  </c:spPr>
  <c:txPr>
    <a:bodyPr/>
    <a:lstStyle/>
    <a:p>
      <a:pPr>
        <a:defRPr sz="799">
          <a:latin typeface="Times New Roman" pitchFamily="18" charset="0"/>
          <a:cs typeface="Times New Roman" pitchFamily="18" charset="0"/>
        </a:defRPr>
      </a:pPr>
      <a:endParaRPr lang="es-E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689150744268857"/>
          <c:y val="0.14726750749076845"/>
          <c:w val="0.9275362318840471"/>
          <c:h val="0.77839481569229396"/>
        </c:manualLayout>
      </c:layout>
      <c:barChart>
        <c:barDir val="bar"/>
        <c:grouping val="clustered"/>
        <c:varyColors val="0"/>
        <c:ser>
          <c:idx val="0"/>
          <c:order val="0"/>
          <c:tx>
            <c:strRef>
              <c:f>Sheet1!$A$2</c:f>
              <c:strCache>
                <c:ptCount val="1"/>
                <c:pt idx="0">
                  <c:v>2017</c:v>
                </c:pt>
              </c:strCache>
            </c:strRef>
          </c:tx>
          <c:spPr>
            <a:gradFill rotWithShape="0">
              <a:gsLst>
                <a:gs pos="0">
                  <a:srgbClr val="3366FF"/>
                </a:gs>
                <a:gs pos="100000">
                  <a:srgbClr val="9999FF"/>
                </a:gs>
              </a:gsLst>
              <a:lin ang="5400000" scaled="1"/>
            </a:gradFill>
            <a:ln w="12696">
              <a:solidFill>
                <a:srgbClr val="000000"/>
              </a:solidFill>
              <a:prstDash val="solid"/>
            </a:ln>
          </c:spPr>
          <c:invertIfNegative val="0"/>
          <c:dPt>
            <c:idx val="0"/>
            <c:invertIfNegative val="0"/>
            <c:bubble3D val="0"/>
            <c:spPr>
              <a:solidFill>
                <a:schemeClr val="accent1">
                  <a:lumMod val="20000"/>
                  <a:lumOff val="80000"/>
                </a:schemeClr>
              </a:solidFill>
              <a:ln w="12696">
                <a:solidFill>
                  <a:srgbClr val="000000"/>
                </a:solidFill>
                <a:prstDash val="solid"/>
              </a:ln>
            </c:spPr>
            <c:extLst>
              <c:ext xmlns:c16="http://schemas.microsoft.com/office/drawing/2014/chart" uri="{C3380CC4-5D6E-409C-BE32-E72D297353CC}">
                <c16:uniqueId val="{00000000-19DB-4031-B464-529F5BE8DABA}"/>
              </c:ext>
            </c:extLst>
          </c:dPt>
          <c:dPt>
            <c:idx val="1"/>
            <c:invertIfNegative val="0"/>
            <c:bubble3D val="0"/>
            <c:spPr>
              <a:solidFill>
                <a:schemeClr val="accent6">
                  <a:lumMod val="20000"/>
                  <a:lumOff val="80000"/>
                </a:schemeClr>
              </a:solidFill>
              <a:ln w="12696">
                <a:solidFill>
                  <a:srgbClr val="000000"/>
                </a:solidFill>
                <a:prstDash val="solid"/>
              </a:ln>
            </c:spPr>
            <c:extLst>
              <c:ext xmlns:c16="http://schemas.microsoft.com/office/drawing/2014/chart" uri="{C3380CC4-5D6E-409C-BE32-E72D297353CC}">
                <c16:uniqueId val="{00000001-19DB-4031-B464-529F5BE8DABA}"/>
              </c:ext>
            </c:extLst>
          </c:dPt>
          <c:dLbls>
            <c:spPr>
              <a:noFill/>
              <a:ln w="25413">
                <a:noFill/>
              </a:ln>
            </c:spPr>
            <c:txPr>
              <a:bodyPr/>
              <a:lstStyle/>
              <a:p>
                <a:pPr>
                  <a:defRPr lang="es-ES"/>
                </a:pPr>
                <a:endParaRPr lang="es-E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Sheet1!$B$1:$F$1</c:f>
              <c:strCache>
                <c:ptCount val="5"/>
                <c:pt idx="0">
                  <c:v>Otros</c:v>
                </c:pt>
                <c:pt idx="1">
                  <c:v>Unión libre</c:v>
                </c:pt>
                <c:pt idx="2">
                  <c:v>Divorciado (a)</c:v>
                </c:pt>
                <c:pt idx="3">
                  <c:v>Casado (a)</c:v>
                </c:pt>
                <c:pt idx="4">
                  <c:v>Soltero (a)</c:v>
                </c:pt>
              </c:strCache>
            </c:strRef>
          </c:cat>
          <c:val>
            <c:numRef>
              <c:f>Sheet1!$B$2:$F$2</c:f>
              <c:numCache>
                <c:formatCode>0%</c:formatCode>
                <c:ptCount val="5"/>
                <c:pt idx="0">
                  <c:v>4.5309399801587324E-2</c:v>
                </c:pt>
                <c:pt idx="1">
                  <c:v>9.23859126984127E-3</c:v>
                </c:pt>
                <c:pt idx="2">
                  <c:v>9.7501240079365073E-2</c:v>
                </c:pt>
                <c:pt idx="3">
                  <c:v>0.28727988591270004</c:v>
                </c:pt>
                <c:pt idx="4">
                  <c:v>0.56067088293650991</c:v>
                </c:pt>
              </c:numCache>
            </c:numRef>
          </c:val>
          <c:extLst>
            <c:ext xmlns:c16="http://schemas.microsoft.com/office/drawing/2014/chart" uri="{C3380CC4-5D6E-409C-BE32-E72D297353CC}">
              <c16:uniqueId val="{00000002-19DB-4031-B464-529F5BE8DABA}"/>
            </c:ext>
          </c:extLst>
        </c:ser>
        <c:ser>
          <c:idx val="1"/>
          <c:order val="1"/>
          <c:tx>
            <c:strRef>
              <c:f>Sheet1!$A$3</c:f>
              <c:strCache>
                <c:ptCount val="1"/>
                <c:pt idx="0">
                  <c:v>2016</c:v>
                </c:pt>
              </c:strCache>
            </c:strRef>
          </c:tx>
          <c:spPr>
            <a:solidFill>
              <a:srgbClr val="993366"/>
            </a:solidFill>
            <a:ln w="12696">
              <a:solidFill>
                <a:srgbClr val="000000"/>
              </a:solidFill>
              <a:prstDash val="solid"/>
            </a:ln>
          </c:spPr>
          <c:invertIfNegative val="0"/>
          <c:dPt>
            <c:idx val="0"/>
            <c:invertIfNegative val="0"/>
            <c:bubble3D val="0"/>
            <c:spPr>
              <a:solidFill>
                <a:srgbClr val="9999FF"/>
              </a:solidFill>
              <a:ln w="12696">
                <a:solidFill>
                  <a:srgbClr val="000000"/>
                </a:solidFill>
                <a:prstDash val="solid"/>
              </a:ln>
            </c:spPr>
            <c:extLst>
              <c:ext xmlns:c16="http://schemas.microsoft.com/office/drawing/2014/chart" uri="{C3380CC4-5D6E-409C-BE32-E72D297353CC}">
                <c16:uniqueId val="{00000003-19DB-4031-B464-529F5BE8DABA}"/>
              </c:ext>
            </c:extLst>
          </c:dPt>
          <c:dLbls>
            <c:spPr>
              <a:noFill/>
            </c:spPr>
            <c:txPr>
              <a:bodyPr/>
              <a:lstStyle/>
              <a:p>
                <a:pPr>
                  <a:defRPr lang="es-ES"/>
                </a:pPr>
                <a:endParaRPr lang="es-E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Sheet1!$B$1:$F$1</c:f>
              <c:strCache>
                <c:ptCount val="5"/>
                <c:pt idx="0">
                  <c:v>Otros</c:v>
                </c:pt>
                <c:pt idx="1">
                  <c:v>Unión libre</c:v>
                </c:pt>
                <c:pt idx="2">
                  <c:v>Divorciado (a)</c:v>
                </c:pt>
                <c:pt idx="3">
                  <c:v>Casado (a)</c:v>
                </c:pt>
                <c:pt idx="4">
                  <c:v>Soltero (a)</c:v>
                </c:pt>
              </c:strCache>
            </c:strRef>
          </c:cat>
          <c:val>
            <c:numRef>
              <c:f>Sheet1!$B$3:$F$3</c:f>
              <c:numCache>
                <c:formatCode>0%</c:formatCode>
                <c:ptCount val="5"/>
                <c:pt idx="0">
                  <c:v>6.4782019684332531E-2</c:v>
                </c:pt>
                <c:pt idx="1">
                  <c:v>6.0636231576542202E-2</c:v>
                </c:pt>
                <c:pt idx="2">
                  <c:v>8.9901578337441265E-2</c:v>
                </c:pt>
                <c:pt idx="3">
                  <c:v>0.28785479948422638</c:v>
                </c:pt>
                <c:pt idx="4">
                  <c:v>0.49682537091746226</c:v>
                </c:pt>
              </c:numCache>
            </c:numRef>
          </c:val>
          <c:extLst>
            <c:ext xmlns:c16="http://schemas.microsoft.com/office/drawing/2014/chart" uri="{C3380CC4-5D6E-409C-BE32-E72D297353CC}">
              <c16:uniqueId val="{00000004-19DB-4031-B464-529F5BE8DABA}"/>
            </c:ext>
          </c:extLst>
        </c:ser>
        <c:ser>
          <c:idx val="5"/>
          <c:order val="2"/>
          <c:tx>
            <c:strRef>
              <c:f>Sheet1!$A$4</c:f>
              <c:strCache>
                <c:ptCount val="1"/>
                <c:pt idx="0">
                  <c:v>2015</c:v>
                </c:pt>
              </c:strCache>
            </c:strRef>
          </c:tx>
          <c:spPr>
            <a:solidFill>
              <a:srgbClr val="FF8080"/>
            </a:solidFill>
            <a:ln w="12696">
              <a:solidFill>
                <a:srgbClr val="000000"/>
              </a:solidFill>
              <a:prstDash val="solid"/>
            </a:ln>
          </c:spPr>
          <c:invertIfNegative val="0"/>
          <c:dPt>
            <c:idx val="0"/>
            <c:invertIfNegative val="0"/>
            <c:bubble3D val="0"/>
            <c:spPr>
              <a:solidFill>
                <a:srgbClr val="9999FF"/>
              </a:solidFill>
              <a:ln w="12696">
                <a:solidFill>
                  <a:srgbClr val="000000"/>
                </a:solidFill>
                <a:prstDash val="solid"/>
              </a:ln>
            </c:spPr>
            <c:extLst>
              <c:ext xmlns:c16="http://schemas.microsoft.com/office/drawing/2014/chart" uri="{C3380CC4-5D6E-409C-BE32-E72D297353CC}">
                <c16:uniqueId val="{00000005-19DB-4031-B464-529F5BE8DABA}"/>
              </c:ext>
            </c:extLst>
          </c:dPt>
          <c:dPt>
            <c:idx val="1"/>
            <c:invertIfNegative val="0"/>
            <c:bubble3D val="0"/>
            <c:spPr>
              <a:solidFill>
                <a:srgbClr val="993366"/>
              </a:solidFill>
              <a:ln w="12696">
                <a:solidFill>
                  <a:srgbClr val="000000"/>
                </a:solidFill>
                <a:prstDash val="solid"/>
              </a:ln>
            </c:spPr>
            <c:extLst>
              <c:ext xmlns:c16="http://schemas.microsoft.com/office/drawing/2014/chart" uri="{C3380CC4-5D6E-409C-BE32-E72D297353CC}">
                <c16:uniqueId val="{00000006-19DB-4031-B464-529F5BE8DABA}"/>
              </c:ext>
            </c:extLst>
          </c:dPt>
          <c:dLbls>
            <c:spPr>
              <a:noFill/>
              <a:ln w="25413">
                <a:noFill/>
              </a:ln>
            </c:spPr>
            <c:txPr>
              <a:bodyPr/>
              <a:lstStyle/>
              <a:p>
                <a:pPr>
                  <a:defRPr lang="es-ES"/>
                </a:pPr>
                <a:endParaRPr lang="es-E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Sheet1!$B$1:$F$1</c:f>
              <c:strCache>
                <c:ptCount val="5"/>
                <c:pt idx="0">
                  <c:v>Otros</c:v>
                </c:pt>
                <c:pt idx="1">
                  <c:v>Unión libre</c:v>
                </c:pt>
                <c:pt idx="2">
                  <c:v>Divorciado (a)</c:v>
                </c:pt>
                <c:pt idx="3">
                  <c:v>Casado (a)</c:v>
                </c:pt>
                <c:pt idx="4">
                  <c:v>Soltero (a)</c:v>
                </c:pt>
              </c:strCache>
            </c:strRef>
          </c:cat>
          <c:val>
            <c:numRef>
              <c:f>Sheet1!$B$4:$F$4</c:f>
              <c:numCache>
                <c:formatCode>0%</c:formatCode>
                <c:ptCount val="5"/>
                <c:pt idx="0">
                  <c:v>8.1302488536246068E-2</c:v>
                </c:pt>
                <c:pt idx="1">
                  <c:v>0.11046421763099593</c:v>
                </c:pt>
                <c:pt idx="2">
                  <c:v>8.4342315420681144E-2</c:v>
                </c:pt>
                <c:pt idx="3">
                  <c:v>0.29510364607484613</c:v>
                </c:pt>
                <c:pt idx="4">
                  <c:v>0.42878733233723187</c:v>
                </c:pt>
              </c:numCache>
            </c:numRef>
          </c:val>
          <c:extLst>
            <c:ext xmlns:c16="http://schemas.microsoft.com/office/drawing/2014/chart" uri="{C3380CC4-5D6E-409C-BE32-E72D297353CC}">
              <c16:uniqueId val="{00000007-19DB-4031-B464-529F5BE8DABA}"/>
            </c:ext>
          </c:extLst>
        </c:ser>
        <c:dLbls>
          <c:showLegendKey val="0"/>
          <c:showVal val="0"/>
          <c:showCatName val="0"/>
          <c:showSerName val="0"/>
          <c:showPercent val="0"/>
          <c:showBubbleSize val="0"/>
        </c:dLbls>
        <c:gapWidth val="100"/>
        <c:axId val="48059520"/>
        <c:axId val="48061056"/>
      </c:barChart>
      <c:catAx>
        <c:axId val="48059520"/>
        <c:scaling>
          <c:orientation val="minMax"/>
        </c:scaling>
        <c:delete val="0"/>
        <c:axPos val="l"/>
        <c:numFmt formatCode="General" sourceLinked="0"/>
        <c:majorTickMark val="out"/>
        <c:minorTickMark val="none"/>
        <c:tickLblPos val="nextTo"/>
        <c:txPr>
          <a:bodyPr/>
          <a:lstStyle/>
          <a:p>
            <a:pPr>
              <a:defRPr lang="es-ES"/>
            </a:pPr>
            <a:endParaRPr lang="es-ES"/>
          </a:p>
        </c:txPr>
        <c:crossAx val="48061056"/>
        <c:crosses val="autoZero"/>
        <c:auto val="1"/>
        <c:lblAlgn val="ctr"/>
        <c:lblOffset val="100"/>
        <c:noMultiLvlLbl val="0"/>
      </c:catAx>
      <c:valAx>
        <c:axId val="48061056"/>
        <c:scaling>
          <c:orientation val="minMax"/>
          <c:max val="1"/>
        </c:scaling>
        <c:delete val="0"/>
        <c:axPos val="b"/>
        <c:majorGridlines>
          <c:spPr>
            <a:ln w="0">
              <a:solidFill>
                <a:schemeClr val="accent1"/>
              </a:solidFill>
            </a:ln>
          </c:spPr>
        </c:majorGridlines>
        <c:numFmt formatCode="0%" sourceLinked="1"/>
        <c:majorTickMark val="out"/>
        <c:minorTickMark val="none"/>
        <c:tickLblPos val="nextTo"/>
        <c:txPr>
          <a:bodyPr/>
          <a:lstStyle/>
          <a:p>
            <a:pPr>
              <a:defRPr lang="es-ES"/>
            </a:pPr>
            <a:endParaRPr lang="es-ES"/>
          </a:p>
        </c:txPr>
        <c:crossAx val="48059520"/>
        <c:crosses val="autoZero"/>
        <c:crossBetween val="between"/>
        <c:majorUnit val="1"/>
      </c:valAx>
      <c:spPr>
        <a:noFill/>
        <a:ln w="25413">
          <a:noFill/>
        </a:ln>
      </c:spPr>
    </c:plotArea>
    <c:plotVisOnly val="1"/>
    <c:dispBlanksAs val="zero"/>
    <c:showDLblsOverMax val="0"/>
  </c:chart>
  <c:spPr>
    <a:noFill/>
    <a:ln>
      <a:noFill/>
    </a:ln>
  </c:spPr>
  <c:txPr>
    <a:bodyPr/>
    <a:lstStyle/>
    <a:p>
      <a:pPr>
        <a:defRPr sz="800" b="0" i="0" u="none" strike="noStrike" baseline="0">
          <a:solidFill>
            <a:srgbClr val="000000"/>
          </a:solidFill>
          <a:latin typeface="Times New Roman"/>
          <a:ea typeface="Times New Roman"/>
          <a:cs typeface="Times New Roman"/>
        </a:defRPr>
      </a:pPr>
      <a:endParaRPr lang="es-E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689150744268857"/>
          <c:y val="0.15956630199986269"/>
          <c:w val="0.92753623188404688"/>
          <c:h val="0.76749439063480618"/>
        </c:manualLayout>
      </c:layout>
      <c:barChart>
        <c:barDir val="bar"/>
        <c:grouping val="clustered"/>
        <c:varyColors val="0"/>
        <c:ser>
          <c:idx val="0"/>
          <c:order val="0"/>
          <c:tx>
            <c:strRef>
              <c:f>Sheet1!$A$2</c:f>
              <c:strCache>
                <c:ptCount val="1"/>
                <c:pt idx="0">
                  <c:v>2017</c:v>
                </c:pt>
              </c:strCache>
            </c:strRef>
          </c:tx>
          <c:spPr>
            <a:gradFill rotWithShape="0">
              <a:gsLst>
                <a:gs pos="0">
                  <a:srgbClr val="3366FF"/>
                </a:gs>
                <a:gs pos="100000">
                  <a:srgbClr val="9999FF"/>
                </a:gs>
              </a:gsLst>
              <a:lin ang="5400000" scaled="1"/>
            </a:gradFill>
            <a:ln w="12696">
              <a:solidFill>
                <a:srgbClr val="000000"/>
              </a:solidFill>
              <a:prstDash val="solid"/>
            </a:ln>
          </c:spPr>
          <c:invertIfNegative val="0"/>
          <c:dPt>
            <c:idx val="0"/>
            <c:invertIfNegative val="0"/>
            <c:bubble3D val="0"/>
            <c:spPr>
              <a:solidFill>
                <a:schemeClr val="accent1">
                  <a:lumMod val="20000"/>
                  <a:lumOff val="80000"/>
                </a:schemeClr>
              </a:solidFill>
              <a:ln w="12696">
                <a:solidFill>
                  <a:srgbClr val="000000"/>
                </a:solidFill>
                <a:prstDash val="solid"/>
              </a:ln>
            </c:spPr>
            <c:extLst>
              <c:ext xmlns:c16="http://schemas.microsoft.com/office/drawing/2014/chart" uri="{C3380CC4-5D6E-409C-BE32-E72D297353CC}">
                <c16:uniqueId val="{00000000-1062-46EA-9985-B74D0F3D502B}"/>
              </c:ext>
            </c:extLst>
          </c:dPt>
          <c:dPt>
            <c:idx val="1"/>
            <c:invertIfNegative val="0"/>
            <c:bubble3D val="0"/>
            <c:spPr>
              <a:solidFill>
                <a:schemeClr val="accent6">
                  <a:lumMod val="20000"/>
                  <a:lumOff val="80000"/>
                </a:schemeClr>
              </a:solidFill>
              <a:ln w="12696">
                <a:solidFill>
                  <a:srgbClr val="000000"/>
                </a:solidFill>
                <a:prstDash val="solid"/>
              </a:ln>
            </c:spPr>
            <c:extLst>
              <c:ext xmlns:c16="http://schemas.microsoft.com/office/drawing/2014/chart" uri="{C3380CC4-5D6E-409C-BE32-E72D297353CC}">
                <c16:uniqueId val="{00000001-1062-46EA-9985-B74D0F3D502B}"/>
              </c:ext>
            </c:extLst>
          </c:dPt>
          <c:dLbls>
            <c:spPr>
              <a:noFill/>
              <a:ln w="25413">
                <a:noFill/>
              </a:ln>
            </c:spPr>
            <c:txPr>
              <a:bodyPr/>
              <a:lstStyle/>
              <a:p>
                <a:pPr>
                  <a:defRPr lang="es-ES"/>
                </a:pPr>
                <a:endParaRPr lang="es-E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Sheet1!$B$1:$F$1</c:f>
              <c:strCache>
                <c:ptCount val="5"/>
                <c:pt idx="0">
                  <c:v>Otros</c:v>
                </c:pt>
                <c:pt idx="1">
                  <c:v>Unión libre</c:v>
                </c:pt>
                <c:pt idx="2">
                  <c:v>Divorciado (a)</c:v>
                </c:pt>
                <c:pt idx="3">
                  <c:v>Casado (a)</c:v>
                </c:pt>
                <c:pt idx="4">
                  <c:v>Soltero (a)</c:v>
                </c:pt>
              </c:strCache>
            </c:strRef>
          </c:cat>
          <c:val>
            <c:numRef>
              <c:f>Sheet1!$B$2:$F$2</c:f>
              <c:numCache>
                <c:formatCode>0%</c:formatCode>
                <c:ptCount val="5"/>
                <c:pt idx="0">
                  <c:v>4.1601008509296961E-2</c:v>
                </c:pt>
                <c:pt idx="1">
                  <c:v>1.0211156634100221E-2</c:v>
                </c:pt>
                <c:pt idx="2">
                  <c:v>8.4226284273558133E-2</c:v>
                </c:pt>
                <c:pt idx="3">
                  <c:v>0.25570438071225982</c:v>
                </c:pt>
                <c:pt idx="4">
                  <c:v>0.60825716987078449</c:v>
                </c:pt>
              </c:numCache>
            </c:numRef>
          </c:val>
          <c:extLst>
            <c:ext xmlns:c16="http://schemas.microsoft.com/office/drawing/2014/chart" uri="{C3380CC4-5D6E-409C-BE32-E72D297353CC}">
              <c16:uniqueId val="{00000002-1062-46EA-9985-B74D0F3D502B}"/>
            </c:ext>
          </c:extLst>
        </c:ser>
        <c:ser>
          <c:idx val="1"/>
          <c:order val="1"/>
          <c:tx>
            <c:strRef>
              <c:f>Sheet1!$A$3</c:f>
              <c:strCache>
                <c:ptCount val="1"/>
                <c:pt idx="0">
                  <c:v>2016</c:v>
                </c:pt>
              </c:strCache>
            </c:strRef>
          </c:tx>
          <c:spPr>
            <a:solidFill>
              <a:srgbClr val="993366"/>
            </a:solidFill>
            <a:ln w="12696">
              <a:solidFill>
                <a:srgbClr val="000000"/>
              </a:solidFill>
              <a:prstDash val="solid"/>
            </a:ln>
          </c:spPr>
          <c:invertIfNegative val="0"/>
          <c:dPt>
            <c:idx val="0"/>
            <c:invertIfNegative val="0"/>
            <c:bubble3D val="0"/>
            <c:spPr>
              <a:solidFill>
                <a:srgbClr val="9999FF"/>
              </a:solidFill>
              <a:ln w="12696">
                <a:solidFill>
                  <a:srgbClr val="000000"/>
                </a:solidFill>
                <a:prstDash val="solid"/>
              </a:ln>
            </c:spPr>
            <c:extLst>
              <c:ext xmlns:c16="http://schemas.microsoft.com/office/drawing/2014/chart" uri="{C3380CC4-5D6E-409C-BE32-E72D297353CC}">
                <c16:uniqueId val="{00000003-1062-46EA-9985-B74D0F3D502B}"/>
              </c:ext>
            </c:extLst>
          </c:dPt>
          <c:dLbls>
            <c:spPr>
              <a:noFill/>
            </c:spPr>
            <c:txPr>
              <a:bodyPr/>
              <a:lstStyle/>
              <a:p>
                <a:pPr>
                  <a:defRPr lang="es-ES"/>
                </a:pPr>
                <a:endParaRPr lang="es-E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Sheet1!$B$1:$F$1</c:f>
              <c:strCache>
                <c:ptCount val="5"/>
                <c:pt idx="0">
                  <c:v>Otros</c:v>
                </c:pt>
                <c:pt idx="1">
                  <c:v>Unión libre</c:v>
                </c:pt>
                <c:pt idx="2">
                  <c:v>Divorciado (a)</c:v>
                </c:pt>
                <c:pt idx="3">
                  <c:v>Casado (a)</c:v>
                </c:pt>
                <c:pt idx="4">
                  <c:v>Soltero (a)</c:v>
                </c:pt>
              </c:strCache>
            </c:strRef>
          </c:cat>
          <c:val>
            <c:numRef>
              <c:f>Sheet1!$B$3:$F$3</c:f>
              <c:numCache>
                <c:formatCode>0%</c:formatCode>
                <c:ptCount val="5"/>
                <c:pt idx="0">
                  <c:v>6.3681790261799223E-2</c:v>
                </c:pt>
                <c:pt idx="1">
                  <c:v>5.7290369706326713E-2</c:v>
                </c:pt>
                <c:pt idx="2">
                  <c:v>7.7610106745023832E-2</c:v>
                </c:pt>
                <c:pt idx="3">
                  <c:v>0.26282849411491438</c:v>
                </c:pt>
                <c:pt idx="4">
                  <c:v>0.53858923917193746</c:v>
                </c:pt>
              </c:numCache>
            </c:numRef>
          </c:val>
          <c:extLst>
            <c:ext xmlns:c16="http://schemas.microsoft.com/office/drawing/2014/chart" uri="{C3380CC4-5D6E-409C-BE32-E72D297353CC}">
              <c16:uniqueId val="{00000004-1062-46EA-9985-B74D0F3D502B}"/>
            </c:ext>
          </c:extLst>
        </c:ser>
        <c:ser>
          <c:idx val="5"/>
          <c:order val="2"/>
          <c:tx>
            <c:strRef>
              <c:f>Sheet1!$A$4</c:f>
              <c:strCache>
                <c:ptCount val="1"/>
                <c:pt idx="0">
                  <c:v>2015</c:v>
                </c:pt>
              </c:strCache>
            </c:strRef>
          </c:tx>
          <c:spPr>
            <a:solidFill>
              <a:srgbClr val="FF8080"/>
            </a:solidFill>
            <a:ln w="12696">
              <a:solidFill>
                <a:srgbClr val="000000"/>
              </a:solidFill>
              <a:prstDash val="solid"/>
            </a:ln>
          </c:spPr>
          <c:invertIfNegative val="0"/>
          <c:dPt>
            <c:idx val="0"/>
            <c:invertIfNegative val="0"/>
            <c:bubble3D val="0"/>
            <c:spPr>
              <a:solidFill>
                <a:srgbClr val="9999FF"/>
              </a:solidFill>
              <a:ln w="12696">
                <a:solidFill>
                  <a:srgbClr val="000000"/>
                </a:solidFill>
                <a:prstDash val="solid"/>
              </a:ln>
            </c:spPr>
            <c:extLst>
              <c:ext xmlns:c16="http://schemas.microsoft.com/office/drawing/2014/chart" uri="{C3380CC4-5D6E-409C-BE32-E72D297353CC}">
                <c16:uniqueId val="{00000005-1062-46EA-9985-B74D0F3D502B}"/>
              </c:ext>
            </c:extLst>
          </c:dPt>
          <c:dPt>
            <c:idx val="1"/>
            <c:invertIfNegative val="0"/>
            <c:bubble3D val="0"/>
            <c:spPr>
              <a:solidFill>
                <a:srgbClr val="993366"/>
              </a:solidFill>
              <a:ln w="12696">
                <a:solidFill>
                  <a:srgbClr val="000000"/>
                </a:solidFill>
                <a:prstDash val="solid"/>
              </a:ln>
            </c:spPr>
            <c:extLst>
              <c:ext xmlns:c16="http://schemas.microsoft.com/office/drawing/2014/chart" uri="{C3380CC4-5D6E-409C-BE32-E72D297353CC}">
                <c16:uniqueId val="{00000006-1062-46EA-9985-B74D0F3D502B}"/>
              </c:ext>
            </c:extLst>
          </c:dPt>
          <c:dLbls>
            <c:spPr>
              <a:noFill/>
              <a:ln w="25413">
                <a:noFill/>
              </a:ln>
            </c:spPr>
            <c:txPr>
              <a:bodyPr/>
              <a:lstStyle/>
              <a:p>
                <a:pPr>
                  <a:defRPr lang="es-ES"/>
                </a:pPr>
                <a:endParaRPr lang="es-E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Sheet1!$B$1:$F$1</c:f>
              <c:strCache>
                <c:ptCount val="5"/>
                <c:pt idx="0">
                  <c:v>Otros</c:v>
                </c:pt>
                <c:pt idx="1">
                  <c:v>Unión libre</c:v>
                </c:pt>
                <c:pt idx="2">
                  <c:v>Divorciado (a)</c:v>
                </c:pt>
                <c:pt idx="3">
                  <c:v>Casado (a)</c:v>
                </c:pt>
                <c:pt idx="4">
                  <c:v>Soltero (a)</c:v>
                </c:pt>
              </c:strCache>
            </c:strRef>
          </c:cat>
          <c:val>
            <c:numRef>
              <c:f>Sheet1!$B$4:$F$4</c:f>
              <c:numCache>
                <c:formatCode>0%</c:formatCode>
                <c:ptCount val="5"/>
                <c:pt idx="0">
                  <c:v>0.10374714106378256</c:v>
                </c:pt>
                <c:pt idx="1">
                  <c:v>0.10073773451875292</c:v>
                </c:pt>
                <c:pt idx="2">
                  <c:v>7.2586885866107231E-2</c:v>
                </c:pt>
                <c:pt idx="3">
                  <c:v>0.26663341988959777</c:v>
                </c:pt>
                <c:pt idx="4">
                  <c:v>0.45629481866175975</c:v>
                </c:pt>
              </c:numCache>
            </c:numRef>
          </c:val>
          <c:extLst>
            <c:ext xmlns:c16="http://schemas.microsoft.com/office/drawing/2014/chart" uri="{C3380CC4-5D6E-409C-BE32-E72D297353CC}">
              <c16:uniqueId val="{00000007-1062-46EA-9985-B74D0F3D502B}"/>
            </c:ext>
          </c:extLst>
        </c:ser>
        <c:dLbls>
          <c:showLegendKey val="0"/>
          <c:showVal val="0"/>
          <c:showCatName val="0"/>
          <c:showSerName val="0"/>
          <c:showPercent val="0"/>
          <c:showBubbleSize val="0"/>
        </c:dLbls>
        <c:gapWidth val="100"/>
        <c:axId val="86579456"/>
        <c:axId val="86581248"/>
      </c:barChart>
      <c:catAx>
        <c:axId val="86579456"/>
        <c:scaling>
          <c:orientation val="minMax"/>
        </c:scaling>
        <c:delete val="0"/>
        <c:axPos val="l"/>
        <c:numFmt formatCode="General" sourceLinked="0"/>
        <c:majorTickMark val="out"/>
        <c:minorTickMark val="none"/>
        <c:tickLblPos val="nextTo"/>
        <c:txPr>
          <a:bodyPr/>
          <a:lstStyle/>
          <a:p>
            <a:pPr>
              <a:defRPr lang="es-ES"/>
            </a:pPr>
            <a:endParaRPr lang="es-ES"/>
          </a:p>
        </c:txPr>
        <c:crossAx val="86581248"/>
        <c:crosses val="autoZero"/>
        <c:auto val="1"/>
        <c:lblAlgn val="ctr"/>
        <c:lblOffset val="100"/>
        <c:noMultiLvlLbl val="0"/>
      </c:catAx>
      <c:valAx>
        <c:axId val="86581248"/>
        <c:scaling>
          <c:orientation val="minMax"/>
          <c:max val="1"/>
        </c:scaling>
        <c:delete val="0"/>
        <c:axPos val="b"/>
        <c:majorGridlines>
          <c:spPr>
            <a:ln w="0">
              <a:solidFill>
                <a:schemeClr val="accent1"/>
              </a:solidFill>
            </a:ln>
          </c:spPr>
        </c:majorGridlines>
        <c:numFmt formatCode="0%" sourceLinked="1"/>
        <c:majorTickMark val="out"/>
        <c:minorTickMark val="none"/>
        <c:tickLblPos val="nextTo"/>
        <c:txPr>
          <a:bodyPr/>
          <a:lstStyle/>
          <a:p>
            <a:pPr>
              <a:defRPr lang="es-ES"/>
            </a:pPr>
            <a:endParaRPr lang="es-ES"/>
          </a:p>
        </c:txPr>
        <c:crossAx val="86579456"/>
        <c:crosses val="autoZero"/>
        <c:crossBetween val="between"/>
        <c:majorUnit val="1"/>
      </c:valAx>
      <c:spPr>
        <a:noFill/>
        <a:ln w="25413">
          <a:noFill/>
        </a:ln>
      </c:spPr>
    </c:plotArea>
    <c:plotVisOnly val="1"/>
    <c:dispBlanksAs val="zero"/>
    <c:showDLblsOverMax val="0"/>
  </c:chart>
  <c:spPr>
    <a:noFill/>
    <a:ln>
      <a:noFill/>
    </a:ln>
  </c:spPr>
  <c:txPr>
    <a:bodyPr/>
    <a:lstStyle/>
    <a:p>
      <a:pPr>
        <a:defRPr sz="800" b="0" i="0" u="none" strike="noStrike" baseline="0">
          <a:solidFill>
            <a:srgbClr val="000000"/>
          </a:solidFill>
          <a:latin typeface="Times New Roman"/>
          <a:ea typeface="Times New Roman"/>
          <a:cs typeface="Times New Roman"/>
        </a:defRPr>
      </a:pPr>
      <a:endParaRPr lang="es-E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0.00391</cdr:x>
      <cdr:y>0.95747</cdr:y>
    </cdr:from>
    <cdr:to>
      <cdr:x>0.37032</cdr:x>
      <cdr:y>0.99446</cdr:y>
    </cdr:to>
    <cdr:sp macro="" textlink="">
      <cdr:nvSpPr>
        <cdr:cNvPr id="2" name="1 CuadroTexto"/>
        <cdr:cNvSpPr txBox="1"/>
      </cdr:nvSpPr>
      <cdr:spPr>
        <a:xfrm xmlns:a="http://schemas.openxmlformats.org/drawingml/2006/main">
          <a:off x="22394" y="3485609"/>
          <a:ext cx="2096593" cy="13466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CR" sz="500" b="0">
              <a:latin typeface="Times New Roman" pitchFamily="18" charset="0"/>
              <a:cs typeface="Times New Roman" pitchFamily="18" charset="0"/>
            </a:rPr>
            <a:t>Elaborado por: Sub Proceso de Estadística, Dirección de Planificación. </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0.95456</cdr:y>
    </cdr:from>
    <cdr:to>
      <cdr:x>0.47628</cdr:x>
      <cdr:y>0.99951</cdr:y>
    </cdr:to>
    <cdr:sp macro="" textlink="">
      <cdr:nvSpPr>
        <cdr:cNvPr id="2" name="1 CuadroTexto"/>
        <cdr:cNvSpPr txBox="1"/>
      </cdr:nvSpPr>
      <cdr:spPr>
        <a:xfrm xmlns:a="http://schemas.openxmlformats.org/drawingml/2006/main">
          <a:off x="-26125" y="3518081"/>
          <a:ext cx="2586445" cy="16564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CR" sz="500" b="0">
              <a:latin typeface="Times New Roman" pitchFamily="18" charset="0"/>
              <a:cs typeface="Times New Roman" pitchFamily="18" charset="0"/>
            </a:rPr>
            <a:t>Elaborado por: Sub Proceso de Estadística, Dirección de Planificación. </a:t>
          </a:r>
        </a:p>
      </cdr:txBody>
    </cdr:sp>
  </cdr:relSizeAnchor>
</c:userShapes>
</file>

<file path=word/drawings/drawing3.xml><?xml version="1.0" encoding="utf-8"?>
<c:userShapes xmlns:c="http://schemas.openxmlformats.org/drawingml/2006/chart">
  <cdr:relSizeAnchor xmlns:cdr="http://schemas.openxmlformats.org/drawingml/2006/chartDrawing">
    <cdr:from>
      <cdr:x>0.08748</cdr:x>
      <cdr:y>0.01745</cdr:y>
    </cdr:from>
    <cdr:to>
      <cdr:x>0.94514</cdr:x>
      <cdr:y>0.09097</cdr:y>
    </cdr:to>
    <cdr:sp macro="" textlink="">
      <cdr:nvSpPr>
        <cdr:cNvPr id="2" name="1 CuadroTexto"/>
        <cdr:cNvSpPr txBox="1"/>
      </cdr:nvSpPr>
      <cdr:spPr>
        <a:xfrm xmlns:a="http://schemas.openxmlformats.org/drawingml/2006/main">
          <a:off x="273051" y="63503"/>
          <a:ext cx="2305050" cy="27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R" sz="1200" b="1">
              <a:latin typeface="Times New Roman" pitchFamily="18" charset="0"/>
              <a:cs typeface="Times New Roman" pitchFamily="18" charset="0"/>
            </a:rPr>
            <a:t>Presunta</a:t>
          </a:r>
          <a:r>
            <a:rPr lang="es-CR" sz="1200" b="1" baseline="0">
              <a:latin typeface="Times New Roman" pitchFamily="18" charset="0"/>
              <a:cs typeface="Times New Roman" pitchFamily="18" charset="0"/>
            </a:rPr>
            <a:t> Víctima</a:t>
          </a:r>
          <a:endParaRPr lang="es-CR" sz="1200" b="1">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0.122</cdr:x>
      <cdr:y>0.01997</cdr:y>
    </cdr:from>
    <cdr:to>
      <cdr:x>0.88419</cdr:x>
      <cdr:y>0.09273</cdr:y>
    </cdr:to>
    <cdr:sp macro="" textlink="">
      <cdr:nvSpPr>
        <cdr:cNvPr id="2" name="1 CuadroTexto"/>
        <cdr:cNvSpPr txBox="1"/>
      </cdr:nvSpPr>
      <cdr:spPr>
        <a:xfrm xmlns:a="http://schemas.openxmlformats.org/drawingml/2006/main">
          <a:off x="381380" y="69853"/>
          <a:ext cx="2044319" cy="256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R" sz="1200" b="1">
              <a:latin typeface="Times New Roman" pitchFamily="18" charset="0"/>
              <a:cs typeface="Times New Roman" pitchFamily="18" charset="0"/>
            </a:rPr>
            <a:t>Presunta Persona Agresora</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Pages>
  <Words>8822</Words>
  <Characters>48522</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PJ</Company>
  <LinksUpToDate>false</LinksUpToDate>
  <CharactersWithSpaces>57230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Marlen Vargas Benavides</cp:lastModifiedBy>
  <cp:revision>3</cp:revision>
  <dcterms:created xsi:type="dcterms:W3CDTF">2019-02-15T15:27:00Z</dcterms:created>
  <dcterms:modified xsi:type="dcterms:W3CDTF">2019-02-15T15:27:00Z</dcterms:modified>
</cp:coreProperties>
</file>