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237370BE" w:rsidR="0029216A" w:rsidRPr="00931B90" w:rsidRDefault="006312AE" w:rsidP="00931B90">
      <w:pPr>
        <w:pStyle w:val="Ttulo7"/>
        <w:tabs>
          <w:tab w:val="clear" w:pos="0"/>
          <w:tab w:val="left" w:pos="4280"/>
        </w:tabs>
        <w:ind w:left="4248"/>
        <w:jc w:val="both"/>
        <w:rPr>
          <w:rFonts w:ascii="Times New Roman" w:hAnsi="Times New Roman"/>
          <w:bCs w:val="0"/>
          <w:sz w:val="22"/>
          <w:szCs w:val="22"/>
          <w:u w:val="none"/>
          <w:lang w:val="es-ES_tradnl"/>
        </w:rPr>
      </w:pPr>
      <w:r w:rsidRPr="00931B90">
        <w:rPr>
          <w:rFonts w:ascii="Times New Roman" w:hAnsi="Times New Roman"/>
          <w:bCs w:val="0"/>
          <w:sz w:val="22"/>
          <w:szCs w:val="22"/>
          <w:u w:val="none"/>
          <w:lang w:val="es-ES_tradnl"/>
        </w:rPr>
        <w:t>San José,</w:t>
      </w:r>
      <w:r w:rsidR="00D93E61" w:rsidRPr="00931B90">
        <w:rPr>
          <w:rFonts w:ascii="Times New Roman" w:hAnsi="Times New Roman"/>
          <w:bCs w:val="0"/>
          <w:sz w:val="22"/>
          <w:szCs w:val="22"/>
          <w:u w:val="none"/>
          <w:lang w:val="es-ES_tradnl"/>
        </w:rPr>
        <w:t xml:space="preserve"> </w:t>
      </w:r>
      <w:r w:rsidR="005F7034" w:rsidRPr="00931B90">
        <w:rPr>
          <w:rFonts w:ascii="Times New Roman" w:hAnsi="Times New Roman"/>
          <w:bCs w:val="0"/>
          <w:sz w:val="22"/>
          <w:szCs w:val="22"/>
          <w:u w:val="none"/>
          <w:lang w:val="es-ES_tradnl"/>
        </w:rPr>
        <w:t>0</w:t>
      </w:r>
      <w:r w:rsidR="004F6ACA" w:rsidRPr="00931B90">
        <w:rPr>
          <w:rFonts w:ascii="Times New Roman" w:hAnsi="Times New Roman"/>
          <w:bCs w:val="0"/>
          <w:sz w:val="22"/>
          <w:szCs w:val="22"/>
          <w:u w:val="none"/>
          <w:lang w:val="es-ES_tradnl"/>
        </w:rPr>
        <w:t>9</w:t>
      </w:r>
      <w:r w:rsidR="005F7034" w:rsidRPr="00931B90">
        <w:rPr>
          <w:rFonts w:ascii="Times New Roman" w:hAnsi="Times New Roman"/>
          <w:bCs w:val="0"/>
          <w:sz w:val="22"/>
          <w:szCs w:val="22"/>
          <w:u w:val="none"/>
          <w:lang w:val="es-ES_tradnl"/>
        </w:rPr>
        <w:t xml:space="preserve"> de noviembre</w:t>
      </w:r>
      <w:r w:rsidR="00860FA5" w:rsidRPr="00931B90">
        <w:rPr>
          <w:rFonts w:ascii="Times New Roman" w:hAnsi="Times New Roman"/>
          <w:bCs w:val="0"/>
          <w:sz w:val="22"/>
          <w:szCs w:val="22"/>
          <w:u w:val="none"/>
          <w:lang w:val="es-ES_tradnl"/>
        </w:rPr>
        <w:t xml:space="preserve"> de 20</w:t>
      </w:r>
      <w:r w:rsidR="00701685" w:rsidRPr="00931B90">
        <w:rPr>
          <w:rFonts w:ascii="Times New Roman" w:hAnsi="Times New Roman"/>
          <w:bCs w:val="0"/>
          <w:sz w:val="22"/>
          <w:szCs w:val="22"/>
          <w:u w:val="none"/>
          <w:lang w:val="es-ES_tradnl"/>
        </w:rPr>
        <w:t>2</w:t>
      </w:r>
      <w:r w:rsidR="00642889" w:rsidRPr="00931B90">
        <w:rPr>
          <w:rFonts w:ascii="Times New Roman" w:hAnsi="Times New Roman"/>
          <w:bCs w:val="0"/>
          <w:sz w:val="22"/>
          <w:szCs w:val="22"/>
          <w:u w:val="none"/>
          <w:lang w:val="es-ES_tradnl"/>
        </w:rPr>
        <w:t>1</w:t>
      </w:r>
    </w:p>
    <w:p w14:paraId="47AA7D0E" w14:textId="6EFAB237" w:rsidR="0029216A" w:rsidRPr="00931B90" w:rsidRDefault="00860FA5" w:rsidP="00931B90">
      <w:pPr>
        <w:pStyle w:val="Ttulo7"/>
        <w:tabs>
          <w:tab w:val="clear" w:pos="0"/>
          <w:tab w:val="left" w:pos="4280"/>
        </w:tabs>
        <w:ind w:left="4248"/>
        <w:jc w:val="both"/>
        <w:rPr>
          <w:rFonts w:ascii="Times New Roman" w:hAnsi="Times New Roman"/>
          <w:bCs w:val="0"/>
          <w:sz w:val="22"/>
          <w:szCs w:val="22"/>
          <w:u w:val="none"/>
          <w:lang w:val="es-ES_tradnl"/>
        </w:rPr>
      </w:pPr>
      <w:r w:rsidRPr="00931B90">
        <w:rPr>
          <w:rFonts w:ascii="Times New Roman" w:hAnsi="Times New Roman"/>
          <w:bCs w:val="0"/>
          <w:sz w:val="22"/>
          <w:szCs w:val="22"/>
          <w:u w:val="none"/>
          <w:lang w:val="es-ES_tradnl"/>
        </w:rPr>
        <w:t>N°</w:t>
      </w:r>
      <w:r w:rsidR="00123CE1" w:rsidRPr="00931B90">
        <w:rPr>
          <w:rFonts w:ascii="Times New Roman" w:hAnsi="Times New Roman"/>
          <w:bCs w:val="0"/>
          <w:sz w:val="22"/>
          <w:szCs w:val="22"/>
          <w:u w:val="none"/>
          <w:lang w:val="es-ES_tradnl"/>
        </w:rPr>
        <w:t xml:space="preserve"> </w:t>
      </w:r>
      <w:r w:rsidR="005F7034" w:rsidRPr="00931B90">
        <w:rPr>
          <w:rFonts w:ascii="Times New Roman" w:hAnsi="Times New Roman"/>
          <w:bCs w:val="0"/>
          <w:sz w:val="22"/>
          <w:szCs w:val="22"/>
          <w:u w:val="none"/>
          <w:lang w:val="es-ES_tradnl"/>
        </w:rPr>
        <w:t>100</w:t>
      </w:r>
      <w:r w:rsidR="007F471C" w:rsidRPr="00931B90">
        <w:rPr>
          <w:rFonts w:ascii="Times New Roman" w:hAnsi="Times New Roman"/>
          <w:bCs w:val="0"/>
          <w:sz w:val="22"/>
          <w:szCs w:val="22"/>
          <w:u w:val="none"/>
          <w:lang w:val="es-ES_tradnl"/>
        </w:rPr>
        <w:t>50</w:t>
      </w:r>
      <w:r w:rsidR="00186ADE" w:rsidRPr="00931B90">
        <w:rPr>
          <w:rFonts w:ascii="Times New Roman" w:hAnsi="Times New Roman"/>
          <w:bCs w:val="0"/>
          <w:sz w:val="22"/>
          <w:szCs w:val="22"/>
          <w:u w:val="none"/>
          <w:lang w:val="es-ES_tradnl"/>
        </w:rPr>
        <w:t>-</w:t>
      </w:r>
      <w:r w:rsidR="007A440D" w:rsidRPr="00931B90">
        <w:rPr>
          <w:rFonts w:ascii="Times New Roman" w:hAnsi="Times New Roman"/>
          <w:bCs w:val="0"/>
          <w:sz w:val="22"/>
          <w:szCs w:val="22"/>
          <w:u w:val="none"/>
          <w:lang w:val="es-ES_tradnl"/>
        </w:rPr>
        <w:t>202</w:t>
      </w:r>
      <w:r w:rsidR="00E06D4A" w:rsidRPr="00931B90">
        <w:rPr>
          <w:rFonts w:ascii="Times New Roman" w:hAnsi="Times New Roman"/>
          <w:bCs w:val="0"/>
          <w:sz w:val="22"/>
          <w:szCs w:val="22"/>
          <w:u w:val="none"/>
          <w:lang w:val="es-ES_tradnl"/>
        </w:rPr>
        <w:t>1</w:t>
      </w:r>
    </w:p>
    <w:p w14:paraId="1EFDEE6B" w14:textId="1261ACA4" w:rsidR="00484095" w:rsidRPr="00931B90" w:rsidRDefault="0029216A" w:rsidP="00931B90">
      <w:pPr>
        <w:pStyle w:val="Ttulo7"/>
        <w:tabs>
          <w:tab w:val="clear" w:pos="0"/>
          <w:tab w:val="left" w:pos="4280"/>
        </w:tabs>
        <w:ind w:left="4248"/>
        <w:jc w:val="both"/>
        <w:rPr>
          <w:rFonts w:ascii="Times New Roman" w:hAnsi="Times New Roman"/>
          <w:sz w:val="22"/>
          <w:szCs w:val="22"/>
          <w:u w:val="none"/>
          <w:lang w:val="es-CR"/>
        </w:rPr>
      </w:pPr>
      <w:r w:rsidRPr="00931B90">
        <w:rPr>
          <w:rFonts w:ascii="Times New Roman" w:hAnsi="Times New Roman"/>
          <w:sz w:val="22"/>
          <w:szCs w:val="22"/>
          <w:u w:val="none"/>
          <w:lang w:val="es-CR"/>
        </w:rPr>
        <w:t>Al contestar refiérase a este # de oficio</w:t>
      </w:r>
    </w:p>
    <w:p w14:paraId="0EB03EDD" w14:textId="77777777" w:rsidR="00484095" w:rsidRPr="00931B90" w:rsidRDefault="00484095" w:rsidP="00931B90">
      <w:pPr>
        <w:jc w:val="both"/>
        <w:rPr>
          <w:b/>
          <w:bCs/>
          <w:sz w:val="22"/>
          <w:szCs w:val="22"/>
        </w:rPr>
      </w:pPr>
    </w:p>
    <w:p w14:paraId="1C83DBF0" w14:textId="77777777" w:rsidR="000C2914" w:rsidRPr="00931B90" w:rsidRDefault="000C2914" w:rsidP="00931B90">
      <w:pPr>
        <w:autoSpaceDE w:val="0"/>
        <w:snapToGrid w:val="0"/>
        <w:rPr>
          <w:bCs/>
          <w:sz w:val="22"/>
          <w:szCs w:val="22"/>
          <w:lang w:eastAsia="hi-IN"/>
        </w:rPr>
      </w:pPr>
      <w:bookmarkStart w:id="0" w:name="_Hlk81482963"/>
      <w:bookmarkStart w:id="1" w:name="_Hlk66861713"/>
      <w:r w:rsidRPr="00931B90">
        <w:rPr>
          <w:b/>
          <w:bCs/>
          <w:sz w:val="22"/>
          <w:szCs w:val="22"/>
        </w:rPr>
        <w:t>Señora</w:t>
      </w:r>
    </w:p>
    <w:p w14:paraId="09994CB3" w14:textId="77777777" w:rsidR="000C2914" w:rsidRPr="00931B90" w:rsidRDefault="000C2914" w:rsidP="00931B90">
      <w:pPr>
        <w:autoSpaceDE w:val="0"/>
        <w:snapToGrid w:val="0"/>
        <w:rPr>
          <w:b/>
          <w:bCs/>
          <w:sz w:val="22"/>
          <w:szCs w:val="22"/>
        </w:rPr>
      </w:pPr>
      <w:r w:rsidRPr="00931B90">
        <w:rPr>
          <w:b/>
          <w:bCs/>
          <w:sz w:val="22"/>
          <w:szCs w:val="22"/>
        </w:rPr>
        <w:t>Licda. Nacira Valverde Bermúdez</w:t>
      </w:r>
    </w:p>
    <w:p w14:paraId="59201F94" w14:textId="77777777" w:rsidR="000C2914" w:rsidRPr="00931B90" w:rsidRDefault="000C2914" w:rsidP="00931B90">
      <w:pPr>
        <w:autoSpaceDE w:val="0"/>
        <w:snapToGrid w:val="0"/>
        <w:rPr>
          <w:b/>
          <w:bCs/>
          <w:sz w:val="22"/>
          <w:szCs w:val="22"/>
        </w:rPr>
      </w:pPr>
      <w:r w:rsidRPr="00931B90">
        <w:rPr>
          <w:b/>
          <w:bCs/>
          <w:sz w:val="22"/>
          <w:szCs w:val="22"/>
        </w:rPr>
        <w:t>Directora de Planificación</w:t>
      </w:r>
    </w:p>
    <w:p w14:paraId="40686594" w14:textId="77777777" w:rsidR="000C2914" w:rsidRPr="00931B90" w:rsidRDefault="000C2914" w:rsidP="00931B90">
      <w:pPr>
        <w:rPr>
          <w:rFonts w:eastAsia="Arial Unicode MS"/>
          <w:b/>
          <w:bCs/>
          <w:sz w:val="22"/>
          <w:szCs w:val="22"/>
        </w:rPr>
      </w:pPr>
    </w:p>
    <w:p w14:paraId="000DBF6D" w14:textId="77777777" w:rsidR="000C2914" w:rsidRPr="00931B90" w:rsidRDefault="000C2914" w:rsidP="00931B90">
      <w:pPr>
        <w:autoSpaceDE w:val="0"/>
        <w:snapToGrid w:val="0"/>
        <w:rPr>
          <w:b/>
          <w:bCs/>
          <w:sz w:val="22"/>
          <w:szCs w:val="22"/>
        </w:rPr>
      </w:pPr>
      <w:r w:rsidRPr="00931B90">
        <w:rPr>
          <w:b/>
          <w:bCs/>
          <w:sz w:val="22"/>
          <w:szCs w:val="22"/>
        </w:rPr>
        <w:t>Estimada señora:</w:t>
      </w:r>
    </w:p>
    <w:bookmarkEnd w:id="1"/>
    <w:p w14:paraId="526520F6" w14:textId="77777777" w:rsidR="001C0512" w:rsidRPr="00931B90" w:rsidRDefault="001C0512" w:rsidP="00931B90">
      <w:pPr>
        <w:jc w:val="both"/>
        <w:rPr>
          <w:b/>
          <w:bCs/>
          <w:sz w:val="22"/>
          <w:szCs w:val="22"/>
        </w:rPr>
      </w:pPr>
    </w:p>
    <w:bookmarkEnd w:id="0"/>
    <w:p w14:paraId="01E06EA3" w14:textId="77777777" w:rsidR="00082CBA" w:rsidRPr="00931B90" w:rsidRDefault="00082CBA" w:rsidP="00931B90">
      <w:pPr>
        <w:jc w:val="both"/>
        <w:rPr>
          <w:b/>
          <w:bCs/>
          <w:sz w:val="22"/>
          <w:szCs w:val="22"/>
          <w:lang w:val="es-CR"/>
        </w:rPr>
      </w:pPr>
    </w:p>
    <w:p w14:paraId="1A012587" w14:textId="75976E18" w:rsidR="0029216A" w:rsidRPr="00931B90" w:rsidRDefault="0029216A" w:rsidP="00931B90">
      <w:pPr>
        <w:ind w:firstLine="708"/>
        <w:jc w:val="both"/>
        <w:rPr>
          <w:sz w:val="22"/>
          <w:szCs w:val="22"/>
        </w:rPr>
      </w:pPr>
      <w:r w:rsidRPr="00931B90">
        <w:rPr>
          <w:sz w:val="22"/>
          <w:szCs w:val="22"/>
        </w:rPr>
        <w:t xml:space="preserve">Para su estimable conocimiento y fines consiguientes, le transcribo el acuerdo tomado por el Consejo Superior del Poder Judicial, en sesión </w:t>
      </w:r>
      <w:r w:rsidR="0087670A" w:rsidRPr="00931B90">
        <w:rPr>
          <w:b/>
          <w:bCs/>
          <w:sz w:val="22"/>
          <w:szCs w:val="22"/>
        </w:rPr>
        <w:t>N°</w:t>
      </w:r>
      <w:r w:rsidR="009F45D2" w:rsidRPr="00931B90">
        <w:rPr>
          <w:b/>
          <w:bCs/>
          <w:sz w:val="22"/>
          <w:szCs w:val="22"/>
        </w:rPr>
        <w:t xml:space="preserve"> </w:t>
      </w:r>
      <w:r w:rsidR="005F7034" w:rsidRPr="00931B90">
        <w:rPr>
          <w:b/>
          <w:bCs/>
          <w:sz w:val="22"/>
          <w:szCs w:val="22"/>
        </w:rPr>
        <w:t>95</w:t>
      </w:r>
      <w:r w:rsidR="000A0D3D" w:rsidRPr="00931B90">
        <w:rPr>
          <w:b/>
          <w:bCs/>
          <w:sz w:val="22"/>
          <w:szCs w:val="22"/>
        </w:rPr>
        <w:t>-2021</w:t>
      </w:r>
      <w:r w:rsidR="00D930B6" w:rsidRPr="00931B90">
        <w:rPr>
          <w:b/>
          <w:bCs/>
          <w:sz w:val="22"/>
          <w:szCs w:val="22"/>
        </w:rPr>
        <w:t xml:space="preserve"> </w:t>
      </w:r>
      <w:r w:rsidR="00D930B6" w:rsidRPr="00931B90">
        <w:rPr>
          <w:bCs/>
          <w:sz w:val="22"/>
          <w:szCs w:val="22"/>
        </w:rPr>
        <w:t>c</w:t>
      </w:r>
      <w:r w:rsidRPr="00931B90">
        <w:rPr>
          <w:sz w:val="22"/>
          <w:szCs w:val="22"/>
        </w:rPr>
        <w:t>elebrada el</w:t>
      </w:r>
      <w:r w:rsidR="004C65F3" w:rsidRPr="00931B90">
        <w:rPr>
          <w:sz w:val="22"/>
          <w:szCs w:val="22"/>
        </w:rPr>
        <w:t xml:space="preserve"> </w:t>
      </w:r>
      <w:r w:rsidR="005F7034" w:rsidRPr="00931B90">
        <w:rPr>
          <w:b/>
          <w:bCs/>
          <w:sz w:val="22"/>
          <w:szCs w:val="22"/>
        </w:rPr>
        <w:t>04 de noviembre</w:t>
      </w:r>
      <w:r w:rsidR="000A0D3D" w:rsidRPr="00931B90">
        <w:rPr>
          <w:b/>
          <w:sz w:val="22"/>
          <w:szCs w:val="22"/>
        </w:rPr>
        <w:t xml:space="preserve"> </w:t>
      </w:r>
      <w:r w:rsidR="003011FF" w:rsidRPr="00931B90">
        <w:rPr>
          <w:b/>
          <w:bCs/>
          <w:sz w:val="22"/>
          <w:szCs w:val="22"/>
        </w:rPr>
        <w:t xml:space="preserve">del </w:t>
      </w:r>
      <w:r w:rsidR="007A440D" w:rsidRPr="00931B90">
        <w:rPr>
          <w:b/>
          <w:bCs/>
          <w:sz w:val="22"/>
          <w:szCs w:val="22"/>
        </w:rPr>
        <w:t>202</w:t>
      </w:r>
      <w:r w:rsidR="000A0D3D" w:rsidRPr="00931B90">
        <w:rPr>
          <w:b/>
          <w:bCs/>
          <w:sz w:val="22"/>
          <w:szCs w:val="22"/>
        </w:rPr>
        <w:t>1</w:t>
      </w:r>
      <w:r w:rsidR="00B43F30" w:rsidRPr="00931B90">
        <w:rPr>
          <w:b/>
          <w:bCs/>
          <w:sz w:val="22"/>
          <w:szCs w:val="22"/>
        </w:rPr>
        <w:t>,</w:t>
      </w:r>
      <w:r w:rsidRPr="00931B90">
        <w:rPr>
          <w:sz w:val="22"/>
          <w:szCs w:val="22"/>
        </w:rPr>
        <w:t xml:space="preserve"> que literalmente dice:</w:t>
      </w:r>
    </w:p>
    <w:p w14:paraId="4D67852E" w14:textId="77777777" w:rsidR="00F05B23" w:rsidRPr="00931B90" w:rsidRDefault="00F05B23" w:rsidP="00931B90">
      <w:pPr>
        <w:ind w:firstLine="708"/>
        <w:jc w:val="both"/>
        <w:rPr>
          <w:sz w:val="22"/>
          <w:szCs w:val="22"/>
        </w:rPr>
      </w:pPr>
    </w:p>
    <w:p w14:paraId="013D3691" w14:textId="77777777" w:rsidR="008427A1" w:rsidRPr="00931B90" w:rsidRDefault="008427A1" w:rsidP="00931B90">
      <w:pPr>
        <w:ind w:firstLine="15"/>
        <w:jc w:val="both"/>
        <w:rPr>
          <w:sz w:val="22"/>
          <w:szCs w:val="22"/>
        </w:rPr>
      </w:pPr>
    </w:p>
    <w:p w14:paraId="77ABA6FA" w14:textId="77D93C7F" w:rsidR="00931B90" w:rsidRPr="00931B90" w:rsidRDefault="00294863" w:rsidP="00931B90">
      <w:pPr>
        <w:widowControl w:val="0"/>
        <w:tabs>
          <w:tab w:val="num" w:pos="0"/>
        </w:tabs>
        <w:suppressAutoHyphens w:val="0"/>
        <w:jc w:val="center"/>
        <w:outlineLvl w:val="1"/>
        <w:rPr>
          <w:b/>
          <w:bCs/>
          <w:sz w:val="22"/>
          <w:szCs w:val="22"/>
          <w:u w:val="single"/>
          <w:lang w:val="es-CR"/>
        </w:rPr>
      </w:pPr>
      <w:r w:rsidRPr="00931B90">
        <w:rPr>
          <w:sz w:val="22"/>
          <w:szCs w:val="22"/>
        </w:rPr>
        <w:t>“</w:t>
      </w:r>
      <w:bookmarkStart w:id="2" w:name="_Toc86676022"/>
      <w:r w:rsidR="00931B90" w:rsidRPr="00931B90">
        <w:rPr>
          <w:b/>
          <w:bCs/>
          <w:sz w:val="22"/>
          <w:szCs w:val="22"/>
          <w:u w:val="single"/>
          <w:lang w:val="es-CR"/>
        </w:rPr>
        <w:t>ARTÍCULO XXXIV</w:t>
      </w:r>
      <w:bookmarkEnd w:id="2"/>
    </w:p>
    <w:p w14:paraId="0F31CEC4" w14:textId="77777777" w:rsidR="00931B90" w:rsidRPr="00931B90" w:rsidRDefault="00931B90" w:rsidP="00931B90">
      <w:pPr>
        <w:suppressAutoHyphens w:val="0"/>
        <w:jc w:val="both"/>
        <w:rPr>
          <w:rFonts w:eastAsiaTheme="minorHAnsi"/>
          <w:b/>
          <w:bCs/>
          <w:sz w:val="22"/>
          <w:szCs w:val="22"/>
          <w:lang w:val="es-CR" w:eastAsia="en-US"/>
        </w:rPr>
      </w:pPr>
    </w:p>
    <w:p w14:paraId="2790CB93" w14:textId="77777777" w:rsidR="00931B90" w:rsidRPr="00931B90" w:rsidRDefault="00931B90" w:rsidP="00931B90">
      <w:pPr>
        <w:suppressAutoHyphens w:val="0"/>
        <w:jc w:val="both"/>
        <w:rPr>
          <w:rFonts w:eastAsiaTheme="minorHAnsi"/>
          <w:b/>
          <w:bCs/>
          <w:color w:val="00B050"/>
          <w:sz w:val="22"/>
          <w:szCs w:val="22"/>
          <w:lang w:val="es-CR" w:eastAsia="en-US"/>
        </w:rPr>
      </w:pPr>
      <w:r w:rsidRPr="00931B90">
        <w:rPr>
          <w:rFonts w:eastAsiaTheme="minorHAnsi"/>
          <w:b/>
          <w:bCs/>
          <w:sz w:val="22"/>
          <w:szCs w:val="22"/>
          <w:lang w:val="es-CR" w:eastAsia="en-US"/>
        </w:rPr>
        <w:t xml:space="preserve">Documento N° </w:t>
      </w:r>
      <w:r w:rsidRPr="00931B90">
        <w:rPr>
          <w:rFonts w:eastAsiaTheme="minorHAnsi"/>
          <w:b/>
          <w:bCs/>
          <w:color w:val="000000" w:themeColor="text1"/>
          <w:sz w:val="22"/>
          <w:szCs w:val="22"/>
          <w:lang w:val="es-CR" w:eastAsia="en-US"/>
        </w:rPr>
        <w:t>9595-2021</w:t>
      </w:r>
    </w:p>
    <w:p w14:paraId="78DE8377" w14:textId="77777777" w:rsidR="00931B90" w:rsidRPr="00931B90" w:rsidRDefault="00931B90" w:rsidP="00931B90">
      <w:pPr>
        <w:suppressAutoHyphens w:val="0"/>
        <w:jc w:val="both"/>
        <w:rPr>
          <w:rFonts w:eastAsiaTheme="minorHAnsi"/>
          <w:b/>
          <w:bCs/>
          <w:sz w:val="22"/>
          <w:szCs w:val="22"/>
          <w:lang w:val="es-CR" w:eastAsia="en-US"/>
        </w:rPr>
      </w:pPr>
    </w:p>
    <w:p w14:paraId="0B666DDC" w14:textId="40D8277C" w:rsidR="00931B90" w:rsidRPr="00931B90" w:rsidRDefault="00931B90" w:rsidP="00931B90">
      <w:pPr>
        <w:suppressAutoHyphens w:val="0"/>
        <w:autoSpaceDE w:val="0"/>
        <w:autoSpaceDN w:val="0"/>
        <w:adjustRightInd w:val="0"/>
        <w:ind w:firstLine="709"/>
        <w:jc w:val="both"/>
        <w:rPr>
          <w:rFonts w:eastAsiaTheme="minorHAnsi"/>
          <w:sz w:val="22"/>
          <w:szCs w:val="22"/>
          <w:lang w:val="es-CR" w:eastAsia="es-ES"/>
        </w:rPr>
      </w:pPr>
      <w:r w:rsidRPr="00931B90">
        <w:rPr>
          <w:sz w:val="22"/>
          <w:szCs w:val="22"/>
          <w:lang w:val="es-CR" w:eastAsia="en-US"/>
        </w:rPr>
        <w:t xml:space="preserve">En sesión N° 108-2019 celebrada el 12 de diciembre del 2019, artículo LXXI, se aprobó el </w:t>
      </w:r>
      <w:r w:rsidRPr="00931B90">
        <w:rPr>
          <w:rFonts w:eastAsiaTheme="minorHAnsi"/>
          <w:bCs/>
          <w:sz w:val="22"/>
          <w:szCs w:val="22"/>
          <w:lang w:val="es-CR" w:eastAsia="es-ES"/>
        </w:rPr>
        <w:t xml:space="preserve">oficio N° 2130-PLA-PP-PE-2019 de 12 de diciembre de 2019 de la Dirección de Planificación, </w:t>
      </w:r>
      <w:r w:rsidRPr="00931B90">
        <w:rPr>
          <w:rFonts w:eastAsiaTheme="minorHAnsi"/>
          <w:sz w:val="22"/>
          <w:szCs w:val="22"/>
          <w:lang w:val="es-CR" w:eastAsia="es-ES"/>
        </w:rPr>
        <w:t>mediante el cual se atendieron las limitaciones presupuestarias que enfrentará el Poder Judicial en el año 2020, según lo proyectado por la Dirección de Gestión Humana, con excepción de la recomendación 1. “Escenario Ideal” del proyecto de “Mejora Integral del Proyecto Penal.</w:t>
      </w:r>
    </w:p>
    <w:p w14:paraId="3F6F964A" w14:textId="77777777" w:rsidR="00931B90" w:rsidRPr="00931B90" w:rsidRDefault="00931B90" w:rsidP="00931B90">
      <w:pPr>
        <w:suppressAutoHyphens w:val="0"/>
        <w:autoSpaceDE w:val="0"/>
        <w:autoSpaceDN w:val="0"/>
        <w:adjustRightInd w:val="0"/>
        <w:ind w:firstLine="709"/>
        <w:jc w:val="both"/>
        <w:rPr>
          <w:sz w:val="22"/>
          <w:szCs w:val="22"/>
          <w:lang w:val="es-CR" w:eastAsia="en-US"/>
        </w:rPr>
      </w:pPr>
    </w:p>
    <w:p w14:paraId="73914DB0" w14:textId="77777777" w:rsidR="00931B90" w:rsidRPr="00931B90" w:rsidRDefault="00931B90" w:rsidP="00931B90">
      <w:pPr>
        <w:suppressAutoHyphens w:val="0"/>
        <w:autoSpaceDE w:val="0"/>
        <w:autoSpaceDN w:val="0"/>
        <w:adjustRightInd w:val="0"/>
        <w:contextualSpacing/>
        <w:jc w:val="center"/>
        <w:rPr>
          <w:rFonts w:eastAsiaTheme="minorHAnsi"/>
          <w:color w:val="000000"/>
          <w:sz w:val="22"/>
          <w:szCs w:val="22"/>
          <w:lang w:val="es-CR" w:eastAsia="en-US"/>
        </w:rPr>
      </w:pPr>
      <w:r w:rsidRPr="00931B90">
        <w:rPr>
          <w:rFonts w:eastAsiaTheme="minorHAnsi"/>
          <w:color w:val="000000"/>
          <w:sz w:val="22"/>
          <w:szCs w:val="22"/>
          <w:lang w:val="es-CR" w:eastAsia="en-US"/>
        </w:rPr>
        <w:t>- 0 -</w:t>
      </w:r>
    </w:p>
    <w:p w14:paraId="285E3EB1" w14:textId="77777777" w:rsidR="00931B90" w:rsidRPr="00931B90" w:rsidRDefault="00931B90" w:rsidP="00931B90">
      <w:pPr>
        <w:suppressAutoHyphens w:val="0"/>
        <w:jc w:val="both"/>
        <w:rPr>
          <w:rFonts w:eastAsia="Calibri"/>
          <w:bCs/>
          <w:sz w:val="22"/>
          <w:szCs w:val="22"/>
          <w:lang w:val="es-CR" w:eastAsia="en-US"/>
        </w:rPr>
      </w:pPr>
    </w:p>
    <w:p w14:paraId="4297D98D" w14:textId="77777777" w:rsidR="00931B90" w:rsidRPr="00931B90" w:rsidRDefault="00931B90" w:rsidP="00931B90">
      <w:pPr>
        <w:widowControl w:val="0"/>
        <w:suppressAutoHyphens w:val="0"/>
        <w:ind w:firstLine="709"/>
        <w:jc w:val="both"/>
        <w:rPr>
          <w:sz w:val="22"/>
          <w:szCs w:val="22"/>
          <w:lang w:val="es-CR" w:eastAsia="es-ES"/>
        </w:rPr>
      </w:pPr>
      <w:r w:rsidRPr="00931B90">
        <w:rPr>
          <w:rFonts w:eastAsiaTheme="minorHAnsi"/>
          <w:sz w:val="22"/>
          <w:szCs w:val="22"/>
          <w:lang w:val="es-CR" w:eastAsia="en-US"/>
        </w:rPr>
        <w:t>Mediante oficio Nº 1017-PLA-ES-MI-AJ-2021 del 07 de setiembre de 2021, el Ingeniero Dixon Li Morales, Jefe interino. del Proceso de Ejecución de las Operaciones</w:t>
      </w:r>
      <w:r w:rsidRPr="00931B90">
        <w:rPr>
          <w:rFonts w:eastAsiaTheme="minorHAnsi"/>
          <w:snapToGrid w:val="0"/>
          <w:sz w:val="22"/>
          <w:szCs w:val="22"/>
          <w:lang w:val="es-CR" w:eastAsia="en-US"/>
        </w:rPr>
        <w:t xml:space="preserve">, </w:t>
      </w:r>
      <w:r w:rsidRPr="00931B90">
        <w:rPr>
          <w:rFonts w:eastAsiaTheme="minorHAnsi"/>
          <w:sz w:val="22"/>
          <w:szCs w:val="22"/>
          <w:lang w:val="es-CR" w:eastAsia="en-US"/>
        </w:rPr>
        <w:t xml:space="preserve">remite el informe suscrito por </w:t>
      </w:r>
      <w:r w:rsidRPr="00931B90">
        <w:rPr>
          <w:sz w:val="22"/>
          <w:szCs w:val="22"/>
          <w:lang w:val="es-CR" w:eastAsia="es-ES"/>
        </w:rPr>
        <w:t xml:space="preserve">la Licda. Ana Ericka Rodríguez Araya, Jefa del Subproceso de Estadística y del Ing. Jorge Fernando Rodríguez Salazar, Jefe interina del Subproceso de Modernización Institucional, relacionado con el análisis y cuadros estadísticos, sobre los movimientos de trabajo en los Tribunales de Apelación de Sentencia Penal, durante el 2020, que literalmente dice: </w:t>
      </w:r>
    </w:p>
    <w:p w14:paraId="5681DA7A" w14:textId="77777777" w:rsidR="00931B90" w:rsidRPr="00931B90" w:rsidRDefault="00931B90" w:rsidP="00931B90">
      <w:pPr>
        <w:widowControl w:val="0"/>
        <w:suppressAutoHyphens w:val="0"/>
        <w:ind w:firstLine="709"/>
        <w:jc w:val="both"/>
        <w:rPr>
          <w:rFonts w:eastAsiaTheme="minorHAnsi"/>
          <w:sz w:val="22"/>
          <w:szCs w:val="22"/>
          <w:lang w:val="es-CR" w:eastAsia="en-US"/>
        </w:rPr>
      </w:pPr>
      <w:r w:rsidRPr="00931B90">
        <w:rPr>
          <w:rFonts w:eastAsiaTheme="minorHAnsi"/>
          <w:sz w:val="22"/>
          <w:szCs w:val="22"/>
          <w:lang w:val="es-CR" w:eastAsia="en-US"/>
        </w:rPr>
        <w:t>“[…]</w:t>
      </w:r>
    </w:p>
    <w:p w14:paraId="4EA75582" w14:textId="77777777" w:rsidR="00931B90" w:rsidRPr="00931B90" w:rsidRDefault="00931B90" w:rsidP="00931B90">
      <w:pPr>
        <w:widowControl w:val="0"/>
        <w:suppressAutoHyphens w:val="0"/>
        <w:jc w:val="both"/>
        <w:rPr>
          <w:rFonts w:eastAsiaTheme="minorHAnsi"/>
          <w:sz w:val="22"/>
          <w:szCs w:val="22"/>
          <w:lang w:val="es-CR" w:eastAsia="en-US"/>
        </w:rPr>
      </w:pPr>
    </w:p>
    <w:p w14:paraId="0488383E" w14:textId="77777777" w:rsidR="00931B90" w:rsidRPr="00931B90" w:rsidRDefault="00931B90" w:rsidP="00931B90">
      <w:pPr>
        <w:suppressAutoHyphens w:val="0"/>
        <w:contextualSpacing/>
        <w:jc w:val="center"/>
        <w:rPr>
          <w:rFonts w:eastAsia="Calibri"/>
          <w:spacing w:val="-10"/>
          <w:kern w:val="28"/>
          <w:sz w:val="22"/>
          <w:szCs w:val="22"/>
          <w:lang w:val="es-CR" w:eastAsia="en-US"/>
        </w:rPr>
      </w:pPr>
      <w:r w:rsidRPr="00931B90">
        <w:rPr>
          <w:rFonts w:eastAsia="Calibri"/>
          <w:b/>
          <w:spacing w:val="-10"/>
          <w:kern w:val="28"/>
          <w:sz w:val="22"/>
          <w:szCs w:val="22"/>
          <w:lang w:val="es-CR" w:eastAsia="en-US"/>
        </w:rPr>
        <w:t>INFORME ANUAL DE SEGUIMIENTO ESTADÍSTICO</w:t>
      </w:r>
    </w:p>
    <w:p w14:paraId="78E25818" w14:textId="77777777" w:rsidR="00931B90" w:rsidRPr="00931B90" w:rsidRDefault="00931B90" w:rsidP="00931B90">
      <w:pPr>
        <w:suppressAutoHyphens w:val="0"/>
        <w:contextualSpacing/>
        <w:jc w:val="center"/>
        <w:rPr>
          <w:rFonts w:eastAsia="Calibri"/>
          <w:spacing w:val="-10"/>
          <w:kern w:val="28"/>
          <w:sz w:val="22"/>
          <w:szCs w:val="22"/>
          <w:lang w:val="es-CR" w:eastAsia="en-US"/>
        </w:rPr>
      </w:pPr>
      <w:r w:rsidRPr="00931B90">
        <w:rPr>
          <w:rFonts w:eastAsia="Calibri"/>
          <w:b/>
          <w:spacing w:val="-10"/>
          <w:kern w:val="28"/>
          <w:sz w:val="22"/>
          <w:szCs w:val="22"/>
          <w:lang w:val="es-CR" w:eastAsia="en-US"/>
        </w:rPr>
        <w:t>Tribunales de Apelación de Sentencia Penal</w:t>
      </w:r>
    </w:p>
    <w:p w14:paraId="1E5A8C0E" w14:textId="77777777" w:rsidR="00931B90" w:rsidRPr="00931B90" w:rsidRDefault="00931B90" w:rsidP="00931B90">
      <w:pPr>
        <w:suppressAutoHyphens w:val="0"/>
        <w:contextualSpacing/>
        <w:jc w:val="center"/>
        <w:rPr>
          <w:rFonts w:eastAsia="Calibri"/>
          <w:spacing w:val="-10"/>
          <w:kern w:val="28"/>
          <w:sz w:val="22"/>
          <w:szCs w:val="22"/>
          <w:lang w:val="es-CR" w:eastAsia="en-US"/>
        </w:rPr>
      </w:pPr>
      <w:r w:rsidRPr="00931B90">
        <w:rPr>
          <w:rFonts w:eastAsia="Calibri"/>
          <w:b/>
          <w:spacing w:val="-10"/>
          <w:kern w:val="28"/>
          <w:sz w:val="22"/>
          <w:szCs w:val="22"/>
          <w:lang w:val="es-CR" w:eastAsia="en-US"/>
        </w:rPr>
        <w:t>-2020-</w:t>
      </w:r>
    </w:p>
    <w:p w14:paraId="12BBA7F7" w14:textId="77777777" w:rsidR="00931B90" w:rsidRPr="00931B90" w:rsidRDefault="00931B90" w:rsidP="00931B90">
      <w:pPr>
        <w:suppressAutoHyphens w:val="0"/>
        <w:ind w:left="851" w:right="851" w:firstLine="709"/>
        <w:jc w:val="both"/>
        <w:textAlignment w:val="baseline"/>
        <w:rPr>
          <w:b/>
          <w:bCs/>
          <w:i/>
          <w:iCs/>
          <w:sz w:val="22"/>
          <w:szCs w:val="22"/>
          <w:lang w:val="es-CR" w:eastAsia="es-CR"/>
        </w:rPr>
      </w:pPr>
    </w:p>
    <w:p w14:paraId="44276F05" w14:textId="77777777" w:rsidR="00931B90" w:rsidRPr="00931B90" w:rsidRDefault="00931B90" w:rsidP="00931B90">
      <w:pPr>
        <w:keepNext/>
        <w:keepLines/>
        <w:suppressAutoHyphens w:val="0"/>
        <w:ind w:left="851" w:right="851" w:firstLine="709"/>
        <w:jc w:val="both"/>
        <w:outlineLvl w:val="0"/>
        <w:rPr>
          <w:rFonts w:eastAsiaTheme="majorEastAsia"/>
          <w:b/>
          <w:sz w:val="22"/>
          <w:szCs w:val="22"/>
          <w:lang w:val="es-CR" w:eastAsia="en-US"/>
        </w:rPr>
      </w:pPr>
      <w:bookmarkStart w:id="3" w:name="_Toc74138063"/>
      <w:bookmarkStart w:id="4" w:name="_Toc80344822"/>
      <w:bookmarkStart w:id="5" w:name="_Toc86676024"/>
      <w:r w:rsidRPr="00931B90">
        <w:rPr>
          <w:rFonts w:eastAsiaTheme="majorEastAsia"/>
          <w:b/>
          <w:sz w:val="22"/>
          <w:szCs w:val="22"/>
          <w:lang w:val="es-CR" w:eastAsia="en-US"/>
        </w:rPr>
        <w:t>Capítulo 1: Análisis Estadístico Descriptivo</w:t>
      </w:r>
      <w:bookmarkEnd w:id="3"/>
      <w:bookmarkEnd w:id="4"/>
      <w:bookmarkEnd w:id="5"/>
    </w:p>
    <w:p w14:paraId="37DAE6D0"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63D584CA" w14:textId="77777777" w:rsidR="00931B90" w:rsidRPr="00931B90" w:rsidRDefault="00931B90" w:rsidP="00931B90">
      <w:pPr>
        <w:keepNext/>
        <w:keepLines/>
        <w:suppressAutoHyphens w:val="0"/>
        <w:ind w:left="851" w:right="851" w:firstLine="709"/>
        <w:jc w:val="both"/>
        <w:outlineLvl w:val="1"/>
        <w:rPr>
          <w:rFonts w:eastAsiaTheme="majorEastAsia"/>
          <w:b/>
          <w:sz w:val="22"/>
          <w:szCs w:val="22"/>
          <w:lang w:val="es-CR" w:eastAsia="en-US"/>
        </w:rPr>
      </w:pPr>
      <w:bookmarkStart w:id="6" w:name="_Toc74138064"/>
      <w:bookmarkStart w:id="7" w:name="_Toc80344823"/>
      <w:bookmarkStart w:id="8" w:name="_Toc86676025"/>
      <w:r w:rsidRPr="00931B90">
        <w:rPr>
          <w:rFonts w:eastAsiaTheme="majorEastAsia"/>
          <w:b/>
          <w:sz w:val="22"/>
          <w:szCs w:val="22"/>
          <w:lang w:val="es-CR" w:eastAsia="en-US"/>
        </w:rPr>
        <w:t>Antecedentes</w:t>
      </w:r>
      <w:bookmarkEnd w:id="6"/>
      <w:bookmarkEnd w:id="7"/>
      <w:bookmarkEnd w:id="8"/>
    </w:p>
    <w:p w14:paraId="11542150"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 xml:space="preserve">Los Tribunales de Apelación de Sentencia Penal iniciaron funciones en el año 2012, con la </w:t>
      </w:r>
      <w:proofErr w:type="gramStart"/>
      <w:r w:rsidRPr="00931B90">
        <w:rPr>
          <w:rFonts w:eastAsiaTheme="minorHAnsi"/>
          <w:sz w:val="22"/>
          <w:szCs w:val="22"/>
          <w:lang w:val="es-CR" w:eastAsia="en-US"/>
        </w:rPr>
        <w:t>entrada en vigencia</w:t>
      </w:r>
      <w:proofErr w:type="gramEnd"/>
      <w:r w:rsidRPr="00931B90">
        <w:rPr>
          <w:rFonts w:eastAsiaTheme="minorHAnsi"/>
          <w:sz w:val="22"/>
          <w:szCs w:val="22"/>
          <w:lang w:val="es-CR" w:eastAsia="en-US"/>
        </w:rPr>
        <w:t xml:space="preserve"> de la Ley 8897: “</w:t>
      </w:r>
      <w:r w:rsidRPr="00931B90">
        <w:rPr>
          <w:rFonts w:eastAsiaTheme="minorHAnsi"/>
          <w:i/>
          <w:iCs/>
          <w:sz w:val="22"/>
          <w:szCs w:val="22"/>
          <w:lang w:val="es-CR" w:eastAsia="en-US"/>
        </w:rPr>
        <w:t xml:space="preserve">Creación del recurso de apelación de la sentencia, otras reformas al régimen de impugnación e implementación de nuevas </w:t>
      </w:r>
      <w:r w:rsidRPr="00931B90">
        <w:rPr>
          <w:rFonts w:eastAsiaTheme="minorHAnsi"/>
          <w:i/>
          <w:iCs/>
          <w:sz w:val="22"/>
          <w:szCs w:val="22"/>
          <w:lang w:val="es-CR" w:eastAsia="en-US"/>
        </w:rPr>
        <w:lastRenderedPageBreak/>
        <w:t>reglas de oralidad en el proceso penal</w:t>
      </w:r>
      <w:r w:rsidRPr="00931B90">
        <w:rPr>
          <w:rFonts w:eastAsiaTheme="minorHAnsi"/>
          <w:sz w:val="22"/>
          <w:szCs w:val="22"/>
          <w:lang w:val="es-CR" w:eastAsia="en-US"/>
        </w:rPr>
        <w:t>”, con lo cual se derogó el conocimiento de los expedientes penales, tramitados bajo la modalidad de casación.</w:t>
      </w:r>
    </w:p>
    <w:p w14:paraId="638EAB10"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3457D12"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Mediante oficio 1529-PLA-ES-2019 de la Dirección de Planificación, que el Consejo Superior conoció en sesión 95-19, artículo LXXII, dispuso ordenar a los Tribunales analizar los expedientes activos y aplicar trámite prioritario a aquellos de vieja data, con la finalidad de que su duración no se incremente, en forma significativa.</w:t>
      </w:r>
    </w:p>
    <w:p w14:paraId="4BDC09D5"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5372189A"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Mediante oficio 1923-PLA-ES-2020 presentó el informe final, relacionado con los movimientos de trabajo en estos Tribunales, durante el 2019, documento previo a este informe, que el Consejo Superior conoció en sesión 120-20, artículo LXIV.</w:t>
      </w:r>
    </w:p>
    <w:p w14:paraId="5B26BF2F"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88155D9"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4C755A1" w14:textId="77777777" w:rsidR="00931B90" w:rsidRPr="00931B90" w:rsidRDefault="00931B90" w:rsidP="00931B90">
      <w:pPr>
        <w:keepNext/>
        <w:keepLines/>
        <w:suppressAutoHyphens w:val="0"/>
        <w:ind w:left="851" w:right="851" w:firstLine="709"/>
        <w:jc w:val="both"/>
        <w:outlineLvl w:val="1"/>
        <w:rPr>
          <w:rFonts w:eastAsiaTheme="majorEastAsia"/>
          <w:b/>
          <w:sz w:val="22"/>
          <w:szCs w:val="22"/>
          <w:lang w:val="es-CR" w:eastAsia="en-US"/>
        </w:rPr>
      </w:pPr>
      <w:bookmarkStart w:id="9" w:name="_Toc74138065"/>
      <w:bookmarkStart w:id="10" w:name="_Toc80344824"/>
      <w:bookmarkStart w:id="11" w:name="_Toc86676026"/>
      <w:r w:rsidRPr="00931B90">
        <w:rPr>
          <w:rFonts w:eastAsiaTheme="majorEastAsia"/>
          <w:b/>
          <w:sz w:val="22"/>
          <w:szCs w:val="22"/>
          <w:lang w:val="es-CR" w:eastAsia="en-US"/>
        </w:rPr>
        <w:t>Hechos relevantes</w:t>
      </w:r>
      <w:bookmarkEnd w:id="9"/>
      <w:bookmarkEnd w:id="10"/>
      <w:bookmarkEnd w:id="11"/>
    </w:p>
    <w:p w14:paraId="3E2CB544"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En el siguiente cuadro se muestra el resumen con las principales variables estadística y el cálculo de los indicadores generales de gestión judicial.</w:t>
      </w:r>
    </w:p>
    <w:p w14:paraId="5432B8E2"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38EBA55F"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2</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1</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4333FD3C"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Movimiento de Trabajo en los Tribunales de Apelación de Sentencia Penal, periodo 2012-2020</w:t>
      </w:r>
    </w:p>
    <w:tbl>
      <w:tblPr>
        <w:tblW w:w="10598" w:type="dxa"/>
        <w:jc w:val="center"/>
        <w:tblLayout w:type="fixed"/>
        <w:tblCellMar>
          <w:left w:w="70" w:type="dxa"/>
          <w:right w:w="70" w:type="dxa"/>
        </w:tblCellMar>
        <w:tblLook w:val="04A0" w:firstRow="1" w:lastRow="0" w:firstColumn="1" w:lastColumn="0" w:noHBand="0" w:noVBand="1"/>
      </w:tblPr>
      <w:tblGrid>
        <w:gridCol w:w="3167"/>
        <w:gridCol w:w="685"/>
        <w:gridCol w:w="685"/>
        <w:gridCol w:w="686"/>
        <w:gridCol w:w="686"/>
        <w:gridCol w:w="686"/>
        <w:gridCol w:w="686"/>
        <w:gridCol w:w="686"/>
        <w:gridCol w:w="686"/>
        <w:gridCol w:w="686"/>
        <w:gridCol w:w="598"/>
        <w:gridCol w:w="661"/>
      </w:tblGrid>
      <w:tr w:rsidR="00931B90" w:rsidRPr="00931B90" w14:paraId="25E47803" w14:textId="77777777" w:rsidTr="009B78E6">
        <w:trPr>
          <w:trHeight w:val="20"/>
          <w:tblHeader/>
          <w:jc w:val="center"/>
        </w:trPr>
        <w:tc>
          <w:tcPr>
            <w:tcW w:w="3167" w:type="dxa"/>
            <w:tcBorders>
              <w:top w:val="single" w:sz="4" w:space="0" w:color="auto"/>
              <w:left w:val="nil"/>
              <w:bottom w:val="double" w:sz="6" w:space="0" w:color="auto"/>
              <w:right w:val="nil"/>
            </w:tcBorders>
            <w:shd w:val="clear" w:color="000000" w:fill="CEE8FE"/>
            <w:noWrap/>
            <w:vAlign w:val="center"/>
            <w:hideMark/>
          </w:tcPr>
          <w:p w14:paraId="3C86CAD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Variables</w:t>
            </w:r>
          </w:p>
        </w:tc>
        <w:tc>
          <w:tcPr>
            <w:tcW w:w="685" w:type="dxa"/>
            <w:tcBorders>
              <w:top w:val="single" w:sz="4" w:space="0" w:color="auto"/>
              <w:left w:val="nil"/>
              <w:bottom w:val="double" w:sz="6" w:space="0" w:color="auto"/>
              <w:right w:val="nil"/>
            </w:tcBorders>
            <w:shd w:val="clear" w:color="000000" w:fill="CEE8FE"/>
            <w:noWrap/>
            <w:vAlign w:val="center"/>
            <w:hideMark/>
          </w:tcPr>
          <w:p w14:paraId="1A1FED4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2012</w:t>
            </w:r>
          </w:p>
        </w:tc>
        <w:tc>
          <w:tcPr>
            <w:tcW w:w="685" w:type="dxa"/>
            <w:tcBorders>
              <w:top w:val="single" w:sz="4" w:space="0" w:color="auto"/>
              <w:left w:val="nil"/>
              <w:bottom w:val="double" w:sz="6" w:space="0" w:color="auto"/>
              <w:right w:val="nil"/>
            </w:tcBorders>
            <w:shd w:val="clear" w:color="000000" w:fill="CEE8FE"/>
            <w:noWrap/>
            <w:vAlign w:val="center"/>
            <w:hideMark/>
          </w:tcPr>
          <w:p w14:paraId="55DF64F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2013</w:t>
            </w:r>
          </w:p>
        </w:tc>
        <w:tc>
          <w:tcPr>
            <w:tcW w:w="686" w:type="dxa"/>
            <w:tcBorders>
              <w:top w:val="single" w:sz="4" w:space="0" w:color="auto"/>
              <w:left w:val="nil"/>
              <w:bottom w:val="double" w:sz="6" w:space="0" w:color="auto"/>
              <w:right w:val="nil"/>
            </w:tcBorders>
            <w:shd w:val="clear" w:color="000000" w:fill="CEE8FE"/>
            <w:noWrap/>
            <w:vAlign w:val="center"/>
            <w:hideMark/>
          </w:tcPr>
          <w:p w14:paraId="7631F25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2014</w:t>
            </w:r>
          </w:p>
        </w:tc>
        <w:tc>
          <w:tcPr>
            <w:tcW w:w="686" w:type="dxa"/>
            <w:tcBorders>
              <w:top w:val="single" w:sz="4" w:space="0" w:color="auto"/>
              <w:left w:val="nil"/>
              <w:bottom w:val="double" w:sz="6" w:space="0" w:color="auto"/>
              <w:right w:val="nil"/>
            </w:tcBorders>
            <w:shd w:val="clear" w:color="000000" w:fill="CEE8FE"/>
            <w:noWrap/>
            <w:vAlign w:val="center"/>
            <w:hideMark/>
          </w:tcPr>
          <w:p w14:paraId="752B92F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2015</w:t>
            </w:r>
          </w:p>
        </w:tc>
        <w:tc>
          <w:tcPr>
            <w:tcW w:w="686" w:type="dxa"/>
            <w:tcBorders>
              <w:top w:val="single" w:sz="4" w:space="0" w:color="auto"/>
              <w:left w:val="nil"/>
              <w:bottom w:val="double" w:sz="6" w:space="0" w:color="auto"/>
              <w:right w:val="nil"/>
            </w:tcBorders>
            <w:shd w:val="clear" w:color="000000" w:fill="CEE8FE"/>
            <w:noWrap/>
            <w:vAlign w:val="center"/>
            <w:hideMark/>
          </w:tcPr>
          <w:p w14:paraId="23B18B4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686" w:type="dxa"/>
            <w:tcBorders>
              <w:top w:val="single" w:sz="4" w:space="0" w:color="auto"/>
              <w:left w:val="nil"/>
              <w:bottom w:val="double" w:sz="6" w:space="0" w:color="auto"/>
              <w:right w:val="nil"/>
            </w:tcBorders>
            <w:shd w:val="clear" w:color="000000" w:fill="CEE8FE"/>
            <w:noWrap/>
            <w:vAlign w:val="center"/>
            <w:hideMark/>
          </w:tcPr>
          <w:p w14:paraId="6D383D1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686" w:type="dxa"/>
            <w:tcBorders>
              <w:top w:val="single" w:sz="4" w:space="0" w:color="auto"/>
              <w:left w:val="nil"/>
              <w:bottom w:val="double" w:sz="6" w:space="0" w:color="auto"/>
              <w:right w:val="nil"/>
            </w:tcBorders>
            <w:shd w:val="clear" w:color="000000" w:fill="CEE8FE"/>
            <w:noWrap/>
            <w:vAlign w:val="center"/>
            <w:hideMark/>
          </w:tcPr>
          <w:p w14:paraId="218D6F1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686" w:type="dxa"/>
            <w:tcBorders>
              <w:top w:val="single" w:sz="4" w:space="0" w:color="auto"/>
              <w:left w:val="nil"/>
              <w:bottom w:val="double" w:sz="6" w:space="0" w:color="auto"/>
              <w:right w:val="nil"/>
            </w:tcBorders>
            <w:shd w:val="clear" w:color="000000" w:fill="CEE8FE"/>
            <w:noWrap/>
            <w:vAlign w:val="center"/>
            <w:hideMark/>
          </w:tcPr>
          <w:p w14:paraId="49EB41A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686" w:type="dxa"/>
            <w:tcBorders>
              <w:top w:val="single" w:sz="4" w:space="0" w:color="auto"/>
              <w:left w:val="nil"/>
              <w:bottom w:val="double" w:sz="6" w:space="0" w:color="auto"/>
              <w:right w:val="nil"/>
            </w:tcBorders>
            <w:shd w:val="clear" w:color="000000" w:fill="CEE8FE"/>
            <w:noWrap/>
            <w:vAlign w:val="center"/>
            <w:hideMark/>
          </w:tcPr>
          <w:p w14:paraId="6143B43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c>
          <w:tcPr>
            <w:tcW w:w="598" w:type="dxa"/>
            <w:tcBorders>
              <w:top w:val="single" w:sz="4" w:space="0" w:color="auto"/>
              <w:left w:val="nil"/>
              <w:bottom w:val="double" w:sz="6" w:space="0" w:color="auto"/>
              <w:right w:val="nil"/>
            </w:tcBorders>
            <w:shd w:val="clear" w:color="000000" w:fill="CEE8FE"/>
            <w:vAlign w:val="center"/>
            <w:hideMark/>
          </w:tcPr>
          <w:p w14:paraId="7D663D9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r w:rsidRPr="00931B90">
              <w:rPr>
                <w:b/>
                <w:bCs/>
                <w:sz w:val="22"/>
                <w:szCs w:val="22"/>
                <w:lang w:val="es-CR" w:eastAsia="es-CR"/>
              </w:rPr>
              <w:br/>
              <w:t xml:space="preserve"> vs 2019</w:t>
            </w:r>
          </w:p>
        </w:tc>
        <w:tc>
          <w:tcPr>
            <w:tcW w:w="661" w:type="dxa"/>
            <w:tcBorders>
              <w:top w:val="single" w:sz="4" w:space="0" w:color="auto"/>
              <w:left w:val="nil"/>
              <w:bottom w:val="double" w:sz="6" w:space="0" w:color="auto"/>
              <w:right w:val="nil"/>
            </w:tcBorders>
            <w:shd w:val="clear" w:color="000000" w:fill="CEE8FE"/>
            <w:vAlign w:val="center"/>
            <w:hideMark/>
          </w:tcPr>
          <w:p w14:paraId="56556A86" w14:textId="77777777" w:rsidR="00931B90" w:rsidRPr="00931B90" w:rsidRDefault="00931B90" w:rsidP="00931B90">
            <w:pPr>
              <w:suppressAutoHyphens w:val="0"/>
              <w:jc w:val="center"/>
              <w:rPr>
                <w:b/>
                <w:bCs/>
                <w:sz w:val="22"/>
                <w:szCs w:val="22"/>
                <w:lang w:val="es-CR" w:eastAsia="es-CR"/>
              </w:rPr>
            </w:pPr>
            <w:proofErr w:type="spellStart"/>
            <w:r w:rsidRPr="00931B90">
              <w:rPr>
                <w:b/>
                <w:bCs/>
                <w:sz w:val="22"/>
                <w:szCs w:val="22"/>
                <w:lang w:val="es-CR" w:eastAsia="es-CR"/>
              </w:rPr>
              <w:t>Dif</w:t>
            </w:r>
            <w:proofErr w:type="spellEnd"/>
            <w:r w:rsidRPr="00931B90">
              <w:rPr>
                <w:b/>
                <w:bCs/>
                <w:sz w:val="22"/>
                <w:szCs w:val="22"/>
                <w:lang w:val="es-CR" w:eastAsia="es-CR"/>
              </w:rPr>
              <w:t xml:space="preserve"> 2020</w:t>
            </w:r>
            <w:r w:rsidRPr="00931B90">
              <w:rPr>
                <w:b/>
                <w:bCs/>
                <w:sz w:val="22"/>
                <w:szCs w:val="22"/>
                <w:lang w:val="es-CR" w:eastAsia="es-CR"/>
              </w:rPr>
              <w:br/>
              <w:t>vs 2019</w:t>
            </w:r>
          </w:p>
        </w:tc>
      </w:tr>
      <w:tr w:rsidR="00931B90" w:rsidRPr="00931B90" w14:paraId="387A6F95" w14:textId="77777777" w:rsidTr="009B78E6">
        <w:trPr>
          <w:trHeight w:val="20"/>
          <w:jc w:val="center"/>
        </w:trPr>
        <w:tc>
          <w:tcPr>
            <w:tcW w:w="3167" w:type="dxa"/>
            <w:tcBorders>
              <w:top w:val="nil"/>
              <w:left w:val="nil"/>
              <w:bottom w:val="nil"/>
              <w:right w:val="nil"/>
            </w:tcBorders>
            <w:shd w:val="clear" w:color="auto" w:fill="auto"/>
            <w:noWrap/>
            <w:hideMark/>
          </w:tcPr>
          <w:p w14:paraId="48DCE30E"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 xml:space="preserve"> </w:t>
            </w:r>
          </w:p>
        </w:tc>
        <w:tc>
          <w:tcPr>
            <w:tcW w:w="685" w:type="dxa"/>
            <w:tcBorders>
              <w:top w:val="nil"/>
              <w:left w:val="nil"/>
              <w:bottom w:val="nil"/>
              <w:right w:val="nil"/>
            </w:tcBorders>
            <w:shd w:val="clear" w:color="auto" w:fill="auto"/>
            <w:noWrap/>
            <w:hideMark/>
          </w:tcPr>
          <w:p w14:paraId="5CFF735D" w14:textId="77777777" w:rsidR="00931B90" w:rsidRPr="00931B90" w:rsidRDefault="00931B90" w:rsidP="00931B90">
            <w:pPr>
              <w:suppressAutoHyphens w:val="0"/>
              <w:jc w:val="right"/>
              <w:rPr>
                <w:sz w:val="22"/>
                <w:szCs w:val="22"/>
                <w:lang w:val="es-CR" w:eastAsia="es-CR"/>
              </w:rPr>
            </w:pPr>
          </w:p>
        </w:tc>
        <w:tc>
          <w:tcPr>
            <w:tcW w:w="685" w:type="dxa"/>
            <w:tcBorders>
              <w:top w:val="nil"/>
              <w:left w:val="nil"/>
              <w:bottom w:val="nil"/>
              <w:right w:val="nil"/>
            </w:tcBorders>
            <w:shd w:val="clear" w:color="auto" w:fill="auto"/>
            <w:noWrap/>
            <w:hideMark/>
          </w:tcPr>
          <w:p w14:paraId="4EF9AA79"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5B0DCF2E"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3BD1EEC7"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7FC224AD"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5605FFA0"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3F2C83DA"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29CB1D29"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702A7500" w14:textId="77777777" w:rsidR="00931B90" w:rsidRPr="00931B90" w:rsidRDefault="00931B90" w:rsidP="00931B90">
            <w:pPr>
              <w:suppressAutoHyphens w:val="0"/>
              <w:jc w:val="right"/>
              <w:rPr>
                <w:sz w:val="22"/>
                <w:szCs w:val="22"/>
                <w:lang w:val="es-CR" w:eastAsia="es-CR"/>
              </w:rPr>
            </w:pPr>
          </w:p>
        </w:tc>
        <w:tc>
          <w:tcPr>
            <w:tcW w:w="598" w:type="dxa"/>
            <w:tcBorders>
              <w:top w:val="nil"/>
              <w:left w:val="nil"/>
              <w:bottom w:val="nil"/>
              <w:right w:val="nil"/>
            </w:tcBorders>
            <w:shd w:val="clear" w:color="auto" w:fill="auto"/>
            <w:noWrap/>
            <w:hideMark/>
          </w:tcPr>
          <w:p w14:paraId="27D7694D" w14:textId="77777777" w:rsidR="00931B90" w:rsidRPr="00931B90" w:rsidRDefault="00931B90" w:rsidP="00931B90">
            <w:pPr>
              <w:suppressAutoHyphens w:val="0"/>
              <w:jc w:val="right"/>
              <w:rPr>
                <w:sz w:val="22"/>
                <w:szCs w:val="22"/>
                <w:lang w:val="es-CR" w:eastAsia="es-CR"/>
              </w:rPr>
            </w:pPr>
          </w:p>
        </w:tc>
        <w:tc>
          <w:tcPr>
            <w:tcW w:w="661" w:type="dxa"/>
            <w:tcBorders>
              <w:top w:val="nil"/>
              <w:left w:val="nil"/>
              <w:bottom w:val="nil"/>
              <w:right w:val="nil"/>
            </w:tcBorders>
            <w:shd w:val="clear" w:color="auto" w:fill="auto"/>
            <w:noWrap/>
            <w:hideMark/>
          </w:tcPr>
          <w:p w14:paraId="0DEF82D2" w14:textId="77777777" w:rsidR="00931B90" w:rsidRPr="00931B90" w:rsidRDefault="00931B90" w:rsidP="00931B90">
            <w:pPr>
              <w:suppressAutoHyphens w:val="0"/>
              <w:jc w:val="right"/>
              <w:rPr>
                <w:sz w:val="22"/>
                <w:szCs w:val="22"/>
                <w:lang w:val="es-CR" w:eastAsia="es-CR"/>
              </w:rPr>
            </w:pPr>
          </w:p>
        </w:tc>
      </w:tr>
      <w:tr w:rsidR="00931B90" w:rsidRPr="00931B90" w14:paraId="24FA3205" w14:textId="77777777" w:rsidTr="009B78E6">
        <w:trPr>
          <w:trHeight w:val="20"/>
          <w:jc w:val="center"/>
        </w:trPr>
        <w:tc>
          <w:tcPr>
            <w:tcW w:w="3167" w:type="dxa"/>
            <w:tcBorders>
              <w:top w:val="nil"/>
              <w:left w:val="nil"/>
              <w:bottom w:val="nil"/>
              <w:right w:val="nil"/>
            </w:tcBorders>
            <w:shd w:val="clear" w:color="auto" w:fill="auto"/>
            <w:noWrap/>
            <w:hideMark/>
          </w:tcPr>
          <w:p w14:paraId="4C1770EF" w14:textId="77777777" w:rsidR="00931B90" w:rsidRPr="00931B90" w:rsidRDefault="00931B90" w:rsidP="00931B90">
            <w:pPr>
              <w:suppressAutoHyphens w:val="0"/>
              <w:rPr>
                <w:sz w:val="22"/>
                <w:szCs w:val="22"/>
                <w:lang w:val="es-CR" w:eastAsia="es-CR"/>
              </w:rPr>
            </w:pPr>
            <w:r w:rsidRPr="00931B90">
              <w:rPr>
                <w:sz w:val="22"/>
                <w:szCs w:val="22"/>
                <w:lang w:val="es-CR" w:eastAsia="es-CR"/>
              </w:rPr>
              <w:t>Circulante Inicial</w:t>
            </w:r>
          </w:p>
        </w:tc>
        <w:tc>
          <w:tcPr>
            <w:tcW w:w="685" w:type="dxa"/>
            <w:tcBorders>
              <w:top w:val="nil"/>
              <w:left w:val="nil"/>
              <w:bottom w:val="nil"/>
              <w:right w:val="nil"/>
            </w:tcBorders>
            <w:shd w:val="clear" w:color="auto" w:fill="auto"/>
            <w:noWrap/>
            <w:hideMark/>
          </w:tcPr>
          <w:p w14:paraId="3A54577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5" w:type="dxa"/>
            <w:tcBorders>
              <w:top w:val="nil"/>
              <w:left w:val="nil"/>
              <w:bottom w:val="nil"/>
              <w:right w:val="nil"/>
            </w:tcBorders>
            <w:shd w:val="clear" w:color="auto" w:fill="auto"/>
            <w:noWrap/>
            <w:hideMark/>
          </w:tcPr>
          <w:p w14:paraId="50AB62F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947</w:t>
            </w:r>
          </w:p>
        </w:tc>
        <w:tc>
          <w:tcPr>
            <w:tcW w:w="686" w:type="dxa"/>
            <w:tcBorders>
              <w:top w:val="nil"/>
              <w:left w:val="nil"/>
              <w:bottom w:val="nil"/>
              <w:right w:val="nil"/>
            </w:tcBorders>
            <w:shd w:val="clear" w:color="auto" w:fill="auto"/>
            <w:noWrap/>
            <w:hideMark/>
          </w:tcPr>
          <w:p w14:paraId="5A01750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912</w:t>
            </w:r>
          </w:p>
        </w:tc>
        <w:tc>
          <w:tcPr>
            <w:tcW w:w="686" w:type="dxa"/>
            <w:tcBorders>
              <w:top w:val="nil"/>
              <w:left w:val="nil"/>
              <w:bottom w:val="nil"/>
              <w:right w:val="nil"/>
            </w:tcBorders>
            <w:shd w:val="clear" w:color="auto" w:fill="auto"/>
            <w:noWrap/>
            <w:hideMark/>
          </w:tcPr>
          <w:p w14:paraId="04F4583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925</w:t>
            </w:r>
          </w:p>
        </w:tc>
        <w:tc>
          <w:tcPr>
            <w:tcW w:w="686" w:type="dxa"/>
            <w:tcBorders>
              <w:top w:val="nil"/>
              <w:left w:val="nil"/>
              <w:bottom w:val="nil"/>
              <w:right w:val="nil"/>
            </w:tcBorders>
            <w:shd w:val="clear" w:color="auto" w:fill="auto"/>
            <w:noWrap/>
            <w:hideMark/>
          </w:tcPr>
          <w:p w14:paraId="2CE88C9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1 123</w:t>
            </w:r>
          </w:p>
        </w:tc>
        <w:tc>
          <w:tcPr>
            <w:tcW w:w="686" w:type="dxa"/>
            <w:tcBorders>
              <w:top w:val="nil"/>
              <w:left w:val="nil"/>
              <w:bottom w:val="nil"/>
              <w:right w:val="nil"/>
            </w:tcBorders>
            <w:shd w:val="clear" w:color="auto" w:fill="auto"/>
            <w:noWrap/>
            <w:hideMark/>
          </w:tcPr>
          <w:p w14:paraId="70677F6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1 010</w:t>
            </w:r>
          </w:p>
        </w:tc>
        <w:tc>
          <w:tcPr>
            <w:tcW w:w="686" w:type="dxa"/>
            <w:tcBorders>
              <w:top w:val="nil"/>
              <w:left w:val="nil"/>
              <w:bottom w:val="nil"/>
              <w:right w:val="nil"/>
            </w:tcBorders>
            <w:shd w:val="clear" w:color="auto" w:fill="auto"/>
            <w:noWrap/>
            <w:hideMark/>
          </w:tcPr>
          <w:p w14:paraId="4D8FBC3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1 008</w:t>
            </w:r>
          </w:p>
        </w:tc>
        <w:tc>
          <w:tcPr>
            <w:tcW w:w="686" w:type="dxa"/>
            <w:tcBorders>
              <w:top w:val="nil"/>
              <w:left w:val="nil"/>
              <w:bottom w:val="nil"/>
              <w:right w:val="nil"/>
            </w:tcBorders>
            <w:shd w:val="clear" w:color="auto" w:fill="auto"/>
            <w:noWrap/>
            <w:hideMark/>
          </w:tcPr>
          <w:p w14:paraId="1E3407C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1 250</w:t>
            </w:r>
          </w:p>
        </w:tc>
        <w:tc>
          <w:tcPr>
            <w:tcW w:w="686" w:type="dxa"/>
            <w:tcBorders>
              <w:top w:val="nil"/>
              <w:left w:val="nil"/>
              <w:bottom w:val="nil"/>
              <w:right w:val="nil"/>
            </w:tcBorders>
            <w:shd w:val="clear" w:color="auto" w:fill="auto"/>
            <w:noWrap/>
            <w:hideMark/>
          </w:tcPr>
          <w:p w14:paraId="4D1C5FC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1 296</w:t>
            </w:r>
          </w:p>
        </w:tc>
        <w:tc>
          <w:tcPr>
            <w:tcW w:w="598" w:type="dxa"/>
            <w:tcBorders>
              <w:top w:val="nil"/>
              <w:left w:val="nil"/>
              <w:bottom w:val="nil"/>
              <w:right w:val="nil"/>
            </w:tcBorders>
            <w:shd w:val="clear" w:color="000000" w:fill="FFF2CC"/>
            <w:noWrap/>
            <w:hideMark/>
          </w:tcPr>
          <w:p w14:paraId="5493050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273485B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w:t>
            </w:r>
          </w:p>
        </w:tc>
      </w:tr>
      <w:tr w:rsidR="00931B90" w:rsidRPr="00931B90" w14:paraId="74182FD7" w14:textId="77777777" w:rsidTr="009B78E6">
        <w:trPr>
          <w:trHeight w:val="20"/>
          <w:jc w:val="center"/>
        </w:trPr>
        <w:tc>
          <w:tcPr>
            <w:tcW w:w="3167" w:type="dxa"/>
            <w:tcBorders>
              <w:top w:val="nil"/>
              <w:left w:val="nil"/>
              <w:bottom w:val="nil"/>
              <w:right w:val="nil"/>
            </w:tcBorders>
            <w:shd w:val="clear" w:color="auto" w:fill="auto"/>
            <w:noWrap/>
            <w:hideMark/>
          </w:tcPr>
          <w:p w14:paraId="2D5DA550" w14:textId="77777777" w:rsidR="00931B90" w:rsidRPr="00931B90" w:rsidRDefault="00931B90" w:rsidP="00931B90">
            <w:pPr>
              <w:suppressAutoHyphens w:val="0"/>
              <w:rPr>
                <w:sz w:val="22"/>
                <w:szCs w:val="22"/>
                <w:lang w:val="es-CR" w:eastAsia="es-CR"/>
              </w:rPr>
            </w:pPr>
            <w:r w:rsidRPr="00931B90">
              <w:rPr>
                <w:sz w:val="22"/>
                <w:szCs w:val="22"/>
                <w:lang w:val="es-CR" w:eastAsia="es-CR"/>
              </w:rPr>
              <w:t>Casos entrados</w:t>
            </w:r>
          </w:p>
        </w:tc>
        <w:tc>
          <w:tcPr>
            <w:tcW w:w="685" w:type="dxa"/>
            <w:tcBorders>
              <w:top w:val="nil"/>
              <w:left w:val="nil"/>
              <w:bottom w:val="nil"/>
              <w:right w:val="nil"/>
            </w:tcBorders>
            <w:shd w:val="clear" w:color="auto" w:fill="auto"/>
            <w:noWrap/>
            <w:hideMark/>
          </w:tcPr>
          <w:p w14:paraId="7C9BAA1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3 612</w:t>
            </w:r>
          </w:p>
        </w:tc>
        <w:tc>
          <w:tcPr>
            <w:tcW w:w="685" w:type="dxa"/>
            <w:tcBorders>
              <w:top w:val="nil"/>
              <w:left w:val="nil"/>
              <w:bottom w:val="nil"/>
              <w:right w:val="nil"/>
            </w:tcBorders>
            <w:shd w:val="clear" w:color="auto" w:fill="auto"/>
            <w:noWrap/>
            <w:hideMark/>
          </w:tcPr>
          <w:p w14:paraId="7AD8AE0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3 907</w:t>
            </w:r>
          </w:p>
        </w:tc>
        <w:tc>
          <w:tcPr>
            <w:tcW w:w="686" w:type="dxa"/>
            <w:tcBorders>
              <w:top w:val="nil"/>
              <w:left w:val="nil"/>
              <w:bottom w:val="nil"/>
              <w:right w:val="nil"/>
            </w:tcBorders>
            <w:shd w:val="clear" w:color="auto" w:fill="auto"/>
            <w:noWrap/>
            <w:hideMark/>
          </w:tcPr>
          <w:p w14:paraId="659A6BC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3 624</w:t>
            </w:r>
          </w:p>
        </w:tc>
        <w:tc>
          <w:tcPr>
            <w:tcW w:w="686" w:type="dxa"/>
            <w:tcBorders>
              <w:top w:val="nil"/>
              <w:left w:val="nil"/>
              <w:bottom w:val="nil"/>
              <w:right w:val="nil"/>
            </w:tcBorders>
            <w:shd w:val="clear" w:color="auto" w:fill="auto"/>
            <w:noWrap/>
            <w:hideMark/>
          </w:tcPr>
          <w:p w14:paraId="7024EA7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3 245</w:t>
            </w:r>
          </w:p>
        </w:tc>
        <w:tc>
          <w:tcPr>
            <w:tcW w:w="686" w:type="dxa"/>
            <w:tcBorders>
              <w:top w:val="nil"/>
              <w:left w:val="nil"/>
              <w:bottom w:val="nil"/>
              <w:right w:val="nil"/>
            </w:tcBorders>
            <w:shd w:val="clear" w:color="auto" w:fill="auto"/>
            <w:noWrap/>
            <w:hideMark/>
          </w:tcPr>
          <w:p w14:paraId="53447E4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3 276</w:t>
            </w:r>
          </w:p>
        </w:tc>
        <w:tc>
          <w:tcPr>
            <w:tcW w:w="686" w:type="dxa"/>
            <w:tcBorders>
              <w:top w:val="nil"/>
              <w:left w:val="nil"/>
              <w:bottom w:val="nil"/>
              <w:right w:val="nil"/>
            </w:tcBorders>
            <w:shd w:val="clear" w:color="auto" w:fill="auto"/>
            <w:noWrap/>
            <w:hideMark/>
          </w:tcPr>
          <w:p w14:paraId="05AE0F2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3 081</w:t>
            </w:r>
          </w:p>
        </w:tc>
        <w:tc>
          <w:tcPr>
            <w:tcW w:w="686" w:type="dxa"/>
            <w:tcBorders>
              <w:top w:val="nil"/>
              <w:left w:val="nil"/>
              <w:bottom w:val="nil"/>
              <w:right w:val="nil"/>
            </w:tcBorders>
            <w:shd w:val="clear" w:color="auto" w:fill="auto"/>
            <w:noWrap/>
            <w:hideMark/>
          </w:tcPr>
          <w:p w14:paraId="0187904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3 932</w:t>
            </w:r>
          </w:p>
        </w:tc>
        <w:tc>
          <w:tcPr>
            <w:tcW w:w="686" w:type="dxa"/>
            <w:tcBorders>
              <w:top w:val="nil"/>
              <w:left w:val="nil"/>
              <w:bottom w:val="nil"/>
              <w:right w:val="nil"/>
            </w:tcBorders>
            <w:shd w:val="clear" w:color="auto" w:fill="auto"/>
            <w:noWrap/>
            <w:hideMark/>
          </w:tcPr>
          <w:p w14:paraId="48B6B01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4 235</w:t>
            </w:r>
          </w:p>
        </w:tc>
        <w:tc>
          <w:tcPr>
            <w:tcW w:w="686" w:type="dxa"/>
            <w:tcBorders>
              <w:top w:val="nil"/>
              <w:left w:val="nil"/>
              <w:bottom w:val="nil"/>
              <w:right w:val="nil"/>
            </w:tcBorders>
            <w:shd w:val="clear" w:color="auto" w:fill="auto"/>
            <w:noWrap/>
            <w:hideMark/>
          </w:tcPr>
          <w:p w14:paraId="238F047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3 763</w:t>
            </w:r>
          </w:p>
        </w:tc>
        <w:tc>
          <w:tcPr>
            <w:tcW w:w="598" w:type="dxa"/>
            <w:tcBorders>
              <w:top w:val="nil"/>
              <w:left w:val="nil"/>
              <w:bottom w:val="nil"/>
              <w:right w:val="nil"/>
            </w:tcBorders>
            <w:shd w:val="clear" w:color="000000" w:fill="FFCCFF"/>
            <w:noWrap/>
            <w:hideMark/>
          </w:tcPr>
          <w:p w14:paraId="40ABAD9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15302C1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-472</w:t>
            </w:r>
          </w:p>
        </w:tc>
      </w:tr>
      <w:tr w:rsidR="00931B90" w:rsidRPr="00931B90" w14:paraId="1E55A66C" w14:textId="77777777" w:rsidTr="009B78E6">
        <w:trPr>
          <w:trHeight w:val="20"/>
          <w:jc w:val="center"/>
        </w:trPr>
        <w:tc>
          <w:tcPr>
            <w:tcW w:w="3167" w:type="dxa"/>
            <w:tcBorders>
              <w:top w:val="nil"/>
              <w:left w:val="nil"/>
              <w:bottom w:val="nil"/>
              <w:right w:val="nil"/>
            </w:tcBorders>
            <w:shd w:val="clear" w:color="auto" w:fill="auto"/>
            <w:noWrap/>
            <w:hideMark/>
          </w:tcPr>
          <w:p w14:paraId="5EF041DE" w14:textId="77777777" w:rsidR="00931B90" w:rsidRPr="00931B90" w:rsidRDefault="00931B90" w:rsidP="00931B90">
            <w:pPr>
              <w:suppressAutoHyphens w:val="0"/>
              <w:rPr>
                <w:sz w:val="22"/>
                <w:szCs w:val="22"/>
                <w:lang w:val="es-CR" w:eastAsia="es-CR"/>
              </w:rPr>
            </w:pPr>
            <w:r w:rsidRPr="00931B90">
              <w:rPr>
                <w:sz w:val="22"/>
                <w:szCs w:val="22"/>
                <w:lang w:val="es-CR" w:eastAsia="es-CR"/>
              </w:rPr>
              <w:t>Casos reentrados</w:t>
            </w:r>
          </w:p>
        </w:tc>
        <w:tc>
          <w:tcPr>
            <w:tcW w:w="685" w:type="dxa"/>
            <w:tcBorders>
              <w:top w:val="nil"/>
              <w:left w:val="nil"/>
              <w:bottom w:val="nil"/>
              <w:right w:val="nil"/>
            </w:tcBorders>
            <w:shd w:val="clear" w:color="auto" w:fill="auto"/>
            <w:noWrap/>
            <w:hideMark/>
          </w:tcPr>
          <w:p w14:paraId="421BB7B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w:t>
            </w:r>
          </w:p>
        </w:tc>
        <w:tc>
          <w:tcPr>
            <w:tcW w:w="685" w:type="dxa"/>
            <w:tcBorders>
              <w:top w:val="nil"/>
              <w:left w:val="nil"/>
              <w:bottom w:val="nil"/>
              <w:right w:val="nil"/>
            </w:tcBorders>
            <w:shd w:val="clear" w:color="auto" w:fill="auto"/>
            <w:noWrap/>
            <w:hideMark/>
          </w:tcPr>
          <w:p w14:paraId="3C64C28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53</w:t>
            </w:r>
          </w:p>
        </w:tc>
        <w:tc>
          <w:tcPr>
            <w:tcW w:w="686" w:type="dxa"/>
            <w:tcBorders>
              <w:top w:val="nil"/>
              <w:left w:val="nil"/>
              <w:bottom w:val="nil"/>
              <w:right w:val="nil"/>
            </w:tcBorders>
            <w:shd w:val="clear" w:color="auto" w:fill="auto"/>
            <w:noWrap/>
            <w:hideMark/>
          </w:tcPr>
          <w:p w14:paraId="00885C7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71</w:t>
            </w:r>
          </w:p>
        </w:tc>
        <w:tc>
          <w:tcPr>
            <w:tcW w:w="686" w:type="dxa"/>
            <w:tcBorders>
              <w:top w:val="nil"/>
              <w:left w:val="nil"/>
              <w:bottom w:val="nil"/>
              <w:right w:val="nil"/>
            </w:tcBorders>
            <w:shd w:val="clear" w:color="auto" w:fill="auto"/>
            <w:noWrap/>
            <w:hideMark/>
          </w:tcPr>
          <w:p w14:paraId="0A50E2E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37</w:t>
            </w:r>
          </w:p>
        </w:tc>
        <w:tc>
          <w:tcPr>
            <w:tcW w:w="686" w:type="dxa"/>
            <w:tcBorders>
              <w:top w:val="nil"/>
              <w:left w:val="nil"/>
              <w:bottom w:val="nil"/>
              <w:right w:val="nil"/>
            </w:tcBorders>
            <w:shd w:val="clear" w:color="auto" w:fill="auto"/>
            <w:noWrap/>
            <w:hideMark/>
          </w:tcPr>
          <w:p w14:paraId="5C1D9A4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51</w:t>
            </w:r>
          </w:p>
        </w:tc>
        <w:tc>
          <w:tcPr>
            <w:tcW w:w="686" w:type="dxa"/>
            <w:tcBorders>
              <w:top w:val="nil"/>
              <w:left w:val="nil"/>
              <w:bottom w:val="nil"/>
              <w:right w:val="nil"/>
            </w:tcBorders>
            <w:shd w:val="clear" w:color="auto" w:fill="auto"/>
            <w:noWrap/>
            <w:hideMark/>
          </w:tcPr>
          <w:p w14:paraId="76B54DE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w:t>
            </w:r>
          </w:p>
        </w:tc>
        <w:tc>
          <w:tcPr>
            <w:tcW w:w="686" w:type="dxa"/>
            <w:tcBorders>
              <w:top w:val="nil"/>
              <w:left w:val="nil"/>
              <w:bottom w:val="nil"/>
              <w:right w:val="nil"/>
            </w:tcBorders>
            <w:shd w:val="clear" w:color="auto" w:fill="auto"/>
            <w:noWrap/>
            <w:hideMark/>
          </w:tcPr>
          <w:p w14:paraId="247A9BD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26</w:t>
            </w:r>
          </w:p>
        </w:tc>
        <w:tc>
          <w:tcPr>
            <w:tcW w:w="686" w:type="dxa"/>
            <w:tcBorders>
              <w:top w:val="nil"/>
              <w:left w:val="nil"/>
              <w:bottom w:val="nil"/>
              <w:right w:val="nil"/>
            </w:tcBorders>
            <w:shd w:val="clear" w:color="auto" w:fill="auto"/>
            <w:noWrap/>
            <w:hideMark/>
          </w:tcPr>
          <w:p w14:paraId="0EB969F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53</w:t>
            </w:r>
          </w:p>
        </w:tc>
        <w:tc>
          <w:tcPr>
            <w:tcW w:w="686" w:type="dxa"/>
            <w:tcBorders>
              <w:top w:val="nil"/>
              <w:left w:val="nil"/>
              <w:bottom w:val="nil"/>
              <w:right w:val="nil"/>
            </w:tcBorders>
            <w:shd w:val="clear" w:color="auto" w:fill="auto"/>
            <w:noWrap/>
            <w:hideMark/>
          </w:tcPr>
          <w:p w14:paraId="7A21E61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62</w:t>
            </w:r>
          </w:p>
        </w:tc>
        <w:tc>
          <w:tcPr>
            <w:tcW w:w="598" w:type="dxa"/>
            <w:tcBorders>
              <w:top w:val="nil"/>
              <w:left w:val="nil"/>
              <w:bottom w:val="nil"/>
              <w:right w:val="nil"/>
            </w:tcBorders>
            <w:shd w:val="clear" w:color="000000" w:fill="FFF2CC"/>
            <w:noWrap/>
            <w:hideMark/>
          </w:tcPr>
          <w:p w14:paraId="0183F7C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3EC4C8B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w:t>
            </w:r>
          </w:p>
        </w:tc>
      </w:tr>
      <w:tr w:rsidR="00931B90" w:rsidRPr="00931B90" w14:paraId="2A24E59F" w14:textId="77777777" w:rsidTr="009B78E6">
        <w:trPr>
          <w:trHeight w:val="20"/>
          <w:jc w:val="center"/>
        </w:trPr>
        <w:tc>
          <w:tcPr>
            <w:tcW w:w="3167" w:type="dxa"/>
            <w:tcBorders>
              <w:top w:val="nil"/>
              <w:left w:val="nil"/>
              <w:bottom w:val="nil"/>
              <w:right w:val="nil"/>
            </w:tcBorders>
            <w:shd w:val="clear" w:color="auto" w:fill="auto"/>
            <w:noWrap/>
            <w:hideMark/>
          </w:tcPr>
          <w:p w14:paraId="56DE3F2C" w14:textId="77777777" w:rsidR="00931B90" w:rsidRPr="00931B90" w:rsidRDefault="00931B90" w:rsidP="00931B90">
            <w:pPr>
              <w:suppressAutoHyphens w:val="0"/>
              <w:rPr>
                <w:sz w:val="22"/>
                <w:szCs w:val="22"/>
                <w:lang w:val="es-CR" w:eastAsia="es-CR"/>
              </w:rPr>
            </w:pPr>
            <w:r w:rsidRPr="00931B90">
              <w:rPr>
                <w:sz w:val="22"/>
                <w:szCs w:val="22"/>
                <w:lang w:val="es-CR" w:eastAsia="es-CR"/>
              </w:rPr>
              <w:t>Casos terminados</w:t>
            </w:r>
          </w:p>
        </w:tc>
        <w:tc>
          <w:tcPr>
            <w:tcW w:w="685" w:type="dxa"/>
            <w:tcBorders>
              <w:top w:val="nil"/>
              <w:left w:val="nil"/>
              <w:bottom w:val="nil"/>
              <w:right w:val="nil"/>
            </w:tcBorders>
            <w:shd w:val="clear" w:color="auto" w:fill="auto"/>
            <w:noWrap/>
            <w:hideMark/>
          </w:tcPr>
          <w:p w14:paraId="272A4ED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2 676</w:t>
            </w:r>
          </w:p>
        </w:tc>
        <w:tc>
          <w:tcPr>
            <w:tcW w:w="685" w:type="dxa"/>
            <w:tcBorders>
              <w:top w:val="nil"/>
              <w:left w:val="nil"/>
              <w:bottom w:val="nil"/>
              <w:right w:val="nil"/>
            </w:tcBorders>
            <w:shd w:val="clear" w:color="auto" w:fill="auto"/>
            <w:noWrap/>
            <w:hideMark/>
          </w:tcPr>
          <w:p w14:paraId="1D1EFEA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3 995</w:t>
            </w:r>
          </w:p>
        </w:tc>
        <w:tc>
          <w:tcPr>
            <w:tcW w:w="686" w:type="dxa"/>
            <w:tcBorders>
              <w:top w:val="nil"/>
              <w:left w:val="nil"/>
              <w:bottom w:val="nil"/>
              <w:right w:val="nil"/>
            </w:tcBorders>
            <w:shd w:val="clear" w:color="auto" w:fill="auto"/>
            <w:noWrap/>
            <w:hideMark/>
          </w:tcPr>
          <w:p w14:paraId="491CD64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3 682</w:t>
            </w:r>
          </w:p>
        </w:tc>
        <w:tc>
          <w:tcPr>
            <w:tcW w:w="686" w:type="dxa"/>
            <w:tcBorders>
              <w:top w:val="nil"/>
              <w:left w:val="nil"/>
              <w:bottom w:val="nil"/>
              <w:right w:val="nil"/>
            </w:tcBorders>
            <w:shd w:val="clear" w:color="auto" w:fill="auto"/>
            <w:noWrap/>
            <w:hideMark/>
          </w:tcPr>
          <w:p w14:paraId="7255AB7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3 084</w:t>
            </w:r>
          </w:p>
        </w:tc>
        <w:tc>
          <w:tcPr>
            <w:tcW w:w="686" w:type="dxa"/>
            <w:tcBorders>
              <w:top w:val="nil"/>
              <w:left w:val="nil"/>
              <w:bottom w:val="nil"/>
              <w:right w:val="nil"/>
            </w:tcBorders>
            <w:shd w:val="clear" w:color="auto" w:fill="auto"/>
            <w:noWrap/>
            <w:hideMark/>
          </w:tcPr>
          <w:p w14:paraId="5BA1267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3 440</w:t>
            </w:r>
          </w:p>
        </w:tc>
        <w:tc>
          <w:tcPr>
            <w:tcW w:w="686" w:type="dxa"/>
            <w:tcBorders>
              <w:top w:val="nil"/>
              <w:left w:val="nil"/>
              <w:bottom w:val="nil"/>
              <w:right w:val="nil"/>
            </w:tcBorders>
            <w:shd w:val="clear" w:color="auto" w:fill="auto"/>
            <w:noWrap/>
            <w:hideMark/>
          </w:tcPr>
          <w:p w14:paraId="504C87E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3 118</w:t>
            </w:r>
          </w:p>
        </w:tc>
        <w:tc>
          <w:tcPr>
            <w:tcW w:w="686" w:type="dxa"/>
            <w:tcBorders>
              <w:top w:val="nil"/>
              <w:left w:val="nil"/>
              <w:bottom w:val="nil"/>
              <w:right w:val="nil"/>
            </w:tcBorders>
            <w:shd w:val="clear" w:color="auto" w:fill="auto"/>
            <w:noWrap/>
            <w:hideMark/>
          </w:tcPr>
          <w:p w14:paraId="2306945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3 716</w:t>
            </w:r>
          </w:p>
        </w:tc>
        <w:tc>
          <w:tcPr>
            <w:tcW w:w="686" w:type="dxa"/>
            <w:tcBorders>
              <w:top w:val="nil"/>
              <w:left w:val="nil"/>
              <w:bottom w:val="nil"/>
              <w:right w:val="nil"/>
            </w:tcBorders>
            <w:shd w:val="clear" w:color="auto" w:fill="auto"/>
            <w:noWrap/>
            <w:hideMark/>
          </w:tcPr>
          <w:p w14:paraId="4E769FC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4 242</w:t>
            </w:r>
          </w:p>
        </w:tc>
        <w:tc>
          <w:tcPr>
            <w:tcW w:w="686" w:type="dxa"/>
            <w:tcBorders>
              <w:top w:val="nil"/>
              <w:left w:val="nil"/>
              <w:bottom w:val="nil"/>
              <w:right w:val="nil"/>
            </w:tcBorders>
            <w:shd w:val="clear" w:color="auto" w:fill="auto"/>
            <w:noWrap/>
            <w:hideMark/>
          </w:tcPr>
          <w:p w14:paraId="37DBA58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4 292</w:t>
            </w:r>
          </w:p>
        </w:tc>
        <w:tc>
          <w:tcPr>
            <w:tcW w:w="598" w:type="dxa"/>
            <w:tcBorders>
              <w:top w:val="nil"/>
              <w:left w:val="nil"/>
              <w:bottom w:val="nil"/>
              <w:right w:val="nil"/>
            </w:tcBorders>
            <w:shd w:val="clear" w:color="000000" w:fill="FFF2CC"/>
            <w:noWrap/>
            <w:hideMark/>
          </w:tcPr>
          <w:p w14:paraId="0068F90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5626D0C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50</w:t>
            </w:r>
          </w:p>
        </w:tc>
      </w:tr>
      <w:tr w:rsidR="00931B90" w:rsidRPr="00931B90" w14:paraId="5F527C15" w14:textId="77777777" w:rsidTr="009B78E6">
        <w:trPr>
          <w:trHeight w:val="20"/>
          <w:jc w:val="center"/>
        </w:trPr>
        <w:tc>
          <w:tcPr>
            <w:tcW w:w="3167" w:type="dxa"/>
            <w:tcBorders>
              <w:top w:val="nil"/>
              <w:left w:val="nil"/>
              <w:bottom w:val="nil"/>
              <w:right w:val="nil"/>
            </w:tcBorders>
            <w:shd w:val="clear" w:color="auto" w:fill="auto"/>
            <w:noWrap/>
            <w:hideMark/>
          </w:tcPr>
          <w:p w14:paraId="6489DFDF" w14:textId="77777777" w:rsidR="00931B90" w:rsidRPr="00931B90" w:rsidRDefault="00931B90" w:rsidP="00931B90">
            <w:pPr>
              <w:suppressAutoHyphens w:val="0"/>
              <w:rPr>
                <w:sz w:val="22"/>
                <w:szCs w:val="22"/>
                <w:lang w:val="es-CR" w:eastAsia="es-CR"/>
              </w:rPr>
            </w:pPr>
            <w:r w:rsidRPr="00931B90">
              <w:rPr>
                <w:sz w:val="22"/>
                <w:szCs w:val="22"/>
                <w:lang w:val="es-CR" w:eastAsia="es-CR"/>
              </w:rPr>
              <w:t>Circulante final</w:t>
            </w:r>
          </w:p>
        </w:tc>
        <w:tc>
          <w:tcPr>
            <w:tcW w:w="685" w:type="dxa"/>
            <w:tcBorders>
              <w:top w:val="nil"/>
              <w:left w:val="nil"/>
              <w:bottom w:val="nil"/>
              <w:right w:val="nil"/>
            </w:tcBorders>
            <w:shd w:val="clear" w:color="auto" w:fill="auto"/>
            <w:noWrap/>
            <w:hideMark/>
          </w:tcPr>
          <w:p w14:paraId="185E696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947</w:t>
            </w:r>
          </w:p>
        </w:tc>
        <w:tc>
          <w:tcPr>
            <w:tcW w:w="685" w:type="dxa"/>
            <w:tcBorders>
              <w:top w:val="nil"/>
              <w:left w:val="nil"/>
              <w:bottom w:val="nil"/>
              <w:right w:val="nil"/>
            </w:tcBorders>
            <w:shd w:val="clear" w:color="auto" w:fill="auto"/>
            <w:noWrap/>
            <w:hideMark/>
          </w:tcPr>
          <w:p w14:paraId="78FF0DE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912</w:t>
            </w:r>
          </w:p>
        </w:tc>
        <w:tc>
          <w:tcPr>
            <w:tcW w:w="686" w:type="dxa"/>
            <w:tcBorders>
              <w:top w:val="nil"/>
              <w:left w:val="nil"/>
              <w:bottom w:val="nil"/>
              <w:right w:val="nil"/>
            </w:tcBorders>
            <w:shd w:val="clear" w:color="auto" w:fill="auto"/>
            <w:noWrap/>
            <w:hideMark/>
          </w:tcPr>
          <w:p w14:paraId="6BC6380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925</w:t>
            </w:r>
          </w:p>
        </w:tc>
        <w:tc>
          <w:tcPr>
            <w:tcW w:w="686" w:type="dxa"/>
            <w:tcBorders>
              <w:top w:val="nil"/>
              <w:left w:val="nil"/>
              <w:bottom w:val="nil"/>
              <w:right w:val="nil"/>
            </w:tcBorders>
            <w:shd w:val="clear" w:color="auto" w:fill="auto"/>
            <w:noWrap/>
            <w:hideMark/>
          </w:tcPr>
          <w:p w14:paraId="2E614DC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1 123</w:t>
            </w:r>
          </w:p>
        </w:tc>
        <w:tc>
          <w:tcPr>
            <w:tcW w:w="686" w:type="dxa"/>
            <w:tcBorders>
              <w:top w:val="nil"/>
              <w:left w:val="nil"/>
              <w:bottom w:val="nil"/>
              <w:right w:val="nil"/>
            </w:tcBorders>
            <w:shd w:val="clear" w:color="auto" w:fill="auto"/>
            <w:noWrap/>
            <w:hideMark/>
          </w:tcPr>
          <w:p w14:paraId="65F172E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1 010</w:t>
            </w:r>
          </w:p>
        </w:tc>
        <w:tc>
          <w:tcPr>
            <w:tcW w:w="686" w:type="dxa"/>
            <w:tcBorders>
              <w:top w:val="nil"/>
              <w:left w:val="nil"/>
              <w:bottom w:val="nil"/>
              <w:right w:val="nil"/>
            </w:tcBorders>
            <w:shd w:val="clear" w:color="auto" w:fill="auto"/>
            <w:noWrap/>
            <w:hideMark/>
          </w:tcPr>
          <w:p w14:paraId="7AD2F1A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1 008</w:t>
            </w:r>
          </w:p>
        </w:tc>
        <w:tc>
          <w:tcPr>
            <w:tcW w:w="686" w:type="dxa"/>
            <w:tcBorders>
              <w:top w:val="nil"/>
              <w:left w:val="nil"/>
              <w:bottom w:val="nil"/>
              <w:right w:val="nil"/>
            </w:tcBorders>
            <w:shd w:val="clear" w:color="auto" w:fill="auto"/>
            <w:noWrap/>
            <w:hideMark/>
          </w:tcPr>
          <w:p w14:paraId="098E2BD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1 250</w:t>
            </w:r>
          </w:p>
        </w:tc>
        <w:tc>
          <w:tcPr>
            <w:tcW w:w="686" w:type="dxa"/>
            <w:tcBorders>
              <w:top w:val="nil"/>
              <w:left w:val="nil"/>
              <w:bottom w:val="nil"/>
              <w:right w:val="nil"/>
            </w:tcBorders>
            <w:shd w:val="clear" w:color="auto" w:fill="auto"/>
            <w:noWrap/>
            <w:hideMark/>
          </w:tcPr>
          <w:p w14:paraId="2E341D7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1 296</w:t>
            </w:r>
          </w:p>
        </w:tc>
        <w:tc>
          <w:tcPr>
            <w:tcW w:w="686" w:type="dxa"/>
            <w:tcBorders>
              <w:top w:val="nil"/>
              <w:left w:val="nil"/>
              <w:bottom w:val="nil"/>
              <w:right w:val="nil"/>
            </w:tcBorders>
            <w:shd w:val="clear" w:color="auto" w:fill="auto"/>
            <w:noWrap/>
            <w:hideMark/>
          </w:tcPr>
          <w:p w14:paraId="205C041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829</w:t>
            </w:r>
          </w:p>
        </w:tc>
        <w:tc>
          <w:tcPr>
            <w:tcW w:w="598" w:type="dxa"/>
            <w:tcBorders>
              <w:top w:val="nil"/>
              <w:left w:val="nil"/>
              <w:bottom w:val="nil"/>
              <w:right w:val="nil"/>
            </w:tcBorders>
            <w:shd w:val="clear" w:color="000000" w:fill="FFCCFF"/>
            <w:noWrap/>
            <w:hideMark/>
          </w:tcPr>
          <w:p w14:paraId="05161C0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3C3F314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-467</w:t>
            </w:r>
          </w:p>
        </w:tc>
      </w:tr>
      <w:tr w:rsidR="00931B90" w:rsidRPr="00931B90" w14:paraId="06D45517" w14:textId="77777777" w:rsidTr="009B78E6">
        <w:trPr>
          <w:trHeight w:val="20"/>
          <w:jc w:val="center"/>
        </w:trPr>
        <w:tc>
          <w:tcPr>
            <w:tcW w:w="3167" w:type="dxa"/>
            <w:tcBorders>
              <w:top w:val="nil"/>
              <w:left w:val="nil"/>
              <w:bottom w:val="nil"/>
              <w:right w:val="nil"/>
            </w:tcBorders>
            <w:shd w:val="clear" w:color="auto" w:fill="auto"/>
            <w:noWrap/>
            <w:hideMark/>
          </w:tcPr>
          <w:p w14:paraId="7A6F252A"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 </w:t>
            </w:r>
          </w:p>
        </w:tc>
        <w:tc>
          <w:tcPr>
            <w:tcW w:w="685" w:type="dxa"/>
            <w:tcBorders>
              <w:top w:val="nil"/>
              <w:left w:val="nil"/>
              <w:bottom w:val="nil"/>
              <w:right w:val="nil"/>
            </w:tcBorders>
            <w:shd w:val="clear" w:color="auto" w:fill="auto"/>
            <w:noWrap/>
            <w:hideMark/>
          </w:tcPr>
          <w:p w14:paraId="14F1BFE9" w14:textId="77777777" w:rsidR="00931B90" w:rsidRPr="00931B90" w:rsidRDefault="00931B90" w:rsidP="00931B90">
            <w:pPr>
              <w:suppressAutoHyphens w:val="0"/>
              <w:jc w:val="right"/>
              <w:rPr>
                <w:sz w:val="22"/>
                <w:szCs w:val="22"/>
                <w:lang w:val="es-CR" w:eastAsia="es-CR"/>
              </w:rPr>
            </w:pPr>
          </w:p>
        </w:tc>
        <w:tc>
          <w:tcPr>
            <w:tcW w:w="685" w:type="dxa"/>
            <w:tcBorders>
              <w:top w:val="nil"/>
              <w:left w:val="nil"/>
              <w:bottom w:val="nil"/>
              <w:right w:val="nil"/>
            </w:tcBorders>
            <w:shd w:val="clear" w:color="auto" w:fill="auto"/>
            <w:noWrap/>
            <w:hideMark/>
          </w:tcPr>
          <w:p w14:paraId="195C06AB"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7A788A5C"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7D60ED1F"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0A75A84A"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5EC5D342"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6646638A"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356599CC"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15C9F9D5" w14:textId="77777777" w:rsidR="00931B90" w:rsidRPr="00931B90" w:rsidRDefault="00931B90" w:rsidP="00931B90">
            <w:pPr>
              <w:suppressAutoHyphens w:val="0"/>
              <w:jc w:val="right"/>
              <w:rPr>
                <w:sz w:val="22"/>
                <w:szCs w:val="22"/>
                <w:lang w:val="es-CR" w:eastAsia="es-CR"/>
              </w:rPr>
            </w:pPr>
          </w:p>
        </w:tc>
        <w:tc>
          <w:tcPr>
            <w:tcW w:w="598" w:type="dxa"/>
            <w:tcBorders>
              <w:top w:val="nil"/>
              <w:left w:val="nil"/>
              <w:bottom w:val="nil"/>
              <w:right w:val="nil"/>
            </w:tcBorders>
            <w:shd w:val="clear" w:color="auto" w:fill="auto"/>
            <w:noWrap/>
            <w:hideMark/>
          </w:tcPr>
          <w:p w14:paraId="0082283D" w14:textId="77777777" w:rsidR="00931B90" w:rsidRPr="00931B90" w:rsidRDefault="00931B90" w:rsidP="00931B90">
            <w:pPr>
              <w:suppressAutoHyphens w:val="0"/>
              <w:jc w:val="center"/>
              <w:rPr>
                <w:sz w:val="22"/>
                <w:szCs w:val="22"/>
                <w:lang w:val="es-CR" w:eastAsia="es-CR"/>
              </w:rPr>
            </w:pPr>
          </w:p>
        </w:tc>
        <w:tc>
          <w:tcPr>
            <w:tcW w:w="661" w:type="dxa"/>
            <w:tcBorders>
              <w:top w:val="nil"/>
              <w:left w:val="nil"/>
              <w:bottom w:val="nil"/>
              <w:right w:val="nil"/>
            </w:tcBorders>
            <w:shd w:val="clear" w:color="auto" w:fill="auto"/>
            <w:noWrap/>
            <w:hideMark/>
          </w:tcPr>
          <w:p w14:paraId="1C4E670E" w14:textId="77777777" w:rsidR="00931B90" w:rsidRPr="00931B90" w:rsidRDefault="00931B90" w:rsidP="00931B90">
            <w:pPr>
              <w:suppressAutoHyphens w:val="0"/>
              <w:jc w:val="right"/>
              <w:rPr>
                <w:sz w:val="22"/>
                <w:szCs w:val="22"/>
                <w:lang w:val="es-CR" w:eastAsia="es-CR"/>
              </w:rPr>
            </w:pPr>
          </w:p>
        </w:tc>
      </w:tr>
      <w:tr w:rsidR="00931B90" w:rsidRPr="00931B90" w14:paraId="2EEE1106" w14:textId="77777777" w:rsidTr="009B78E6">
        <w:trPr>
          <w:trHeight w:val="20"/>
          <w:jc w:val="center"/>
        </w:trPr>
        <w:tc>
          <w:tcPr>
            <w:tcW w:w="3167" w:type="dxa"/>
            <w:tcBorders>
              <w:top w:val="nil"/>
              <w:left w:val="nil"/>
              <w:bottom w:val="nil"/>
              <w:right w:val="nil"/>
            </w:tcBorders>
            <w:shd w:val="clear" w:color="auto" w:fill="auto"/>
            <w:noWrap/>
            <w:hideMark/>
          </w:tcPr>
          <w:p w14:paraId="1AD0F989" w14:textId="77777777" w:rsidR="00931B90" w:rsidRPr="00931B90" w:rsidRDefault="00931B90" w:rsidP="00931B90">
            <w:pPr>
              <w:suppressAutoHyphens w:val="0"/>
              <w:rPr>
                <w:sz w:val="22"/>
                <w:szCs w:val="22"/>
                <w:lang w:val="es-CR" w:eastAsia="es-CR"/>
              </w:rPr>
            </w:pPr>
            <w:r w:rsidRPr="00931B90">
              <w:rPr>
                <w:sz w:val="22"/>
                <w:szCs w:val="22"/>
                <w:lang w:val="es-CR" w:eastAsia="es-CR"/>
              </w:rPr>
              <w:t>Terminados por incompetencia</w:t>
            </w:r>
          </w:p>
        </w:tc>
        <w:tc>
          <w:tcPr>
            <w:tcW w:w="685" w:type="dxa"/>
            <w:tcBorders>
              <w:top w:val="nil"/>
              <w:left w:val="nil"/>
              <w:bottom w:val="nil"/>
              <w:right w:val="nil"/>
            </w:tcBorders>
            <w:shd w:val="clear" w:color="auto" w:fill="auto"/>
            <w:noWrap/>
            <w:hideMark/>
          </w:tcPr>
          <w:p w14:paraId="5E01B20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5" w:type="dxa"/>
            <w:tcBorders>
              <w:top w:val="nil"/>
              <w:left w:val="nil"/>
              <w:bottom w:val="nil"/>
              <w:right w:val="nil"/>
            </w:tcBorders>
            <w:shd w:val="clear" w:color="auto" w:fill="auto"/>
            <w:noWrap/>
            <w:hideMark/>
          </w:tcPr>
          <w:p w14:paraId="0216BF8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w:t>
            </w:r>
          </w:p>
        </w:tc>
        <w:tc>
          <w:tcPr>
            <w:tcW w:w="686" w:type="dxa"/>
            <w:tcBorders>
              <w:top w:val="nil"/>
              <w:left w:val="nil"/>
              <w:bottom w:val="nil"/>
              <w:right w:val="nil"/>
            </w:tcBorders>
            <w:shd w:val="clear" w:color="auto" w:fill="auto"/>
            <w:noWrap/>
            <w:hideMark/>
          </w:tcPr>
          <w:p w14:paraId="3DBE29B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w:t>
            </w:r>
          </w:p>
        </w:tc>
        <w:tc>
          <w:tcPr>
            <w:tcW w:w="686" w:type="dxa"/>
            <w:tcBorders>
              <w:top w:val="nil"/>
              <w:left w:val="nil"/>
              <w:bottom w:val="nil"/>
              <w:right w:val="nil"/>
            </w:tcBorders>
            <w:shd w:val="clear" w:color="auto" w:fill="auto"/>
            <w:noWrap/>
            <w:hideMark/>
          </w:tcPr>
          <w:p w14:paraId="4353D1A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43</w:t>
            </w:r>
          </w:p>
        </w:tc>
        <w:tc>
          <w:tcPr>
            <w:tcW w:w="686" w:type="dxa"/>
            <w:tcBorders>
              <w:top w:val="nil"/>
              <w:left w:val="nil"/>
              <w:bottom w:val="nil"/>
              <w:right w:val="nil"/>
            </w:tcBorders>
            <w:shd w:val="clear" w:color="auto" w:fill="auto"/>
            <w:noWrap/>
            <w:hideMark/>
          </w:tcPr>
          <w:p w14:paraId="019F325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26</w:t>
            </w:r>
          </w:p>
        </w:tc>
        <w:tc>
          <w:tcPr>
            <w:tcW w:w="686" w:type="dxa"/>
            <w:tcBorders>
              <w:top w:val="nil"/>
              <w:left w:val="nil"/>
              <w:bottom w:val="nil"/>
              <w:right w:val="nil"/>
            </w:tcBorders>
            <w:shd w:val="clear" w:color="auto" w:fill="auto"/>
            <w:noWrap/>
            <w:hideMark/>
          </w:tcPr>
          <w:p w14:paraId="535BD7D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w:t>
            </w:r>
          </w:p>
        </w:tc>
        <w:tc>
          <w:tcPr>
            <w:tcW w:w="686" w:type="dxa"/>
            <w:tcBorders>
              <w:top w:val="nil"/>
              <w:left w:val="nil"/>
              <w:bottom w:val="nil"/>
              <w:right w:val="nil"/>
            </w:tcBorders>
            <w:shd w:val="clear" w:color="auto" w:fill="auto"/>
            <w:noWrap/>
            <w:hideMark/>
          </w:tcPr>
          <w:p w14:paraId="0573A2C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21</w:t>
            </w:r>
          </w:p>
        </w:tc>
        <w:tc>
          <w:tcPr>
            <w:tcW w:w="686" w:type="dxa"/>
            <w:tcBorders>
              <w:top w:val="nil"/>
              <w:left w:val="nil"/>
              <w:bottom w:val="nil"/>
              <w:right w:val="nil"/>
            </w:tcBorders>
            <w:shd w:val="clear" w:color="auto" w:fill="auto"/>
            <w:noWrap/>
            <w:hideMark/>
          </w:tcPr>
          <w:p w14:paraId="40388B8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w:t>
            </w:r>
          </w:p>
        </w:tc>
        <w:tc>
          <w:tcPr>
            <w:tcW w:w="686" w:type="dxa"/>
            <w:tcBorders>
              <w:top w:val="nil"/>
              <w:left w:val="nil"/>
              <w:bottom w:val="nil"/>
              <w:right w:val="nil"/>
            </w:tcBorders>
            <w:shd w:val="clear" w:color="auto" w:fill="auto"/>
            <w:noWrap/>
            <w:hideMark/>
          </w:tcPr>
          <w:p w14:paraId="544D8EB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29</w:t>
            </w:r>
          </w:p>
        </w:tc>
        <w:tc>
          <w:tcPr>
            <w:tcW w:w="598" w:type="dxa"/>
            <w:tcBorders>
              <w:top w:val="nil"/>
              <w:left w:val="nil"/>
              <w:bottom w:val="nil"/>
              <w:right w:val="nil"/>
            </w:tcBorders>
            <w:shd w:val="clear" w:color="000000" w:fill="FFF2CC"/>
            <w:noWrap/>
            <w:hideMark/>
          </w:tcPr>
          <w:p w14:paraId="3E68BFB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538EF8D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w:t>
            </w:r>
          </w:p>
        </w:tc>
      </w:tr>
      <w:tr w:rsidR="00931B90" w:rsidRPr="00931B90" w14:paraId="06DFAFE2" w14:textId="77777777" w:rsidTr="009B78E6">
        <w:trPr>
          <w:trHeight w:val="20"/>
          <w:jc w:val="center"/>
        </w:trPr>
        <w:tc>
          <w:tcPr>
            <w:tcW w:w="3167" w:type="dxa"/>
            <w:tcBorders>
              <w:top w:val="nil"/>
              <w:left w:val="nil"/>
              <w:bottom w:val="nil"/>
              <w:right w:val="nil"/>
            </w:tcBorders>
            <w:shd w:val="clear" w:color="auto" w:fill="auto"/>
            <w:noWrap/>
            <w:hideMark/>
          </w:tcPr>
          <w:p w14:paraId="7E0FEBBE" w14:textId="77777777" w:rsidR="00931B90" w:rsidRPr="00931B90" w:rsidRDefault="00931B90" w:rsidP="00931B90">
            <w:pPr>
              <w:suppressAutoHyphens w:val="0"/>
              <w:ind w:left="357"/>
              <w:rPr>
                <w:sz w:val="22"/>
                <w:szCs w:val="22"/>
                <w:lang w:val="es-CR" w:eastAsia="es-CR"/>
              </w:rPr>
            </w:pPr>
            <w:r w:rsidRPr="00931B90">
              <w:rPr>
                <w:sz w:val="22"/>
                <w:szCs w:val="22"/>
                <w:lang w:val="es-CR" w:eastAsia="es-CR"/>
              </w:rPr>
              <w:t>Recurso de apelación votados</w:t>
            </w:r>
          </w:p>
        </w:tc>
        <w:tc>
          <w:tcPr>
            <w:tcW w:w="685" w:type="dxa"/>
            <w:tcBorders>
              <w:top w:val="nil"/>
              <w:left w:val="nil"/>
              <w:bottom w:val="nil"/>
              <w:right w:val="nil"/>
            </w:tcBorders>
            <w:shd w:val="clear" w:color="auto" w:fill="auto"/>
            <w:noWrap/>
            <w:hideMark/>
          </w:tcPr>
          <w:p w14:paraId="43D3CC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1 721</w:t>
            </w:r>
          </w:p>
        </w:tc>
        <w:tc>
          <w:tcPr>
            <w:tcW w:w="685" w:type="dxa"/>
            <w:tcBorders>
              <w:top w:val="nil"/>
              <w:left w:val="nil"/>
              <w:bottom w:val="nil"/>
              <w:right w:val="nil"/>
            </w:tcBorders>
            <w:shd w:val="clear" w:color="auto" w:fill="auto"/>
            <w:noWrap/>
            <w:hideMark/>
          </w:tcPr>
          <w:p w14:paraId="2F604EB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3 049</w:t>
            </w:r>
          </w:p>
        </w:tc>
        <w:tc>
          <w:tcPr>
            <w:tcW w:w="686" w:type="dxa"/>
            <w:tcBorders>
              <w:top w:val="nil"/>
              <w:left w:val="nil"/>
              <w:bottom w:val="nil"/>
              <w:right w:val="nil"/>
            </w:tcBorders>
            <w:shd w:val="clear" w:color="auto" w:fill="auto"/>
            <w:noWrap/>
            <w:hideMark/>
          </w:tcPr>
          <w:p w14:paraId="1CB9512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2 914</w:t>
            </w:r>
          </w:p>
        </w:tc>
        <w:tc>
          <w:tcPr>
            <w:tcW w:w="686" w:type="dxa"/>
            <w:tcBorders>
              <w:top w:val="nil"/>
              <w:left w:val="nil"/>
              <w:bottom w:val="nil"/>
              <w:right w:val="nil"/>
            </w:tcBorders>
            <w:shd w:val="clear" w:color="auto" w:fill="auto"/>
            <w:noWrap/>
            <w:hideMark/>
          </w:tcPr>
          <w:p w14:paraId="0C69EF6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2 491</w:t>
            </w:r>
          </w:p>
        </w:tc>
        <w:tc>
          <w:tcPr>
            <w:tcW w:w="686" w:type="dxa"/>
            <w:tcBorders>
              <w:top w:val="nil"/>
              <w:left w:val="nil"/>
              <w:bottom w:val="nil"/>
              <w:right w:val="nil"/>
            </w:tcBorders>
            <w:shd w:val="clear" w:color="auto" w:fill="auto"/>
            <w:noWrap/>
            <w:hideMark/>
          </w:tcPr>
          <w:p w14:paraId="5711ED6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2 654</w:t>
            </w:r>
          </w:p>
        </w:tc>
        <w:tc>
          <w:tcPr>
            <w:tcW w:w="686" w:type="dxa"/>
            <w:tcBorders>
              <w:top w:val="nil"/>
              <w:left w:val="nil"/>
              <w:bottom w:val="nil"/>
              <w:right w:val="nil"/>
            </w:tcBorders>
            <w:shd w:val="clear" w:color="auto" w:fill="auto"/>
            <w:noWrap/>
            <w:hideMark/>
          </w:tcPr>
          <w:p w14:paraId="65CE527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2 336</w:t>
            </w:r>
          </w:p>
        </w:tc>
        <w:tc>
          <w:tcPr>
            <w:tcW w:w="686" w:type="dxa"/>
            <w:tcBorders>
              <w:top w:val="nil"/>
              <w:left w:val="nil"/>
              <w:bottom w:val="nil"/>
              <w:right w:val="nil"/>
            </w:tcBorders>
            <w:shd w:val="clear" w:color="auto" w:fill="auto"/>
            <w:noWrap/>
            <w:hideMark/>
          </w:tcPr>
          <w:p w14:paraId="373EF10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2 682</w:t>
            </w:r>
          </w:p>
        </w:tc>
        <w:tc>
          <w:tcPr>
            <w:tcW w:w="686" w:type="dxa"/>
            <w:tcBorders>
              <w:top w:val="nil"/>
              <w:left w:val="nil"/>
              <w:bottom w:val="nil"/>
              <w:right w:val="nil"/>
            </w:tcBorders>
            <w:shd w:val="clear" w:color="auto" w:fill="auto"/>
            <w:noWrap/>
            <w:hideMark/>
          </w:tcPr>
          <w:p w14:paraId="04B18A2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3 061</w:t>
            </w:r>
          </w:p>
        </w:tc>
        <w:tc>
          <w:tcPr>
            <w:tcW w:w="686" w:type="dxa"/>
            <w:tcBorders>
              <w:top w:val="nil"/>
              <w:left w:val="nil"/>
              <w:bottom w:val="nil"/>
              <w:right w:val="nil"/>
            </w:tcBorders>
            <w:shd w:val="clear" w:color="auto" w:fill="auto"/>
            <w:noWrap/>
            <w:hideMark/>
          </w:tcPr>
          <w:p w14:paraId="2A0E20F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2 769</w:t>
            </w:r>
          </w:p>
        </w:tc>
        <w:tc>
          <w:tcPr>
            <w:tcW w:w="598" w:type="dxa"/>
            <w:tcBorders>
              <w:top w:val="nil"/>
              <w:left w:val="nil"/>
              <w:bottom w:val="nil"/>
              <w:right w:val="nil"/>
            </w:tcBorders>
            <w:shd w:val="clear" w:color="000000" w:fill="FFCCFF"/>
            <w:noWrap/>
            <w:hideMark/>
          </w:tcPr>
          <w:p w14:paraId="7B133D9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2C2E4A2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-292</w:t>
            </w:r>
          </w:p>
        </w:tc>
      </w:tr>
      <w:tr w:rsidR="00931B90" w:rsidRPr="00931B90" w14:paraId="65571525" w14:textId="77777777" w:rsidTr="009B78E6">
        <w:trPr>
          <w:trHeight w:val="20"/>
          <w:jc w:val="center"/>
        </w:trPr>
        <w:tc>
          <w:tcPr>
            <w:tcW w:w="3167" w:type="dxa"/>
            <w:tcBorders>
              <w:top w:val="nil"/>
              <w:left w:val="nil"/>
              <w:bottom w:val="nil"/>
              <w:right w:val="nil"/>
            </w:tcBorders>
            <w:shd w:val="clear" w:color="auto" w:fill="auto"/>
            <w:noWrap/>
            <w:hideMark/>
          </w:tcPr>
          <w:p w14:paraId="4E6B324A" w14:textId="77777777" w:rsidR="00931B90" w:rsidRPr="00931B90" w:rsidRDefault="00931B90" w:rsidP="00931B90">
            <w:pPr>
              <w:suppressAutoHyphens w:val="0"/>
              <w:ind w:left="357"/>
              <w:rPr>
                <w:sz w:val="22"/>
                <w:szCs w:val="22"/>
                <w:lang w:val="es-CR" w:eastAsia="es-CR"/>
              </w:rPr>
            </w:pPr>
            <w:r w:rsidRPr="00931B90">
              <w:rPr>
                <w:sz w:val="22"/>
                <w:szCs w:val="22"/>
                <w:lang w:val="es-CR" w:eastAsia="es-CR"/>
              </w:rPr>
              <w:t xml:space="preserve">Recurso de </w:t>
            </w:r>
            <w:proofErr w:type="spellStart"/>
            <w:r w:rsidRPr="00931B90">
              <w:rPr>
                <w:sz w:val="22"/>
                <w:szCs w:val="22"/>
                <w:lang w:val="es-CR" w:eastAsia="es-CR"/>
              </w:rPr>
              <w:t>apel</w:t>
            </w:r>
            <w:proofErr w:type="spellEnd"/>
            <w:r w:rsidRPr="00931B90">
              <w:rPr>
                <w:sz w:val="22"/>
                <w:szCs w:val="22"/>
                <w:lang w:val="es-CR" w:eastAsia="es-CR"/>
              </w:rPr>
              <w:t xml:space="preserve"> declarado sin lugar</w:t>
            </w:r>
          </w:p>
        </w:tc>
        <w:tc>
          <w:tcPr>
            <w:tcW w:w="685" w:type="dxa"/>
            <w:tcBorders>
              <w:top w:val="nil"/>
              <w:left w:val="nil"/>
              <w:bottom w:val="nil"/>
              <w:right w:val="nil"/>
            </w:tcBorders>
            <w:shd w:val="clear" w:color="auto" w:fill="auto"/>
            <w:noWrap/>
            <w:hideMark/>
          </w:tcPr>
          <w:p w14:paraId="01751BC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1 118</w:t>
            </w:r>
          </w:p>
        </w:tc>
        <w:tc>
          <w:tcPr>
            <w:tcW w:w="685" w:type="dxa"/>
            <w:tcBorders>
              <w:top w:val="nil"/>
              <w:left w:val="nil"/>
              <w:bottom w:val="nil"/>
              <w:right w:val="nil"/>
            </w:tcBorders>
            <w:shd w:val="clear" w:color="auto" w:fill="auto"/>
            <w:noWrap/>
            <w:hideMark/>
          </w:tcPr>
          <w:p w14:paraId="04B73B1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1 877</w:t>
            </w:r>
          </w:p>
        </w:tc>
        <w:tc>
          <w:tcPr>
            <w:tcW w:w="686" w:type="dxa"/>
            <w:tcBorders>
              <w:top w:val="nil"/>
              <w:left w:val="nil"/>
              <w:bottom w:val="nil"/>
              <w:right w:val="nil"/>
            </w:tcBorders>
            <w:shd w:val="clear" w:color="auto" w:fill="auto"/>
            <w:noWrap/>
            <w:hideMark/>
          </w:tcPr>
          <w:p w14:paraId="0461E79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1 792</w:t>
            </w:r>
          </w:p>
        </w:tc>
        <w:tc>
          <w:tcPr>
            <w:tcW w:w="686" w:type="dxa"/>
            <w:tcBorders>
              <w:top w:val="nil"/>
              <w:left w:val="nil"/>
              <w:bottom w:val="nil"/>
              <w:right w:val="nil"/>
            </w:tcBorders>
            <w:shd w:val="clear" w:color="auto" w:fill="auto"/>
            <w:noWrap/>
            <w:hideMark/>
          </w:tcPr>
          <w:p w14:paraId="3AFEB78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1 429</w:t>
            </w:r>
          </w:p>
        </w:tc>
        <w:tc>
          <w:tcPr>
            <w:tcW w:w="686" w:type="dxa"/>
            <w:tcBorders>
              <w:top w:val="nil"/>
              <w:left w:val="nil"/>
              <w:bottom w:val="nil"/>
              <w:right w:val="nil"/>
            </w:tcBorders>
            <w:shd w:val="clear" w:color="auto" w:fill="auto"/>
            <w:noWrap/>
            <w:hideMark/>
          </w:tcPr>
          <w:p w14:paraId="58D4640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1 526</w:t>
            </w:r>
          </w:p>
        </w:tc>
        <w:tc>
          <w:tcPr>
            <w:tcW w:w="686" w:type="dxa"/>
            <w:tcBorders>
              <w:top w:val="nil"/>
              <w:left w:val="nil"/>
              <w:bottom w:val="nil"/>
              <w:right w:val="nil"/>
            </w:tcBorders>
            <w:shd w:val="clear" w:color="auto" w:fill="auto"/>
            <w:noWrap/>
            <w:hideMark/>
          </w:tcPr>
          <w:p w14:paraId="670F4E9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1 379</w:t>
            </w:r>
          </w:p>
        </w:tc>
        <w:tc>
          <w:tcPr>
            <w:tcW w:w="686" w:type="dxa"/>
            <w:tcBorders>
              <w:top w:val="nil"/>
              <w:left w:val="nil"/>
              <w:bottom w:val="nil"/>
              <w:right w:val="nil"/>
            </w:tcBorders>
            <w:shd w:val="clear" w:color="auto" w:fill="auto"/>
            <w:noWrap/>
            <w:hideMark/>
          </w:tcPr>
          <w:p w14:paraId="5145F69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1 511</w:t>
            </w:r>
          </w:p>
        </w:tc>
        <w:tc>
          <w:tcPr>
            <w:tcW w:w="686" w:type="dxa"/>
            <w:tcBorders>
              <w:top w:val="nil"/>
              <w:left w:val="nil"/>
              <w:bottom w:val="nil"/>
              <w:right w:val="nil"/>
            </w:tcBorders>
            <w:shd w:val="clear" w:color="auto" w:fill="auto"/>
            <w:noWrap/>
            <w:hideMark/>
          </w:tcPr>
          <w:p w14:paraId="041166C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1 660</w:t>
            </w:r>
          </w:p>
        </w:tc>
        <w:tc>
          <w:tcPr>
            <w:tcW w:w="686" w:type="dxa"/>
            <w:tcBorders>
              <w:top w:val="nil"/>
              <w:left w:val="nil"/>
              <w:bottom w:val="nil"/>
              <w:right w:val="nil"/>
            </w:tcBorders>
            <w:shd w:val="clear" w:color="auto" w:fill="auto"/>
            <w:noWrap/>
            <w:hideMark/>
          </w:tcPr>
          <w:p w14:paraId="2AA1BAE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1 517</w:t>
            </w:r>
          </w:p>
        </w:tc>
        <w:tc>
          <w:tcPr>
            <w:tcW w:w="598" w:type="dxa"/>
            <w:tcBorders>
              <w:top w:val="nil"/>
              <w:left w:val="nil"/>
              <w:bottom w:val="nil"/>
              <w:right w:val="nil"/>
            </w:tcBorders>
            <w:shd w:val="clear" w:color="000000" w:fill="FFCCFF"/>
            <w:noWrap/>
            <w:hideMark/>
          </w:tcPr>
          <w:p w14:paraId="198C60D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396B52D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-143</w:t>
            </w:r>
          </w:p>
        </w:tc>
      </w:tr>
      <w:tr w:rsidR="00931B90" w:rsidRPr="00931B90" w14:paraId="1754724F" w14:textId="77777777" w:rsidTr="009B78E6">
        <w:trPr>
          <w:trHeight w:val="20"/>
          <w:jc w:val="center"/>
        </w:trPr>
        <w:tc>
          <w:tcPr>
            <w:tcW w:w="3167" w:type="dxa"/>
            <w:tcBorders>
              <w:top w:val="nil"/>
              <w:left w:val="nil"/>
              <w:bottom w:val="nil"/>
              <w:right w:val="nil"/>
            </w:tcBorders>
            <w:shd w:val="clear" w:color="auto" w:fill="auto"/>
            <w:noWrap/>
            <w:hideMark/>
          </w:tcPr>
          <w:p w14:paraId="58D30801" w14:textId="77777777" w:rsidR="00931B90" w:rsidRPr="00931B90" w:rsidRDefault="00931B90" w:rsidP="00931B90">
            <w:pPr>
              <w:suppressAutoHyphens w:val="0"/>
              <w:ind w:left="357"/>
              <w:rPr>
                <w:sz w:val="22"/>
                <w:szCs w:val="22"/>
                <w:lang w:val="es-CR" w:eastAsia="es-CR"/>
              </w:rPr>
            </w:pPr>
            <w:r w:rsidRPr="00931B90">
              <w:rPr>
                <w:sz w:val="22"/>
                <w:szCs w:val="22"/>
                <w:lang w:val="es-CR" w:eastAsia="es-CR"/>
              </w:rPr>
              <w:t xml:space="preserve">Recurso de </w:t>
            </w:r>
            <w:proofErr w:type="spellStart"/>
            <w:r w:rsidRPr="00931B90">
              <w:rPr>
                <w:sz w:val="22"/>
                <w:szCs w:val="22"/>
                <w:lang w:val="es-CR" w:eastAsia="es-CR"/>
              </w:rPr>
              <w:t>apel</w:t>
            </w:r>
            <w:proofErr w:type="spellEnd"/>
            <w:r w:rsidRPr="00931B90">
              <w:rPr>
                <w:sz w:val="22"/>
                <w:szCs w:val="22"/>
                <w:lang w:val="es-CR" w:eastAsia="es-CR"/>
              </w:rPr>
              <w:t xml:space="preserve"> declarado con lugar</w:t>
            </w:r>
          </w:p>
        </w:tc>
        <w:tc>
          <w:tcPr>
            <w:tcW w:w="685" w:type="dxa"/>
            <w:tcBorders>
              <w:top w:val="nil"/>
              <w:left w:val="nil"/>
              <w:bottom w:val="nil"/>
              <w:right w:val="nil"/>
            </w:tcBorders>
            <w:shd w:val="clear" w:color="auto" w:fill="auto"/>
            <w:noWrap/>
            <w:hideMark/>
          </w:tcPr>
          <w:p w14:paraId="32E6E6D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435</w:t>
            </w:r>
          </w:p>
        </w:tc>
        <w:tc>
          <w:tcPr>
            <w:tcW w:w="685" w:type="dxa"/>
            <w:tcBorders>
              <w:top w:val="nil"/>
              <w:left w:val="nil"/>
              <w:bottom w:val="nil"/>
              <w:right w:val="nil"/>
            </w:tcBorders>
            <w:shd w:val="clear" w:color="auto" w:fill="auto"/>
            <w:noWrap/>
            <w:hideMark/>
          </w:tcPr>
          <w:p w14:paraId="5F3326E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873</w:t>
            </w:r>
          </w:p>
        </w:tc>
        <w:tc>
          <w:tcPr>
            <w:tcW w:w="686" w:type="dxa"/>
            <w:tcBorders>
              <w:top w:val="nil"/>
              <w:left w:val="nil"/>
              <w:bottom w:val="nil"/>
              <w:right w:val="nil"/>
            </w:tcBorders>
            <w:shd w:val="clear" w:color="auto" w:fill="auto"/>
            <w:noWrap/>
            <w:hideMark/>
          </w:tcPr>
          <w:p w14:paraId="4867CFA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851</w:t>
            </w:r>
          </w:p>
        </w:tc>
        <w:tc>
          <w:tcPr>
            <w:tcW w:w="686" w:type="dxa"/>
            <w:tcBorders>
              <w:top w:val="nil"/>
              <w:left w:val="nil"/>
              <w:bottom w:val="nil"/>
              <w:right w:val="nil"/>
            </w:tcBorders>
            <w:shd w:val="clear" w:color="auto" w:fill="auto"/>
            <w:noWrap/>
            <w:hideMark/>
          </w:tcPr>
          <w:p w14:paraId="5196C0F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846</w:t>
            </w:r>
          </w:p>
        </w:tc>
        <w:tc>
          <w:tcPr>
            <w:tcW w:w="686" w:type="dxa"/>
            <w:tcBorders>
              <w:top w:val="nil"/>
              <w:left w:val="nil"/>
              <w:bottom w:val="nil"/>
              <w:right w:val="nil"/>
            </w:tcBorders>
            <w:shd w:val="clear" w:color="auto" w:fill="auto"/>
            <w:noWrap/>
            <w:hideMark/>
          </w:tcPr>
          <w:p w14:paraId="1F75A88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933</w:t>
            </w:r>
          </w:p>
        </w:tc>
        <w:tc>
          <w:tcPr>
            <w:tcW w:w="686" w:type="dxa"/>
            <w:tcBorders>
              <w:top w:val="nil"/>
              <w:left w:val="nil"/>
              <w:bottom w:val="nil"/>
              <w:right w:val="nil"/>
            </w:tcBorders>
            <w:shd w:val="clear" w:color="auto" w:fill="auto"/>
            <w:noWrap/>
            <w:hideMark/>
          </w:tcPr>
          <w:p w14:paraId="7FCE68D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778</w:t>
            </w:r>
          </w:p>
        </w:tc>
        <w:tc>
          <w:tcPr>
            <w:tcW w:w="686" w:type="dxa"/>
            <w:tcBorders>
              <w:top w:val="nil"/>
              <w:left w:val="nil"/>
              <w:bottom w:val="nil"/>
              <w:right w:val="nil"/>
            </w:tcBorders>
            <w:shd w:val="clear" w:color="auto" w:fill="auto"/>
            <w:noWrap/>
            <w:hideMark/>
          </w:tcPr>
          <w:p w14:paraId="2C98728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963</w:t>
            </w:r>
          </w:p>
        </w:tc>
        <w:tc>
          <w:tcPr>
            <w:tcW w:w="686" w:type="dxa"/>
            <w:tcBorders>
              <w:top w:val="nil"/>
              <w:left w:val="nil"/>
              <w:bottom w:val="nil"/>
              <w:right w:val="nil"/>
            </w:tcBorders>
            <w:shd w:val="clear" w:color="auto" w:fill="auto"/>
            <w:noWrap/>
            <w:hideMark/>
          </w:tcPr>
          <w:p w14:paraId="6F6F1D2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1 206</w:t>
            </w:r>
          </w:p>
        </w:tc>
        <w:tc>
          <w:tcPr>
            <w:tcW w:w="686" w:type="dxa"/>
            <w:tcBorders>
              <w:top w:val="nil"/>
              <w:left w:val="nil"/>
              <w:bottom w:val="nil"/>
              <w:right w:val="nil"/>
            </w:tcBorders>
            <w:shd w:val="clear" w:color="auto" w:fill="auto"/>
            <w:noWrap/>
            <w:hideMark/>
          </w:tcPr>
          <w:p w14:paraId="14BD64A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1 055</w:t>
            </w:r>
          </w:p>
        </w:tc>
        <w:tc>
          <w:tcPr>
            <w:tcW w:w="598" w:type="dxa"/>
            <w:tcBorders>
              <w:top w:val="nil"/>
              <w:left w:val="nil"/>
              <w:bottom w:val="nil"/>
              <w:right w:val="nil"/>
            </w:tcBorders>
            <w:shd w:val="clear" w:color="000000" w:fill="FFCCFF"/>
            <w:noWrap/>
            <w:hideMark/>
          </w:tcPr>
          <w:p w14:paraId="40CA9F8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3857B20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-151</w:t>
            </w:r>
          </w:p>
        </w:tc>
      </w:tr>
      <w:tr w:rsidR="00931B90" w:rsidRPr="00931B90" w14:paraId="234D9265" w14:textId="77777777" w:rsidTr="009B78E6">
        <w:trPr>
          <w:trHeight w:val="20"/>
          <w:jc w:val="center"/>
        </w:trPr>
        <w:tc>
          <w:tcPr>
            <w:tcW w:w="3167" w:type="dxa"/>
            <w:tcBorders>
              <w:top w:val="nil"/>
              <w:left w:val="nil"/>
              <w:bottom w:val="nil"/>
              <w:right w:val="nil"/>
            </w:tcBorders>
            <w:shd w:val="clear" w:color="auto" w:fill="auto"/>
            <w:noWrap/>
            <w:hideMark/>
          </w:tcPr>
          <w:p w14:paraId="1DB1FF0B" w14:textId="77777777" w:rsidR="00931B90" w:rsidRPr="00931B90" w:rsidRDefault="00931B90" w:rsidP="00931B90">
            <w:pPr>
              <w:suppressAutoHyphens w:val="0"/>
              <w:ind w:left="357"/>
              <w:rPr>
                <w:sz w:val="22"/>
                <w:szCs w:val="22"/>
                <w:lang w:val="es-CR" w:eastAsia="es-CR"/>
              </w:rPr>
            </w:pPr>
            <w:r w:rsidRPr="00931B90">
              <w:rPr>
                <w:sz w:val="22"/>
                <w:szCs w:val="22"/>
                <w:lang w:val="es-CR" w:eastAsia="es-CR"/>
              </w:rPr>
              <w:t xml:space="preserve">Recurso de </w:t>
            </w:r>
            <w:proofErr w:type="spellStart"/>
            <w:r w:rsidRPr="00931B90">
              <w:rPr>
                <w:sz w:val="22"/>
                <w:szCs w:val="22"/>
                <w:lang w:val="es-CR" w:eastAsia="es-CR"/>
              </w:rPr>
              <w:t>apel</w:t>
            </w:r>
            <w:proofErr w:type="spellEnd"/>
            <w:r w:rsidRPr="00931B90">
              <w:rPr>
                <w:sz w:val="22"/>
                <w:szCs w:val="22"/>
                <w:lang w:val="es-CR" w:eastAsia="es-CR"/>
              </w:rPr>
              <w:t xml:space="preserve"> declarado parcialmente con lugar</w:t>
            </w:r>
          </w:p>
        </w:tc>
        <w:tc>
          <w:tcPr>
            <w:tcW w:w="685" w:type="dxa"/>
            <w:tcBorders>
              <w:top w:val="nil"/>
              <w:left w:val="nil"/>
              <w:bottom w:val="nil"/>
              <w:right w:val="nil"/>
            </w:tcBorders>
            <w:shd w:val="clear" w:color="auto" w:fill="auto"/>
            <w:noWrap/>
            <w:hideMark/>
          </w:tcPr>
          <w:p w14:paraId="5092014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168</w:t>
            </w:r>
          </w:p>
        </w:tc>
        <w:tc>
          <w:tcPr>
            <w:tcW w:w="685" w:type="dxa"/>
            <w:tcBorders>
              <w:top w:val="nil"/>
              <w:left w:val="nil"/>
              <w:bottom w:val="nil"/>
              <w:right w:val="nil"/>
            </w:tcBorders>
            <w:shd w:val="clear" w:color="auto" w:fill="auto"/>
            <w:noWrap/>
            <w:hideMark/>
          </w:tcPr>
          <w:p w14:paraId="0C47775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299</w:t>
            </w:r>
          </w:p>
        </w:tc>
        <w:tc>
          <w:tcPr>
            <w:tcW w:w="686" w:type="dxa"/>
            <w:tcBorders>
              <w:top w:val="nil"/>
              <w:left w:val="nil"/>
              <w:bottom w:val="nil"/>
              <w:right w:val="nil"/>
            </w:tcBorders>
            <w:shd w:val="clear" w:color="auto" w:fill="auto"/>
            <w:noWrap/>
            <w:hideMark/>
          </w:tcPr>
          <w:p w14:paraId="2CBA95E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271</w:t>
            </w:r>
          </w:p>
        </w:tc>
        <w:tc>
          <w:tcPr>
            <w:tcW w:w="686" w:type="dxa"/>
            <w:tcBorders>
              <w:top w:val="nil"/>
              <w:left w:val="nil"/>
              <w:bottom w:val="nil"/>
              <w:right w:val="nil"/>
            </w:tcBorders>
            <w:shd w:val="clear" w:color="auto" w:fill="auto"/>
            <w:noWrap/>
            <w:hideMark/>
          </w:tcPr>
          <w:p w14:paraId="0D14BEF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216</w:t>
            </w:r>
          </w:p>
        </w:tc>
        <w:tc>
          <w:tcPr>
            <w:tcW w:w="686" w:type="dxa"/>
            <w:tcBorders>
              <w:top w:val="nil"/>
              <w:left w:val="nil"/>
              <w:bottom w:val="nil"/>
              <w:right w:val="nil"/>
            </w:tcBorders>
            <w:shd w:val="clear" w:color="auto" w:fill="auto"/>
            <w:noWrap/>
            <w:hideMark/>
          </w:tcPr>
          <w:p w14:paraId="6FEDF41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195</w:t>
            </w:r>
          </w:p>
        </w:tc>
        <w:tc>
          <w:tcPr>
            <w:tcW w:w="686" w:type="dxa"/>
            <w:tcBorders>
              <w:top w:val="nil"/>
              <w:left w:val="nil"/>
              <w:bottom w:val="nil"/>
              <w:right w:val="nil"/>
            </w:tcBorders>
            <w:shd w:val="clear" w:color="auto" w:fill="auto"/>
            <w:noWrap/>
            <w:hideMark/>
          </w:tcPr>
          <w:p w14:paraId="16BA470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179</w:t>
            </w:r>
          </w:p>
        </w:tc>
        <w:tc>
          <w:tcPr>
            <w:tcW w:w="686" w:type="dxa"/>
            <w:tcBorders>
              <w:top w:val="nil"/>
              <w:left w:val="nil"/>
              <w:bottom w:val="nil"/>
              <w:right w:val="nil"/>
            </w:tcBorders>
            <w:shd w:val="clear" w:color="auto" w:fill="auto"/>
            <w:noWrap/>
            <w:hideMark/>
          </w:tcPr>
          <w:p w14:paraId="03440A1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208</w:t>
            </w:r>
          </w:p>
        </w:tc>
        <w:tc>
          <w:tcPr>
            <w:tcW w:w="686" w:type="dxa"/>
            <w:tcBorders>
              <w:top w:val="nil"/>
              <w:left w:val="nil"/>
              <w:bottom w:val="nil"/>
              <w:right w:val="nil"/>
            </w:tcBorders>
            <w:shd w:val="clear" w:color="auto" w:fill="auto"/>
            <w:noWrap/>
            <w:hideMark/>
          </w:tcPr>
          <w:p w14:paraId="6444352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195</w:t>
            </w:r>
          </w:p>
        </w:tc>
        <w:tc>
          <w:tcPr>
            <w:tcW w:w="686" w:type="dxa"/>
            <w:tcBorders>
              <w:top w:val="nil"/>
              <w:left w:val="nil"/>
              <w:bottom w:val="nil"/>
              <w:right w:val="nil"/>
            </w:tcBorders>
            <w:shd w:val="clear" w:color="auto" w:fill="auto"/>
            <w:noWrap/>
            <w:hideMark/>
          </w:tcPr>
          <w:p w14:paraId="27B7EB5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197</w:t>
            </w:r>
          </w:p>
        </w:tc>
        <w:tc>
          <w:tcPr>
            <w:tcW w:w="598" w:type="dxa"/>
            <w:tcBorders>
              <w:top w:val="nil"/>
              <w:left w:val="nil"/>
              <w:bottom w:val="nil"/>
              <w:right w:val="nil"/>
            </w:tcBorders>
            <w:shd w:val="clear" w:color="000000" w:fill="FFF2CC"/>
            <w:noWrap/>
            <w:hideMark/>
          </w:tcPr>
          <w:p w14:paraId="55CD4997"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3F8D1AE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r>
      <w:tr w:rsidR="00931B90" w:rsidRPr="00931B90" w14:paraId="76ED7AA4" w14:textId="77777777" w:rsidTr="009B78E6">
        <w:trPr>
          <w:trHeight w:val="20"/>
          <w:jc w:val="center"/>
        </w:trPr>
        <w:tc>
          <w:tcPr>
            <w:tcW w:w="3167" w:type="dxa"/>
            <w:tcBorders>
              <w:top w:val="nil"/>
              <w:left w:val="nil"/>
              <w:bottom w:val="nil"/>
              <w:right w:val="nil"/>
            </w:tcBorders>
            <w:shd w:val="clear" w:color="auto" w:fill="auto"/>
            <w:noWrap/>
            <w:hideMark/>
          </w:tcPr>
          <w:p w14:paraId="71F5DFF1"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 </w:t>
            </w:r>
          </w:p>
        </w:tc>
        <w:tc>
          <w:tcPr>
            <w:tcW w:w="685" w:type="dxa"/>
            <w:tcBorders>
              <w:top w:val="nil"/>
              <w:left w:val="nil"/>
              <w:bottom w:val="nil"/>
              <w:right w:val="nil"/>
            </w:tcBorders>
            <w:shd w:val="clear" w:color="auto" w:fill="auto"/>
            <w:noWrap/>
            <w:hideMark/>
          </w:tcPr>
          <w:p w14:paraId="009D03AF" w14:textId="77777777" w:rsidR="00931B90" w:rsidRPr="00931B90" w:rsidRDefault="00931B90" w:rsidP="00931B90">
            <w:pPr>
              <w:suppressAutoHyphens w:val="0"/>
              <w:jc w:val="right"/>
              <w:rPr>
                <w:sz w:val="22"/>
                <w:szCs w:val="22"/>
                <w:lang w:val="es-CR" w:eastAsia="es-CR"/>
              </w:rPr>
            </w:pPr>
          </w:p>
        </w:tc>
        <w:tc>
          <w:tcPr>
            <w:tcW w:w="685" w:type="dxa"/>
            <w:tcBorders>
              <w:top w:val="nil"/>
              <w:left w:val="nil"/>
              <w:bottom w:val="nil"/>
              <w:right w:val="nil"/>
            </w:tcBorders>
            <w:shd w:val="clear" w:color="auto" w:fill="auto"/>
            <w:noWrap/>
            <w:hideMark/>
          </w:tcPr>
          <w:p w14:paraId="22A3100A"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64AB23B4"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14858E17"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62A8D47B"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01EC6182"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64655E23"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1FD9617A"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717D39FE" w14:textId="77777777" w:rsidR="00931B90" w:rsidRPr="00931B90" w:rsidRDefault="00931B90" w:rsidP="00931B90">
            <w:pPr>
              <w:suppressAutoHyphens w:val="0"/>
              <w:jc w:val="right"/>
              <w:rPr>
                <w:sz w:val="22"/>
                <w:szCs w:val="22"/>
                <w:lang w:val="es-CR" w:eastAsia="es-CR"/>
              </w:rPr>
            </w:pPr>
          </w:p>
        </w:tc>
        <w:tc>
          <w:tcPr>
            <w:tcW w:w="598" w:type="dxa"/>
            <w:tcBorders>
              <w:top w:val="nil"/>
              <w:left w:val="nil"/>
              <w:bottom w:val="nil"/>
              <w:right w:val="nil"/>
            </w:tcBorders>
            <w:shd w:val="clear" w:color="auto" w:fill="auto"/>
            <w:noWrap/>
            <w:hideMark/>
          </w:tcPr>
          <w:p w14:paraId="6C26B9B6" w14:textId="77777777" w:rsidR="00931B90" w:rsidRPr="00931B90" w:rsidRDefault="00931B90" w:rsidP="00931B90">
            <w:pPr>
              <w:suppressAutoHyphens w:val="0"/>
              <w:jc w:val="center"/>
              <w:rPr>
                <w:sz w:val="22"/>
                <w:szCs w:val="22"/>
                <w:lang w:val="es-CR" w:eastAsia="es-CR"/>
              </w:rPr>
            </w:pPr>
          </w:p>
        </w:tc>
        <w:tc>
          <w:tcPr>
            <w:tcW w:w="661" w:type="dxa"/>
            <w:tcBorders>
              <w:top w:val="nil"/>
              <w:left w:val="nil"/>
              <w:bottom w:val="nil"/>
              <w:right w:val="nil"/>
            </w:tcBorders>
            <w:shd w:val="clear" w:color="auto" w:fill="auto"/>
            <w:noWrap/>
            <w:hideMark/>
          </w:tcPr>
          <w:p w14:paraId="24AF5F73" w14:textId="77777777" w:rsidR="00931B90" w:rsidRPr="00931B90" w:rsidRDefault="00931B90" w:rsidP="00931B90">
            <w:pPr>
              <w:suppressAutoHyphens w:val="0"/>
              <w:jc w:val="right"/>
              <w:rPr>
                <w:sz w:val="22"/>
                <w:szCs w:val="22"/>
                <w:lang w:val="es-CR" w:eastAsia="es-CR"/>
              </w:rPr>
            </w:pPr>
          </w:p>
        </w:tc>
      </w:tr>
      <w:tr w:rsidR="00931B90" w:rsidRPr="00931B90" w14:paraId="186FD892" w14:textId="77777777" w:rsidTr="009B78E6">
        <w:trPr>
          <w:trHeight w:val="20"/>
          <w:jc w:val="center"/>
        </w:trPr>
        <w:tc>
          <w:tcPr>
            <w:tcW w:w="3167" w:type="dxa"/>
            <w:tcBorders>
              <w:top w:val="nil"/>
              <w:left w:val="nil"/>
              <w:bottom w:val="nil"/>
              <w:right w:val="nil"/>
            </w:tcBorders>
            <w:shd w:val="clear" w:color="auto" w:fill="auto"/>
            <w:noWrap/>
            <w:hideMark/>
          </w:tcPr>
          <w:p w14:paraId="0F86EACE" w14:textId="77777777" w:rsidR="00931B90" w:rsidRPr="00931B90" w:rsidRDefault="00931B90" w:rsidP="00931B90">
            <w:pPr>
              <w:suppressAutoHyphens w:val="0"/>
              <w:rPr>
                <w:sz w:val="22"/>
                <w:szCs w:val="22"/>
                <w:lang w:val="es-CR" w:eastAsia="es-CR"/>
              </w:rPr>
            </w:pPr>
            <w:r w:rsidRPr="00931B90">
              <w:rPr>
                <w:sz w:val="22"/>
                <w:szCs w:val="22"/>
                <w:lang w:val="es-CR" w:eastAsia="es-CR"/>
              </w:rPr>
              <w:t>Duración promedio en meses- votos de fondo</w:t>
            </w:r>
          </w:p>
        </w:tc>
        <w:tc>
          <w:tcPr>
            <w:tcW w:w="685" w:type="dxa"/>
            <w:tcBorders>
              <w:top w:val="nil"/>
              <w:left w:val="nil"/>
              <w:bottom w:val="nil"/>
              <w:right w:val="nil"/>
            </w:tcBorders>
            <w:shd w:val="clear" w:color="auto" w:fill="auto"/>
            <w:noWrap/>
            <w:hideMark/>
          </w:tcPr>
          <w:p w14:paraId="45EA92D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685" w:type="dxa"/>
            <w:tcBorders>
              <w:top w:val="nil"/>
              <w:left w:val="nil"/>
              <w:bottom w:val="nil"/>
              <w:right w:val="nil"/>
            </w:tcBorders>
            <w:shd w:val="clear" w:color="auto" w:fill="auto"/>
            <w:noWrap/>
            <w:hideMark/>
          </w:tcPr>
          <w:p w14:paraId="530F155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686" w:type="dxa"/>
            <w:tcBorders>
              <w:top w:val="nil"/>
              <w:left w:val="nil"/>
              <w:bottom w:val="nil"/>
              <w:right w:val="nil"/>
            </w:tcBorders>
            <w:shd w:val="clear" w:color="auto" w:fill="auto"/>
            <w:noWrap/>
            <w:hideMark/>
          </w:tcPr>
          <w:p w14:paraId="04B1C9E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686" w:type="dxa"/>
            <w:tcBorders>
              <w:top w:val="nil"/>
              <w:left w:val="nil"/>
              <w:bottom w:val="nil"/>
              <w:right w:val="nil"/>
            </w:tcBorders>
            <w:shd w:val="clear" w:color="auto" w:fill="auto"/>
            <w:noWrap/>
            <w:hideMark/>
          </w:tcPr>
          <w:p w14:paraId="339A5D1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686" w:type="dxa"/>
            <w:tcBorders>
              <w:top w:val="nil"/>
              <w:left w:val="nil"/>
              <w:bottom w:val="nil"/>
              <w:right w:val="nil"/>
            </w:tcBorders>
            <w:shd w:val="clear" w:color="auto" w:fill="auto"/>
            <w:noWrap/>
            <w:hideMark/>
          </w:tcPr>
          <w:p w14:paraId="43F2C0A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686" w:type="dxa"/>
            <w:tcBorders>
              <w:top w:val="nil"/>
              <w:left w:val="nil"/>
              <w:bottom w:val="nil"/>
              <w:right w:val="nil"/>
            </w:tcBorders>
            <w:shd w:val="clear" w:color="auto" w:fill="auto"/>
            <w:noWrap/>
            <w:hideMark/>
          </w:tcPr>
          <w:p w14:paraId="52D4C8F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686" w:type="dxa"/>
            <w:tcBorders>
              <w:top w:val="nil"/>
              <w:left w:val="nil"/>
              <w:bottom w:val="nil"/>
              <w:right w:val="nil"/>
            </w:tcBorders>
            <w:shd w:val="clear" w:color="auto" w:fill="auto"/>
            <w:noWrap/>
            <w:hideMark/>
          </w:tcPr>
          <w:p w14:paraId="482D80F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686" w:type="dxa"/>
            <w:tcBorders>
              <w:top w:val="nil"/>
              <w:left w:val="nil"/>
              <w:bottom w:val="nil"/>
              <w:right w:val="nil"/>
            </w:tcBorders>
            <w:shd w:val="clear" w:color="auto" w:fill="auto"/>
            <w:noWrap/>
            <w:hideMark/>
          </w:tcPr>
          <w:p w14:paraId="14B9858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686" w:type="dxa"/>
            <w:tcBorders>
              <w:top w:val="nil"/>
              <w:left w:val="nil"/>
              <w:bottom w:val="nil"/>
              <w:right w:val="nil"/>
            </w:tcBorders>
            <w:shd w:val="clear" w:color="auto" w:fill="auto"/>
            <w:noWrap/>
            <w:hideMark/>
          </w:tcPr>
          <w:p w14:paraId="2C4396C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598" w:type="dxa"/>
            <w:tcBorders>
              <w:top w:val="nil"/>
              <w:left w:val="nil"/>
              <w:bottom w:val="nil"/>
              <w:right w:val="nil"/>
            </w:tcBorders>
            <w:shd w:val="clear" w:color="000000" w:fill="FFF2CC"/>
            <w:noWrap/>
            <w:hideMark/>
          </w:tcPr>
          <w:p w14:paraId="37FC463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641F1B8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0B0EA175" w14:textId="77777777" w:rsidTr="009B78E6">
        <w:trPr>
          <w:trHeight w:val="20"/>
          <w:jc w:val="center"/>
        </w:trPr>
        <w:tc>
          <w:tcPr>
            <w:tcW w:w="3167" w:type="dxa"/>
            <w:tcBorders>
              <w:top w:val="nil"/>
              <w:left w:val="nil"/>
              <w:bottom w:val="nil"/>
              <w:right w:val="nil"/>
            </w:tcBorders>
            <w:shd w:val="clear" w:color="auto" w:fill="auto"/>
            <w:noWrap/>
            <w:hideMark/>
          </w:tcPr>
          <w:p w14:paraId="15D41A4E" w14:textId="77777777" w:rsidR="00931B90" w:rsidRPr="00931B90" w:rsidRDefault="00931B90" w:rsidP="00931B90">
            <w:pPr>
              <w:suppressAutoHyphens w:val="0"/>
              <w:rPr>
                <w:sz w:val="22"/>
                <w:szCs w:val="22"/>
                <w:lang w:val="es-CR" w:eastAsia="es-CR"/>
              </w:rPr>
            </w:pPr>
            <w:r w:rsidRPr="00931B90">
              <w:rPr>
                <w:sz w:val="22"/>
                <w:szCs w:val="22"/>
                <w:lang w:val="es-CR" w:eastAsia="es-CR"/>
              </w:rPr>
              <w:t>Carga de Trabajo</w:t>
            </w:r>
          </w:p>
        </w:tc>
        <w:tc>
          <w:tcPr>
            <w:tcW w:w="685" w:type="dxa"/>
            <w:tcBorders>
              <w:top w:val="nil"/>
              <w:left w:val="nil"/>
              <w:bottom w:val="nil"/>
              <w:right w:val="nil"/>
            </w:tcBorders>
            <w:shd w:val="clear" w:color="auto" w:fill="auto"/>
            <w:noWrap/>
            <w:hideMark/>
          </w:tcPr>
          <w:p w14:paraId="0501DDD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3 623</w:t>
            </w:r>
          </w:p>
        </w:tc>
        <w:tc>
          <w:tcPr>
            <w:tcW w:w="685" w:type="dxa"/>
            <w:tcBorders>
              <w:top w:val="nil"/>
              <w:left w:val="nil"/>
              <w:bottom w:val="nil"/>
              <w:right w:val="nil"/>
            </w:tcBorders>
            <w:shd w:val="clear" w:color="auto" w:fill="auto"/>
            <w:noWrap/>
            <w:hideMark/>
          </w:tcPr>
          <w:p w14:paraId="33A7F06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4 907</w:t>
            </w:r>
          </w:p>
        </w:tc>
        <w:tc>
          <w:tcPr>
            <w:tcW w:w="686" w:type="dxa"/>
            <w:tcBorders>
              <w:top w:val="nil"/>
              <w:left w:val="nil"/>
              <w:bottom w:val="nil"/>
              <w:right w:val="nil"/>
            </w:tcBorders>
            <w:shd w:val="clear" w:color="auto" w:fill="auto"/>
            <w:noWrap/>
            <w:hideMark/>
          </w:tcPr>
          <w:p w14:paraId="4CBE3F7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4 607</w:t>
            </w:r>
          </w:p>
        </w:tc>
        <w:tc>
          <w:tcPr>
            <w:tcW w:w="686" w:type="dxa"/>
            <w:tcBorders>
              <w:top w:val="nil"/>
              <w:left w:val="nil"/>
              <w:bottom w:val="nil"/>
              <w:right w:val="nil"/>
            </w:tcBorders>
            <w:shd w:val="clear" w:color="auto" w:fill="auto"/>
            <w:noWrap/>
            <w:hideMark/>
          </w:tcPr>
          <w:p w14:paraId="39966E5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4 207</w:t>
            </w:r>
          </w:p>
        </w:tc>
        <w:tc>
          <w:tcPr>
            <w:tcW w:w="686" w:type="dxa"/>
            <w:tcBorders>
              <w:top w:val="nil"/>
              <w:left w:val="nil"/>
              <w:bottom w:val="nil"/>
              <w:right w:val="nil"/>
            </w:tcBorders>
            <w:shd w:val="clear" w:color="auto" w:fill="auto"/>
            <w:noWrap/>
            <w:hideMark/>
          </w:tcPr>
          <w:p w14:paraId="5B1491F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4 450</w:t>
            </w:r>
          </w:p>
        </w:tc>
        <w:tc>
          <w:tcPr>
            <w:tcW w:w="686" w:type="dxa"/>
            <w:tcBorders>
              <w:top w:val="nil"/>
              <w:left w:val="nil"/>
              <w:bottom w:val="nil"/>
              <w:right w:val="nil"/>
            </w:tcBorders>
            <w:shd w:val="clear" w:color="auto" w:fill="auto"/>
            <w:noWrap/>
            <w:hideMark/>
          </w:tcPr>
          <w:p w14:paraId="3F319D8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4 126</w:t>
            </w:r>
          </w:p>
        </w:tc>
        <w:tc>
          <w:tcPr>
            <w:tcW w:w="686" w:type="dxa"/>
            <w:tcBorders>
              <w:top w:val="nil"/>
              <w:left w:val="nil"/>
              <w:bottom w:val="nil"/>
              <w:right w:val="nil"/>
            </w:tcBorders>
            <w:shd w:val="clear" w:color="auto" w:fill="auto"/>
            <w:noWrap/>
            <w:hideMark/>
          </w:tcPr>
          <w:p w14:paraId="6D763A1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4 966</w:t>
            </w:r>
          </w:p>
        </w:tc>
        <w:tc>
          <w:tcPr>
            <w:tcW w:w="686" w:type="dxa"/>
            <w:tcBorders>
              <w:top w:val="nil"/>
              <w:left w:val="nil"/>
              <w:bottom w:val="nil"/>
              <w:right w:val="nil"/>
            </w:tcBorders>
            <w:shd w:val="clear" w:color="auto" w:fill="auto"/>
            <w:noWrap/>
            <w:hideMark/>
          </w:tcPr>
          <w:p w14:paraId="6B9F2E3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5 538</w:t>
            </w:r>
          </w:p>
        </w:tc>
        <w:tc>
          <w:tcPr>
            <w:tcW w:w="686" w:type="dxa"/>
            <w:tcBorders>
              <w:top w:val="nil"/>
              <w:left w:val="nil"/>
              <w:bottom w:val="nil"/>
              <w:right w:val="nil"/>
            </w:tcBorders>
            <w:shd w:val="clear" w:color="auto" w:fill="auto"/>
            <w:noWrap/>
            <w:hideMark/>
          </w:tcPr>
          <w:p w14:paraId="54BDC8A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5 121</w:t>
            </w:r>
          </w:p>
        </w:tc>
        <w:tc>
          <w:tcPr>
            <w:tcW w:w="598" w:type="dxa"/>
            <w:tcBorders>
              <w:top w:val="nil"/>
              <w:left w:val="nil"/>
              <w:bottom w:val="nil"/>
              <w:right w:val="nil"/>
            </w:tcBorders>
            <w:shd w:val="clear" w:color="000000" w:fill="FFCCFF"/>
            <w:noWrap/>
            <w:hideMark/>
          </w:tcPr>
          <w:p w14:paraId="0FC8920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1C97EA9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-417</w:t>
            </w:r>
          </w:p>
        </w:tc>
      </w:tr>
      <w:tr w:rsidR="00931B90" w:rsidRPr="00931B90" w14:paraId="1FE3E4AE" w14:textId="77777777" w:rsidTr="009B78E6">
        <w:trPr>
          <w:trHeight w:val="20"/>
          <w:jc w:val="center"/>
        </w:trPr>
        <w:tc>
          <w:tcPr>
            <w:tcW w:w="3167" w:type="dxa"/>
            <w:tcBorders>
              <w:top w:val="nil"/>
              <w:left w:val="nil"/>
              <w:bottom w:val="nil"/>
              <w:right w:val="nil"/>
            </w:tcBorders>
            <w:shd w:val="clear" w:color="auto" w:fill="auto"/>
            <w:noWrap/>
            <w:hideMark/>
          </w:tcPr>
          <w:p w14:paraId="4B54C4BE"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 </w:t>
            </w:r>
          </w:p>
        </w:tc>
        <w:tc>
          <w:tcPr>
            <w:tcW w:w="685" w:type="dxa"/>
            <w:tcBorders>
              <w:top w:val="nil"/>
              <w:left w:val="nil"/>
              <w:bottom w:val="nil"/>
              <w:right w:val="nil"/>
            </w:tcBorders>
            <w:shd w:val="clear" w:color="auto" w:fill="auto"/>
            <w:noWrap/>
            <w:hideMark/>
          </w:tcPr>
          <w:p w14:paraId="0E0C928E" w14:textId="77777777" w:rsidR="00931B90" w:rsidRPr="00931B90" w:rsidRDefault="00931B90" w:rsidP="00931B90">
            <w:pPr>
              <w:suppressAutoHyphens w:val="0"/>
              <w:jc w:val="right"/>
              <w:rPr>
                <w:sz w:val="22"/>
                <w:szCs w:val="22"/>
                <w:lang w:val="es-CR" w:eastAsia="es-CR"/>
              </w:rPr>
            </w:pPr>
          </w:p>
        </w:tc>
        <w:tc>
          <w:tcPr>
            <w:tcW w:w="685" w:type="dxa"/>
            <w:tcBorders>
              <w:top w:val="nil"/>
              <w:left w:val="nil"/>
              <w:bottom w:val="nil"/>
              <w:right w:val="nil"/>
            </w:tcBorders>
            <w:shd w:val="clear" w:color="auto" w:fill="auto"/>
            <w:noWrap/>
            <w:hideMark/>
          </w:tcPr>
          <w:p w14:paraId="135F09C9"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40072056"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6C70658C"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2EF491B0"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7785E114"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6618BBCB"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5DE93A94"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hideMark/>
          </w:tcPr>
          <w:p w14:paraId="577925D1" w14:textId="77777777" w:rsidR="00931B90" w:rsidRPr="00931B90" w:rsidRDefault="00931B90" w:rsidP="00931B90">
            <w:pPr>
              <w:suppressAutoHyphens w:val="0"/>
              <w:jc w:val="right"/>
              <w:rPr>
                <w:sz w:val="22"/>
                <w:szCs w:val="22"/>
                <w:lang w:val="es-CR" w:eastAsia="es-CR"/>
              </w:rPr>
            </w:pPr>
          </w:p>
        </w:tc>
        <w:tc>
          <w:tcPr>
            <w:tcW w:w="598" w:type="dxa"/>
            <w:tcBorders>
              <w:top w:val="nil"/>
              <w:left w:val="nil"/>
              <w:bottom w:val="nil"/>
              <w:right w:val="nil"/>
            </w:tcBorders>
            <w:shd w:val="clear" w:color="auto" w:fill="auto"/>
            <w:noWrap/>
            <w:hideMark/>
          </w:tcPr>
          <w:p w14:paraId="5DACABE6" w14:textId="77777777" w:rsidR="00931B90" w:rsidRPr="00931B90" w:rsidRDefault="00931B90" w:rsidP="00931B90">
            <w:pPr>
              <w:suppressAutoHyphens w:val="0"/>
              <w:jc w:val="center"/>
              <w:rPr>
                <w:sz w:val="22"/>
                <w:szCs w:val="22"/>
                <w:lang w:val="es-CR" w:eastAsia="es-CR"/>
              </w:rPr>
            </w:pPr>
          </w:p>
        </w:tc>
        <w:tc>
          <w:tcPr>
            <w:tcW w:w="661" w:type="dxa"/>
            <w:tcBorders>
              <w:top w:val="nil"/>
              <w:left w:val="nil"/>
              <w:bottom w:val="nil"/>
              <w:right w:val="nil"/>
            </w:tcBorders>
            <w:shd w:val="clear" w:color="auto" w:fill="auto"/>
            <w:noWrap/>
            <w:hideMark/>
          </w:tcPr>
          <w:p w14:paraId="444B82C0" w14:textId="77777777" w:rsidR="00931B90" w:rsidRPr="00931B90" w:rsidRDefault="00931B90" w:rsidP="00931B90">
            <w:pPr>
              <w:suppressAutoHyphens w:val="0"/>
              <w:jc w:val="right"/>
              <w:rPr>
                <w:sz w:val="22"/>
                <w:szCs w:val="22"/>
                <w:lang w:val="es-CR" w:eastAsia="es-CR"/>
              </w:rPr>
            </w:pPr>
          </w:p>
        </w:tc>
      </w:tr>
      <w:tr w:rsidR="00931B90" w:rsidRPr="00931B90" w14:paraId="335CA09C" w14:textId="77777777" w:rsidTr="009B78E6">
        <w:trPr>
          <w:trHeight w:val="20"/>
          <w:jc w:val="center"/>
        </w:trPr>
        <w:tc>
          <w:tcPr>
            <w:tcW w:w="3167" w:type="dxa"/>
            <w:tcBorders>
              <w:top w:val="nil"/>
              <w:left w:val="nil"/>
              <w:bottom w:val="nil"/>
              <w:right w:val="nil"/>
            </w:tcBorders>
            <w:shd w:val="clear" w:color="auto" w:fill="auto"/>
            <w:noWrap/>
            <w:hideMark/>
          </w:tcPr>
          <w:p w14:paraId="04C8B464" w14:textId="77777777" w:rsidR="00931B90" w:rsidRPr="00931B90" w:rsidRDefault="00931B90" w:rsidP="00931B90">
            <w:pPr>
              <w:suppressAutoHyphens w:val="0"/>
              <w:rPr>
                <w:sz w:val="22"/>
                <w:szCs w:val="22"/>
                <w:lang w:val="es-CR" w:eastAsia="es-CR"/>
              </w:rPr>
            </w:pPr>
            <w:r w:rsidRPr="00931B90">
              <w:rPr>
                <w:sz w:val="22"/>
                <w:szCs w:val="22"/>
                <w:lang w:val="es-CR" w:eastAsia="es-CR"/>
              </w:rPr>
              <w:t>Tasa de Congestión total</w:t>
            </w:r>
          </w:p>
        </w:tc>
        <w:tc>
          <w:tcPr>
            <w:tcW w:w="685" w:type="dxa"/>
            <w:tcBorders>
              <w:top w:val="nil"/>
              <w:left w:val="nil"/>
              <w:bottom w:val="nil"/>
              <w:right w:val="nil"/>
            </w:tcBorders>
            <w:shd w:val="clear" w:color="auto" w:fill="auto"/>
            <w:noWrap/>
            <w:hideMark/>
          </w:tcPr>
          <w:p w14:paraId="22BD174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1,35</w:t>
            </w:r>
          </w:p>
        </w:tc>
        <w:tc>
          <w:tcPr>
            <w:tcW w:w="685" w:type="dxa"/>
            <w:tcBorders>
              <w:top w:val="nil"/>
              <w:left w:val="nil"/>
              <w:bottom w:val="nil"/>
              <w:right w:val="nil"/>
            </w:tcBorders>
            <w:shd w:val="clear" w:color="auto" w:fill="auto"/>
            <w:noWrap/>
            <w:hideMark/>
          </w:tcPr>
          <w:p w14:paraId="4B31D18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1,23</w:t>
            </w:r>
          </w:p>
        </w:tc>
        <w:tc>
          <w:tcPr>
            <w:tcW w:w="686" w:type="dxa"/>
            <w:tcBorders>
              <w:top w:val="nil"/>
              <w:left w:val="nil"/>
              <w:bottom w:val="nil"/>
              <w:right w:val="nil"/>
            </w:tcBorders>
            <w:shd w:val="clear" w:color="auto" w:fill="auto"/>
            <w:noWrap/>
            <w:hideMark/>
          </w:tcPr>
          <w:p w14:paraId="5141369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1,25</w:t>
            </w:r>
          </w:p>
        </w:tc>
        <w:tc>
          <w:tcPr>
            <w:tcW w:w="686" w:type="dxa"/>
            <w:tcBorders>
              <w:top w:val="nil"/>
              <w:left w:val="nil"/>
              <w:bottom w:val="nil"/>
              <w:right w:val="nil"/>
            </w:tcBorders>
            <w:shd w:val="clear" w:color="auto" w:fill="auto"/>
            <w:noWrap/>
            <w:hideMark/>
          </w:tcPr>
          <w:p w14:paraId="4DD7F7F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1,37</w:t>
            </w:r>
          </w:p>
        </w:tc>
        <w:tc>
          <w:tcPr>
            <w:tcW w:w="686" w:type="dxa"/>
            <w:tcBorders>
              <w:top w:val="nil"/>
              <w:left w:val="nil"/>
              <w:bottom w:val="nil"/>
              <w:right w:val="nil"/>
            </w:tcBorders>
            <w:shd w:val="clear" w:color="auto" w:fill="auto"/>
            <w:noWrap/>
            <w:hideMark/>
          </w:tcPr>
          <w:p w14:paraId="71500ED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1,30</w:t>
            </w:r>
          </w:p>
        </w:tc>
        <w:tc>
          <w:tcPr>
            <w:tcW w:w="686" w:type="dxa"/>
            <w:tcBorders>
              <w:top w:val="nil"/>
              <w:left w:val="nil"/>
              <w:bottom w:val="nil"/>
              <w:right w:val="nil"/>
            </w:tcBorders>
            <w:shd w:val="clear" w:color="auto" w:fill="auto"/>
            <w:noWrap/>
            <w:hideMark/>
          </w:tcPr>
          <w:p w14:paraId="2756986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1,32</w:t>
            </w:r>
          </w:p>
        </w:tc>
        <w:tc>
          <w:tcPr>
            <w:tcW w:w="686" w:type="dxa"/>
            <w:tcBorders>
              <w:top w:val="nil"/>
              <w:left w:val="nil"/>
              <w:bottom w:val="nil"/>
              <w:right w:val="nil"/>
            </w:tcBorders>
            <w:shd w:val="clear" w:color="auto" w:fill="auto"/>
            <w:noWrap/>
            <w:hideMark/>
          </w:tcPr>
          <w:p w14:paraId="4021DE7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1,34</w:t>
            </w:r>
          </w:p>
        </w:tc>
        <w:tc>
          <w:tcPr>
            <w:tcW w:w="686" w:type="dxa"/>
            <w:tcBorders>
              <w:top w:val="nil"/>
              <w:left w:val="nil"/>
              <w:bottom w:val="nil"/>
              <w:right w:val="nil"/>
            </w:tcBorders>
            <w:shd w:val="clear" w:color="auto" w:fill="auto"/>
            <w:noWrap/>
            <w:hideMark/>
          </w:tcPr>
          <w:p w14:paraId="6E6071C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1,31</w:t>
            </w:r>
          </w:p>
        </w:tc>
        <w:tc>
          <w:tcPr>
            <w:tcW w:w="686" w:type="dxa"/>
            <w:tcBorders>
              <w:top w:val="nil"/>
              <w:left w:val="nil"/>
              <w:bottom w:val="nil"/>
              <w:right w:val="nil"/>
            </w:tcBorders>
            <w:shd w:val="clear" w:color="auto" w:fill="auto"/>
            <w:noWrap/>
            <w:hideMark/>
          </w:tcPr>
          <w:p w14:paraId="04F953A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1,19</w:t>
            </w:r>
          </w:p>
        </w:tc>
        <w:tc>
          <w:tcPr>
            <w:tcW w:w="598" w:type="dxa"/>
            <w:tcBorders>
              <w:top w:val="nil"/>
              <w:left w:val="nil"/>
              <w:bottom w:val="nil"/>
              <w:right w:val="nil"/>
            </w:tcBorders>
            <w:shd w:val="clear" w:color="000000" w:fill="FFCCFF"/>
            <w:noWrap/>
            <w:hideMark/>
          </w:tcPr>
          <w:p w14:paraId="6C0C0E3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2589D27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xml:space="preserve">-0,11 </w:t>
            </w:r>
          </w:p>
        </w:tc>
      </w:tr>
      <w:tr w:rsidR="00931B90" w:rsidRPr="00931B90" w14:paraId="5E5FB093" w14:textId="77777777" w:rsidTr="009B78E6">
        <w:trPr>
          <w:trHeight w:val="20"/>
          <w:jc w:val="center"/>
        </w:trPr>
        <w:tc>
          <w:tcPr>
            <w:tcW w:w="3167" w:type="dxa"/>
            <w:tcBorders>
              <w:top w:val="nil"/>
              <w:left w:val="nil"/>
              <w:bottom w:val="nil"/>
              <w:right w:val="nil"/>
            </w:tcBorders>
            <w:shd w:val="clear" w:color="auto" w:fill="auto"/>
            <w:noWrap/>
            <w:hideMark/>
          </w:tcPr>
          <w:p w14:paraId="038A580B" w14:textId="77777777" w:rsidR="00931B90" w:rsidRPr="00931B90" w:rsidRDefault="00931B90" w:rsidP="00931B90">
            <w:pPr>
              <w:suppressAutoHyphens w:val="0"/>
              <w:rPr>
                <w:sz w:val="22"/>
                <w:szCs w:val="22"/>
                <w:lang w:val="es-CR" w:eastAsia="es-CR"/>
              </w:rPr>
            </w:pPr>
            <w:r w:rsidRPr="00931B90">
              <w:rPr>
                <w:sz w:val="22"/>
                <w:szCs w:val="22"/>
                <w:lang w:val="es-CR" w:eastAsia="es-CR"/>
              </w:rPr>
              <w:t>% de Pendencia total</w:t>
            </w:r>
          </w:p>
        </w:tc>
        <w:tc>
          <w:tcPr>
            <w:tcW w:w="685" w:type="dxa"/>
            <w:tcBorders>
              <w:top w:val="nil"/>
              <w:left w:val="nil"/>
              <w:bottom w:val="nil"/>
              <w:right w:val="nil"/>
            </w:tcBorders>
            <w:shd w:val="clear" w:color="auto" w:fill="auto"/>
            <w:noWrap/>
            <w:hideMark/>
          </w:tcPr>
          <w:p w14:paraId="6D60498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26,1%</w:t>
            </w:r>
          </w:p>
        </w:tc>
        <w:tc>
          <w:tcPr>
            <w:tcW w:w="685" w:type="dxa"/>
            <w:tcBorders>
              <w:top w:val="nil"/>
              <w:left w:val="nil"/>
              <w:bottom w:val="nil"/>
              <w:right w:val="nil"/>
            </w:tcBorders>
            <w:shd w:val="clear" w:color="auto" w:fill="auto"/>
            <w:noWrap/>
            <w:hideMark/>
          </w:tcPr>
          <w:p w14:paraId="21F1AE5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18,6%</w:t>
            </w:r>
          </w:p>
        </w:tc>
        <w:tc>
          <w:tcPr>
            <w:tcW w:w="686" w:type="dxa"/>
            <w:tcBorders>
              <w:top w:val="nil"/>
              <w:left w:val="nil"/>
              <w:bottom w:val="nil"/>
              <w:right w:val="nil"/>
            </w:tcBorders>
            <w:shd w:val="clear" w:color="auto" w:fill="auto"/>
            <w:noWrap/>
            <w:hideMark/>
          </w:tcPr>
          <w:p w14:paraId="4FBA017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20,1%</w:t>
            </w:r>
          </w:p>
        </w:tc>
        <w:tc>
          <w:tcPr>
            <w:tcW w:w="686" w:type="dxa"/>
            <w:tcBorders>
              <w:top w:val="nil"/>
              <w:left w:val="nil"/>
              <w:bottom w:val="nil"/>
              <w:right w:val="nil"/>
            </w:tcBorders>
            <w:shd w:val="clear" w:color="auto" w:fill="auto"/>
            <w:noWrap/>
            <w:hideMark/>
          </w:tcPr>
          <w:p w14:paraId="2DD7257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26,7%</w:t>
            </w:r>
          </w:p>
        </w:tc>
        <w:tc>
          <w:tcPr>
            <w:tcW w:w="686" w:type="dxa"/>
            <w:tcBorders>
              <w:top w:val="nil"/>
              <w:left w:val="nil"/>
              <w:bottom w:val="nil"/>
              <w:right w:val="nil"/>
            </w:tcBorders>
            <w:shd w:val="clear" w:color="auto" w:fill="auto"/>
            <w:noWrap/>
            <w:hideMark/>
          </w:tcPr>
          <w:p w14:paraId="31C5545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22,7%</w:t>
            </w:r>
          </w:p>
        </w:tc>
        <w:tc>
          <w:tcPr>
            <w:tcW w:w="686" w:type="dxa"/>
            <w:tcBorders>
              <w:top w:val="nil"/>
              <w:left w:val="nil"/>
              <w:bottom w:val="nil"/>
              <w:right w:val="nil"/>
            </w:tcBorders>
            <w:shd w:val="clear" w:color="auto" w:fill="auto"/>
            <w:noWrap/>
            <w:hideMark/>
          </w:tcPr>
          <w:p w14:paraId="7A4289F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24,4%</w:t>
            </w:r>
          </w:p>
        </w:tc>
        <w:tc>
          <w:tcPr>
            <w:tcW w:w="686" w:type="dxa"/>
            <w:tcBorders>
              <w:top w:val="nil"/>
              <w:left w:val="nil"/>
              <w:bottom w:val="nil"/>
              <w:right w:val="nil"/>
            </w:tcBorders>
            <w:shd w:val="clear" w:color="auto" w:fill="auto"/>
            <w:noWrap/>
            <w:hideMark/>
          </w:tcPr>
          <w:p w14:paraId="65B2BC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25,2%</w:t>
            </w:r>
          </w:p>
        </w:tc>
        <w:tc>
          <w:tcPr>
            <w:tcW w:w="686" w:type="dxa"/>
            <w:tcBorders>
              <w:top w:val="nil"/>
              <w:left w:val="nil"/>
              <w:bottom w:val="nil"/>
              <w:right w:val="nil"/>
            </w:tcBorders>
            <w:shd w:val="clear" w:color="auto" w:fill="auto"/>
            <w:noWrap/>
            <w:hideMark/>
          </w:tcPr>
          <w:p w14:paraId="14FD998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23,4%</w:t>
            </w:r>
          </w:p>
        </w:tc>
        <w:tc>
          <w:tcPr>
            <w:tcW w:w="686" w:type="dxa"/>
            <w:tcBorders>
              <w:top w:val="nil"/>
              <w:left w:val="nil"/>
              <w:bottom w:val="nil"/>
              <w:right w:val="nil"/>
            </w:tcBorders>
            <w:shd w:val="clear" w:color="auto" w:fill="auto"/>
            <w:noWrap/>
            <w:hideMark/>
          </w:tcPr>
          <w:p w14:paraId="5FF8D2D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16,2%</w:t>
            </w:r>
          </w:p>
        </w:tc>
        <w:tc>
          <w:tcPr>
            <w:tcW w:w="598" w:type="dxa"/>
            <w:tcBorders>
              <w:top w:val="nil"/>
              <w:left w:val="nil"/>
              <w:bottom w:val="nil"/>
              <w:right w:val="nil"/>
            </w:tcBorders>
            <w:shd w:val="clear" w:color="000000" w:fill="FFCCFF"/>
            <w:noWrap/>
            <w:hideMark/>
          </w:tcPr>
          <w:p w14:paraId="67BCB44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4D5C060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-7,2%</w:t>
            </w:r>
          </w:p>
        </w:tc>
      </w:tr>
      <w:tr w:rsidR="00931B90" w:rsidRPr="00931B90" w14:paraId="0AD0CA01" w14:textId="77777777" w:rsidTr="009B78E6">
        <w:trPr>
          <w:trHeight w:val="20"/>
          <w:jc w:val="center"/>
        </w:trPr>
        <w:tc>
          <w:tcPr>
            <w:tcW w:w="3167" w:type="dxa"/>
            <w:tcBorders>
              <w:top w:val="nil"/>
              <w:left w:val="nil"/>
              <w:bottom w:val="nil"/>
              <w:right w:val="nil"/>
            </w:tcBorders>
            <w:shd w:val="clear" w:color="auto" w:fill="auto"/>
            <w:noWrap/>
            <w:hideMark/>
          </w:tcPr>
          <w:p w14:paraId="1805F18A" w14:textId="77777777" w:rsidR="00931B90" w:rsidRPr="00931B90" w:rsidRDefault="00931B90" w:rsidP="00931B90">
            <w:pPr>
              <w:suppressAutoHyphens w:val="0"/>
              <w:rPr>
                <w:sz w:val="22"/>
                <w:szCs w:val="22"/>
                <w:lang w:val="es-CR" w:eastAsia="es-CR"/>
              </w:rPr>
            </w:pPr>
            <w:r w:rsidRPr="00931B90">
              <w:rPr>
                <w:sz w:val="22"/>
                <w:szCs w:val="22"/>
                <w:lang w:val="es-CR" w:eastAsia="es-CR"/>
              </w:rPr>
              <w:lastRenderedPageBreak/>
              <w:t>% de Resolución</w:t>
            </w:r>
          </w:p>
        </w:tc>
        <w:tc>
          <w:tcPr>
            <w:tcW w:w="685" w:type="dxa"/>
            <w:tcBorders>
              <w:top w:val="nil"/>
              <w:left w:val="nil"/>
              <w:bottom w:val="nil"/>
              <w:right w:val="nil"/>
            </w:tcBorders>
            <w:shd w:val="clear" w:color="auto" w:fill="auto"/>
            <w:noWrap/>
            <w:hideMark/>
          </w:tcPr>
          <w:p w14:paraId="370FF17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73,9%</w:t>
            </w:r>
          </w:p>
        </w:tc>
        <w:tc>
          <w:tcPr>
            <w:tcW w:w="685" w:type="dxa"/>
            <w:tcBorders>
              <w:top w:val="nil"/>
              <w:left w:val="nil"/>
              <w:bottom w:val="nil"/>
              <w:right w:val="nil"/>
            </w:tcBorders>
            <w:shd w:val="clear" w:color="auto" w:fill="auto"/>
            <w:noWrap/>
            <w:hideMark/>
          </w:tcPr>
          <w:p w14:paraId="79AEE36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81,4%</w:t>
            </w:r>
          </w:p>
        </w:tc>
        <w:tc>
          <w:tcPr>
            <w:tcW w:w="686" w:type="dxa"/>
            <w:tcBorders>
              <w:top w:val="nil"/>
              <w:left w:val="nil"/>
              <w:bottom w:val="nil"/>
              <w:right w:val="nil"/>
            </w:tcBorders>
            <w:shd w:val="clear" w:color="auto" w:fill="auto"/>
            <w:noWrap/>
            <w:hideMark/>
          </w:tcPr>
          <w:p w14:paraId="4557C93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79,9%</w:t>
            </w:r>
          </w:p>
        </w:tc>
        <w:tc>
          <w:tcPr>
            <w:tcW w:w="686" w:type="dxa"/>
            <w:tcBorders>
              <w:top w:val="nil"/>
              <w:left w:val="nil"/>
              <w:bottom w:val="nil"/>
              <w:right w:val="nil"/>
            </w:tcBorders>
            <w:shd w:val="clear" w:color="auto" w:fill="auto"/>
            <w:noWrap/>
            <w:hideMark/>
          </w:tcPr>
          <w:p w14:paraId="53CEAC6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73,3%</w:t>
            </w:r>
          </w:p>
        </w:tc>
        <w:tc>
          <w:tcPr>
            <w:tcW w:w="686" w:type="dxa"/>
            <w:tcBorders>
              <w:top w:val="nil"/>
              <w:left w:val="nil"/>
              <w:bottom w:val="nil"/>
              <w:right w:val="nil"/>
            </w:tcBorders>
            <w:shd w:val="clear" w:color="auto" w:fill="auto"/>
            <w:noWrap/>
            <w:hideMark/>
          </w:tcPr>
          <w:p w14:paraId="3AB9B7F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77,3%</w:t>
            </w:r>
          </w:p>
        </w:tc>
        <w:tc>
          <w:tcPr>
            <w:tcW w:w="686" w:type="dxa"/>
            <w:tcBorders>
              <w:top w:val="nil"/>
              <w:left w:val="nil"/>
              <w:bottom w:val="nil"/>
              <w:right w:val="nil"/>
            </w:tcBorders>
            <w:shd w:val="clear" w:color="auto" w:fill="auto"/>
            <w:noWrap/>
            <w:hideMark/>
          </w:tcPr>
          <w:p w14:paraId="01D2C3C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75,6%</w:t>
            </w:r>
          </w:p>
        </w:tc>
        <w:tc>
          <w:tcPr>
            <w:tcW w:w="686" w:type="dxa"/>
            <w:tcBorders>
              <w:top w:val="nil"/>
              <w:left w:val="nil"/>
              <w:bottom w:val="nil"/>
              <w:right w:val="nil"/>
            </w:tcBorders>
            <w:shd w:val="clear" w:color="auto" w:fill="auto"/>
            <w:noWrap/>
            <w:hideMark/>
          </w:tcPr>
          <w:p w14:paraId="0DACEB8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74,8%</w:t>
            </w:r>
          </w:p>
        </w:tc>
        <w:tc>
          <w:tcPr>
            <w:tcW w:w="686" w:type="dxa"/>
            <w:tcBorders>
              <w:top w:val="nil"/>
              <w:left w:val="nil"/>
              <w:bottom w:val="nil"/>
              <w:right w:val="nil"/>
            </w:tcBorders>
            <w:shd w:val="clear" w:color="auto" w:fill="auto"/>
            <w:noWrap/>
            <w:hideMark/>
          </w:tcPr>
          <w:p w14:paraId="3DD566A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76,6%</w:t>
            </w:r>
          </w:p>
        </w:tc>
        <w:tc>
          <w:tcPr>
            <w:tcW w:w="686" w:type="dxa"/>
            <w:tcBorders>
              <w:top w:val="nil"/>
              <w:left w:val="nil"/>
              <w:bottom w:val="nil"/>
              <w:right w:val="nil"/>
            </w:tcBorders>
            <w:shd w:val="clear" w:color="auto" w:fill="auto"/>
            <w:noWrap/>
            <w:hideMark/>
          </w:tcPr>
          <w:p w14:paraId="3ECFEAC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83,8%</w:t>
            </w:r>
          </w:p>
        </w:tc>
        <w:tc>
          <w:tcPr>
            <w:tcW w:w="598" w:type="dxa"/>
            <w:tcBorders>
              <w:top w:val="nil"/>
              <w:left w:val="nil"/>
              <w:bottom w:val="nil"/>
              <w:right w:val="nil"/>
            </w:tcBorders>
            <w:shd w:val="clear" w:color="000000" w:fill="FFF2CC"/>
            <w:noWrap/>
            <w:hideMark/>
          </w:tcPr>
          <w:p w14:paraId="496E095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w:t>
            </w:r>
          </w:p>
        </w:tc>
        <w:tc>
          <w:tcPr>
            <w:tcW w:w="661" w:type="dxa"/>
            <w:tcBorders>
              <w:top w:val="nil"/>
              <w:left w:val="nil"/>
              <w:bottom w:val="nil"/>
              <w:right w:val="nil"/>
            </w:tcBorders>
            <w:shd w:val="clear" w:color="auto" w:fill="auto"/>
            <w:noWrap/>
            <w:hideMark/>
          </w:tcPr>
          <w:p w14:paraId="1D6A1C6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7,2%</w:t>
            </w:r>
          </w:p>
        </w:tc>
      </w:tr>
      <w:tr w:rsidR="00931B90" w:rsidRPr="00931B90" w14:paraId="5ED2FEF1" w14:textId="77777777" w:rsidTr="009B78E6">
        <w:trPr>
          <w:trHeight w:val="20"/>
          <w:jc w:val="center"/>
        </w:trPr>
        <w:tc>
          <w:tcPr>
            <w:tcW w:w="3167" w:type="dxa"/>
            <w:tcBorders>
              <w:top w:val="nil"/>
              <w:left w:val="nil"/>
              <w:bottom w:val="single" w:sz="8" w:space="0" w:color="auto"/>
              <w:right w:val="nil"/>
            </w:tcBorders>
            <w:shd w:val="clear" w:color="auto" w:fill="auto"/>
            <w:noWrap/>
            <w:vAlign w:val="center"/>
            <w:hideMark/>
          </w:tcPr>
          <w:p w14:paraId="06E24462"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85" w:type="dxa"/>
            <w:tcBorders>
              <w:top w:val="nil"/>
              <w:left w:val="nil"/>
              <w:bottom w:val="single" w:sz="8" w:space="0" w:color="auto"/>
              <w:right w:val="nil"/>
            </w:tcBorders>
            <w:shd w:val="clear" w:color="auto" w:fill="auto"/>
            <w:noWrap/>
            <w:hideMark/>
          </w:tcPr>
          <w:p w14:paraId="31662A0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5" w:type="dxa"/>
            <w:tcBorders>
              <w:top w:val="nil"/>
              <w:left w:val="nil"/>
              <w:bottom w:val="single" w:sz="8" w:space="0" w:color="auto"/>
              <w:right w:val="nil"/>
            </w:tcBorders>
            <w:shd w:val="clear" w:color="auto" w:fill="auto"/>
            <w:noWrap/>
            <w:hideMark/>
          </w:tcPr>
          <w:p w14:paraId="37676B3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158915E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471A924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616B0A6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627A21D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0271704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54ED239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287B42D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598" w:type="dxa"/>
            <w:tcBorders>
              <w:top w:val="nil"/>
              <w:left w:val="nil"/>
              <w:bottom w:val="single" w:sz="8" w:space="0" w:color="auto"/>
              <w:right w:val="nil"/>
            </w:tcBorders>
            <w:shd w:val="clear" w:color="auto" w:fill="auto"/>
            <w:noWrap/>
            <w:hideMark/>
          </w:tcPr>
          <w:p w14:paraId="1BC0A4B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61" w:type="dxa"/>
            <w:tcBorders>
              <w:top w:val="nil"/>
              <w:left w:val="nil"/>
              <w:bottom w:val="single" w:sz="8" w:space="0" w:color="auto"/>
              <w:right w:val="nil"/>
            </w:tcBorders>
            <w:shd w:val="clear" w:color="auto" w:fill="auto"/>
            <w:noWrap/>
            <w:hideMark/>
          </w:tcPr>
          <w:p w14:paraId="487C2CE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r>
    </w:tbl>
    <w:p w14:paraId="5F8B54C4"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7F3FCEA6"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DE7A247"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A partir de la información contenida en los cuadros estadísticos relacionados con el presente año, se destacan los siguientes hechos relevantes:</w:t>
      </w:r>
    </w:p>
    <w:p w14:paraId="4A494DE4"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93E0455" w14:textId="77777777" w:rsidR="00931B90" w:rsidRPr="00931B90" w:rsidRDefault="00931B90" w:rsidP="00AB207C">
      <w:pPr>
        <w:numPr>
          <w:ilvl w:val="0"/>
          <w:numId w:val="27"/>
        </w:numPr>
        <w:suppressAutoHyphens w:val="0"/>
        <w:ind w:left="851" w:right="851" w:firstLine="709"/>
        <w:contextualSpacing/>
        <w:jc w:val="both"/>
        <w:rPr>
          <w:rFonts w:eastAsiaTheme="minorHAnsi"/>
          <w:sz w:val="22"/>
          <w:szCs w:val="22"/>
          <w:lang w:val="es-CR" w:eastAsia="en-US"/>
        </w:rPr>
      </w:pPr>
      <w:r w:rsidRPr="00931B90">
        <w:rPr>
          <w:rFonts w:eastAsiaTheme="minorHAnsi"/>
          <w:sz w:val="22"/>
          <w:szCs w:val="22"/>
          <w:lang w:val="es-CR" w:eastAsia="en-US"/>
        </w:rPr>
        <w:t xml:space="preserve">En los Tribunales de Apelación de Sentencia Penal se reportó el ingreso de 3.763 causas en 2020, mostrando una disminución del -11,1% con respecto al año anterior. De los asuntos sometidos en alzada, 2.401 corresponden a recursos de apelación de sentencia (63,8%), 1.183 a prórrogas de prisión preventiva (31,4%) y 165 a conflictos para dirimir la competencia (4,4%), abarcando estas tres variables el 99,6% del total de lo ingresado en el año. </w:t>
      </w:r>
    </w:p>
    <w:p w14:paraId="5B392F48"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3BD7C77B" w14:textId="77777777" w:rsidR="00931B90" w:rsidRPr="00931B90" w:rsidRDefault="00931B90" w:rsidP="00AB207C">
      <w:pPr>
        <w:numPr>
          <w:ilvl w:val="0"/>
          <w:numId w:val="27"/>
        </w:numPr>
        <w:suppressAutoHyphens w:val="0"/>
        <w:ind w:left="851" w:right="851" w:firstLine="709"/>
        <w:contextualSpacing/>
        <w:jc w:val="both"/>
        <w:rPr>
          <w:rFonts w:eastAsiaTheme="minorHAnsi"/>
          <w:sz w:val="22"/>
          <w:szCs w:val="22"/>
          <w:lang w:val="es-CR" w:eastAsia="en-US"/>
        </w:rPr>
      </w:pPr>
      <w:r w:rsidRPr="00931B90">
        <w:rPr>
          <w:rFonts w:eastAsiaTheme="minorHAnsi"/>
          <w:sz w:val="22"/>
          <w:szCs w:val="22"/>
          <w:lang w:val="es-CR" w:eastAsia="en-US"/>
        </w:rPr>
        <w:t xml:space="preserve">En 2020 se finiquitaron 4.292 procesos, lo que significa en términos relativos un aumento de 1,2% </w:t>
      </w:r>
      <w:proofErr w:type="gramStart"/>
      <w:r w:rsidRPr="00931B90">
        <w:rPr>
          <w:rFonts w:eastAsiaTheme="minorHAnsi"/>
          <w:sz w:val="22"/>
          <w:szCs w:val="22"/>
          <w:lang w:val="es-CR" w:eastAsia="en-US"/>
        </w:rPr>
        <w:t>en relación al</w:t>
      </w:r>
      <w:proofErr w:type="gramEnd"/>
      <w:r w:rsidRPr="00931B90">
        <w:rPr>
          <w:rFonts w:eastAsiaTheme="minorHAnsi"/>
          <w:sz w:val="22"/>
          <w:szCs w:val="22"/>
          <w:lang w:val="es-CR" w:eastAsia="en-US"/>
        </w:rPr>
        <w:t xml:space="preserve"> año anterior, este es el resultado más alto presentando desde el 2012. Las principales razones que condujeron a la culminación de estos procesos correspondieron a 1.517 fueron por recursos de apelación de sentencia declarados sin lugar (35,3%), seguido de 1.196 prorrogas definidas (27,9%), 1.055 por recursos de apelación de sentencia declarados con lugar (24,6%), abarcando estos tres tipos el 87,8% del total de casos terminados en el año.</w:t>
      </w:r>
    </w:p>
    <w:p w14:paraId="600C89DB"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5C117E08" w14:textId="36E57158" w:rsidR="00931B90" w:rsidRPr="00931B90" w:rsidRDefault="00931B90" w:rsidP="00AB207C">
      <w:pPr>
        <w:numPr>
          <w:ilvl w:val="0"/>
          <w:numId w:val="27"/>
        </w:numPr>
        <w:suppressAutoHyphens w:val="0"/>
        <w:ind w:left="851" w:right="851" w:firstLine="709"/>
        <w:contextualSpacing/>
        <w:jc w:val="both"/>
        <w:rPr>
          <w:rFonts w:eastAsiaTheme="minorHAnsi"/>
          <w:sz w:val="22"/>
          <w:szCs w:val="22"/>
          <w:lang w:val="es-CR" w:eastAsia="en-US"/>
        </w:rPr>
      </w:pPr>
      <w:r w:rsidRPr="00931B90">
        <w:rPr>
          <w:rFonts w:eastAsiaTheme="minorHAnsi"/>
          <w:sz w:val="22"/>
          <w:szCs w:val="22"/>
          <w:lang w:val="es-CR" w:eastAsia="en-US"/>
        </w:rPr>
        <w:t>La duración promedio de los casos terminados en 2020 fue de cinco meses y una semana, siendo este resultado el más alto del último quinquenio. En el caso de los recursos declarados con lugar se calculó en cinco meses exactos manteniendo el mismo valor de los años anteriores, mientras que para los recursos fallados parcialmente con lugar se registró en seis semanas, aumentando en un mes y una semana el valor del 2019, para los sin lugar se obtuvo una media de cinco meses incrementando en una semana el valor del año anterior.</w:t>
      </w:r>
    </w:p>
    <w:p w14:paraId="1B3A1C5B" w14:textId="77777777" w:rsidR="00931B90" w:rsidRPr="00931B90" w:rsidRDefault="00931B90" w:rsidP="00931B90">
      <w:pPr>
        <w:suppressAutoHyphens w:val="0"/>
        <w:ind w:right="851"/>
        <w:contextualSpacing/>
        <w:jc w:val="both"/>
        <w:rPr>
          <w:rFonts w:eastAsiaTheme="minorHAnsi"/>
          <w:sz w:val="22"/>
          <w:szCs w:val="22"/>
          <w:lang w:val="es-CR" w:eastAsia="en-US"/>
        </w:rPr>
      </w:pPr>
    </w:p>
    <w:p w14:paraId="261CF331" w14:textId="77777777" w:rsidR="00931B90" w:rsidRPr="00931B90" w:rsidRDefault="00931B90" w:rsidP="00AB207C">
      <w:pPr>
        <w:numPr>
          <w:ilvl w:val="0"/>
          <w:numId w:val="27"/>
        </w:numPr>
        <w:suppressAutoHyphens w:val="0"/>
        <w:ind w:left="851" w:right="851" w:firstLine="709"/>
        <w:contextualSpacing/>
        <w:jc w:val="both"/>
        <w:rPr>
          <w:rFonts w:eastAsiaTheme="minorHAnsi"/>
          <w:sz w:val="22"/>
          <w:szCs w:val="22"/>
          <w:lang w:val="es-CR" w:eastAsia="en-US"/>
        </w:rPr>
      </w:pPr>
      <w:r w:rsidRPr="00931B90">
        <w:rPr>
          <w:rFonts w:eastAsiaTheme="minorHAnsi"/>
          <w:sz w:val="22"/>
          <w:szCs w:val="22"/>
          <w:lang w:val="es-CR" w:eastAsia="en-US"/>
        </w:rPr>
        <w:t xml:space="preserve">La Tribunales de Apelación de Sentencia Penal acumuló un circulante de 829 casos al finalizar el 2020, mostrando esta variable una disminución de 467 unidades </w:t>
      </w:r>
      <w:proofErr w:type="gramStart"/>
      <w:r w:rsidRPr="00931B90">
        <w:rPr>
          <w:rFonts w:eastAsiaTheme="minorHAnsi"/>
          <w:sz w:val="22"/>
          <w:szCs w:val="22"/>
          <w:lang w:val="es-CR" w:eastAsia="en-US"/>
        </w:rPr>
        <w:t>en relación al</w:t>
      </w:r>
      <w:proofErr w:type="gramEnd"/>
      <w:r w:rsidRPr="00931B90">
        <w:rPr>
          <w:rFonts w:eastAsiaTheme="minorHAnsi"/>
          <w:sz w:val="22"/>
          <w:szCs w:val="22"/>
          <w:lang w:val="es-CR" w:eastAsia="en-US"/>
        </w:rPr>
        <w:t xml:space="preserve"> año anterior, para una baja porcentual de -36%, llegando a su punto más bajo desde el 2012.</w:t>
      </w:r>
    </w:p>
    <w:p w14:paraId="3FAA6310"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6A72280" w14:textId="77777777" w:rsidR="00931B90" w:rsidRPr="00931B90" w:rsidRDefault="00931B90" w:rsidP="00AB207C">
      <w:pPr>
        <w:numPr>
          <w:ilvl w:val="0"/>
          <w:numId w:val="27"/>
        </w:numPr>
        <w:suppressAutoHyphens w:val="0"/>
        <w:ind w:left="851" w:right="851" w:firstLine="709"/>
        <w:contextualSpacing/>
        <w:jc w:val="both"/>
        <w:rPr>
          <w:rFonts w:eastAsiaTheme="minorHAnsi"/>
          <w:sz w:val="22"/>
          <w:szCs w:val="22"/>
          <w:lang w:val="es-CR" w:eastAsia="en-US"/>
        </w:rPr>
      </w:pPr>
      <w:r w:rsidRPr="00931B90">
        <w:rPr>
          <w:rFonts w:eastAsiaTheme="minorHAnsi"/>
          <w:sz w:val="22"/>
          <w:szCs w:val="22"/>
          <w:lang w:val="es-CR" w:eastAsia="en-US"/>
        </w:rPr>
        <w:t>Los resultados de los principales indicadores de gestión judicial durante el año 2020 revelan que la razón de congestión es de 1,19; lo cual implica que por cada 100 quejas que conforman la carga de trabajo se tramitaron y finiquitaron 81 durante este año, generándose un nivel de saturación de 19 expedientes no resueltos por cada 100 casos de su carga de trabajo, lo cual significa una mejoría de saturación de -0.11 con respecto al año anterior y siendo el punto más bajo registrado desde el 2012.</w:t>
      </w:r>
    </w:p>
    <w:p w14:paraId="54E33921"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2C137C68" w14:textId="77777777" w:rsidR="00931B90" w:rsidRPr="00931B90" w:rsidRDefault="00931B90" w:rsidP="00AB207C">
      <w:pPr>
        <w:numPr>
          <w:ilvl w:val="0"/>
          <w:numId w:val="27"/>
        </w:numPr>
        <w:suppressAutoHyphens w:val="0"/>
        <w:ind w:left="851" w:right="851" w:firstLine="709"/>
        <w:contextualSpacing/>
        <w:jc w:val="both"/>
        <w:rPr>
          <w:rFonts w:eastAsiaTheme="minorHAnsi"/>
          <w:sz w:val="22"/>
          <w:szCs w:val="22"/>
          <w:lang w:val="es-CR" w:eastAsia="en-US"/>
        </w:rPr>
      </w:pPr>
      <w:r w:rsidRPr="00931B90">
        <w:rPr>
          <w:rFonts w:eastAsiaTheme="minorHAnsi"/>
          <w:sz w:val="22"/>
          <w:szCs w:val="22"/>
          <w:lang w:val="es-CR" w:eastAsia="en-US"/>
        </w:rPr>
        <w:t xml:space="preserve">El porcentaje de pendencia disminuye en este periodo con respecto al año anterior, llegando a 16,2%; lo cual se atribuye al aumento sostenido de casos terminados </w:t>
      </w:r>
      <w:proofErr w:type="gramStart"/>
      <w:r w:rsidRPr="00931B90">
        <w:rPr>
          <w:rFonts w:eastAsiaTheme="minorHAnsi"/>
          <w:sz w:val="22"/>
          <w:szCs w:val="22"/>
          <w:lang w:val="es-CR" w:eastAsia="en-US"/>
        </w:rPr>
        <w:t>en relación a</w:t>
      </w:r>
      <w:proofErr w:type="gramEnd"/>
      <w:r w:rsidRPr="00931B90">
        <w:rPr>
          <w:rFonts w:eastAsiaTheme="minorHAnsi"/>
          <w:sz w:val="22"/>
          <w:szCs w:val="22"/>
          <w:lang w:val="es-CR" w:eastAsia="en-US"/>
        </w:rPr>
        <w:t xml:space="preserve"> los casos entrados, y por ende la resolución llega a 83,8%. Por lo tanto, de cada 100 procesos ingresados aproximadamente 84 son resueltos y 16 siguen a la espera de su tramitación, siendo este porcentaje de resolución el resultado más alto desde el 2012.</w:t>
      </w:r>
    </w:p>
    <w:p w14:paraId="02987E52"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B59E3C8" w14:textId="77777777" w:rsidR="00931B90" w:rsidRPr="00931B90" w:rsidRDefault="00931B90" w:rsidP="00931B90">
      <w:pPr>
        <w:keepNext/>
        <w:keepLines/>
        <w:suppressAutoHyphens w:val="0"/>
        <w:spacing w:before="40" w:after="40"/>
        <w:ind w:left="851" w:right="851" w:firstLine="709"/>
        <w:jc w:val="both"/>
        <w:outlineLvl w:val="1"/>
        <w:rPr>
          <w:rFonts w:eastAsiaTheme="majorEastAsia"/>
          <w:b/>
          <w:sz w:val="22"/>
          <w:szCs w:val="22"/>
          <w:lang w:val="es-CR" w:eastAsia="en-US"/>
        </w:rPr>
      </w:pPr>
      <w:bookmarkStart w:id="12" w:name="_Toc74138066"/>
      <w:bookmarkStart w:id="13" w:name="_Toc80344825"/>
      <w:bookmarkStart w:id="14" w:name="_Toc86676027"/>
      <w:r w:rsidRPr="00931B90">
        <w:rPr>
          <w:rFonts w:eastAsiaTheme="majorEastAsia"/>
          <w:b/>
          <w:sz w:val="22"/>
          <w:szCs w:val="22"/>
          <w:lang w:val="es-CR" w:eastAsia="en-US"/>
        </w:rPr>
        <w:t>Casos entrados</w:t>
      </w:r>
      <w:bookmarkEnd w:id="12"/>
      <w:bookmarkEnd w:id="13"/>
      <w:bookmarkEnd w:id="14"/>
    </w:p>
    <w:p w14:paraId="52843C02"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35FEF617"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Los Tribunales de Apelación de Sentencia Penal registraron el ingreso de 3.763 causas en el presente año, cifra inferior en 472 unidades a la afluencia registrada en el 2019, para una disminución porcentual de -11,1%. Esta baja en la entrada puede ser producto de la afectación sufrida por todos los sectores de la administración de justicia, a raíz de la emergencia sanitaria por la pandemia del COVID 19.</w:t>
      </w:r>
    </w:p>
    <w:p w14:paraId="11339046"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2327E96"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Gráfico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3</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Gráfico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1</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662EF9F6"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Tribunales de Apelación de Sentencia Penal: Casos entrados, durante el período 2010-2020.</w:t>
      </w:r>
    </w:p>
    <w:p w14:paraId="3338386C" w14:textId="77777777" w:rsidR="00931B90" w:rsidRPr="00931B90" w:rsidRDefault="00931B90" w:rsidP="00931B90">
      <w:pPr>
        <w:suppressAutoHyphens w:val="0"/>
        <w:jc w:val="both"/>
        <w:rPr>
          <w:rFonts w:eastAsiaTheme="minorHAnsi"/>
          <w:sz w:val="22"/>
          <w:szCs w:val="22"/>
          <w:lang w:val="es-CR" w:eastAsia="en-US"/>
        </w:rPr>
      </w:pPr>
      <w:r w:rsidRPr="00931B90">
        <w:rPr>
          <w:rFonts w:eastAsiaTheme="minorHAnsi"/>
          <w:noProof/>
          <w:sz w:val="22"/>
          <w:szCs w:val="22"/>
          <w:lang w:val="es-CR" w:eastAsia="en-US"/>
        </w:rPr>
        <w:drawing>
          <wp:inline distT="0" distB="0" distL="0" distR="0" wp14:anchorId="45ABD820" wp14:editId="6C8F1A04">
            <wp:extent cx="5612130" cy="2313305"/>
            <wp:effectExtent l="0" t="0" r="7620" b="10795"/>
            <wp:docPr id="108" name="Gráfico 108">
              <a:extLst xmlns:a="http://schemas.openxmlformats.org/drawingml/2006/main">
                <a:ext uri="{FF2B5EF4-FFF2-40B4-BE49-F238E27FC236}">
                  <a16:creationId xmlns:a16="http://schemas.microsoft.com/office/drawing/2014/main" id="{9D994696-6309-44E9-B31F-059447EB4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ED960DA"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446547F6"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C868E1E"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Por consiguiente, la entrada en cada uno de los Tribunales de Apelación experimenta en 2020 una disminución, siendo el más significativo el correspondiente al Segundo Circuito Judicial de San José, el cual pasa de 1.985 casos en 2019 a 1.619 en 2020, para una disminución porcentual del -18,4%.</w:t>
      </w:r>
    </w:p>
    <w:p w14:paraId="5107085D"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349EDEBF"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lastRenderedPageBreak/>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3</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1</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4DD41C87"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Tribunales de Apelación de Sentencia Penal: </w:t>
      </w:r>
    </w:p>
    <w:p w14:paraId="5D574A65" w14:textId="14191A81"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Casos entrados según Tribunal durante el período 2016-2020</w:t>
      </w:r>
    </w:p>
    <w:p w14:paraId="221A7FD0" w14:textId="77777777" w:rsidR="00931B90" w:rsidRPr="00931B90" w:rsidRDefault="00931B90" w:rsidP="00931B90">
      <w:pPr>
        <w:keepNext/>
        <w:suppressAutoHyphens w:val="0"/>
        <w:jc w:val="center"/>
        <w:rPr>
          <w:rFonts w:eastAsiaTheme="minorHAnsi"/>
          <w:b/>
          <w:iCs/>
          <w:sz w:val="22"/>
          <w:szCs w:val="22"/>
          <w:lang w:val="es-CR" w:eastAsia="en-US"/>
        </w:rPr>
      </w:pPr>
    </w:p>
    <w:tbl>
      <w:tblPr>
        <w:tblW w:w="9615" w:type="dxa"/>
        <w:jc w:val="center"/>
        <w:tblLayout w:type="fixed"/>
        <w:tblCellMar>
          <w:left w:w="70" w:type="dxa"/>
          <w:right w:w="70" w:type="dxa"/>
        </w:tblCellMar>
        <w:tblLook w:val="04A0" w:firstRow="1" w:lastRow="0" w:firstColumn="1" w:lastColumn="0" w:noHBand="0" w:noVBand="1"/>
      </w:tblPr>
      <w:tblGrid>
        <w:gridCol w:w="2857"/>
        <w:gridCol w:w="635"/>
        <w:gridCol w:w="635"/>
        <w:gridCol w:w="635"/>
        <w:gridCol w:w="635"/>
        <w:gridCol w:w="635"/>
        <w:gridCol w:w="183"/>
        <w:gridCol w:w="680"/>
        <w:gridCol w:w="680"/>
        <w:gridCol w:w="680"/>
        <w:gridCol w:w="680"/>
        <w:gridCol w:w="680"/>
      </w:tblGrid>
      <w:tr w:rsidR="00931B90" w:rsidRPr="00931B90" w14:paraId="41202F59" w14:textId="77777777" w:rsidTr="009B78E6">
        <w:trPr>
          <w:trHeight w:val="20"/>
          <w:tblHeader/>
          <w:jc w:val="center"/>
        </w:trPr>
        <w:tc>
          <w:tcPr>
            <w:tcW w:w="2857"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78CDFF5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Tribunal</w:t>
            </w:r>
          </w:p>
        </w:tc>
        <w:tc>
          <w:tcPr>
            <w:tcW w:w="3175" w:type="dxa"/>
            <w:gridSpan w:val="5"/>
            <w:tcBorders>
              <w:top w:val="single" w:sz="8" w:space="0" w:color="auto"/>
              <w:left w:val="nil"/>
              <w:bottom w:val="single" w:sz="8" w:space="0" w:color="auto"/>
              <w:right w:val="nil"/>
            </w:tcBorders>
            <w:shd w:val="clear" w:color="auto" w:fill="auto"/>
            <w:noWrap/>
            <w:vAlign w:val="center"/>
            <w:hideMark/>
          </w:tcPr>
          <w:p w14:paraId="11C9E07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Casos Entrados</w:t>
            </w:r>
          </w:p>
        </w:tc>
        <w:tc>
          <w:tcPr>
            <w:tcW w:w="183" w:type="dxa"/>
            <w:tcBorders>
              <w:top w:val="single" w:sz="8" w:space="0" w:color="auto"/>
              <w:left w:val="nil"/>
              <w:bottom w:val="nil"/>
              <w:right w:val="nil"/>
            </w:tcBorders>
            <w:shd w:val="clear" w:color="auto" w:fill="auto"/>
            <w:noWrap/>
            <w:vAlign w:val="center"/>
            <w:hideMark/>
          </w:tcPr>
          <w:p w14:paraId="08B3D9C5"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 </w:t>
            </w:r>
          </w:p>
        </w:tc>
        <w:tc>
          <w:tcPr>
            <w:tcW w:w="3400" w:type="dxa"/>
            <w:gridSpan w:val="5"/>
            <w:tcBorders>
              <w:top w:val="single" w:sz="8" w:space="0" w:color="auto"/>
              <w:left w:val="single" w:sz="8" w:space="0" w:color="auto"/>
              <w:bottom w:val="single" w:sz="8" w:space="0" w:color="auto"/>
              <w:right w:val="nil"/>
            </w:tcBorders>
            <w:shd w:val="clear" w:color="auto" w:fill="auto"/>
            <w:noWrap/>
            <w:vAlign w:val="center"/>
            <w:hideMark/>
          </w:tcPr>
          <w:p w14:paraId="76B60D1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Porcentaje </w:t>
            </w:r>
          </w:p>
        </w:tc>
      </w:tr>
      <w:tr w:rsidR="00931B90" w:rsidRPr="00931B90" w14:paraId="17B93404" w14:textId="77777777" w:rsidTr="009B78E6">
        <w:trPr>
          <w:trHeight w:val="20"/>
          <w:tblHeader/>
          <w:jc w:val="center"/>
        </w:trPr>
        <w:tc>
          <w:tcPr>
            <w:tcW w:w="2857" w:type="dxa"/>
            <w:vMerge/>
            <w:tcBorders>
              <w:top w:val="single" w:sz="8" w:space="0" w:color="auto"/>
              <w:left w:val="nil"/>
              <w:bottom w:val="single" w:sz="8" w:space="0" w:color="000000"/>
              <w:right w:val="single" w:sz="8" w:space="0" w:color="auto"/>
            </w:tcBorders>
            <w:vAlign w:val="center"/>
            <w:hideMark/>
          </w:tcPr>
          <w:p w14:paraId="0AC55203" w14:textId="77777777" w:rsidR="00931B90" w:rsidRPr="00931B90" w:rsidRDefault="00931B90" w:rsidP="00931B90">
            <w:pPr>
              <w:suppressAutoHyphens w:val="0"/>
              <w:rPr>
                <w:b/>
                <w:bCs/>
                <w:sz w:val="22"/>
                <w:szCs w:val="22"/>
                <w:lang w:val="es-CR" w:eastAsia="es-CR"/>
              </w:rPr>
            </w:pPr>
          </w:p>
        </w:tc>
        <w:tc>
          <w:tcPr>
            <w:tcW w:w="635" w:type="dxa"/>
            <w:tcBorders>
              <w:top w:val="nil"/>
              <w:left w:val="nil"/>
              <w:bottom w:val="single" w:sz="8" w:space="0" w:color="auto"/>
              <w:right w:val="nil"/>
            </w:tcBorders>
            <w:shd w:val="clear" w:color="auto" w:fill="auto"/>
            <w:noWrap/>
            <w:vAlign w:val="center"/>
            <w:hideMark/>
          </w:tcPr>
          <w:p w14:paraId="4EE7E70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635" w:type="dxa"/>
            <w:tcBorders>
              <w:top w:val="nil"/>
              <w:left w:val="nil"/>
              <w:bottom w:val="single" w:sz="8" w:space="0" w:color="auto"/>
              <w:right w:val="nil"/>
            </w:tcBorders>
            <w:shd w:val="clear" w:color="auto" w:fill="auto"/>
            <w:noWrap/>
            <w:vAlign w:val="center"/>
            <w:hideMark/>
          </w:tcPr>
          <w:p w14:paraId="3197ACC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635" w:type="dxa"/>
            <w:tcBorders>
              <w:top w:val="nil"/>
              <w:left w:val="nil"/>
              <w:bottom w:val="single" w:sz="8" w:space="0" w:color="auto"/>
              <w:right w:val="nil"/>
            </w:tcBorders>
            <w:shd w:val="clear" w:color="auto" w:fill="auto"/>
            <w:noWrap/>
            <w:vAlign w:val="center"/>
            <w:hideMark/>
          </w:tcPr>
          <w:p w14:paraId="22CBF39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635" w:type="dxa"/>
            <w:tcBorders>
              <w:top w:val="nil"/>
              <w:left w:val="nil"/>
              <w:bottom w:val="single" w:sz="8" w:space="0" w:color="auto"/>
              <w:right w:val="nil"/>
            </w:tcBorders>
            <w:shd w:val="clear" w:color="auto" w:fill="auto"/>
            <w:noWrap/>
            <w:vAlign w:val="center"/>
            <w:hideMark/>
          </w:tcPr>
          <w:p w14:paraId="054D6CA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635" w:type="dxa"/>
            <w:tcBorders>
              <w:top w:val="nil"/>
              <w:left w:val="nil"/>
              <w:bottom w:val="single" w:sz="8" w:space="0" w:color="auto"/>
              <w:right w:val="nil"/>
            </w:tcBorders>
            <w:shd w:val="clear" w:color="auto" w:fill="auto"/>
            <w:noWrap/>
            <w:vAlign w:val="center"/>
            <w:hideMark/>
          </w:tcPr>
          <w:p w14:paraId="064F343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c>
          <w:tcPr>
            <w:tcW w:w="183" w:type="dxa"/>
            <w:tcBorders>
              <w:top w:val="nil"/>
              <w:left w:val="nil"/>
              <w:bottom w:val="nil"/>
              <w:right w:val="nil"/>
            </w:tcBorders>
            <w:shd w:val="clear" w:color="auto" w:fill="auto"/>
            <w:noWrap/>
            <w:vAlign w:val="center"/>
            <w:hideMark/>
          </w:tcPr>
          <w:p w14:paraId="2792F620" w14:textId="77777777" w:rsidR="00931B90" w:rsidRPr="00931B90" w:rsidRDefault="00931B90" w:rsidP="00931B90">
            <w:pPr>
              <w:suppressAutoHyphens w:val="0"/>
              <w:jc w:val="center"/>
              <w:rPr>
                <w:b/>
                <w:bCs/>
                <w:sz w:val="22"/>
                <w:szCs w:val="22"/>
                <w:lang w:val="es-CR" w:eastAsia="es-CR"/>
              </w:rPr>
            </w:pPr>
          </w:p>
        </w:tc>
        <w:tc>
          <w:tcPr>
            <w:tcW w:w="680" w:type="dxa"/>
            <w:tcBorders>
              <w:top w:val="nil"/>
              <w:left w:val="single" w:sz="8" w:space="0" w:color="auto"/>
              <w:bottom w:val="single" w:sz="8" w:space="0" w:color="auto"/>
              <w:right w:val="nil"/>
            </w:tcBorders>
            <w:shd w:val="clear" w:color="auto" w:fill="auto"/>
            <w:noWrap/>
            <w:vAlign w:val="center"/>
            <w:hideMark/>
          </w:tcPr>
          <w:p w14:paraId="4BF902C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680" w:type="dxa"/>
            <w:tcBorders>
              <w:top w:val="nil"/>
              <w:left w:val="nil"/>
              <w:bottom w:val="single" w:sz="8" w:space="0" w:color="auto"/>
              <w:right w:val="nil"/>
            </w:tcBorders>
            <w:shd w:val="clear" w:color="auto" w:fill="auto"/>
            <w:noWrap/>
            <w:vAlign w:val="center"/>
            <w:hideMark/>
          </w:tcPr>
          <w:p w14:paraId="2AECDF1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680" w:type="dxa"/>
            <w:tcBorders>
              <w:top w:val="nil"/>
              <w:left w:val="nil"/>
              <w:bottom w:val="single" w:sz="8" w:space="0" w:color="auto"/>
              <w:right w:val="nil"/>
            </w:tcBorders>
            <w:shd w:val="clear" w:color="auto" w:fill="auto"/>
            <w:noWrap/>
            <w:vAlign w:val="center"/>
            <w:hideMark/>
          </w:tcPr>
          <w:p w14:paraId="5C36674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680" w:type="dxa"/>
            <w:tcBorders>
              <w:top w:val="nil"/>
              <w:left w:val="nil"/>
              <w:bottom w:val="single" w:sz="8" w:space="0" w:color="auto"/>
              <w:right w:val="nil"/>
            </w:tcBorders>
            <w:shd w:val="clear" w:color="auto" w:fill="auto"/>
            <w:noWrap/>
            <w:vAlign w:val="center"/>
            <w:hideMark/>
          </w:tcPr>
          <w:p w14:paraId="2E25731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680" w:type="dxa"/>
            <w:tcBorders>
              <w:top w:val="nil"/>
              <w:left w:val="nil"/>
              <w:bottom w:val="single" w:sz="8" w:space="0" w:color="auto"/>
              <w:right w:val="nil"/>
            </w:tcBorders>
            <w:shd w:val="clear" w:color="auto" w:fill="auto"/>
            <w:noWrap/>
            <w:vAlign w:val="center"/>
            <w:hideMark/>
          </w:tcPr>
          <w:p w14:paraId="6DBD7187"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r>
      <w:tr w:rsidR="00931B90" w:rsidRPr="00931B90" w14:paraId="57B34E4C" w14:textId="77777777" w:rsidTr="009B78E6">
        <w:trPr>
          <w:trHeight w:val="20"/>
          <w:jc w:val="center"/>
        </w:trPr>
        <w:tc>
          <w:tcPr>
            <w:tcW w:w="2857" w:type="dxa"/>
            <w:tcBorders>
              <w:top w:val="nil"/>
              <w:left w:val="nil"/>
              <w:bottom w:val="nil"/>
              <w:right w:val="nil"/>
            </w:tcBorders>
            <w:shd w:val="clear" w:color="auto" w:fill="auto"/>
            <w:noWrap/>
            <w:vAlign w:val="center"/>
            <w:hideMark/>
          </w:tcPr>
          <w:p w14:paraId="370D4D8D" w14:textId="77777777" w:rsidR="00931B90" w:rsidRPr="00931B90" w:rsidRDefault="00931B90" w:rsidP="00931B90">
            <w:pPr>
              <w:suppressAutoHyphens w:val="0"/>
              <w:jc w:val="center"/>
              <w:rPr>
                <w:b/>
                <w:bCs/>
                <w:sz w:val="22"/>
                <w:szCs w:val="22"/>
                <w:lang w:val="es-CR" w:eastAsia="es-CR"/>
              </w:rPr>
            </w:pPr>
          </w:p>
        </w:tc>
        <w:tc>
          <w:tcPr>
            <w:tcW w:w="635" w:type="dxa"/>
            <w:tcBorders>
              <w:top w:val="nil"/>
              <w:left w:val="single" w:sz="8" w:space="0" w:color="auto"/>
              <w:bottom w:val="nil"/>
              <w:right w:val="nil"/>
            </w:tcBorders>
            <w:shd w:val="clear" w:color="auto" w:fill="auto"/>
            <w:noWrap/>
            <w:vAlign w:val="center"/>
            <w:hideMark/>
          </w:tcPr>
          <w:p w14:paraId="1464FAB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35" w:type="dxa"/>
            <w:tcBorders>
              <w:top w:val="nil"/>
              <w:left w:val="nil"/>
              <w:bottom w:val="nil"/>
              <w:right w:val="nil"/>
            </w:tcBorders>
            <w:shd w:val="clear" w:color="auto" w:fill="auto"/>
            <w:noWrap/>
            <w:vAlign w:val="center"/>
            <w:hideMark/>
          </w:tcPr>
          <w:p w14:paraId="00F3AFFA" w14:textId="77777777" w:rsidR="00931B90" w:rsidRPr="00931B90" w:rsidRDefault="00931B90" w:rsidP="00931B90">
            <w:pPr>
              <w:suppressAutoHyphens w:val="0"/>
              <w:jc w:val="right"/>
              <w:rPr>
                <w:b/>
                <w:bCs/>
                <w:sz w:val="22"/>
                <w:szCs w:val="22"/>
                <w:lang w:val="es-CR" w:eastAsia="es-CR"/>
              </w:rPr>
            </w:pPr>
          </w:p>
        </w:tc>
        <w:tc>
          <w:tcPr>
            <w:tcW w:w="635" w:type="dxa"/>
            <w:tcBorders>
              <w:top w:val="nil"/>
              <w:left w:val="nil"/>
              <w:bottom w:val="nil"/>
              <w:right w:val="nil"/>
            </w:tcBorders>
            <w:shd w:val="clear" w:color="auto" w:fill="auto"/>
            <w:noWrap/>
            <w:vAlign w:val="center"/>
            <w:hideMark/>
          </w:tcPr>
          <w:p w14:paraId="1FB2CDB5" w14:textId="77777777" w:rsidR="00931B90" w:rsidRPr="00931B90" w:rsidRDefault="00931B90" w:rsidP="00931B90">
            <w:pPr>
              <w:suppressAutoHyphens w:val="0"/>
              <w:jc w:val="right"/>
              <w:rPr>
                <w:sz w:val="22"/>
                <w:szCs w:val="22"/>
                <w:lang w:val="es-CR" w:eastAsia="es-CR"/>
              </w:rPr>
            </w:pPr>
          </w:p>
        </w:tc>
        <w:tc>
          <w:tcPr>
            <w:tcW w:w="635" w:type="dxa"/>
            <w:tcBorders>
              <w:top w:val="nil"/>
              <w:left w:val="nil"/>
              <w:bottom w:val="nil"/>
              <w:right w:val="nil"/>
            </w:tcBorders>
            <w:shd w:val="clear" w:color="auto" w:fill="auto"/>
            <w:noWrap/>
            <w:vAlign w:val="center"/>
            <w:hideMark/>
          </w:tcPr>
          <w:p w14:paraId="298A61F6" w14:textId="77777777" w:rsidR="00931B90" w:rsidRPr="00931B90" w:rsidRDefault="00931B90" w:rsidP="00931B90">
            <w:pPr>
              <w:suppressAutoHyphens w:val="0"/>
              <w:jc w:val="right"/>
              <w:rPr>
                <w:sz w:val="22"/>
                <w:szCs w:val="22"/>
                <w:lang w:val="es-CR" w:eastAsia="es-CR"/>
              </w:rPr>
            </w:pPr>
          </w:p>
        </w:tc>
        <w:tc>
          <w:tcPr>
            <w:tcW w:w="635" w:type="dxa"/>
            <w:tcBorders>
              <w:top w:val="nil"/>
              <w:left w:val="nil"/>
              <w:bottom w:val="nil"/>
              <w:right w:val="nil"/>
            </w:tcBorders>
            <w:shd w:val="clear" w:color="auto" w:fill="auto"/>
            <w:noWrap/>
            <w:vAlign w:val="center"/>
            <w:hideMark/>
          </w:tcPr>
          <w:p w14:paraId="3CDCEB1A" w14:textId="77777777" w:rsidR="00931B90" w:rsidRPr="00931B90" w:rsidRDefault="00931B90" w:rsidP="00931B90">
            <w:pPr>
              <w:suppressAutoHyphens w:val="0"/>
              <w:jc w:val="right"/>
              <w:rPr>
                <w:sz w:val="22"/>
                <w:szCs w:val="22"/>
                <w:lang w:val="es-CR" w:eastAsia="es-CR"/>
              </w:rPr>
            </w:pPr>
          </w:p>
        </w:tc>
        <w:tc>
          <w:tcPr>
            <w:tcW w:w="183" w:type="dxa"/>
            <w:tcBorders>
              <w:top w:val="nil"/>
              <w:left w:val="nil"/>
              <w:bottom w:val="nil"/>
              <w:right w:val="nil"/>
            </w:tcBorders>
            <w:shd w:val="clear" w:color="auto" w:fill="auto"/>
            <w:noWrap/>
            <w:vAlign w:val="center"/>
            <w:hideMark/>
          </w:tcPr>
          <w:p w14:paraId="023426A5" w14:textId="77777777" w:rsidR="00931B90" w:rsidRPr="00931B90" w:rsidRDefault="00931B90" w:rsidP="00931B90">
            <w:pPr>
              <w:suppressAutoHyphens w:val="0"/>
              <w:jc w:val="right"/>
              <w:rPr>
                <w:sz w:val="22"/>
                <w:szCs w:val="22"/>
                <w:lang w:val="es-CR" w:eastAsia="es-CR"/>
              </w:rPr>
            </w:pPr>
          </w:p>
        </w:tc>
        <w:tc>
          <w:tcPr>
            <w:tcW w:w="680" w:type="dxa"/>
            <w:tcBorders>
              <w:top w:val="nil"/>
              <w:left w:val="single" w:sz="8" w:space="0" w:color="auto"/>
              <w:bottom w:val="nil"/>
              <w:right w:val="nil"/>
            </w:tcBorders>
            <w:shd w:val="clear" w:color="auto" w:fill="auto"/>
            <w:noWrap/>
            <w:vAlign w:val="center"/>
            <w:hideMark/>
          </w:tcPr>
          <w:p w14:paraId="25BB29D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0" w:type="dxa"/>
            <w:tcBorders>
              <w:top w:val="nil"/>
              <w:left w:val="nil"/>
              <w:bottom w:val="nil"/>
              <w:right w:val="nil"/>
            </w:tcBorders>
            <w:shd w:val="clear" w:color="auto" w:fill="auto"/>
            <w:noWrap/>
            <w:vAlign w:val="center"/>
            <w:hideMark/>
          </w:tcPr>
          <w:p w14:paraId="183FC7F1" w14:textId="77777777" w:rsidR="00931B90" w:rsidRPr="00931B90" w:rsidRDefault="00931B90" w:rsidP="00931B90">
            <w:pPr>
              <w:suppressAutoHyphens w:val="0"/>
              <w:jc w:val="right"/>
              <w:rPr>
                <w:sz w:val="22"/>
                <w:szCs w:val="22"/>
                <w:lang w:val="es-CR" w:eastAsia="es-CR"/>
              </w:rPr>
            </w:pPr>
          </w:p>
        </w:tc>
        <w:tc>
          <w:tcPr>
            <w:tcW w:w="680" w:type="dxa"/>
            <w:tcBorders>
              <w:top w:val="nil"/>
              <w:left w:val="nil"/>
              <w:bottom w:val="nil"/>
              <w:right w:val="nil"/>
            </w:tcBorders>
            <w:shd w:val="clear" w:color="auto" w:fill="auto"/>
            <w:noWrap/>
            <w:vAlign w:val="center"/>
            <w:hideMark/>
          </w:tcPr>
          <w:p w14:paraId="61E61595" w14:textId="77777777" w:rsidR="00931B90" w:rsidRPr="00931B90" w:rsidRDefault="00931B90" w:rsidP="00931B90">
            <w:pPr>
              <w:suppressAutoHyphens w:val="0"/>
              <w:jc w:val="right"/>
              <w:rPr>
                <w:sz w:val="22"/>
                <w:szCs w:val="22"/>
                <w:lang w:val="es-CR" w:eastAsia="es-CR"/>
              </w:rPr>
            </w:pPr>
          </w:p>
        </w:tc>
        <w:tc>
          <w:tcPr>
            <w:tcW w:w="680" w:type="dxa"/>
            <w:tcBorders>
              <w:top w:val="nil"/>
              <w:left w:val="nil"/>
              <w:bottom w:val="nil"/>
              <w:right w:val="nil"/>
            </w:tcBorders>
            <w:shd w:val="clear" w:color="auto" w:fill="auto"/>
            <w:noWrap/>
            <w:vAlign w:val="center"/>
            <w:hideMark/>
          </w:tcPr>
          <w:p w14:paraId="52D6D556" w14:textId="77777777" w:rsidR="00931B90" w:rsidRPr="00931B90" w:rsidRDefault="00931B90" w:rsidP="00931B90">
            <w:pPr>
              <w:suppressAutoHyphens w:val="0"/>
              <w:jc w:val="right"/>
              <w:rPr>
                <w:sz w:val="22"/>
                <w:szCs w:val="22"/>
                <w:lang w:val="es-CR" w:eastAsia="es-CR"/>
              </w:rPr>
            </w:pPr>
          </w:p>
        </w:tc>
        <w:tc>
          <w:tcPr>
            <w:tcW w:w="680" w:type="dxa"/>
            <w:tcBorders>
              <w:top w:val="nil"/>
              <w:left w:val="nil"/>
              <w:bottom w:val="nil"/>
              <w:right w:val="nil"/>
            </w:tcBorders>
            <w:shd w:val="clear" w:color="auto" w:fill="auto"/>
            <w:noWrap/>
            <w:vAlign w:val="center"/>
            <w:hideMark/>
          </w:tcPr>
          <w:p w14:paraId="16C326C7" w14:textId="77777777" w:rsidR="00931B90" w:rsidRPr="00931B90" w:rsidRDefault="00931B90" w:rsidP="00931B90">
            <w:pPr>
              <w:suppressAutoHyphens w:val="0"/>
              <w:jc w:val="right"/>
              <w:rPr>
                <w:sz w:val="22"/>
                <w:szCs w:val="22"/>
                <w:lang w:val="es-CR" w:eastAsia="es-CR"/>
              </w:rPr>
            </w:pPr>
          </w:p>
        </w:tc>
      </w:tr>
      <w:tr w:rsidR="00931B90" w:rsidRPr="00931B90" w14:paraId="577B941A" w14:textId="77777777" w:rsidTr="009B78E6">
        <w:trPr>
          <w:trHeight w:val="20"/>
          <w:jc w:val="center"/>
        </w:trPr>
        <w:tc>
          <w:tcPr>
            <w:tcW w:w="2857" w:type="dxa"/>
            <w:tcBorders>
              <w:top w:val="nil"/>
              <w:left w:val="nil"/>
              <w:bottom w:val="nil"/>
              <w:right w:val="nil"/>
            </w:tcBorders>
            <w:shd w:val="clear" w:color="auto" w:fill="auto"/>
            <w:noWrap/>
            <w:vAlign w:val="center"/>
            <w:hideMark/>
          </w:tcPr>
          <w:p w14:paraId="14CFA7A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Total</w:t>
            </w:r>
          </w:p>
        </w:tc>
        <w:tc>
          <w:tcPr>
            <w:tcW w:w="635" w:type="dxa"/>
            <w:tcBorders>
              <w:top w:val="nil"/>
              <w:left w:val="single" w:sz="8" w:space="0" w:color="auto"/>
              <w:bottom w:val="nil"/>
              <w:right w:val="nil"/>
            </w:tcBorders>
            <w:shd w:val="clear" w:color="auto" w:fill="auto"/>
            <w:noWrap/>
            <w:vAlign w:val="center"/>
            <w:hideMark/>
          </w:tcPr>
          <w:p w14:paraId="7D60918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3 276</w:t>
            </w:r>
          </w:p>
        </w:tc>
        <w:tc>
          <w:tcPr>
            <w:tcW w:w="635" w:type="dxa"/>
            <w:tcBorders>
              <w:top w:val="nil"/>
              <w:left w:val="nil"/>
              <w:bottom w:val="nil"/>
              <w:right w:val="nil"/>
            </w:tcBorders>
            <w:shd w:val="clear" w:color="auto" w:fill="auto"/>
            <w:noWrap/>
            <w:vAlign w:val="center"/>
            <w:hideMark/>
          </w:tcPr>
          <w:p w14:paraId="7CBBE7A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3 081</w:t>
            </w:r>
          </w:p>
        </w:tc>
        <w:tc>
          <w:tcPr>
            <w:tcW w:w="635" w:type="dxa"/>
            <w:tcBorders>
              <w:top w:val="nil"/>
              <w:left w:val="nil"/>
              <w:bottom w:val="nil"/>
              <w:right w:val="nil"/>
            </w:tcBorders>
            <w:shd w:val="clear" w:color="auto" w:fill="auto"/>
            <w:noWrap/>
            <w:vAlign w:val="center"/>
            <w:hideMark/>
          </w:tcPr>
          <w:p w14:paraId="4FB28BAB"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3 932</w:t>
            </w:r>
          </w:p>
        </w:tc>
        <w:tc>
          <w:tcPr>
            <w:tcW w:w="635" w:type="dxa"/>
            <w:tcBorders>
              <w:top w:val="nil"/>
              <w:left w:val="nil"/>
              <w:bottom w:val="nil"/>
              <w:right w:val="nil"/>
            </w:tcBorders>
            <w:shd w:val="clear" w:color="auto" w:fill="auto"/>
            <w:noWrap/>
            <w:vAlign w:val="center"/>
            <w:hideMark/>
          </w:tcPr>
          <w:p w14:paraId="0FA4FA2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4 235</w:t>
            </w:r>
          </w:p>
        </w:tc>
        <w:tc>
          <w:tcPr>
            <w:tcW w:w="635" w:type="dxa"/>
            <w:tcBorders>
              <w:top w:val="nil"/>
              <w:left w:val="nil"/>
              <w:bottom w:val="nil"/>
              <w:right w:val="nil"/>
            </w:tcBorders>
            <w:shd w:val="clear" w:color="auto" w:fill="auto"/>
            <w:noWrap/>
            <w:vAlign w:val="center"/>
            <w:hideMark/>
          </w:tcPr>
          <w:p w14:paraId="471DC4F8"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3 763</w:t>
            </w:r>
          </w:p>
        </w:tc>
        <w:tc>
          <w:tcPr>
            <w:tcW w:w="183" w:type="dxa"/>
            <w:tcBorders>
              <w:top w:val="nil"/>
              <w:left w:val="nil"/>
              <w:bottom w:val="nil"/>
              <w:right w:val="nil"/>
            </w:tcBorders>
            <w:shd w:val="clear" w:color="auto" w:fill="auto"/>
            <w:noWrap/>
            <w:vAlign w:val="center"/>
            <w:hideMark/>
          </w:tcPr>
          <w:p w14:paraId="5C1A4246" w14:textId="77777777" w:rsidR="00931B90" w:rsidRPr="00931B90" w:rsidRDefault="00931B90" w:rsidP="00931B90">
            <w:pPr>
              <w:suppressAutoHyphens w:val="0"/>
              <w:jc w:val="right"/>
              <w:rPr>
                <w:b/>
                <w:bCs/>
                <w:sz w:val="22"/>
                <w:szCs w:val="22"/>
                <w:lang w:val="es-CR" w:eastAsia="es-CR"/>
              </w:rPr>
            </w:pPr>
          </w:p>
        </w:tc>
        <w:tc>
          <w:tcPr>
            <w:tcW w:w="680" w:type="dxa"/>
            <w:tcBorders>
              <w:top w:val="nil"/>
              <w:left w:val="single" w:sz="8" w:space="0" w:color="auto"/>
              <w:bottom w:val="nil"/>
              <w:right w:val="nil"/>
            </w:tcBorders>
            <w:shd w:val="clear" w:color="auto" w:fill="auto"/>
            <w:noWrap/>
            <w:vAlign w:val="center"/>
            <w:hideMark/>
          </w:tcPr>
          <w:p w14:paraId="766D4BA5"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680" w:type="dxa"/>
            <w:tcBorders>
              <w:top w:val="nil"/>
              <w:left w:val="nil"/>
              <w:bottom w:val="nil"/>
              <w:right w:val="nil"/>
            </w:tcBorders>
            <w:shd w:val="clear" w:color="auto" w:fill="auto"/>
            <w:noWrap/>
            <w:vAlign w:val="center"/>
            <w:hideMark/>
          </w:tcPr>
          <w:p w14:paraId="59FBFF70"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680" w:type="dxa"/>
            <w:tcBorders>
              <w:top w:val="nil"/>
              <w:left w:val="nil"/>
              <w:bottom w:val="nil"/>
              <w:right w:val="nil"/>
            </w:tcBorders>
            <w:shd w:val="clear" w:color="auto" w:fill="auto"/>
            <w:noWrap/>
            <w:vAlign w:val="center"/>
            <w:hideMark/>
          </w:tcPr>
          <w:p w14:paraId="33834753"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680" w:type="dxa"/>
            <w:tcBorders>
              <w:top w:val="nil"/>
              <w:left w:val="nil"/>
              <w:bottom w:val="nil"/>
              <w:right w:val="nil"/>
            </w:tcBorders>
            <w:shd w:val="clear" w:color="auto" w:fill="auto"/>
            <w:noWrap/>
            <w:vAlign w:val="center"/>
            <w:hideMark/>
          </w:tcPr>
          <w:p w14:paraId="4E541A9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680" w:type="dxa"/>
            <w:tcBorders>
              <w:top w:val="nil"/>
              <w:left w:val="nil"/>
              <w:bottom w:val="nil"/>
              <w:right w:val="nil"/>
            </w:tcBorders>
            <w:shd w:val="clear" w:color="auto" w:fill="auto"/>
            <w:noWrap/>
            <w:vAlign w:val="center"/>
            <w:hideMark/>
          </w:tcPr>
          <w:p w14:paraId="0B8DBC40"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r>
      <w:tr w:rsidR="00931B90" w:rsidRPr="00931B90" w14:paraId="6028EDDF" w14:textId="77777777" w:rsidTr="009B78E6">
        <w:trPr>
          <w:trHeight w:val="20"/>
          <w:jc w:val="center"/>
        </w:trPr>
        <w:tc>
          <w:tcPr>
            <w:tcW w:w="2857" w:type="dxa"/>
            <w:tcBorders>
              <w:top w:val="nil"/>
              <w:left w:val="nil"/>
              <w:bottom w:val="nil"/>
              <w:right w:val="nil"/>
            </w:tcBorders>
            <w:shd w:val="clear" w:color="auto" w:fill="auto"/>
            <w:noWrap/>
            <w:vAlign w:val="center"/>
            <w:hideMark/>
          </w:tcPr>
          <w:p w14:paraId="3AED93C5" w14:textId="77777777" w:rsidR="00931B90" w:rsidRPr="00931B90" w:rsidRDefault="00931B90" w:rsidP="00931B90">
            <w:pPr>
              <w:suppressAutoHyphens w:val="0"/>
              <w:jc w:val="right"/>
              <w:rPr>
                <w:b/>
                <w:bCs/>
                <w:sz w:val="22"/>
                <w:szCs w:val="22"/>
                <w:lang w:val="es-CR" w:eastAsia="es-CR"/>
              </w:rPr>
            </w:pPr>
          </w:p>
        </w:tc>
        <w:tc>
          <w:tcPr>
            <w:tcW w:w="635" w:type="dxa"/>
            <w:tcBorders>
              <w:top w:val="nil"/>
              <w:left w:val="single" w:sz="8" w:space="0" w:color="auto"/>
              <w:bottom w:val="nil"/>
              <w:right w:val="nil"/>
            </w:tcBorders>
            <w:shd w:val="clear" w:color="auto" w:fill="auto"/>
            <w:noWrap/>
            <w:vAlign w:val="center"/>
            <w:hideMark/>
          </w:tcPr>
          <w:p w14:paraId="474ABCBD"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35" w:type="dxa"/>
            <w:tcBorders>
              <w:top w:val="nil"/>
              <w:left w:val="nil"/>
              <w:bottom w:val="nil"/>
              <w:right w:val="nil"/>
            </w:tcBorders>
            <w:shd w:val="clear" w:color="auto" w:fill="auto"/>
            <w:noWrap/>
            <w:vAlign w:val="center"/>
            <w:hideMark/>
          </w:tcPr>
          <w:p w14:paraId="19378624" w14:textId="77777777" w:rsidR="00931B90" w:rsidRPr="00931B90" w:rsidRDefault="00931B90" w:rsidP="00931B90">
            <w:pPr>
              <w:suppressAutoHyphens w:val="0"/>
              <w:jc w:val="right"/>
              <w:rPr>
                <w:b/>
                <w:bCs/>
                <w:sz w:val="22"/>
                <w:szCs w:val="22"/>
                <w:lang w:val="es-CR" w:eastAsia="es-CR"/>
              </w:rPr>
            </w:pPr>
          </w:p>
        </w:tc>
        <w:tc>
          <w:tcPr>
            <w:tcW w:w="635" w:type="dxa"/>
            <w:tcBorders>
              <w:top w:val="nil"/>
              <w:left w:val="nil"/>
              <w:bottom w:val="nil"/>
              <w:right w:val="nil"/>
            </w:tcBorders>
            <w:shd w:val="clear" w:color="auto" w:fill="auto"/>
            <w:noWrap/>
            <w:vAlign w:val="center"/>
            <w:hideMark/>
          </w:tcPr>
          <w:p w14:paraId="0221C0A3" w14:textId="77777777" w:rsidR="00931B90" w:rsidRPr="00931B90" w:rsidRDefault="00931B90" w:rsidP="00931B90">
            <w:pPr>
              <w:suppressAutoHyphens w:val="0"/>
              <w:jc w:val="right"/>
              <w:rPr>
                <w:sz w:val="22"/>
                <w:szCs w:val="22"/>
                <w:lang w:val="es-CR" w:eastAsia="es-CR"/>
              </w:rPr>
            </w:pPr>
          </w:p>
        </w:tc>
        <w:tc>
          <w:tcPr>
            <w:tcW w:w="635" w:type="dxa"/>
            <w:tcBorders>
              <w:top w:val="nil"/>
              <w:left w:val="nil"/>
              <w:bottom w:val="nil"/>
              <w:right w:val="nil"/>
            </w:tcBorders>
            <w:shd w:val="clear" w:color="auto" w:fill="auto"/>
            <w:noWrap/>
            <w:vAlign w:val="center"/>
            <w:hideMark/>
          </w:tcPr>
          <w:p w14:paraId="63E7F179" w14:textId="77777777" w:rsidR="00931B90" w:rsidRPr="00931B90" w:rsidRDefault="00931B90" w:rsidP="00931B90">
            <w:pPr>
              <w:suppressAutoHyphens w:val="0"/>
              <w:jc w:val="right"/>
              <w:rPr>
                <w:sz w:val="22"/>
                <w:szCs w:val="22"/>
                <w:lang w:val="es-CR" w:eastAsia="es-CR"/>
              </w:rPr>
            </w:pPr>
          </w:p>
        </w:tc>
        <w:tc>
          <w:tcPr>
            <w:tcW w:w="635" w:type="dxa"/>
            <w:tcBorders>
              <w:top w:val="nil"/>
              <w:left w:val="nil"/>
              <w:bottom w:val="nil"/>
              <w:right w:val="nil"/>
            </w:tcBorders>
            <w:shd w:val="clear" w:color="auto" w:fill="auto"/>
            <w:noWrap/>
            <w:vAlign w:val="center"/>
            <w:hideMark/>
          </w:tcPr>
          <w:p w14:paraId="54279B01" w14:textId="77777777" w:rsidR="00931B90" w:rsidRPr="00931B90" w:rsidRDefault="00931B90" w:rsidP="00931B90">
            <w:pPr>
              <w:suppressAutoHyphens w:val="0"/>
              <w:jc w:val="right"/>
              <w:rPr>
                <w:sz w:val="22"/>
                <w:szCs w:val="22"/>
                <w:lang w:val="es-CR" w:eastAsia="es-CR"/>
              </w:rPr>
            </w:pPr>
          </w:p>
        </w:tc>
        <w:tc>
          <w:tcPr>
            <w:tcW w:w="183" w:type="dxa"/>
            <w:tcBorders>
              <w:top w:val="nil"/>
              <w:left w:val="nil"/>
              <w:bottom w:val="nil"/>
              <w:right w:val="nil"/>
            </w:tcBorders>
            <w:shd w:val="clear" w:color="auto" w:fill="auto"/>
            <w:noWrap/>
            <w:vAlign w:val="center"/>
            <w:hideMark/>
          </w:tcPr>
          <w:p w14:paraId="0E72635D" w14:textId="77777777" w:rsidR="00931B90" w:rsidRPr="00931B90" w:rsidRDefault="00931B90" w:rsidP="00931B90">
            <w:pPr>
              <w:suppressAutoHyphens w:val="0"/>
              <w:jc w:val="right"/>
              <w:rPr>
                <w:sz w:val="22"/>
                <w:szCs w:val="22"/>
                <w:lang w:val="es-CR" w:eastAsia="es-CR"/>
              </w:rPr>
            </w:pPr>
          </w:p>
        </w:tc>
        <w:tc>
          <w:tcPr>
            <w:tcW w:w="680" w:type="dxa"/>
            <w:tcBorders>
              <w:top w:val="nil"/>
              <w:left w:val="single" w:sz="8" w:space="0" w:color="auto"/>
              <w:bottom w:val="nil"/>
              <w:right w:val="nil"/>
            </w:tcBorders>
            <w:shd w:val="clear" w:color="auto" w:fill="auto"/>
            <w:noWrap/>
            <w:vAlign w:val="center"/>
            <w:hideMark/>
          </w:tcPr>
          <w:p w14:paraId="555A8CC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80" w:type="dxa"/>
            <w:tcBorders>
              <w:top w:val="nil"/>
              <w:left w:val="nil"/>
              <w:bottom w:val="nil"/>
              <w:right w:val="nil"/>
            </w:tcBorders>
            <w:shd w:val="clear" w:color="auto" w:fill="auto"/>
            <w:noWrap/>
            <w:vAlign w:val="center"/>
            <w:hideMark/>
          </w:tcPr>
          <w:p w14:paraId="0DD7654B" w14:textId="77777777" w:rsidR="00931B90" w:rsidRPr="00931B90" w:rsidRDefault="00931B90" w:rsidP="00931B90">
            <w:pPr>
              <w:suppressAutoHyphens w:val="0"/>
              <w:jc w:val="right"/>
              <w:rPr>
                <w:b/>
                <w:bCs/>
                <w:sz w:val="22"/>
                <w:szCs w:val="22"/>
                <w:lang w:val="es-CR" w:eastAsia="es-CR"/>
              </w:rPr>
            </w:pPr>
          </w:p>
        </w:tc>
        <w:tc>
          <w:tcPr>
            <w:tcW w:w="680" w:type="dxa"/>
            <w:tcBorders>
              <w:top w:val="nil"/>
              <w:left w:val="nil"/>
              <w:bottom w:val="nil"/>
              <w:right w:val="nil"/>
            </w:tcBorders>
            <w:shd w:val="clear" w:color="auto" w:fill="auto"/>
            <w:noWrap/>
            <w:vAlign w:val="center"/>
            <w:hideMark/>
          </w:tcPr>
          <w:p w14:paraId="1B55AE2A" w14:textId="77777777" w:rsidR="00931B90" w:rsidRPr="00931B90" w:rsidRDefault="00931B90" w:rsidP="00931B90">
            <w:pPr>
              <w:suppressAutoHyphens w:val="0"/>
              <w:jc w:val="right"/>
              <w:rPr>
                <w:sz w:val="22"/>
                <w:szCs w:val="22"/>
                <w:lang w:val="es-CR" w:eastAsia="es-CR"/>
              </w:rPr>
            </w:pPr>
          </w:p>
        </w:tc>
        <w:tc>
          <w:tcPr>
            <w:tcW w:w="680" w:type="dxa"/>
            <w:tcBorders>
              <w:top w:val="nil"/>
              <w:left w:val="nil"/>
              <w:bottom w:val="nil"/>
              <w:right w:val="nil"/>
            </w:tcBorders>
            <w:shd w:val="clear" w:color="auto" w:fill="auto"/>
            <w:noWrap/>
            <w:vAlign w:val="center"/>
            <w:hideMark/>
          </w:tcPr>
          <w:p w14:paraId="41073269" w14:textId="77777777" w:rsidR="00931B90" w:rsidRPr="00931B90" w:rsidRDefault="00931B90" w:rsidP="00931B90">
            <w:pPr>
              <w:suppressAutoHyphens w:val="0"/>
              <w:jc w:val="right"/>
              <w:rPr>
                <w:sz w:val="22"/>
                <w:szCs w:val="22"/>
                <w:lang w:val="es-CR" w:eastAsia="es-CR"/>
              </w:rPr>
            </w:pPr>
          </w:p>
        </w:tc>
        <w:tc>
          <w:tcPr>
            <w:tcW w:w="680" w:type="dxa"/>
            <w:tcBorders>
              <w:top w:val="nil"/>
              <w:left w:val="nil"/>
              <w:bottom w:val="nil"/>
              <w:right w:val="nil"/>
            </w:tcBorders>
            <w:shd w:val="clear" w:color="auto" w:fill="auto"/>
            <w:noWrap/>
            <w:vAlign w:val="center"/>
            <w:hideMark/>
          </w:tcPr>
          <w:p w14:paraId="4C25C5FA" w14:textId="77777777" w:rsidR="00931B90" w:rsidRPr="00931B90" w:rsidRDefault="00931B90" w:rsidP="00931B90">
            <w:pPr>
              <w:suppressAutoHyphens w:val="0"/>
              <w:jc w:val="right"/>
              <w:rPr>
                <w:sz w:val="22"/>
                <w:szCs w:val="22"/>
                <w:lang w:val="es-CR" w:eastAsia="es-CR"/>
              </w:rPr>
            </w:pPr>
          </w:p>
        </w:tc>
      </w:tr>
      <w:tr w:rsidR="00931B90" w:rsidRPr="00931B90" w14:paraId="7DA77A63" w14:textId="77777777" w:rsidTr="009B78E6">
        <w:trPr>
          <w:trHeight w:val="20"/>
          <w:jc w:val="center"/>
        </w:trPr>
        <w:tc>
          <w:tcPr>
            <w:tcW w:w="2857" w:type="dxa"/>
            <w:tcBorders>
              <w:top w:val="nil"/>
              <w:left w:val="nil"/>
              <w:bottom w:val="nil"/>
              <w:right w:val="nil"/>
            </w:tcBorders>
            <w:shd w:val="clear" w:color="auto" w:fill="auto"/>
            <w:noWrap/>
            <w:hideMark/>
          </w:tcPr>
          <w:p w14:paraId="1D3A6CFD" w14:textId="77777777" w:rsidR="00931B90" w:rsidRPr="00931B90" w:rsidRDefault="00931B90" w:rsidP="00931B90">
            <w:pPr>
              <w:suppressAutoHyphens w:val="0"/>
              <w:rPr>
                <w:sz w:val="22"/>
                <w:szCs w:val="22"/>
                <w:lang w:val="es-CR" w:eastAsia="es-CR"/>
              </w:rPr>
            </w:pPr>
            <w:r w:rsidRPr="00931B90">
              <w:rPr>
                <w:sz w:val="22"/>
                <w:szCs w:val="22"/>
                <w:lang w:val="es-CR" w:eastAsia="es-CR"/>
              </w:rPr>
              <w:t>II Circuito Judicial San José</w:t>
            </w:r>
          </w:p>
        </w:tc>
        <w:tc>
          <w:tcPr>
            <w:tcW w:w="635" w:type="dxa"/>
            <w:tcBorders>
              <w:top w:val="nil"/>
              <w:left w:val="single" w:sz="8" w:space="0" w:color="auto"/>
              <w:bottom w:val="nil"/>
              <w:right w:val="nil"/>
            </w:tcBorders>
            <w:shd w:val="clear" w:color="auto" w:fill="auto"/>
            <w:noWrap/>
            <w:hideMark/>
          </w:tcPr>
          <w:p w14:paraId="6573EBB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1 510</w:t>
            </w:r>
          </w:p>
        </w:tc>
        <w:tc>
          <w:tcPr>
            <w:tcW w:w="635" w:type="dxa"/>
            <w:tcBorders>
              <w:top w:val="nil"/>
              <w:left w:val="nil"/>
              <w:bottom w:val="nil"/>
              <w:right w:val="nil"/>
            </w:tcBorders>
            <w:shd w:val="clear" w:color="auto" w:fill="auto"/>
            <w:noWrap/>
            <w:hideMark/>
          </w:tcPr>
          <w:p w14:paraId="2B27BCF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1 411</w:t>
            </w:r>
          </w:p>
        </w:tc>
        <w:tc>
          <w:tcPr>
            <w:tcW w:w="635" w:type="dxa"/>
            <w:tcBorders>
              <w:top w:val="nil"/>
              <w:left w:val="nil"/>
              <w:bottom w:val="nil"/>
              <w:right w:val="nil"/>
            </w:tcBorders>
            <w:shd w:val="clear" w:color="auto" w:fill="auto"/>
            <w:noWrap/>
            <w:hideMark/>
          </w:tcPr>
          <w:p w14:paraId="2E88A9D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1 909</w:t>
            </w:r>
          </w:p>
        </w:tc>
        <w:tc>
          <w:tcPr>
            <w:tcW w:w="635" w:type="dxa"/>
            <w:tcBorders>
              <w:top w:val="nil"/>
              <w:left w:val="nil"/>
              <w:bottom w:val="nil"/>
              <w:right w:val="nil"/>
            </w:tcBorders>
            <w:shd w:val="clear" w:color="auto" w:fill="auto"/>
            <w:noWrap/>
            <w:hideMark/>
          </w:tcPr>
          <w:p w14:paraId="4BE7943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1 985</w:t>
            </w:r>
          </w:p>
        </w:tc>
        <w:tc>
          <w:tcPr>
            <w:tcW w:w="635" w:type="dxa"/>
            <w:tcBorders>
              <w:top w:val="nil"/>
              <w:left w:val="nil"/>
              <w:bottom w:val="nil"/>
              <w:right w:val="nil"/>
            </w:tcBorders>
            <w:shd w:val="clear" w:color="auto" w:fill="auto"/>
            <w:noWrap/>
            <w:hideMark/>
          </w:tcPr>
          <w:p w14:paraId="0E2DBAE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1 619</w:t>
            </w:r>
          </w:p>
        </w:tc>
        <w:tc>
          <w:tcPr>
            <w:tcW w:w="183" w:type="dxa"/>
            <w:tcBorders>
              <w:top w:val="nil"/>
              <w:left w:val="nil"/>
              <w:bottom w:val="nil"/>
              <w:right w:val="nil"/>
            </w:tcBorders>
            <w:shd w:val="clear" w:color="auto" w:fill="auto"/>
            <w:noWrap/>
            <w:hideMark/>
          </w:tcPr>
          <w:p w14:paraId="0B68F1BD" w14:textId="77777777" w:rsidR="00931B90" w:rsidRPr="00931B90" w:rsidRDefault="00931B90" w:rsidP="00931B90">
            <w:pPr>
              <w:suppressAutoHyphens w:val="0"/>
              <w:jc w:val="right"/>
              <w:rPr>
                <w:sz w:val="22"/>
                <w:szCs w:val="22"/>
                <w:lang w:val="es-CR" w:eastAsia="es-CR"/>
              </w:rPr>
            </w:pPr>
          </w:p>
        </w:tc>
        <w:tc>
          <w:tcPr>
            <w:tcW w:w="680" w:type="dxa"/>
            <w:tcBorders>
              <w:top w:val="nil"/>
              <w:left w:val="single" w:sz="8" w:space="0" w:color="auto"/>
              <w:bottom w:val="nil"/>
              <w:right w:val="nil"/>
            </w:tcBorders>
            <w:shd w:val="clear" w:color="auto" w:fill="auto"/>
            <w:noWrap/>
            <w:hideMark/>
          </w:tcPr>
          <w:p w14:paraId="540E98C1"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46,1%</w:t>
            </w:r>
          </w:p>
        </w:tc>
        <w:tc>
          <w:tcPr>
            <w:tcW w:w="680" w:type="dxa"/>
            <w:tcBorders>
              <w:top w:val="nil"/>
              <w:left w:val="nil"/>
              <w:bottom w:val="nil"/>
              <w:right w:val="nil"/>
            </w:tcBorders>
            <w:shd w:val="clear" w:color="auto" w:fill="auto"/>
            <w:noWrap/>
            <w:hideMark/>
          </w:tcPr>
          <w:p w14:paraId="4F070DB0"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45,8%</w:t>
            </w:r>
          </w:p>
        </w:tc>
        <w:tc>
          <w:tcPr>
            <w:tcW w:w="680" w:type="dxa"/>
            <w:tcBorders>
              <w:top w:val="nil"/>
              <w:left w:val="nil"/>
              <w:bottom w:val="nil"/>
              <w:right w:val="nil"/>
            </w:tcBorders>
            <w:shd w:val="clear" w:color="auto" w:fill="auto"/>
            <w:noWrap/>
            <w:hideMark/>
          </w:tcPr>
          <w:p w14:paraId="5CA4F027"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48,6%</w:t>
            </w:r>
          </w:p>
        </w:tc>
        <w:tc>
          <w:tcPr>
            <w:tcW w:w="680" w:type="dxa"/>
            <w:tcBorders>
              <w:top w:val="nil"/>
              <w:left w:val="nil"/>
              <w:bottom w:val="nil"/>
              <w:right w:val="nil"/>
            </w:tcBorders>
            <w:shd w:val="clear" w:color="auto" w:fill="auto"/>
            <w:noWrap/>
            <w:hideMark/>
          </w:tcPr>
          <w:p w14:paraId="3E9DF27E"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46,9%</w:t>
            </w:r>
          </w:p>
        </w:tc>
        <w:tc>
          <w:tcPr>
            <w:tcW w:w="680" w:type="dxa"/>
            <w:tcBorders>
              <w:top w:val="nil"/>
              <w:left w:val="nil"/>
              <w:bottom w:val="nil"/>
              <w:right w:val="nil"/>
            </w:tcBorders>
            <w:shd w:val="clear" w:color="auto" w:fill="auto"/>
            <w:noWrap/>
            <w:hideMark/>
          </w:tcPr>
          <w:p w14:paraId="4C6C9BF2"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43,0%</w:t>
            </w:r>
          </w:p>
        </w:tc>
      </w:tr>
      <w:tr w:rsidR="00931B90" w:rsidRPr="00931B90" w14:paraId="7199CEAB" w14:textId="77777777" w:rsidTr="009B78E6">
        <w:trPr>
          <w:trHeight w:val="20"/>
          <w:jc w:val="center"/>
        </w:trPr>
        <w:tc>
          <w:tcPr>
            <w:tcW w:w="2857" w:type="dxa"/>
            <w:tcBorders>
              <w:top w:val="nil"/>
              <w:left w:val="nil"/>
              <w:bottom w:val="nil"/>
              <w:right w:val="nil"/>
            </w:tcBorders>
            <w:shd w:val="clear" w:color="auto" w:fill="auto"/>
            <w:noWrap/>
            <w:hideMark/>
          </w:tcPr>
          <w:p w14:paraId="1D0F2240" w14:textId="77777777" w:rsidR="00931B90" w:rsidRPr="00931B90" w:rsidRDefault="00931B90" w:rsidP="00931B90">
            <w:pPr>
              <w:suppressAutoHyphens w:val="0"/>
              <w:rPr>
                <w:sz w:val="22"/>
                <w:szCs w:val="22"/>
                <w:lang w:val="es-CR" w:eastAsia="es-CR"/>
              </w:rPr>
            </w:pPr>
            <w:r w:rsidRPr="00931B90">
              <w:rPr>
                <w:sz w:val="22"/>
                <w:szCs w:val="22"/>
                <w:lang w:val="es-CR" w:eastAsia="es-CR"/>
              </w:rPr>
              <w:t>III Circuito Judicial Alajuela (San Ramón)</w:t>
            </w:r>
          </w:p>
        </w:tc>
        <w:tc>
          <w:tcPr>
            <w:tcW w:w="635" w:type="dxa"/>
            <w:tcBorders>
              <w:top w:val="nil"/>
              <w:left w:val="single" w:sz="8" w:space="0" w:color="auto"/>
              <w:bottom w:val="nil"/>
              <w:right w:val="nil"/>
            </w:tcBorders>
            <w:shd w:val="clear" w:color="auto" w:fill="auto"/>
            <w:noWrap/>
            <w:hideMark/>
          </w:tcPr>
          <w:p w14:paraId="68A1B58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806</w:t>
            </w:r>
          </w:p>
        </w:tc>
        <w:tc>
          <w:tcPr>
            <w:tcW w:w="635" w:type="dxa"/>
            <w:tcBorders>
              <w:top w:val="nil"/>
              <w:left w:val="nil"/>
              <w:bottom w:val="nil"/>
              <w:right w:val="nil"/>
            </w:tcBorders>
            <w:shd w:val="clear" w:color="auto" w:fill="auto"/>
            <w:noWrap/>
            <w:hideMark/>
          </w:tcPr>
          <w:p w14:paraId="1EBD284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791</w:t>
            </w:r>
          </w:p>
        </w:tc>
        <w:tc>
          <w:tcPr>
            <w:tcW w:w="635" w:type="dxa"/>
            <w:tcBorders>
              <w:top w:val="nil"/>
              <w:left w:val="nil"/>
              <w:bottom w:val="nil"/>
              <w:right w:val="nil"/>
            </w:tcBorders>
            <w:shd w:val="clear" w:color="auto" w:fill="auto"/>
            <w:noWrap/>
            <w:hideMark/>
          </w:tcPr>
          <w:p w14:paraId="59BEDC6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955</w:t>
            </w:r>
          </w:p>
        </w:tc>
        <w:tc>
          <w:tcPr>
            <w:tcW w:w="635" w:type="dxa"/>
            <w:tcBorders>
              <w:top w:val="nil"/>
              <w:left w:val="nil"/>
              <w:bottom w:val="nil"/>
              <w:right w:val="nil"/>
            </w:tcBorders>
            <w:shd w:val="clear" w:color="auto" w:fill="auto"/>
            <w:noWrap/>
            <w:hideMark/>
          </w:tcPr>
          <w:p w14:paraId="0A1AF0A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1 040</w:t>
            </w:r>
          </w:p>
        </w:tc>
        <w:tc>
          <w:tcPr>
            <w:tcW w:w="635" w:type="dxa"/>
            <w:tcBorders>
              <w:top w:val="nil"/>
              <w:left w:val="nil"/>
              <w:bottom w:val="nil"/>
              <w:right w:val="nil"/>
            </w:tcBorders>
            <w:shd w:val="clear" w:color="auto" w:fill="auto"/>
            <w:noWrap/>
            <w:hideMark/>
          </w:tcPr>
          <w:p w14:paraId="468F133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1 016</w:t>
            </w:r>
          </w:p>
        </w:tc>
        <w:tc>
          <w:tcPr>
            <w:tcW w:w="183" w:type="dxa"/>
            <w:tcBorders>
              <w:top w:val="nil"/>
              <w:left w:val="nil"/>
              <w:bottom w:val="nil"/>
              <w:right w:val="nil"/>
            </w:tcBorders>
            <w:shd w:val="clear" w:color="auto" w:fill="auto"/>
            <w:noWrap/>
            <w:hideMark/>
          </w:tcPr>
          <w:p w14:paraId="79E0983D" w14:textId="77777777" w:rsidR="00931B90" w:rsidRPr="00931B90" w:rsidRDefault="00931B90" w:rsidP="00931B90">
            <w:pPr>
              <w:suppressAutoHyphens w:val="0"/>
              <w:jc w:val="right"/>
              <w:rPr>
                <w:sz w:val="22"/>
                <w:szCs w:val="22"/>
                <w:lang w:val="es-CR" w:eastAsia="es-CR"/>
              </w:rPr>
            </w:pPr>
          </w:p>
        </w:tc>
        <w:tc>
          <w:tcPr>
            <w:tcW w:w="680" w:type="dxa"/>
            <w:tcBorders>
              <w:top w:val="nil"/>
              <w:left w:val="single" w:sz="8" w:space="0" w:color="auto"/>
              <w:bottom w:val="nil"/>
              <w:right w:val="nil"/>
            </w:tcBorders>
            <w:shd w:val="clear" w:color="auto" w:fill="auto"/>
            <w:noWrap/>
            <w:hideMark/>
          </w:tcPr>
          <w:p w14:paraId="383D6102"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24,6%</w:t>
            </w:r>
          </w:p>
        </w:tc>
        <w:tc>
          <w:tcPr>
            <w:tcW w:w="680" w:type="dxa"/>
            <w:tcBorders>
              <w:top w:val="nil"/>
              <w:left w:val="nil"/>
              <w:bottom w:val="nil"/>
              <w:right w:val="nil"/>
            </w:tcBorders>
            <w:shd w:val="clear" w:color="auto" w:fill="auto"/>
            <w:noWrap/>
            <w:hideMark/>
          </w:tcPr>
          <w:p w14:paraId="25BF6584"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25,7%</w:t>
            </w:r>
          </w:p>
        </w:tc>
        <w:tc>
          <w:tcPr>
            <w:tcW w:w="680" w:type="dxa"/>
            <w:tcBorders>
              <w:top w:val="nil"/>
              <w:left w:val="nil"/>
              <w:bottom w:val="nil"/>
              <w:right w:val="nil"/>
            </w:tcBorders>
            <w:shd w:val="clear" w:color="auto" w:fill="auto"/>
            <w:noWrap/>
            <w:hideMark/>
          </w:tcPr>
          <w:p w14:paraId="3AA63FFC"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24,3%</w:t>
            </w:r>
          </w:p>
        </w:tc>
        <w:tc>
          <w:tcPr>
            <w:tcW w:w="680" w:type="dxa"/>
            <w:tcBorders>
              <w:top w:val="nil"/>
              <w:left w:val="nil"/>
              <w:bottom w:val="nil"/>
              <w:right w:val="nil"/>
            </w:tcBorders>
            <w:shd w:val="clear" w:color="auto" w:fill="auto"/>
            <w:noWrap/>
            <w:hideMark/>
          </w:tcPr>
          <w:p w14:paraId="16F187E2"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24,6%</w:t>
            </w:r>
          </w:p>
        </w:tc>
        <w:tc>
          <w:tcPr>
            <w:tcW w:w="680" w:type="dxa"/>
            <w:tcBorders>
              <w:top w:val="nil"/>
              <w:left w:val="nil"/>
              <w:bottom w:val="nil"/>
              <w:right w:val="nil"/>
            </w:tcBorders>
            <w:shd w:val="clear" w:color="auto" w:fill="auto"/>
            <w:noWrap/>
            <w:hideMark/>
          </w:tcPr>
          <w:p w14:paraId="4AF69AB4"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27,0%</w:t>
            </w:r>
          </w:p>
        </w:tc>
      </w:tr>
      <w:tr w:rsidR="00931B90" w:rsidRPr="00931B90" w14:paraId="0ACEF826" w14:textId="77777777" w:rsidTr="009B78E6">
        <w:trPr>
          <w:trHeight w:val="20"/>
          <w:jc w:val="center"/>
        </w:trPr>
        <w:tc>
          <w:tcPr>
            <w:tcW w:w="2857" w:type="dxa"/>
            <w:tcBorders>
              <w:top w:val="nil"/>
              <w:left w:val="nil"/>
              <w:bottom w:val="nil"/>
              <w:right w:val="nil"/>
            </w:tcBorders>
            <w:shd w:val="clear" w:color="auto" w:fill="auto"/>
            <w:noWrap/>
            <w:hideMark/>
          </w:tcPr>
          <w:p w14:paraId="349A69D0" w14:textId="77777777" w:rsidR="00931B90" w:rsidRPr="00931B90" w:rsidRDefault="00931B90" w:rsidP="00931B90">
            <w:pPr>
              <w:suppressAutoHyphens w:val="0"/>
              <w:rPr>
                <w:sz w:val="22"/>
                <w:szCs w:val="22"/>
                <w:lang w:val="es-CR" w:eastAsia="es-CR"/>
              </w:rPr>
            </w:pPr>
            <w:r w:rsidRPr="00931B90">
              <w:rPr>
                <w:sz w:val="22"/>
                <w:szCs w:val="22"/>
                <w:lang w:val="es-CR" w:eastAsia="es-CR"/>
              </w:rPr>
              <w:t>Cartago</w:t>
            </w:r>
          </w:p>
        </w:tc>
        <w:tc>
          <w:tcPr>
            <w:tcW w:w="635" w:type="dxa"/>
            <w:tcBorders>
              <w:top w:val="nil"/>
              <w:left w:val="single" w:sz="8" w:space="0" w:color="auto"/>
              <w:bottom w:val="nil"/>
              <w:right w:val="nil"/>
            </w:tcBorders>
            <w:shd w:val="clear" w:color="auto" w:fill="auto"/>
            <w:noWrap/>
            <w:hideMark/>
          </w:tcPr>
          <w:p w14:paraId="22DA156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637</w:t>
            </w:r>
          </w:p>
        </w:tc>
        <w:tc>
          <w:tcPr>
            <w:tcW w:w="635" w:type="dxa"/>
            <w:tcBorders>
              <w:top w:val="nil"/>
              <w:left w:val="nil"/>
              <w:bottom w:val="nil"/>
              <w:right w:val="nil"/>
            </w:tcBorders>
            <w:shd w:val="clear" w:color="auto" w:fill="auto"/>
            <w:noWrap/>
            <w:hideMark/>
          </w:tcPr>
          <w:p w14:paraId="2374A74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537</w:t>
            </w:r>
          </w:p>
        </w:tc>
        <w:tc>
          <w:tcPr>
            <w:tcW w:w="635" w:type="dxa"/>
            <w:tcBorders>
              <w:top w:val="nil"/>
              <w:left w:val="nil"/>
              <w:bottom w:val="nil"/>
              <w:right w:val="nil"/>
            </w:tcBorders>
            <w:shd w:val="clear" w:color="auto" w:fill="auto"/>
            <w:noWrap/>
            <w:hideMark/>
          </w:tcPr>
          <w:p w14:paraId="4D43115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499</w:t>
            </w:r>
          </w:p>
        </w:tc>
        <w:tc>
          <w:tcPr>
            <w:tcW w:w="635" w:type="dxa"/>
            <w:tcBorders>
              <w:top w:val="nil"/>
              <w:left w:val="nil"/>
              <w:bottom w:val="nil"/>
              <w:right w:val="nil"/>
            </w:tcBorders>
            <w:shd w:val="clear" w:color="auto" w:fill="auto"/>
            <w:noWrap/>
            <w:hideMark/>
          </w:tcPr>
          <w:p w14:paraId="20FDCED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688</w:t>
            </w:r>
          </w:p>
        </w:tc>
        <w:tc>
          <w:tcPr>
            <w:tcW w:w="635" w:type="dxa"/>
            <w:tcBorders>
              <w:top w:val="nil"/>
              <w:left w:val="nil"/>
              <w:bottom w:val="nil"/>
              <w:right w:val="nil"/>
            </w:tcBorders>
            <w:shd w:val="clear" w:color="auto" w:fill="auto"/>
            <w:noWrap/>
            <w:hideMark/>
          </w:tcPr>
          <w:p w14:paraId="43F4CE7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652</w:t>
            </w:r>
          </w:p>
        </w:tc>
        <w:tc>
          <w:tcPr>
            <w:tcW w:w="183" w:type="dxa"/>
            <w:tcBorders>
              <w:top w:val="nil"/>
              <w:left w:val="nil"/>
              <w:bottom w:val="nil"/>
              <w:right w:val="nil"/>
            </w:tcBorders>
            <w:shd w:val="clear" w:color="auto" w:fill="auto"/>
            <w:noWrap/>
            <w:hideMark/>
          </w:tcPr>
          <w:p w14:paraId="21A1AC8F" w14:textId="77777777" w:rsidR="00931B90" w:rsidRPr="00931B90" w:rsidRDefault="00931B90" w:rsidP="00931B90">
            <w:pPr>
              <w:suppressAutoHyphens w:val="0"/>
              <w:jc w:val="right"/>
              <w:rPr>
                <w:sz w:val="22"/>
                <w:szCs w:val="22"/>
                <w:lang w:val="es-CR" w:eastAsia="es-CR"/>
              </w:rPr>
            </w:pPr>
          </w:p>
        </w:tc>
        <w:tc>
          <w:tcPr>
            <w:tcW w:w="680" w:type="dxa"/>
            <w:tcBorders>
              <w:top w:val="nil"/>
              <w:left w:val="single" w:sz="8" w:space="0" w:color="auto"/>
              <w:bottom w:val="nil"/>
              <w:right w:val="nil"/>
            </w:tcBorders>
            <w:shd w:val="clear" w:color="auto" w:fill="auto"/>
            <w:noWrap/>
            <w:hideMark/>
          </w:tcPr>
          <w:p w14:paraId="5265B10E"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19,4%</w:t>
            </w:r>
          </w:p>
        </w:tc>
        <w:tc>
          <w:tcPr>
            <w:tcW w:w="680" w:type="dxa"/>
            <w:tcBorders>
              <w:top w:val="nil"/>
              <w:left w:val="nil"/>
              <w:bottom w:val="nil"/>
              <w:right w:val="nil"/>
            </w:tcBorders>
            <w:shd w:val="clear" w:color="auto" w:fill="auto"/>
            <w:noWrap/>
            <w:hideMark/>
          </w:tcPr>
          <w:p w14:paraId="22464E63"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17,4%</w:t>
            </w:r>
          </w:p>
        </w:tc>
        <w:tc>
          <w:tcPr>
            <w:tcW w:w="680" w:type="dxa"/>
            <w:tcBorders>
              <w:top w:val="nil"/>
              <w:left w:val="nil"/>
              <w:bottom w:val="nil"/>
              <w:right w:val="nil"/>
            </w:tcBorders>
            <w:shd w:val="clear" w:color="auto" w:fill="auto"/>
            <w:noWrap/>
            <w:hideMark/>
          </w:tcPr>
          <w:p w14:paraId="7E39FFCE"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12,7%</w:t>
            </w:r>
          </w:p>
        </w:tc>
        <w:tc>
          <w:tcPr>
            <w:tcW w:w="680" w:type="dxa"/>
            <w:tcBorders>
              <w:top w:val="nil"/>
              <w:left w:val="nil"/>
              <w:bottom w:val="nil"/>
              <w:right w:val="nil"/>
            </w:tcBorders>
            <w:shd w:val="clear" w:color="auto" w:fill="auto"/>
            <w:noWrap/>
            <w:hideMark/>
          </w:tcPr>
          <w:p w14:paraId="12178BDB"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16,2%</w:t>
            </w:r>
          </w:p>
        </w:tc>
        <w:tc>
          <w:tcPr>
            <w:tcW w:w="680" w:type="dxa"/>
            <w:tcBorders>
              <w:top w:val="nil"/>
              <w:left w:val="nil"/>
              <w:bottom w:val="nil"/>
              <w:right w:val="nil"/>
            </w:tcBorders>
            <w:shd w:val="clear" w:color="auto" w:fill="auto"/>
            <w:noWrap/>
            <w:hideMark/>
          </w:tcPr>
          <w:p w14:paraId="2C5D1A84"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17,3%</w:t>
            </w:r>
          </w:p>
        </w:tc>
      </w:tr>
      <w:tr w:rsidR="00931B90" w:rsidRPr="00931B90" w14:paraId="2A5A4132" w14:textId="77777777" w:rsidTr="009B78E6">
        <w:trPr>
          <w:trHeight w:val="20"/>
          <w:jc w:val="center"/>
        </w:trPr>
        <w:tc>
          <w:tcPr>
            <w:tcW w:w="2857" w:type="dxa"/>
            <w:tcBorders>
              <w:top w:val="nil"/>
              <w:left w:val="nil"/>
              <w:bottom w:val="nil"/>
              <w:right w:val="nil"/>
            </w:tcBorders>
            <w:shd w:val="clear" w:color="auto" w:fill="auto"/>
            <w:noWrap/>
            <w:hideMark/>
          </w:tcPr>
          <w:p w14:paraId="41127424" w14:textId="77777777" w:rsidR="00931B90" w:rsidRPr="00931B90" w:rsidRDefault="00931B90" w:rsidP="00931B90">
            <w:pPr>
              <w:suppressAutoHyphens w:val="0"/>
              <w:rPr>
                <w:sz w:val="22"/>
                <w:szCs w:val="22"/>
                <w:lang w:val="es-CR" w:eastAsia="es-CR"/>
              </w:rPr>
            </w:pPr>
            <w:r w:rsidRPr="00931B90">
              <w:rPr>
                <w:sz w:val="22"/>
                <w:szCs w:val="22"/>
                <w:lang w:val="es-CR" w:eastAsia="es-CR"/>
              </w:rPr>
              <w:t>II Circuito Judicial Guanacaste (Santa Cruz)</w:t>
            </w:r>
          </w:p>
        </w:tc>
        <w:tc>
          <w:tcPr>
            <w:tcW w:w="635" w:type="dxa"/>
            <w:tcBorders>
              <w:top w:val="nil"/>
              <w:left w:val="single" w:sz="8" w:space="0" w:color="auto"/>
              <w:bottom w:val="nil"/>
              <w:right w:val="nil"/>
            </w:tcBorders>
            <w:shd w:val="clear" w:color="auto" w:fill="auto"/>
            <w:noWrap/>
            <w:hideMark/>
          </w:tcPr>
          <w:p w14:paraId="7BFE549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323</w:t>
            </w:r>
          </w:p>
        </w:tc>
        <w:tc>
          <w:tcPr>
            <w:tcW w:w="635" w:type="dxa"/>
            <w:tcBorders>
              <w:top w:val="nil"/>
              <w:left w:val="nil"/>
              <w:bottom w:val="nil"/>
              <w:right w:val="nil"/>
            </w:tcBorders>
            <w:shd w:val="clear" w:color="auto" w:fill="auto"/>
            <w:noWrap/>
            <w:hideMark/>
          </w:tcPr>
          <w:p w14:paraId="67009BB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342</w:t>
            </w:r>
          </w:p>
        </w:tc>
        <w:tc>
          <w:tcPr>
            <w:tcW w:w="635" w:type="dxa"/>
            <w:tcBorders>
              <w:top w:val="nil"/>
              <w:left w:val="nil"/>
              <w:bottom w:val="nil"/>
              <w:right w:val="nil"/>
            </w:tcBorders>
            <w:shd w:val="clear" w:color="auto" w:fill="auto"/>
            <w:noWrap/>
            <w:hideMark/>
          </w:tcPr>
          <w:p w14:paraId="1D63B55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569</w:t>
            </w:r>
          </w:p>
        </w:tc>
        <w:tc>
          <w:tcPr>
            <w:tcW w:w="635" w:type="dxa"/>
            <w:tcBorders>
              <w:top w:val="nil"/>
              <w:left w:val="nil"/>
              <w:bottom w:val="nil"/>
              <w:right w:val="nil"/>
            </w:tcBorders>
            <w:shd w:val="clear" w:color="auto" w:fill="auto"/>
            <w:noWrap/>
            <w:hideMark/>
          </w:tcPr>
          <w:p w14:paraId="1530CB5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522</w:t>
            </w:r>
          </w:p>
        </w:tc>
        <w:tc>
          <w:tcPr>
            <w:tcW w:w="635" w:type="dxa"/>
            <w:tcBorders>
              <w:top w:val="nil"/>
              <w:left w:val="nil"/>
              <w:bottom w:val="nil"/>
              <w:right w:val="nil"/>
            </w:tcBorders>
            <w:shd w:val="clear" w:color="auto" w:fill="auto"/>
            <w:noWrap/>
            <w:hideMark/>
          </w:tcPr>
          <w:p w14:paraId="0BF557F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476</w:t>
            </w:r>
          </w:p>
        </w:tc>
        <w:tc>
          <w:tcPr>
            <w:tcW w:w="183" w:type="dxa"/>
            <w:tcBorders>
              <w:top w:val="nil"/>
              <w:left w:val="nil"/>
              <w:bottom w:val="nil"/>
              <w:right w:val="nil"/>
            </w:tcBorders>
            <w:shd w:val="clear" w:color="auto" w:fill="auto"/>
            <w:noWrap/>
            <w:hideMark/>
          </w:tcPr>
          <w:p w14:paraId="5E3C81A2" w14:textId="77777777" w:rsidR="00931B90" w:rsidRPr="00931B90" w:rsidRDefault="00931B90" w:rsidP="00931B90">
            <w:pPr>
              <w:suppressAutoHyphens w:val="0"/>
              <w:jc w:val="right"/>
              <w:rPr>
                <w:sz w:val="22"/>
                <w:szCs w:val="22"/>
                <w:lang w:val="es-CR" w:eastAsia="es-CR"/>
              </w:rPr>
            </w:pPr>
          </w:p>
        </w:tc>
        <w:tc>
          <w:tcPr>
            <w:tcW w:w="680" w:type="dxa"/>
            <w:tcBorders>
              <w:top w:val="nil"/>
              <w:left w:val="single" w:sz="8" w:space="0" w:color="auto"/>
              <w:bottom w:val="nil"/>
              <w:right w:val="nil"/>
            </w:tcBorders>
            <w:shd w:val="clear" w:color="auto" w:fill="auto"/>
            <w:noWrap/>
            <w:hideMark/>
          </w:tcPr>
          <w:p w14:paraId="52461B10"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9,9%</w:t>
            </w:r>
          </w:p>
        </w:tc>
        <w:tc>
          <w:tcPr>
            <w:tcW w:w="680" w:type="dxa"/>
            <w:tcBorders>
              <w:top w:val="nil"/>
              <w:left w:val="nil"/>
              <w:bottom w:val="nil"/>
              <w:right w:val="nil"/>
            </w:tcBorders>
            <w:shd w:val="clear" w:color="auto" w:fill="auto"/>
            <w:noWrap/>
            <w:hideMark/>
          </w:tcPr>
          <w:p w14:paraId="66890E46"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11,1%</w:t>
            </w:r>
          </w:p>
        </w:tc>
        <w:tc>
          <w:tcPr>
            <w:tcW w:w="680" w:type="dxa"/>
            <w:tcBorders>
              <w:top w:val="nil"/>
              <w:left w:val="nil"/>
              <w:bottom w:val="nil"/>
              <w:right w:val="nil"/>
            </w:tcBorders>
            <w:shd w:val="clear" w:color="auto" w:fill="auto"/>
            <w:noWrap/>
            <w:hideMark/>
          </w:tcPr>
          <w:p w14:paraId="32F58EFD"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14,5%</w:t>
            </w:r>
          </w:p>
        </w:tc>
        <w:tc>
          <w:tcPr>
            <w:tcW w:w="680" w:type="dxa"/>
            <w:tcBorders>
              <w:top w:val="nil"/>
              <w:left w:val="nil"/>
              <w:bottom w:val="nil"/>
              <w:right w:val="nil"/>
            </w:tcBorders>
            <w:shd w:val="clear" w:color="auto" w:fill="auto"/>
            <w:noWrap/>
            <w:hideMark/>
          </w:tcPr>
          <w:p w14:paraId="117B478B"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12,3%</w:t>
            </w:r>
          </w:p>
        </w:tc>
        <w:tc>
          <w:tcPr>
            <w:tcW w:w="680" w:type="dxa"/>
            <w:tcBorders>
              <w:top w:val="nil"/>
              <w:left w:val="nil"/>
              <w:bottom w:val="nil"/>
              <w:right w:val="nil"/>
            </w:tcBorders>
            <w:shd w:val="clear" w:color="auto" w:fill="auto"/>
            <w:noWrap/>
            <w:hideMark/>
          </w:tcPr>
          <w:p w14:paraId="41746BD9" w14:textId="77777777" w:rsidR="00931B90" w:rsidRPr="00931B90" w:rsidRDefault="00931B90" w:rsidP="00931B90">
            <w:pPr>
              <w:suppressAutoHyphens w:val="0"/>
              <w:jc w:val="right"/>
              <w:rPr>
                <w:sz w:val="22"/>
                <w:szCs w:val="22"/>
                <w:lang w:val="es-CR" w:eastAsia="es-CR"/>
              </w:rPr>
            </w:pPr>
            <w:r w:rsidRPr="00931B90">
              <w:rPr>
                <w:rFonts w:eastAsiaTheme="minorHAnsi"/>
                <w:sz w:val="22"/>
                <w:szCs w:val="22"/>
                <w:lang w:val="es-CR" w:eastAsia="en-US"/>
              </w:rPr>
              <w:t>12,6%</w:t>
            </w:r>
          </w:p>
        </w:tc>
      </w:tr>
      <w:tr w:rsidR="00931B90" w:rsidRPr="00931B90" w14:paraId="0757E7A0" w14:textId="77777777" w:rsidTr="009B78E6">
        <w:trPr>
          <w:trHeight w:val="20"/>
          <w:jc w:val="center"/>
        </w:trPr>
        <w:tc>
          <w:tcPr>
            <w:tcW w:w="2857" w:type="dxa"/>
            <w:tcBorders>
              <w:top w:val="nil"/>
              <w:left w:val="nil"/>
              <w:bottom w:val="single" w:sz="8" w:space="0" w:color="auto"/>
              <w:right w:val="nil"/>
            </w:tcBorders>
            <w:shd w:val="clear" w:color="auto" w:fill="auto"/>
            <w:noWrap/>
            <w:vAlign w:val="center"/>
            <w:hideMark/>
          </w:tcPr>
          <w:p w14:paraId="6383DB13"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35" w:type="dxa"/>
            <w:tcBorders>
              <w:top w:val="nil"/>
              <w:left w:val="single" w:sz="8" w:space="0" w:color="auto"/>
              <w:bottom w:val="single" w:sz="8" w:space="0" w:color="auto"/>
              <w:right w:val="nil"/>
            </w:tcBorders>
            <w:shd w:val="clear" w:color="auto" w:fill="auto"/>
            <w:noWrap/>
            <w:vAlign w:val="center"/>
            <w:hideMark/>
          </w:tcPr>
          <w:p w14:paraId="547865C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35" w:type="dxa"/>
            <w:tcBorders>
              <w:top w:val="nil"/>
              <w:left w:val="nil"/>
              <w:bottom w:val="single" w:sz="8" w:space="0" w:color="auto"/>
              <w:right w:val="nil"/>
            </w:tcBorders>
            <w:shd w:val="clear" w:color="auto" w:fill="auto"/>
            <w:noWrap/>
            <w:vAlign w:val="center"/>
            <w:hideMark/>
          </w:tcPr>
          <w:p w14:paraId="29E5897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35" w:type="dxa"/>
            <w:tcBorders>
              <w:top w:val="nil"/>
              <w:left w:val="nil"/>
              <w:bottom w:val="single" w:sz="8" w:space="0" w:color="auto"/>
              <w:right w:val="nil"/>
            </w:tcBorders>
            <w:shd w:val="clear" w:color="auto" w:fill="auto"/>
            <w:noWrap/>
            <w:vAlign w:val="bottom"/>
            <w:hideMark/>
          </w:tcPr>
          <w:p w14:paraId="65D8667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35" w:type="dxa"/>
            <w:tcBorders>
              <w:top w:val="nil"/>
              <w:left w:val="nil"/>
              <w:bottom w:val="single" w:sz="8" w:space="0" w:color="auto"/>
              <w:right w:val="nil"/>
            </w:tcBorders>
            <w:shd w:val="clear" w:color="auto" w:fill="auto"/>
            <w:noWrap/>
            <w:vAlign w:val="center"/>
            <w:hideMark/>
          </w:tcPr>
          <w:p w14:paraId="39DFA5D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35" w:type="dxa"/>
            <w:tcBorders>
              <w:top w:val="nil"/>
              <w:left w:val="nil"/>
              <w:bottom w:val="single" w:sz="8" w:space="0" w:color="auto"/>
              <w:right w:val="nil"/>
            </w:tcBorders>
            <w:shd w:val="clear" w:color="auto" w:fill="auto"/>
            <w:noWrap/>
            <w:vAlign w:val="bottom"/>
            <w:hideMark/>
          </w:tcPr>
          <w:p w14:paraId="53EA154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183" w:type="dxa"/>
            <w:tcBorders>
              <w:top w:val="nil"/>
              <w:left w:val="nil"/>
              <w:bottom w:val="single" w:sz="8" w:space="0" w:color="auto"/>
              <w:right w:val="nil"/>
            </w:tcBorders>
            <w:shd w:val="clear" w:color="auto" w:fill="auto"/>
            <w:noWrap/>
            <w:vAlign w:val="center"/>
            <w:hideMark/>
          </w:tcPr>
          <w:p w14:paraId="56400FE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0" w:type="dxa"/>
            <w:tcBorders>
              <w:top w:val="nil"/>
              <w:left w:val="single" w:sz="8" w:space="0" w:color="auto"/>
              <w:bottom w:val="single" w:sz="8" w:space="0" w:color="auto"/>
              <w:right w:val="nil"/>
            </w:tcBorders>
            <w:shd w:val="clear" w:color="auto" w:fill="auto"/>
            <w:noWrap/>
            <w:vAlign w:val="center"/>
            <w:hideMark/>
          </w:tcPr>
          <w:p w14:paraId="72AEDE1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0" w:type="dxa"/>
            <w:tcBorders>
              <w:top w:val="nil"/>
              <w:left w:val="nil"/>
              <w:bottom w:val="single" w:sz="8" w:space="0" w:color="auto"/>
              <w:right w:val="nil"/>
            </w:tcBorders>
            <w:shd w:val="clear" w:color="auto" w:fill="auto"/>
            <w:noWrap/>
            <w:vAlign w:val="center"/>
            <w:hideMark/>
          </w:tcPr>
          <w:p w14:paraId="398B1C0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0" w:type="dxa"/>
            <w:tcBorders>
              <w:top w:val="nil"/>
              <w:left w:val="nil"/>
              <w:bottom w:val="single" w:sz="8" w:space="0" w:color="auto"/>
              <w:right w:val="nil"/>
            </w:tcBorders>
            <w:shd w:val="clear" w:color="auto" w:fill="auto"/>
            <w:noWrap/>
            <w:vAlign w:val="center"/>
            <w:hideMark/>
          </w:tcPr>
          <w:p w14:paraId="28BE31C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0" w:type="dxa"/>
            <w:tcBorders>
              <w:top w:val="nil"/>
              <w:left w:val="nil"/>
              <w:bottom w:val="single" w:sz="8" w:space="0" w:color="auto"/>
              <w:right w:val="nil"/>
            </w:tcBorders>
            <w:shd w:val="clear" w:color="auto" w:fill="auto"/>
            <w:noWrap/>
            <w:vAlign w:val="center"/>
            <w:hideMark/>
          </w:tcPr>
          <w:p w14:paraId="23874EF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0" w:type="dxa"/>
            <w:tcBorders>
              <w:top w:val="nil"/>
              <w:left w:val="nil"/>
              <w:bottom w:val="single" w:sz="8" w:space="0" w:color="auto"/>
              <w:right w:val="nil"/>
            </w:tcBorders>
            <w:shd w:val="clear" w:color="auto" w:fill="auto"/>
            <w:noWrap/>
            <w:vAlign w:val="center"/>
            <w:hideMark/>
          </w:tcPr>
          <w:p w14:paraId="18EE419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r>
    </w:tbl>
    <w:p w14:paraId="525D9275"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255324C1"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De este nuevo grupo de causas sometidas en alzada, 2.401 corresponden a recursos de apelación de sentencia (63,8%), 1.183 a prórrogas de prisión preventiva (31,4%) y 165 a conflictos para dirimir la competencia (4,4%), representando estas tres variables el 99,6% del total.</w:t>
      </w:r>
    </w:p>
    <w:p w14:paraId="01B5D60F"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37E1BE0A"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3</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2</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6A444F23"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Tribunales de Apelación de Sentencia Penal: </w:t>
      </w:r>
    </w:p>
    <w:p w14:paraId="599CE9D3" w14:textId="6DA603D6"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Casos entrados según tipo de asunto durante el período 2016-2020</w:t>
      </w:r>
    </w:p>
    <w:p w14:paraId="14EE0834" w14:textId="77777777" w:rsidR="00931B90" w:rsidRPr="00931B90" w:rsidRDefault="00931B90" w:rsidP="00931B90">
      <w:pPr>
        <w:keepNext/>
        <w:suppressAutoHyphens w:val="0"/>
        <w:jc w:val="center"/>
        <w:rPr>
          <w:rFonts w:eastAsiaTheme="minorHAnsi"/>
          <w:b/>
          <w:iCs/>
          <w:sz w:val="22"/>
          <w:szCs w:val="22"/>
          <w:lang w:val="es-CR" w:eastAsia="en-US"/>
        </w:rPr>
      </w:pPr>
    </w:p>
    <w:tbl>
      <w:tblPr>
        <w:tblW w:w="9994" w:type="dxa"/>
        <w:jc w:val="center"/>
        <w:tblLayout w:type="fixed"/>
        <w:tblCellMar>
          <w:left w:w="70" w:type="dxa"/>
          <w:right w:w="70" w:type="dxa"/>
        </w:tblCellMar>
        <w:tblLook w:val="04A0" w:firstRow="1" w:lastRow="0" w:firstColumn="1" w:lastColumn="0" w:noHBand="0" w:noVBand="1"/>
      </w:tblPr>
      <w:tblGrid>
        <w:gridCol w:w="2666"/>
        <w:gridCol w:w="690"/>
        <w:gridCol w:w="690"/>
        <w:gridCol w:w="690"/>
        <w:gridCol w:w="690"/>
        <w:gridCol w:w="594"/>
        <w:gridCol w:w="189"/>
        <w:gridCol w:w="757"/>
        <w:gridCol w:w="757"/>
        <w:gridCol w:w="757"/>
        <w:gridCol w:w="757"/>
        <w:gridCol w:w="757"/>
      </w:tblGrid>
      <w:tr w:rsidR="00931B90" w:rsidRPr="00931B90" w14:paraId="112CAF90" w14:textId="77777777" w:rsidTr="009B78E6">
        <w:trPr>
          <w:trHeight w:val="20"/>
          <w:tblHeader/>
          <w:jc w:val="center"/>
        </w:trPr>
        <w:tc>
          <w:tcPr>
            <w:tcW w:w="2666"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73C3240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Tipo de Asunto</w:t>
            </w:r>
          </w:p>
        </w:tc>
        <w:tc>
          <w:tcPr>
            <w:tcW w:w="3354" w:type="dxa"/>
            <w:gridSpan w:val="5"/>
            <w:tcBorders>
              <w:top w:val="single" w:sz="8" w:space="0" w:color="auto"/>
              <w:left w:val="nil"/>
              <w:bottom w:val="nil"/>
              <w:right w:val="nil"/>
            </w:tcBorders>
            <w:shd w:val="clear" w:color="auto" w:fill="auto"/>
            <w:noWrap/>
            <w:vAlign w:val="center"/>
            <w:hideMark/>
          </w:tcPr>
          <w:p w14:paraId="2049513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Casos Entrados</w:t>
            </w:r>
          </w:p>
        </w:tc>
        <w:tc>
          <w:tcPr>
            <w:tcW w:w="189" w:type="dxa"/>
            <w:tcBorders>
              <w:top w:val="single" w:sz="8" w:space="0" w:color="auto"/>
              <w:left w:val="nil"/>
              <w:bottom w:val="nil"/>
              <w:right w:val="single" w:sz="8" w:space="0" w:color="auto"/>
            </w:tcBorders>
            <w:shd w:val="clear" w:color="auto" w:fill="auto"/>
            <w:noWrap/>
            <w:vAlign w:val="center"/>
            <w:hideMark/>
          </w:tcPr>
          <w:p w14:paraId="37BCB75E"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 </w:t>
            </w:r>
          </w:p>
        </w:tc>
        <w:tc>
          <w:tcPr>
            <w:tcW w:w="3785" w:type="dxa"/>
            <w:gridSpan w:val="5"/>
            <w:tcBorders>
              <w:top w:val="single" w:sz="8" w:space="0" w:color="auto"/>
              <w:left w:val="nil"/>
              <w:bottom w:val="nil"/>
              <w:right w:val="nil"/>
            </w:tcBorders>
            <w:shd w:val="clear" w:color="auto" w:fill="auto"/>
            <w:noWrap/>
            <w:vAlign w:val="center"/>
            <w:hideMark/>
          </w:tcPr>
          <w:p w14:paraId="5DD3609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Porcentaje</w:t>
            </w:r>
          </w:p>
        </w:tc>
      </w:tr>
      <w:tr w:rsidR="00931B90" w:rsidRPr="00931B90" w14:paraId="7FFC76A0" w14:textId="77777777" w:rsidTr="009B78E6">
        <w:trPr>
          <w:trHeight w:val="20"/>
          <w:tblHeader/>
          <w:jc w:val="center"/>
        </w:trPr>
        <w:tc>
          <w:tcPr>
            <w:tcW w:w="2666" w:type="dxa"/>
            <w:vMerge/>
            <w:tcBorders>
              <w:top w:val="single" w:sz="8" w:space="0" w:color="auto"/>
              <w:left w:val="nil"/>
              <w:bottom w:val="single" w:sz="8" w:space="0" w:color="000000"/>
              <w:right w:val="single" w:sz="8" w:space="0" w:color="auto"/>
            </w:tcBorders>
            <w:vAlign w:val="center"/>
            <w:hideMark/>
          </w:tcPr>
          <w:p w14:paraId="7A57D7B7" w14:textId="77777777" w:rsidR="00931B90" w:rsidRPr="00931B90" w:rsidRDefault="00931B90" w:rsidP="00931B90">
            <w:pPr>
              <w:suppressAutoHyphens w:val="0"/>
              <w:rPr>
                <w:b/>
                <w:bCs/>
                <w:sz w:val="22"/>
                <w:szCs w:val="22"/>
                <w:lang w:val="es-CR" w:eastAsia="es-CR"/>
              </w:rPr>
            </w:pPr>
          </w:p>
        </w:tc>
        <w:tc>
          <w:tcPr>
            <w:tcW w:w="690" w:type="dxa"/>
            <w:tcBorders>
              <w:top w:val="single" w:sz="8" w:space="0" w:color="auto"/>
              <w:left w:val="nil"/>
              <w:bottom w:val="single" w:sz="8" w:space="0" w:color="auto"/>
              <w:right w:val="nil"/>
            </w:tcBorders>
            <w:shd w:val="clear" w:color="auto" w:fill="auto"/>
            <w:noWrap/>
            <w:vAlign w:val="center"/>
            <w:hideMark/>
          </w:tcPr>
          <w:p w14:paraId="16FB6E5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690" w:type="dxa"/>
            <w:tcBorders>
              <w:top w:val="single" w:sz="8" w:space="0" w:color="auto"/>
              <w:left w:val="nil"/>
              <w:bottom w:val="single" w:sz="8" w:space="0" w:color="auto"/>
              <w:right w:val="nil"/>
            </w:tcBorders>
            <w:shd w:val="clear" w:color="auto" w:fill="auto"/>
            <w:noWrap/>
            <w:vAlign w:val="center"/>
            <w:hideMark/>
          </w:tcPr>
          <w:p w14:paraId="46C5820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690" w:type="dxa"/>
            <w:tcBorders>
              <w:top w:val="single" w:sz="8" w:space="0" w:color="auto"/>
              <w:left w:val="nil"/>
              <w:bottom w:val="single" w:sz="8" w:space="0" w:color="auto"/>
              <w:right w:val="nil"/>
            </w:tcBorders>
            <w:shd w:val="clear" w:color="auto" w:fill="auto"/>
            <w:noWrap/>
            <w:vAlign w:val="center"/>
            <w:hideMark/>
          </w:tcPr>
          <w:p w14:paraId="221A591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690" w:type="dxa"/>
            <w:tcBorders>
              <w:top w:val="single" w:sz="8" w:space="0" w:color="auto"/>
              <w:left w:val="nil"/>
              <w:bottom w:val="single" w:sz="8" w:space="0" w:color="auto"/>
              <w:right w:val="nil"/>
            </w:tcBorders>
            <w:shd w:val="clear" w:color="auto" w:fill="auto"/>
            <w:noWrap/>
            <w:vAlign w:val="center"/>
            <w:hideMark/>
          </w:tcPr>
          <w:p w14:paraId="67D91F5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594" w:type="dxa"/>
            <w:tcBorders>
              <w:top w:val="single" w:sz="8" w:space="0" w:color="auto"/>
              <w:left w:val="nil"/>
              <w:bottom w:val="single" w:sz="8" w:space="0" w:color="auto"/>
              <w:right w:val="nil"/>
            </w:tcBorders>
            <w:shd w:val="clear" w:color="auto" w:fill="auto"/>
            <w:noWrap/>
            <w:vAlign w:val="center"/>
            <w:hideMark/>
          </w:tcPr>
          <w:p w14:paraId="0F95730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c>
          <w:tcPr>
            <w:tcW w:w="189" w:type="dxa"/>
            <w:tcBorders>
              <w:top w:val="nil"/>
              <w:left w:val="nil"/>
              <w:bottom w:val="nil"/>
              <w:right w:val="single" w:sz="8" w:space="0" w:color="auto"/>
            </w:tcBorders>
            <w:shd w:val="clear" w:color="auto" w:fill="auto"/>
            <w:noWrap/>
            <w:vAlign w:val="center"/>
            <w:hideMark/>
          </w:tcPr>
          <w:p w14:paraId="736B970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57" w:type="dxa"/>
            <w:tcBorders>
              <w:top w:val="single" w:sz="8" w:space="0" w:color="auto"/>
              <w:left w:val="nil"/>
              <w:bottom w:val="single" w:sz="8" w:space="0" w:color="auto"/>
              <w:right w:val="nil"/>
            </w:tcBorders>
            <w:shd w:val="clear" w:color="auto" w:fill="auto"/>
            <w:noWrap/>
            <w:vAlign w:val="center"/>
            <w:hideMark/>
          </w:tcPr>
          <w:p w14:paraId="018D070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757" w:type="dxa"/>
            <w:tcBorders>
              <w:top w:val="single" w:sz="8" w:space="0" w:color="auto"/>
              <w:left w:val="nil"/>
              <w:bottom w:val="single" w:sz="8" w:space="0" w:color="auto"/>
              <w:right w:val="nil"/>
            </w:tcBorders>
            <w:shd w:val="clear" w:color="auto" w:fill="auto"/>
            <w:noWrap/>
            <w:vAlign w:val="center"/>
            <w:hideMark/>
          </w:tcPr>
          <w:p w14:paraId="1A53BFE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757" w:type="dxa"/>
            <w:tcBorders>
              <w:top w:val="single" w:sz="8" w:space="0" w:color="auto"/>
              <w:left w:val="nil"/>
              <w:bottom w:val="single" w:sz="8" w:space="0" w:color="auto"/>
              <w:right w:val="nil"/>
            </w:tcBorders>
            <w:shd w:val="clear" w:color="auto" w:fill="auto"/>
            <w:noWrap/>
            <w:vAlign w:val="center"/>
            <w:hideMark/>
          </w:tcPr>
          <w:p w14:paraId="19F606B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757" w:type="dxa"/>
            <w:tcBorders>
              <w:top w:val="single" w:sz="8" w:space="0" w:color="auto"/>
              <w:left w:val="nil"/>
              <w:bottom w:val="single" w:sz="8" w:space="0" w:color="auto"/>
              <w:right w:val="nil"/>
            </w:tcBorders>
            <w:shd w:val="clear" w:color="auto" w:fill="auto"/>
            <w:noWrap/>
            <w:vAlign w:val="center"/>
            <w:hideMark/>
          </w:tcPr>
          <w:p w14:paraId="0E6D75B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757" w:type="dxa"/>
            <w:tcBorders>
              <w:top w:val="single" w:sz="8" w:space="0" w:color="auto"/>
              <w:left w:val="nil"/>
              <w:bottom w:val="single" w:sz="8" w:space="0" w:color="auto"/>
              <w:right w:val="nil"/>
            </w:tcBorders>
            <w:shd w:val="clear" w:color="auto" w:fill="auto"/>
            <w:noWrap/>
            <w:vAlign w:val="center"/>
            <w:hideMark/>
          </w:tcPr>
          <w:p w14:paraId="184A932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r>
      <w:tr w:rsidR="00931B90" w:rsidRPr="00931B90" w14:paraId="37AA0F94" w14:textId="77777777" w:rsidTr="009B78E6">
        <w:trPr>
          <w:trHeight w:val="20"/>
          <w:jc w:val="center"/>
        </w:trPr>
        <w:tc>
          <w:tcPr>
            <w:tcW w:w="2666" w:type="dxa"/>
            <w:tcBorders>
              <w:top w:val="nil"/>
              <w:left w:val="nil"/>
              <w:bottom w:val="nil"/>
              <w:right w:val="nil"/>
            </w:tcBorders>
            <w:shd w:val="clear" w:color="auto" w:fill="auto"/>
            <w:noWrap/>
            <w:vAlign w:val="center"/>
            <w:hideMark/>
          </w:tcPr>
          <w:p w14:paraId="135FE1CF"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single" w:sz="8" w:space="0" w:color="auto"/>
              <w:bottom w:val="nil"/>
              <w:right w:val="nil"/>
            </w:tcBorders>
            <w:shd w:val="clear" w:color="auto" w:fill="auto"/>
            <w:noWrap/>
            <w:vAlign w:val="center"/>
            <w:hideMark/>
          </w:tcPr>
          <w:p w14:paraId="60667FD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w:t>
            </w:r>
          </w:p>
        </w:tc>
        <w:tc>
          <w:tcPr>
            <w:tcW w:w="690" w:type="dxa"/>
            <w:tcBorders>
              <w:top w:val="nil"/>
              <w:left w:val="nil"/>
              <w:bottom w:val="nil"/>
              <w:right w:val="nil"/>
            </w:tcBorders>
            <w:shd w:val="clear" w:color="auto" w:fill="auto"/>
            <w:noWrap/>
            <w:vAlign w:val="center"/>
            <w:hideMark/>
          </w:tcPr>
          <w:p w14:paraId="57442DE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w:t>
            </w:r>
          </w:p>
        </w:tc>
        <w:tc>
          <w:tcPr>
            <w:tcW w:w="690" w:type="dxa"/>
            <w:tcBorders>
              <w:top w:val="nil"/>
              <w:left w:val="nil"/>
              <w:bottom w:val="nil"/>
              <w:right w:val="nil"/>
            </w:tcBorders>
            <w:shd w:val="clear" w:color="auto" w:fill="auto"/>
            <w:noWrap/>
            <w:vAlign w:val="center"/>
            <w:hideMark/>
          </w:tcPr>
          <w:p w14:paraId="6DA2EBD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nil"/>
              <w:bottom w:val="nil"/>
              <w:right w:val="nil"/>
            </w:tcBorders>
            <w:shd w:val="clear" w:color="auto" w:fill="auto"/>
            <w:noWrap/>
            <w:vAlign w:val="center"/>
            <w:hideMark/>
          </w:tcPr>
          <w:p w14:paraId="1E3E4B8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w:t>
            </w:r>
          </w:p>
        </w:tc>
        <w:tc>
          <w:tcPr>
            <w:tcW w:w="594" w:type="dxa"/>
            <w:tcBorders>
              <w:top w:val="nil"/>
              <w:left w:val="nil"/>
              <w:bottom w:val="nil"/>
              <w:right w:val="nil"/>
            </w:tcBorders>
            <w:shd w:val="clear" w:color="auto" w:fill="auto"/>
            <w:noWrap/>
            <w:vAlign w:val="center"/>
            <w:hideMark/>
          </w:tcPr>
          <w:p w14:paraId="56E5661E"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89" w:type="dxa"/>
            <w:tcBorders>
              <w:top w:val="nil"/>
              <w:left w:val="nil"/>
              <w:bottom w:val="nil"/>
              <w:right w:val="single" w:sz="8" w:space="0" w:color="auto"/>
            </w:tcBorders>
            <w:shd w:val="clear" w:color="auto" w:fill="auto"/>
            <w:noWrap/>
            <w:vAlign w:val="center"/>
            <w:hideMark/>
          </w:tcPr>
          <w:p w14:paraId="398B7D7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57" w:type="dxa"/>
            <w:tcBorders>
              <w:top w:val="nil"/>
              <w:left w:val="nil"/>
              <w:bottom w:val="nil"/>
              <w:right w:val="nil"/>
            </w:tcBorders>
            <w:shd w:val="clear" w:color="auto" w:fill="auto"/>
            <w:noWrap/>
            <w:vAlign w:val="center"/>
            <w:hideMark/>
          </w:tcPr>
          <w:p w14:paraId="37582B26" w14:textId="77777777" w:rsidR="00931B90" w:rsidRPr="00931B90" w:rsidRDefault="00931B90" w:rsidP="00931B90">
            <w:pPr>
              <w:suppressAutoHyphens w:val="0"/>
              <w:jc w:val="right"/>
              <w:rPr>
                <w:sz w:val="22"/>
                <w:szCs w:val="22"/>
                <w:lang w:val="es-CR" w:eastAsia="es-CR"/>
              </w:rPr>
            </w:pPr>
          </w:p>
        </w:tc>
        <w:tc>
          <w:tcPr>
            <w:tcW w:w="757" w:type="dxa"/>
            <w:tcBorders>
              <w:top w:val="nil"/>
              <w:left w:val="nil"/>
              <w:bottom w:val="nil"/>
              <w:right w:val="nil"/>
            </w:tcBorders>
            <w:shd w:val="clear" w:color="auto" w:fill="auto"/>
            <w:noWrap/>
            <w:vAlign w:val="center"/>
            <w:hideMark/>
          </w:tcPr>
          <w:p w14:paraId="4C7C1524" w14:textId="77777777" w:rsidR="00931B90" w:rsidRPr="00931B90" w:rsidRDefault="00931B90" w:rsidP="00931B90">
            <w:pPr>
              <w:suppressAutoHyphens w:val="0"/>
              <w:jc w:val="right"/>
              <w:rPr>
                <w:sz w:val="22"/>
                <w:szCs w:val="22"/>
                <w:lang w:val="es-CR" w:eastAsia="es-CR"/>
              </w:rPr>
            </w:pPr>
          </w:p>
        </w:tc>
        <w:tc>
          <w:tcPr>
            <w:tcW w:w="757" w:type="dxa"/>
            <w:tcBorders>
              <w:top w:val="nil"/>
              <w:left w:val="nil"/>
              <w:bottom w:val="nil"/>
              <w:right w:val="nil"/>
            </w:tcBorders>
            <w:shd w:val="clear" w:color="auto" w:fill="auto"/>
            <w:noWrap/>
            <w:vAlign w:val="center"/>
            <w:hideMark/>
          </w:tcPr>
          <w:p w14:paraId="4F43D2BB" w14:textId="77777777" w:rsidR="00931B90" w:rsidRPr="00931B90" w:rsidRDefault="00931B90" w:rsidP="00931B90">
            <w:pPr>
              <w:suppressAutoHyphens w:val="0"/>
              <w:jc w:val="right"/>
              <w:rPr>
                <w:sz w:val="22"/>
                <w:szCs w:val="22"/>
                <w:lang w:val="es-CR" w:eastAsia="es-CR"/>
              </w:rPr>
            </w:pPr>
          </w:p>
        </w:tc>
        <w:tc>
          <w:tcPr>
            <w:tcW w:w="757" w:type="dxa"/>
            <w:tcBorders>
              <w:top w:val="nil"/>
              <w:left w:val="nil"/>
              <w:bottom w:val="nil"/>
              <w:right w:val="nil"/>
            </w:tcBorders>
            <w:shd w:val="clear" w:color="auto" w:fill="auto"/>
            <w:noWrap/>
            <w:vAlign w:val="center"/>
            <w:hideMark/>
          </w:tcPr>
          <w:p w14:paraId="77F822CD" w14:textId="77777777" w:rsidR="00931B90" w:rsidRPr="00931B90" w:rsidRDefault="00931B90" w:rsidP="00931B90">
            <w:pPr>
              <w:suppressAutoHyphens w:val="0"/>
              <w:jc w:val="right"/>
              <w:rPr>
                <w:sz w:val="22"/>
                <w:szCs w:val="22"/>
                <w:lang w:val="es-CR" w:eastAsia="es-CR"/>
              </w:rPr>
            </w:pPr>
          </w:p>
        </w:tc>
        <w:tc>
          <w:tcPr>
            <w:tcW w:w="757" w:type="dxa"/>
            <w:tcBorders>
              <w:top w:val="nil"/>
              <w:left w:val="nil"/>
              <w:bottom w:val="nil"/>
              <w:right w:val="nil"/>
            </w:tcBorders>
            <w:shd w:val="clear" w:color="auto" w:fill="auto"/>
            <w:noWrap/>
            <w:vAlign w:val="center"/>
            <w:hideMark/>
          </w:tcPr>
          <w:p w14:paraId="055C0EA2" w14:textId="77777777" w:rsidR="00931B90" w:rsidRPr="00931B90" w:rsidRDefault="00931B90" w:rsidP="00931B90">
            <w:pPr>
              <w:suppressAutoHyphens w:val="0"/>
              <w:jc w:val="right"/>
              <w:rPr>
                <w:sz w:val="22"/>
                <w:szCs w:val="22"/>
                <w:lang w:val="es-CR" w:eastAsia="es-CR"/>
              </w:rPr>
            </w:pPr>
          </w:p>
        </w:tc>
      </w:tr>
      <w:tr w:rsidR="00931B90" w:rsidRPr="00931B90" w14:paraId="5E6373DE" w14:textId="77777777" w:rsidTr="009B78E6">
        <w:trPr>
          <w:trHeight w:val="20"/>
          <w:jc w:val="center"/>
        </w:trPr>
        <w:tc>
          <w:tcPr>
            <w:tcW w:w="2666" w:type="dxa"/>
            <w:tcBorders>
              <w:top w:val="nil"/>
              <w:left w:val="nil"/>
              <w:bottom w:val="nil"/>
              <w:right w:val="nil"/>
            </w:tcBorders>
            <w:shd w:val="clear" w:color="auto" w:fill="auto"/>
            <w:noWrap/>
            <w:vAlign w:val="center"/>
            <w:hideMark/>
          </w:tcPr>
          <w:p w14:paraId="1224797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Total</w:t>
            </w:r>
          </w:p>
        </w:tc>
        <w:tc>
          <w:tcPr>
            <w:tcW w:w="690" w:type="dxa"/>
            <w:tcBorders>
              <w:top w:val="nil"/>
              <w:left w:val="single" w:sz="8" w:space="0" w:color="auto"/>
              <w:bottom w:val="nil"/>
              <w:right w:val="nil"/>
            </w:tcBorders>
            <w:shd w:val="clear" w:color="auto" w:fill="auto"/>
            <w:noWrap/>
            <w:vAlign w:val="center"/>
            <w:hideMark/>
          </w:tcPr>
          <w:p w14:paraId="1C553FE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3 276</w:t>
            </w:r>
          </w:p>
        </w:tc>
        <w:tc>
          <w:tcPr>
            <w:tcW w:w="690" w:type="dxa"/>
            <w:tcBorders>
              <w:top w:val="nil"/>
              <w:left w:val="nil"/>
              <w:bottom w:val="nil"/>
              <w:right w:val="nil"/>
            </w:tcBorders>
            <w:shd w:val="clear" w:color="auto" w:fill="auto"/>
            <w:noWrap/>
            <w:vAlign w:val="center"/>
            <w:hideMark/>
          </w:tcPr>
          <w:p w14:paraId="0D820B3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3 081</w:t>
            </w:r>
          </w:p>
        </w:tc>
        <w:tc>
          <w:tcPr>
            <w:tcW w:w="690" w:type="dxa"/>
            <w:tcBorders>
              <w:top w:val="nil"/>
              <w:left w:val="nil"/>
              <w:bottom w:val="nil"/>
              <w:right w:val="nil"/>
            </w:tcBorders>
            <w:shd w:val="clear" w:color="auto" w:fill="auto"/>
            <w:noWrap/>
            <w:vAlign w:val="center"/>
            <w:hideMark/>
          </w:tcPr>
          <w:p w14:paraId="50F5059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3 932</w:t>
            </w:r>
          </w:p>
        </w:tc>
        <w:tc>
          <w:tcPr>
            <w:tcW w:w="690" w:type="dxa"/>
            <w:tcBorders>
              <w:top w:val="nil"/>
              <w:left w:val="nil"/>
              <w:bottom w:val="nil"/>
              <w:right w:val="nil"/>
            </w:tcBorders>
            <w:shd w:val="clear" w:color="auto" w:fill="auto"/>
            <w:noWrap/>
            <w:vAlign w:val="center"/>
            <w:hideMark/>
          </w:tcPr>
          <w:p w14:paraId="62E425B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4 235</w:t>
            </w:r>
          </w:p>
        </w:tc>
        <w:tc>
          <w:tcPr>
            <w:tcW w:w="594" w:type="dxa"/>
            <w:tcBorders>
              <w:top w:val="nil"/>
              <w:left w:val="nil"/>
              <w:bottom w:val="nil"/>
              <w:right w:val="nil"/>
            </w:tcBorders>
            <w:shd w:val="clear" w:color="auto" w:fill="auto"/>
            <w:noWrap/>
            <w:vAlign w:val="center"/>
            <w:hideMark/>
          </w:tcPr>
          <w:p w14:paraId="65875EE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3 763</w:t>
            </w:r>
          </w:p>
        </w:tc>
        <w:tc>
          <w:tcPr>
            <w:tcW w:w="189" w:type="dxa"/>
            <w:tcBorders>
              <w:top w:val="nil"/>
              <w:left w:val="nil"/>
              <w:bottom w:val="nil"/>
              <w:right w:val="single" w:sz="8" w:space="0" w:color="auto"/>
            </w:tcBorders>
            <w:shd w:val="clear" w:color="auto" w:fill="auto"/>
            <w:noWrap/>
            <w:vAlign w:val="center"/>
            <w:hideMark/>
          </w:tcPr>
          <w:p w14:paraId="1550AF1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57" w:type="dxa"/>
            <w:tcBorders>
              <w:top w:val="nil"/>
              <w:left w:val="nil"/>
              <w:bottom w:val="nil"/>
              <w:right w:val="nil"/>
            </w:tcBorders>
            <w:shd w:val="clear" w:color="auto" w:fill="auto"/>
            <w:noWrap/>
            <w:vAlign w:val="center"/>
            <w:hideMark/>
          </w:tcPr>
          <w:p w14:paraId="5358EF4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57" w:type="dxa"/>
            <w:tcBorders>
              <w:top w:val="nil"/>
              <w:left w:val="nil"/>
              <w:bottom w:val="nil"/>
              <w:right w:val="nil"/>
            </w:tcBorders>
            <w:shd w:val="clear" w:color="auto" w:fill="auto"/>
            <w:noWrap/>
            <w:vAlign w:val="center"/>
            <w:hideMark/>
          </w:tcPr>
          <w:p w14:paraId="15E030F1"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99%</w:t>
            </w:r>
          </w:p>
        </w:tc>
        <w:tc>
          <w:tcPr>
            <w:tcW w:w="757" w:type="dxa"/>
            <w:tcBorders>
              <w:top w:val="nil"/>
              <w:left w:val="nil"/>
              <w:bottom w:val="nil"/>
              <w:right w:val="nil"/>
            </w:tcBorders>
            <w:shd w:val="clear" w:color="auto" w:fill="auto"/>
            <w:noWrap/>
            <w:vAlign w:val="center"/>
            <w:hideMark/>
          </w:tcPr>
          <w:p w14:paraId="54C23F3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57" w:type="dxa"/>
            <w:tcBorders>
              <w:top w:val="nil"/>
              <w:left w:val="nil"/>
              <w:bottom w:val="nil"/>
              <w:right w:val="nil"/>
            </w:tcBorders>
            <w:shd w:val="clear" w:color="auto" w:fill="auto"/>
            <w:noWrap/>
            <w:vAlign w:val="center"/>
            <w:hideMark/>
          </w:tcPr>
          <w:p w14:paraId="3B007E52"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57" w:type="dxa"/>
            <w:tcBorders>
              <w:top w:val="nil"/>
              <w:left w:val="nil"/>
              <w:bottom w:val="nil"/>
              <w:right w:val="nil"/>
            </w:tcBorders>
            <w:shd w:val="clear" w:color="auto" w:fill="auto"/>
            <w:noWrap/>
            <w:vAlign w:val="center"/>
            <w:hideMark/>
          </w:tcPr>
          <w:p w14:paraId="1CFAD8FF"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r>
      <w:tr w:rsidR="00931B90" w:rsidRPr="00931B90" w14:paraId="2E21F916" w14:textId="77777777" w:rsidTr="009B78E6">
        <w:trPr>
          <w:trHeight w:val="20"/>
          <w:jc w:val="center"/>
        </w:trPr>
        <w:tc>
          <w:tcPr>
            <w:tcW w:w="2666" w:type="dxa"/>
            <w:tcBorders>
              <w:top w:val="nil"/>
              <w:left w:val="nil"/>
              <w:bottom w:val="nil"/>
              <w:right w:val="nil"/>
            </w:tcBorders>
            <w:shd w:val="clear" w:color="auto" w:fill="auto"/>
            <w:noWrap/>
            <w:vAlign w:val="center"/>
            <w:hideMark/>
          </w:tcPr>
          <w:p w14:paraId="2861058F" w14:textId="77777777" w:rsidR="00931B90" w:rsidRPr="00931B90" w:rsidRDefault="00931B90" w:rsidP="00931B90">
            <w:pPr>
              <w:suppressAutoHyphens w:val="0"/>
              <w:jc w:val="right"/>
              <w:rPr>
                <w:b/>
                <w:bCs/>
                <w:sz w:val="22"/>
                <w:szCs w:val="22"/>
                <w:lang w:val="es-CR" w:eastAsia="es-CR"/>
              </w:rPr>
            </w:pPr>
          </w:p>
        </w:tc>
        <w:tc>
          <w:tcPr>
            <w:tcW w:w="690" w:type="dxa"/>
            <w:tcBorders>
              <w:top w:val="nil"/>
              <w:left w:val="single" w:sz="8" w:space="0" w:color="auto"/>
              <w:bottom w:val="nil"/>
              <w:right w:val="nil"/>
            </w:tcBorders>
            <w:shd w:val="clear" w:color="auto" w:fill="auto"/>
            <w:noWrap/>
            <w:vAlign w:val="center"/>
            <w:hideMark/>
          </w:tcPr>
          <w:p w14:paraId="2D1F06BB"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90" w:type="dxa"/>
            <w:tcBorders>
              <w:top w:val="nil"/>
              <w:left w:val="nil"/>
              <w:bottom w:val="nil"/>
              <w:right w:val="nil"/>
            </w:tcBorders>
            <w:shd w:val="clear" w:color="auto" w:fill="auto"/>
            <w:noWrap/>
            <w:vAlign w:val="center"/>
            <w:hideMark/>
          </w:tcPr>
          <w:p w14:paraId="1A520E3A" w14:textId="77777777" w:rsidR="00931B90" w:rsidRPr="00931B90" w:rsidRDefault="00931B90" w:rsidP="00931B90">
            <w:pPr>
              <w:suppressAutoHyphens w:val="0"/>
              <w:jc w:val="right"/>
              <w:rPr>
                <w:b/>
                <w:bCs/>
                <w:sz w:val="22"/>
                <w:szCs w:val="22"/>
                <w:lang w:val="es-CR" w:eastAsia="es-CR"/>
              </w:rPr>
            </w:pPr>
          </w:p>
        </w:tc>
        <w:tc>
          <w:tcPr>
            <w:tcW w:w="690" w:type="dxa"/>
            <w:tcBorders>
              <w:top w:val="nil"/>
              <w:left w:val="nil"/>
              <w:bottom w:val="nil"/>
              <w:right w:val="nil"/>
            </w:tcBorders>
            <w:shd w:val="clear" w:color="auto" w:fill="auto"/>
            <w:noWrap/>
            <w:vAlign w:val="center"/>
            <w:hideMark/>
          </w:tcPr>
          <w:p w14:paraId="58F875D3" w14:textId="77777777" w:rsidR="00931B90" w:rsidRPr="00931B90" w:rsidRDefault="00931B90" w:rsidP="00931B90">
            <w:pPr>
              <w:suppressAutoHyphens w:val="0"/>
              <w:jc w:val="right"/>
              <w:rPr>
                <w:sz w:val="22"/>
                <w:szCs w:val="22"/>
                <w:lang w:val="es-CR" w:eastAsia="es-CR"/>
              </w:rPr>
            </w:pPr>
          </w:p>
        </w:tc>
        <w:tc>
          <w:tcPr>
            <w:tcW w:w="690" w:type="dxa"/>
            <w:tcBorders>
              <w:top w:val="nil"/>
              <w:left w:val="nil"/>
              <w:bottom w:val="nil"/>
              <w:right w:val="nil"/>
            </w:tcBorders>
            <w:shd w:val="clear" w:color="auto" w:fill="auto"/>
            <w:noWrap/>
            <w:vAlign w:val="center"/>
            <w:hideMark/>
          </w:tcPr>
          <w:p w14:paraId="4ECD06AE" w14:textId="77777777" w:rsidR="00931B90" w:rsidRPr="00931B90" w:rsidRDefault="00931B90" w:rsidP="00931B90">
            <w:pPr>
              <w:suppressAutoHyphens w:val="0"/>
              <w:jc w:val="right"/>
              <w:rPr>
                <w:sz w:val="22"/>
                <w:szCs w:val="22"/>
                <w:lang w:val="es-CR" w:eastAsia="es-CR"/>
              </w:rPr>
            </w:pPr>
          </w:p>
        </w:tc>
        <w:tc>
          <w:tcPr>
            <w:tcW w:w="594" w:type="dxa"/>
            <w:tcBorders>
              <w:top w:val="nil"/>
              <w:left w:val="nil"/>
              <w:bottom w:val="nil"/>
              <w:right w:val="nil"/>
            </w:tcBorders>
            <w:shd w:val="clear" w:color="auto" w:fill="auto"/>
            <w:noWrap/>
            <w:vAlign w:val="center"/>
            <w:hideMark/>
          </w:tcPr>
          <w:p w14:paraId="2A8611B0" w14:textId="77777777" w:rsidR="00931B90" w:rsidRPr="00931B90" w:rsidRDefault="00931B90" w:rsidP="00931B90">
            <w:pPr>
              <w:suppressAutoHyphens w:val="0"/>
              <w:jc w:val="right"/>
              <w:rPr>
                <w:sz w:val="22"/>
                <w:szCs w:val="22"/>
                <w:lang w:val="es-CR" w:eastAsia="es-CR"/>
              </w:rPr>
            </w:pPr>
          </w:p>
        </w:tc>
        <w:tc>
          <w:tcPr>
            <w:tcW w:w="189" w:type="dxa"/>
            <w:tcBorders>
              <w:top w:val="nil"/>
              <w:left w:val="nil"/>
              <w:bottom w:val="nil"/>
              <w:right w:val="single" w:sz="8" w:space="0" w:color="auto"/>
            </w:tcBorders>
            <w:shd w:val="clear" w:color="auto" w:fill="auto"/>
            <w:noWrap/>
            <w:vAlign w:val="center"/>
            <w:hideMark/>
          </w:tcPr>
          <w:p w14:paraId="7461438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57" w:type="dxa"/>
            <w:tcBorders>
              <w:top w:val="nil"/>
              <w:left w:val="nil"/>
              <w:bottom w:val="nil"/>
              <w:right w:val="nil"/>
            </w:tcBorders>
            <w:shd w:val="clear" w:color="auto" w:fill="auto"/>
            <w:noWrap/>
            <w:vAlign w:val="center"/>
            <w:hideMark/>
          </w:tcPr>
          <w:p w14:paraId="5269AEBF" w14:textId="77777777" w:rsidR="00931B90" w:rsidRPr="00931B90" w:rsidRDefault="00931B90" w:rsidP="00931B90">
            <w:pPr>
              <w:suppressAutoHyphens w:val="0"/>
              <w:jc w:val="right"/>
              <w:rPr>
                <w:sz w:val="22"/>
                <w:szCs w:val="22"/>
                <w:lang w:val="es-CR" w:eastAsia="es-CR"/>
              </w:rPr>
            </w:pPr>
          </w:p>
        </w:tc>
        <w:tc>
          <w:tcPr>
            <w:tcW w:w="757" w:type="dxa"/>
            <w:tcBorders>
              <w:top w:val="nil"/>
              <w:left w:val="nil"/>
              <w:bottom w:val="nil"/>
              <w:right w:val="nil"/>
            </w:tcBorders>
            <w:shd w:val="clear" w:color="auto" w:fill="auto"/>
            <w:noWrap/>
            <w:vAlign w:val="center"/>
            <w:hideMark/>
          </w:tcPr>
          <w:p w14:paraId="3B61C182" w14:textId="77777777" w:rsidR="00931B90" w:rsidRPr="00931B90" w:rsidRDefault="00931B90" w:rsidP="00931B90">
            <w:pPr>
              <w:suppressAutoHyphens w:val="0"/>
              <w:jc w:val="right"/>
              <w:rPr>
                <w:sz w:val="22"/>
                <w:szCs w:val="22"/>
                <w:lang w:val="es-CR" w:eastAsia="es-CR"/>
              </w:rPr>
            </w:pPr>
          </w:p>
        </w:tc>
        <w:tc>
          <w:tcPr>
            <w:tcW w:w="757" w:type="dxa"/>
            <w:tcBorders>
              <w:top w:val="nil"/>
              <w:left w:val="nil"/>
              <w:bottom w:val="nil"/>
              <w:right w:val="nil"/>
            </w:tcBorders>
            <w:shd w:val="clear" w:color="auto" w:fill="auto"/>
            <w:noWrap/>
            <w:vAlign w:val="center"/>
            <w:hideMark/>
          </w:tcPr>
          <w:p w14:paraId="30497630" w14:textId="77777777" w:rsidR="00931B90" w:rsidRPr="00931B90" w:rsidRDefault="00931B90" w:rsidP="00931B90">
            <w:pPr>
              <w:suppressAutoHyphens w:val="0"/>
              <w:jc w:val="right"/>
              <w:rPr>
                <w:sz w:val="22"/>
                <w:szCs w:val="22"/>
                <w:lang w:val="es-CR" w:eastAsia="es-CR"/>
              </w:rPr>
            </w:pPr>
          </w:p>
        </w:tc>
        <w:tc>
          <w:tcPr>
            <w:tcW w:w="757" w:type="dxa"/>
            <w:tcBorders>
              <w:top w:val="nil"/>
              <w:left w:val="nil"/>
              <w:bottom w:val="nil"/>
              <w:right w:val="nil"/>
            </w:tcBorders>
            <w:shd w:val="clear" w:color="auto" w:fill="auto"/>
            <w:noWrap/>
            <w:vAlign w:val="center"/>
            <w:hideMark/>
          </w:tcPr>
          <w:p w14:paraId="0D47E0BD" w14:textId="77777777" w:rsidR="00931B90" w:rsidRPr="00931B90" w:rsidRDefault="00931B90" w:rsidP="00931B90">
            <w:pPr>
              <w:suppressAutoHyphens w:val="0"/>
              <w:jc w:val="right"/>
              <w:rPr>
                <w:sz w:val="22"/>
                <w:szCs w:val="22"/>
                <w:lang w:val="es-CR" w:eastAsia="es-CR"/>
              </w:rPr>
            </w:pPr>
          </w:p>
        </w:tc>
        <w:tc>
          <w:tcPr>
            <w:tcW w:w="757" w:type="dxa"/>
            <w:tcBorders>
              <w:top w:val="nil"/>
              <w:left w:val="nil"/>
              <w:bottom w:val="nil"/>
              <w:right w:val="nil"/>
            </w:tcBorders>
            <w:shd w:val="clear" w:color="auto" w:fill="auto"/>
            <w:noWrap/>
            <w:vAlign w:val="center"/>
            <w:hideMark/>
          </w:tcPr>
          <w:p w14:paraId="19856936" w14:textId="77777777" w:rsidR="00931B90" w:rsidRPr="00931B90" w:rsidRDefault="00931B90" w:rsidP="00931B90">
            <w:pPr>
              <w:suppressAutoHyphens w:val="0"/>
              <w:jc w:val="right"/>
              <w:rPr>
                <w:sz w:val="22"/>
                <w:szCs w:val="22"/>
                <w:lang w:val="es-CR" w:eastAsia="es-CR"/>
              </w:rPr>
            </w:pPr>
          </w:p>
        </w:tc>
      </w:tr>
      <w:tr w:rsidR="00931B90" w:rsidRPr="00931B90" w14:paraId="6D71A0B8" w14:textId="77777777" w:rsidTr="009B78E6">
        <w:trPr>
          <w:trHeight w:val="20"/>
          <w:jc w:val="center"/>
        </w:trPr>
        <w:tc>
          <w:tcPr>
            <w:tcW w:w="2666" w:type="dxa"/>
            <w:tcBorders>
              <w:top w:val="nil"/>
              <w:left w:val="nil"/>
              <w:bottom w:val="nil"/>
              <w:right w:val="nil"/>
            </w:tcBorders>
            <w:shd w:val="clear" w:color="auto" w:fill="auto"/>
            <w:noWrap/>
            <w:vAlign w:val="center"/>
            <w:hideMark/>
          </w:tcPr>
          <w:p w14:paraId="685D8ADF" w14:textId="77777777" w:rsidR="00931B90" w:rsidRPr="00931B90" w:rsidRDefault="00931B90" w:rsidP="00931B90">
            <w:pPr>
              <w:suppressAutoHyphens w:val="0"/>
              <w:rPr>
                <w:sz w:val="22"/>
                <w:szCs w:val="22"/>
                <w:lang w:val="es-CR" w:eastAsia="es-CR"/>
              </w:rPr>
            </w:pPr>
            <w:r w:rsidRPr="00931B90">
              <w:rPr>
                <w:sz w:val="22"/>
                <w:szCs w:val="22"/>
                <w:lang w:val="es-CR" w:eastAsia="es-CR"/>
              </w:rPr>
              <w:t>Recurso de apelación</w:t>
            </w:r>
          </w:p>
        </w:tc>
        <w:tc>
          <w:tcPr>
            <w:tcW w:w="690" w:type="dxa"/>
            <w:tcBorders>
              <w:top w:val="nil"/>
              <w:left w:val="single" w:sz="8" w:space="0" w:color="auto"/>
              <w:bottom w:val="nil"/>
              <w:right w:val="nil"/>
            </w:tcBorders>
            <w:shd w:val="clear" w:color="auto" w:fill="auto"/>
            <w:noWrap/>
            <w:vAlign w:val="center"/>
            <w:hideMark/>
          </w:tcPr>
          <w:p w14:paraId="67A56A9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2 654</w:t>
            </w:r>
          </w:p>
        </w:tc>
        <w:tc>
          <w:tcPr>
            <w:tcW w:w="690" w:type="dxa"/>
            <w:tcBorders>
              <w:top w:val="nil"/>
              <w:left w:val="nil"/>
              <w:bottom w:val="nil"/>
              <w:right w:val="nil"/>
            </w:tcBorders>
            <w:shd w:val="clear" w:color="auto" w:fill="auto"/>
            <w:noWrap/>
            <w:vAlign w:val="center"/>
            <w:hideMark/>
          </w:tcPr>
          <w:p w14:paraId="4FF7446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2 435</w:t>
            </w:r>
          </w:p>
        </w:tc>
        <w:tc>
          <w:tcPr>
            <w:tcW w:w="690" w:type="dxa"/>
            <w:tcBorders>
              <w:top w:val="nil"/>
              <w:left w:val="nil"/>
              <w:bottom w:val="nil"/>
              <w:right w:val="nil"/>
            </w:tcBorders>
            <w:shd w:val="clear" w:color="auto" w:fill="auto"/>
            <w:noWrap/>
            <w:vAlign w:val="center"/>
            <w:hideMark/>
          </w:tcPr>
          <w:p w14:paraId="5C07EE9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3 057</w:t>
            </w:r>
          </w:p>
        </w:tc>
        <w:tc>
          <w:tcPr>
            <w:tcW w:w="690" w:type="dxa"/>
            <w:tcBorders>
              <w:top w:val="nil"/>
              <w:left w:val="nil"/>
              <w:bottom w:val="nil"/>
              <w:right w:val="nil"/>
            </w:tcBorders>
            <w:shd w:val="clear" w:color="auto" w:fill="auto"/>
            <w:noWrap/>
            <w:vAlign w:val="center"/>
            <w:hideMark/>
          </w:tcPr>
          <w:p w14:paraId="375837F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3 276</w:t>
            </w:r>
          </w:p>
        </w:tc>
        <w:tc>
          <w:tcPr>
            <w:tcW w:w="594" w:type="dxa"/>
            <w:tcBorders>
              <w:top w:val="nil"/>
              <w:left w:val="nil"/>
              <w:bottom w:val="nil"/>
              <w:right w:val="nil"/>
            </w:tcBorders>
            <w:shd w:val="clear" w:color="auto" w:fill="auto"/>
            <w:noWrap/>
            <w:vAlign w:val="center"/>
            <w:hideMark/>
          </w:tcPr>
          <w:p w14:paraId="4E690D2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2 401</w:t>
            </w:r>
          </w:p>
        </w:tc>
        <w:tc>
          <w:tcPr>
            <w:tcW w:w="189" w:type="dxa"/>
            <w:tcBorders>
              <w:top w:val="nil"/>
              <w:left w:val="nil"/>
              <w:bottom w:val="nil"/>
              <w:right w:val="single" w:sz="8" w:space="0" w:color="auto"/>
            </w:tcBorders>
            <w:shd w:val="clear" w:color="auto" w:fill="auto"/>
            <w:noWrap/>
            <w:vAlign w:val="center"/>
            <w:hideMark/>
          </w:tcPr>
          <w:p w14:paraId="2F29562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57" w:type="dxa"/>
            <w:tcBorders>
              <w:top w:val="nil"/>
              <w:left w:val="nil"/>
              <w:bottom w:val="nil"/>
              <w:right w:val="nil"/>
            </w:tcBorders>
            <w:shd w:val="clear" w:color="auto" w:fill="auto"/>
            <w:noWrap/>
            <w:vAlign w:val="center"/>
            <w:hideMark/>
          </w:tcPr>
          <w:p w14:paraId="5FDABB4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81,0%</w:t>
            </w:r>
          </w:p>
        </w:tc>
        <w:tc>
          <w:tcPr>
            <w:tcW w:w="757" w:type="dxa"/>
            <w:tcBorders>
              <w:top w:val="nil"/>
              <w:left w:val="nil"/>
              <w:bottom w:val="nil"/>
              <w:right w:val="nil"/>
            </w:tcBorders>
            <w:shd w:val="clear" w:color="auto" w:fill="auto"/>
            <w:noWrap/>
            <w:vAlign w:val="center"/>
            <w:hideMark/>
          </w:tcPr>
          <w:p w14:paraId="654EA97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79,0%</w:t>
            </w:r>
          </w:p>
        </w:tc>
        <w:tc>
          <w:tcPr>
            <w:tcW w:w="757" w:type="dxa"/>
            <w:tcBorders>
              <w:top w:val="nil"/>
              <w:left w:val="nil"/>
              <w:bottom w:val="nil"/>
              <w:right w:val="nil"/>
            </w:tcBorders>
            <w:shd w:val="clear" w:color="auto" w:fill="auto"/>
            <w:noWrap/>
            <w:vAlign w:val="center"/>
            <w:hideMark/>
          </w:tcPr>
          <w:p w14:paraId="15C7456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77,7%</w:t>
            </w:r>
          </w:p>
        </w:tc>
        <w:tc>
          <w:tcPr>
            <w:tcW w:w="757" w:type="dxa"/>
            <w:tcBorders>
              <w:top w:val="nil"/>
              <w:left w:val="nil"/>
              <w:bottom w:val="nil"/>
              <w:right w:val="nil"/>
            </w:tcBorders>
            <w:shd w:val="clear" w:color="auto" w:fill="auto"/>
            <w:noWrap/>
            <w:vAlign w:val="center"/>
            <w:hideMark/>
          </w:tcPr>
          <w:p w14:paraId="18BEECE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77,4%</w:t>
            </w:r>
          </w:p>
        </w:tc>
        <w:tc>
          <w:tcPr>
            <w:tcW w:w="757" w:type="dxa"/>
            <w:tcBorders>
              <w:top w:val="nil"/>
              <w:left w:val="nil"/>
              <w:bottom w:val="nil"/>
              <w:right w:val="nil"/>
            </w:tcBorders>
            <w:shd w:val="clear" w:color="auto" w:fill="auto"/>
            <w:noWrap/>
            <w:vAlign w:val="center"/>
            <w:hideMark/>
          </w:tcPr>
          <w:p w14:paraId="6F92CA8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63,8%</w:t>
            </w:r>
          </w:p>
        </w:tc>
      </w:tr>
      <w:tr w:rsidR="00931B90" w:rsidRPr="00931B90" w14:paraId="704A966D" w14:textId="77777777" w:rsidTr="009B78E6">
        <w:trPr>
          <w:trHeight w:val="20"/>
          <w:jc w:val="center"/>
        </w:trPr>
        <w:tc>
          <w:tcPr>
            <w:tcW w:w="2666" w:type="dxa"/>
            <w:tcBorders>
              <w:top w:val="nil"/>
              <w:left w:val="nil"/>
              <w:bottom w:val="nil"/>
              <w:right w:val="nil"/>
            </w:tcBorders>
            <w:shd w:val="clear" w:color="auto" w:fill="auto"/>
            <w:noWrap/>
            <w:vAlign w:val="center"/>
            <w:hideMark/>
          </w:tcPr>
          <w:p w14:paraId="3B2FABDB" w14:textId="77777777" w:rsidR="00931B90" w:rsidRPr="00931B90" w:rsidRDefault="00931B90" w:rsidP="00931B90">
            <w:pPr>
              <w:suppressAutoHyphens w:val="0"/>
              <w:rPr>
                <w:sz w:val="22"/>
                <w:szCs w:val="22"/>
                <w:lang w:val="es-CR" w:eastAsia="es-CR"/>
              </w:rPr>
            </w:pPr>
            <w:r w:rsidRPr="00931B90">
              <w:rPr>
                <w:sz w:val="22"/>
                <w:szCs w:val="22"/>
                <w:lang w:val="es-CR" w:eastAsia="es-CR"/>
              </w:rPr>
              <w:t>Prórroga de prisión preventiva</w:t>
            </w:r>
          </w:p>
        </w:tc>
        <w:tc>
          <w:tcPr>
            <w:tcW w:w="690" w:type="dxa"/>
            <w:tcBorders>
              <w:top w:val="nil"/>
              <w:left w:val="single" w:sz="8" w:space="0" w:color="auto"/>
              <w:bottom w:val="nil"/>
              <w:right w:val="nil"/>
            </w:tcBorders>
            <w:shd w:val="clear" w:color="auto" w:fill="auto"/>
            <w:noWrap/>
            <w:vAlign w:val="center"/>
            <w:hideMark/>
          </w:tcPr>
          <w:p w14:paraId="2EE0B18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555</w:t>
            </w:r>
          </w:p>
        </w:tc>
        <w:tc>
          <w:tcPr>
            <w:tcW w:w="690" w:type="dxa"/>
            <w:tcBorders>
              <w:top w:val="nil"/>
              <w:left w:val="nil"/>
              <w:bottom w:val="nil"/>
              <w:right w:val="nil"/>
            </w:tcBorders>
            <w:shd w:val="clear" w:color="auto" w:fill="auto"/>
            <w:noWrap/>
            <w:vAlign w:val="center"/>
            <w:hideMark/>
          </w:tcPr>
          <w:p w14:paraId="7D0727A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568</w:t>
            </w:r>
          </w:p>
        </w:tc>
        <w:tc>
          <w:tcPr>
            <w:tcW w:w="690" w:type="dxa"/>
            <w:tcBorders>
              <w:top w:val="nil"/>
              <w:left w:val="nil"/>
              <w:bottom w:val="nil"/>
              <w:right w:val="nil"/>
            </w:tcBorders>
            <w:shd w:val="clear" w:color="auto" w:fill="auto"/>
            <w:noWrap/>
            <w:vAlign w:val="center"/>
            <w:hideMark/>
          </w:tcPr>
          <w:p w14:paraId="1689714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761</w:t>
            </w:r>
          </w:p>
        </w:tc>
        <w:tc>
          <w:tcPr>
            <w:tcW w:w="690" w:type="dxa"/>
            <w:tcBorders>
              <w:top w:val="nil"/>
              <w:left w:val="nil"/>
              <w:bottom w:val="nil"/>
              <w:right w:val="nil"/>
            </w:tcBorders>
            <w:shd w:val="clear" w:color="auto" w:fill="auto"/>
            <w:noWrap/>
            <w:vAlign w:val="center"/>
            <w:hideMark/>
          </w:tcPr>
          <w:p w14:paraId="31CADC5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859</w:t>
            </w:r>
          </w:p>
        </w:tc>
        <w:tc>
          <w:tcPr>
            <w:tcW w:w="594" w:type="dxa"/>
            <w:tcBorders>
              <w:top w:val="nil"/>
              <w:left w:val="nil"/>
              <w:bottom w:val="nil"/>
              <w:right w:val="nil"/>
            </w:tcBorders>
            <w:shd w:val="clear" w:color="auto" w:fill="auto"/>
            <w:noWrap/>
            <w:vAlign w:val="center"/>
            <w:hideMark/>
          </w:tcPr>
          <w:p w14:paraId="4E74275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1 183</w:t>
            </w:r>
          </w:p>
        </w:tc>
        <w:tc>
          <w:tcPr>
            <w:tcW w:w="189" w:type="dxa"/>
            <w:tcBorders>
              <w:top w:val="nil"/>
              <w:left w:val="nil"/>
              <w:bottom w:val="nil"/>
              <w:right w:val="single" w:sz="8" w:space="0" w:color="auto"/>
            </w:tcBorders>
            <w:shd w:val="clear" w:color="auto" w:fill="auto"/>
            <w:noWrap/>
            <w:vAlign w:val="center"/>
            <w:hideMark/>
          </w:tcPr>
          <w:p w14:paraId="5915E26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57" w:type="dxa"/>
            <w:tcBorders>
              <w:top w:val="nil"/>
              <w:left w:val="nil"/>
              <w:bottom w:val="nil"/>
              <w:right w:val="nil"/>
            </w:tcBorders>
            <w:shd w:val="clear" w:color="auto" w:fill="auto"/>
            <w:noWrap/>
            <w:vAlign w:val="center"/>
            <w:hideMark/>
          </w:tcPr>
          <w:p w14:paraId="379AC92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16,9%</w:t>
            </w:r>
          </w:p>
        </w:tc>
        <w:tc>
          <w:tcPr>
            <w:tcW w:w="757" w:type="dxa"/>
            <w:tcBorders>
              <w:top w:val="nil"/>
              <w:left w:val="nil"/>
              <w:bottom w:val="nil"/>
              <w:right w:val="nil"/>
            </w:tcBorders>
            <w:shd w:val="clear" w:color="auto" w:fill="auto"/>
            <w:noWrap/>
            <w:vAlign w:val="center"/>
            <w:hideMark/>
          </w:tcPr>
          <w:p w14:paraId="4822D6A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18,4%</w:t>
            </w:r>
          </w:p>
        </w:tc>
        <w:tc>
          <w:tcPr>
            <w:tcW w:w="757" w:type="dxa"/>
            <w:tcBorders>
              <w:top w:val="nil"/>
              <w:left w:val="nil"/>
              <w:bottom w:val="nil"/>
              <w:right w:val="nil"/>
            </w:tcBorders>
            <w:shd w:val="clear" w:color="auto" w:fill="auto"/>
            <w:noWrap/>
            <w:vAlign w:val="center"/>
            <w:hideMark/>
          </w:tcPr>
          <w:p w14:paraId="7B925C9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19,4%</w:t>
            </w:r>
          </w:p>
        </w:tc>
        <w:tc>
          <w:tcPr>
            <w:tcW w:w="757" w:type="dxa"/>
            <w:tcBorders>
              <w:top w:val="nil"/>
              <w:left w:val="nil"/>
              <w:bottom w:val="nil"/>
              <w:right w:val="nil"/>
            </w:tcBorders>
            <w:shd w:val="clear" w:color="auto" w:fill="auto"/>
            <w:noWrap/>
            <w:vAlign w:val="center"/>
            <w:hideMark/>
          </w:tcPr>
          <w:p w14:paraId="38F74AC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20,3%</w:t>
            </w:r>
          </w:p>
        </w:tc>
        <w:tc>
          <w:tcPr>
            <w:tcW w:w="757" w:type="dxa"/>
            <w:tcBorders>
              <w:top w:val="nil"/>
              <w:left w:val="nil"/>
              <w:bottom w:val="nil"/>
              <w:right w:val="nil"/>
            </w:tcBorders>
            <w:shd w:val="clear" w:color="auto" w:fill="auto"/>
            <w:noWrap/>
            <w:vAlign w:val="center"/>
            <w:hideMark/>
          </w:tcPr>
          <w:p w14:paraId="01FD5FA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31,4%</w:t>
            </w:r>
          </w:p>
        </w:tc>
      </w:tr>
      <w:tr w:rsidR="00931B90" w:rsidRPr="00931B90" w14:paraId="2FECA095" w14:textId="77777777" w:rsidTr="009B78E6">
        <w:trPr>
          <w:trHeight w:val="20"/>
          <w:jc w:val="center"/>
        </w:trPr>
        <w:tc>
          <w:tcPr>
            <w:tcW w:w="2666" w:type="dxa"/>
            <w:tcBorders>
              <w:top w:val="nil"/>
              <w:left w:val="nil"/>
              <w:bottom w:val="nil"/>
              <w:right w:val="nil"/>
            </w:tcBorders>
            <w:shd w:val="clear" w:color="auto" w:fill="auto"/>
            <w:noWrap/>
            <w:vAlign w:val="center"/>
            <w:hideMark/>
          </w:tcPr>
          <w:p w14:paraId="7879C5DD" w14:textId="77777777" w:rsidR="00931B90" w:rsidRPr="00931B90" w:rsidRDefault="00931B90" w:rsidP="00931B90">
            <w:pPr>
              <w:suppressAutoHyphens w:val="0"/>
              <w:rPr>
                <w:sz w:val="22"/>
                <w:szCs w:val="22"/>
                <w:lang w:val="es-CR" w:eastAsia="es-CR"/>
              </w:rPr>
            </w:pPr>
            <w:r w:rsidRPr="00931B90">
              <w:rPr>
                <w:sz w:val="22"/>
                <w:szCs w:val="22"/>
                <w:lang w:val="es-CR" w:eastAsia="es-CR"/>
              </w:rPr>
              <w:t>Conflicto de competencia</w:t>
            </w:r>
          </w:p>
        </w:tc>
        <w:tc>
          <w:tcPr>
            <w:tcW w:w="690" w:type="dxa"/>
            <w:tcBorders>
              <w:top w:val="nil"/>
              <w:left w:val="single" w:sz="8" w:space="0" w:color="auto"/>
              <w:bottom w:val="nil"/>
              <w:right w:val="nil"/>
            </w:tcBorders>
            <w:shd w:val="clear" w:color="auto" w:fill="auto"/>
            <w:noWrap/>
            <w:vAlign w:val="center"/>
            <w:hideMark/>
          </w:tcPr>
          <w:p w14:paraId="72A8A03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53</w:t>
            </w:r>
          </w:p>
        </w:tc>
        <w:tc>
          <w:tcPr>
            <w:tcW w:w="690" w:type="dxa"/>
            <w:tcBorders>
              <w:top w:val="nil"/>
              <w:left w:val="nil"/>
              <w:bottom w:val="nil"/>
              <w:right w:val="nil"/>
            </w:tcBorders>
            <w:shd w:val="clear" w:color="auto" w:fill="auto"/>
            <w:noWrap/>
            <w:vAlign w:val="center"/>
            <w:hideMark/>
          </w:tcPr>
          <w:p w14:paraId="4A16BA8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61</w:t>
            </w:r>
          </w:p>
        </w:tc>
        <w:tc>
          <w:tcPr>
            <w:tcW w:w="690" w:type="dxa"/>
            <w:tcBorders>
              <w:top w:val="nil"/>
              <w:left w:val="nil"/>
              <w:bottom w:val="nil"/>
              <w:right w:val="nil"/>
            </w:tcBorders>
            <w:shd w:val="clear" w:color="auto" w:fill="auto"/>
            <w:noWrap/>
            <w:vAlign w:val="center"/>
            <w:hideMark/>
          </w:tcPr>
          <w:p w14:paraId="64FF1D4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96</w:t>
            </w:r>
          </w:p>
        </w:tc>
        <w:tc>
          <w:tcPr>
            <w:tcW w:w="690" w:type="dxa"/>
            <w:tcBorders>
              <w:top w:val="nil"/>
              <w:left w:val="nil"/>
              <w:bottom w:val="nil"/>
              <w:right w:val="nil"/>
            </w:tcBorders>
            <w:shd w:val="clear" w:color="auto" w:fill="auto"/>
            <w:noWrap/>
            <w:vAlign w:val="center"/>
            <w:hideMark/>
          </w:tcPr>
          <w:p w14:paraId="2A12B17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88</w:t>
            </w:r>
          </w:p>
        </w:tc>
        <w:tc>
          <w:tcPr>
            <w:tcW w:w="594" w:type="dxa"/>
            <w:tcBorders>
              <w:top w:val="nil"/>
              <w:left w:val="nil"/>
              <w:bottom w:val="nil"/>
              <w:right w:val="nil"/>
            </w:tcBorders>
            <w:shd w:val="clear" w:color="auto" w:fill="auto"/>
            <w:noWrap/>
            <w:vAlign w:val="center"/>
            <w:hideMark/>
          </w:tcPr>
          <w:p w14:paraId="2A2DF99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165</w:t>
            </w:r>
          </w:p>
        </w:tc>
        <w:tc>
          <w:tcPr>
            <w:tcW w:w="189" w:type="dxa"/>
            <w:tcBorders>
              <w:top w:val="nil"/>
              <w:left w:val="nil"/>
              <w:bottom w:val="nil"/>
              <w:right w:val="single" w:sz="8" w:space="0" w:color="auto"/>
            </w:tcBorders>
            <w:shd w:val="clear" w:color="auto" w:fill="auto"/>
            <w:noWrap/>
            <w:vAlign w:val="center"/>
            <w:hideMark/>
          </w:tcPr>
          <w:p w14:paraId="40CC0E6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57" w:type="dxa"/>
            <w:tcBorders>
              <w:top w:val="nil"/>
              <w:left w:val="nil"/>
              <w:bottom w:val="nil"/>
              <w:right w:val="nil"/>
            </w:tcBorders>
            <w:shd w:val="clear" w:color="auto" w:fill="auto"/>
            <w:noWrap/>
            <w:vAlign w:val="center"/>
            <w:hideMark/>
          </w:tcPr>
          <w:p w14:paraId="6F50B63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w:t>
            </w:r>
          </w:p>
        </w:tc>
        <w:tc>
          <w:tcPr>
            <w:tcW w:w="757" w:type="dxa"/>
            <w:tcBorders>
              <w:top w:val="nil"/>
              <w:left w:val="nil"/>
              <w:bottom w:val="nil"/>
              <w:right w:val="nil"/>
            </w:tcBorders>
            <w:shd w:val="clear" w:color="auto" w:fill="auto"/>
            <w:noWrap/>
            <w:vAlign w:val="center"/>
            <w:hideMark/>
          </w:tcPr>
          <w:p w14:paraId="066B5C6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w:t>
            </w:r>
          </w:p>
        </w:tc>
        <w:tc>
          <w:tcPr>
            <w:tcW w:w="757" w:type="dxa"/>
            <w:tcBorders>
              <w:top w:val="nil"/>
              <w:left w:val="nil"/>
              <w:bottom w:val="nil"/>
              <w:right w:val="nil"/>
            </w:tcBorders>
            <w:shd w:val="clear" w:color="auto" w:fill="auto"/>
            <w:noWrap/>
            <w:vAlign w:val="center"/>
            <w:hideMark/>
          </w:tcPr>
          <w:p w14:paraId="5FC4E88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2,4%</w:t>
            </w:r>
          </w:p>
        </w:tc>
        <w:tc>
          <w:tcPr>
            <w:tcW w:w="757" w:type="dxa"/>
            <w:tcBorders>
              <w:top w:val="nil"/>
              <w:left w:val="nil"/>
              <w:bottom w:val="nil"/>
              <w:right w:val="nil"/>
            </w:tcBorders>
            <w:shd w:val="clear" w:color="auto" w:fill="auto"/>
            <w:noWrap/>
            <w:vAlign w:val="center"/>
            <w:hideMark/>
          </w:tcPr>
          <w:p w14:paraId="20189E3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2,1%</w:t>
            </w:r>
          </w:p>
        </w:tc>
        <w:tc>
          <w:tcPr>
            <w:tcW w:w="757" w:type="dxa"/>
            <w:tcBorders>
              <w:top w:val="nil"/>
              <w:left w:val="nil"/>
              <w:bottom w:val="nil"/>
              <w:right w:val="nil"/>
            </w:tcBorders>
            <w:shd w:val="clear" w:color="auto" w:fill="auto"/>
            <w:noWrap/>
            <w:vAlign w:val="center"/>
            <w:hideMark/>
          </w:tcPr>
          <w:p w14:paraId="6B7984E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4,4%</w:t>
            </w:r>
          </w:p>
        </w:tc>
      </w:tr>
      <w:tr w:rsidR="00931B90" w:rsidRPr="00931B90" w14:paraId="42B58A8C" w14:textId="77777777" w:rsidTr="009B78E6">
        <w:trPr>
          <w:trHeight w:val="20"/>
          <w:jc w:val="center"/>
        </w:trPr>
        <w:tc>
          <w:tcPr>
            <w:tcW w:w="2666" w:type="dxa"/>
            <w:tcBorders>
              <w:top w:val="nil"/>
              <w:left w:val="nil"/>
              <w:bottom w:val="nil"/>
              <w:right w:val="nil"/>
            </w:tcBorders>
            <w:shd w:val="clear" w:color="auto" w:fill="auto"/>
            <w:noWrap/>
            <w:vAlign w:val="center"/>
            <w:hideMark/>
          </w:tcPr>
          <w:p w14:paraId="23D947FA"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Recurso de revisión </w:t>
            </w:r>
            <w:r w:rsidRPr="00931B90">
              <w:rPr>
                <w:rFonts w:eastAsiaTheme="minorHAnsi"/>
                <w:sz w:val="22"/>
                <w:szCs w:val="22"/>
                <w:vertAlign w:val="superscript"/>
                <w:lang w:val="es-CR" w:eastAsia="en-US"/>
              </w:rPr>
              <w:t>(1)</w:t>
            </w:r>
          </w:p>
        </w:tc>
        <w:tc>
          <w:tcPr>
            <w:tcW w:w="690" w:type="dxa"/>
            <w:tcBorders>
              <w:top w:val="nil"/>
              <w:left w:val="single" w:sz="8" w:space="0" w:color="auto"/>
              <w:bottom w:val="nil"/>
              <w:right w:val="nil"/>
            </w:tcBorders>
            <w:shd w:val="clear" w:color="auto" w:fill="auto"/>
            <w:noWrap/>
            <w:vAlign w:val="center"/>
            <w:hideMark/>
          </w:tcPr>
          <w:p w14:paraId="61AAFF1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90" w:type="dxa"/>
            <w:tcBorders>
              <w:top w:val="nil"/>
              <w:left w:val="nil"/>
              <w:bottom w:val="nil"/>
              <w:right w:val="nil"/>
            </w:tcBorders>
            <w:shd w:val="clear" w:color="auto" w:fill="auto"/>
            <w:noWrap/>
            <w:vAlign w:val="center"/>
            <w:hideMark/>
          </w:tcPr>
          <w:p w14:paraId="7809C55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90" w:type="dxa"/>
            <w:tcBorders>
              <w:top w:val="nil"/>
              <w:left w:val="nil"/>
              <w:bottom w:val="nil"/>
              <w:right w:val="nil"/>
            </w:tcBorders>
            <w:shd w:val="clear" w:color="auto" w:fill="auto"/>
            <w:noWrap/>
            <w:vAlign w:val="center"/>
            <w:hideMark/>
          </w:tcPr>
          <w:p w14:paraId="29E4713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690" w:type="dxa"/>
            <w:tcBorders>
              <w:top w:val="nil"/>
              <w:left w:val="nil"/>
              <w:bottom w:val="nil"/>
              <w:right w:val="nil"/>
            </w:tcBorders>
            <w:shd w:val="clear" w:color="auto" w:fill="auto"/>
            <w:noWrap/>
            <w:vAlign w:val="center"/>
            <w:hideMark/>
          </w:tcPr>
          <w:p w14:paraId="3BD870A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594" w:type="dxa"/>
            <w:tcBorders>
              <w:top w:val="nil"/>
              <w:left w:val="nil"/>
              <w:bottom w:val="nil"/>
              <w:right w:val="nil"/>
            </w:tcBorders>
            <w:shd w:val="clear" w:color="auto" w:fill="auto"/>
            <w:noWrap/>
            <w:vAlign w:val="center"/>
            <w:hideMark/>
          </w:tcPr>
          <w:p w14:paraId="79665B1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189" w:type="dxa"/>
            <w:tcBorders>
              <w:top w:val="nil"/>
              <w:left w:val="nil"/>
              <w:bottom w:val="nil"/>
              <w:right w:val="single" w:sz="8" w:space="0" w:color="auto"/>
            </w:tcBorders>
            <w:shd w:val="clear" w:color="auto" w:fill="auto"/>
            <w:noWrap/>
            <w:vAlign w:val="center"/>
            <w:hideMark/>
          </w:tcPr>
          <w:p w14:paraId="66C1191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57" w:type="dxa"/>
            <w:tcBorders>
              <w:top w:val="nil"/>
              <w:left w:val="nil"/>
              <w:bottom w:val="nil"/>
              <w:right w:val="nil"/>
            </w:tcBorders>
            <w:shd w:val="clear" w:color="auto" w:fill="auto"/>
            <w:noWrap/>
            <w:vAlign w:val="center"/>
            <w:hideMark/>
          </w:tcPr>
          <w:p w14:paraId="18ED10F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757" w:type="dxa"/>
            <w:tcBorders>
              <w:top w:val="nil"/>
              <w:left w:val="nil"/>
              <w:bottom w:val="nil"/>
              <w:right w:val="nil"/>
            </w:tcBorders>
            <w:shd w:val="clear" w:color="auto" w:fill="auto"/>
            <w:noWrap/>
            <w:vAlign w:val="center"/>
            <w:hideMark/>
          </w:tcPr>
          <w:p w14:paraId="59B11D7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757" w:type="dxa"/>
            <w:tcBorders>
              <w:top w:val="nil"/>
              <w:left w:val="nil"/>
              <w:bottom w:val="nil"/>
              <w:right w:val="nil"/>
            </w:tcBorders>
            <w:shd w:val="clear" w:color="auto" w:fill="auto"/>
            <w:noWrap/>
            <w:vAlign w:val="center"/>
            <w:hideMark/>
          </w:tcPr>
          <w:p w14:paraId="7AC32AA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0,0%</w:t>
            </w:r>
          </w:p>
        </w:tc>
        <w:tc>
          <w:tcPr>
            <w:tcW w:w="757" w:type="dxa"/>
            <w:tcBorders>
              <w:top w:val="nil"/>
              <w:left w:val="nil"/>
              <w:bottom w:val="nil"/>
              <w:right w:val="nil"/>
            </w:tcBorders>
            <w:shd w:val="clear" w:color="auto" w:fill="auto"/>
            <w:noWrap/>
            <w:vAlign w:val="center"/>
            <w:hideMark/>
          </w:tcPr>
          <w:p w14:paraId="2C472D4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757" w:type="dxa"/>
            <w:tcBorders>
              <w:top w:val="nil"/>
              <w:left w:val="nil"/>
              <w:bottom w:val="nil"/>
              <w:right w:val="nil"/>
            </w:tcBorders>
            <w:shd w:val="clear" w:color="auto" w:fill="auto"/>
            <w:noWrap/>
            <w:vAlign w:val="center"/>
            <w:hideMark/>
          </w:tcPr>
          <w:p w14:paraId="41A06E5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0,03%</w:t>
            </w:r>
          </w:p>
        </w:tc>
      </w:tr>
      <w:tr w:rsidR="00931B90" w:rsidRPr="00931B90" w14:paraId="09BF8262" w14:textId="77777777" w:rsidTr="009B78E6">
        <w:trPr>
          <w:trHeight w:val="20"/>
          <w:jc w:val="center"/>
        </w:trPr>
        <w:tc>
          <w:tcPr>
            <w:tcW w:w="2666" w:type="dxa"/>
            <w:tcBorders>
              <w:top w:val="nil"/>
              <w:left w:val="nil"/>
              <w:bottom w:val="nil"/>
              <w:right w:val="nil"/>
            </w:tcBorders>
            <w:shd w:val="clear" w:color="auto" w:fill="auto"/>
            <w:noWrap/>
            <w:vAlign w:val="center"/>
            <w:hideMark/>
          </w:tcPr>
          <w:p w14:paraId="4990E444" w14:textId="77777777" w:rsidR="00931B90" w:rsidRPr="00931B90" w:rsidRDefault="00931B90" w:rsidP="00931B90">
            <w:pPr>
              <w:suppressAutoHyphens w:val="0"/>
              <w:rPr>
                <w:sz w:val="22"/>
                <w:szCs w:val="22"/>
                <w:lang w:val="es-CR" w:eastAsia="es-CR"/>
              </w:rPr>
            </w:pPr>
            <w:r w:rsidRPr="00931B90">
              <w:rPr>
                <w:sz w:val="22"/>
                <w:szCs w:val="22"/>
                <w:lang w:val="es-CR" w:eastAsia="es-CR"/>
              </w:rPr>
              <w:t>Proceso de extradición</w:t>
            </w:r>
          </w:p>
        </w:tc>
        <w:tc>
          <w:tcPr>
            <w:tcW w:w="690" w:type="dxa"/>
            <w:tcBorders>
              <w:top w:val="nil"/>
              <w:left w:val="single" w:sz="8" w:space="0" w:color="auto"/>
              <w:bottom w:val="nil"/>
              <w:right w:val="nil"/>
            </w:tcBorders>
            <w:shd w:val="clear" w:color="auto" w:fill="auto"/>
            <w:noWrap/>
            <w:vAlign w:val="center"/>
            <w:hideMark/>
          </w:tcPr>
          <w:p w14:paraId="5691E28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690" w:type="dxa"/>
            <w:tcBorders>
              <w:top w:val="nil"/>
              <w:left w:val="nil"/>
              <w:bottom w:val="nil"/>
              <w:right w:val="nil"/>
            </w:tcBorders>
            <w:shd w:val="clear" w:color="auto" w:fill="auto"/>
            <w:noWrap/>
            <w:vAlign w:val="center"/>
            <w:hideMark/>
          </w:tcPr>
          <w:p w14:paraId="35ABA55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690" w:type="dxa"/>
            <w:tcBorders>
              <w:top w:val="nil"/>
              <w:left w:val="nil"/>
              <w:bottom w:val="nil"/>
              <w:right w:val="nil"/>
            </w:tcBorders>
            <w:shd w:val="clear" w:color="auto" w:fill="auto"/>
            <w:noWrap/>
            <w:vAlign w:val="center"/>
            <w:hideMark/>
          </w:tcPr>
          <w:p w14:paraId="14F1D33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w:t>
            </w:r>
          </w:p>
        </w:tc>
        <w:tc>
          <w:tcPr>
            <w:tcW w:w="690" w:type="dxa"/>
            <w:tcBorders>
              <w:top w:val="nil"/>
              <w:left w:val="nil"/>
              <w:bottom w:val="nil"/>
              <w:right w:val="nil"/>
            </w:tcBorders>
            <w:shd w:val="clear" w:color="auto" w:fill="auto"/>
            <w:noWrap/>
            <w:vAlign w:val="center"/>
            <w:hideMark/>
          </w:tcPr>
          <w:p w14:paraId="1C40C71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594" w:type="dxa"/>
            <w:tcBorders>
              <w:top w:val="nil"/>
              <w:left w:val="nil"/>
              <w:bottom w:val="nil"/>
              <w:right w:val="nil"/>
            </w:tcBorders>
            <w:shd w:val="clear" w:color="auto" w:fill="auto"/>
            <w:noWrap/>
            <w:vAlign w:val="center"/>
            <w:hideMark/>
          </w:tcPr>
          <w:p w14:paraId="7C2181B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189" w:type="dxa"/>
            <w:tcBorders>
              <w:top w:val="nil"/>
              <w:left w:val="nil"/>
              <w:bottom w:val="nil"/>
              <w:right w:val="single" w:sz="8" w:space="0" w:color="auto"/>
            </w:tcBorders>
            <w:shd w:val="clear" w:color="auto" w:fill="auto"/>
            <w:noWrap/>
            <w:vAlign w:val="center"/>
            <w:hideMark/>
          </w:tcPr>
          <w:p w14:paraId="2C7AE9B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57" w:type="dxa"/>
            <w:tcBorders>
              <w:top w:val="nil"/>
              <w:left w:val="nil"/>
              <w:bottom w:val="nil"/>
              <w:right w:val="nil"/>
            </w:tcBorders>
            <w:shd w:val="clear" w:color="auto" w:fill="auto"/>
            <w:noWrap/>
            <w:vAlign w:val="center"/>
            <w:hideMark/>
          </w:tcPr>
          <w:p w14:paraId="02657C1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0,1%</w:t>
            </w:r>
          </w:p>
        </w:tc>
        <w:tc>
          <w:tcPr>
            <w:tcW w:w="757" w:type="dxa"/>
            <w:tcBorders>
              <w:top w:val="nil"/>
              <w:left w:val="nil"/>
              <w:bottom w:val="nil"/>
              <w:right w:val="nil"/>
            </w:tcBorders>
            <w:shd w:val="clear" w:color="auto" w:fill="auto"/>
            <w:noWrap/>
            <w:vAlign w:val="center"/>
            <w:hideMark/>
          </w:tcPr>
          <w:p w14:paraId="0A56009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0,1%</w:t>
            </w:r>
          </w:p>
        </w:tc>
        <w:tc>
          <w:tcPr>
            <w:tcW w:w="757" w:type="dxa"/>
            <w:tcBorders>
              <w:top w:val="nil"/>
              <w:left w:val="nil"/>
              <w:bottom w:val="nil"/>
              <w:right w:val="nil"/>
            </w:tcBorders>
            <w:shd w:val="clear" w:color="auto" w:fill="auto"/>
            <w:noWrap/>
            <w:vAlign w:val="center"/>
            <w:hideMark/>
          </w:tcPr>
          <w:p w14:paraId="2061FF0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0,2%</w:t>
            </w:r>
          </w:p>
        </w:tc>
        <w:tc>
          <w:tcPr>
            <w:tcW w:w="757" w:type="dxa"/>
            <w:tcBorders>
              <w:top w:val="nil"/>
              <w:left w:val="nil"/>
              <w:bottom w:val="nil"/>
              <w:right w:val="nil"/>
            </w:tcBorders>
            <w:shd w:val="clear" w:color="auto" w:fill="auto"/>
            <w:noWrap/>
            <w:vAlign w:val="center"/>
            <w:hideMark/>
          </w:tcPr>
          <w:p w14:paraId="6A8142F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0,1%</w:t>
            </w:r>
          </w:p>
        </w:tc>
        <w:tc>
          <w:tcPr>
            <w:tcW w:w="757" w:type="dxa"/>
            <w:tcBorders>
              <w:top w:val="nil"/>
              <w:left w:val="nil"/>
              <w:bottom w:val="nil"/>
              <w:right w:val="nil"/>
            </w:tcBorders>
            <w:shd w:val="clear" w:color="auto" w:fill="auto"/>
            <w:noWrap/>
            <w:vAlign w:val="center"/>
            <w:hideMark/>
          </w:tcPr>
          <w:p w14:paraId="7BF1E3D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0,1%</w:t>
            </w:r>
          </w:p>
        </w:tc>
      </w:tr>
      <w:tr w:rsidR="00931B90" w:rsidRPr="00931B90" w14:paraId="4B898BD2" w14:textId="77777777" w:rsidTr="009B78E6">
        <w:trPr>
          <w:trHeight w:val="20"/>
          <w:jc w:val="center"/>
        </w:trPr>
        <w:tc>
          <w:tcPr>
            <w:tcW w:w="2666" w:type="dxa"/>
            <w:tcBorders>
              <w:top w:val="nil"/>
              <w:left w:val="nil"/>
              <w:bottom w:val="nil"/>
              <w:right w:val="nil"/>
            </w:tcBorders>
            <w:shd w:val="clear" w:color="auto" w:fill="auto"/>
            <w:noWrap/>
            <w:vAlign w:val="center"/>
            <w:hideMark/>
          </w:tcPr>
          <w:p w14:paraId="12F9AF10" w14:textId="77777777" w:rsidR="00931B90" w:rsidRPr="00931B90" w:rsidRDefault="00931B90" w:rsidP="00931B90">
            <w:pPr>
              <w:suppressAutoHyphens w:val="0"/>
              <w:rPr>
                <w:sz w:val="22"/>
                <w:szCs w:val="22"/>
                <w:lang w:val="es-CR" w:eastAsia="es-CR"/>
              </w:rPr>
            </w:pPr>
            <w:r w:rsidRPr="00931B90">
              <w:rPr>
                <w:sz w:val="22"/>
                <w:szCs w:val="22"/>
                <w:lang w:val="es-CR" w:eastAsia="es-CR"/>
              </w:rPr>
              <w:t>Otro tipo</w:t>
            </w:r>
          </w:p>
        </w:tc>
        <w:tc>
          <w:tcPr>
            <w:tcW w:w="690" w:type="dxa"/>
            <w:tcBorders>
              <w:top w:val="nil"/>
              <w:left w:val="single" w:sz="8" w:space="0" w:color="auto"/>
              <w:bottom w:val="nil"/>
              <w:right w:val="nil"/>
            </w:tcBorders>
            <w:shd w:val="clear" w:color="auto" w:fill="auto"/>
            <w:noWrap/>
            <w:vAlign w:val="center"/>
            <w:hideMark/>
          </w:tcPr>
          <w:p w14:paraId="0FBDBAE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w:t>
            </w:r>
          </w:p>
        </w:tc>
        <w:tc>
          <w:tcPr>
            <w:tcW w:w="690" w:type="dxa"/>
            <w:tcBorders>
              <w:top w:val="nil"/>
              <w:left w:val="nil"/>
              <w:bottom w:val="nil"/>
              <w:right w:val="nil"/>
            </w:tcBorders>
            <w:shd w:val="clear" w:color="auto" w:fill="auto"/>
            <w:noWrap/>
            <w:vAlign w:val="center"/>
            <w:hideMark/>
          </w:tcPr>
          <w:p w14:paraId="7CB7EB5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w:t>
            </w:r>
          </w:p>
        </w:tc>
        <w:tc>
          <w:tcPr>
            <w:tcW w:w="690" w:type="dxa"/>
            <w:tcBorders>
              <w:top w:val="nil"/>
              <w:left w:val="nil"/>
              <w:bottom w:val="nil"/>
              <w:right w:val="nil"/>
            </w:tcBorders>
            <w:shd w:val="clear" w:color="auto" w:fill="auto"/>
            <w:noWrap/>
            <w:vAlign w:val="center"/>
            <w:hideMark/>
          </w:tcPr>
          <w:p w14:paraId="36CC1DA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w:t>
            </w:r>
          </w:p>
        </w:tc>
        <w:tc>
          <w:tcPr>
            <w:tcW w:w="690" w:type="dxa"/>
            <w:tcBorders>
              <w:top w:val="nil"/>
              <w:left w:val="nil"/>
              <w:bottom w:val="nil"/>
              <w:right w:val="nil"/>
            </w:tcBorders>
            <w:shd w:val="clear" w:color="auto" w:fill="auto"/>
            <w:noWrap/>
            <w:vAlign w:val="center"/>
            <w:hideMark/>
          </w:tcPr>
          <w:p w14:paraId="4F9A809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w:t>
            </w:r>
          </w:p>
        </w:tc>
        <w:tc>
          <w:tcPr>
            <w:tcW w:w="594" w:type="dxa"/>
            <w:tcBorders>
              <w:top w:val="nil"/>
              <w:left w:val="nil"/>
              <w:bottom w:val="nil"/>
              <w:right w:val="nil"/>
            </w:tcBorders>
            <w:shd w:val="clear" w:color="auto" w:fill="auto"/>
            <w:noWrap/>
            <w:vAlign w:val="center"/>
            <w:hideMark/>
          </w:tcPr>
          <w:p w14:paraId="7543CA1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w:t>
            </w:r>
          </w:p>
        </w:tc>
        <w:tc>
          <w:tcPr>
            <w:tcW w:w="189" w:type="dxa"/>
            <w:tcBorders>
              <w:top w:val="nil"/>
              <w:left w:val="nil"/>
              <w:bottom w:val="nil"/>
              <w:right w:val="single" w:sz="8" w:space="0" w:color="auto"/>
            </w:tcBorders>
            <w:shd w:val="clear" w:color="auto" w:fill="auto"/>
            <w:noWrap/>
            <w:vAlign w:val="center"/>
            <w:hideMark/>
          </w:tcPr>
          <w:p w14:paraId="44ABC44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57" w:type="dxa"/>
            <w:tcBorders>
              <w:top w:val="nil"/>
              <w:left w:val="nil"/>
              <w:bottom w:val="nil"/>
              <w:right w:val="nil"/>
            </w:tcBorders>
            <w:shd w:val="clear" w:color="auto" w:fill="auto"/>
            <w:noWrap/>
            <w:vAlign w:val="center"/>
            <w:hideMark/>
          </w:tcPr>
          <w:p w14:paraId="0C9559A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0,3%</w:t>
            </w:r>
          </w:p>
        </w:tc>
        <w:tc>
          <w:tcPr>
            <w:tcW w:w="757" w:type="dxa"/>
            <w:tcBorders>
              <w:top w:val="nil"/>
              <w:left w:val="nil"/>
              <w:bottom w:val="nil"/>
              <w:right w:val="nil"/>
            </w:tcBorders>
            <w:shd w:val="clear" w:color="auto" w:fill="auto"/>
            <w:noWrap/>
            <w:vAlign w:val="center"/>
            <w:hideMark/>
          </w:tcPr>
          <w:p w14:paraId="589DBD5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0,4%</w:t>
            </w:r>
          </w:p>
        </w:tc>
        <w:tc>
          <w:tcPr>
            <w:tcW w:w="757" w:type="dxa"/>
            <w:tcBorders>
              <w:top w:val="nil"/>
              <w:left w:val="nil"/>
              <w:bottom w:val="nil"/>
              <w:right w:val="nil"/>
            </w:tcBorders>
            <w:shd w:val="clear" w:color="auto" w:fill="auto"/>
            <w:noWrap/>
            <w:vAlign w:val="center"/>
            <w:hideMark/>
          </w:tcPr>
          <w:p w14:paraId="3676036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0,3%</w:t>
            </w:r>
          </w:p>
        </w:tc>
        <w:tc>
          <w:tcPr>
            <w:tcW w:w="757" w:type="dxa"/>
            <w:tcBorders>
              <w:top w:val="nil"/>
              <w:left w:val="nil"/>
              <w:bottom w:val="nil"/>
              <w:right w:val="nil"/>
            </w:tcBorders>
            <w:shd w:val="clear" w:color="auto" w:fill="auto"/>
            <w:noWrap/>
            <w:vAlign w:val="center"/>
            <w:hideMark/>
          </w:tcPr>
          <w:p w14:paraId="686E75B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0,2%</w:t>
            </w:r>
          </w:p>
        </w:tc>
        <w:tc>
          <w:tcPr>
            <w:tcW w:w="757" w:type="dxa"/>
            <w:tcBorders>
              <w:top w:val="nil"/>
              <w:left w:val="nil"/>
              <w:bottom w:val="nil"/>
              <w:right w:val="nil"/>
            </w:tcBorders>
            <w:shd w:val="clear" w:color="auto" w:fill="auto"/>
            <w:noWrap/>
            <w:vAlign w:val="center"/>
            <w:hideMark/>
          </w:tcPr>
          <w:p w14:paraId="70A6D6C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0,2%</w:t>
            </w:r>
          </w:p>
        </w:tc>
      </w:tr>
      <w:tr w:rsidR="00931B90" w:rsidRPr="00931B90" w14:paraId="70532859" w14:textId="77777777" w:rsidTr="009B78E6">
        <w:trPr>
          <w:trHeight w:val="20"/>
          <w:jc w:val="center"/>
        </w:trPr>
        <w:tc>
          <w:tcPr>
            <w:tcW w:w="2666" w:type="dxa"/>
            <w:tcBorders>
              <w:top w:val="nil"/>
              <w:left w:val="nil"/>
              <w:bottom w:val="nil"/>
              <w:right w:val="nil"/>
            </w:tcBorders>
            <w:shd w:val="clear" w:color="auto" w:fill="auto"/>
            <w:noWrap/>
            <w:vAlign w:val="center"/>
            <w:hideMark/>
          </w:tcPr>
          <w:p w14:paraId="76C5CBBB" w14:textId="77777777" w:rsidR="00931B90" w:rsidRPr="00931B90" w:rsidRDefault="00931B90" w:rsidP="00931B90">
            <w:pPr>
              <w:suppressAutoHyphens w:val="0"/>
              <w:rPr>
                <w:sz w:val="22"/>
                <w:szCs w:val="22"/>
                <w:lang w:val="es-CR" w:eastAsia="es-CR"/>
              </w:rPr>
            </w:pPr>
            <w:r w:rsidRPr="00931B90">
              <w:rPr>
                <w:sz w:val="22"/>
                <w:szCs w:val="22"/>
                <w:lang w:val="es-CR" w:eastAsia="es-CR"/>
              </w:rPr>
              <w:t>No indica</w:t>
            </w:r>
          </w:p>
        </w:tc>
        <w:tc>
          <w:tcPr>
            <w:tcW w:w="690" w:type="dxa"/>
            <w:tcBorders>
              <w:top w:val="nil"/>
              <w:left w:val="single" w:sz="8" w:space="0" w:color="auto"/>
              <w:bottom w:val="nil"/>
              <w:right w:val="nil"/>
            </w:tcBorders>
            <w:shd w:val="clear" w:color="auto" w:fill="auto"/>
            <w:noWrap/>
            <w:vAlign w:val="center"/>
            <w:hideMark/>
          </w:tcPr>
          <w:p w14:paraId="1D25B9F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90" w:type="dxa"/>
            <w:tcBorders>
              <w:top w:val="nil"/>
              <w:left w:val="nil"/>
              <w:bottom w:val="nil"/>
              <w:right w:val="nil"/>
            </w:tcBorders>
            <w:shd w:val="clear" w:color="auto" w:fill="auto"/>
            <w:noWrap/>
            <w:vAlign w:val="center"/>
            <w:hideMark/>
          </w:tcPr>
          <w:p w14:paraId="4B5C54C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90" w:type="dxa"/>
            <w:tcBorders>
              <w:top w:val="nil"/>
              <w:left w:val="nil"/>
              <w:bottom w:val="nil"/>
              <w:right w:val="nil"/>
            </w:tcBorders>
            <w:shd w:val="clear" w:color="auto" w:fill="auto"/>
            <w:noWrap/>
            <w:vAlign w:val="center"/>
            <w:hideMark/>
          </w:tcPr>
          <w:p w14:paraId="302E4A6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90" w:type="dxa"/>
            <w:tcBorders>
              <w:top w:val="nil"/>
              <w:left w:val="nil"/>
              <w:bottom w:val="nil"/>
              <w:right w:val="nil"/>
            </w:tcBorders>
            <w:shd w:val="clear" w:color="auto" w:fill="auto"/>
            <w:noWrap/>
            <w:vAlign w:val="center"/>
            <w:hideMark/>
          </w:tcPr>
          <w:p w14:paraId="7AE892D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594" w:type="dxa"/>
            <w:tcBorders>
              <w:top w:val="nil"/>
              <w:left w:val="nil"/>
              <w:bottom w:val="nil"/>
              <w:right w:val="nil"/>
            </w:tcBorders>
            <w:shd w:val="clear" w:color="auto" w:fill="auto"/>
            <w:noWrap/>
            <w:vAlign w:val="center"/>
            <w:hideMark/>
          </w:tcPr>
          <w:p w14:paraId="47569BB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189" w:type="dxa"/>
            <w:tcBorders>
              <w:top w:val="nil"/>
              <w:left w:val="nil"/>
              <w:bottom w:val="nil"/>
              <w:right w:val="single" w:sz="8" w:space="0" w:color="auto"/>
            </w:tcBorders>
            <w:shd w:val="clear" w:color="auto" w:fill="auto"/>
            <w:noWrap/>
            <w:vAlign w:val="center"/>
            <w:hideMark/>
          </w:tcPr>
          <w:p w14:paraId="609FE81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57" w:type="dxa"/>
            <w:tcBorders>
              <w:top w:val="nil"/>
              <w:left w:val="nil"/>
              <w:bottom w:val="nil"/>
              <w:right w:val="nil"/>
            </w:tcBorders>
            <w:shd w:val="clear" w:color="auto" w:fill="auto"/>
            <w:noWrap/>
            <w:vAlign w:val="center"/>
            <w:hideMark/>
          </w:tcPr>
          <w:p w14:paraId="7197677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757" w:type="dxa"/>
            <w:tcBorders>
              <w:top w:val="nil"/>
              <w:left w:val="nil"/>
              <w:bottom w:val="nil"/>
              <w:right w:val="nil"/>
            </w:tcBorders>
            <w:shd w:val="clear" w:color="auto" w:fill="auto"/>
            <w:noWrap/>
            <w:vAlign w:val="center"/>
            <w:hideMark/>
          </w:tcPr>
          <w:p w14:paraId="5869010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757" w:type="dxa"/>
            <w:tcBorders>
              <w:top w:val="nil"/>
              <w:left w:val="nil"/>
              <w:bottom w:val="nil"/>
              <w:right w:val="nil"/>
            </w:tcBorders>
            <w:shd w:val="clear" w:color="auto" w:fill="auto"/>
            <w:noWrap/>
            <w:vAlign w:val="center"/>
            <w:hideMark/>
          </w:tcPr>
          <w:p w14:paraId="4F59E17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757" w:type="dxa"/>
            <w:tcBorders>
              <w:top w:val="nil"/>
              <w:left w:val="nil"/>
              <w:bottom w:val="nil"/>
              <w:right w:val="nil"/>
            </w:tcBorders>
            <w:shd w:val="clear" w:color="auto" w:fill="auto"/>
            <w:noWrap/>
            <w:vAlign w:val="center"/>
            <w:hideMark/>
          </w:tcPr>
          <w:p w14:paraId="462C076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0,02%</w:t>
            </w:r>
          </w:p>
        </w:tc>
        <w:tc>
          <w:tcPr>
            <w:tcW w:w="757" w:type="dxa"/>
            <w:tcBorders>
              <w:top w:val="nil"/>
              <w:left w:val="nil"/>
              <w:bottom w:val="nil"/>
              <w:right w:val="nil"/>
            </w:tcBorders>
            <w:shd w:val="clear" w:color="auto" w:fill="auto"/>
            <w:noWrap/>
            <w:vAlign w:val="center"/>
            <w:hideMark/>
          </w:tcPr>
          <w:p w14:paraId="2224941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76A16116" w14:textId="77777777" w:rsidTr="009B78E6">
        <w:trPr>
          <w:trHeight w:val="20"/>
          <w:jc w:val="center"/>
        </w:trPr>
        <w:tc>
          <w:tcPr>
            <w:tcW w:w="2666" w:type="dxa"/>
            <w:tcBorders>
              <w:top w:val="nil"/>
              <w:left w:val="nil"/>
              <w:bottom w:val="single" w:sz="8" w:space="0" w:color="auto"/>
              <w:right w:val="nil"/>
            </w:tcBorders>
            <w:shd w:val="clear" w:color="auto" w:fill="auto"/>
            <w:noWrap/>
            <w:vAlign w:val="center"/>
            <w:hideMark/>
          </w:tcPr>
          <w:p w14:paraId="413FDC49"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single" w:sz="8" w:space="0" w:color="auto"/>
              <w:bottom w:val="single" w:sz="8" w:space="0" w:color="auto"/>
              <w:right w:val="nil"/>
            </w:tcBorders>
            <w:shd w:val="clear" w:color="auto" w:fill="auto"/>
            <w:noWrap/>
            <w:vAlign w:val="center"/>
            <w:hideMark/>
          </w:tcPr>
          <w:p w14:paraId="49F2C36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nil"/>
              <w:bottom w:val="single" w:sz="8" w:space="0" w:color="auto"/>
              <w:right w:val="nil"/>
            </w:tcBorders>
            <w:shd w:val="clear" w:color="auto" w:fill="auto"/>
            <w:noWrap/>
            <w:vAlign w:val="center"/>
            <w:hideMark/>
          </w:tcPr>
          <w:p w14:paraId="013EE298"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nil"/>
              <w:bottom w:val="single" w:sz="8" w:space="0" w:color="auto"/>
              <w:right w:val="nil"/>
            </w:tcBorders>
            <w:shd w:val="clear" w:color="auto" w:fill="auto"/>
            <w:noWrap/>
            <w:vAlign w:val="center"/>
            <w:hideMark/>
          </w:tcPr>
          <w:p w14:paraId="6487A01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nil"/>
              <w:bottom w:val="single" w:sz="8" w:space="0" w:color="auto"/>
              <w:right w:val="nil"/>
            </w:tcBorders>
            <w:shd w:val="clear" w:color="auto" w:fill="auto"/>
            <w:noWrap/>
            <w:vAlign w:val="center"/>
            <w:hideMark/>
          </w:tcPr>
          <w:p w14:paraId="42152EAE"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594" w:type="dxa"/>
            <w:tcBorders>
              <w:top w:val="nil"/>
              <w:left w:val="nil"/>
              <w:bottom w:val="single" w:sz="8" w:space="0" w:color="auto"/>
              <w:right w:val="nil"/>
            </w:tcBorders>
            <w:shd w:val="clear" w:color="auto" w:fill="auto"/>
            <w:noWrap/>
            <w:vAlign w:val="center"/>
            <w:hideMark/>
          </w:tcPr>
          <w:p w14:paraId="41ACA17A"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89" w:type="dxa"/>
            <w:tcBorders>
              <w:top w:val="nil"/>
              <w:left w:val="nil"/>
              <w:bottom w:val="single" w:sz="8" w:space="0" w:color="auto"/>
              <w:right w:val="single" w:sz="8" w:space="0" w:color="auto"/>
            </w:tcBorders>
            <w:shd w:val="clear" w:color="auto" w:fill="auto"/>
            <w:noWrap/>
            <w:vAlign w:val="center"/>
            <w:hideMark/>
          </w:tcPr>
          <w:p w14:paraId="16BB9E1D"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57" w:type="dxa"/>
            <w:tcBorders>
              <w:top w:val="nil"/>
              <w:left w:val="nil"/>
              <w:bottom w:val="single" w:sz="8" w:space="0" w:color="auto"/>
              <w:right w:val="nil"/>
            </w:tcBorders>
            <w:shd w:val="clear" w:color="auto" w:fill="auto"/>
            <w:noWrap/>
            <w:vAlign w:val="center"/>
            <w:hideMark/>
          </w:tcPr>
          <w:p w14:paraId="36AD7B6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57" w:type="dxa"/>
            <w:tcBorders>
              <w:top w:val="nil"/>
              <w:left w:val="nil"/>
              <w:bottom w:val="single" w:sz="8" w:space="0" w:color="auto"/>
              <w:right w:val="nil"/>
            </w:tcBorders>
            <w:shd w:val="clear" w:color="auto" w:fill="auto"/>
            <w:noWrap/>
            <w:vAlign w:val="center"/>
            <w:hideMark/>
          </w:tcPr>
          <w:p w14:paraId="3862FE99"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57" w:type="dxa"/>
            <w:tcBorders>
              <w:top w:val="nil"/>
              <w:left w:val="nil"/>
              <w:bottom w:val="single" w:sz="8" w:space="0" w:color="auto"/>
              <w:right w:val="nil"/>
            </w:tcBorders>
            <w:shd w:val="clear" w:color="auto" w:fill="auto"/>
            <w:noWrap/>
            <w:vAlign w:val="center"/>
            <w:hideMark/>
          </w:tcPr>
          <w:p w14:paraId="48CDFC90"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57" w:type="dxa"/>
            <w:tcBorders>
              <w:top w:val="nil"/>
              <w:left w:val="nil"/>
              <w:bottom w:val="single" w:sz="8" w:space="0" w:color="auto"/>
              <w:right w:val="nil"/>
            </w:tcBorders>
            <w:shd w:val="clear" w:color="auto" w:fill="auto"/>
            <w:noWrap/>
            <w:vAlign w:val="center"/>
            <w:hideMark/>
          </w:tcPr>
          <w:p w14:paraId="215EF702"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57" w:type="dxa"/>
            <w:tcBorders>
              <w:top w:val="nil"/>
              <w:left w:val="nil"/>
              <w:bottom w:val="single" w:sz="8" w:space="0" w:color="auto"/>
              <w:right w:val="nil"/>
            </w:tcBorders>
            <w:shd w:val="clear" w:color="auto" w:fill="auto"/>
            <w:noWrap/>
            <w:vAlign w:val="center"/>
            <w:hideMark/>
          </w:tcPr>
          <w:p w14:paraId="5336C14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r>
    </w:tbl>
    <w:p w14:paraId="28166DD9" w14:textId="77777777" w:rsidR="00931B90" w:rsidRPr="00931B90" w:rsidRDefault="00931B90" w:rsidP="00AB207C">
      <w:pPr>
        <w:numPr>
          <w:ilvl w:val="0"/>
          <w:numId w:val="30"/>
        </w:numPr>
        <w:suppressAutoHyphens w:val="0"/>
        <w:jc w:val="both"/>
        <w:rPr>
          <w:rFonts w:eastAsiaTheme="minorHAnsi"/>
          <w:i/>
          <w:iCs/>
          <w:sz w:val="22"/>
          <w:szCs w:val="22"/>
          <w:lang w:val="es-CR" w:eastAsia="en-US"/>
        </w:rPr>
      </w:pPr>
      <w:r w:rsidRPr="00931B90">
        <w:rPr>
          <w:rFonts w:eastAsiaTheme="minorHAnsi"/>
          <w:i/>
          <w:iCs/>
          <w:sz w:val="22"/>
          <w:szCs w:val="22"/>
          <w:lang w:val="es-CR" w:eastAsia="en-US"/>
        </w:rPr>
        <w:lastRenderedPageBreak/>
        <w:t>Corresponde a recursos de revisión ingresados en los Tribunales de Apelación de Sentencia Penal, pero bajo la legislación anterior.</w:t>
      </w:r>
    </w:p>
    <w:p w14:paraId="7F80E430" w14:textId="77777777" w:rsidR="00931B90" w:rsidRPr="00931B90" w:rsidRDefault="00931B90" w:rsidP="00931B90">
      <w:pPr>
        <w:suppressAutoHyphens w:val="0"/>
        <w:ind w:left="720" w:firstLine="709"/>
        <w:jc w:val="both"/>
        <w:rPr>
          <w:rFonts w:eastAsiaTheme="minorHAnsi"/>
          <w:i/>
          <w:iCs/>
          <w:sz w:val="22"/>
          <w:szCs w:val="22"/>
          <w:lang w:val="es-CR" w:eastAsia="en-US"/>
        </w:rPr>
      </w:pPr>
    </w:p>
    <w:p w14:paraId="0EBEF4C9" w14:textId="77777777" w:rsidR="00931B90" w:rsidRPr="00931B90" w:rsidRDefault="00931B90" w:rsidP="00931B90">
      <w:pPr>
        <w:suppressAutoHyphens w:val="0"/>
        <w:ind w:left="851" w:right="851" w:firstLine="709"/>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4EC1737F"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6E78BCFB"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Por otro lado, de acuerdo delito del recurso de apelación ingresado se tiene que de los 2.401 recursos de apelación acogidos en estos Tribunales, 669 se tramitan por delitos contra la propiedad (27,9%), 457 por faltas de naturaleza sexual (19%), 272 por delitos contra la vida (11,3%), 250 por infracciones a la Ley de Penalización de la Violencia Contra la Mujer (10,4%), 242 a la Ley de Psicotrópicos (10,1%) y 123 a la Ley de Tránsito (5,1%), representando esto seis grupos de delitos el para el 83,8% de los recursos recibidos en 2020.</w:t>
      </w:r>
    </w:p>
    <w:p w14:paraId="28F6CDF7"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F483C0C"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3</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3</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31345E7E"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Tribunales de Apelación de Sentencia Penal: </w:t>
      </w:r>
    </w:p>
    <w:p w14:paraId="4119E236"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Recursos de apelación entrados según título del delito durante el período 2016-2020</w:t>
      </w:r>
    </w:p>
    <w:tbl>
      <w:tblPr>
        <w:tblW w:w="5000" w:type="pct"/>
        <w:tblCellMar>
          <w:left w:w="70" w:type="dxa"/>
          <w:right w:w="70" w:type="dxa"/>
        </w:tblCellMar>
        <w:tblLook w:val="04A0" w:firstRow="1" w:lastRow="0" w:firstColumn="1" w:lastColumn="0" w:noHBand="0" w:noVBand="1"/>
      </w:tblPr>
      <w:tblGrid>
        <w:gridCol w:w="5877"/>
        <w:gridCol w:w="706"/>
        <w:gridCol w:w="705"/>
        <w:gridCol w:w="705"/>
        <w:gridCol w:w="705"/>
        <w:gridCol w:w="707"/>
      </w:tblGrid>
      <w:tr w:rsidR="00931B90" w:rsidRPr="00931B90" w14:paraId="3EBACD4A" w14:textId="77777777" w:rsidTr="009B78E6">
        <w:trPr>
          <w:trHeight w:val="20"/>
          <w:tblHeader/>
        </w:trPr>
        <w:tc>
          <w:tcPr>
            <w:tcW w:w="312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190814A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Título del Delito</w:t>
            </w:r>
          </w:p>
        </w:tc>
        <w:tc>
          <w:tcPr>
            <w:tcW w:w="1876" w:type="pct"/>
            <w:gridSpan w:val="5"/>
            <w:tcBorders>
              <w:top w:val="single" w:sz="8" w:space="0" w:color="auto"/>
              <w:left w:val="nil"/>
              <w:bottom w:val="single" w:sz="8" w:space="0" w:color="auto"/>
              <w:right w:val="nil"/>
            </w:tcBorders>
            <w:shd w:val="clear" w:color="auto" w:fill="auto"/>
            <w:noWrap/>
            <w:vAlign w:val="center"/>
            <w:hideMark/>
          </w:tcPr>
          <w:p w14:paraId="660DE94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Recursos de Apelación Entrados</w:t>
            </w:r>
          </w:p>
        </w:tc>
      </w:tr>
      <w:tr w:rsidR="00931B90" w:rsidRPr="00931B90" w14:paraId="0B3E833B" w14:textId="77777777" w:rsidTr="009B78E6">
        <w:trPr>
          <w:trHeight w:val="20"/>
          <w:tblHeader/>
        </w:trPr>
        <w:tc>
          <w:tcPr>
            <w:tcW w:w="3124" w:type="pct"/>
            <w:vMerge/>
            <w:tcBorders>
              <w:top w:val="single" w:sz="8" w:space="0" w:color="auto"/>
              <w:left w:val="nil"/>
              <w:bottom w:val="single" w:sz="8" w:space="0" w:color="000000"/>
              <w:right w:val="single" w:sz="8" w:space="0" w:color="auto"/>
            </w:tcBorders>
            <w:vAlign w:val="center"/>
            <w:hideMark/>
          </w:tcPr>
          <w:p w14:paraId="1F6265D4" w14:textId="77777777" w:rsidR="00931B90" w:rsidRPr="00931B90" w:rsidRDefault="00931B90" w:rsidP="00931B90">
            <w:pPr>
              <w:suppressAutoHyphens w:val="0"/>
              <w:rPr>
                <w:b/>
                <w:bCs/>
                <w:sz w:val="22"/>
                <w:szCs w:val="22"/>
                <w:lang w:val="es-CR" w:eastAsia="es-CR"/>
              </w:rPr>
            </w:pPr>
          </w:p>
        </w:tc>
        <w:tc>
          <w:tcPr>
            <w:tcW w:w="375" w:type="pct"/>
            <w:tcBorders>
              <w:top w:val="nil"/>
              <w:left w:val="nil"/>
              <w:bottom w:val="single" w:sz="8" w:space="0" w:color="auto"/>
              <w:right w:val="nil"/>
            </w:tcBorders>
            <w:shd w:val="clear" w:color="auto" w:fill="auto"/>
            <w:noWrap/>
            <w:vAlign w:val="center"/>
            <w:hideMark/>
          </w:tcPr>
          <w:p w14:paraId="1CE9369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375" w:type="pct"/>
            <w:tcBorders>
              <w:top w:val="nil"/>
              <w:left w:val="nil"/>
              <w:bottom w:val="single" w:sz="8" w:space="0" w:color="auto"/>
              <w:right w:val="nil"/>
            </w:tcBorders>
            <w:shd w:val="clear" w:color="auto" w:fill="auto"/>
            <w:noWrap/>
            <w:vAlign w:val="center"/>
            <w:hideMark/>
          </w:tcPr>
          <w:p w14:paraId="39E0A1D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375" w:type="pct"/>
            <w:tcBorders>
              <w:top w:val="nil"/>
              <w:left w:val="nil"/>
              <w:bottom w:val="single" w:sz="8" w:space="0" w:color="auto"/>
              <w:right w:val="nil"/>
            </w:tcBorders>
            <w:shd w:val="clear" w:color="auto" w:fill="auto"/>
            <w:noWrap/>
            <w:vAlign w:val="center"/>
            <w:hideMark/>
          </w:tcPr>
          <w:p w14:paraId="79AC89A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375" w:type="pct"/>
            <w:tcBorders>
              <w:top w:val="nil"/>
              <w:left w:val="nil"/>
              <w:bottom w:val="single" w:sz="8" w:space="0" w:color="auto"/>
              <w:right w:val="nil"/>
            </w:tcBorders>
            <w:shd w:val="clear" w:color="auto" w:fill="auto"/>
            <w:noWrap/>
            <w:vAlign w:val="center"/>
            <w:hideMark/>
          </w:tcPr>
          <w:p w14:paraId="6B2A4E8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375" w:type="pct"/>
            <w:tcBorders>
              <w:top w:val="nil"/>
              <w:left w:val="nil"/>
              <w:bottom w:val="single" w:sz="8" w:space="0" w:color="auto"/>
              <w:right w:val="nil"/>
            </w:tcBorders>
            <w:shd w:val="clear" w:color="auto" w:fill="auto"/>
            <w:noWrap/>
            <w:vAlign w:val="center"/>
            <w:hideMark/>
          </w:tcPr>
          <w:p w14:paraId="51141A37"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r>
      <w:tr w:rsidR="00931B90" w:rsidRPr="00931B90" w14:paraId="56D6AFC4" w14:textId="77777777" w:rsidTr="009B78E6">
        <w:trPr>
          <w:trHeight w:val="20"/>
        </w:trPr>
        <w:tc>
          <w:tcPr>
            <w:tcW w:w="3124" w:type="pct"/>
            <w:tcBorders>
              <w:top w:val="nil"/>
              <w:left w:val="nil"/>
              <w:bottom w:val="nil"/>
              <w:right w:val="nil"/>
            </w:tcBorders>
            <w:shd w:val="clear" w:color="auto" w:fill="auto"/>
            <w:noWrap/>
            <w:vAlign w:val="center"/>
            <w:hideMark/>
          </w:tcPr>
          <w:p w14:paraId="783D1A57" w14:textId="77777777" w:rsidR="00931B90" w:rsidRPr="00931B90" w:rsidRDefault="00931B90" w:rsidP="00931B90">
            <w:pPr>
              <w:suppressAutoHyphens w:val="0"/>
              <w:jc w:val="center"/>
              <w:rPr>
                <w:b/>
                <w:bCs/>
                <w:sz w:val="22"/>
                <w:szCs w:val="22"/>
                <w:lang w:val="es-CR" w:eastAsia="es-CR"/>
              </w:rPr>
            </w:pPr>
          </w:p>
        </w:tc>
        <w:tc>
          <w:tcPr>
            <w:tcW w:w="375" w:type="pct"/>
            <w:tcBorders>
              <w:top w:val="nil"/>
              <w:left w:val="single" w:sz="8" w:space="0" w:color="auto"/>
              <w:bottom w:val="nil"/>
              <w:right w:val="nil"/>
            </w:tcBorders>
            <w:shd w:val="clear" w:color="auto" w:fill="auto"/>
            <w:noWrap/>
            <w:vAlign w:val="center"/>
            <w:hideMark/>
          </w:tcPr>
          <w:p w14:paraId="5B28666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75" w:type="pct"/>
            <w:tcBorders>
              <w:top w:val="nil"/>
              <w:left w:val="nil"/>
              <w:bottom w:val="nil"/>
              <w:right w:val="nil"/>
            </w:tcBorders>
            <w:shd w:val="clear" w:color="auto" w:fill="auto"/>
            <w:noWrap/>
            <w:vAlign w:val="center"/>
            <w:hideMark/>
          </w:tcPr>
          <w:p w14:paraId="37EC6AEF" w14:textId="77777777" w:rsidR="00931B90" w:rsidRPr="00931B90" w:rsidRDefault="00931B90" w:rsidP="00931B90">
            <w:pPr>
              <w:suppressAutoHyphens w:val="0"/>
              <w:rPr>
                <w:sz w:val="22"/>
                <w:szCs w:val="22"/>
                <w:lang w:val="es-CR" w:eastAsia="es-CR"/>
              </w:rPr>
            </w:pPr>
          </w:p>
        </w:tc>
        <w:tc>
          <w:tcPr>
            <w:tcW w:w="375" w:type="pct"/>
            <w:tcBorders>
              <w:top w:val="nil"/>
              <w:left w:val="nil"/>
              <w:bottom w:val="nil"/>
              <w:right w:val="nil"/>
            </w:tcBorders>
            <w:shd w:val="clear" w:color="auto" w:fill="auto"/>
            <w:noWrap/>
            <w:vAlign w:val="center"/>
            <w:hideMark/>
          </w:tcPr>
          <w:p w14:paraId="03CF288C" w14:textId="77777777" w:rsidR="00931B90" w:rsidRPr="00931B90" w:rsidRDefault="00931B90" w:rsidP="00931B90">
            <w:pPr>
              <w:suppressAutoHyphens w:val="0"/>
              <w:rPr>
                <w:sz w:val="22"/>
                <w:szCs w:val="22"/>
                <w:lang w:val="es-CR" w:eastAsia="es-CR"/>
              </w:rPr>
            </w:pPr>
          </w:p>
        </w:tc>
        <w:tc>
          <w:tcPr>
            <w:tcW w:w="375" w:type="pct"/>
            <w:tcBorders>
              <w:top w:val="nil"/>
              <w:left w:val="nil"/>
              <w:bottom w:val="nil"/>
              <w:right w:val="nil"/>
            </w:tcBorders>
            <w:shd w:val="clear" w:color="auto" w:fill="auto"/>
            <w:noWrap/>
            <w:vAlign w:val="center"/>
            <w:hideMark/>
          </w:tcPr>
          <w:p w14:paraId="3D532E8B" w14:textId="77777777" w:rsidR="00931B90" w:rsidRPr="00931B90" w:rsidRDefault="00931B90" w:rsidP="00931B90">
            <w:pPr>
              <w:suppressAutoHyphens w:val="0"/>
              <w:rPr>
                <w:sz w:val="22"/>
                <w:szCs w:val="22"/>
                <w:lang w:val="es-CR" w:eastAsia="es-CR"/>
              </w:rPr>
            </w:pPr>
          </w:p>
        </w:tc>
        <w:tc>
          <w:tcPr>
            <w:tcW w:w="375" w:type="pct"/>
            <w:tcBorders>
              <w:top w:val="nil"/>
              <w:left w:val="nil"/>
              <w:bottom w:val="nil"/>
              <w:right w:val="nil"/>
            </w:tcBorders>
            <w:shd w:val="clear" w:color="auto" w:fill="auto"/>
            <w:noWrap/>
            <w:vAlign w:val="bottom"/>
            <w:hideMark/>
          </w:tcPr>
          <w:p w14:paraId="3B2D605D" w14:textId="77777777" w:rsidR="00931B90" w:rsidRPr="00931B90" w:rsidRDefault="00931B90" w:rsidP="00931B90">
            <w:pPr>
              <w:suppressAutoHyphens w:val="0"/>
              <w:rPr>
                <w:sz w:val="22"/>
                <w:szCs w:val="22"/>
                <w:lang w:val="es-CR" w:eastAsia="es-CR"/>
              </w:rPr>
            </w:pPr>
          </w:p>
        </w:tc>
      </w:tr>
      <w:tr w:rsidR="00931B90" w:rsidRPr="00931B90" w14:paraId="52225972" w14:textId="77777777" w:rsidTr="009B78E6">
        <w:trPr>
          <w:trHeight w:val="20"/>
        </w:trPr>
        <w:tc>
          <w:tcPr>
            <w:tcW w:w="3124" w:type="pct"/>
            <w:tcBorders>
              <w:top w:val="nil"/>
              <w:left w:val="nil"/>
              <w:bottom w:val="nil"/>
              <w:right w:val="nil"/>
            </w:tcBorders>
            <w:shd w:val="clear" w:color="auto" w:fill="auto"/>
            <w:noWrap/>
            <w:vAlign w:val="center"/>
            <w:hideMark/>
          </w:tcPr>
          <w:p w14:paraId="0521E63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xml:space="preserve">Total </w:t>
            </w:r>
          </w:p>
        </w:tc>
        <w:tc>
          <w:tcPr>
            <w:tcW w:w="375" w:type="pct"/>
            <w:tcBorders>
              <w:top w:val="nil"/>
              <w:left w:val="single" w:sz="8" w:space="0" w:color="auto"/>
              <w:bottom w:val="nil"/>
              <w:right w:val="nil"/>
            </w:tcBorders>
            <w:shd w:val="clear" w:color="auto" w:fill="auto"/>
            <w:noWrap/>
            <w:vAlign w:val="center"/>
            <w:hideMark/>
          </w:tcPr>
          <w:p w14:paraId="0088C68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2 654</w:t>
            </w:r>
          </w:p>
        </w:tc>
        <w:tc>
          <w:tcPr>
            <w:tcW w:w="375" w:type="pct"/>
            <w:tcBorders>
              <w:top w:val="nil"/>
              <w:left w:val="nil"/>
              <w:bottom w:val="nil"/>
              <w:right w:val="nil"/>
            </w:tcBorders>
            <w:shd w:val="clear" w:color="auto" w:fill="auto"/>
            <w:noWrap/>
            <w:vAlign w:val="center"/>
            <w:hideMark/>
          </w:tcPr>
          <w:p w14:paraId="1A353C5B"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2 435</w:t>
            </w:r>
          </w:p>
        </w:tc>
        <w:tc>
          <w:tcPr>
            <w:tcW w:w="375" w:type="pct"/>
            <w:tcBorders>
              <w:top w:val="nil"/>
              <w:left w:val="nil"/>
              <w:bottom w:val="nil"/>
              <w:right w:val="nil"/>
            </w:tcBorders>
            <w:shd w:val="clear" w:color="auto" w:fill="auto"/>
            <w:noWrap/>
            <w:vAlign w:val="center"/>
            <w:hideMark/>
          </w:tcPr>
          <w:p w14:paraId="0759269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3 057</w:t>
            </w:r>
          </w:p>
        </w:tc>
        <w:tc>
          <w:tcPr>
            <w:tcW w:w="375" w:type="pct"/>
            <w:tcBorders>
              <w:top w:val="nil"/>
              <w:left w:val="nil"/>
              <w:bottom w:val="nil"/>
              <w:right w:val="nil"/>
            </w:tcBorders>
            <w:shd w:val="clear" w:color="auto" w:fill="auto"/>
            <w:noWrap/>
            <w:vAlign w:val="center"/>
            <w:hideMark/>
          </w:tcPr>
          <w:p w14:paraId="0229F7F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3 276</w:t>
            </w:r>
          </w:p>
        </w:tc>
        <w:tc>
          <w:tcPr>
            <w:tcW w:w="375" w:type="pct"/>
            <w:tcBorders>
              <w:top w:val="nil"/>
              <w:left w:val="nil"/>
              <w:bottom w:val="nil"/>
              <w:right w:val="nil"/>
            </w:tcBorders>
            <w:shd w:val="clear" w:color="auto" w:fill="auto"/>
            <w:noWrap/>
            <w:vAlign w:val="center"/>
            <w:hideMark/>
          </w:tcPr>
          <w:p w14:paraId="1F1A61B0"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2 401</w:t>
            </w:r>
          </w:p>
        </w:tc>
      </w:tr>
      <w:tr w:rsidR="00931B90" w:rsidRPr="00931B90" w14:paraId="6721AF4C" w14:textId="77777777" w:rsidTr="009B78E6">
        <w:trPr>
          <w:trHeight w:val="20"/>
        </w:trPr>
        <w:tc>
          <w:tcPr>
            <w:tcW w:w="3124" w:type="pct"/>
            <w:tcBorders>
              <w:top w:val="nil"/>
              <w:left w:val="nil"/>
              <w:bottom w:val="nil"/>
              <w:right w:val="nil"/>
            </w:tcBorders>
            <w:shd w:val="clear" w:color="auto" w:fill="auto"/>
            <w:noWrap/>
            <w:vAlign w:val="center"/>
            <w:hideMark/>
          </w:tcPr>
          <w:p w14:paraId="0ACE3B9A" w14:textId="77777777" w:rsidR="00931B90" w:rsidRPr="00931B90" w:rsidRDefault="00931B90" w:rsidP="00931B90">
            <w:pPr>
              <w:suppressAutoHyphens w:val="0"/>
              <w:jc w:val="right"/>
              <w:rPr>
                <w:b/>
                <w:bCs/>
                <w:sz w:val="22"/>
                <w:szCs w:val="22"/>
                <w:lang w:val="es-CR" w:eastAsia="es-CR"/>
              </w:rPr>
            </w:pPr>
          </w:p>
        </w:tc>
        <w:tc>
          <w:tcPr>
            <w:tcW w:w="375" w:type="pct"/>
            <w:tcBorders>
              <w:top w:val="nil"/>
              <w:left w:val="single" w:sz="8" w:space="0" w:color="auto"/>
              <w:bottom w:val="nil"/>
              <w:right w:val="nil"/>
            </w:tcBorders>
            <w:shd w:val="clear" w:color="auto" w:fill="auto"/>
            <w:noWrap/>
            <w:vAlign w:val="center"/>
            <w:hideMark/>
          </w:tcPr>
          <w:p w14:paraId="24D14230"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375" w:type="pct"/>
            <w:tcBorders>
              <w:top w:val="nil"/>
              <w:left w:val="nil"/>
              <w:bottom w:val="nil"/>
              <w:right w:val="nil"/>
            </w:tcBorders>
            <w:shd w:val="clear" w:color="auto" w:fill="auto"/>
            <w:noWrap/>
            <w:vAlign w:val="center"/>
            <w:hideMark/>
          </w:tcPr>
          <w:p w14:paraId="0AE4EA9B" w14:textId="77777777" w:rsidR="00931B90" w:rsidRPr="00931B90" w:rsidRDefault="00931B90" w:rsidP="00931B90">
            <w:pPr>
              <w:suppressAutoHyphens w:val="0"/>
              <w:jc w:val="right"/>
              <w:rPr>
                <w:b/>
                <w:bCs/>
                <w:sz w:val="22"/>
                <w:szCs w:val="22"/>
                <w:lang w:val="es-CR" w:eastAsia="es-CR"/>
              </w:rPr>
            </w:pPr>
          </w:p>
        </w:tc>
        <w:tc>
          <w:tcPr>
            <w:tcW w:w="375" w:type="pct"/>
            <w:tcBorders>
              <w:top w:val="nil"/>
              <w:left w:val="nil"/>
              <w:bottom w:val="nil"/>
              <w:right w:val="nil"/>
            </w:tcBorders>
            <w:shd w:val="clear" w:color="auto" w:fill="auto"/>
            <w:noWrap/>
            <w:vAlign w:val="center"/>
            <w:hideMark/>
          </w:tcPr>
          <w:p w14:paraId="0B08F482" w14:textId="77777777" w:rsidR="00931B90" w:rsidRPr="00931B90" w:rsidRDefault="00931B90" w:rsidP="00931B90">
            <w:pPr>
              <w:suppressAutoHyphens w:val="0"/>
              <w:jc w:val="right"/>
              <w:rPr>
                <w:sz w:val="22"/>
                <w:szCs w:val="22"/>
                <w:lang w:val="es-CR" w:eastAsia="es-CR"/>
              </w:rPr>
            </w:pPr>
          </w:p>
        </w:tc>
        <w:tc>
          <w:tcPr>
            <w:tcW w:w="375" w:type="pct"/>
            <w:tcBorders>
              <w:top w:val="nil"/>
              <w:left w:val="nil"/>
              <w:bottom w:val="nil"/>
              <w:right w:val="nil"/>
            </w:tcBorders>
            <w:shd w:val="clear" w:color="auto" w:fill="auto"/>
            <w:noWrap/>
            <w:vAlign w:val="center"/>
            <w:hideMark/>
          </w:tcPr>
          <w:p w14:paraId="7198DB8B" w14:textId="77777777" w:rsidR="00931B90" w:rsidRPr="00931B90" w:rsidRDefault="00931B90" w:rsidP="00931B90">
            <w:pPr>
              <w:suppressAutoHyphens w:val="0"/>
              <w:jc w:val="right"/>
              <w:rPr>
                <w:sz w:val="22"/>
                <w:szCs w:val="22"/>
                <w:lang w:val="es-CR" w:eastAsia="es-CR"/>
              </w:rPr>
            </w:pPr>
          </w:p>
        </w:tc>
        <w:tc>
          <w:tcPr>
            <w:tcW w:w="375" w:type="pct"/>
            <w:tcBorders>
              <w:top w:val="nil"/>
              <w:left w:val="nil"/>
              <w:bottom w:val="nil"/>
              <w:right w:val="nil"/>
            </w:tcBorders>
            <w:shd w:val="clear" w:color="auto" w:fill="auto"/>
            <w:noWrap/>
            <w:vAlign w:val="center"/>
            <w:hideMark/>
          </w:tcPr>
          <w:p w14:paraId="102B45CE" w14:textId="77777777" w:rsidR="00931B90" w:rsidRPr="00931B90" w:rsidRDefault="00931B90" w:rsidP="00931B90">
            <w:pPr>
              <w:suppressAutoHyphens w:val="0"/>
              <w:jc w:val="right"/>
              <w:rPr>
                <w:sz w:val="22"/>
                <w:szCs w:val="22"/>
                <w:lang w:val="es-CR" w:eastAsia="es-CR"/>
              </w:rPr>
            </w:pPr>
          </w:p>
        </w:tc>
      </w:tr>
      <w:tr w:rsidR="00931B90" w:rsidRPr="00931B90" w14:paraId="12E456AB" w14:textId="77777777" w:rsidTr="009B78E6">
        <w:trPr>
          <w:trHeight w:val="20"/>
        </w:trPr>
        <w:tc>
          <w:tcPr>
            <w:tcW w:w="3124" w:type="pct"/>
            <w:tcBorders>
              <w:top w:val="nil"/>
              <w:left w:val="nil"/>
              <w:bottom w:val="nil"/>
              <w:right w:val="nil"/>
            </w:tcBorders>
            <w:shd w:val="clear" w:color="auto" w:fill="auto"/>
            <w:noWrap/>
            <w:vAlign w:val="center"/>
            <w:hideMark/>
          </w:tcPr>
          <w:p w14:paraId="124EF10C"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la vida</w:t>
            </w:r>
          </w:p>
        </w:tc>
        <w:tc>
          <w:tcPr>
            <w:tcW w:w="375" w:type="pct"/>
            <w:tcBorders>
              <w:top w:val="nil"/>
              <w:left w:val="single" w:sz="8" w:space="0" w:color="auto"/>
              <w:bottom w:val="nil"/>
              <w:right w:val="nil"/>
            </w:tcBorders>
            <w:shd w:val="clear" w:color="auto" w:fill="auto"/>
            <w:noWrap/>
            <w:vAlign w:val="center"/>
            <w:hideMark/>
          </w:tcPr>
          <w:p w14:paraId="7982053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467</w:t>
            </w:r>
          </w:p>
        </w:tc>
        <w:tc>
          <w:tcPr>
            <w:tcW w:w="375" w:type="pct"/>
            <w:tcBorders>
              <w:top w:val="nil"/>
              <w:left w:val="nil"/>
              <w:bottom w:val="nil"/>
              <w:right w:val="nil"/>
            </w:tcBorders>
            <w:shd w:val="clear" w:color="auto" w:fill="auto"/>
            <w:noWrap/>
            <w:vAlign w:val="center"/>
            <w:hideMark/>
          </w:tcPr>
          <w:p w14:paraId="0C0E0C9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445</w:t>
            </w:r>
          </w:p>
        </w:tc>
        <w:tc>
          <w:tcPr>
            <w:tcW w:w="375" w:type="pct"/>
            <w:tcBorders>
              <w:top w:val="nil"/>
              <w:left w:val="nil"/>
              <w:bottom w:val="nil"/>
              <w:right w:val="nil"/>
            </w:tcBorders>
            <w:shd w:val="clear" w:color="auto" w:fill="auto"/>
            <w:noWrap/>
            <w:vAlign w:val="center"/>
            <w:hideMark/>
          </w:tcPr>
          <w:p w14:paraId="12066E0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488</w:t>
            </w:r>
          </w:p>
        </w:tc>
        <w:tc>
          <w:tcPr>
            <w:tcW w:w="375" w:type="pct"/>
            <w:tcBorders>
              <w:top w:val="nil"/>
              <w:left w:val="nil"/>
              <w:bottom w:val="nil"/>
              <w:right w:val="nil"/>
            </w:tcBorders>
            <w:shd w:val="clear" w:color="auto" w:fill="auto"/>
            <w:noWrap/>
            <w:vAlign w:val="center"/>
            <w:hideMark/>
          </w:tcPr>
          <w:p w14:paraId="1BB8B71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477</w:t>
            </w:r>
          </w:p>
        </w:tc>
        <w:tc>
          <w:tcPr>
            <w:tcW w:w="375" w:type="pct"/>
            <w:tcBorders>
              <w:top w:val="nil"/>
              <w:left w:val="nil"/>
              <w:bottom w:val="nil"/>
              <w:right w:val="nil"/>
            </w:tcBorders>
            <w:shd w:val="clear" w:color="auto" w:fill="auto"/>
            <w:noWrap/>
            <w:vAlign w:val="center"/>
            <w:hideMark/>
          </w:tcPr>
          <w:p w14:paraId="185513C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272</w:t>
            </w:r>
          </w:p>
        </w:tc>
      </w:tr>
      <w:tr w:rsidR="00931B90" w:rsidRPr="00931B90" w14:paraId="54ADA040" w14:textId="77777777" w:rsidTr="009B78E6">
        <w:trPr>
          <w:trHeight w:val="20"/>
        </w:trPr>
        <w:tc>
          <w:tcPr>
            <w:tcW w:w="3124" w:type="pct"/>
            <w:tcBorders>
              <w:top w:val="nil"/>
              <w:left w:val="nil"/>
              <w:bottom w:val="nil"/>
              <w:right w:val="nil"/>
            </w:tcBorders>
            <w:shd w:val="clear" w:color="auto" w:fill="auto"/>
            <w:noWrap/>
            <w:vAlign w:val="center"/>
            <w:hideMark/>
          </w:tcPr>
          <w:p w14:paraId="5CDD9963"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el honor</w:t>
            </w:r>
          </w:p>
        </w:tc>
        <w:tc>
          <w:tcPr>
            <w:tcW w:w="375" w:type="pct"/>
            <w:tcBorders>
              <w:top w:val="nil"/>
              <w:left w:val="single" w:sz="8" w:space="0" w:color="auto"/>
              <w:bottom w:val="nil"/>
              <w:right w:val="nil"/>
            </w:tcBorders>
            <w:shd w:val="clear" w:color="auto" w:fill="auto"/>
            <w:noWrap/>
            <w:vAlign w:val="center"/>
            <w:hideMark/>
          </w:tcPr>
          <w:p w14:paraId="3C525EC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69</w:t>
            </w:r>
          </w:p>
        </w:tc>
        <w:tc>
          <w:tcPr>
            <w:tcW w:w="375" w:type="pct"/>
            <w:tcBorders>
              <w:top w:val="nil"/>
              <w:left w:val="nil"/>
              <w:bottom w:val="nil"/>
              <w:right w:val="nil"/>
            </w:tcBorders>
            <w:shd w:val="clear" w:color="auto" w:fill="auto"/>
            <w:noWrap/>
            <w:vAlign w:val="center"/>
            <w:hideMark/>
          </w:tcPr>
          <w:p w14:paraId="3F0BD7A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71</w:t>
            </w:r>
          </w:p>
        </w:tc>
        <w:tc>
          <w:tcPr>
            <w:tcW w:w="375" w:type="pct"/>
            <w:tcBorders>
              <w:top w:val="nil"/>
              <w:left w:val="nil"/>
              <w:bottom w:val="nil"/>
              <w:right w:val="nil"/>
            </w:tcBorders>
            <w:shd w:val="clear" w:color="auto" w:fill="auto"/>
            <w:noWrap/>
            <w:vAlign w:val="center"/>
            <w:hideMark/>
          </w:tcPr>
          <w:p w14:paraId="445C30A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70</w:t>
            </w:r>
          </w:p>
        </w:tc>
        <w:tc>
          <w:tcPr>
            <w:tcW w:w="375" w:type="pct"/>
            <w:tcBorders>
              <w:top w:val="nil"/>
              <w:left w:val="nil"/>
              <w:bottom w:val="nil"/>
              <w:right w:val="nil"/>
            </w:tcBorders>
            <w:shd w:val="clear" w:color="auto" w:fill="auto"/>
            <w:noWrap/>
            <w:vAlign w:val="center"/>
            <w:hideMark/>
          </w:tcPr>
          <w:p w14:paraId="1FC439F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78</w:t>
            </w:r>
          </w:p>
        </w:tc>
        <w:tc>
          <w:tcPr>
            <w:tcW w:w="375" w:type="pct"/>
            <w:tcBorders>
              <w:top w:val="nil"/>
              <w:left w:val="nil"/>
              <w:bottom w:val="nil"/>
              <w:right w:val="nil"/>
            </w:tcBorders>
            <w:shd w:val="clear" w:color="auto" w:fill="auto"/>
            <w:noWrap/>
            <w:vAlign w:val="center"/>
            <w:hideMark/>
          </w:tcPr>
          <w:p w14:paraId="45F149E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34</w:t>
            </w:r>
          </w:p>
        </w:tc>
      </w:tr>
      <w:tr w:rsidR="00931B90" w:rsidRPr="00931B90" w14:paraId="68BCAD9B" w14:textId="77777777" w:rsidTr="009B78E6">
        <w:trPr>
          <w:trHeight w:val="20"/>
        </w:trPr>
        <w:tc>
          <w:tcPr>
            <w:tcW w:w="3124" w:type="pct"/>
            <w:tcBorders>
              <w:top w:val="nil"/>
              <w:left w:val="nil"/>
              <w:bottom w:val="nil"/>
              <w:right w:val="nil"/>
            </w:tcBorders>
            <w:shd w:val="clear" w:color="auto" w:fill="auto"/>
            <w:noWrap/>
            <w:vAlign w:val="center"/>
            <w:hideMark/>
          </w:tcPr>
          <w:p w14:paraId="23E995F6" w14:textId="77777777" w:rsidR="00931B90" w:rsidRPr="00931B90" w:rsidRDefault="00931B90" w:rsidP="00931B90">
            <w:pPr>
              <w:suppressAutoHyphens w:val="0"/>
              <w:rPr>
                <w:sz w:val="22"/>
                <w:szCs w:val="22"/>
                <w:lang w:val="es-CR" w:eastAsia="es-CR"/>
              </w:rPr>
            </w:pPr>
            <w:r w:rsidRPr="00931B90">
              <w:rPr>
                <w:sz w:val="22"/>
                <w:szCs w:val="22"/>
                <w:lang w:val="es-CR" w:eastAsia="es-CR"/>
              </w:rPr>
              <w:t>Sexuales</w:t>
            </w:r>
          </w:p>
        </w:tc>
        <w:tc>
          <w:tcPr>
            <w:tcW w:w="375" w:type="pct"/>
            <w:tcBorders>
              <w:top w:val="nil"/>
              <w:left w:val="single" w:sz="8" w:space="0" w:color="auto"/>
              <w:bottom w:val="nil"/>
              <w:right w:val="nil"/>
            </w:tcBorders>
            <w:shd w:val="clear" w:color="auto" w:fill="auto"/>
            <w:noWrap/>
            <w:vAlign w:val="center"/>
            <w:hideMark/>
          </w:tcPr>
          <w:p w14:paraId="532AC89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380</w:t>
            </w:r>
          </w:p>
        </w:tc>
        <w:tc>
          <w:tcPr>
            <w:tcW w:w="375" w:type="pct"/>
            <w:tcBorders>
              <w:top w:val="nil"/>
              <w:left w:val="nil"/>
              <w:bottom w:val="nil"/>
              <w:right w:val="nil"/>
            </w:tcBorders>
            <w:shd w:val="clear" w:color="auto" w:fill="auto"/>
            <w:noWrap/>
            <w:vAlign w:val="center"/>
            <w:hideMark/>
          </w:tcPr>
          <w:p w14:paraId="2B5F55D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375</w:t>
            </w:r>
          </w:p>
        </w:tc>
        <w:tc>
          <w:tcPr>
            <w:tcW w:w="375" w:type="pct"/>
            <w:tcBorders>
              <w:top w:val="nil"/>
              <w:left w:val="nil"/>
              <w:bottom w:val="nil"/>
              <w:right w:val="nil"/>
            </w:tcBorders>
            <w:shd w:val="clear" w:color="auto" w:fill="auto"/>
            <w:noWrap/>
            <w:vAlign w:val="center"/>
            <w:hideMark/>
          </w:tcPr>
          <w:p w14:paraId="036C663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524</w:t>
            </w:r>
          </w:p>
        </w:tc>
        <w:tc>
          <w:tcPr>
            <w:tcW w:w="375" w:type="pct"/>
            <w:tcBorders>
              <w:top w:val="nil"/>
              <w:left w:val="nil"/>
              <w:bottom w:val="nil"/>
              <w:right w:val="nil"/>
            </w:tcBorders>
            <w:shd w:val="clear" w:color="auto" w:fill="auto"/>
            <w:noWrap/>
            <w:vAlign w:val="center"/>
            <w:hideMark/>
          </w:tcPr>
          <w:p w14:paraId="709AB27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575</w:t>
            </w:r>
          </w:p>
        </w:tc>
        <w:tc>
          <w:tcPr>
            <w:tcW w:w="375" w:type="pct"/>
            <w:tcBorders>
              <w:top w:val="nil"/>
              <w:left w:val="nil"/>
              <w:bottom w:val="nil"/>
              <w:right w:val="nil"/>
            </w:tcBorders>
            <w:shd w:val="clear" w:color="auto" w:fill="auto"/>
            <w:noWrap/>
            <w:vAlign w:val="center"/>
            <w:hideMark/>
          </w:tcPr>
          <w:p w14:paraId="79BD283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457</w:t>
            </w:r>
          </w:p>
        </w:tc>
      </w:tr>
      <w:tr w:rsidR="00931B90" w:rsidRPr="00931B90" w14:paraId="236071D8" w14:textId="77777777" w:rsidTr="009B78E6">
        <w:trPr>
          <w:trHeight w:val="20"/>
        </w:trPr>
        <w:tc>
          <w:tcPr>
            <w:tcW w:w="3124" w:type="pct"/>
            <w:tcBorders>
              <w:top w:val="nil"/>
              <w:left w:val="nil"/>
              <w:bottom w:val="nil"/>
              <w:right w:val="nil"/>
            </w:tcBorders>
            <w:shd w:val="clear" w:color="auto" w:fill="auto"/>
            <w:noWrap/>
            <w:vAlign w:val="center"/>
            <w:hideMark/>
          </w:tcPr>
          <w:p w14:paraId="295CF53E"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la familia</w:t>
            </w:r>
          </w:p>
        </w:tc>
        <w:tc>
          <w:tcPr>
            <w:tcW w:w="375" w:type="pct"/>
            <w:tcBorders>
              <w:top w:val="nil"/>
              <w:left w:val="single" w:sz="8" w:space="0" w:color="auto"/>
              <w:bottom w:val="nil"/>
              <w:right w:val="nil"/>
            </w:tcBorders>
            <w:shd w:val="clear" w:color="auto" w:fill="auto"/>
            <w:noWrap/>
            <w:vAlign w:val="center"/>
            <w:hideMark/>
          </w:tcPr>
          <w:p w14:paraId="6E390E8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w:t>
            </w:r>
          </w:p>
        </w:tc>
        <w:tc>
          <w:tcPr>
            <w:tcW w:w="375" w:type="pct"/>
            <w:tcBorders>
              <w:top w:val="nil"/>
              <w:left w:val="nil"/>
              <w:bottom w:val="nil"/>
              <w:right w:val="nil"/>
            </w:tcBorders>
            <w:shd w:val="clear" w:color="auto" w:fill="auto"/>
            <w:noWrap/>
            <w:vAlign w:val="center"/>
            <w:hideMark/>
          </w:tcPr>
          <w:p w14:paraId="1DEE79E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w:t>
            </w:r>
          </w:p>
        </w:tc>
        <w:tc>
          <w:tcPr>
            <w:tcW w:w="375" w:type="pct"/>
            <w:tcBorders>
              <w:top w:val="nil"/>
              <w:left w:val="nil"/>
              <w:bottom w:val="nil"/>
              <w:right w:val="nil"/>
            </w:tcBorders>
            <w:shd w:val="clear" w:color="auto" w:fill="auto"/>
            <w:noWrap/>
            <w:vAlign w:val="center"/>
            <w:hideMark/>
          </w:tcPr>
          <w:p w14:paraId="60C7635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w:t>
            </w:r>
          </w:p>
        </w:tc>
        <w:tc>
          <w:tcPr>
            <w:tcW w:w="375" w:type="pct"/>
            <w:tcBorders>
              <w:top w:val="nil"/>
              <w:left w:val="nil"/>
              <w:bottom w:val="nil"/>
              <w:right w:val="nil"/>
            </w:tcBorders>
            <w:shd w:val="clear" w:color="auto" w:fill="auto"/>
            <w:noWrap/>
            <w:vAlign w:val="center"/>
            <w:hideMark/>
          </w:tcPr>
          <w:p w14:paraId="5C39F07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35CA0CF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w:t>
            </w:r>
          </w:p>
        </w:tc>
      </w:tr>
      <w:tr w:rsidR="00931B90" w:rsidRPr="00931B90" w14:paraId="53E18DD6" w14:textId="77777777" w:rsidTr="009B78E6">
        <w:trPr>
          <w:trHeight w:val="20"/>
        </w:trPr>
        <w:tc>
          <w:tcPr>
            <w:tcW w:w="3124" w:type="pct"/>
            <w:tcBorders>
              <w:top w:val="nil"/>
              <w:left w:val="nil"/>
              <w:bottom w:val="nil"/>
              <w:right w:val="nil"/>
            </w:tcBorders>
            <w:shd w:val="clear" w:color="auto" w:fill="auto"/>
            <w:noWrap/>
            <w:vAlign w:val="center"/>
            <w:hideMark/>
          </w:tcPr>
          <w:p w14:paraId="45FC2696"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la libertad</w:t>
            </w:r>
          </w:p>
        </w:tc>
        <w:tc>
          <w:tcPr>
            <w:tcW w:w="375" w:type="pct"/>
            <w:tcBorders>
              <w:top w:val="nil"/>
              <w:left w:val="single" w:sz="8" w:space="0" w:color="auto"/>
              <w:bottom w:val="nil"/>
              <w:right w:val="nil"/>
            </w:tcBorders>
            <w:shd w:val="clear" w:color="auto" w:fill="auto"/>
            <w:noWrap/>
            <w:vAlign w:val="center"/>
            <w:hideMark/>
          </w:tcPr>
          <w:p w14:paraId="75612E6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w:t>
            </w:r>
          </w:p>
        </w:tc>
        <w:tc>
          <w:tcPr>
            <w:tcW w:w="375" w:type="pct"/>
            <w:tcBorders>
              <w:top w:val="nil"/>
              <w:left w:val="nil"/>
              <w:bottom w:val="nil"/>
              <w:right w:val="nil"/>
            </w:tcBorders>
            <w:shd w:val="clear" w:color="auto" w:fill="auto"/>
            <w:noWrap/>
            <w:vAlign w:val="center"/>
            <w:hideMark/>
          </w:tcPr>
          <w:p w14:paraId="2C3DB3B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w:t>
            </w:r>
          </w:p>
        </w:tc>
        <w:tc>
          <w:tcPr>
            <w:tcW w:w="375" w:type="pct"/>
            <w:tcBorders>
              <w:top w:val="nil"/>
              <w:left w:val="nil"/>
              <w:bottom w:val="nil"/>
              <w:right w:val="nil"/>
            </w:tcBorders>
            <w:shd w:val="clear" w:color="auto" w:fill="auto"/>
            <w:noWrap/>
            <w:vAlign w:val="center"/>
            <w:hideMark/>
          </w:tcPr>
          <w:p w14:paraId="5624DB1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51</w:t>
            </w:r>
          </w:p>
        </w:tc>
        <w:tc>
          <w:tcPr>
            <w:tcW w:w="375" w:type="pct"/>
            <w:tcBorders>
              <w:top w:val="nil"/>
              <w:left w:val="nil"/>
              <w:bottom w:val="nil"/>
              <w:right w:val="nil"/>
            </w:tcBorders>
            <w:shd w:val="clear" w:color="auto" w:fill="auto"/>
            <w:noWrap/>
            <w:vAlign w:val="center"/>
            <w:hideMark/>
          </w:tcPr>
          <w:p w14:paraId="5EF59FC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30</w:t>
            </w:r>
          </w:p>
        </w:tc>
        <w:tc>
          <w:tcPr>
            <w:tcW w:w="375" w:type="pct"/>
            <w:tcBorders>
              <w:top w:val="nil"/>
              <w:left w:val="nil"/>
              <w:bottom w:val="nil"/>
              <w:right w:val="nil"/>
            </w:tcBorders>
            <w:shd w:val="clear" w:color="auto" w:fill="auto"/>
            <w:noWrap/>
            <w:vAlign w:val="center"/>
            <w:hideMark/>
          </w:tcPr>
          <w:p w14:paraId="0FFF656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w:t>
            </w:r>
          </w:p>
        </w:tc>
      </w:tr>
      <w:tr w:rsidR="00931B90" w:rsidRPr="00931B90" w14:paraId="6519A716" w14:textId="77777777" w:rsidTr="009B78E6">
        <w:trPr>
          <w:trHeight w:val="20"/>
        </w:trPr>
        <w:tc>
          <w:tcPr>
            <w:tcW w:w="3124" w:type="pct"/>
            <w:tcBorders>
              <w:top w:val="nil"/>
              <w:left w:val="nil"/>
              <w:bottom w:val="nil"/>
              <w:right w:val="nil"/>
            </w:tcBorders>
            <w:shd w:val="clear" w:color="auto" w:fill="auto"/>
            <w:noWrap/>
            <w:vAlign w:val="center"/>
            <w:hideMark/>
          </w:tcPr>
          <w:p w14:paraId="0F0B22C9"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el ámbito de la intimidad</w:t>
            </w:r>
          </w:p>
        </w:tc>
        <w:tc>
          <w:tcPr>
            <w:tcW w:w="375" w:type="pct"/>
            <w:tcBorders>
              <w:top w:val="nil"/>
              <w:left w:val="single" w:sz="8" w:space="0" w:color="auto"/>
              <w:bottom w:val="nil"/>
              <w:right w:val="nil"/>
            </w:tcBorders>
            <w:shd w:val="clear" w:color="auto" w:fill="auto"/>
            <w:noWrap/>
            <w:vAlign w:val="center"/>
            <w:hideMark/>
          </w:tcPr>
          <w:p w14:paraId="39423CE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w:t>
            </w:r>
          </w:p>
        </w:tc>
        <w:tc>
          <w:tcPr>
            <w:tcW w:w="375" w:type="pct"/>
            <w:tcBorders>
              <w:top w:val="nil"/>
              <w:left w:val="nil"/>
              <w:bottom w:val="nil"/>
              <w:right w:val="nil"/>
            </w:tcBorders>
            <w:shd w:val="clear" w:color="auto" w:fill="auto"/>
            <w:noWrap/>
            <w:vAlign w:val="center"/>
            <w:hideMark/>
          </w:tcPr>
          <w:p w14:paraId="3D27597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w:t>
            </w:r>
          </w:p>
        </w:tc>
        <w:tc>
          <w:tcPr>
            <w:tcW w:w="375" w:type="pct"/>
            <w:tcBorders>
              <w:top w:val="nil"/>
              <w:left w:val="nil"/>
              <w:bottom w:val="nil"/>
              <w:right w:val="nil"/>
            </w:tcBorders>
            <w:shd w:val="clear" w:color="auto" w:fill="auto"/>
            <w:noWrap/>
            <w:vAlign w:val="center"/>
            <w:hideMark/>
          </w:tcPr>
          <w:p w14:paraId="29A0D5A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w:t>
            </w:r>
          </w:p>
        </w:tc>
        <w:tc>
          <w:tcPr>
            <w:tcW w:w="375" w:type="pct"/>
            <w:tcBorders>
              <w:top w:val="nil"/>
              <w:left w:val="nil"/>
              <w:bottom w:val="nil"/>
              <w:right w:val="nil"/>
            </w:tcBorders>
            <w:shd w:val="clear" w:color="auto" w:fill="auto"/>
            <w:noWrap/>
            <w:vAlign w:val="center"/>
            <w:hideMark/>
          </w:tcPr>
          <w:p w14:paraId="1A30EE7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25</w:t>
            </w:r>
          </w:p>
        </w:tc>
        <w:tc>
          <w:tcPr>
            <w:tcW w:w="375" w:type="pct"/>
            <w:tcBorders>
              <w:top w:val="nil"/>
              <w:left w:val="nil"/>
              <w:bottom w:val="nil"/>
              <w:right w:val="nil"/>
            </w:tcBorders>
            <w:shd w:val="clear" w:color="auto" w:fill="auto"/>
            <w:noWrap/>
            <w:vAlign w:val="center"/>
            <w:hideMark/>
          </w:tcPr>
          <w:p w14:paraId="6239F93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w:t>
            </w:r>
          </w:p>
        </w:tc>
      </w:tr>
      <w:tr w:rsidR="00931B90" w:rsidRPr="00931B90" w14:paraId="561BEC4A" w14:textId="77777777" w:rsidTr="009B78E6">
        <w:trPr>
          <w:trHeight w:val="20"/>
        </w:trPr>
        <w:tc>
          <w:tcPr>
            <w:tcW w:w="3124" w:type="pct"/>
            <w:tcBorders>
              <w:top w:val="nil"/>
              <w:left w:val="nil"/>
              <w:bottom w:val="nil"/>
              <w:right w:val="nil"/>
            </w:tcBorders>
            <w:shd w:val="clear" w:color="auto" w:fill="auto"/>
            <w:noWrap/>
            <w:vAlign w:val="center"/>
            <w:hideMark/>
          </w:tcPr>
          <w:p w14:paraId="242BF27A"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la propiedad</w:t>
            </w:r>
          </w:p>
        </w:tc>
        <w:tc>
          <w:tcPr>
            <w:tcW w:w="375" w:type="pct"/>
            <w:tcBorders>
              <w:top w:val="nil"/>
              <w:left w:val="single" w:sz="8" w:space="0" w:color="auto"/>
              <w:bottom w:val="nil"/>
              <w:right w:val="nil"/>
            </w:tcBorders>
            <w:shd w:val="clear" w:color="auto" w:fill="auto"/>
            <w:noWrap/>
            <w:vAlign w:val="center"/>
            <w:hideMark/>
          </w:tcPr>
          <w:p w14:paraId="4501F2F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795</w:t>
            </w:r>
          </w:p>
        </w:tc>
        <w:tc>
          <w:tcPr>
            <w:tcW w:w="375" w:type="pct"/>
            <w:tcBorders>
              <w:top w:val="nil"/>
              <w:left w:val="nil"/>
              <w:bottom w:val="nil"/>
              <w:right w:val="nil"/>
            </w:tcBorders>
            <w:shd w:val="clear" w:color="auto" w:fill="auto"/>
            <w:noWrap/>
            <w:vAlign w:val="center"/>
            <w:hideMark/>
          </w:tcPr>
          <w:p w14:paraId="76D37E0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766</w:t>
            </w:r>
          </w:p>
        </w:tc>
        <w:tc>
          <w:tcPr>
            <w:tcW w:w="375" w:type="pct"/>
            <w:tcBorders>
              <w:top w:val="nil"/>
              <w:left w:val="nil"/>
              <w:bottom w:val="nil"/>
              <w:right w:val="nil"/>
            </w:tcBorders>
            <w:shd w:val="clear" w:color="auto" w:fill="auto"/>
            <w:noWrap/>
            <w:vAlign w:val="center"/>
            <w:hideMark/>
          </w:tcPr>
          <w:p w14:paraId="2A9662C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909</w:t>
            </w:r>
          </w:p>
        </w:tc>
        <w:tc>
          <w:tcPr>
            <w:tcW w:w="375" w:type="pct"/>
            <w:tcBorders>
              <w:top w:val="nil"/>
              <w:left w:val="nil"/>
              <w:bottom w:val="nil"/>
              <w:right w:val="nil"/>
            </w:tcBorders>
            <w:shd w:val="clear" w:color="auto" w:fill="auto"/>
            <w:noWrap/>
            <w:vAlign w:val="center"/>
            <w:hideMark/>
          </w:tcPr>
          <w:p w14:paraId="66593C5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963</w:t>
            </w:r>
          </w:p>
        </w:tc>
        <w:tc>
          <w:tcPr>
            <w:tcW w:w="375" w:type="pct"/>
            <w:tcBorders>
              <w:top w:val="nil"/>
              <w:left w:val="nil"/>
              <w:bottom w:val="nil"/>
              <w:right w:val="nil"/>
            </w:tcBorders>
            <w:shd w:val="clear" w:color="auto" w:fill="auto"/>
            <w:noWrap/>
            <w:vAlign w:val="center"/>
            <w:hideMark/>
          </w:tcPr>
          <w:p w14:paraId="086CEF1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669</w:t>
            </w:r>
          </w:p>
        </w:tc>
      </w:tr>
      <w:tr w:rsidR="00931B90" w:rsidRPr="00931B90" w14:paraId="0725658E" w14:textId="77777777" w:rsidTr="009B78E6">
        <w:trPr>
          <w:trHeight w:val="20"/>
        </w:trPr>
        <w:tc>
          <w:tcPr>
            <w:tcW w:w="3124" w:type="pct"/>
            <w:tcBorders>
              <w:top w:val="nil"/>
              <w:left w:val="nil"/>
              <w:bottom w:val="nil"/>
              <w:right w:val="nil"/>
            </w:tcBorders>
            <w:shd w:val="clear" w:color="auto" w:fill="auto"/>
            <w:noWrap/>
            <w:vAlign w:val="center"/>
            <w:hideMark/>
          </w:tcPr>
          <w:p w14:paraId="0844A48F"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la buena fe de los negocios</w:t>
            </w:r>
          </w:p>
        </w:tc>
        <w:tc>
          <w:tcPr>
            <w:tcW w:w="375" w:type="pct"/>
            <w:tcBorders>
              <w:top w:val="nil"/>
              <w:left w:val="single" w:sz="8" w:space="0" w:color="auto"/>
              <w:bottom w:val="nil"/>
              <w:right w:val="nil"/>
            </w:tcBorders>
            <w:shd w:val="clear" w:color="auto" w:fill="auto"/>
            <w:noWrap/>
            <w:vAlign w:val="center"/>
            <w:hideMark/>
          </w:tcPr>
          <w:p w14:paraId="4C69B4F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375" w:type="pct"/>
            <w:tcBorders>
              <w:top w:val="nil"/>
              <w:left w:val="nil"/>
              <w:bottom w:val="nil"/>
              <w:right w:val="nil"/>
            </w:tcBorders>
            <w:shd w:val="clear" w:color="auto" w:fill="auto"/>
            <w:noWrap/>
            <w:vAlign w:val="center"/>
            <w:hideMark/>
          </w:tcPr>
          <w:p w14:paraId="0E50A90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4771FD1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375" w:type="pct"/>
            <w:tcBorders>
              <w:top w:val="nil"/>
              <w:left w:val="nil"/>
              <w:bottom w:val="nil"/>
              <w:right w:val="nil"/>
            </w:tcBorders>
            <w:shd w:val="clear" w:color="auto" w:fill="auto"/>
            <w:noWrap/>
            <w:vAlign w:val="center"/>
            <w:hideMark/>
          </w:tcPr>
          <w:p w14:paraId="7B080D8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w:t>
            </w:r>
          </w:p>
        </w:tc>
        <w:tc>
          <w:tcPr>
            <w:tcW w:w="375" w:type="pct"/>
            <w:tcBorders>
              <w:top w:val="nil"/>
              <w:left w:val="nil"/>
              <w:bottom w:val="nil"/>
              <w:right w:val="nil"/>
            </w:tcBorders>
            <w:shd w:val="clear" w:color="auto" w:fill="auto"/>
            <w:noWrap/>
            <w:vAlign w:val="center"/>
            <w:hideMark/>
          </w:tcPr>
          <w:p w14:paraId="7EFB3B7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r>
      <w:tr w:rsidR="00931B90" w:rsidRPr="00931B90" w14:paraId="02C25BAE" w14:textId="77777777" w:rsidTr="009B78E6">
        <w:trPr>
          <w:trHeight w:val="20"/>
        </w:trPr>
        <w:tc>
          <w:tcPr>
            <w:tcW w:w="3124" w:type="pct"/>
            <w:tcBorders>
              <w:top w:val="nil"/>
              <w:left w:val="nil"/>
              <w:bottom w:val="nil"/>
              <w:right w:val="nil"/>
            </w:tcBorders>
            <w:shd w:val="clear" w:color="auto" w:fill="auto"/>
            <w:noWrap/>
            <w:vAlign w:val="center"/>
            <w:hideMark/>
          </w:tcPr>
          <w:p w14:paraId="40B5AEE9"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la seguridad común</w:t>
            </w:r>
          </w:p>
        </w:tc>
        <w:tc>
          <w:tcPr>
            <w:tcW w:w="375" w:type="pct"/>
            <w:tcBorders>
              <w:top w:val="nil"/>
              <w:left w:val="single" w:sz="8" w:space="0" w:color="auto"/>
              <w:bottom w:val="nil"/>
              <w:right w:val="nil"/>
            </w:tcBorders>
            <w:shd w:val="clear" w:color="auto" w:fill="auto"/>
            <w:noWrap/>
            <w:vAlign w:val="center"/>
            <w:hideMark/>
          </w:tcPr>
          <w:p w14:paraId="1503EE9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52E42D4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w:t>
            </w:r>
          </w:p>
        </w:tc>
        <w:tc>
          <w:tcPr>
            <w:tcW w:w="375" w:type="pct"/>
            <w:tcBorders>
              <w:top w:val="nil"/>
              <w:left w:val="nil"/>
              <w:bottom w:val="nil"/>
              <w:right w:val="nil"/>
            </w:tcBorders>
            <w:shd w:val="clear" w:color="auto" w:fill="auto"/>
            <w:noWrap/>
            <w:vAlign w:val="center"/>
            <w:hideMark/>
          </w:tcPr>
          <w:p w14:paraId="16A9FF9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w:t>
            </w:r>
          </w:p>
        </w:tc>
        <w:tc>
          <w:tcPr>
            <w:tcW w:w="375" w:type="pct"/>
            <w:tcBorders>
              <w:top w:val="nil"/>
              <w:left w:val="nil"/>
              <w:bottom w:val="nil"/>
              <w:right w:val="nil"/>
            </w:tcBorders>
            <w:shd w:val="clear" w:color="auto" w:fill="auto"/>
            <w:noWrap/>
            <w:vAlign w:val="center"/>
            <w:hideMark/>
          </w:tcPr>
          <w:p w14:paraId="12C02FC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w:t>
            </w:r>
          </w:p>
        </w:tc>
        <w:tc>
          <w:tcPr>
            <w:tcW w:w="375" w:type="pct"/>
            <w:tcBorders>
              <w:top w:val="nil"/>
              <w:left w:val="nil"/>
              <w:bottom w:val="nil"/>
              <w:right w:val="nil"/>
            </w:tcBorders>
            <w:shd w:val="clear" w:color="auto" w:fill="auto"/>
            <w:noWrap/>
            <w:vAlign w:val="center"/>
            <w:hideMark/>
          </w:tcPr>
          <w:p w14:paraId="71F5EE4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w:t>
            </w:r>
          </w:p>
        </w:tc>
      </w:tr>
      <w:tr w:rsidR="00931B90" w:rsidRPr="00931B90" w14:paraId="54872598" w14:textId="77777777" w:rsidTr="009B78E6">
        <w:trPr>
          <w:trHeight w:val="20"/>
        </w:trPr>
        <w:tc>
          <w:tcPr>
            <w:tcW w:w="3124" w:type="pct"/>
            <w:tcBorders>
              <w:top w:val="nil"/>
              <w:left w:val="nil"/>
              <w:bottom w:val="nil"/>
              <w:right w:val="nil"/>
            </w:tcBorders>
            <w:shd w:val="clear" w:color="auto" w:fill="auto"/>
            <w:noWrap/>
            <w:vAlign w:val="center"/>
            <w:hideMark/>
          </w:tcPr>
          <w:p w14:paraId="7543E5DE"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Contra la </w:t>
            </w:r>
            <w:proofErr w:type="gramStart"/>
            <w:r w:rsidRPr="00931B90">
              <w:rPr>
                <w:sz w:val="22"/>
                <w:szCs w:val="22"/>
                <w:lang w:val="es-CR" w:eastAsia="es-CR"/>
              </w:rPr>
              <w:t>autoridad pública</w:t>
            </w:r>
            <w:proofErr w:type="gramEnd"/>
          </w:p>
        </w:tc>
        <w:tc>
          <w:tcPr>
            <w:tcW w:w="375" w:type="pct"/>
            <w:tcBorders>
              <w:top w:val="nil"/>
              <w:left w:val="single" w:sz="8" w:space="0" w:color="auto"/>
              <w:bottom w:val="nil"/>
              <w:right w:val="nil"/>
            </w:tcBorders>
            <w:shd w:val="clear" w:color="auto" w:fill="auto"/>
            <w:noWrap/>
            <w:vAlign w:val="center"/>
            <w:hideMark/>
          </w:tcPr>
          <w:p w14:paraId="48D676A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103</w:t>
            </w:r>
          </w:p>
        </w:tc>
        <w:tc>
          <w:tcPr>
            <w:tcW w:w="375" w:type="pct"/>
            <w:tcBorders>
              <w:top w:val="nil"/>
              <w:left w:val="nil"/>
              <w:bottom w:val="nil"/>
              <w:right w:val="nil"/>
            </w:tcBorders>
            <w:shd w:val="clear" w:color="auto" w:fill="auto"/>
            <w:noWrap/>
            <w:vAlign w:val="center"/>
            <w:hideMark/>
          </w:tcPr>
          <w:p w14:paraId="6693B38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97</w:t>
            </w:r>
          </w:p>
        </w:tc>
        <w:tc>
          <w:tcPr>
            <w:tcW w:w="375" w:type="pct"/>
            <w:tcBorders>
              <w:top w:val="nil"/>
              <w:left w:val="nil"/>
              <w:bottom w:val="nil"/>
              <w:right w:val="nil"/>
            </w:tcBorders>
            <w:shd w:val="clear" w:color="auto" w:fill="auto"/>
            <w:noWrap/>
            <w:vAlign w:val="center"/>
            <w:hideMark/>
          </w:tcPr>
          <w:p w14:paraId="4B5AEC0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131</w:t>
            </w:r>
          </w:p>
        </w:tc>
        <w:tc>
          <w:tcPr>
            <w:tcW w:w="375" w:type="pct"/>
            <w:tcBorders>
              <w:top w:val="nil"/>
              <w:left w:val="nil"/>
              <w:bottom w:val="nil"/>
              <w:right w:val="nil"/>
            </w:tcBorders>
            <w:shd w:val="clear" w:color="auto" w:fill="auto"/>
            <w:noWrap/>
            <w:vAlign w:val="center"/>
            <w:hideMark/>
          </w:tcPr>
          <w:p w14:paraId="7A1CB16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112</w:t>
            </w:r>
          </w:p>
        </w:tc>
        <w:tc>
          <w:tcPr>
            <w:tcW w:w="375" w:type="pct"/>
            <w:tcBorders>
              <w:top w:val="nil"/>
              <w:left w:val="nil"/>
              <w:bottom w:val="nil"/>
              <w:right w:val="nil"/>
            </w:tcBorders>
            <w:shd w:val="clear" w:color="auto" w:fill="auto"/>
            <w:noWrap/>
            <w:vAlign w:val="center"/>
            <w:hideMark/>
          </w:tcPr>
          <w:p w14:paraId="39CEFB3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99</w:t>
            </w:r>
          </w:p>
        </w:tc>
      </w:tr>
      <w:tr w:rsidR="00931B90" w:rsidRPr="00931B90" w14:paraId="07E6B939" w14:textId="77777777" w:rsidTr="009B78E6">
        <w:trPr>
          <w:trHeight w:val="20"/>
        </w:trPr>
        <w:tc>
          <w:tcPr>
            <w:tcW w:w="3124" w:type="pct"/>
            <w:tcBorders>
              <w:top w:val="nil"/>
              <w:left w:val="nil"/>
              <w:bottom w:val="nil"/>
              <w:right w:val="nil"/>
            </w:tcBorders>
            <w:shd w:val="clear" w:color="auto" w:fill="auto"/>
            <w:noWrap/>
            <w:vAlign w:val="center"/>
            <w:hideMark/>
          </w:tcPr>
          <w:p w14:paraId="5FBA2B28"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la administración de justicia</w:t>
            </w:r>
          </w:p>
        </w:tc>
        <w:tc>
          <w:tcPr>
            <w:tcW w:w="375" w:type="pct"/>
            <w:tcBorders>
              <w:top w:val="nil"/>
              <w:left w:val="single" w:sz="8" w:space="0" w:color="auto"/>
              <w:bottom w:val="nil"/>
              <w:right w:val="nil"/>
            </w:tcBorders>
            <w:shd w:val="clear" w:color="auto" w:fill="auto"/>
            <w:noWrap/>
            <w:vAlign w:val="center"/>
            <w:hideMark/>
          </w:tcPr>
          <w:p w14:paraId="04168FC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w:t>
            </w:r>
          </w:p>
        </w:tc>
        <w:tc>
          <w:tcPr>
            <w:tcW w:w="375" w:type="pct"/>
            <w:tcBorders>
              <w:top w:val="nil"/>
              <w:left w:val="nil"/>
              <w:bottom w:val="nil"/>
              <w:right w:val="nil"/>
            </w:tcBorders>
            <w:shd w:val="clear" w:color="auto" w:fill="auto"/>
            <w:noWrap/>
            <w:vAlign w:val="center"/>
            <w:hideMark/>
          </w:tcPr>
          <w:p w14:paraId="70975F0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w:t>
            </w:r>
          </w:p>
        </w:tc>
        <w:tc>
          <w:tcPr>
            <w:tcW w:w="375" w:type="pct"/>
            <w:tcBorders>
              <w:top w:val="nil"/>
              <w:left w:val="nil"/>
              <w:bottom w:val="nil"/>
              <w:right w:val="nil"/>
            </w:tcBorders>
            <w:shd w:val="clear" w:color="auto" w:fill="auto"/>
            <w:noWrap/>
            <w:vAlign w:val="center"/>
            <w:hideMark/>
          </w:tcPr>
          <w:p w14:paraId="7A2541D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w:t>
            </w:r>
          </w:p>
        </w:tc>
        <w:tc>
          <w:tcPr>
            <w:tcW w:w="375" w:type="pct"/>
            <w:tcBorders>
              <w:top w:val="nil"/>
              <w:left w:val="nil"/>
              <w:bottom w:val="nil"/>
              <w:right w:val="nil"/>
            </w:tcBorders>
            <w:shd w:val="clear" w:color="auto" w:fill="auto"/>
            <w:noWrap/>
            <w:vAlign w:val="center"/>
            <w:hideMark/>
          </w:tcPr>
          <w:p w14:paraId="025AEAA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23</w:t>
            </w:r>
          </w:p>
        </w:tc>
        <w:tc>
          <w:tcPr>
            <w:tcW w:w="375" w:type="pct"/>
            <w:tcBorders>
              <w:top w:val="nil"/>
              <w:left w:val="nil"/>
              <w:bottom w:val="nil"/>
              <w:right w:val="nil"/>
            </w:tcBorders>
            <w:shd w:val="clear" w:color="auto" w:fill="auto"/>
            <w:noWrap/>
            <w:vAlign w:val="center"/>
            <w:hideMark/>
          </w:tcPr>
          <w:p w14:paraId="74E81E7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w:t>
            </w:r>
          </w:p>
        </w:tc>
      </w:tr>
      <w:tr w:rsidR="00931B90" w:rsidRPr="00931B90" w14:paraId="6D08AC6A" w14:textId="77777777" w:rsidTr="009B78E6">
        <w:trPr>
          <w:trHeight w:val="20"/>
        </w:trPr>
        <w:tc>
          <w:tcPr>
            <w:tcW w:w="3124" w:type="pct"/>
            <w:tcBorders>
              <w:top w:val="nil"/>
              <w:left w:val="nil"/>
              <w:bottom w:val="nil"/>
              <w:right w:val="nil"/>
            </w:tcBorders>
            <w:shd w:val="clear" w:color="auto" w:fill="auto"/>
            <w:noWrap/>
            <w:vAlign w:val="center"/>
            <w:hideMark/>
          </w:tcPr>
          <w:p w14:paraId="395C640C"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los deberes de la función pública</w:t>
            </w:r>
          </w:p>
        </w:tc>
        <w:tc>
          <w:tcPr>
            <w:tcW w:w="375" w:type="pct"/>
            <w:tcBorders>
              <w:top w:val="nil"/>
              <w:left w:val="single" w:sz="8" w:space="0" w:color="auto"/>
              <w:bottom w:val="nil"/>
              <w:right w:val="nil"/>
            </w:tcBorders>
            <w:shd w:val="clear" w:color="auto" w:fill="auto"/>
            <w:noWrap/>
            <w:vAlign w:val="center"/>
            <w:hideMark/>
          </w:tcPr>
          <w:p w14:paraId="2876FDD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26</w:t>
            </w:r>
          </w:p>
        </w:tc>
        <w:tc>
          <w:tcPr>
            <w:tcW w:w="375" w:type="pct"/>
            <w:tcBorders>
              <w:top w:val="nil"/>
              <w:left w:val="nil"/>
              <w:bottom w:val="nil"/>
              <w:right w:val="nil"/>
            </w:tcBorders>
            <w:shd w:val="clear" w:color="auto" w:fill="auto"/>
            <w:noWrap/>
            <w:vAlign w:val="center"/>
            <w:hideMark/>
          </w:tcPr>
          <w:p w14:paraId="77F621D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w:t>
            </w:r>
          </w:p>
        </w:tc>
        <w:tc>
          <w:tcPr>
            <w:tcW w:w="375" w:type="pct"/>
            <w:tcBorders>
              <w:top w:val="nil"/>
              <w:left w:val="nil"/>
              <w:bottom w:val="nil"/>
              <w:right w:val="nil"/>
            </w:tcBorders>
            <w:shd w:val="clear" w:color="auto" w:fill="auto"/>
            <w:noWrap/>
            <w:vAlign w:val="center"/>
            <w:hideMark/>
          </w:tcPr>
          <w:p w14:paraId="387DEA8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w:t>
            </w:r>
          </w:p>
        </w:tc>
        <w:tc>
          <w:tcPr>
            <w:tcW w:w="375" w:type="pct"/>
            <w:tcBorders>
              <w:top w:val="nil"/>
              <w:left w:val="nil"/>
              <w:bottom w:val="nil"/>
              <w:right w:val="nil"/>
            </w:tcBorders>
            <w:shd w:val="clear" w:color="auto" w:fill="auto"/>
            <w:noWrap/>
            <w:vAlign w:val="center"/>
            <w:hideMark/>
          </w:tcPr>
          <w:p w14:paraId="519C50A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44</w:t>
            </w:r>
          </w:p>
        </w:tc>
        <w:tc>
          <w:tcPr>
            <w:tcW w:w="375" w:type="pct"/>
            <w:tcBorders>
              <w:top w:val="nil"/>
              <w:left w:val="nil"/>
              <w:bottom w:val="nil"/>
              <w:right w:val="nil"/>
            </w:tcBorders>
            <w:shd w:val="clear" w:color="auto" w:fill="auto"/>
            <w:noWrap/>
            <w:vAlign w:val="center"/>
            <w:hideMark/>
          </w:tcPr>
          <w:p w14:paraId="74D0102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24</w:t>
            </w:r>
          </w:p>
        </w:tc>
      </w:tr>
      <w:tr w:rsidR="00931B90" w:rsidRPr="00931B90" w14:paraId="3126E23C" w14:textId="77777777" w:rsidTr="009B78E6">
        <w:trPr>
          <w:trHeight w:val="20"/>
        </w:trPr>
        <w:tc>
          <w:tcPr>
            <w:tcW w:w="3124" w:type="pct"/>
            <w:tcBorders>
              <w:top w:val="nil"/>
              <w:left w:val="nil"/>
              <w:bottom w:val="nil"/>
              <w:right w:val="nil"/>
            </w:tcBorders>
            <w:shd w:val="clear" w:color="auto" w:fill="auto"/>
            <w:noWrap/>
            <w:vAlign w:val="center"/>
            <w:hideMark/>
          </w:tcPr>
          <w:p w14:paraId="00CB4F47"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la fe pública</w:t>
            </w:r>
          </w:p>
        </w:tc>
        <w:tc>
          <w:tcPr>
            <w:tcW w:w="375" w:type="pct"/>
            <w:tcBorders>
              <w:top w:val="nil"/>
              <w:left w:val="single" w:sz="8" w:space="0" w:color="auto"/>
              <w:bottom w:val="nil"/>
              <w:right w:val="nil"/>
            </w:tcBorders>
            <w:shd w:val="clear" w:color="auto" w:fill="auto"/>
            <w:noWrap/>
            <w:vAlign w:val="center"/>
            <w:hideMark/>
          </w:tcPr>
          <w:p w14:paraId="12AD188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64</w:t>
            </w:r>
          </w:p>
        </w:tc>
        <w:tc>
          <w:tcPr>
            <w:tcW w:w="375" w:type="pct"/>
            <w:tcBorders>
              <w:top w:val="nil"/>
              <w:left w:val="nil"/>
              <w:bottom w:val="nil"/>
              <w:right w:val="nil"/>
            </w:tcBorders>
            <w:shd w:val="clear" w:color="auto" w:fill="auto"/>
            <w:noWrap/>
            <w:vAlign w:val="center"/>
            <w:hideMark/>
          </w:tcPr>
          <w:p w14:paraId="1591F22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49</w:t>
            </w:r>
          </w:p>
        </w:tc>
        <w:tc>
          <w:tcPr>
            <w:tcW w:w="375" w:type="pct"/>
            <w:tcBorders>
              <w:top w:val="nil"/>
              <w:left w:val="nil"/>
              <w:bottom w:val="nil"/>
              <w:right w:val="nil"/>
            </w:tcBorders>
            <w:shd w:val="clear" w:color="auto" w:fill="auto"/>
            <w:noWrap/>
            <w:vAlign w:val="center"/>
            <w:hideMark/>
          </w:tcPr>
          <w:p w14:paraId="1B0430C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82</w:t>
            </w:r>
          </w:p>
        </w:tc>
        <w:tc>
          <w:tcPr>
            <w:tcW w:w="375" w:type="pct"/>
            <w:tcBorders>
              <w:top w:val="nil"/>
              <w:left w:val="nil"/>
              <w:bottom w:val="nil"/>
              <w:right w:val="nil"/>
            </w:tcBorders>
            <w:shd w:val="clear" w:color="auto" w:fill="auto"/>
            <w:noWrap/>
            <w:vAlign w:val="center"/>
            <w:hideMark/>
          </w:tcPr>
          <w:p w14:paraId="0AD019A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77</w:t>
            </w:r>
          </w:p>
        </w:tc>
        <w:tc>
          <w:tcPr>
            <w:tcW w:w="375" w:type="pct"/>
            <w:tcBorders>
              <w:top w:val="nil"/>
              <w:left w:val="nil"/>
              <w:bottom w:val="nil"/>
              <w:right w:val="nil"/>
            </w:tcBorders>
            <w:shd w:val="clear" w:color="auto" w:fill="auto"/>
            <w:noWrap/>
            <w:vAlign w:val="center"/>
            <w:hideMark/>
          </w:tcPr>
          <w:p w14:paraId="6C73CA5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48</w:t>
            </w:r>
          </w:p>
        </w:tc>
      </w:tr>
      <w:tr w:rsidR="00931B90" w:rsidRPr="00931B90" w14:paraId="33AD5F6E" w14:textId="77777777" w:rsidTr="009B78E6">
        <w:trPr>
          <w:trHeight w:val="20"/>
        </w:trPr>
        <w:tc>
          <w:tcPr>
            <w:tcW w:w="3124" w:type="pct"/>
            <w:tcBorders>
              <w:top w:val="nil"/>
              <w:left w:val="nil"/>
              <w:bottom w:val="nil"/>
              <w:right w:val="nil"/>
            </w:tcBorders>
            <w:shd w:val="clear" w:color="auto" w:fill="auto"/>
            <w:noWrap/>
            <w:vAlign w:val="center"/>
            <w:hideMark/>
          </w:tcPr>
          <w:p w14:paraId="3BC1D982" w14:textId="77777777" w:rsidR="00931B90" w:rsidRPr="00931B90" w:rsidRDefault="00931B90" w:rsidP="00931B90">
            <w:pPr>
              <w:suppressAutoHyphens w:val="0"/>
              <w:rPr>
                <w:sz w:val="22"/>
                <w:szCs w:val="22"/>
                <w:lang w:val="es-CR" w:eastAsia="es-CR"/>
              </w:rPr>
            </w:pPr>
            <w:r w:rsidRPr="00931B90">
              <w:rPr>
                <w:sz w:val="22"/>
                <w:szCs w:val="22"/>
                <w:lang w:val="es-CR" w:eastAsia="es-CR"/>
              </w:rPr>
              <w:t>Contra la tranquilidad pública</w:t>
            </w:r>
          </w:p>
        </w:tc>
        <w:tc>
          <w:tcPr>
            <w:tcW w:w="375" w:type="pct"/>
            <w:tcBorders>
              <w:top w:val="nil"/>
              <w:left w:val="single" w:sz="8" w:space="0" w:color="auto"/>
              <w:bottom w:val="nil"/>
              <w:right w:val="nil"/>
            </w:tcBorders>
            <w:shd w:val="clear" w:color="auto" w:fill="auto"/>
            <w:noWrap/>
            <w:vAlign w:val="center"/>
            <w:hideMark/>
          </w:tcPr>
          <w:p w14:paraId="16C2358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38C6C1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2D1A6A7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375" w:type="pct"/>
            <w:tcBorders>
              <w:top w:val="nil"/>
              <w:left w:val="nil"/>
              <w:bottom w:val="nil"/>
              <w:right w:val="nil"/>
            </w:tcBorders>
            <w:shd w:val="clear" w:color="auto" w:fill="auto"/>
            <w:noWrap/>
            <w:vAlign w:val="center"/>
            <w:hideMark/>
          </w:tcPr>
          <w:p w14:paraId="697444F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2C86350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r>
      <w:tr w:rsidR="00931B90" w:rsidRPr="00931B90" w14:paraId="3B18E8ED" w14:textId="77777777" w:rsidTr="009B78E6">
        <w:trPr>
          <w:trHeight w:val="20"/>
        </w:trPr>
        <w:tc>
          <w:tcPr>
            <w:tcW w:w="3124" w:type="pct"/>
            <w:tcBorders>
              <w:top w:val="nil"/>
              <w:left w:val="nil"/>
              <w:bottom w:val="nil"/>
              <w:right w:val="nil"/>
            </w:tcBorders>
            <w:shd w:val="clear" w:color="auto" w:fill="auto"/>
            <w:noWrap/>
            <w:vAlign w:val="center"/>
            <w:hideMark/>
          </w:tcPr>
          <w:p w14:paraId="1D32CB8A"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a la Ley de Psicotrópicos</w:t>
            </w:r>
          </w:p>
        </w:tc>
        <w:tc>
          <w:tcPr>
            <w:tcW w:w="375" w:type="pct"/>
            <w:tcBorders>
              <w:top w:val="nil"/>
              <w:left w:val="single" w:sz="8" w:space="0" w:color="auto"/>
              <w:bottom w:val="nil"/>
              <w:right w:val="nil"/>
            </w:tcBorders>
            <w:shd w:val="clear" w:color="auto" w:fill="auto"/>
            <w:noWrap/>
            <w:vAlign w:val="center"/>
            <w:hideMark/>
          </w:tcPr>
          <w:p w14:paraId="40B7390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250</w:t>
            </w:r>
          </w:p>
        </w:tc>
        <w:tc>
          <w:tcPr>
            <w:tcW w:w="375" w:type="pct"/>
            <w:tcBorders>
              <w:top w:val="nil"/>
              <w:left w:val="nil"/>
              <w:bottom w:val="nil"/>
              <w:right w:val="nil"/>
            </w:tcBorders>
            <w:shd w:val="clear" w:color="auto" w:fill="auto"/>
            <w:noWrap/>
            <w:vAlign w:val="center"/>
            <w:hideMark/>
          </w:tcPr>
          <w:p w14:paraId="5013E82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191</w:t>
            </w:r>
          </w:p>
        </w:tc>
        <w:tc>
          <w:tcPr>
            <w:tcW w:w="375" w:type="pct"/>
            <w:tcBorders>
              <w:top w:val="nil"/>
              <w:left w:val="nil"/>
              <w:bottom w:val="nil"/>
              <w:right w:val="nil"/>
            </w:tcBorders>
            <w:shd w:val="clear" w:color="auto" w:fill="auto"/>
            <w:noWrap/>
            <w:vAlign w:val="center"/>
            <w:hideMark/>
          </w:tcPr>
          <w:p w14:paraId="26BF2BB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203</w:t>
            </w:r>
          </w:p>
        </w:tc>
        <w:tc>
          <w:tcPr>
            <w:tcW w:w="375" w:type="pct"/>
            <w:tcBorders>
              <w:top w:val="nil"/>
              <w:left w:val="nil"/>
              <w:bottom w:val="nil"/>
              <w:right w:val="nil"/>
            </w:tcBorders>
            <w:shd w:val="clear" w:color="auto" w:fill="auto"/>
            <w:noWrap/>
            <w:vAlign w:val="center"/>
            <w:hideMark/>
          </w:tcPr>
          <w:p w14:paraId="0EFCE0C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235</w:t>
            </w:r>
          </w:p>
        </w:tc>
        <w:tc>
          <w:tcPr>
            <w:tcW w:w="375" w:type="pct"/>
            <w:tcBorders>
              <w:top w:val="nil"/>
              <w:left w:val="nil"/>
              <w:bottom w:val="nil"/>
              <w:right w:val="nil"/>
            </w:tcBorders>
            <w:shd w:val="clear" w:color="auto" w:fill="auto"/>
            <w:noWrap/>
            <w:vAlign w:val="center"/>
            <w:hideMark/>
          </w:tcPr>
          <w:p w14:paraId="1646F45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242</w:t>
            </w:r>
          </w:p>
        </w:tc>
      </w:tr>
      <w:tr w:rsidR="00931B90" w:rsidRPr="00931B90" w14:paraId="366944B7" w14:textId="77777777" w:rsidTr="009B78E6">
        <w:trPr>
          <w:trHeight w:val="20"/>
        </w:trPr>
        <w:tc>
          <w:tcPr>
            <w:tcW w:w="3124" w:type="pct"/>
            <w:tcBorders>
              <w:top w:val="nil"/>
              <w:left w:val="nil"/>
              <w:bottom w:val="nil"/>
              <w:right w:val="nil"/>
            </w:tcBorders>
            <w:shd w:val="clear" w:color="auto" w:fill="auto"/>
            <w:noWrap/>
            <w:vAlign w:val="center"/>
            <w:hideMark/>
          </w:tcPr>
          <w:p w14:paraId="45ACA9D5"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Ley de Tránsito</w:t>
            </w:r>
          </w:p>
        </w:tc>
        <w:tc>
          <w:tcPr>
            <w:tcW w:w="375" w:type="pct"/>
            <w:tcBorders>
              <w:top w:val="nil"/>
              <w:left w:val="single" w:sz="8" w:space="0" w:color="auto"/>
              <w:bottom w:val="nil"/>
              <w:right w:val="nil"/>
            </w:tcBorders>
            <w:shd w:val="clear" w:color="auto" w:fill="auto"/>
            <w:noWrap/>
            <w:vAlign w:val="center"/>
            <w:hideMark/>
          </w:tcPr>
          <w:p w14:paraId="0BFC332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133</w:t>
            </w:r>
          </w:p>
        </w:tc>
        <w:tc>
          <w:tcPr>
            <w:tcW w:w="375" w:type="pct"/>
            <w:tcBorders>
              <w:top w:val="nil"/>
              <w:left w:val="nil"/>
              <w:bottom w:val="nil"/>
              <w:right w:val="nil"/>
            </w:tcBorders>
            <w:shd w:val="clear" w:color="auto" w:fill="auto"/>
            <w:noWrap/>
            <w:vAlign w:val="center"/>
            <w:hideMark/>
          </w:tcPr>
          <w:p w14:paraId="654288A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72</w:t>
            </w:r>
          </w:p>
        </w:tc>
        <w:tc>
          <w:tcPr>
            <w:tcW w:w="375" w:type="pct"/>
            <w:tcBorders>
              <w:top w:val="nil"/>
              <w:left w:val="nil"/>
              <w:bottom w:val="nil"/>
              <w:right w:val="nil"/>
            </w:tcBorders>
            <w:shd w:val="clear" w:color="auto" w:fill="auto"/>
            <w:noWrap/>
            <w:vAlign w:val="center"/>
            <w:hideMark/>
          </w:tcPr>
          <w:p w14:paraId="448043D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177</w:t>
            </w:r>
          </w:p>
        </w:tc>
        <w:tc>
          <w:tcPr>
            <w:tcW w:w="375" w:type="pct"/>
            <w:tcBorders>
              <w:top w:val="nil"/>
              <w:left w:val="nil"/>
              <w:bottom w:val="nil"/>
              <w:right w:val="nil"/>
            </w:tcBorders>
            <w:shd w:val="clear" w:color="auto" w:fill="auto"/>
            <w:noWrap/>
            <w:vAlign w:val="center"/>
            <w:hideMark/>
          </w:tcPr>
          <w:p w14:paraId="07B716D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179</w:t>
            </w:r>
          </w:p>
        </w:tc>
        <w:tc>
          <w:tcPr>
            <w:tcW w:w="375" w:type="pct"/>
            <w:tcBorders>
              <w:top w:val="nil"/>
              <w:left w:val="nil"/>
              <w:bottom w:val="nil"/>
              <w:right w:val="nil"/>
            </w:tcBorders>
            <w:shd w:val="clear" w:color="auto" w:fill="auto"/>
            <w:noWrap/>
            <w:vAlign w:val="center"/>
            <w:hideMark/>
          </w:tcPr>
          <w:p w14:paraId="15F36B5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123</w:t>
            </w:r>
          </w:p>
        </w:tc>
      </w:tr>
      <w:tr w:rsidR="00931B90" w:rsidRPr="00931B90" w14:paraId="747FB128" w14:textId="77777777" w:rsidTr="009B78E6">
        <w:trPr>
          <w:trHeight w:val="20"/>
        </w:trPr>
        <w:tc>
          <w:tcPr>
            <w:tcW w:w="3124" w:type="pct"/>
            <w:tcBorders>
              <w:top w:val="nil"/>
              <w:left w:val="nil"/>
              <w:bottom w:val="nil"/>
              <w:right w:val="nil"/>
            </w:tcBorders>
            <w:shd w:val="clear" w:color="auto" w:fill="auto"/>
            <w:noWrap/>
            <w:vAlign w:val="center"/>
            <w:hideMark/>
          </w:tcPr>
          <w:p w14:paraId="7F7DFA17"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Ley Forestal</w:t>
            </w:r>
          </w:p>
        </w:tc>
        <w:tc>
          <w:tcPr>
            <w:tcW w:w="375" w:type="pct"/>
            <w:tcBorders>
              <w:top w:val="nil"/>
              <w:left w:val="single" w:sz="8" w:space="0" w:color="auto"/>
              <w:bottom w:val="nil"/>
              <w:right w:val="nil"/>
            </w:tcBorders>
            <w:shd w:val="clear" w:color="auto" w:fill="auto"/>
            <w:noWrap/>
            <w:vAlign w:val="center"/>
            <w:hideMark/>
          </w:tcPr>
          <w:p w14:paraId="1EF04DD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36</w:t>
            </w:r>
          </w:p>
        </w:tc>
        <w:tc>
          <w:tcPr>
            <w:tcW w:w="375" w:type="pct"/>
            <w:tcBorders>
              <w:top w:val="nil"/>
              <w:left w:val="nil"/>
              <w:bottom w:val="nil"/>
              <w:right w:val="nil"/>
            </w:tcBorders>
            <w:shd w:val="clear" w:color="auto" w:fill="auto"/>
            <w:noWrap/>
            <w:vAlign w:val="center"/>
            <w:hideMark/>
          </w:tcPr>
          <w:p w14:paraId="03E763A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31</w:t>
            </w:r>
          </w:p>
        </w:tc>
        <w:tc>
          <w:tcPr>
            <w:tcW w:w="375" w:type="pct"/>
            <w:tcBorders>
              <w:top w:val="nil"/>
              <w:left w:val="nil"/>
              <w:bottom w:val="nil"/>
              <w:right w:val="nil"/>
            </w:tcBorders>
            <w:shd w:val="clear" w:color="auto" w:fill="auto"/>
            <w:noWrap/>
            <w:vAlign w:val="center"/>
            <w:hideMark/>
          </w:tcPr>
          <w:p w14:paraId="5EE71E7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31</w:t>
            </w:r>
          </w:p>
        </w:tc>
        <w:tc>
          <w:tcPr>
            <w:tcW w:w="375" w:type="pct"/>
            <w:tcBorders>
              <w:top w:val="nil"/>
              <w:left w:val="nil"/>
              <w:bottom w:val="nil"/>
              <w:right w:val="nil"/>
            </w:tcBorders>
            <w:shd w:val="clear" w:color="auto" w:fill="auto"/>
            <w:noWrap/>
            <w:vAlign w:val="center"/>
            <w:hideMark/>
          </w:tcPr>
          <w:p w14:paraId="63888D6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40</w:t>
            </w:r>
          </w:p>
        </w:tc>
        <w:tc>
          <w:tcPr>
            <w:tcW w:w="375" w:type="pct"/>
            <w:tcBorders>
              <w:top w:val="nil"/>
              <w:left w:val="nil"/>
              <w:bottom w:val="nil"/>
              <w:right w:val="nil"/>
            </w:tcBorders>
            <w:shd w:val="clear" w:color="auto" w:fill="auto"/>
            <w:noWrap/>
            <w:vAlign w:val="center"/>
            <w:hideMark/>
          </w:tcPr>
          <w:p w14:paraId="08A6726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w:t>
            </w:r>
          </w:p>
        </w:tc>
      </w:tr>
      <w:tr w:rsidR="00931B90" w:rsidRPr="00931B90" w14:paraId="5ED0DBC9" w14:textId="77777777" w:rsidTr="009B78E6">
        <w:trPr>
          <w:trHeight w:val="20"/>
        </w:trPr>
        <w:tc>
          <w:tcPr>
            <w:tcW w:w="3124" w:type="pct"/>
            <w:tcBorders>
              <w:top w:val="nil"/>
              <w:left w:val="nil"/>
              <w:bottom w:val="nil"/>
              <w:right w:val="nil"/>
            </w:tcBorders>
            <w:shd w:val="clear" w:color="auto" w:fill="auto"/>
            <w:noWrap/>
            <w:vAlign w:val="center"/>
            <w:hideMark/>
          </w:tcPr>
          <w:p w14:paraId="61BC4045"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Ley General de Aduanas</w:t>
            </w:r>
          </w:p>
        </w:tc>
        <w:tc>
          <w:tcPr>
            <w:tcW w:w="375" w:type="pct"/>
            <w:tcBorders>
              <w:top w:val="nil"/>
              <w:left w:val="single" w:sz="8" w:space="0" w:color="auto"/>
              <w:bottom w:val="nil"/>
              <w:right w:val="nil"/>
            </w:tcBorders>
            <w:shd w:val="clear" w:color="auto" w:fill="auto"/>
            <w:noWrap/>
            <w:vAlign w:val="center"/>
            <w:hideMark/>
          </w:tcPr>
          <w:p w14:paraId="0DFA70E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375" w:type="pct"/>
            <w:tcBorders>
              <w:top w:val="nil"/>
              <w:left w:val="nil"/>
              <w:bottom w:val="nil"/>
              <w:right w:val="nil"/>
            </w:tcBorders>
            <w:shd w:val="clear" w:color="auto" w:fill="auto"/>
            <w:noWrap/>
            <w:vAlign w:val="center"/>
            <w:hideMark/>
          </w:tcPr>
          <w:p w14:paraId="5BCA45F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79EA7B0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375" w:type="pct"/>
            <w:tcBorders>
              <w:top w:val="nil"/>
              <w:left w:val="nil"/>
              <w:bottom w:val="nil"/>
              <w:right w:val="nil"/>
            </w:tcBorders>
            <w:shd w:val="clear" w:color="auto" w:fill="auto"/>
            <w:noWrap/>
            <w:vAlign w:val="center"/>
            <w:hideMark/>
          </w:tcPr>
          <w:p w14:paraId="337EB02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1E37D41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r>
      <w:tr w:rsidR="00931B90" w:rsidRPr="00931B90" w14:paraId="43D99B40" w14:textId="77777777" w:rsidTr="009B78E6">
        <w:trPr>
          <w:trHeight w:val="20"/>
        </w:trPr>
        <w:tc>
          <w:tcPr>
            <w:tcW w:w="3124" w:type="pct"/>
            <w:tcBorders>
              <w:top w:val="nil"/>
              <w:left w:val="nil"/>
              <w:bottom w:val="nil"/>
              <w:right w:val="nil"/>
            </w:tcBorders>
            <w:shd w:val="clear" w:color="auto" w:fill="auto"/>
            <w:noWrap/>
            <w:vAlign w:val="center"/>
            <w:hideMark/>
          </w:tcPr>
          <w:p w14:paraId="0D8C8EE8"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Ley de Armas y Explosivos</w:t>
            </w:r>
          </w:p>
        </w:tc>
        <w:tc>
          <w:tcPr>
            <w:tcW w:w="375" w:type="pct"/>
            <w:tcBorders>
              <w:top w:val="nil"/>
              <w:left w:val="single" w:sz="8" w:space="0" w:color="auto"/>
              <w:bottom w:val="nil"/>
              <w:right w:val="nil"/>
            </w:tcBorders>
            <w:shd w:val="clear" w:color="auto" w:fill="auto"/>
            <w:noWrap/>
            <w:vAlign w:val="center"/>
            <w:hideMark/>
          </w:tcPr>
          <w:p w14:paraId="6453086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64</w:t>
            </w:r>
          </w:p>
        </w:tc>
        <w:tc>
          <w:tcPr>
            <w:tcW w:w="375" w:type="pct"/>
            <w:tcBorders>
              <w:top w:val="nil"/>
              <w:left w:val="nil"/>
              <w:bottom w:val="nil"/>
              <w:right w:val="nil"/>
            </w:tcBorders>
            <w:shd w:val="clear" w:color="auto" w:fill="auto"/>
            <w:noWrap/>
            <w:vAlign w:val="center"/>
            <w:hideMark/>
          </w:tcPr>
          <w:p w14:paraId="6077865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47</w:t>
            </w:r>
          </w:p>
        </w:tc>
        <w:tc>
          <w:tcPr>
            <w:tcW w:w="375" w:type="pct"/>
            <w:tcBorders>
              <w:top w:val="nil"/>
              <w:left w:val="nil"/>
              <w:bottom w:val="nil"/>
              <w:right w:val="nil"/>
            </w:tcBorders>
            <w:shd w:val="clear" w:color="auto" w:fill="auto"/>
            <w:noWrap/>
            <w:vAlign w:val="center"/>
            <w:hideMark/>
          </w:tcPr>
          <w:p w14:paraId="646935F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60</w:t>
            </w:r>
          </w:p>
        </w:tc>
        <w:tc>
          <w:tcPr>
            <w:tcW w:w="375" w:type="pct"/>
            <w:tcBorders>
              <w:top w:val="nil"/>
              <w:left w:val="nil"/>
              <w:bottom w:val="nil"/>
              <w:right w:val="nil"/>
            </w:tcBorders>
            <w:shd w:val="clear" w:color="auto" w:fill="auto"/>
            <w:noWrap/>
            <w:vAlign w:val="center"/>
            <w:hideMark/>
          </w:tcPr>
          <w:p w14:paraId="3347D1F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43</w:t>
            </w:r>
          </w:p>
        </w:tc>
        <w:tc>
          <w:tcPr>
            <w:tcW w:w="375" w:type="pct"/>
            <w:tcBorders>
              <w:top w:val="nil"/>
              <w:left w:val="nil"/>
              <w:bottom w:val="nil"/>
              <w:right w:val="nil"/>
            </w:tcBorders>
            <w:shd w:val="clear" w:color="auto" w:fill="auto"/>
            <w:noWrap/>
            <w:vAlign w:val="center"/>
            <w:hideMark/>
          </w:tcPr>
          <w:p w14:paraId="654FDCE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39</w:t>
            </w:r>
          </w:p>
        </w:tc>
      </w:tr>
      <w:tr w:rsidR="00931B90" w:rsidRPr="00931B90" w14:paraId="22C7A419" w14:textId="77777777" w:rsidTr="009B78E6">
        <w:trPr>
          <w:trHeight w:val="20"/>
        </w:trPr>
        <w:tc>
          <w:tcPr>
            <w:tcW w:w="3124" w:type="pct"/>
            <w:tcBorders>
              <w:top w:val="nil"/>
              <w:left w:val="nil"/>
              <w:bottom w:val="nil"/>
              <w:right w:val="nil"/>
            </w:tcBorders>
            <w:shd w:val="clear" w:color="auto" w:fill="auto"/>
            <w:noWrap/>
            <w:vAlign w:val="center"/>
            <w:hideMark/>
          </w:tcPr>
          <w:p w14:paraId="0E25B53A"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Ley Penalización Violencia Contra la Mujer</w:t>
            </w:r>
          </w:p>
        </w:tc>
        <w:tc>
          <w:tcPr>
            <w:tcW w:w="375" w:type="pct"/>
            <w:tcBorders>
              <w:top w:val="nil"/>
              <w:left w:val="single" w:sz="8" w:space="0" w:color="auto"/>
              <w:bottom w:val="nil"/>
              <w:right w:val="nil"/>
            </w:tcBorders>
            <w:shd w:val="clear" w:color="auto" w:fill="auto"/>
            <w:noWrap/>
            <w:vAlign w:val="center"/>
            <w:hideMark/>
          </w:tcPr>
          <w:p w14:paraId="57A636C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156</w:t>
            </w:r>
          </w:p>
        </w:tc>
        <w:tc>
          <w:tcPr>
            <w:tcW w:w="375" w:type="pct"/>
            <w:tcBorders>
              <w:top w:val="nil"/>
              <w:left w:val="nil"/>
              <w:bottom w:val="nil"/>
              <w:right w:val="nil"/>
            </w:tcBorders>
            <w:shd w:val="clear" w:color="auto" w:fill="auto"/>
            <w:noWrap/>
            <w:vAlign w:val="center"/>
            <w:hideMark/>
          </w:tcPr>
          <w:p w14:paraId="1E905FC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156</w:t>
            </w:r>
          </w:p>
        </w:tc>
        <w:tc>
          <w:tcPr>
            <w:tcW w:w="375" w:type="pct"/>
            <w:tcBorders>
              <w:top w:val="nil"/>
              <w:left w:val="nil"/>
              <w:bottom w:val="nil"/>
              <w:right w:val="nil"/>
            </w:tcBorders>
            <w:shd w:val="clear" w:color="auto" w:fill="auto"/>
            <w:noWrap/>
            <w:vAlign w:val="center"/>
            <w:hideMark/>
          </w:tcPr>
          <w:p w14:paraId="23B786A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177</w:t>
            </w:r>
          </w:p>
        </w:tc>
        <w:tc>
          <w:tcPr>
            <w:tcW w:w="375" w:type="pct"/>
            <w:tcBorders>
              <w:top w:val="nil"/>
              <w:left w:val="nil"/>
              <w:bottom w:val="nil"/>
              <w:right w:val="nil"/>
            </w:tcBorders>
            <w:shd w:val="clear" w:color="auto" w:fill="auto"/>
            <w:noWrap/>
            <w:vAlign w:val="center"/>
            <w:hideMark/>
          </w:tcPr>
          <w:p w14:paraId="52B565F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279</w:t>
            </w:r>
          </w:p>
        </w:tc>
        <w:tc>
          <w:tcPr>
            <w:tcW w:w="375" w:type="pct"/>
            <w:tcBorders>
              <w:top w:val="nil"/>
              <w:left w:val="nil"/>
              <w:bottom w:val="nil"/>
              <w:right w:val="nil"/>
            </w:tcBorders>
            <w:shd w:val="clear" w:color="auto" w:fill="auto"/>
            <w:noWrap/>
            <w:vAlign w:val="center"/>
            <w:hideMark/>
          </w:tcPr>
          <w:p w14:paraId="1415C8D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250</w:t>
            </w:r>
          </w:p>
        </w:tc>
      </w:tr>
      <w:tr w:rsidR="00931B90" w:rsidRPr="00931B90" w14:paraId="0C454D29" w14:textId="77777777" w:rsidTr="009B78E6">
        <w:trPr>
          <w:trHeight w:val="20"/>
        </w:trPr>
        <w:tc>
          <w:tcPr>
            <w:tcW w:w="3124" w:type="pct"/>
            <w:tcBorders>
              <w:top w:val="nil"/>
              <w:left w:val="nil"/>
              <w:bottom w:val="nil"/>
              <w:right w:val="nil"/>
            </w:tcBorders>
            <w:shd w:val="clear" w:color="auto" w:fill="auto"/>
            <w:noWrap/>
            <w:vAlign w:val="center"/>
            <w:hideMark/>
          </w:tcPr>
          <w:p w14:paraId="5FEF1671"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Ley Adulto Mayor</w:t>
            </w:r>
          </w:p>
        </w:tc>
        <w:tc>
          <w:tcPr>
            <w:tcW w:w="375" w:type="pct"/>
            <w:tcBorders>
              <w:top w:val="nil"/>
              <w:left w:val="single" w:sz="8" w:space="0" w:color="auto"/>
              <w:bottom w:val="nil"/>
              <w:right w:val="nil"/>
            </w:tcBorders>
            <w:shd w:val="clear" w:color="auto" w:fill="auto"/>
            <w:noWrap/>
            <w:vAlign w:val="center"/>
            <w:hideMark/>
          </w:tcPr>
          <w:p w14:paraId="723CD23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375" w:type="pct"/>
            <w:tcBorders>
              <w:top w:val="nil"/>
              <w:left w:val="nil"/>
              <w:bottom w:val="nil"/>
              <w:right w:val="nil"/>
            </w:tcBorders>
            <w:shd w:val="clear" w:color="auto" w:fill="auto"/>
            <w:noWrap/>
            <w:vAlign w:val="center"/>
            <w:hideMark/>
          </w:tcPr>
          <w:p w14:paraId="2258F6F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4A077F7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1CB16C8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375" w:type="pct"/>
            <w:tcBorders>
              <w:top w:val="nil"/>
              <w:left w:val="nil"/>
              <w:bottom w:val="nil"/>
              <w:right w:val="nil"/>
            </w:tcBorders>
            <w:shd w:val="clear" w:color="auto" w:fill="auto"/>
            <w:noWrap/>
            <w:vAlign w:val="center"/>
            <w:hideMark/>
          </w:tcPr>
          <w:p w14:paraId="5D9DDD7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r>
      <w:tr w:rsidR="00931B90" w:rsidRPr="00931B90" w14:paraId="12E15F3B" w14:textId="77777777" w:rsidTr="009B78E6">
        <w:trPr>
          <w:trHeight w:val="20"/>
        </w:trPr>
        <w:tc>
          <w:tcPr>
            <w:tcW w:w="3124" w:type="pct"/>
            <w:tcBorders>
              <w:top w:val="nil"/>
              <w:left w:val="nil"/>
              <w:bottom w:val="nil"/>
              <w:right w:val="nil"/>
            </w:tcBorders>
            <w:shd w:val="clear" w:color="auto" w:fill="auto"/>
            <w:noWrap/>
            <w:vAlign w:val="center"/>
            <w:hideMark/>
          </w:tcPr>
          <w:p w14:paraId="59ADE334"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Ley Corrupción y Enriquecimiento Ilícito</w:t>
            </w:r>
          </w:p>
        </w:tc>
        <w:tc>
          <w:tcPr>
            <w:tcW w:w="375" w:type="pct"/>
            <w:tcBorders>
              <w:top w:val="nil"/>
              <w:left w:val="single" w:sz="8" w:space="0" w:color="auto"/>
              <w:bottom w:val="nil"/>
              <w:right w:val="nil"/>
            </w:tcBorders>
            <w:shd w:val="clear" w:color="auto" w:fill="auto"/>
            <w:noWrap/>
            <w:vAlign w:val="center"/>
            <w:hideMark/>
          </w:tcPr>
          <w:p w14:paraId="7EF21C6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2938857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375" w:type="pct"/>
            <w:tcBorders>
              <w:top w:val="nil"/>
              <w:left w:val="nil"/>
              <w:bottom w:val="nil"/>
              <w:right w:val="nil"/>
            </w:tcBorders>
            <w:shd w:val="clear" w:color="auto" w:fill="auto"/>
            <w:noWrap/>
            <w:vAlign w:val="center"/>
            <w:hideMark/>
          </w:tcPr>
          <w:p w14:paraId="78641AC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33648FF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3F32BB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r>
      <w:tr w:rsidR="00931B90" w:rsidRPr="00931B90" w14:paraId="24C74D06" w14:textId="77777777" w:rsidTr="009B78E6">
        <w:trPr>
          <w:trHeight w:val="20"/>
        </w:trPr>
        <w:tc>
          <w:tcPr>
            <w:tcW w:w="3124" w:type="pct"/>
            <w:tcBorders>
              <w:top w:val="nil"/>
              <w:left w:val="nil"/>
              <w:bottom w:val="nil"/>
              <w:right w:val="nil"/>
            </w:tcBorders>
            <w:shd w:val="clear" w:color="auto" w:fill="auto"/>
            <w:noWrap/>
            <w:vAlign w:val="center"/>
            <w:hideMark/>
          </w:tcPr>
          <w:p w14:paraId="6B0F1A0C"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Ley General de Migración y Extranjería</w:t>
            </w:r>
          </w:p>
        </w:tc>
        <w:tc>
          <w:tcPr>
            <w:tcW w:w="375" w:type="pct"/>
            <w:tcBorders>
              <w:top w:val="nil"/>
              <w:left w:val="single" w:sz="8" w:space="0" w:color="auto"/>
              <w:bottom w:val="nil"/>
              <w:right w:val="nil"/>
            </w:tcBorders>
            <w:shd w:val="clear" w:color="auto" w:fill="auto"/>
            <w:noWrap/>
            <w:vAlign w:val="center"/>
            <w:hideMark/>
          </w:tcPr>
          <w:p w14:paraId="3D67205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851801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29AC4A0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w:t>
            </w:r>
          </w:p>
        </w:tc>
        <w:tc>
          <w:tcPr>
            <w:tcW w:w="375" w:type="pct"/>
            <w:tcBorders>
              <w:top w:val="nil"/>
              <w:left w:val="nil"/>
              <w:bottom w:val="nil"/>
              <w:right w:val="nil"/>
            </w:tcBorders>
            <w:shd w:val="clear" w:color="auto" w:fill="auto"/>
            <w:noWrap/>
            <w:vAlign w:val="center"/>
            <w:hideMark/>
          </w:tcPr>
          <w:p w14:paraId="519FB2B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w:t>
            </w:r>
          </w:p>
        </w:tc>
        <w:tc>
          <w:tcPr>
            <w:tcW w:w="375" w:type="pct"/>
            <w:tcBorders>
              <w:top w:val="nil"/>
              <w:left w:val="nil"/>
              <w:bottom w:val="nil"/>
              <w:right w:val="nil"/>
            </w:tcBorders>
            <w:shd w:val="clear" w:color="auto" w:fill="auto"/>
            <w:noWrap/>
            <w:vAlign w:val="center"/>
            <w:hideMark/>
          </w:tcPr>
          <w:p w14:paraId="7697488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r>
      <w:tr w:rsidR="00931B90" w:rsidRPr="00931B90" w14:paraId="0909BCE8" w14:textId="77777777" w:rsidTr="009B78E6">
        <w:trPr>
          <w:trHeight w:val="20"/>
        </w:trPr>
        <w:tc>
          <w:tcPr>
            <w:tcW w:w="3124" w:type="pct"/>
            <w:tcBorders>
              <w:top w:val="nil"/>
              <w:left w:val="nil"/>
              <w:bottom w:val="nil"/>
              <w:right w:val="nil"/>
            </w:tcBorders>
            <w:shd w:val="clear" w:color="auto" w:fill="auto"/>
            <w:noWrap/>
            <w:vAlign w:val="center"/>
            <w:hideMark/>
          </w:tcPr>
          <w:p w14:paraId="0CE2A624"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Ley Delitos Mineros</w:t>
            </w:r>
          </w:p>
        </w:tc>
        <w:tc>
          <w:tcPr>
            <w:tcW w:w="375" w:type="pct"/>
            <w:tcBorders>
              <w:top w:val="nil"/>
              <w:left w:val="single" w:sz="8" w:space="0" w:color="auto"/>
              <w:bottom w:val="nil"/>
              <w:right w:val="nil"/>
            </w:tcBorders>
            <w:shd w:val="clear" w:color="auto" w:fill="auto"/>
            <w:noWrap/>
            <w:vAlign w:val="center"/>
            <w:hideMark/>
          </w:tcPr>
          <w:p w14:paraId="6E0C671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6CDB465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326CDA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375" w:type="pct"/>
            <w:tcBorders>
              <w:top w:val="nil"/>
              <w:left w:val="nil"/>
              <w:bottom w:val="nil"/>
              <w:right w:val="nil"/>
            </w:tcBorders>
            <w:shd w:val="clear" w:color="auto" w:fill="auto"/>
            <w:noWrap/>
            <w:vAlign w:val="center"/>
            <w:hideMark/>
          </w:tcPr>
          <w:p w14:paraId="72AD3DB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375" w:type="pct"/>
            <w:tcBorders>
              <w:top w:val="nil"/>
              <w:left w:val="nil"/>
              <w:bottom w:val="nil"/>
              <w:right w:val="nil"/>
            </w:tcBorders>
            <w:shd w:val="clear" w:color="auto" w:fill="auto"/>
            <w:noWrap/>
            <w:vAlign w:val="center"/>
            <w:hideMark/>
          </w:tcPr>
          <w:p w14:paraId="7B2657F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r>
      <w:tr w:rsidR="00931B90" w:rsidRPr="00931B90" w14:paraId="11DBC948" w14:textId="77777777" w:rsidTr="009B78E6">
        <w:trPr>
          <w:trHeight w:val="20"/>
        </w:trPr>
        <w:tc>
          <w:tcPr>
            <w:tcW w:w="3124" w:type="pct"/>
            <w:tcBorders>
              <w:top w:val="nil"/>
              <w:left w:val="nil"/>
              <w:bottom w:val="nil"/>
              <w:right w:val="nil"/>
            </w:tcBorders>
            <w:shd w:val="clear" w:color="auto" w:fill="auto"/>
            <w:noWrap/>
            <w:vAlign w:val="center"/>
            <w:hideMark/>
          </w:tcPr>
          <w:p w14:paraId="55A0D4D7"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Infracción Ley </w:t>
            </w:r>
            <w:proofErr w:type="spellStart"/>
            <w:r w:rsidRPr="00931B90">
              <w:rPr>
                <w:sz w:val="22"/>
                <w:szCs w:val="22"/>
                <w:lang w:val="es-CR" w:eastAsia="es-CR"/>
              </w:rPr>
              <w:t>Procedim</w:t>
            </w:r>
            <w:proofErr w:type="spellEnd"/>
            <w:r w:rsidRPr="00931B90">
              <w:rPr>
                <w:sz w:val="22"/>
                <w:szCs w:val="22"/>
                <w:lang w:val="es-CR" w:eastAsia="es-CR"/>
              </w:rPr>
              <w:t xml:space="preserve">. </w:t>
            </w:r>
            <w:proofErr w:type="spellStart"/>
            <w:r w:rsidRPr="00931B90">
              <w:rPr>
                <w:sz w:val="22"/>
                <w:szCs w:val="22"/>
                <w:lang w:val="es-CR" w:eastAsia="es-CR"/>
              </w:rPr>
              <w:t>Observ</w:t>
            </w:r>
            <w:proofErr w:type="spellEnd"/>
            <w:r w:rsidRPr="00931B90">
              <w:rPr>
                <w:sz w:val="22"/>
                <w:szCs w:val="22"/>
                <w:lang w:val="es-CR" w:eastAsia="es-CR"/>
              </w:rPr>
              <w:t xml:space="preserve">. Der. </w:t>
            </w:r>
            <w:proofErr w:type="spellStart"/>
            <w:r w:rsidRPr="00931B90">
              <w:rPr>
                <w:sz w:val="22"/>
                <w:szCs w:val="22"/>
                <w:lang w:val="es-CR" w:eastAsia="es-CR"/>
              </w:rPr>
              <w:t>Prop</w:t>
            </w:r>
            <w:proofErr w:type="spellEnd"/>
            <w:r w:rsidRPr="00931B90">
              <w:rPr>
                <w:sz w:val="22"/>
                <w:szCs w:val="22"/>
                <w:lang w:val="es-CR" w:eastAsia="es-CR"/>
              </w:rPr>
              <w:t xml:space="preserve">. </w:t>
            </w:r>
            <w:proofErr w:type="spellStart"/>
            <w:r w:rsidRPr="00931B90">
              <w:rPr>
                <w:sz w:val="22"/>
                <w:szCs w:val="22"/>
                <w:lang w:val="es-CR" w:eastAsia="es-CR"/>
              </w:rPr>
              <w:t>Intelect</w:t>
            </w:r>
            <w:proofErr w:type="spellEnd"/>
            <w:r w:rsidRPr="00931B90">
              <w:rPr>
                <w:sz w:val="22"/>
                <w:szCs w:val="22"/>
                <w:lang w:val="es-CR" w:eastAsia="es-CR"/>
              </w:rPr>
              <w:t xml:space="preserve">. </w:t>
            </w:r>
          </w:p>
        </w:tc>
        <w:tc>
          <w:tcPr>
            <w:tcW w:w="375" w:type="pct"/>
            <w:tcBorders>
              <w:top w:val="nil"/>
              <w:left w:val="single" w:sz="8" w:space="0" w:color="auto"/>
              <w:bottom w:val="nil"/>
              <w:right w:val="nil"/>
            </w:tcBorders>
            <w:shd w:val="clear" w:color="auto" w:fill="auto"/>
            <w:noWrap/>
            <w:vAlign w:val="center"/>
            <w:hideMark/>
          </w:tcPr>
          <w:p w14:paraId="16121DA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5008C94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7C1E0C9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27D6FE3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w:t>
            </w:r>
          </w:p>
        </w:tc>
        <w:tc>
          <w:tcPr>
            <w:tcW w:w="375" w:type="pct"/>
            <w:tcBorders>
              <w:top w:val="nil"/>
              <w:left w:val="nil"/>
              <w:bottom w:val="nil"/>
              <w:right w:val="nil"/>
            </w:tcBorders>
            <w:shd w:val="clear" w:color="auto" w:fill="auto"/>
            <w:noWrap/>
            <w:vAlign w:val="center"/>
            <w:hideMark/>
          </w:tcPr>
          <w:p w14:paraId="7DE33E5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7AF472B6" w14:textId="77777777" w:rsidTr="009B78E6">
        <w:trPr>
          <w:trHeight w:val="20"/>
        </w:trPr>
        <w:tc>
          <w:tcPr>
            <w:tcW w:w="3124" w:type="pct"/>
            <w:tcBorders>
              <w:top w:val="nil"/>
              <w:left w:val="nil"/>
              <w:bottom w:val="nil"/>
              <w:right w:val="nil"/>
            </w:tcBorders>
            <w:shd w:val="clear" w:color="auto" w:fill="auto"/>
            <w:noWrap/>
            <w:vAlign w:val="center"/>
            <w:hideMark/>
          </w:tcPr>
          <w:p w14:paraId="37C586D4" w14:textId="77777777" w:rsidR="00931B90" w:rsidRPr="00931B90" w:rsidRDefault="00931B90" w:rsidP="00931B90">
            <w:pPr>
              <w:suppressAutoHyphens w:val="0"/>
              <w:rPr>
                <w:sz w:val="22"/>
                <w:szCs w:val="22"/>
                <w:lang w:val="es-CR" w:eastAsia="es-CR"/>
              </w:rPr>
            </w:pPr>
            <w:r w:rsidRPr="00931B90">
              <w:rPr>
                <w:sz w:val="22"/>
                <w:szCs w:val="22"/>
                <w:lang w:val="es-CR" w:eastAsia="es-CR"/>
              </w:rPr>
              <w:lastRenderedPageBreak/>
              <w:t xml:space="preserve">Infracción Ley Conservación de Vida Silvestre </w:t>
            </w:r>
          </w:p>
        </w:tc>
        <w:tc>
          <w:tcPr>
            <w:tcW w:w="375" w:type="pct"/>
            <w:tcBorders>
              <w:top w:val="nil"/>
              <w:left w:val="single" w:sz="8" w:space="0" w:color="auto"/>
              <w:bottom w:val="nil"/>
              <w:right w:val="nil"/>
            </w:tcBorders>
            <w:shd w:val="clear" w:color="auto" w:fill="auto"/>
            <w:noWrap/>
            <w:vAlign w:val="center"/>
            <w:hideMark/>
          </w:tcPr>
          <w:p w14:paraId="2FD24B4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19EE1F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74EE41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68923F9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4D9F7FB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r>
      <w:tr w:rsidR="00931B90" w:rsidRPr="00931B90" w14:paraId="634AACC3" w14:textId="77777777" w:rsidTr="009B78E6">
        <w:trPr>
          <w:trHeight w:val="20"/>
        </w:trPr>
        <w:tc>
          <w:tcPr>
            <w:tcW w:w="3124" w:type="pct"/>
            <w:tcBorders>
              <w:top w:val="nil"/>
              <w:left w:val="nil"/>
              <w:bottom w:val="nil"/>
              <w:right w:val="nil"/>
            </w:tcBorders>
            <w:shd w:val="clear" w:color="auto" w:fill="auto"/>
            <w:noWrap/>
            <w:vAlign w:val="center"/>
            <w:hideMark/>
          </w:tcPr>
          <w:p w14:paraId="0EE1B664"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leyes especiales</w:t>
            </w:r>
          </w:p>
        </w:tc>
        <w:tc>
          <w:tcPr>
            <w:tcW w:w="375" w:type="pct"/>
            <w:tcBorders>
              <w:top w:val="nil"/>
              <w:left w:val="single" w:sz="8" w:space="0" w:color="auto"/>
              <w:bottom w:val="nil"/>
              <w:right w:val="nil"/>
            </w:tcBorders>
            <w:shd w:val="clear" w:color="auto" w:fill="auto"/>
            <w:noWrap/>
            <w:vAlign w:val="center"/>
            <w:hideMark/>
          </w:tcPr>
          <w:p w14:paraId="041EE0F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26</w:t>
            </w:r>
          </w:p>
        </w:tc>
        <w:tc>
          <w:tcPr>
            <w:tcW w:w="375" w:type="pct"/>
            <w:tcBorders>
              <w:top w:val="nil"/>
              <w:left w:val="nil"/>
              <w:bottom w:val="nil"/>
              <w:right w:val="nil"/>
            </w:tcBorders>
            <w:shd w:val="clear" w:color="auto" w:fill="auto"/>
            <w:noWrap/>
            <w:vAlign w:val="center"/>
            <w:hideMark/>
          </w:tcPr>
          <w:p w14:paraId="2FAA086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w:t>
            </w:r>
          </w:p>
        </w:tc>
        <w:tc>
          <w:tcPr>
            <w:tcW w:w="375" w:type="pct"/>
            <w:tcBorders>
              <w:top w:val="nil"/>
              <w:left w:val="nil"/>
              <w:bottom w:val="nil"/>
              <w:right w:val="nil"/>
            </w:tcBorders>
            <w:shd w:val="clear" w:color="auto" w:fill="auto"/>
            <w:noWrap/>
            <w:vAlign w:val="center"/>
            <w:hideMark/>
          </w:tcPr>
          <w:p w14:paraId="29111DA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w:t>
            </w:r>
          </w:p>
        </w:tc>
        <w:tc>
          <w:tcPr>
            <w:tcW w:w="375" w:type="pct"/>
            <w:tcBorders>
              <w:top w:val="nil"/>
              <w:left w:val="nil"/>
              <w:bottom w:val="nil"/>
              <w:right w:val="nil"/>
            </w:tcBorders>
            <w:shd w:val="clear" w:color="auto" w:fill="auto"/>
            <w:noWrap/>
            <w:vAlign w:val="center"/>
            <w:hideMark/>
          </w:tcPr>
          <w:p w14:paraId="10AA648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w:t>
            </w:r>
          </w:p>
        </w:tc>
        <w:tc>
          <w:tcPr>
            <w:tcW w:w="375" w:type="pct"/>
            <w:tcBorders>
              <w:top w:val="nil"/>
              <w:left w:val="nil"/>
              <w:bottom w:val="nil"/>
              <w:right w:val="nil"/>
            </w:tcBorders>
            <w:shd w:val="clear" w:color="auto" w:fill="auto"/>
            <w:noWrap/>
            <w:vAlign w:val="center"/>
            <w:hideMark/>
          </w:tcPr>
          <w:p w14:paraId="73DF945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w:t>
            </w:r>
          </w:p>
        </w:tc>
      </w:tr>
      <w:tr w:rsidR="00931B90" w:rsidRPr="00931B90" w14:paraId="4B416D8D" w14:textId="77777777" w:rsidTr="009B78E6">
        <w:trPr>
          <w:trHeight w:val="20"/>
        </w:trPr>
        <w:tc>
          <w:tcPr>
            <w:tcW w:w="3124" w:type="pct"/>
            <w:tcBorders>
              <w:top w:val="nil"/>
              <w:left w:val="nil"/>
              <w:bottom w:val="nil"/>
              <w:right w:val="nil"/>
            </w:tcBorders>
            <w:shd w:val="clear" w:color="auto" w:fill="auto"/>
            <w:noWrap/>
            <w:vAlign w:val="center"/>
            <w:hideMark/>
          </w:tcPr>
          <w:p w14:paraId="42D2A90E"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Código Normas y Procedimientos Tributarios</w:t>
            </w:r>
          </w:p>
        </w:tc>
        <w:tc>
          <w:tcPr>
            <w:tcW w:w="375" w:type="pct"/>
            <w:tcBorders>
              <w:top w:val="nil"/>
              <w:left w:val="single" w:sz="8" w:space="0" w:color="auto"/>
              <w:bottom w:val="nil"/>
              <w:right w:val="nil"/>
            </w:tcBorders>
            <w:shd w:val="clear" w:color="auto" w:fill="auto"/>
            <w:noWrap/>
            <w:vAlign w:val="center"/>
            <w:hideMark/>
          </w:tcPr>
          <w:p w14:paraId="26AC4D5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B20A30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6E1A3C5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375" w:type="pct"/>
            <w:tcBorders>
              <w:top w:val="nil"/>
              <w:left w:val="nil"/>
              <w:bottom w:val="nil"/>
              <w:right w:val="nil"/>
            </w:tcBorders>
            <w:shd w:val="clear" w:color="auto" w:fill="auto"/>
            <w:noWrap/>
            <w:vAlign w:val="center"/>
            <w:hideMark/>
          </w:tcPr>
          <w:p w14:paraId="7F8AEEA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375" w:type="pct"/>
            <w:tcBorders>
              <w:top w:val="nil"/>
              <w:left w:val="nil"/>
              <w:bottom w:val="nil"/>
              <w:right w:val="nil"/>
            </w:tcBorders>
            <w:shd w:val="clear" w:color="auto" w:fill="auto"/>
            <w:noWrap/>
            <w:vAlign w:val="center"/>
            <w:hideMark/>
          </w:tcPr>
          <w:p w14:paraId="0FF1D33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4EF39B0D" w14:textId="77777777" w:rsidTr="009B78E6">
        <w:trPr>
          <w:trHeight w:val="20"/>
        </w:trPr>
        <w:tc>
          <w:tcPr>
            <w:tcW w:w="3124" w:type="pct"/>
            <w:tcBorders>
              <w:top w:val="nil"/>
              <w:left w:val="nil"/>
              <w:bottom w:val="nil"/>
              <w:right w:val="nil"/>
            </w:tcBorders>
            <w:shd w:val="clear" w:color="auto" w:fill="auto"/>
            <w:noWrap/>
            <w:vAlign w:val="center"/>
            <w:hideMark/>
          </w:tcPr>
          <w:p w14:paraId="2814A260"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Código Fiscal</w:t>
            </w:r>
          </w:p>
        </w:tc>
        <w:tc>
          <w:tcPr>
            <w:tcW w:w="375" w:type="pct"/>
            <w:tcBorders>
              <w:top w:val="nil"/>
              <w:left w:val="single" w:sz="8" w:space="0" w:color="auto"/>
              <w:bottom w:val="nil"/>
              <w:right w:val="nil"/>
            </w:tcBorders>
            <w:shd w:val="clear" w:color="auto" w:fill="auto"/>
            <w:noWrap/>
            <w:vAlign w:val="center"/>
            <w:hideMark/>
          </w:tcPr>
          <w:p w14:paraId="3AA602C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0DC59E8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716076A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375" w:type="pct"/>
            <w:tcBorders>
              <w:top w:val="nil"/>
              <w:left w:val="nil"/>
              <w:bottom w:val="nil"/>
              <w:right w:val="nil"/>
            </w:tcBorders>
            <w:shd w:val="clear" w:color="auto" w:fill="auto"/>
            <w:noWrap/>
            <w:vAlign w:val="center"/>
            <w:hideMark/>
          </w:tcPr>
          <w:p w14:paraId="1CB44F3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4C50B31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r>
      <w:tr w:rsidR="00931B90" w:rsidRPr="00931B90" w14:paraId="354E17A3" w14:textId="77777777" w:rsidTr="009B78E6">
        <w:trPr>
          <w:trHeight w:val="20"/>
        </w:trPr>
        <w:tc>
          <w:tcPr>
            <w:tcW w:w="3124" w:type="pct"/>
            <w:tcBorders>
              <w:top w:val="nil"/>
              <w:left w:val="nil"/>
              <w:bottom w:val="nil"/>
              <w:right w:val="nil"/>
            </w:tcBorders>
            <w:shd w:val="clear" w:color="auto" w:fill="auto"/>
            <w:noWrap/>
            <w:vAlign w:val="center"/>
            <w:hideMark/>
          </w:tcPr>
          <w:p w14:paraId="72901ACF"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Delitos Perjuicio Zona Marítimo Terrestre</w:t>
            </w:r>
          </w:p>
        </w:tc>
        <w:tc>
          <w:tcPr>
            <w:tcW w:w="375" w:type="pct"/>
            <w:tcBorders>
              <w:top w:val="nil"/>
              <w:left w:val="single" w:sz="8" w:space="0" w:color="auto"/>
              <w:bottom w:val="nil"/>
              <w:right w:val="nil"/>
            </w:tcBorders>
            <w:shd w:val="clear" w:color="auto" w:fill="auto"/>
            <w:noWrap/>
            <w:vAlign w:val="center"/>
            <w:hideMark/>
          </w:tcPr>
          <w:p w14:paraId="1D61764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F035E0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375" w:type="pct"/>
            <w:tcBorders>
              <w:top w:val="nil"/>
              <w:left w:val="nil"/>
              <w:bottom w:val="nil"/>
              <w:right w:val="nil"/>
            </w:tcBorders>
            <w:shd w:val="clear" w:color="auto" w:fill="auto"/>
            <w:noWrap/>
            <w:vAlign w:val="center"/>
            <w:hideMark/>
          </w:tcPr>
          <w:p w14:paraId="7F3B236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1AC9559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8E49C5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1BBD07B8" w14:textId="77777777" w:rsidTr="009B78E6">
        <w:trPr>
          <w:trHeight w:val="20"/>
        </w:trPr>
        <w:tc>
          <w:tcPr>
            <w:tcW w:w="3124" w:type="pct"/>
            <w:tcBorders>
              <w:top w:val="nil"/>
              <w:left w:val="nil"/>
              <w:bottom w:val="nil"/>
              <w:right w:val="nil"/>
            </w:tcBorders>
            <w:shd w:val="clear" w:color="auto" w:fill="auto"/>
            <w:noWrap/>
            <w:vAlign w:val="center"/>
            <w:hideMark/>
          </w:tcPr>
          <w:p w14:paraId="0FED88E2" w14:textId="77777777" w:rsidR="00931B90" w:rsidRPr="00931B90" w:rsidRDefault="00931B90" w:rsidP="00931B90">
            <w:pPr>
              <w:suppressAutoHyphens w:val="0"/>
              <w:rPr>
                <w:sz w:val="22"/>
                <w:szCs w:val="22"/>
                <w:lang w:val="es-CR" w:eastAsia="es-CR"/>
              </w:rPr>
            </w:pPr>
            <w:r w:rsidRPr="00931B90">
              <w:rPr>
                <w:sz w:val="22"/>
                <w:szCs w:val="22"/>
                <w:lang w:val="es-CR" w:eastAsia="es-CR"/>
              </w:rPr>
              <w:t>Infracción Delitos Pesqueros</w:t>
            </w:r>
          </w:p>
        </w:tc>
        <w:tc>
          <w:tcPr>
            <w:tcW w:w="375" w:type="pct"/>
            <w:tcBorders>
              <w:top w:val="nil"/>
              <w:left w:val="single" w:sz="8" w:space="0" w:color="auto"/>
              <w:bottom w:val="nil"/>
              <w:right w:val="nil"/>
            </w:tcBorders>
            <w:shd w:val="clear" w:color="auto" w:fill="auto"/>
            <w:noWrap/>
            <w:vAlign w:val="center"/>
            <w:hideMark/>
          </w:tcPr>
          <w:p w14:paraId="26A8F03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A14249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31CD11B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232E922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4CA9736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7CECDC2B" w14:textId="77777777" w:rsidTr="009B78E6">
        <w:trPr>
          <w:trHeight w:val="20"/>
        </w:trPr>
        <w:tc>
          <w:tcPr>
            <w:tcW w:w="3124" w:type="pct"/>
            <w:tcBorders>
              <w:top w:val="nil"/>
              <w:left w:val="nil"/>
              <w:bottom w:val="nil"/>
              <w:right w:val="nil"/>
            </w:tcBorders>
            <w:shd w:val="clear" w:color="auto" w:fill="auto"/>
            <w:noWrap/>
            <w:vAlign w:val="center"/>
            <w:hideMark/>
          </w:tcPr>
          <w:p w14:paraId="3DDDD464" w14:textId="77777777" w:rsidR="00931B90" w:rsidRPr="00931B90" w:rsidRDefault="00931B90" w:rsidP="00931B90">
            <w:pPr>
              <w:suppressAutoHyphens w:val="0"/>
              <w:rPr>
                <w:sz w:val="22"/>
                <w:szCs w:val="22"/>
                <w:lang w:val="es-CR" w:eastAsia="es-CR"/>
              </w:rPr>
            </w:pPr>
            <w:r w:rsidRPr="00931B90">
              <w:rPr>
                <w:sz w:val="22"/>
                <w:szCs w:val="22"/>
                <w:lang w:val="es-CR" w:eastAsia="es-CR"/>
              </w:rPr>
              <w:t>Delitos informáticos</w:t>
            </w:r>
          </w:p>
        </w:tc>
        <w:tc>
          <w:tcPr>
            <w:tcW w:w="375" w:type="pct"/>
            <w:tcBorders>
              <w:top w:val="nil"/>
              <w:left w:val="single" w:sz="8" w:space="0" w:color="auto"/>
              <w:bottom w:val="nil"/>
              <w:right w:val="nil"/>
            </w:tcBorders>
            <w:shd w:val="clear" w:color="auto" w:fill="auto"/>
            <w:noWrap/>
            <w:vAlign w:val="center"/>
            <w:hideMark/>
          </w:tcPr>
          <w:p w14:paraId="0229E32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1BFC65C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3CD93A8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w:t>
            </w:r>
          </w:p>
        </w:tc>
        <w:tc>
          <w:tcPr>
            <w:tcW w:w="375" w:type="pct"/>
            <w:tcBorders>
              <w:top w:val="nil"/>
              <w:left w:val="nil"/>
              <w:bottom w:val="nil"/>
              <w:right w:val="nil"/>
            </w:tcBorders>
            <w:shd w:val="clear" w:color="auto" w:fill="auto"/>
            <w:noWrap/>
            <w:vAlign w:val="center"/>
            <w:hideMark/>
          </w:tcPr>
          <w:p w14:paraId="74A6C5C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w:t>
            </w:r>
          </w:p>
        </w:tc>
        <w:tc>
          <w:tcPr>
            <w:tcW w:w="375" w:type="pct"/>
            <w:tcBorders>
              <w:top w:val="nil"/>
              <w:left w:val="nil"/>
              <w:bottom w:val="nil"/>
              <w:right w:val="nil"/>
            </w:tcBorders>
            <w:shd w:val="clear" w:color="auto" w:fill="auto"/>
            <w:noWrap/>
            <w:vAlign w:val="center"/>
            <w:hideMark/>
          </w:tcPr>
          <w:p w14:paraId="3CFE256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w:t>
            </w:r>
          </w:p>
        </w:tc>
      </w:tr>
      <w:tr w:rsidR="00931B90" w:rsidRPr="00931B90" w14:paraId="16828252" w14:textId="77777777" w:rsidTr="009B78E6">
        <w:trPr>
          <w:trHeight w:val="20"/>
        </w:trPr>
        <w:tc>
          <w:tcPr>
            <w:tcW w:w="3124" w:type="pct"/>
            <w:tcBorders>
              <w:top w:val="nil"/>
              <w:left w:val="nil"/>
              <w:bottom w:val="nil"/>
              <w:right w:val="nil"/>
            </w:tcBorders>
            <w:shd w:val="clear" w:color="auto" w:fill="auto"/>
            <w:noWrap/>
            <w:vAlign w:val="center"/>
            <w:hideMark/>
          </w:tcPr>
          <w:p w14:paraId="25C746F9" w14:textId="77777777" w:rsidR="00931B90" w:rsidRPr="00931B90" w:rsidRDefault="00931B90" w:rsidP="00931B90">
            <w:pPr>
              <w:suppressAutoHyphens w:val="0"/>
              <w:rPr>
                <w:sz w:val="22"/>
                <w:szCs w:val="22"/>
                <w:lang w:val="es-CR" w:eastAsia="es-CR"/>
              </w:rPr>
            </w:pPr>
            <w:r w:rsidRPr="00931B90">
              <w:rPr>
                <w:sz w:val="22"/>
                <w:szCs w:val="22"/>
                <w:lang w:val="es-CR" w:eastAsia="es-CR"/>
              </w:rPr>
              <w:t>Otros delitos</w:t>
            </w:r>
          </w:p>
        </w:tc>
        <w:tc>
          <w:tcPr>
            <w:tcW w:w="375" w:type="pct"/>
            <w:tcBorders>
              <w:top w:val="nil"/>
              <w:left w:val="single" w:sz="8" w:space="0" w:color="auto"/>
              <w:bottom w:val="nil"/>
              <w:right w:val="nil"/>
            </w:tcBorders>
            <w:shd w:val="clear" w:color="auto" w:fill="auto"/>
            <w:noWrap/>
            <w:vAlign w:val="center"/>
            <w:hideMark/>
          </w:tcPr>
          <w:p w14:paraId="68FA80E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30</w:t>
            </w:r>
          </w:p>
        </w:tc>
        <w:tc>
          <w:tcPr>
            <w:tcW w:w="375" w:type="pct"/>
            <w:tcBorders>
              <w:top w:val="nil"/>
              <w:left w:val="nil"/>
              <w:bottom w:val="nil"/>
              <w:right w:val="nil"/>
            </w:tcBorders>
            <w:shd w:val="clear" w:color="auto" w:fill="auto"/>
            <w:noWrap/>
            <w:vAlign w:val="center"/>
            <w:hideMark/>
          </w:tcPr>
          <w:p w14:paraId="6D3095A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w:t>
            </w:r>
          </w:p>
        </w:tc>
        <w:tc>
          <w:tcPr>
            <w:tcW w:w="375" w:type="pct"/>
            <w:tcBorders>
              <w:top w:val="nil"/>
              <w:left w:val="nil"/>
              <w:bottom w:val="nil"/>
              <w:right w:val="nil"/>
            </w:tcBorders>
            <w:shd w:val="clear" w:color="auto" w:fill="auto"/>
            <w:noWrap/>
            <w:vAlign w:val="center"/>
            <w:hideMark/>
          </w:tcPr>
          <w:p w14:paraId="7BE92EA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375" w:type="pct"/>
            <w:tcBorders>
              <w:top w:val="nil"/>
              <w:left w:val="nil"/>
              <w:bottom w:val="nil"/>
              <w:right w:val="nil"/>
            </w:tcBorders>
            <w:shd w:val="clear" w:color="auto" w:fill="auto"/>
            <w:noWrap/>
            <w:vAlign w:val="center"/>
            <w:hideMark/>
          </w:tcPr>
          <w:p w14:paraId="3BAFD5E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63AD9D9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r>
      <w:tr w:rsidR="00931B90" w:rsidRPr="00931B90" w14:paraId="780B8204" w14:textId="77777777" w:rsidTr="009B78E6">
        <w:trPr>
          <w:trHeight w:val="20"/>
        </w:trPr>
        <w:tc>
          <w:tcPr>
            <w:tcW w:w="3124" w:type="pct"/>
            <w:tcBorders>
              <w:top w:val="nil"/>
              <w:left w:val="nil"/>
              <w:bottom w:val="nil"/>
              <w:right w:val="nil"/>
            </w:tcBorders>
            <w:shd w:val="clear" w:color="auto" w:fill="auto"/>
            <w:noWrap/>
            <w:vAlign w:val="center"/>
            <w:hideMark/>
          </w:tcPr>
          <w:p w14:paraId="27CE3192" w14:textId="77777777" w:rsidR="00931B90" w:rsidRPr="00931B90" w:rsidRDefault="00931B90" w:rsidP="00931B90">
            <w:pPr>
              <w:suppressAutoHyphens w:val="0"/>
              <w:rPr>
                <w:sz w:val="22"/>
                <w:szCs w:val="22"/>
                <w:lang w:val="es-CR" w:eastAsia="es-CR"/>
              </w:rPr>
            </w:pPr>
            <w:r w:rsidRPr="00931B90">
              <w:rPr>
                <w:sz w:val="22"/>
                <w:szCs w:val="22"/>
                <w:lang w:val="es-CR" w:eastAsia="es-CR"/>
              </w:rPr>
              <w:t>Contravenciones</w:t>
            </w:r>
          </w:p>
        </w:tc>
        <w:tc>
          <w:tcPr>
            <w:tcW w:w="375" w:type="pct"/>
            <w:tcBorders>
              <w:top w:val="nil"/>
              <w:left w:val="single" w:sz="8" w:space="0" w:color="auto"/>
              <w:bottom w:val="nil"/>
              <w:right w:val="nil"/>
            </w:tcBorders>
            <w:shd w:val="clear" w:color="auto" w:fill="auto"/>
            <w:noWrap/>
            <w:vAlign w:val="center"/>
            <w:hideMark/>
          </w:tcPr>
          <w:p w14:paraId="2C50873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375" w:type="pct"/>
            <w:tcBorders>
              <w:top w:val="nil"/>
              <w:left w:val="nil"/>
              <w:bottom w:val="nil"/>
              <w:right w:val="nil"/>
            </w:tcBorders>
            <w:shd w:val="clear" w:color="auto" w:fill="auto"/>
            <w:noWrap/>
            <w:vAlign w:val="center"/>
            <w:hideMark/>
          </w:tcPr>
          <w:p w14:paraId="285FB59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375" w:type="pct"/>
            <w:tcBorders>
              <w:top w:val="nil"/>
              <w:left w:val="nil"/>
              <w:bottom w:val="nil"/>
              <w:right w:val="nil"/>
            </w:tcBorders>
            <w:shd w:val="clear" w:color="auto" w:fill="auto"/>
            <w:noWrap/>
            <w:vAlign w:val="center"/>
            <w:hideMark/>
          </w:tcPr>
          <w:p w14:paraId="7AC5A08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375" w:type="pct"/>
            <w:tcBorders>
              <w:top w:val="nil"/>
              <w:left w:val="nil"/>
              <w:bottom w:val="nil"/>
              <w:right w:val="nil"/>
            </w:tcBorders>
            <w:shd w:val="clear" w:color="auto" w:fill="auto"/>
            <w:noWrap/>
            <w:vAlign w:val="center"/>
            <w:hideMark/>
          </w:tcPr>
          <w:p w14:paraId="0AABD92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w:t>
            </w:r>
          </w:p>
        </w:tc>
        <w:tc>
          <w:tcPr>
            <w:tcW w:w="375" w:type="pct"/>
            <w:tcBorders>
              <w:top w:val="nil"/>
              <w:left w:val="nil"/>
              <w:bottom w:val="nil"/>
              <w:right w:val="nil"/>
            </w:tcBorders>
            <w:shd w:val="clear" w:color="auto" w:fill="auto"/>
            <w:noWrap/>
            <w:vAlign w:val="center"/>
            <w:hideMark/>
          </w:tcPr>
          <w:p w14:paraId="7DB7322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w:t>
            </w:r>
          </w:p>
        </w:tc>
      </w:tr>
      <w:tr w:rsidR="00931B90" w:rsidRPr="00931B90" w14:paraId="4F771161" w14:textId="77777777" w:rsidTr="009B78E6">
        <w:trPr>
          <w:trHeight w:val="20"/>
        </w:trPr>
        <w:tc>
          <w:tcPr>
            <w:tcW w:w="3124" w:type="pct"/>
            <w:tcBorders>
              <w:top w:val="nil"/>
              <w:left w:val="nil"/>
              <w:bottom w:val="nil"/>
              <w:right w:val="nil"/>
            </w:tcBorders>
            <w:shd w:val="clear" w:color="auto" w:fill="auto"/>
            <w:noWrap/>
            <w:vAlign w:val="center"/>
            <w:hideMark/>
          </w:tcPr>
          <w:p w14:paraId="6C87C5DE" w14:textId="77777777" w:rsidR="00931B90" w:rsidRPr="00931B90" w:rsidRDefault="00931B90" w:rsidP="00931B90">
            <w:pPr>
              <w:suppressAutoHyphens w:val="0"/>
              <w:rPr>
                <w:sz w:val="22"/>
                <w:szCs w:val="22"/>
                <w:lang w:val="es-CR" w:eastAsia="es-CR"/>
              </w:rPr>
            </w:pPr>
            <w:r w:rsidRPr="00931B90">
              <w:rPr>
                <w:sz w:val="22"/>
                <w:szCs w:val="22"/>
                <w:lang w:val="es-CR" w:eastAsia="es-CR"/>
              </w:rPr>
              <w:t>Ignorado</w:t>
            </w:r>
          </w:p>
        </w:tc>
        <w:tc>
          <w:tcPr>
            <w:tcW w:w="375" w:type="pct"/>
            <w:tcBorders>
              <w:top w:val="nil"/>
              <w:left w:val="single" w:sz="8" w:space="0" w:color="auto"/>
              <w:bottom w:val="nil"/>
              <w:right w:val="nil"/>
            </w:tcBorders>
            <w:shd w:val="clear" w:color="auto" w:fill="auto"/>
            <w:noWrap/>
            <w:vAlign w:val="center"/>
            <w:hideMark/>
          </w:tcPr>
          <w:p w14:paraId="2FBEBD9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375" w:type="pct"/>
            <w:tcBorders>
              <w:top w:val="nil"/>
              <w:left w:val="nil"/>
              <w:bottom w:val="nil"/>
              <w:right w:val="nil"/>
            </w:tcBorders>
            <w:shd w:val="clear" w:color="auto" w:fill="auto"/>
            <w:noWrap/>
            <w:vAlign w:val="center"/>
            <w:hideMark/>
          </w:tcPr>
          <w:p w14:paraId="437B87D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375" w:type="pct"/>
            <w:tcBorders>
              <w:top w:val="nil"/>
              <w:left w:val="nil"/>
              <w:bottom w:val="nil"/>
              <w:right w:val="nil"/>
            </w:tcBorders>
            <w:shd w:val="clear" w:color="auto" w:fill="auto"/>
            <w:noWrap/>
            <w:vAlign w:val="center"/>
            <w:hideMark/>
          </w:tcPr>
          <w:p w14:paraId="7517425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w:t>
            </w:r>
          </w:p>
        </w:tc>
        <w:tc>
          <w:tcPr>
            <w:tcW w:w="375" w:type="pct"/>
            <w:tcBorders>
              <w:top w:val="nil"/>
              <w:left w:val="nil"/>
              <w:bottom w:val="nil"/>
              <w:right w:val="nil"/>
            </w:tcBorders>
            <w:shd w:val="clear" w:color="auto" w:fill="auto"/>
            <w:noWrap/>
            <w:vAlign w:val="center"/>
            <w:hideMark/>
          </w:tcPr>
          <w:p w14:paraId="1858A10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375" w:type="pct"/>
            <w:tcBorders>
              <w:top w:val="nil"/>
              <w:left w:val="nil"/>
              <w:bottom w:val="nil"/>
              <w:right w:val="nil"/>
            </w:tcBorders>
            <w:shd w:val="clear" w:color="auto" w:fill="auto"/>
            <w:noWrap/>
            <w:vAlign w:val="center"/>
            <w:hideMark/>
          </w:tcPr>
          <w:p w14:paraId="1B27586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w:t>
            </w:r>
          </w:p>
        </w:tc>
      </w:tr>
      <w:tr w:rsidR="00931B90" w:rsidRPr="00931B90" w14:paraId="0607942A" w14:textId="77777777" w:rsidTr="009B78E6">
        <w:trPr>
          <w:trHeight w:val="20"/>
        </w:trPr>
        <w:tc>
          <w:tcPr>
            <w:tcW w:w="3124" w:type="pct"/>
            <w:tcBorders>
              <w:top w:val="nil"/>
              <w:left w:val="nil"/>
              <w:bottom w:val="single" w:sz="8" w:space="0" w:color="auto"/>
              <w:right w:val="nil"/>
            </w:tcBorders>
            <w:shd w:val="clear" w:color="auto" w:fill="auto"/>
            <w:noWrap/>
            <w:vAlign w:val="center"/>
            <w:hideMark/>
          </w:tcPr>
          <w:p w14:paraId="25E2854A"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75" w:type="pct"/>
            <w:tcBorders>
              <w:top w:val="nil"/>
              <w:left w:val="single" w:sz="8" w:space="0" w:color="auto"/>
              <w:bottom w:val="single" w:sz="8" w:space="0" w:color="auto"/>
              <w:right w:val="nil"/>
            </w:tcBorders>
            <w:shd w:val="clear" w:color="auto" w:fill="auto"/>
            <w:noWrap/>
            <w:vAlign w:val="center"/>
            <w:hideMark/>
          </w:tcPr>
          <w:p w14:paraId="7E20338F"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75" w:type="pct"/>
            <w:tcBorders>
              <w:top w:val="nil"/>
              <w:left w:val="nil"/>
              <w:bottom w:val="single" w:sz="8" w:space="0" w:color="auto"/>
              <w:right w:val="nil"/>
            </w:tcBorders>
            <w:shd w:val="clear" w:color="auto" w:fill="auto"/>
            <w:noWrap/>
            <w:vAlign w:val="center"/>
            <w:hideMark/>
          </w:tcPr>
          <w:p w14:paraId="3466E053"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75" w:type="pct"/>
            <w:tcBorders>
              <w:top w:val="nil"/>
              <w:left w:val="nil"/>
              <w:bottom w:val="single" w:sz="8" w:space="0" w:color="auto"/>
              <w:right w:val="nil"/>
            </w:tcBorders>
            <w:shd w:val="clear" w:color="auto" w:fill="auto"/>
            <w:noWrap/>
            <w:vAlign w:val="center"/>
            <w:hideMark/>
          </w:tcPr>
          <w:p w14:paraId="69B88EDD"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75" w:type="pct"/>
            <w:tcBorders>
              <w:top w:val="nil"/>
              <w:left w:val="nil"/>
              <w:bottom w:val="single" w:sz="8" w:space="0" w:color="auto"/>
              <w:right w:val="nil"/>
            </w:tcBorders>
            <w:shd w:val="clear" w:color="auto" w:fill="auto"/>
            <w:noWrap/>
            <w:vAlign w:val="center"/>
            <w:hideMark/>
          </w:tcPr>
          <w:p w14:paraId="684DB5C2"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75" w:type="pct"/>
            <w:tcBorders>
              <w:top w:val="nil"/>
              <w:left w:val="nil"/>
              <w:bottom w:val="single" w:sz="8" w:space="0" w:color="auto"/>
              <w:right w:val="nil"/>
            </w:tcBorders>
            <w:shd w:val="clear" w:color="auto" w:fill="auto"/>
            <w:noWrap/>
            <w:vAlign w:val="center"/>
            <w:hideMark/>
          </w:tcPr>
          <w:p w14:paraId="0842CEE3"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r>
    </w:tbl>
    <w:p w14:paraId="6BCBBD7C"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02314107"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36984A23"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En 2020, en 19,3% de los recursos de apelación admitidos en los Tribunales procedían del Primer Circuito Judicial de San José, el 9,4% del Tercero de San José y el 8,3% del Primero de Guanacaste, siendo estos tres circuitos judiciales donde se registran las mayores cantidades de casos con 464, 225 y 200 respectivamente, como se muestra en el cuadro siguiente. Es importante señalar que de los 147 casos que no cuentan con información de procedencia del expediente, 142 fueron tramitados por el Tribunal de Apelación de Sentencias del Tercer Circuito Judicial de Alajuela (San Ramón).</w:t>
      </w:r>
    </w:p>
    <w:p w14:paraId="0B60FB16" w14:textId="77777777" w:rsidR="00931B90" w:rsidRPr="00931B90" w:rsidRDefault="00931B90" w:rsidP="00931B90">
      <w:pPr>
        <w:suppressAutoHyphens w:val="0"/>
        <w:jc w:val="both"/>
        <w:rPr>
          <w:rFonts w:eastAsiaTheme="minorHAnsi"/>
          <w:sz w:val="22"/>
          <w:szCs w:val="22"/>
          <w:lang w:val="es-CR" w:eastAsia="en-US"/>
        </w:rPr>
      </w:pPr>
    </w:p>
    <w:p w14:paraId="228D215C"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3</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4</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1B4579E6"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Tribunales de Apelación de Sentencia Penal: </w:t>
      </w:r>
    </w:p>
    <w:p w14:paraId="53623E3A" w14:textId="0ABD7641"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Recursos de apelación entrados según título del delito durante el período 2016-2020</w:t>
      </w:r>
    </w:p>
    <w:p w14:paraId="216E5A68" w14:textId="77777777" w:rsidR="00931B90" w:rsidRPr="00931B90" w:rsidRDefault="00931B90" w:rsidP="00931B90">
      <w:pPr>
        <w:keepNext/>
        <w:suppressAutoHyphens w:val="0"/>
        <w:jc w:val="center"/>
        <w:rPr>
          <w:rFonts w:eastAsiaTheme="minorHAnsi"/>
          <w:b/>
          <w:iCs/>
          <w:sz w:val="22"/>
          <w:szCs w:val="22"/>
          <w:lang w:val="es-CR" w:eastAsia="en-US"/>
        </w:rPr>
      </w:pPr>
    </w:p>
    <w:tbl>
      <w:tblPr>
        <w:tblW w:w="10268" w:type="dxa"/>
        <w:jc w:val="center"/>
        <w:tblLayout w:type="fixed"/>
        <w:tblCellMar>
          <w:left w:w="70" w:type="dxa"/>
          <w:right w:w="70" w:type="dxa"/>
        </w:tblCellMar>
        <w:tblLook w:val="04A0" w:firstRow="1" w:lastRow="0" w:firstColumn="1" w:lastColumn="0" w:noHBand="0" w:noVBand="1"/>
      </w:tblPr>
      <w:tblGrid>
        <w:gridCol w:w="2682"/>
        <w:gridCol w:w="690"/>
        <w:gridCol w:w="690"/>
        <w:gridCol w:w="690"/>
        <w:gridCol w:w="690"/>
        <w:gridCol w:w="690"/>
        <w:gridCol w:w="186"/>
        <w:gridCol w:w="790"/>
        <w:gridCol w:w="790"/>
        <w:gridCol w:w="790"/>
        <w:gridCol w:w="790"/>
        <w:gridCol w:w="790"/>
      </w:tblGrid>
      <w:tr w:rsidR="00931B90" w:rsidRPr="00931B90" w14:paraId="6524CFB4" w14:textId="77777777" w:rsidTr="009B78E6">
        <w:trPr>
          <w:trHeight w:val="20"/>
          <w:tblHeader/>
          <w:jc w:val="center"/>
        </w:trPr>
        <w:tc>
          <w:tcPr>
            <w:tcW w:w="2682"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7AFA107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Circuito Judicial de Procedencia</w:t>
            </w:r>
          </w:p>
        </w:tc>
        <w:tc>
          <w:tcPr>
            <w:tcW w:w="3450" w:type="dxa"/>
            <w:gridSpan w:val="5"/>
            <w:tcBorders>
              <w:top w:val="single" w:sz="8" w:space="0" w:color="auto"/>
              <w:left w:val="nil"/>
              <w:bottom w:val="single" w:sz="8" w:space="0" w:color="auto"/>
              <w:right w:val="nil"/>
            </w:tcBorders>
            <w:shd w:val="clear" w:color="auto" w:fill="auto"/>
            <w:noWrap/>
            <w:vAlign w:val="center"/>
            <w:hideMark/>
          </w:tcPr>
          <w:p w14:paraId="66564D17"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Recursos de Apelación Entrados</w:t>
            </w:r>
          </w:p>
        </w:tc>
        <w:tc>
          <w:tcPr>
            <w:tcW w:w="186" w:type="dxa"/>
            <w:tcBorders>
              <w:top w:val="single" w:sz="8" w:space="0" w:color="auto"/>
              <w:left w:val="nil"/>
              <w:bottom w:val="nil"/>
              <w:right w:val="single" w:sz="8" w:space="0" w:color="auto"/>
            </w:tcBorders>
            <w:shd w:val="clear" w:color="auto" w:fill="auto"/>
            <w:noWrap/>
            <w:vAlign w:val="center"/>
            <w:hideMark/>
          </w:tcPr>
          <w:p w14:paraId="17D85D79"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 </w:t>
            </w:r>
          </w:p>
        </w:tc>
        <w:tc>
          <w:tcPr>
            <w:tcW w:w="3950" w:type="dxa"/>
            <w:gridSpan w:val="5"/>
            <w:tcBorders>
              <w:top w:val="single" w:sz="8" w:space="0" w:color="auto"/>
              <w:left w:val="nil"/>
              <w:bottom w:val="nil"/>
              <w:right w:val="nil"/>
            </w:tcBorders>
            <w:shd w:val="clear" w:color="auto" w:fill="auto"/>
            <w:noWrap/>
            <w:vAlign w:val="center"/>
            <w:hideMark/>
          </w:tcPr>
          <w:p w14:paraId="6286B6E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Porcentaje</w:t>
            </w:r>
          </w:p>
        </w:tc>
      </w:tr>
      <w:tr w:rsidR="00931B90" w:rsidRPr="00931B90" w14:paraId="2F22E5FD" w14:textId="77777777" w:rsidTr="009B78E6">
        <w:trPr>
          <w:trHeight w:val="20"/>
          <w:tblHeader/>
          <w:jc w:val="center"/>
        </w:trPr>
        <w:tc>
          <w:tcPr>
            <w:tcW w:w="2682" w:type="dxa"/>
            <w:vMerge/>
            <w:tcBorders>
              <w:top w:val="single" w:sz="8" w:space="0" w:color="auto"/>
              <w:left w:val="nil"/>
              <w:bottom w:val="single" w:sz="8" w:space="0" w:color="000000"/>
              <w:right w:val="single" w:sz="8" w:space="0" w:color="auto"/>
            </w:tcBorders>
            <w:vAlign w:val="center"/>
            <w:hideMark/>
          </w:tcPr>
          <w:p w14:paraId="50412746" w14:textId="77777777" w:rsidR="00931B90" w:rsidRPr="00931B90" w:rsidRDefault="00931B90" w:rsidP="00931B90">
            <w:pPr>
              <w:suppressAutoHyphens w:val="0"/>
              <w:rPr>
                <w:b/>
                <w:bCs/>
                <w:sz w:val="22"/>
                <w:szCs w:val="22"/>
                <w:lang w:val="es-CR" w:eastAsia="es-CR"/>
              </w:rPr>
            </w:pPr>
          </w:p>
        </w:tc>
        <w:tc>
          <w:tcPr>
            <w:tcW w:w="690" w:type="dxa"/>
            <w:tcBorders>
              <w:top w:val="nil"/>
              <w:left w:val="nil"/>
              <w:bottom w:val="single" w:sz="8" w:space="0" w:color="auto"/>
              <w:right w:val="nil"/>
            </w:tcBorders>
            <w:shd w:val="clear" w:color="auto" w:fill="auto"/>
            <w:noWrap/>
            <w:vAlign w:val="center"/>
            <w:hideMark/>
          </w:tcPr>
          <w:p w14:paraId="6E8C7E1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690" w:type="dxa"/>
            <w:tcBorders>
              <w:top w:val="nil"/>
              <w:left w:val="nil"/>
              <w:bottom w:val="single" w:sz="8" w:space="0" w:color="auto"/>
              <w:right w:val="nil"/>
            </w:tcBorders>
            <w:shd w:val="clear" w:color="auto" w:fill="auto"/>
            <w:noWrap/>
            <w:vAlign w:val="center"/>
            <w:hideMark/>
          </w:tcPr>
          <w:p w14:paraId="1ECD69F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690" w:type="dxa"/>
            <w:tcBorders>
              <w:top w:val="nil"/>
              <w:left w:val="nil"/>
              <w:bottom w:val="single" w:sz="8" w:space="0" w:color="auto"/>
              <w:right w:val="nil"/>
            </w:tcBorders>
            <w:shd w:val="clear" w:color="auto" w:fill="auto"/>
            <w:noWrap/>
            <w:vAlign w:val="center"/>
            <w:hideMark/>
          </w:tcPr>
          <w:p w14:paraId="49679C5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690" w:type="dxa"/>
            <w:tcBorders>
              <w:top w:val="nil"/>
              <w:left w:val="nil"/>
              <w:bottom w:val="single" w:sz="8" w:space="0" w:color="auto"/>
              <w:right w:val="nil"/>
            </w:tcBorders>
            <w:shd w:val="clear" w:color="auto" w:fill="auto"/>
            <w:noWrap/>
            <w:vAlign w:val="center"/>
            <w:hideMark/>
          </w:tcPr>
          <w:p w14:paraId="26E4E35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690" w:type="dxa"/>
            <w:tcBorders>
              <w:top w:val="nil"/>
              <w:left w:val="nil"/>
              <w:bottom w:val="single" w:sz="8" w:space="0" w:color="auto"/>
              <w:right w:val="nil"/>
            </w:tcBorders>
            <w:shd w:val="clear" w:color="auto" w:fill="auto"/>
            <w:noWrap/>
            <w:vAlign w:val="center"/>
            <w:hideMark/>
          </w:tcPr>
          <w:p w14:paraId="35F2232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c>
          <w:tcPr>
            <w:tcW w:w="186" w:type="dxa"/>
            <w:tcBorders>
              <w:top w:val="nil"/>
              <w:left w:val="nil"/>
              <w:bottom w:val="nil"/>
              <w:right w:val="single" w:sz="8" w:space="0" w:color="auto"/>
            </w:tcBorders>
            <w:shd w:val="clear" w:color="auto" w:fill="auto"/>
            <w:noWrap/>
            <w:vAlign w:val="center"/>
            <w:hideMark/>
          </w:tcPr>
          <w:p w14:paraId="253B3888"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single" w:sz="8" w:space="0" w:color="auto"/>
              <w:left w:val="nil"/>
              <w:bottom w:val="single" w:sz="8" w:space="0" w:color="auto"/>
              <w:right w:val="nil"/>
            </w:tcBorders>
            <w:shd w:val="clear" w:color="auto" w:fill="auto"/>
            <w:noWrap/>
            <w:vAlign w:val="center"/>
            <w:hideMark/>
          </w:tcPr>
          <w:p w14:paraId="6BF4771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790" w:type="dxa"/>
            <w:tcBorders>
              <w:top w:val="single" w:sz="8" w:space="0" w:color="auto"/>
              <w:left w:val="nil"/>
              <w:bottom w:val="single" w:sz="8" w:space="0" w:color="auto"/>
              <w:right w:val="nil"/>
            </w:tcBorders>
            <w:shd w:val="clear" w:color="auto" w:fill="auto"/>
            <w:noWrap/>
            <w:vAlign w:val="center"/>
            <w:hideMark/>
          </w:tcPr>
          <w:p w14:paraId="1C88DA3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790" w:type="dxa"/>
            <w:tcBorders>
              <w:top w:val="single" w:sz="8" w:space="0" w:color="auto"/>
              <w:left w:val="nil"/>
              <w:bottom w:val="single" w:sz="8" w:space="0" w:color="auto"/>
              <w:right w:val="nil"/>
            </w:tcBorders>
            <w:shd w:val="clear" w:color="auto" w:fill="auto"/>
            <w:noWrap/>
            <w:vAlign w:val="center"/>
            <w:hideMark/>
          </w:tcPr>
          <w:p w14:paraId="4927259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790" w:type="dxa"/>
            <w:tcBorders>
              <w:top w:val="single" w:sz="8" w:space="0" w:color="auto"/>
              <w:left w:val="nil"/>
              <w:bottom w:val="single" w:sz="8" w:space="0" w:color="auto"/>
              <w:right w:val="nil"/>
            </w:tcBorders>
            <w:shd w:val="clear" w:color="auto" w:fill="auto"/>
            <w:noWrap/>
            <w:vAlign w:val="center"/>
            <w:hideMark/>
          </w:tcPr>
          <w:p w14:paraId="7DDA475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790" w:type="dxa"/>
            <w:tcBorders>
              <w:top w:val="single" w:sz="8" w:space="0" w:color="auto"/>
              <w:left w:val="nil"/>
              <w:bottom w:val="single" w:sz="8" w:space="0" w:color="auto"/>
              <w:right w:val="nil"/>
            </w:tcBorders>
            <w:shd w:val="clear" w:color="auto" w:fill="auto"/>
            <w:noWrap/>
            <w:vAlign w:val="center"/>
            <w:hideMark/>
          </w:tcPr>
          <w:p w14:paraId="39EF5F2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r>
      <w:tr w:rsidR="00931B90" w:rsidRPr="00931B90" w14:paraId="40C3645C"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68DDEDEE" w14:textId="77777777" w:rsidR="00931B90" w:rsidRPr="00931B90" w:rsidRDefault="00931B90" w:rsidP="00931B90">
            <w:pPr>
              <w:suppressAutoHyphens w:val="0"/>
              <w:jc w:val="center"/>
              <w:rPr>
                <w:b/>
                <w:bCs/>
                <w:sz w:val="22"/>
                <w:szCs w:val="22"/>
                <w:lang w:val="es-CR" w:eastAsia="es-CR"/>
              </w:rPr>
            </w:pPr>
          </w:p>
        </w:tc>
        <w:tc>
          <w:tcPr>
            <w:tcW w:w="690" w:type="dxa"/>
            <w:tcBorders>
              <w:top w:val="nil"/>
              <w:left w:val="single" w:sz="8" w:space="0" w:color="auto"/>
              <w:bottom w:val="nil"/>
              <w:right w:val="nil"/>
            </w:tcBorders>
            <w:shd w:val="clear" w:color="auto" w:fill="auto"/>
            <w:noWrap/>
            <w:vAlign w:val="center"/>
            <w:hideMark/>
          </w:tcPr>
          <w:p w14:paraId="24FDA73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w:t>
            </w:r>
          </w:p>
        </w:tc>
        <w:tc>
          <w:tcPr>
            <w:tcW w:w="690" w:type="dxa"/>
            <w:tcBorders>
              <w:top w:val="nil"/>
              <w:left w:val="nil"/>
              <w:bottom w:val="nil"/>
              <w:right w:val="nil"/>
            </w:tcBorders>
            <w:shd w:val="clear" w:color="auto" w:fill="auto"/>
            <w:noWrap/>
            <w:vAlign w:val="center"/>
            <w:hideMark/>
          </w:tcPr>
          <w:p w14:paraId="3203D393" w14:textId="77777777" w:rsidR="00931B90" w:rsidRPr="00931B90" w:rsidRDefault="00931B90" w:rsidP="00931B90">
            <w:pPr>
              <w:suppressAutoHyphens w:val="0"/>
              <w:jc w:val="center"/>
              <w:rPr>
                <w:b/>
                <w:bCs/>
                <w:sz w:val="22"/>
                <w:szCs w:val="22"/>
                <w:lang w:val="es-CR" w:eastAsia="es-CR"/>
              </w:rPr>
            </w:pPr>
          </w:p>
        </w:tc>
        <w:tc>
          <w:tcPr>
            <w:tcW w:w="690" w:type="dxa"/>
            <w:tcBorders>
              <w:top w:val="nil"/>
              <w:left w:val="nil"/>
              <w:bottom w:val="nil"/>
              <w:right w:val="nil"/>
            </w:tcBorders>
            <w:shd w:val="clear" w:color="auto" w:fill="auto"/>
            <w:noWrap/>
            <w:vAlign w:val="center"/>
            <w:hideMark/>
          </w:tcPr>
          <w:p w14:paraId="57D880E6" w14:textId="77777777" w:rsidR="00931B90" w:rsidRPr="00931B90" w:rsidRDefault="00931B90" w:rsidP="00931B90">
            <w:pPr>
              <w:suppressAutoHyphens w:val="0"/>
              <w:jc w:val="center"/>
              <w:rPr>
                <w:sz w:val="22"/>
                <w:szCs w:val="22"/>
                <w:lang w:val="es-CR" w:eastAsia="es-CR"/>
              </w:rPr>
            </w:pPr>
          </w:p>
        </w:tc>
        <w:tc>
          <w:tcPr>
            <w:tcW w:w="690" w:type="dxa"/>
            <w:tcBorders>
              <w:top w:val="nil"/>
              <w:left w:val="nil"/>
              <w:bottom w:val="nil"/>
              <w:right w:val="nil"/>
            </w:tcBorders>
            <w:shd w:val="clear" w:color="auto" w:fill="auto"/>
            <w:noWrap/>
            <w:vAlign w:val="center"/>
            <w:hideMark/>
          </w:tcPr>
          <w:p w14:paraId="27D5D0DF" w14:textId="77777777" w:rsidR="00931B90" w:rsidRPr="00931B90" w:rsidRDefault="00931B90" w:rsidP="00931B90">
            <w:pPr>
              <w:suppressAutoHyphens w:val="0"/>
              <w:rPr>
                <w:sz w:val="22"/>
                <w:szCs w:val="22"/>
                <w:lang w:val="es-CR" w:eastAsia="es-CR"/>
              </w:rPr>
            </w:pPr>
          </w:p>
        </w:tc>
        <w:tc>
          <w:tcPr>
            <w:tcW w:w="690" w:type="dxa"/>
            <w:tcBorders>
              <w:top w:val="nil"/>
              <w:left w:val="nil"/>
              <w:bottom w:val="nil"/>
              <w:right w:val="nil"/>
            </w:tcBorders>
            <w:shd w:val="clear" w:color="auto" w:fill="auto"/>
            <w:noWrap/>
            <w:vAlign w:val="center"/>
            <w:hideMark/>
          </w:tcPr>
          <w:p w14:paraId="50BAC245" w14:textId="77777777" w:rsidR="00931B90" w:rsidRPr="00931B90" w:rsidRDefault="00931B90" w:rsidP="00931B90">
            <w:pPr>
              <w:suppressAutoHyphens w:val="0"/>
              <w:jc w:val="center"/>
              <w:rPr>
                <w:sz w:val="22"/>
                <w:szCs w:val="22"/>
                <w:lang w:val="es-CR" w:eastAsia="es-CR"/>
              </w:rPr>
            </w:pPr>
          </w:p>
        </w:tc>
        <w:tc>
          <w:tcPr>
            <w:tcW w:w="186" w:type="dxa"/>
            <w:tcBorders>
              <w:top w:val="nil"/>
              <w:left w:val="nil"/>
              <w:bottom w:val="nil"/>
              <w:right w:val="single" w:sz="8" w:space="0" w:color="auto"/>
            </w:tcBorders>
            <w:shd w:val="clear" w:color="auto" w:fill="auto"/>
            <w:noWrap/>
            <w:vAlign w:val="center"/>
            <w:hideMark/>
          </w:tcPr>
          <w:p w14:paraId="27BBA0F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641A092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55DE019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40EF272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31BE4A0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6C2ACB3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r>
      <w:tr w:rsidR="00931B90" w:rsidRPr="00931B90" w14:paraId="31A33844"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22EDF3A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xml:space="preserve">Total </w:t>
            </w:r>
          </w:p>
        </w:tc>
        <w:tc>
          <w:tcPr>
            <w:tcW w:w="690" w:type="dxa"/>
            <w:tcBorders>
              <w:top w:val="nil"/>
              <w:left w:val="single" w:sz="8" w:space="0" w:color="auto"/>
              <w:bottom w:val="nil"/>
              <w:right w:val="nil"/>
            </w:tcBorders>
            <w:shd w:val="clear" w:color="auto" w:fill="auto"/>
            <w:noWrap/>
            <w:vAlign w:val="center"/>
            <w:hideMark/>
          </w:tcPr>
          <w:p w14:paraId="1DA99D3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2 654</w:t>
            </w:r>
          </w:p>
        </w:tc>
        <w:tc>
          <w:tcPr>
            <w:tcW w:w="690" w:type="dxa"/>
            <w:tcBorders>
              <w:top w:val="nil"/>
              <w:left w:val="nil"/>
              <w:bottom w:val="nil"/>
              <w:right w:val="nil"/>
            </w:tcBorders>
            <w:shd w:val="clear" w:color="auto" w:fill="auto"/>
            <w:noWrap/>
            <w:vAlign w:val="center"/>
            <w:hideMark/>
          </w:tcPr>
          <w:p w14:paraId="0F014CBB"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2 435</w:t>
            </w:r>
          </w:p>
        </w:tc>
        <w:tc>
          <w:tcPr>
            <w:tcW w:w="690" w:type="dxa"/>
            <w:tcBorders>
              <w:top w:val="nil"/>
              <w:left w:val="nil"/>
              <w:bottom w:val="nil"/>
              <w:right w:val="nil"/>
            </w:tcBorders>
            <w:shd w:val="clear" w:color="auto" w:fill="auto"/>
            <w:noWrap/>
            <w:vAlign w:val="center"/>
            <w:hideMark/>
          </w:tcPr>
          <w:p w14:paraId="3FE95E2D"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3 057</w:t>
            </w:r>
          </w:p>
        </w:tc>
        <w:tc>
          <w:tcPr>
            <w:tcW w:w="690" w:type="dxa"/>
            <w:tcBorders>
              <w:top w:val="nil"/>
              <w:left w:val="nil"/>
              <w:bottom w:val="nil"/>
              <w:right w:val="nil"/>
            </w:tcBorders>
            <w:shd w:val="clear" w:color="auto" w:fill="auto"/>
            <w:noWrap/>
            <w:vAlign w:val="center"/>
            <w:hideMark/>
          </w:tcPr>
          <w:p w14:paraId="76CEBFAF"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3 276</w:t>
            </w:r>
          </w:p>
        </w:tc>
        <w:tc>
          <w:tcPr>
            <w:tcW w:w="690" w:type="dxa"/>
            <w:tcBorders>
              <w:top w:val="nil"/>
              <w:left w:val="nil"/>
              <w:bottom w:val="nil"/>
              <w:right w:val="nil"/>
            </w:tcBorders>
            <w:shd w:val="clear" w:color="auto" w:fill="auto"/>
            <w:noWrap/>
            <w:vAlign w:val="center"/>
            <w:hideMark/>
          </w:tcPr>
          <w:p w14:paraId="749C8685"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2 401</w:t>
            </w:r>
          </w:p>
        </w:tc>
        <w:tc>
          <w:tcPr>
            <w:tcW w:w="186" w:type="dxa"/>
            <w:tcBorders>
              <w:top w:val="nil"/>
              <w:left w:val="nil"/>
              <w:bottom w:val="nil"/>
              <w:right w:val="single" w:sz="8" w:space="0" w:color="auto"/>
            </w:tcBorders>
            <w:shd w:val="clear" w:color="auto" w:fill="auto"/>
            <w:noWrap/>
            <w:vAlign w:val="center"/>
            <w:hideMark/>
          </w:tcPr>
          <w:p w14:paraId="33E1968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70587668"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90" w:type="dxa"/>
            <w:tcBorders>
              <w:top w:val="nil"/>
              <w:left w:val="nil"/>
              <w:bottom w:val="nil"/>
              <w:right w:val="nil"/>
            </w:tcBorders>
            <w:shd w:val="clear" w:color="auto" w:fill="auto"/>
            <w:noWrap/>
            <w:vAlign w:val="center"/>
            <w:hideMark/>
          </w:tcPr>
          <w:p w14:paraId="0CC36AE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90" w:type="dxa"/>
            <w:tcBorders>
              <w:top w:val="nil"/>
              <w:left w:val="nil"/>
              <w:bottom w:val="nil"/>
              <w:right w:val="nil"/>
            </w:tcBorders>
            <w:shd w:val="clear" w:color="auto" w:fill="auto"/>
            <w:noWrap/>
            <w:vAlign w:val="center"/>
            <w:hideMark/>
          </w:tcPr>
          <w:p w14:paraId="3FE98C0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90" w:type="dxa"/>
            <w:tcBorders>
              <w:top w:val="nil"/>
              <w:left w:val="nil"/>
              <w:bottom w:val="nil"/>
              <w:right w:val="nil"/>
            </w:tcBorders>
            <w:shd w:val="clear" w:color="auto" w:fill="auto"/>
            <w:noWrap/>
            <w:vAlign w:val="center"/>
            <w:hideMark/>
          </w:tcPr>
          <w:p w14:paraId="7DAD5CB3"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90" w:type="dxa"/>
            <w:tcBorders>
              <w:top w:val="nil"/>
              <w:left w:val="nil"/>
              <w:bottom w:val="nil"/>
              <w:right w:val="nil"/>
            </w:tcBorders>
            <w:shd w:val="clear" w:color="auto" w:fill="auto"/>
            <w:noWrap/>
            <w:vAlign w:val="center"/>
            <w:hideMark/>
          </w:tcPr>
          <w:p w14:paraId="7ECA4AC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r>
      <w:tr w:rsidR="00931B90" w:rsidRPr="00931B90" w14:paraId="5A23F647"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5DB2544E" w14:textId="77777777" w:rsidR="00931B90" w:rsidRPr="00931B90" w:rsidRDefault="00931B90" w:rsidP="00931B90">
            <w:pPr>
              <w:suppressAutoHyphens w:val="0"/>
              <w:jc w:val="right"/>
              <w:rPr>
                <w:b/>
                <w:bCs/>
                <w:sz w:val="22"/>
                <w:szCs w:val="22"/>
                <w:lang w:val="es-CR" w:eastAsia="es-CR"/>
              </w:rPr>
            </w:pPr>
          </w:p>
        </w:tc>
        <w:tc>
          <w:tcPr>
            <w:tcW w:w="690" w:type="dxa"/>
            <w:tcBorders>
              <w:top w:val="nil"/>
              <w:left w:val="single" w:sz="8" w:space="0" w:color="auto"/>
              <w:bottom w:val="nil"/>
              <w:right w:val="nil"/>
            </w:tcBorders>
            <w:shd w:val="clear" w:color="auto" w:fill="auto"/>
            <w:noWrap/>
            <w:vAlign w:val="center"/>
            <w:hideMark/>
          </w:tcPr>
          <w:p w14:paraId="1D5918B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90" w:type="dxa"/>
            <w:tcBorders>
              <w:top w:val="nil"/>
              <w:left w:val="nil"/>
              <w:bottom w:val="nil"/>
              <w:right w:val="nil"/>
            </w:tcBorders>
            <w:shd w:val="clear" w:color="auto" w:fill="auto"/>
            <w:noWrap/>
            <w:vAlign w:val="center"/>
            <w:hideMark/>
          </w:tcPr>
          <w:p w14:paraId="7E16F3C8" w14:textId="77777777" w:rsidR="00931B90" w:rsidRPr="00931B90" w:rsidRDefault="00931B90" w:rsidP="00931B90">
            <w:pPr>
              <w:suppressAutoHyphens w:val="0"/>
              <w:jc w:val="right"/>
              <w:rPr>
                <w:sz w:val="22"/>
                <w:szCs w:val="22"/>
                <w:lang w:val="es-CR" w:eastAsia="es-CR"/>
              </w:rPr>
            </w:pPr>
          </w:p>
        </w:tc>
        <w:tc>
          <w:tcPr>
            <w:tcW w:w="690" w:type="dxa"/>
            <w:tcBorders>
              <w:top w:val="nil"/>
              <w:left w:val="nil"/>
              <w:bottom w:val="nil"/>
              <w:right w:val="nil"/>
            </w:tcBorders>
            <w:shd w:val="clear" w:color="auto" w:fill="auto"/>
            <w:noWrap/>
            <w:vAlign w:val="center"/>
            <w:hideMark/>
          </w:tcPr>
          <w:p w14:paraId="519339CA" w14:textId="77777777" w:rsidR="00931B90" w:rsidRPr="00931B90" w:rsidRDefault="00931B90" w:rsidP="00931B90">
            <w:pPr>
              <w:suppressAutoHyphens w:val="0"/>
              <w:jc w:val="right"/>
              <w:rPr>
                <w:sz w:val="22"/>
                <w:szCs w:val="22"/>
                <w:lang w:val="es-CR" w:eastAsia="es-CR"/>
              </w:rPr>
            </w:pPr>
          </w:p>
        </w:tc>
        <w:tc>
          <w:tcPr>
            <w:tcW w:w="690" w:type="dxa"/>
            <w:tcBorders>
              <w:top w:val="nil"/>
              <w:left w:val="nil"/>
              <w:bottom w:val="nil"/>
              <w:right w:val="nil"/>
            </w:tcBorders>
            <w:shd w:val="clear" w:color="auto" w:fill="auto"/>
            <w:noWrap/>
            <w:vAlign w:val="center"/>
            <w:hideMark/>
          </w:tcPr>
          <w:p w14:paraId="181CD739" w14:textId="77777777" w:rsidR="00931B90" w:rsidRPr="00931B90" w:rsidRDefault="00931B90" w:rsidP="00931B90">
            <w:pPr>
              <w:suppressAutoHyphens w:val="0"/>
              <w:rPr>
                <w:sz w:val="22"/>
                <w:szCs w:val="22"/>
                <w:lang w:val="es-CR" w:eastAsia="es-CR"/>
              </w:rPr>
            </w:pPr>
          </w:p>
        </w:tc>
        <w:tc>
          <w:tcPr>
            <w:tcW w:w="690" w:type="dxa"/>
            <w:tcBorders>
              <w:top w:val="nil"/>
              <w:left w:val="nil"/>
              <w:bottom w:val="nil"/>
              <w:right w:val="nil"/>
            </w:tcBorders>
            <w:shd w:val="clear" w:color="auto" w:fill="auto"/>
            <w:noWrap/>
            <w:vAlign w:val="center"/>
            <w:hideMark/>
          </w:tcPr>
          <w:p w14:paraId="25795B35" w14:textId="77777777" w:rsidR="00931B90" w:rsidRPr="00931B90" w:rsidRDefault="00931B90" w:rsidP="00931B90">
            <w:pPr>
              <w:suppressAutoHyphens w:val="0"/>
              <w:jc w:val="right"/>
              <w:rPr>
                <w:sz w:val="22"/>
                <w:szCs w:val="22"/>
                <w:lang w:val="es-CR" w:eastAsia="es-CR"/>
              </w:rPr>
            </w:pPr>
          </w:p>
        </w:tc>
        <w:tc>
          <w:tcPr>
            <w:tcW w:w="186" w:type="dxa"/>
            <w:tcBorders>
              <w:top w:val="nil"/>
              <w:left w:val="nil"/>
              <w:bottom w:val="nil"/>
              <w:right w:val="single" w:sz="8" w:space="0" w:color="auto"/>
            </w:tcBorders>
            <w:shd w:val="clear" w:color="auto" w:fill="auto"/>
            <w:noWrap/>
            <w:vAlign w:val="center"/>
            <w:hideMark/>
          </w:tcPr>
          <w:p w14:paraId="3BACCE4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6F7170D2"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790" w:type="dxa"/>
            <w:tcBorders>
              <w:top w:val="nil"/>
              <w:left w:val="nil"/>
              <w:bottom w:val="nil"/>
              <w:right w:val="nil"/>
            </w:tcBorders>
            <w:shd w:val="clear" w:color="auto" w:fill="auto"/>
            <w:noWrap/>
            <w:vAlign w:val="center"/>
            <w:hideMark/>
          </w:tcPr>
          <w:p w14:paraId="6E0226FE" w14:textId="77777777" w:rsidR="00931B90" w:rsidRPr="00931B90" w:rsidRDefault="00931B90" w:rsidP="00931B90">
            <w:pPr>
              <w:suppressAutoHyphens w:val="0"/>
              <w:jc w:val="right"/>
              <w:rPr>
                <w:b/>
                <w:bCs/>
                <w:sz w:val="22"/>
                <w:szCs w:val="22"/>
                <w:lang w:val="es-CR" w:eastAsia="es-CR"/>
              </w:rPr>
            </w:pPr>
          </w:p>
        </w:tc>
        <w:tc>
          <w:tcPr>
            <w:tcW w:w="790" w:type="dxa"/>
            <w:tcBorders>
              <w:top w:val="nil"/>
              <w:left w:val="nil"/>
              <w:bottom w:val="nil"/>
              <w:right w:val="nil"/>
            </w:tcBorders>
            <w:shd w:val="clear" w:color="auto" w:fill="auto"/>
            <w:noWrap/>
            <w:vAlign w:val="center"/>
            <w:hideMark/>
          </w:tcPr>
          <w:p w14:paraId="639EBE1B" w14:textId="77777777" w:rsidR="00931B90" w:rsidRPr="00931B90" w:rsidRDefault="00931B90" w:rsidP="00931B90">
            <w:pPr>
              <w:suppressAutoHyphens w:val="0"/>
              <w:jc w:val="right"/>
              <w:rPr>
                <w:sz w:val="22"/>
                <w:szCs w:val="22"/>
                <w:lang w:val="es-CR" w:eastAsia="es-CR"/>
              </w:rPr>
            </w:pPr>
          </w:p>
        </w:tc>
        <w:tc>
          <w:tcPr>
            <w:tcW w:w="790" w:type="dxa"/>
            <w:tcBorders>
              <w:top w:val="nil"/>
              <w:left w:val="nil"/>
              <w:bottom w:val="nil"/>
              <w:right w:val="nil"/>
            </w:tcBorders>
            <w:shd w:val="clear" w:color="auto" w:fill="auto"/>
            <w:noWrap/>
            <w:vAlign w:val="center"/>
            <w:hideMark/>
          </w:tcPr>
          <w:p w14:paraId="5BEFF7EF" w14:textId="77777777" w:rsidR="00931B90" w:rsidRPr="00931B90" w:rsidRDefault="00931B90" w:rsidP="00931B90">
            <w:pPr>
              <w:suppressAutoHyphens w:val="0"/>
              <w:jc w:val="right"/>
              <w:rPr>
                <w:sz w:val="22"/>
                <w:szCs w:val="22"/>
                <w:lang w:val="es-CR" w:eastAsia="es-CR"/>
              </w:rPr>
            </w:pPr>
          </w:p>
        </w:tc>
        <w:tc>
          <w:tcPr>
            <w:tcW w:w="790" w:type="dxa"/>
            <w:tcBorders>
              <w:top w:val="nil"/>
              <w:left w:val="nil"/>
              <w:bottom w:val="nil"/>
              <w:right w:val="nil"/>
            </w:tcBorders>
            <w:shd w:val="clear" w:color="auto" w:fill="auto"/>
            <w:noWrap/>
            <w:vAlign w:val="center"/>
            <w:hideMark/>
          </w:tcPr>
          <w:p w14:paraId="20077BC5" w14:textId="77777777" w:rsidR="00931B90" w:rsidRPr="00931B90" w:rsidRDefault="00931B90" w:rsidP="00931B90">
            <w:pPr>
              <w:suppressAutoHyphens w:val="0"/>
              <w:jc w:val="right"/>
              <w:rPr>
                <w:sz w:val="22"/>
                <w:szCs w:val="22"/>
                <w:lang w:val="es-CR" w:eastAsia="es-CR"/>
              </w:rPr>
            </w:pPr>
          </w:p>
        </w:tc>
      </w:tr>
      <w:tr w:rsidR="00931B90" w:rsidRPr="00931B90" w14:paraId="2C894D8B"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30ABE719"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Instancia Superior</w:t>
            </w:r>
          </w:p>
        </w:tc>
        <w:tc>
          <w:tcPr>
            <w:tcW w:w="690" w:type="dxa"/>
            <w:tcBorders>
              <w:top w:val="nil"/>
              <w:left w:val="single" w:sz="8" w:space="0" w:color="auto"/>
              <w:bottom w:val="nil"/>
              <w:right w:val="nil"/>
            </w:tcBorders>
            <w:shd w:val="clear" w:color="auto" w:fill="auto"/>
            <w:noWrap/>
            <w:vAlign w:val="center"/>
            <w:hideMark/>
          </w:tcPr>
          <w:p w14:paraId="4DCD73B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690" w:type="dxa"/>
            <w:tcBorders>
              <w:top w:val="nil"/>
              <w:left w:val="nil"/>
              <w:bottom w:val="nil"/>
              <w:right w:val="nil"/>
            </w:tcBorders>
            <w:shd w:val="clear" w:color="auto" w:fill="auto"/>
            <w:noWrap/>
            <w:vAlign w:val="center"/>
            <w:hideMark/>
          </w:tcPr>
          <w:p w14:paraId="5DDDE25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w:t>
            </w:r>
          </w:p>
        </w:tc>
        <w:tc>
          <w:tcPr>
            <w:tcW w:w="690" w:type="dxa"/>
            <w:tcBorders>
              <w:top w:val="nil"/>
              <w:left w:val="nil"/>
              <w:bottom w:val="nil"/>
              <w:right w:val="nil"/>
            </w:tcBorders>
            <w:shd w:val="clear" w:color="auto" w:fill="auto"/>
            <w:noWrap/>
            <w:vAlign w:val="center"/>
            <w:hideMark/>
          </w:tcPr>
          <w:p w14:paraId="244104C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12</w:t>
            </w:r>
          </w:p>
        </w:tc>
        <w:tc>
          <w:tcPr>
            <w:tcW w:w="690" w:type="dxa"/>
            <w:tcBorders>
              <w:top w:val="nil"/>
              <w:left w:val="nil"/>
              <w:bottom w:val="nil"/>
              <w:right w:val="nil"/>
            </w:tcBorders>
            <w:shd w:val="clear" w:color="auto" w:fill="auto"/>
            <w:noWrap/>
            <w:vAlign w:val="center"/>
            <w:hideMark/>
          </w:tcPr>
          <w:p w14:paraId="6D61836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352</w:t>
            </w:r>
          </w:p>
        </w:tc>
        <w:tc>
          <w:tcPr>
            <w:tcW w:w="690" w:type="dxa"/>
            <w:tcBorders>
              <w:top w:val="nil"/>
              <w:left w:val="nil"/>
              <w:bottom w:val="nil"/>
              <w:right w:val="nil"/>
            </w:tcBorders>
            <w:shd w:val="clear" w:color="auto" w:fill="auto"/>
            <w:noWrap/>
            <w:vAlign w:val="center"/>
            <w:hideMark/>
          </w:tcPr>
          <w:p w14:paraId="50FB3EA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186" w:type="dxa"/>
            <w:tcBorders>
              <w:top w:val="nil"/>
              <w:left w:val="nil"/>
              <w:bottom w:val="nil"/>
              <w:right w:val="single" w:sz="8" w:space="0" w:color="auto"/>
            </w:tcBorders>
            <w:shd w:val="clear" w:color="auto" w:fill="auto"/>
            <w:noWrap/>
            <w:vAlign w:val="center"/>
            <w:hideMark/>
          </w:tcPr>
          <w:p w14:paraId="519FF2C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790" w:type="dxa"/>
            <w:tcBorders>
              <w:top w:val="nil"/>
              <w:left w:val="nil"/>
              <w:bottom w:val="nil"/>
              <w:right w:val="nil"/>
            </w:tcBorders>
            <w:shd w:val="clear" w:color="auto" w:fill="auto"/>
            <w:noWrap/>
            <w:vAlign w:val="center"/>
            <w:hideMark/>
          </w:tcPr>
          <w:p w14:paraId="003168CE"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790" w:type="dxa"/>
            <w:tcBorders>
              <w:top w:val="nil"/>
              <w:left w:val="nil"/>
              <w:bottom w:val="nil"/>
              <w:right w:val="nil"/>
            </w:tcBorders>
            <w:shd w:val="clear" w:color="auto" w:fill="auto"/>
            <w:noWrap/>
            <w:vAlign w:val="center"/>
            <w:hideMark/>
          </w:tcPr>
          <w:p w14:paraId="028E5645"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0,1%</w:t>
            </w:r>
          </w:p>
        </w:tc>
        <w:tc>
          <w:tcPr>
            <w:tcW w:w="790" w:type="dxa"/>
            <w:tcBorders>
              <w:top w:val="nil"/>
              <w:left w:val="nil"/>
              <w:bottom w:val="nil"/>
              <w:right w:val="nil"/>
            </w:tcBorders>
            <w:shd w:val="clear" w:color="auto" w:fill="auto"/>
            <w:noWrap/>
            <w:vAlign w:val="center"/>
            <w:hideMark/>
          </w:tcPr>
          <w:p w14:paraId="299047B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0,4%</w:t>
            </w:r>
          </w:p>
        </w:tc>
        <w:tc>
          <w:tcPr>
            <w:tcW w:w="790" w:type="dxa"/>
            <w:tcBorders>
              <w:top w:val="nil"/>
              <w:left w:val="nil"/>
              <w:bottom w:val="nil"/>
              <w:right w:val="nil"/>
            </w:tcBorders>
            <w:shd w:val="clear" w:color="auto" w:fill="auto"/>
            <w:noWrap/>
            <w:vAlign w:val="center"/>
            <w:hideMark/>
          </w:tcPr>
          <w:p w14:paraId="1F1C3DF8"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10,7%</w:t>
            </w:r>
          </w:p>
        </w:tc>
        <w:tc>
          <w:tcPr>
            <w:tcW w:w="790" w:type="dxa"/>
            <w:tcBorders>
              <w:top w:val="nil"/>
              <w:left w:val="nil"/>
              <w:bottom w:val="nil"/>
              <w:right w:val="nil"/>
            </w:tcBorders>
            <w:shd w:val="clear" w:color="auto" w:fill="auto"/>
            <w:noWrap/>
            <w:vAlign w:val="center"/>
            <w:hideMark/>
          </w:tcPr>
          <w:p w14:paraId="19820868"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r>
      <w:tr w:rsidR="00931B90" w:rsidRPr="00931B90" w14:paraId="0C76C4B2"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2A70A1D4" w14:textId="77777777" w:rsidR="00931B90" w:rsidRPr="00931B90" w:rsidRDefault="00931B90" w:rsidP="00931B90">
            <w:pPr>
              <w:suppressAutoHyphens w:val="0"/>
              <w:jc w:val="right"/>
              <w:rPr>
                <w:b/>
                <w:bCs/>
                <w:sz w:val="22"/>
                <w:szCs w:val="22"/>
                <w:lang w:val="es-CR" w:eastAsia="es-CR"/>
              </w:rPr>
            </w:pPr>
          </w:p>
        </w:tc>
        <w:tc>
          <w:tcPr>
            <w:tcW w:w="690" w:type="dxa"/>
            <w:tcBorders>
              <w:top w:val="nil"/>
              <w:left w:val="single" w:sz="8" w:space="0" w:color="auto"/>
              <w:bottom w:val="nil"/>
              <w:right w:val="nil"/>
            </w:tcBorders>
            <w:shd w:val="clear" w:color="auto" w:fill="auto"/>
            <w:noWrap/>
            <w:vAlign w:val="center"/>
            <w:hideMark/>
          </w:tcPr>
          <w:p w14:paraId="3DFD196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90" w:type="dxa"/>
            <w:tcBorders>
              <w:top w:val="nil"/>
              <w:left w:val="nil"/>
              <w:bottom w:val="nil"/>
              <w:right w:val="nil"/>
            </w:tcBorders>
            <w:shd w:val="clear" w:color="auto" w:fill="auto"/>
            <w:noWrap/>
            <w:vAlign w:val="center"/>
            <w:hideMark/>
          </w:tcPr>
          <w:p w14:paraId="31C5066F" w14:textId="77777777" w:rsidR="00931B90" w:rsidRPr="00931B90" w:rsidRDefault="00931B90" w:rsidP="00931B90">
            <w:pPr>
              <w:suppressAutoHyphens w:val="0"/>
              <w:jc w:val="right"/>
              <w:rPr>
                <w:sz w:val="22"/>
                <w:szCs w:val="22"/>
                <w:lang w:val="es-CR" w:eastAsia="es-CR"/>
              </w:rPr>
            </w:pPr>
          </w:p>
        </w:tc>
        <w:tc>
          <w:tcPr>
            <w:tcW w:w="690" w:type="dxa"/>
            <w:tcBorders>
              <w:top w:val="nil"/>
              <w:left w:val="nil"/>
              <w:bottom w:val="nil"/>
              <w:right w:val="nil"/>
            </w:tcBorders>
            <w:shd w:val="clear" w:color="auto" w:fill="auto"/>
            <w:noWrap/>
            <w:vAlign w:val="center"/>
            <w:hideMark/>
          </w:tcPr>
          <w:p w14:paraId="6E94A956" w14:textId="77777777" w:rsidR="00931B90" w:rsidRPr="00931B90" w:rsidRDefault="00931B90" w:rsidP="00931B90">
            <w:pPr>
              <w:suppressAutoHyphens w:val="0"/>
              <w:jc w:val="right"/>
              <w:rPr>
                <w:sz w:val="22"/>
                <w:szCs w:val="22"/>
                <w:lang w:val="es-CR" w:eastAsia="es-CR"/>
              </w:rPr>
            </w:pPr>
          </w:p>
        </w:tc>
        <w:tc>
          <w:tcPr>
            <w:tcW w:w="690" w:type="dxa"/>
            <w:tcBorders>
              <w:top w:val="nil"/>
              <w:left w:val="nil"/>
              <w:bottom w:val="nil"/>
              <w:right w:val="nil"/>
            </w:tcBorders>
            <w:shd w:val="clear" w:color="auto" w:fill="auto"/>
            <w:noWrap/>
            <w:vAlign w:val="center"/>
            <w:hideMark/>
          </w:tcPr>
          <w:p w14:paraId="5831405A" w14:textId="77777777" w:rsidR="00931B90" w:rsidRPr="00931B90" w:rsidRDefault="00931B90" w:rsidP="00931B90">
            <w:pPr>
              <w:suppressAutoHyphens w:val="0"/>
              <w:rPr>
                <w:sz w:val="22"/>
                <w:szCs w:val="22"/>
                <w:lang w:val="es-CR" w:eastAsia="es-CR"/>
              </w:rPr>
            </w:pPr>
          </w:p>
        </w:tc>
        <w:tc>
          <w:tcPr>
            <w:tcW w:w="690" w:type="dxa"/>
            <w:tcBorders>
              <w:top w:val="nil"/>
              <w:left w:val="nil"/>
              <w:bottom w:val="nil"/>
              <w:right w:val="nil"/>
            </w:tcBorders>
            <w:shd w:val="clear" w:color="auto" w:fill="auto"/>
            <w:noWrap/>
            <w:vAlign w:val="center"/>
            <w:hideMark/>
          </w:tcPr>
          <w:p w14:paraId="747E9D20" w14:textId="77777777" w:rsidR="00931B90" w:rsidRPr="00931B90" w:rsidRDefault="00931B90" w:rsidP="00931B90">
            <w:pPr>
              <w:suppressAutoHyphens w:val="0"/>
              <w:jc w:val="right"/>
              <w:rPr>
                <w:sz w:val="22"/>
                <w:szCs w:val="22"/>
                <w:lang w:val="es-CR" w:eastAsia="es-CR"/>
              </w:rPr>
            </w:pPr>
          </w:p>
        </w:tc>
        <w:tc>
          <w:tcPr>
            <w:tcW w:w="186" w:type="dxa"/>
            <w:tcBorders>
              <w:top w:val="nil"/>
              <w:left w:val="nil"/>
              <w:bottom w:val="nil"/>
              <w:right w:val="single" w:sz="8" w:space="0" w:color="auto"/>
            </w:tcBorders>
            <w:shd w:val="clear" w:color="auto" w:fill="auto"/>
            <w:noWrap/>
            <w:vAlign w:val="center"/>
            <w:hideMark/>
          </w:tcPr>
          <w:p w14:paraId="385ECC1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27C749F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236D85DD" w14:textId="77777777" w:rsidR="00931B90" w:rsidRPr="00931B90" w:rsidRDefault="00931B90" w:rsidP="00931B90">
            <w:pPr>
              <w:suppressAutoHyphens w:val="0"/>
              <w:jc w:val="right"/>
              <w:rPr>
                <w:sz w:val="22"/>
                <w:szCs w:val="22"/>
                <w:lang w:val="es-CR" w:eastAsia="es-CR"/>
              </w:rPr>
            </w:pPr>
          </w:p>
        </w:tc>
        <w:tc>
          <w:tcPr>
            <w:tcW w:w="790" w:type="dxa"/>
            <w:tcBorders>
              <w:top w:val="nil"/>
              <w:left w:val="nil"/>
              <w:bottom w:val="nil"/>
              <w:right w:val="nil"/>
            </w:tcBorders>
            <w:shd w:val="clear" w:color="auto" w:fill="auto"/>
            <w:noWrap/>
            <w:vAlign w:val="center"/>
            <w:hideMark/>
          </w:tcPr>
          <w:p w14:paraId="3BB52FCD" w14:textId="77777777" w:rsidR="00931B90" w:rsidRPr="00931B90" w:rsidRDefault="00931B90" w:rsidP="00931B90">
            <w:pPr>
              <w:suppressAutoHyphens w:val="0"/>
              <w:jc w:val="right"/>
              <w:rPr>
                <w:sz w:val="22"/>
                <w:szCs w:val="22"/>
                <w:lang w:val="es-CR" w:eastAsia="es-CR"/>
              </w:rPr>
            </w:pPr>
          </w:p>
        </w:tc>
        <w:tc>
          <w:tcPr>
            <w:tcW w:w="790" w:type="dxa"/>
            <w:tcBorders>
              <w:top w:val="nil"/>
              <w:left w:val="nil"/>
              <w:bottom w:val="nil"/>
              <w:right w:val="nil"/>
            </w:tcBorders>
            <w:shd w:val="clear" w:color="auto" w:fill="auto"/>
            <w:noWrap/>
            <w:vAlign w:val="center"/>
            <w:hideMark/>
          </w:tcPr>
          <w:p w14:paraId="30F78E03" w14:textId="77777777" w:rsidR="00931B90" w:rsidRPr="00931B90" w:rsidRDefault="00931B90" w:rsidP="00931B90">
            <w:pPr>
              <w:suppressAutoHyphens w:val="0"/>
              <w:jc w:val="right"/>
              <w:rPr>
                <w:sz w:val="22"/>
                <w:szCs w:val="22"/>
                <w:lang w:val="es-CR" w:eastAsia="es-CR"/>
              </w:rPr>
            </w:pPr>
          </w:p>
        </w:tc>
        <w:tc>
          <w:tcPr>
            <w:tcW w:w="790" w:type="dxa"/>
            <w:tcBorders>
              <w:top w:val="nil"/>
              <w:left w:val="nil"/>
              <w:bottom w:val="nil"/>
              <w:right w:val="nil"/>
            </w:tcBorders>
            <w:shd w:val="clear" w:color="auto" w:fill="auto"/>
            <w:noWrap/>
            <w:vAlign w:val="center"/>
            <w:hideMark/>
          </w:tcPr>
          <w:p w14:paraId="240FC7F5" w14:textId="77777777" w:rsidR="00931B90" w:rsidRPr="00931B90" w:rsidRDefault="00931B90" w:rsidP="00931B90">
            <w:pPr>
              <w:suppressAutoHyphens w:val="0"/>
              <w:jc w:val="right"/>
              <w:rPr>
                <w:sz w:val="22"/>
                <w:szCs w:val="22"/>
                <w:lang w:val="es-CR" w:eastAsia="es-CR"/>
              </w:rPr>
            </w:pPr>
          </w:p>
        </w:tc>
      </w:tr>
      <w:tr w:rsidR="00931B90" w:rsidRPr="00931B90" w14:paraId="5EDFB33B"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4364871A"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Tribunales Penales</w:t>
            </w:r>
          </w:p>
        </w:tc>
        <w:tc>
          <w:tcPr>
            <w:tcW w:w="690" w:type="dxa"/>
            <w:tcBorders>
              <w:top w:val="nil"/>
              <w:left w:val="single" w:sz="8" w:space="0" w:color="auto"/>
              <w:bottom w:val="nil"/>
              <w:right w:val="nil"/>
            </w:tcBorders>
            <w:shd w:val="clear" w:color="auto" w:fill="auto"/>
            <w:noWrap/>
            <w:vAlign w:val="center"/>
            <w:hideMark/>
          </w:tcPr>
          <w:p w14:paraId="029FD142"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2 651</w:t>
            </w:r>
          </w:p>
        </w:tc>
        <w:tc>
          <w:tcPr>
            <w:tcW w:w="690" w:type="dxa"/>
            <w:tcBorders>
              <w:top w:val="nil"/>
              <w:left w:val="nil"/>
              <w:bottom w:val="nil"/>
              <w:right w:val="nil"/>
            </w:tcBorders>
            <w:shd w:val="clear" w:color="auto" w:fill="auto"/>
            <w:noWrap/>
            <w:vAlign w:val="center"/>
            <w:hideMark/>
          </w:tcPr>
          <w:p w14:paraId="482B782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2 429</w:t>
            </w:r>
          </w:p>
        </w:tc>
        <w:tc>
          <w:tcPr>
            <w:tcW w:w="690" w:type="dxa"/>
            <w:tcBorders>
              <w:top w:val="nil"/>
              <w:left w:val="nil"/>
              <w:bottom w:val="nil"/>
              <w:right w:val="nil"/>
            </w:tcBorders>
            <w:shd w:val="clear" w:color="auto" w:fill="auto"/>
            <w:noWrap/>
            <w:vAlign w:val="center"/>
            <w:hideMark/>
          </w:tcPr>
          <w:p w14:paraId="46ADBD0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2 929</w:t>
            </w:r>
          </w:p>
        </w:tc>
        <w:tc>
          <w:tcPr>
            <w:tcW w:w="690" w:type="dxa"/>
            <w:tcBorders>
              <w:top w:val="nil"/>
              <w:left w:val="nil"/>
              <w:bottom w:val="nil"/>
              <w:right w:val="nil"/>
            </w:tcBorders>
            <w:shd w:val="clear" w:color="auto" w:fill="auto"/>
            <w:noWrap/>
            <w:vAlign w:val="center"/>
            <w:hideMark/>
          </w:tcPr>
          <w:p w14:paraId="123970E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2 908</w:t>
            </w:r>
          </w:p>
        </w:tc>
        <w:tc>
          <w:tcPr>
            <w:tcW w:w="690" w:type="dxa"/>
            <w:tcBorders>
              <w:top w:val="nil"/>
              <w:left w:val="nil"/>
              <w:bottom w:val="nil"/>
              <w:right w:val="nil"/>
            </w:tcBorders>
            <w:shd w:val="clear" w:color="auto" w:fill="auto"/>
            <w:noWrap/>
            <w:vAlign w:val="center"/>
            <w:hideMark/>
          </w:tcPr>
          <w:p w14:paraId="40AC88E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2 242</w:t>
            </w:r>
          </w:p>
        </w:tc>
        <w:tc>
          <w:tcPr>
            <w:tcW w:w="186" w:type="dxa"/>
            <w:tcBorders>
              <w:top w:val="nil"/>
              <w:left w:val="nil"/>
              <w:bottom w:val="nil"/>
              <w:right w:val="single" w:sz="8" w:space="0" w:color="auto"/>
            </w:tcBorders>
            <w:shd w:val="clear" w:color="auto" w:fill="auto"/>
            <w:noWrap/>
            <w:vAlign w:val="center"/>
            <w:hideMark/>
          </w:tcPr>
          <w:p w14:paraId="360D215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30C415FD"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99,9%</w:t>
            </w:r>
          </w:p>
        </w:tc>
        <w:tc>
          <w:tcPr>
            <w:tcW w:w="790" w:type="dxa"/>
            <w:tcBorders>
              <w:top w:val="nil"/>
              <w:left w:val="nil"/>
              <w:bottom w:val="nil"/>
              <w:right w:val="nil"/>
            </w:tcBorders>
            <w:shd w:val="clear" w:color="auto" w:fill="auto"/>
            <w:noWrap/>
            <w:vAlign w:val="center"/>
            <w:hideMark/>
          </w:tcPr>
          <w:p w14:paraId="6D8C648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99,8%</w:t>
            </w:r>
          </w:p>
        </w:tc>
        <w:tc>
          <w:tcPr>
            <w:tcW w:w="790" w:type="dxa"/>
            <w:tcBorders>
              <w:top w:val="nil"/>
              <w:left w:val="nil"/>
              <w:bottom w:val="nil"/>
              <w:right w:val="nil"/>
            </w:tcBorders>
            <w:shd w:val="clear" w:color="auto" w:fill="auto"/>
            <w:noWrap/>
            <w:vAlign w:val="center"/>
            <w:hideMark/>
          </w:tcPr>
          <w:p w14:paraId="3DF94BCF"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95,8%</w:t>
            </w:r>
          </w:p>
        </w:tc>
        <w:tc>
          <w:tcPr>
            <w:tcW w:w="790" w:type="dxa"/>
            <w:tcBorders>
              <w:top w:val="nil"/>
              <w:left w:val="nil"/>
              <w:bottom w:val="nil"/>
              <w:right w:val="nil"/>
            </w:tcBorders>
            <w:shd w:val="clear" w:color="auto" w:fill="auto"/>
            <w:noWrap/>
            <w:vAlign w:val="center"/>
            <w:hideMark/>
          </w:tcPr>
          <w:p w14:paraId="1FDE2A0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88,8%</w:t>
            </w:r>
          </w:p>
        </w:tc>
        <w:tc>
          <w:tcPr>
            <w:tcW w:w="790" w:type="dxa"/>
            <w:tcBorders>
              <w:top w:val="nil"/>
              <w:left w:val="nil"/>
              <w:bottom w:val="nil"/>
              <w:right w:val="nil"/>
            </w:tcBorders>
            <w:shd w:val="clear" w:color="auto" w:fill="auto"/>
            <w:noWrap/>
            <w:vAlign w:val="center"/>
            <w:hideMark/>
          </w:tcPr>
          <w:p w14:paraId="28FF229D"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93,4%</w:t>
            </w:r>
          </w:p>
        </w:tc>
      </w:tr>
      <w:tr w:rsidR="00931B90" w:rsidRPr="00931B90" w14:paraId="623B4677"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46EBC23D" w14:textId="77777777" w:rsidR="00931B90" w:rsidRPr="00931B90" w:rsidRDefault="00931B90" w:rsidP="00931B90">
            <w:pPr>
              <w:suppressAutoHyphens w:val="0"/>
              <w:rPr>
                <w:sz w:val="22"/>
                <w:szCs w:val="22"/>
                <w:lang w:val="es-CR" w:eastAsia="es-CR"/>
              </w:rPr>
            </w:pPr>
            <w:r w:rsidRPr="00931B90">
              <w:rPr>
                <w:sz w:val="22"/>
                <w:szCs w:val="22"/>
                <w:lang w:val="es-CR" w:eastAsia="es-CR"/>
              </w:rPr>
              <w:t>Primero de San José</w:t>
            </w:r>
          </w:p>
        </w:tc>
        <w:tc>
          <w:tcPr>
            <w:tcW w:w="690" w:type="dxa"/>
            <w:tcBorders>
              <w:top w:val="nil"/>
              <w:left w:val="single" w:sz="8" w:space="0" w:color="auto"/>
              <w:bottom w:val="nil"/>
              <w:right w:val="nil"/>
            </w:tcBorders>
            <w:shd w:val="clear" w:color="auto" w:fill="auto"/>
            <w:noWrap/>
            <w:vAlign w:val="center"/>
            <w:hideMark/>
          </w:tcPr>
          <w:p w14:paraId="5D8775E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469</w:t>
            </w:r>
          </w:p>
        </w:tc>
        <w:tc>
          <w:tcPr>
            <w:tcW w:w="690" w:type="dxa"/>
            <w:tcBorders>
              <w:top w:val="nil"/>
              <w:left w:val="nil"/>
              <w:bottom w:val="nil"/>
              <w:right w:val="nil"/>
            </w:tcBorders>
            <w:shd w:val="clear" w:color="auto" w:fill="auto"/>
            <w:noWrap/>
            <w:vAlign w:val="center"/>
            <w:hideMark/>
          </w:tcPr>
          <w:p w14:paraId="30C2ED4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404</w:t>
            </w:r>
          </w:p>
        </w:tc>
        <w:tc>
          <w:tcPr>
            <w:tcW w:w="690" w:type="dxa"/>
            <w:tcBorders>
              <w:top w:val="nil"/>
              <w:left w:val="nil"/>
              <w:bottom w:val="nil"/>
              <w:right w:val="nil"/>
            </w:tcBorders>
            <w:shd w:val="clear" w:color="auto" w:fill="auto"/>
            <w:noWrap/>
            <w:vAlign w:val="center"/>
            <w:hideMark/>
          </w:tcPr>
          <w:p w14:paraId="41162FE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465</w:t>
            </w:r>
          </w:p>
        </w:tc>
        <w:tc>
          <w:tcPr>
            <w:tcW w:w="690" w:type="dxa"/>
            <w:tcBorders>
              <w:top w:val="nil"/>
              <w:left w:val="nil"/>
              <w:bottom w:val="nil"/>
              <w:right w:val="nil"/>
            </w:tcBorders>
            <w:shd w:val="clear" w:color="auto" w:fill="auto"/>
            <w:noWrap/>
            <w:vAlign w:val="center"/>
            <w:hideMark/>
          </w:tcPr>
          <w:p w14:paraId="0B39CDE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448</w:t>
            </w:r>
          </w:p>
        </w:tc>
        <w:tc>
          <w:tcPr>
            <w:tcW w:w="690" w:type="dxa"/>
            <w:tcBorders>
              <w:top w:val="nil"/>
              <w:left w:val="nil"/>
              <w:bottom w:val="nil"/>
              <w:right w:val="nil"/>
            </w:tcBorders>
            <w:shd w:val="clear" w:color="auto" w:fill="auto"/>
            <w:noWrap/>
            <w:vAlign w:val="center"/>
            <w:hideMark/>
          </w:tcPr>
          <w:p w14:paraId="439DB85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464</w:t>
            </w:r>
          </w:p>
        </w:tc>
        <w:tc>
          <w:tcPr>
            <w:tcW w:w="186" w:type="dxa"/>
            <w:tcBorders>
              <w:top w:val="nil"/>
              <w:left w:val="nil"/>
              <w:bottom w:val="nil"/>
              <w:right w:val="single" w:sz="8" w:space="0" w:color="auto"/>
            </w:tcBorders>
            <w:shd w:val="clear" w:color="auto" w:fill="auto"/>
            <w:noWrap/>
            <w:vAlign w:val="center"/>
            <w:hideMark/>
          </w:tcPr>
          <w:p w14:paraId="14B6BBA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4148BBE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17,7%</w:t>
            </w:r>
          </w:p>
        </w:tc>
        <w:tc>
          <w:tcPr>
            <w:tcW w:w="790" w:type="dxa"/>
            <w:tcBorders>
              <w:top w:val="nil"/>
              <w:left w:val="nil"/>
              <w:bottom w:val="nil"/>
              <w:right w:val="nil"/>
            </w:tcBorders>
            <w:shd w:val="clear" w:color="auto" w:fill="auto"/>
            <w:noWrap/>
            <w:vAlign w:val="center"/>
            <w:hideMark/>
          </w:tcPr>
          <w:p w14:paraId="1E5E1B9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16,6%</w:t>
            </w:r>
          </w:p>
        </w:tc>
        <w:tc>
          <w:tcPr>
            <w:tcW w:w="790" w:type="dxa"/>
            <w:tcBorders>
              <w:top w:val="nil"/>
              <w:left w:val="nil"/>
              <w:bottom w:val="nil"/>
              <w:right w:val="nil"/>
            </w:tcBorders>
            <w:shd w:val="clear" w:color="auto" w:fill="auto"/>
            <w:noWrap/>
            <w:vAlign w:val="center"/>
            <w:hideMark/>
          </w:tcPr>
          <w:p w14:paraId="1B541A1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15,2%</w:t>
            </w:r>
          </w:p>
        </w:tc>
        <w:tc>
          <w:tcPr>
            <w:tcW w:w="790" w:type="dxa"/>
            <w:tcBorders>
              <w:top w:val="nil"/>
              <w:left w:val="nil"/>
              <w:bottom w:val="nil"/>
              <w:right w:val="nil"/>
            </w:tcBorders>
            <w:shd w:val="clear" w:color="auto" w:fill="auto"/>
            <w:noWrap/>
            <w:vAlign w:val="center"/>
            <w:hideMark/>
          </w:tcPr>
          <w:p w14:paraId="04798F5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13,7%</w:t>
            </w:r>
          </w:p>
        </w:tc>
        <w:tc>
          <w:tcPr>
            <w:tcW w:w="790" w:type="dxa"/>
            <w:tcBorders>
              <w:top w:val="nil"/>
              <w:left w:val="nil"/>
              <w:bottom w:val="nil"/>
              <w:right w:val="nil"/>
            </w:tcBorders>
            <w:shd w:val="clear" w:color="auto" w:fill="auto"/>
            <w:noWrap/>
            <w:vAlign w:val="center"/>
            <w:hideMark/>
          </w:tcPr>
          <w:p w14:paraId="467DC6A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19,3%</w:t>
            </w:r>
          </w:p>
        </w:tc>
      </w:tr>
      <w:tr w:rsidR="00931B90" w:rsidRPr="00931B90" w14:paraId="6F8DBD29"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170B33DA" w14:textId="77777777" w:rsidR="00931B90" w:rsidRPr="00931B90" w:rsidRDefault="00931B90" w:rsidP="00931B90">
            <w:pPr>
              <w:suppressAutoHyphens w:val="0"/>
              <w:rPr>
                <w:sz w:val="22"/>
                <w:szCs w:val="22"/>
                <w:lang w:val="es-CR" w:eastAsia="es-CR"/>
              </w:rPr>
            </w:pPr>
            <w:r w:rsidRPr="00931B90">
              <w:rPr>
                <w:sz w:val="22"/>
                <w:szCs w:val="22"/>
                <w:lang w:val="es-CR" w:eastAsia="es-CR"/>
              </w:rPr>
              <w:t>Segundo de San José</w:t>
            </w:r>
          </w:p>
        </w:tc>
        <w:tc>
          <w:tcPr>
            <w:tcW w:w="690" w:type="dxa"/>
            <w:tcBorders>
              <w:top w:val="nil"/>
              <w:left w:val="single" w:sz="8" w:space="0" w:color="auto"/>
              <w:bottom w:val="nil"/>
              <w:right w:val="nil"/>
            </w:tcBorders>
            <w:shd w:val="clear" w:color="auto" w:fill="auto"/>
            <w:noWrap/>
            <w:vAlign w:val="center"/>
            <w:hideMark/>
          </w:tcPr>
          <w:p w14:paraId="23D0E5E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247</w:t>
            </w:r>
          </w:p>
        </w:tc>
        <w:tc>
          <w:tcPr>
            <w:tcW w:w="690" w:type="dxa"/>
            <w:tcBorders>
              <w:top w:val="nil"/>
              <w:left w:val="nil"/>
              <w:bottom w:val="nil"/>
              <w:right w:val="nil"/>
            </w:tcBorders>
            <w:shd w:val="clear" w:color="auto" w:fill="auto"/>
            <w:noWrap/>
            <w:vAlign w:val="center"/>
            <w:hideMark/>
          </w:tcPr>
          <w:p w14:paraId="201068C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191</w:t>
            </w:r>
          </w:p>
        </w:tc>
        <w:tc>
          <w:tcPr>
            <w:tcW w:w="690" w:type="dxa"/>
            <w:tcBorders>
              <w:top w:val="nil"/>
              <w:left w:val="nil"/>
              <w:bottom w:val="nil"/>
              <w:right w:val="nil"/>
            </w:tcBorders>
            <w:shd w:val="clear" w:color="auto" w:fill="auto"/>
            <w:noWrap/>
            <w:vAlign w:val="center"/>
            <w:hideMark/>
          </w:tcPr>
          <w:p w14:paraId="30901A9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229</w:t>
            </w:r>
          </w:p>
        </w:tc>
        <w:tc>
          <w:tcPr>
            <w:tcW w:w="690" w:type="dxa"/>
            <w:tcBorders>
              <w:top w:val="nil"/>
              <w:left w:val="nil"/>
              <w:bottom w:val="nil"/>
              <w:right w:val="nil"/>
            </w:tcBorders>
            <w:shd w:val="clear" w:color="auto" w:fill="auto"/>
            <w:noWrap/>
            <w:vAlign w:val="center"/>
            <w:hideMark/>
          </w:tcPr>
          <w:p w14:paraId="2359089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344</w:t>
            </w:r>
          </w:p>
        </w:tc>
        <w:tc>
          <w:tcPr>
            <w:tcW w:w="690" w:type="dxa"/>
            <w:tcBorders>
              <w:top w:val="nil"/>
              <w:left w:val="nil"/>
              <w:bottom w:val="nil"/>
              <w:right w:val="nil"/>
            </w:tcBorders>
            <w:shd w:val="clear" w:color="auto" w:fill="auto"/>
            <w:noWrap/>
            <w:vAlign w:val="center"/>
            <w:hideMark/>
          </w:tcPr>
          <w:p w14:paraId="29AA8A3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112</w:t>
            </w:r>
          </w:p>
        </w:tc>
        <w:tc>
          <w:tcPr>
            <w:tcW w:w="186" w:type="dxa"/>
            <w:tcBorders>
              <w:top w:val="nil"/>
              <w:left w:val="nil"/>
              <w:bottom w:val="nil"/>
              <w:right w:val="single" w:sz="8" w:space="0" w:color="auto"/>
            </w:tcBorders>
            <w:shd w:val="clear" w:color="auto" w:fill="auto"/>
            <w:noWrap/>
            <w:vAlign w:val="center"/>
            <w:hideMark/>
          </w:tcPr>
          <w:p w14:paraId="0E85ADF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396F768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9,3%</w:t>
            </w:r>
          </w:p>
        </w:tc>
        <w:tc>
          <w:tcPr>
            <w:tcW w:w="790" w:type="dxa"/>
            <w:tcBorders>
              <w:top w:val="nil"/>
              <w:left w:val="nil"/>
              <w:bottom w:val="nil"/>
              <w:right w:val="nil"/>
            </w:tcBorders>
            <w:shd w:val="clear" w:color="auto" w:fill="auto"/>
            <w:noWrap/>
            <w:vAlign w:val="center"/>
            <w:hideMark/>
          </w:tcPr>
          <w:p w14:paraId="04221F4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7,8%</w:t>
            </w:r>
          </w:p>
        </w:tc>
        <w:tc>
          <w:tcPr>
            <w:tcW w:w="790" w:type="dxa"/>
            <w:tcBorders>
              <w:top w:val="nil"/>
              <w:left w:val="nil"/>
              <w:bottom w:val="nil"/>
              <w:right w:val="nil"/>
            </w:tcBorders>
            <w:shd w:val="clear" w:color="auto" w:fill="auto"/>
            <w:noWrap/>
            <w:vAlign w:val="center"/>
            <w:hideMark/>
          </w:tcPr>
          <w:p w14:paraId="2C1706F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7,5%</w:t>
            </w:r>
          </w:p>
        </w:tc>
        <w:tc>
          <w:tcPr>
            <w:tcW w:w="790" w:type="dxa"/>
            <w:tcBorders>
              <w:top w:val="nil"/>
              <w:left w:val="nil"/>
              <w:bottom w:val="nil"/>
              <w:right w:val="nil"/>
            </w:tcBorders>
            <w:shd w:val="clear" w:color="auto" w:fill="auto"/>
            <w:noWrap/>
            <w:vAlign w:val="center"/>
            <w:hideMark/>
          </w:tcPr>
          <w:p w14:paraId="0A73FF1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10,5%</w:t>
            </w:r>
          </w:p>
        </w:tc>
        <w:tc>
          <w:tcPr>
            <w:tcW w:w="790" w:type="dxa"/>
            <w:tcBorders>
              <w:top w:val="nil"/>
              <w:left w:val="nil"/>
              <w:bottom w:val="nil"/>
              <w:right w:val="nil"/>
            </w:tcBorders>
            <w:shd w:val="clear" w:color="auto" w:fill="auto"/>
            <w:noWrap/>
            <w:vAlign w:val="center"/>
            <w:hideMark/>
          </w:tcPr>
          <w:p w14:paraId="1F0DCD6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4,7%</w:t>
            </w:r>
          </w:p>
        </w:tc>
      </w:tr>
      <w:tr w:rsidR="00931B90" w:rsidRPr="00931B90" w14:paraId="12304963"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2B9EB872" w14:textId="77777777" w:rsidR="00931B90" w:rsidRPr="00931B90" w:rsidRDefault="00931B90" w:rsidP="00931B90">
            <w:pPr>
              <w:suppressAutoHyphens w:val="0"/>
              <w:rPr>
                <w:sz w:val="22"/>
                <w:szCs w:val="22"/>
                <w:lang w:val="es-CR" w:eastAsia="es-CR"/>
              </w:rPr>
            </w:pPr>
            <w:r w:rsidRPr="00931B90">
              <w:rPr>
                <w:sz w:val="22"/>
                <w:szCs w:val="22"/>
                <w:lang w:val="es-CR" w:eastAsia="es-CR"/>
              </w:rPr>
              <w:t>Tercero de San José</w:t>
            </w:r>
          </w:p>
        </w:tc>
        <w:tc>
          <w:tcPr>
            <w:tcW w:w="690" w:type="dxa"/>
            <w:tcBorders>
              <w:top w:val="nil"/>
              <w:left w:val="single" w:sz="8" w:space="0" w:color="auto"/>
              <w:bottom w:val="nil"/>
              <w:right w:val="nil"/>
            </w:tcBorders>
            <w:shd w:val="clear" w:color="auto" w:fill="auto"/>
            <w:noWrap/>
            <w:vAlign w:val="center"/>
            <w:hideMark/>
          </w:tcPr>
          <w:p w14:paraId="0316AC4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279</w:t>
            </w:r>
          </w:p>
        </w:tc>
        <w:tc>
          <w:tcPr>
            <w:tcW w:w="690" w:type="dxa"/>
            <w:tcBorders>
              <w:top w:val="nil"/>
              <w:left w:val="nil"/>
              <w:bottom w:val="nil"/>
              <w:right w:val="nil"/>
            </w:tcBorders>
            <w:shd w:val="clear" w:color="auto" w:fill="auto"/>
            <w:noWrap/>
            <w:vAlign w:val="center"/>
            <w:hideMark/>
          </w:tcPr>
          <w:p w14:paraId="17DC08D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298</w:t>
            </w:r>
          </w:p>
        </w:tc>
        <w:tc>
          <w:tcPr>
            <w:tcW w:w="690" w:type="dxa"/>
            <w:tcBorders>
              <w:top w:val="nil"/>
              <w:left w:val="nil"/>
              <w:bottom w:val="nil"/>
              <w:right w:val="nil"/>
            </w:tcBorders>
            <w:shd w:val="clear" w:color="auto" w:fill="auto"/>
            <w:noWrap/>
            <w:vAlign w:val="center"/>
            <w:hideMark/>
          </w:tcPr>
          <w:p w14:paraId="6F4C134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383</w:t>
            </w:r>
          </w:p>
        </w:tc>
        <w:tc>
          <w:tcPr>
            <w:tcW w:w="690" w:type="dxa"/>
            <w:tcBorders>
              <w:top w:val="nil"/>
              <w:left w:val="nil"/>
              <w:bottom w:val="nil"/>
              <w:right w:val="nil"/>
            </w:tcBorders>
            <w:shd w:val="clear" w:color="auto" w:fill="auto"/>
            <w:noWrap/>
            <w:vAlign w:val="center"/>
            <w:hideMark/>
          </w:tcPr>
          <w:p w14:paraId="548C35E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344</w:t>
            </w:r>
          </w:p>
        </w:tc>
        <w:tc>
          <w:tcPr>
            <w:tcW w:w="690" w:type="dxa"/>
            <w:tcBorders>
              <w:top w:val="nil"/>
              <w:left w:val="nil"/>
              <w:bottom w:val="nil"/>
              <w:right w:val="nil"/>
            </w:tcBorders>
            <w:shd w:val="clear" w:color="auto" w:fill="auto"/>
            <w:noWrap/>
            <w:vAlign w:val="center"/>
            <w:hideMark/>
          </w:tcPr>
          <w:p w14:paraId="21FBBD4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225</w:t>
            </w:r>
          </w:p>
        </w:tc>
        <w:tc>
          <w:tcPr>
            <w:tcW w:w="186" w:type="dxa"/>
            <w:tcBorders>
              <w:top w:val="nil"/>
              <w:left w:val="nil"/>
              <w:bottom w:val="nil"/>
              <w:right w:val="single" w:sz="8" w:space="0" w:color="auto"/>
            </w:tcBorders>
            <w:shd w:val="clear" w:color="auto" w:fill="auto"/>
            <w:noWrap/>
            <w:vAlign w:val="center"/>
            <w:hideMark/>
          </w:tcPr>
          <w:p w14:paraId="5199EE2A"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1952AE2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10,5%</w:t>
            </w:r>
          </w:p>
        </w:tc>
        <w:tc>
          <w:tcPr>
            <w:tcW w:w="790" w:type="dxa"/>
            <w:tcBorders>
              <w:top w:val="nil"/>
              <w:left w:val="nil"/>
              <w:bottom w:val="nil"/>
              <w:right w:val="nil"/>
            </w:tcBorders>
            <w:shd w:val="clear" w:color="auto" w:fill="auto"/>
            <w:noWrap/>
            <w:vAlign w:val="center"/>
            <w:hideMark/>
          </w:tcPr>
          <w:p w14:paraId="13EEFEE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12,2%</w:t>
            </w:r>
          </w:p>
        </w:tc>
        <w:tc>
          <w:tcPr>
            <w:tcW w:w="790" w:type="dxa"/>
            <w:tcBorders>
              <w:top w:val="nil"/>
              <w:left w:val="nil"/>
              <w:bottom w:val="nil"/>
              <w:right w:val="nil"/>
            </w:tcBorders>
            <w:shd w:val="clear" w:color="auto" w:fill="auto"/>
            <w:noWrap/>
            <w:vAlign w:val="center"/>
            <w:hideMark/>
          </w:tcPr>
          <w:p w14:paraId="52B5D8B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12,5%</w:t>
            </w:r>
          </w:p>
        </w:tc>
        <w:tc>
          <w:tcPr>
            <w:tcW w:w="790" w:type="dxa"/>
            <w:tcBorders>
              <w:top w:val="nil"/>
              <w:left w:val="nil"/>
              <w:bottom w:val="nil"/>
              <w:right w:val="nil"/>
            </w:tcBorders>
            <w:shd w:val="clear" w:color="auto" w:fill="auto"/>
            <w:noWrap/>
            <w:vAlign w:val="center"/>
            <w:hideMark/>
          </w:tcPr>
          <w:p w14:paraId="25485E9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10,5%</w:t>
            </w:r>
          </w:p>
        </w:tc>
        <w:tc>
          <w:tcPr>
            <w:tcW w:w="790" w:type="dxa"/>
            <w:tcBorders>
              <w:top w:val="nil"/>
              <w:left w:val="nil"/>
              <w:bottom w:val="nil"/>
              <w:right w:val="nil"/>
            </w:tcBorders>
            <w:shd w:val="clear" w:color="auto" w:fill="auto"/>
            <w:noWrap/>
            <w:vAlign w:val="center"/>
            <w:hideMark/>
          </w:tcPr>
          <w:p w14:paraId="6461ACD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9,4%</w:t>
            </w:r>
          </w:p>
        </w:tc>
      </w:tr>
      <w:tr w:rsidR="00931B90" w:rsidRPr="00931B90" w14:paraId="610C5F1C"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617C24EB" w14:textId="77777777" w:rsidR="00931B90" w:rsidRPr="00931B90" w:rsidRDefault="00931B90" w:rsidP="00931B90">
            <w:pPr>
              <w:suppressAutoHyphens w:val="0"/>
              <w:rPr>
                <w:sz w:val="22"/>
                <w:szCs w:val="22"/>
                <w:lang w:val="es-CR" w:eastAsia="es-CR"/>
              </w:rPr>
            </w:pPr>
            <w:r w:rsidRPr="00931B90">
              <w:rPr>
                <w:sz w:val="22"/>
                <w:szCs w:val="22"/>
                <w:lang w:val="es-CR" w:eastAsia="es-CR"/>
              </w:rPr>
              <w:t>Primero de Alajuela</w:t>
            </w:r>
          </w:p>
        </w:tc>
        <w:tc>
          <w:tcPr>
            <w:tcW w:w="690" w:type="dxa"/>
            <w:tcBorders>
              <w:top w:val="nil"/>
              <w:left w:val="single" w:sz="8" w:space="0" w:color="auto"/>
              <w:bottom w:val="nil"/>
              <w:right w:val="nil"/>
            </w:tcBorders>
            <w:shd w:val="clear" w:color="auto" w:fill="auto"/>
            <w:noWrap/>
            <w:vAlign w:val="center"/>
            <w:hideMark/>
          </w:tcPr>
          <w:p w14:paraId="72A12FE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110</w:t>
            </w:r>
          </w:p>
        </w:tc>
        <w:tc>
          <w:tcPr>
            <w:tcW w:w="690" w:type="dxa"/>
            <w:tcBorders>
              <w:top w:val="nil"/>
              <w:left w:val="nil"/>
              <w:bottom w:val="nil"/>
              <w:right w:val="nil"/>
            </w:tcBorders>
            <w:shd w:val="clear" w:color="auto" w:fill="auto"/>
            <w:noWrap/>
            <w:vAlign w:val="center"/>
            <w:hideMark/>
          </w:tcPr>
          <w:p w14:paraId="2CB867C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155</w:t>
            </w:r>
          </w:p>
        </w:tc>
        <w:tc>
          <w:tcPr>
            <w:tcW w:w="690" w:type="dxa"/>
            <w:tcBorders>
              <w:top w:val="nil"/>
              <w:left w:val="nil"/>
              <w:bottom w:val="nil"/>
              <w:right w:val="nil"/>
            </w:tcBorders>
            <w:shd w:val="clear" w:color="auto" w:fill="auto"/>
            <w:noWrap/>
            <w:vAlign w:val="center"/>
            <w:hideMark/>
          </w:tcPr>
          <w:p w14:paraId="3972C8B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201</w:t>
            </w:r>
          </w:p>
        </w:tc>
        <w:tc>
          <w:tcPr>
            <w:tcW w:w="690" w:type="dxa"/>
            <w:tcBorders>
              <w:top w:val="nil"/>
              <w:left w:val="nil"/>
              <w:bottom w:val="nil"/>
              <w:right w:val="nil"/>
            </w:tcBorders>
            <w:shd w:val="clear" w:color="auto" w:fill="auto"/>
            <w:noWrap/>
            <w:vAlign w:val="center"/>
            <w:hideMark/>
          </w:tcPr>
          <w:p w14:paraId="038AD28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93</w:t>
            </w:r>
          </w:p>
        </w:tc>
        <w:tc>
          <w:tcPr>
            <w:tcW w:w="690" w:type="dxa"/>
            <w:tcBorders>
              <w:top w:val="nil"/>
              <w:left w:val="nil"/>
              <w:bottom w:val="nil"/>
              <w:right w:val="nil"/>
            </w:tcBorders>
            <w:shd w:val="clear" w:color="auto" w:fill="auto"/>
            <w:noWrap/>
            <w:vAlign w:val="center"/>
            <w:hideMark/>
          </w:tcPr>
          <w:p w14:paraId="7FBB217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45</w:t>
            </w:r>
          </w:p>
        </w:tc>
        <w:tc>
          <w:tcPr>
            <w:tcW w:w="186" w:type="dxa"/>
            <w:tcBorders>
              <w:top w:val="nil"/>
              <w:left w:val="nil"/>
              <w:bottom w:val="nil"/>
              <w:right w:val="single" w:sz="8" w:space="0" w:color="auto"/>
            </w:tcBorders>
            <w:shd w:val="clear" w:color="auto" w:fill="auto"/>
            <w:noWrap/>
            <w:vAlign w:val="center"/>
            <w:hideMark/>
          </w:tcPr>
          <w:p w14:paraId="48FEBFD2"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7011B81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4,1%</w:t>
            </w:r>
          </w:p>
        </w:tc>
        <w:tc>
          <w:tcPr>
            <w:tcW w:w="790" w:type="dxa"/>
            <w:tcBorders>
              <w:top w:val="nil"/>
              <w:left w:val="nil"/>
              <w:bottom w:val="nil"/>
              <w:right w:val="nil"/>
            </w:tcBorders>
            <w:shd w:val="clear" w:color="auto" w:fill="auto"/>
            <w:noWrap/>
            <w:vAlign w:val="center"/>
            <w:hideMark/>
          </w:tcPr>
          <w:p w14:paraId="72D17F7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6,4%</w:t>
            </w:r>
          </w:p>
        </w:tc>
        <w:tc>
          <w:tcPr>
            <w:tcW w:w="790" w:type="dxa"/>
            <w:tcBorders>
              <w:top w:val="nil"/>
              <w:left w:val="nil"/>
              <w:bottom w:val="nil"/>
              <w:right w:val="nil"/>
            </w:tcBorders>
            <w:shd w:val="clear" w:color="auto" w:fill="auto"/>
            <w:noWrap/>
            <w:vAlign w:val="center"/>
            <w:hideMark/>
          </w:tcPr>
          <w:p w14:paraId="6A14AC8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6,6%</w:t>
            </w:r>
          </w:p>
        </w:tc>
        <w:tc>
          <w:tcPr>
            <w:tcW w:w="790" w:type="dxa"/>
            <w:tcBorders>
              <w:top w:val="nil"/>
              <w:left w:val="nil"/>
              <w:bottom w:val="nil"/>
              <w:right w:val="nil"/>
            </w:tcBorders>
            <w:shd w:val="clear" w:color="auto" w:fill="auto"/>
            <w:noWrap/>
            <w:vAlign w:val="center"/>
            <w:hideMark/>
          </w:tcPr>
          <w:p w14:paraId="362CD52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2,8%</w:t>
            </w:r>
          </w:p>
        </w:tc>
        <w:tc>
          <w:tcPr>
            <w:tcW w:w="790" w:type="dxa"/>
            <w:tcBorders>
              <w:top w:val="nil"/>
              <w:left w:val="nil"/>
              <w:bottom w:val="nil"/>
              <w:right w:val="nil"/>
            </w:tcBorders>
            <w:shd w:val="clear" w:color="auto" w:fill="auto"/>
            <w:noWrap/>
            <w:vAlign w:val="center"/>
            <w:hideMark/>
          </w:tcPr>
          <w:p w14:paraId="70FAD00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w:t>
            </w:r>
          </w:p>
        </w:tc>
      </w:tr>
      <w:tr w:rsidR="00931B90" w:rsidRPr="00931B90" w14:paraId="4AED69D6"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32A98DAA" w14:textId="77777777" w:rsidR="00931B90" w:rsidRPr="00931B90" w:rsidRDefault="00931B90" w:rsidP="00931B90">
            <w:pPr>
              <w:suppressAutoHyphens w:val="0"/>
              <w:rPr>
                <w:sz w:val="22"/>
                <w:szCs w:val="22"/>
                <w:lang w:val="es-CR" w:eastAsia="es-CR"/>
              </w:rPr>
            </w:pPr>
            <w:r w:rsidRPr="00931B90">
              <w:rPr>
                <w:sz w:val="22"/>
                <w:szCs w:val="22"/>
                <w:lang w:val="es-CR" w:eastAsia="es-CR"/>
              </w:rPr>
              <w:t>Segundo de Alajuela</w:t>
            </w:r>
          </w:p>
        </w:tc>
        <w:tc>
          <w:tcPr>
            <w:tcW w:w="690" w:type="dxa"/>
            <w:tcBorders>
              <w:top w:val="nil"/>
              <w:left w:val="single" w:sz="8" w:space="0" w:color="auto"/>
              <w:bottom w:val="nil"/>
              <w:right w:val="nil"/>
            </w:tcBorders>
            <w:shd w:val="clear" w:color="auto" w:fill="auto"/>
            <w:noWrap/>
            <w:vAlign w:val="center"/>
            <w:hideMark/>
          </w:tcPr>
          <w:p w14:paraId="2DAC7A1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156</w:t>
            </w:r>
          </w:p>
        </w:tc>
        <w:tc>
          <w:tcPr>
            <w:tcW w:w="690" w:type="dxa"/>
            <w:tcBorders>
              <w:top w:val="nil"/>
              <w:left w:val="nil"/>
              <w:bottom w:val="nil"/>
              <w:right w:val="nil"/>
            </w:tcBorders>
            <w:shd w:val="clear" w:color="auto" w:fill="auto"/>
            <w:noWrap/>
            <w:vAlign w:val="center"/>
            <w:hideMark/>
          </w:tcPr>
          <w:p w14:paraId="4CD49B3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101</w:t>
            </w:r>
          </w:p>
        </w:tc>
        <w:tc>
          <w:tcPr>
            <w:tcW w:w="690" w:type="dxa"/>
            <w:tcBorders>
              <w:top w:val="nil"/>
              <w:left w:val="nil"/>
              <w:bottom w:val="nil"/>
              <w:right w:val="nil"/>
            </w:tcBorders>
            <w:shd w:val="clear" w:color="auto" w:fill="auto"/>
            <w:noWrap/>
            <w:vAlign w:val="center"/>
            <w:hideMark/>
          </w:tcPr>
          <w:p w14:paraId="1352BB0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109</w:t>
            </w:r>
          </w:p>
        </w:tc>
        <w:tc>
          <w:tcPr>
            <w:tcW w:w="690" w:type="dxa"/>
            <w:tcBorders>
              <w:top w:val="nil"/>
              <w:left w:val="nil"/>
              <w:bottom w:val="nil"/>
              <w:right w:val="nil"/>
            </w:tcBorders>
            <w:shd w:val="clear" w:color="auto" w:fill="auto"/>
            <w:noWrap/>
            <w:vAlign w:val="center"/>
            <w:hideMark/>
          </w:tcPr>
          <w:p w14:paraId="67DD208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49</w:t>
            </w:r>
          </w:p>
        </w:tc>
        <w:tc>
          <w:tcPr>
            <w:tcW w:w="690" w:type="dxa"/>
            <w:tcBorders>
              <w:top w:val="nil"/>
              <w:left w:val="nil"/>
              <w:bottom w:val="nil"/>
              <w:right w:val="nil"/>
            </w:tcBorders>
            <w:shd w:val="clear" w:color="auto" w:fill="auto"/>
            <w:noWrap/>
            <w:vAlign w:val="center"/>
            <w:hideMark/>
          </w:tcPr>
          <w:p w14:paraId="2934DA7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52</w:t>
            </w:r>
          </w:p>
        </w:tc>
        <w:tc>
          <w:tcPr>
            <w:tcW w:w="186" w:type="dxa"/>
            <w:tcBorders>
              <w:top w:val="nil"/>
              <w:left w:val="nil"/>
              <w:bottom w:val="nil"/>
              <w:right w:val="single" w:sz="8" w:space="0" w:color="auto"/>
            </w:tcBorders>
            <w:shd w:val="clear" w:color="auto" w:fill="auto"/>
            <w:noWrap/>
            <w:vAlign w:val="center"/>
            <w:hideMark/>
          </w:tcPr>
          <w:p w14:paraId="6BADECC2"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0A60AD0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5,9%</w:t>
            </w:r>
          </w:p>
        </w:tc>
        <w:tc>
          <w:tcPr>
            <w:tcW w:w="790" w:type="dxa"/>
            <w:tcBorders>
              <w:top w:val="nil"/>
              <w:left w:val="nil"/>
              <w:bottom w:val="nil"/>
              <w:right w:val="nil"/>
            </w:tcBorders>
            <w:shd w:val="clear" w:color="auto" w:fill="auto"/>
            <w:noWrap/>
            <w:vAlign w:val="center"/>
            <w:hideMark/>
          </w:tcPr>
          <w:p w14:paraId="39DB151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4,1%</w:t>
            </w:r>
          </w:p>
        </w:tc>
        <w:tc>
          <w:tcPr>
            <w:tcW w:w="790" w:type="dxa"/>
            <w:tcBorders>
              <w:top w:val="nil"/>
              <w:left w:val="nil"/>
              <w:bottom w:val="nil"/>
              <w:right w:val="nil"/>
            </w:tcBorders>
            <w:shd w:val="clear" w:color="auto" w:fill="auto"/>
            <w:noWrap/>
            <w:vAlign w:val="center"/>
            <w:hideMark/>
          </w:tcPr>
          <w:p w14:paraId="24C5505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3,6%</w:t>
            </w:r>
          </w:p>
        </w:tc>
        <w:tc>
          <w:tcPr>
            <w:tcW w:w="790" w:type="dxa"/>
            <w:tcBorders>
              <w:top w:val="nil"/>
              <w:left w:val="nil"/>
              <w:bottom w:val="nil"/>
              <w:right w:val="nil"/>
            </w:tcBorders>
            <w:shd w:val="clear" w:color="auto" w:fill="auto"/>
            <w:noWrap/>
            <w:vAlign w:val="center"/>
            <w:hideMark/>
          </w:tcPr>
          <w:p w14:paraId="40A75DB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w:t>
            </w:r>
          </w:p>
        </w:tc>
        <w:tc>
          <w:tcPr>
            <w:tcW w:w="790" w:type="dxa"/>
            <w:tcBorders>
              <w:top w:val="nil"/>
              <w:left w:val="nil"/>
              <w:bottom w:val="nil"/>
              <w:right w:val="nil"/>
            </w:tcBorders>
            <w:shd w:val="clear" w:color="auto" w:fill="auto"/>
            <w:noWrap/>
            <w:vAlign w:val="center"/>
            <w:hideMark/>
          </w:tcPr>
          <w:p w14:paraId="6FC3F07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w:t>
            </w:r>
          </w:p>
        </w:tc>
      </w:tr>
      <w:tr w:rsidR="00931B90" w:rsidRPr="00931B90" w14:paraId="0730C62F"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110217C7" w14:textId="77777777" w:rsidR="00931B90" w:rsidRPr="00931B90" w:rsidRDefault="00931B90" w:rsidP="00931B90">
            <w:pPr>
              <w:suppressAutoHyphens w:val="0"/>
              <w:rPr>
                <w:sz w:val="22"/>
                <w:szCs w:val="22"/>
                <w:lang w:val="es-CR" w:eastAsia="es-CR"/>
              </w:rPr>
            </w:pPr>
            <w:r w:rsidRPr="00931B90">
              <w:rPr>
                <w:sz w:val="22"/>
                <w:szCs w:val="22"/>
                <w:lang w:val="es-CR" w:eastAsia="es-CR"/>
              </w:rPr>
              <w:t>Tercero de Alajuela</w:t>
            </w:r>
          </w:p>
        </w:tc>
        <w:tc>
          <w:tcPr>
            <w:tcW w:w="690" w:type="dxa"/>
            <w:tcBorders>
              <w:top w:val="nil"/>
              <w:left w:val="single" w:sz="8" w:space="0" w:color="auto"/>
              <w:bottom w:val="nil"/>
              <w:right w:val="nil"/>
            </w:tcBorders>
            <w:shd w:val="clear" w:color="auto" w:fill="auto"/>
            <w:noWrap/>
            <w:vAlign w:val="center"/>
            <w:hideMark/>
          </w:tcPr>
          <w:p w14:paraId="1856E96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87</w:t>
            </w:r>
          </w:p>
        </w:tc>
        <w:tc>
          <w:tcPr>
            <w:tcW w:w="690" w:type="dxa"/>
            <w:tcBorders>
              <w:top w:val="nil"/>
              <w:left w:val="nil"/>
              <w:bottom w:val="nil"/>
              <w:right w:val="nil"/>
            </w:tcBorders>
            <w:shd w:val="clear" w:color="auto" w:fill="auto"/>
            <w:noWrap/>
            <w:vAlign w:val="center"/>
            <w:hideMark/>
          </w:tcPr>
          <w:p w14:paraId="5944485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69</w:t>
            </w:r>
          </w:p>
        </w:tc>
        <w:tc>
          <w:tcPr>
            <w:tcW w:w="690" w:type="dxa"/>
            <w:tcBorders>
              <w:top w:val="nil"/>
              <w:left w:val="nil"/>
              <w:bottom w:val="nil"/>
              <w:right w:val="nil"/>
            </w:tcBorders>
            <w:shd w:val="clear" w:color="auto" w:fill="auto"/>
            <w:noWrap/>
            <w:vAlign w:val="center"/>
            <w:hideMark/>
          </w:tcPr>
          <w:p w14:paraId="2B9909F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74</w:t>
            </w:r>
          </w:p>
        </w:tc>
        <w:tc>
          <w:tcPr>
            <w:tcW w:w="690" w:type="dxa"/>
            <w:tcBorders>
              <w:top w:val="nil"/>
              <w:left w:val="nil"/>
              <w:bottom w:val="nil"/>
              <w:right w:val="nil"/>
            </w:tcBorders>
            <w:shd w:val="clear" w:color="auto" w:fill="auto"/>
            <w:noWrap/>
            <w:vAlign w:val="center"/>
            <w:hideMark/>
          </w:tcPr>
          <w:p w14:paraId="29208EC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50</w:t>
            </w:r>
          </w:p>
        </w:tc>
        <w:tc>
          <w:tcPr>
            <w:tcW w:w="690" w:type="dxa"/>
            <w:tcBorders>
              <w:top w:val="nil"/>
              <w:left w:val="nil"/>
              <w:bottom w:val="nil"/>
              <w:right w:val="nil"/>
            </w:tcBorders>
            <w:shd w:val="clear" w:color="auto" w:fill="auto"/>
            <w:noWrap/>
            <w:vAlign w:val="center"/>
            <w:hideMark/>
          </w:tcPr>
          <w:p w14:paraId="6111D1F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104</w:t>
            </w:r>
          </w:p>
        </w:tc>
        <w:tc>
          <w:tcPr>
            <w:tcW w:w="186" w:type="dxa"/>
            <w:tcBorders>
              <w:top w:val="nil"/>
              <w:left w:val="nil"/>
              <w:bottom w:val="nil"/>
              <w:right w:val="single" w:sz="8" w:space="0" w:color="auto"/>
            </w:tcBorders>
            <w:shd w:val="clear" w:color="auto" w:fill="auto"/>
            <w:noWrap/>
            <w:vAlign w:val="center"/>
            <w:hideMark/>
          </w:tcPr>
          <w:p w14:paraId="03B0C5A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2F9A5D3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3,3%</w:t>
            </w:r>
          </w:p>
        </w:tc>
        <w:tc>
          <w:tcPr>
            <w:tcW w:w="790" w:type="dxa"/>
            <w:tcBorders>
              <w:top w:val="nil"/>
              <w:left w:val="nil"/>
              <w:bottom w:val="nil"/>
              <w:right w:val="nil"/>
            </w:tcBorders>
            <w:shd w:val="clear" w:color="auto" w:fill="auto"/>
            <w:noWrap/>
            <w:vAlign w:val="center"/>
            <w:hideMark/>
          </w:tcPr>
          <w:p w14:paraId="4FF816B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2,8%</w:t>
            </w:r>
          </w:p>
        </w:tc>
        <w:tc>
          <w:tcPr>
            <w:tcW w:w="790" w:type="dxa"/>
            <w:tcBorders>
              <w:top w:val="nil"/>
              <w:left w:val="nil"/>
              <w:bottom w:val="nil"/>
              <w:right w:val="nil"/>
            </w:tcBorders>
            <w:shd w:val="clear" w:color="auto" w:fill="auto"/>
            <w:noWrap/>
            <w:vAlign w:val="center"/>
            <w:hideMark/>
          </w:tcPr>
          <w:p w14:paraId="7B8C931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2,4%</w:t>
            </w:r>
          </w:p>
        </w:tc>
        <w:tc>
          <w:tcPr>
            <w:tcW w:w="790" w:type="dxa"/>
            <w:tcBorders>
              <w:top w:val="nil"/>
              <w:left w:val="nil"/>
              <w:bottom w:val="nil"/>
              <w:right w:val="nil"/>
            </w:tcBorders>
            <w:shd w:val="clear" w:color="auto" w:fill="auto"/>
            <w:noWrap/>
            <w:vAlign w:val="center"/>
            <w:hideMark/>
          </w:tcPr>
          <w:p w14:paraId="5AF2E78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w:t>
            </w:r>
          </w:p>
        </w:tc>
        <w:tc>
          <w:tcPr>
            <w:tcW w:w="790" w:type="dxa"/>
            <w:tcBorders>
              <w:top w:val="nil"/>
              <w:left w:val="nil"/>
              <w:bottom w:val="nil"/>
              <w:right w:val="nil"/>
            </w:tcBorders>
            <w:shd w:val="clear" w:color="auto" w:fill="auto"/>
            <w:noWrap/>
            <w:vAlign w:val="center"/>
            <w:hideMark/>
          </w:tcPr>
          <w:p w14:paraId="33A9766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4,3%</w:t>
            </w:r>
          </w:p>
        </w:tc>
      </w:tr>
      <w:tr w:rsidR="00931B90" w:rsidRPr="00931B90" w14:paraId="1ADEB633"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752FAE58" w14:textId="77777777" w:rsidR="00931B90" w:rsidRPr="00931B90" w:rsidRDefault="00931B90" w:rsidP="00931B90">
            <w:pPr>
              <w:suppressAutoHyphens w:val="0"/>
              <w:rPr>
                <w:sz w:val="22"/>
                <w:szCs w:val="22"/>
                <w:lang w:val="es-CR" w:eastAsia="es-CR"/>
              </w:rPr>
            </w:pPr>
            <w:r w:rsidRPr="00931B90">
              <w:rPr>
                <w:sz w:val="22"/>
                <w:szCs w:val="22"/>
                <w:lang w:val="es-CR" w:eastAsia="es-CR"/>
              </w:rPr>
              <w:t>Cartago</w:t>
            </w:r>
          </w:p>
        </w:tc>
        <w:tc>
          <w:tcPr>
            <w:tcW w:w="690" w:type="dxa"/>
            <w:tcBorders>
              <w:top w:val="nil"/>
              <w:left w:val="single" w:sz="8" w:space="0" w:color="auto"/>
              <w:bottom w:val="nil"/>
              <w:right w:val="nil"/>
            </w:tcBorders>
            <w:shd w:val="clear" w:color="auto" w:fill="auto"/>
            <w:noWrap/>
            <w:vAlign w:val="center"/>
            <w:hideMark/>
          </w:tcPr>
          <w:p w14:paraId="41406BC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178</w:t>
            </w:r>
          </w:p>
        </w:tc>
        <w:tc>
          <w:tcPr>
            <w:tcW w:w="690" w:type="dxa"/>
            <w:tcBorders>
              <w:top w:val="nil"/>
              <w:left w:val="nil"/>
              <w:bottom w:val="nil"/>
              <w:right w:val="nil"/>
            </w:tcBorders>
            <w:shd w:val="clear" w:color="auto" w:fill="auto"/>
            <w:noWrap/>
            <w:vAlign w:val="center"/>
            <w:hideMark/>
          </w:tcPr>
          <w:p w14:paraId="5F740E1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157</w:t>
            </w:r>
          </w:p>
        </w:tc>
        <w:tc>
          <w:tcPr>
            <w:tcW w:w="690" w:type="dxa"/>
            <w:tcBorders>
              <w:top w:val="nil"/>
              <w:left w:val="nil"/>
              <w:bottom w:val="nil"/>
              <w:right w:val="nil"/>
            </w:tcBorders>
            <w:shd w:val="clear" w:color="auto" w:fill="auto"/>
            <w:noWrap/>
            <w:vAlign w:val="center"/>
            <w:hideMark/>
          </w:tcPr>
          <w:p w14:paraId="024E06F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160</w:t>
            </w:r>
          </w:p>
        </w:tc>
        <w:tc>
          <w:tcPr>
            <w:tcW w:w="690" w:type="dxa"/>
            <w:tcBorders>
              <w:top w:val="nil"/>
              <w:left w:val="nil"/>
              <w:bottom w:val="nil"/>
              <w:right w:val="nil"/>
            </w:tcBorders>
            <w:shd w:val="clear" w:color="auto" w:fill="auto"/>
            <w:noWrap/>
            <w:vAlign w:val="center"/>
            <w:hideMark/>
          </w:tcPr>
          <w:p w14:paraId="066DED7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184</w:t>
            </w:r>
          </w:p>
        </w:tc>
        <w:tc>
          <w:tcPr>
            <w:tcW w:w="690" w:type="dxa"/>
            <w:tcBorders>
              <w:top w:val="nil"/>
              <w:left w:val="nil"/>
              <w:bottom w:val="nil"/>
              <w:right w:val="nil"/>
            </w:tcBorders>
            <w:shd w:val="clear" w:color="auto" w:fill="auto"/>
            <w:noWrap/>
            <w:vAlign w:val="center"/>
            <w:hideMark/>
          </w:tcPr>
          <w:p w14:paraId="423B25B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184</w:t>
            </w:r>
          </w:p>
        </w:tc>
        <w:tc>
          <w:tcPr>
            <w:tcW w:w="186" w:type="dxa"/>
            <w:tcBorders>
              <w:top w:val="nil"/>
              <w:left w:val="nil"/>
              <w:bottom w:val="nil"/>
              <w:right w:val="single" w:sz="8" w:space="0" w:color="auto"/>
            </w:tcBorders>
            <w:shd w:val="clear" w:color="auto" w:fill="auto"/>
            <w:noWrap/>
            <w:vAlign w:val="center"/>
            <w:hideMark/>
          </w:tcPr>
          <w:p w14:paraId="72223B73"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264FB03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6,7%</w:t>
            </w:r>
          </w:p>
        </w:tc>
        <w:tc>
          <w:tcPr>
            <w:tcW w:w="790" w:type="dxa"/>
            <w:tcBorders>
              <w:top w:val="nil"/>
              <w:left w:val="nil"/>
              <w:bottom w:val="nil"/>
              <w:right w:val="nil"/>
            </w:tcBorders>
            <w:shd w:val="clear" w:color="auto" w:fill="auto"/>
            <w:noWrap/>
            <w:vAlign w:val="center"/>
            <w:hideMark/>
          </w:tcPr>
          <w:p w14:paraId="5A2867E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6,4%</w:t>
            </w:r>
          </w:p>
        </w:tc>
        <w:tc>
          <w:tcPr>
            <w:tcW w:w="790" w:type="dxa"/>
            <w:tcBorders>
              <w:top w:val="nil"/>
              <w:left w:val="nil"/>
              <w:bottom w:val="nil"/>
              <w:right w:val="nil"/>
            </w:tcBorders>
            <w:shd w:val="clear" w:color="auto" w:fill="auto"/>
            <w:noWrap/>
            <w:vAlign w:val="center"/>
            <w:hideMark/>
          </w:tcPr>
          <w:p w14:paraId="5B25EF2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5,2%</w:t>
            </w:r>
          </w:p>
        </w:tc>
        <w:tc>
          <w:tcPr>
            <w:tcW w:w="790" w:type="dxa"/>
            <w:tcBorders>
              <w:top w:val="nil"/>
              <w:left w:val="nil"/>
              <w:bottom w:val="nil"/>
              <w:right w:val="nil"/>
            </w:tcBorders>
            <w:shd w:val="clear" w:color="auto" w:fill="auto"/>
            <w:noWrap/>
            <w:vAlign w:val="center"/>
            <w:hideMark/>
          </w:tcPr>
          <w:p w14:paraId="5955029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5,6%</w:t>
            </w:r>
          </w:p>
        </w:tc>
        <w:tc>
          <w:tcPr>
            <w:tcW w:w="790" w:type="dxa"/>
            <w:tcBorders>
              <w:top w:val="nil"/>
              <w:left w:val="nil"/>
              <w:bottom w:val="nil"/>
              <w:right w:val="nil"/>
            </w:tcBorders>
            <w:shd w:val="clear" w:color="auto" w:fill="auto"/>
            <w:noWrap/>
            <w:vAlign w:val="center"/>
            <w:hideMark/>
          </w:tcPr>
          <w:p w14:paraId="2D5116A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7,7%</w:t>
            </w:r>
          </w:p>
        </w:tc>
      </w:tr>
      <w:tr w:rsidR="00931B90" w:rsidRPr="00931B90" w14:paraId="06B23EBC"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6D007879" w14:textId="77777777" w:rsidR="00931B90" w:rsidRPr="00931B90" w:rsidRDefault="00931B90" w:rsidP="00931B90">
            <w:pPr>
              <w:suppressAutoHyphens w:val="0"/>
              <w:rPr>
                <w:sz w:val="22"/>
                <w:szCs w:val="22"/>
                <w:lang w:val="es-CR" w:eastAsia="es-CR"/>
              </w:rPr>
            </w:pPr>
            <w:r w:rsidRPr="00931B90">
              <w:rPr>
                <w:sz w:val="22"/>
                <w:szCs w:val="22"/>
                <w:lang w:val="es-CR" w:eastAsia="es-CR"/>
              </w:rPr>
              <w:t>Heredia</w:t>
            </w:r>
          </w:p>
        </w:tc>
        <w:tc>
          <w:tcPr>
            <w:tcW w:w="690" w:type="dxa"/>
            <w:tcBorders>
              <w:top w:val="nil"/>
              <w:left w:val="single" w:sz="8" w:space="0" w:color="auto"/>
              <w:bottom w:val="nil"/>
              <w:right w:val="nil"/>
            </w:tcBorders>
            <w:shd w:val="clear" w:color="auto" w:fill="auto"/>
            <w:noWrap/>
            <w:vAlign w:val="center"/>
            <w:hideMark/>
          </w:tcPr>
          <w:p w14:paraId="461AB1C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145</w:t>
            </w:r>
          </w:p>
        </w:tc>
        <w:tc>
          <w:tcPr>
            <w:tcW w:w="690" w:type="dxa"/>
            <w:tcBorders>
              <w:top w:val="nil"/>
              <w:left w:val="nil"/>
              <w:bottom w:val="nil"/>
              <w:right w:val="nil"/>
            </w:tcBorders>
            <w:shd w:val="clear" w:color="auto" w:fill="auto"/>
            <w:noWrap/>
            <w:vAlign w:val="center"/>
            <w:hideMark/>
          </w:tcPr>
          <w:p w14:paraId="0922972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171</w:t>
            </w:r>
          </w:p>
        </w:tc>
        <w:tc>
          <w:tcPr>
            <w:tcW w:w="690" w:type="dxa"/>
            <w:tcBorders>
              <w:top w:val="nil"/>
              <w:left w:val="nil"/>
              <w:bottom w:val="nil"/>
              <w:right w:val="nil"/>
            </w:tcBorders>
            <w:shd w:val="clear" w:color="auto" w:fill="auto"/>
            <w:noWrap/>
            <w:vAlign w:val="center"/>
            <w:hideMark/>
          </w:tcPr>
          <w:p w14:paraId="0F0C882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204</w:t>
            </w:r>
          </w:p>
        </w:tc>
        <w:tc>
          <w:tcPr>
            <w:tcW w:w="690" w:type="dxa"/>
            <w:tcBorders>
              <w:top w:val="nil"/>
              <w:left w:val="nil"/>
              <w:bottom w:val="nil"/>
              <w:right w:val="nil"/>
            </w:tcBorders>
            <w:shd w:val="clear" w:color="auto" w:fill="auto"/>
            <w:noWrap/>
            <w:vAlign w:val="center"/>
            <w:hideMark/>
          </w:tcPr>
          <w:p w14:paraId="6ED1399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154</w:t>
            </w:r>
          </w:p>
        </w:tc>
        <w:tc>
          <w:tcPr>
            <w:tcW w:w="690" w:type="dxa"/>
            <w:tcBorders>
              <w:top w:val="nil"/>
              <w:left w:val="nil"/>
              <w:bottom w:val="nil"/>
              <w:right w:val="nil"/>
            </w:tcBorders>
            <w:shd w:val="clear" w:color="auto" w:fill="auto"/>
            <w:noWrap/>
            <w:vAlign w:val="center"/>
            <w:hideMark/>
          </w:tcPr>
          <w:p w14:paraId="6B9AE00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116</w:t>
            </w:r>
          </w:p>
        </w:tc>
        <w:tc>
          <w:tcPr>
            <w:tcW w:w="186" w:type="dxa"/>
            <w:tcBorders>
              <w:top w:val="nil"/>
              <w:left w:val="nil"/>
              <w:bottom w:val="nil"/>
              <w:right w:val="single" w:sz="8" w:space="0" w:color="auto"/>
            </w:tcBorders>
            <w:shd w:val="clear" w:color="auto" w:fill="auto"/>
            <w:noWrap/>
            <w:vAlign w:val="center"/>
            <w:hideMark/>
          </w:tcPr>
          <w:p w14:paraId="2F91FAD0"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0E4FB7E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5,5%</w:t>
            </w:r>
          </w:p>
        </w:tc>
        <w:tc>
          <w:tcPr>
            <w:tcW w:w="790" w:type="dxa"/>
            <w:tcBorders>
              <w:top w:val="nil"/>
              <w:left w:val="nil"/>
              <w:bottom w:val="nil"/>
              <w:right w:val="nil"/>
            </w:tcBorders>
            <w:shd w:val="clear" w:color="auto" w:fill="auto"/>
            <w:noWrap/>
            <w:vAlign w:val="center"/>
            <w:hideMark/>
          </w:tcPr>
          <w:p w14:paraId="2350126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7,0%</w:t>
            </w:r>
          </w:p>
        </w:tc>
        <w:tc>
          <w:tcPr>
            <w:tcW w:w="790" w:type="dxa"/>
            <w:tcBorders>
              <w:top w:val="nil"/>
              <w:left w:val="nil"/>
              <w:bottom w:val="nil"/>
              <w:right w:val="nil"/>
            </w:tcBorders>
            <w:shd w:val="clear" w:color="auto" w:fill="auto"/>
            <w:noWrap/>
            <w:vAlign w:val="center"/>
            <w:hideMark/>
          </w:tcPr>
          <w:p w14:paraId="51DEFDA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6,7%</w:t>
            </w:r>
          </w:p>
        </w:tc>
        <w:tc>
          <w:tcPr>
            <w:tcW w:w="790" w:type="dxa"/>
            <w:tcBorders>
              <w:top w:val="nil"/>
              <w:left w:val="nil"/>
              <w:bottom w:val="nil"/>
              <w:right w:val="nil"/>
            </w:tcBorders>
            <w:shd w:val="clear" w:color="auto" w:fill="auto"/>
            <w:noWrap/>
            <w:vAlign w:val="center"/>
            <w:hideMark/>
          </w:tcPr>
          <w:p w14:paraId="72B6537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4,7%</w:t>
            </w:r>
          </w:p>
        </w:tc>
        <w:tc>
          <w:tcPr>
            <w:tcW w:w="790" w:type="dxa"/>
            <w:tcBorders>
              <w:top w:val="nil"/>
              <w:left w:val="nil"/>
              <w:bottom w:val="nil"/>
              <w:right w:val="nil"/>
            </w:tcBorders>
            <w:shd w:val="clear" w:color="auto" w:fill="auto"/>
            <w:noWrap/>
            <w:vAlign w:val="center"/>
            <w:hideMark/>
          </w:tcPr>
          <w:p w14:paraId="57AC43C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4,8%</w:t>
            </w:r>
          </w:p>
        </w:tc>
      </w:tr>
      <w:tr w:rsidR="00931B90" w:rsidRPr="00931B90" w14:paraId="62C9DF4D"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7F1D604D" w14:textId="77777777" w:rsidR="00931B90" w:rsidRPr="00931B90" w:rsidRDefault="00931B90" w:rsidP="00931B90">
            <w:pPr>
              <w:suppressAutoHyphens w:val="0"/>
              <w:rPr>
                <w:sz w:val="22"/>
                <w:szCs w:val="22"/>
                <w:lang w:val="es-CR" w:eastAsia="es-CR"/>
              </w:rPr>
            </w:pPr>
            <w:r w:rsidRPr="00931B90">
              <w:rPr>
                <w:sz w:val="22"/>
                <w:szCs w:val="22"/>
                <w:lang w:val="es-CR" w:eastAsia="es-CR"/>
              </w:rPr>
              <w:t>Primero de Guanacaste</w:t>
            </w:r>
          </w:p>
        </w:tc>
        <w:tc>
          <w:tcPr>
            <w:tcW w:w="690" w:type="dxa"/>
            <w:tcBorders>
              <w:top w:val="nil"/>
              <w:left w:val="single" w:sz="8" w:space="0" w:color="auto"/>
              <w:bottom w:val="nil"/>
              <w:right w:val="nil"/>
            </w:tcBorders>
            <w:shd w:val="clear" w:color="auto" w:fill="auto"/>
            <w:noWrap/>
            <w:vAlign w:val="center"/>
            <w:hideMark/>
          </w:tcPr>
          <w:p w14:paraId="2504580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127</w:t>
            </w:r>
          </w:p>
        </w:tc>
        <w:tc>
          <w:tcPr>
            <w:tcW w:w="690" w:type="dxa"/>
            <w:tcBorders>
              <w:top w:val="nil"/>
              <w:left w:val="nil"/>
              <w:bottom w:val="nil"/>
              <w:right w:val="nil"/>
            </w:tcBorders>
            <w:shd w:val="clear" w:color="auto" w:fill="auto"/>
            <w:noWrap/>
            <w:vAlign w:val="center"/>
            <w:hideMark/>
          </w:tcPr>
          <w:p w14:paraId="32B2716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141</w:t>
            </w:r>
          </w:p>
        </w:tc>
        <w:tc>
          <w:tcPr>
            <w:tcW w:w="690" w:type="dxa"/>
            <w:tcBorders>
              <w:top w:val="nil"/>
              <w:left w:val="nil"/>
              <w:bottom w:val="nil"/>
              <w:right w:val="nil"/>
            </w:tcBorders>
            <w:shd w:val="clear" w:color="auto" w:fill="auto"/>
            <w:noWrap/>
            <w:vAlign w:val="center"/>
            <w:hideMark/>
          </w:tcPr>
          <w:p w14:paraId="02B4E98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226</w:t>
            </w:r>
          </w:p>
        </w:tc>
        <w:tc>
          <w:tcPr>
            <w:tcW w:w="690" w:type="dxa"/>
            <w:tcBorders>
              <w:top w:val="nil"/>
              <w:left w:val="nil"/>
              <w:bottom w:val="nil"/>
              <w:right w:val="nil"/>
            </w:tcBorders>
            <w:shd w:val="clear" w:color="auto" w:fill="auto"/>
            <w:noWrap/>
            <w:vAlign w:val="center"/>
            <w:hideMark/>
          </w:tcPr>
          <w:p w14:paraId="71700F4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239</w:t>
            </w:r>
          </w:p>
        </w:tc>
        <w:tc>
          <w:tcPr>
            <w:tcW w:w="690" w:type="dxa"/>
            <w:tcBorders>
              <w:top w:val="nil"/>
              <w:left w:val="nil"/>
              <w:bottom w:val="nil"/>
              <w:right w:val="nil"/>
            </w:tcBorders>
            <w:shd w:val="clear" w:color="auto" w:fill="auto"/>
            <w:noWrap/>
            <w:vAlign w:val="center"/>
            <w:hideMark/>
          </w:tcPr>
          <w:p w14:paraId="7307D15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200</w:t>
            </w:r>
          </w:p>
        </w:tc>
        <w:tc>
          <w:tcPr>
            <w:tcW w:w="186" w:type="dxa"/>
            <w:tcBorders>
              <w:top w:val="nil"/>
              <w:left w:val="nil"/>
              <w:bottom w:val="nil"/>
              <w:right w:val="single" w:sz="8" w:space="0" w:color="auto"/>
            </w:tcBorders>
            <w:shd w:val="clear" w:color="auto" w:fill="auto"/>
            <w:noWrap/>
            <w:vAlign w:val="center"/>
            <w:hideMark/>
          </w:tcPr>
          <w:p w14:paraId="0DF6FBC2"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5724EC6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4,8%</w:t>
            </w:r>
          </w:p>
        </w:tc>
        <w:tc>
          <w:tcPr>
            <w:tcW w:w="790" w:type="dxa"/>
            <w:tcBorders>
              <w:top w:val="nil"/>
              <w:left w:val="nil"/>
              <w:bottom w:val="nil"/>
              <w:right w:val="nil"/>
            </w:tcBorders>
            <w:shd w:val="clear" w:color="auto" w:fill="auto"/>
            <w:noWrap/>
            <w:vAlign w:val="center"/>
            <w:hideMark/>
          </w:tcPr>
          <w:p w14:paraId="3E8E550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5,8%</w:t>
            </w:r>
          </w:p>
        </w:tc>
        <w:tc>
          <w:tcPr>
            <w:tcW w:w="790" w:type="dxa"/>
            <w:tcBorders>
              <w:top w:val="nil"/>
              <w:left w:val="nil"/>
              <w:bottom w:val="nil"/>
              <w:right w:val="nil"/>
            </w:tcBorders>
            <w:shd w:val="clear" w:color="auto" w:fill="auto"/>
            <w:noWrap/>
            <w:vAlign w:val="center"/>
            <w:hideMark/>
          </w:tcPr>
          <w:p w14:paraId="7561DCE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7,4%</w:t>
            </w:r>
          </w:p>
        </w:tc>
        <w:tc>
          <w:tcPr>
            <w:tcW w:w="790" w:type="dxa"/>
            <w:tcBorders>
              <w:top w:val="nil"/>
              <w:left w:val="nil"/>
              <w:bottom w:val="nil"/>
              <w:right w:val="nil"/>
            </w:tcBorders>
            <w:shd w:val="clear" w:color="auto" w:fill="auto"/>
            <w:noWrap/>
            <w:vAlign w:val="center"/>
            <w:hideMark/>
          </w:tcPr>
          <w:p w14:paraId="4664ED4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7,3%</w:t>
            </w:r>
          </w:p>
        </w:tc>
        <w:tc>
          <w:tcPr>
            <w:tcW w:w="790" w:type="dxa"/>
            <w:tcBorders>
              <w:top w:val="nil"/>
              <w:left w:val="nil"/>
              <w:bottom w:val="nil"/>
              <w:right w:val="nil"/>
            </w:tcBorders>
            <w:shd w:val="clear" w:color="auto" w:fill="auto"/>
            <w:noWrap/>
            <w:vAlign w:val="center"/>
            <w:hideMark/>
          </w:tcPr>
          <w:p w14:paraId="28EE8DF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8,3%</w:t>
            </w:r>
          </w:p>
        </w:tc>
      </w:tr>
      <w:tr w:rsidR="00931B90" w:rsidRPr="00931B90" w14:paraId="3CB07E8C"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7588763E" w14:textId="77777777" w:rsidR="00931B90" w:rsidRPr="00931B90" w:rsidRDefault="00931B90" w:rsidP="00931B90">
            <w:pPr>
              <w:suppressAutoHyphens w:val="0"/>
              <w:rPr>
                <w:sz w:val="22"/>
                <w:szCs w:val="22"/>
                <w:lang w:val="es-CR" w:eastAsia="es-CR"/>
              </w:rPr>
            </w:pPr>
            <w:r w:rsidRPr="00931B90">
              <w:rPr>
                <w:sz w:val="22"/>
                <w:szCs w:val="22"/>
                <w:lang w:val="es-CR" w:eastAsia="es-CR"/>
              </w:rPr>
              <w:t>Segundo de Guanacaste</w:t>
            </w:r>
          </w:p>
        </w:tc>
        <w:tc>
          <w:tcPr>
            <w:tcW w:w="690" w:type="dxa"/>
            <w:tcBorders>
              <w:top w:val="nil"/>
              <w:left w:val="single" w:sz="8" w:space="0" w:color="auto"/>
              <w:bottom w:val="nil"/>
              <w:right w:val="nil"/>
            </w:tcBorders>
            <w:shd w:val="clear" w:color="auto" w:fill="auto"/>
            <w:noWrap/>
            <w:vAlign w:val="center"/>
            <w:hideMark/>
          </w:tcPr>
          <w:p w14:paraId="0F2D309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149</w:t>
            </w:r>
          </w:p>
        </w:tc>
        <w:tc>
          <w:tcPr>
            <w:tcW w:w="690" w:type="dxa"/>
            <w:tcBorders>
              <w:top w:val="nil"/>
              <w:left w:val="nil"/>
              <w:bottom w:val="nil"/>
              <w:right w:val="nil"/>
            </w:tcBorders>
            <w:shd w:val="clear" w:color="auto" w:fill="auto"/>
            <w:noWrap/>
            <w:vAlign w:val="center"/>
            <w:hideMark/>
          </w:tcPr>
          <w:p w14:paraId="53AE0BA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127</w:t>
            </w:r>
          </w:p>
        </w:tc>
        <w:tc>
          <w:tcPr>
            <w:tcW w:w="690" w:type="dxa"/>
            <w:tcBorders>
              <w:top w:val="nil"/>
              <w:left w:val="nil"/>
              <w:bottom w:val="nil"/>
              <w:right w:val="nil"/>
            </w:tcBorders>
            <w:shd w:val="clear" w:color="auto" w:fill="auto"/>
            <w:noWrap/>
            <w:vAlign w:val="center"/>
            <w:hideMark/>
          </w:tcPr>
          <w:p w14:paraId="5702476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175</w:t>
            </w:r>
          </w:p>
        </w:tc>
        <w:tc>
          <w:tcPr>
            <w:tcW w:w="690" w:type="dxa"/>
            <w:tcBorders>
              <w:top w:val="nil"/>
              <w:left w:val="nil"/>
              <w:bottom w:val="nil"/>
              <w:right w:val="nil"/>
            </w:tcBorders>
            <w:shd w:val="clear" w:color="auto" w:fill="auto"/>
            <w:noWrap/>
            <w:vAlign w:val="center"/>
            <w:hideMark/>
          </w:tcPr>
          <w:p w14:paraId="0D7B3C8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172</w:t>
            </w:r>
          </w:p>
        </w:tc>
        <w:tc>
          <w:tcPr>
            <w:tcW w:w="690" w:type="dxa"/>
            <w:tcBorders>
              <w:top w:val="nil"/>
              <w:left w:val="nil"/>
              <w:bottom w:val="nil"/>
              <w:right w:val="nil"/>
            </w:tcBorders>
            <w:shd w:val="clear" w:color="auto" w:fill="auto"/>
            <w:noWrap/>
            <w:vAlign w:val="center"/>
            <w:hideMark/>
          </w:tcPr>
          <w:p w14:paraId="4BCDBA4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131</w:t>
            </w:r>
          </w:p>
        </w:tc>
        <w:tc>
          <w:tcPr>
            <w:tcW w:w="186" w:type="dxa"/>
            <w:tcBorders>
              <w:top w:val="nil"/>
              <w:left w:val="nil"/>
              <w:bottom w:val="nil"/>
              <w:right w:val="single" w:sz="8" w:space="0" w:color="auto"/>
            </w:tcBorders>
            <w:shd w:val="clear" w:color="auto" w:fill="auto"/>
            <w:noWrap/>
            <w:vAlign w:val="center"/>
            <w:hideMark/>
          </w:tcPr>
          <w:p w14:paraId="2E70B26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3477F2A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5,6%</w:t>
            </w:r>
          </w:p>
        </w:tc>
        <w:tc>
          <w:tcPr>
            <w:tcW w:w="790" w:type="dxa"/>
            <w:tcBorders>
              <w:top w:val="nil"/>
              <w:left w:val="nil"/>
              <w:bottom w:val="nil"/>
              <w:right w:val="nil"/>
            </w:tcBorders>
            <w:shd w:val="clear" w:color="auto" w:fill="auto"/>
            <w:noWrap/>
            <w:vAlign w:val="center"/>
            <w:hideMark/>
          </w:tcPr>
          <w:p w14:paraId="78A3D79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5,2%</w:t>
            </w:r>
          </w:p>
        </w:tc>
        <w:tc>
          <w:tcPr>
            <w:tcW w:w="790" w:type="dxa"/>
            <w:tcBorders>
              <w:top w:val="nil"/>
              <w:left w:val="nil"/>
              <w:bottom w:val="nil"/>
              <w:right w:val="nil"/>
            </w:tcBorders>
            <w:shd w:val="clear" w:color="auto" w:fill="auto"/>
            <w:noWrap/>
            <w:vAlign w:val="center"/>
            <w:hideMark/>
          </w:tcPr>
          <w:p w14:paraId="4092922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5,7%</w:t>
            </w:r>
          </w:p>
        </w:tc>
        <w:tc>
          <w:tcPr>
            <w:tcW w:w="790" w:type="dxa"/>
            <w:tcBorders>
              <w:top w:val="nil"/>
              <w:left w:val="nil"/>
              <w:bottom w:val="nil"/>
              <w:right w:val="nil"/>
            </w:tcBorders>
            <w:shd w:val="clear" w:color="auto" w:fill="auto"/>
            <w:noWrap/>
            <w:vAlign w:val="center"/>
            <w:hideMark/>
          </w:tcPr>
          <w:p w14:paraId="51FE856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5,3%</w:t>
            </w:r>
          </w:p>
        </w:tc>
        <w:tc>
          <w:tcPr>
            <w:tcW w:w="790" w:type="dxa"/>
            <w:tcBorders>
              <w:top w:val="nil"/>
              <w:left w:val="nil"/>
              <w:bottom w:val="nil"/>
              <w:right w:val="nil"/>
            </w:tcBorders>
            <w:shd w:val="clear" w:color="auto" w:fill="auto"/>
            <w:noWrap/>
            <w:vAlign w:val="center"/>
            <w:hideMark/>
          </w:tcPr>
          <w:p w14:paraId="2C510EC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5,5%</w:t>
            </w:r>
          </w:p>
        </w:tc>
      </w:tr>
      <w:tr w:rsidR="00931B90" w:rsidRPr="00931B90" w14:paraId="5555CC82"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59F398AD" w14:textId="77777777" w:rsidR="00931B90" w:rsidRPr="00931B90" w:rsidRDefault="00931B90" w:rsidP="00931B90">
            <w:pPr>
              <w:suppressAutoHyphens w:val="0"/>
              <w:rPr>
                <w:sz w:val="22"/>
                <w:szCs w:val="22"/>
                <w:lang w:val="es-CR" w:eastAsia="es-CR"/>
              </w:rPr>
            </w:pPr>
            <w:r w:rsidRPr="00931B90">
              <w:rPr>
                <w:sz w:val="22"/>
                <w:szCs w:val="22"/>
                <w:lang w:val="es-CR" w:eastAsia="es-CR"/>
              </w:rPr>
              <w:lastRenderedPageBreak/>
              <w:t>Puntarenas</w:t>
            </w:r>
          </w:p>
        </w:tc>
        <w:tc>
          <w:tcPr>
            <w:tcW w:w="690" w:type="dxa"/>
            <w:tcBorders>
              <w:top w:val="nil"/>
              <w:left w:val="single" w:sz="8" w:space="0" w:color="auto"/>
              <w:bottom w:val="nil"/>
              <w:right w:val="nil"/>
            </w:tcBorders>
            <w:shd w:val="clear" w:color="auto" w:fill="auto"/>
            <w:noWrap/>
            <w:vAlign w:val="center"/>
            <w:hideMark/>
          </w:tcPr>
          <w:p w14:paraId="7134FA3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170</w:t>
            </w:r>
          </w:p>
        </w:tc>
        <w:tc>
          <w:tcPr>
            <w:tcW w:w="690" w:type="dxa"/>
            <w:tcBorders>
              <w:top w:val="nil"/>
              <w:left w:val="nil"/>
              <w:bottom w:val="nil"/>
              <w:right w:val="nil"/>
            </w:tcBorders>
            <w:shd w:val="clear" w:color="auto" w:fill="auto"/>
            <w:noWrap/>
            <w:vAlign w:val="center"/>
            <w:hideMark/>
          </w:tcPr>
          <w:p w14:paraId="186EFF5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144</w:t>
            </w:r>
          </w:p>
        </w:tc>
        <w:tc>
          <w:tcPr>
            <w:tcW w:w="690" w:type="dxa"/>
            <w:tcBorders>
              <w:top w:val="nil"/>
              <w:left w:val="nil"/>
              <w:bottom w:val="nil"/>
              <w:right w:val="nil"/>
            </w:tcBorders>
            <w:shd w:val="clear" w:color="auto" w:fill="auto"/>
            <w:noWrap/>
            <w:vAlign w:val="center"/>
            <w:hideMark/>
          </w:tcPr>
          <w:p w14:paraId="7547A3C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197</w:t>
            </w:r>
          </w:p>
        </w:tc>
        <w:tc>
          <w:tcPr>
            <w:tcW w:w="690" w:type="dxa"/>
            <w:tcBorders>
              <w:top w:val="nil"/>
              <w:left w:val="nil"/>
              <w:bottom w:val="nil"/>
              <w:right w:val="nil"/>
            </w:tcBorders>
            <w:shd w:val="clear" w:color="auto" w:fill="auto"/>
            <w:noWrap/>
            <w:vAlign w:val="center"/>
            <w:hideMark/>
          </w:tcPr>
          <w:p w14:paraId="5862A89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116</w:t>
            </w:r>
          </w:p>
        </w:tc>
        <w:tc>
          <w:tcPr>
            <w:tcW w:w="690" w:type="dxa"/>
            <w:tcBorders>
              <w:top w:val="nil"/>
              <w:left w:val="nil"/>
              <w:bottom w:val="nil"/>
              <w:right w:val="nil"/>
            </w:tcBorders>
            <w:shd w:val="clear" w:color="auto" w:fill="auto"/>
            <w:noWrap/>
            <w:vAlign w:val="center"/>
            <w:hideMark/>
          </w:tcPr>
          <w:p w14:paraId="5BEB662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67</w:t>
            </w:r>
          </w:p>
        </w:tc>
        <w:tc>
          <w:tcPr>
            <w:tcW w:w="186" w:type="dxa"/>
            <w:tcBorders>
              <w:top w:val="nil"/>
              <w:left w:val="nil"/>
              <w:bottom w:val="nil"/>
              <w:right w:val="single" w:sz="8" w:space="0" w:color="auto"/>
            </w:tcBorders>
            <w:shd w:val="clear" w:color="auto" w:fill="auto"/>
            <w:noWrap/>
            <w:vAlign w:val="center"/>
            <w:hideMark/>
          </w:tcPr>
          <w:p w14:paraId="70BBAFB3"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6B5060A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6,4%</w:t>
            </w:r>
          </w:p>
        </w:tc>
        <w:tc>
          <w:tcPr>
            <w:tcW w:w="790" w:type="dxa"/>
            <w:tcBorders>
              <w:top w:val="nil"/>
              <w:left w:val="nil"/>
              <w:bottom w:val="nil"/>
              <w:right w:val="nil"/>
            </w:tcBorders>
            <w:shd w:val="clear" w:color="auto" w:fill="auto"/>
            <w:noWrap/>
            <w:vAlign w:val="center"/>
            <w:hideMark/>
          </w:tcPr>
          <w:p w14:paraId="059A00C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5,9%</w:t>
            </w:r>
          </w:p>
        </w:tc>
        <w:tc>
          <w:tcPr>
            <w:tcW w:w="790" w:type="dxa"/>
            <w:tcBorders>
              <w:top w:val="nil"/>
              <w:left w:val="nil"/>
              <w:bottom w:val="nil"/>
              <w:right w:val="nil"/>
            </w:tcBorders>
            <w:shd w:val="clear" w:color="auto" w:fill="auto"/>
            <w:noWrap/>
            <w:vAlign w:val="center"/>
            <w:hideMark/>
          </w:tcPr>
          <w:p w14:paraId="001BA43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6,4%</w:t>
            </w:r>
          </w:p>
        </w:tc>
        <w:tc>
          <w:tcPr>
            <w:tcW w:w="790" w:type="dxa"/>
            <w:tcBorders>
              <w:top w:val="nil"/>
              <w:left w:val="nil"/>
              <w:bottom w:val="nil"/>
              <w:right w:val="nil"/>
            </w:tcBorders>
            <w:shd w:val="clear" w:color="auto" w:fill="auto"/>
            <w:noWrap/>
            <w:vAlign w:val="center"/>
            <w:hideMark/>
          </w:tcPr>
          <w:p w14:paraId="3F786D8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w:t>
            </w:r>
          </w:p>
        </w:tc>
        <w:tc>
          <w:tcPr>
            <w:tcW w:w="790" w:type="dxa"/>
            <w:tcBorders>
              <w:top w:val="nil"/>
              <w:left w:val="nil"/>
              <w:bottom w:val="nil"/>
              <w:right w:val="nil"/>
            </w:tcBorders>
            <w:shd w:val="clear" w:color="auto" w:fill="auto"/>
            <w:noWrap/>
            <w:vAlign w:val="center"/>
            <w:hideMark/>
          </w:tcPr>
          <w:p w14:paraId="0A0DFAA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2,8%</w:t>
            </w:r>
          </w:p>
        </w:tc>
      </w:tr>
      <w:tr w:rsidR="00931B90" w:rsidRPr="00931B90" w14:paraId="451CFB6F"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57936A05" w14:textId="77777777" w:rsidR="00931B90" w:rsidRPr="00931B90" w:rsidRDefault="00931B90" w:rsidP="00931B90">
            <w:pPr>
              <w:suppressAutoHyphens w:val="0"/>
              <w:rPr>
                <w:sz w:val="22"/>
                <w:szCs w:val="22"/>
                <w:lang w:val="es-CR" w:eastAsia="es-CR"/>
              </w:rPr>
            </w:pPr>
            <w:r w:rsidRPr="00931B90">
              <w:rPr>
                <w:sz w:val="22"/>
                <w:szCs w:val="22"/>
                <w:lang w:val="es-CR" w:eastAsia="es-CR"/>
              </w:rPr>
              <w:t>Primero de la Zona Sur</w:t>
            </w:r>
          </w:p>
        </w:tc>
        <w:tc>
          <w:tcPr>
            <w:tcW w:w="690" w:type="dxa"/>
            <w:tcBorders>
              <w:top w:val="nil"/>
              <w:left w:val="single" w:sz="8" w:space="0" w:color="auto"/>
              <w:bottom w:val="nil"/>
              <w:right w:val="nil"/>
            </w:tcBorders>
            <w:shd w:val="clear" w:color="auto" w:fill="auto"/>
            <w:noWrap/>
            <w:vAlign w:val="center"/>
            <w:hideMark/>
          </w:tcPr>
          <w:p w14:paraId="4D57370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133</w:t>
            </w:r>
          </w:p>
        </w:tc>
        <w:tc>
          <w:tcPr>
            <w:tcW w:w="690" w:type="dxa"/>
            <w:tcBorders>
              <w:top w:val="nil"/>
              <w:left w:val="nil"/>
              <w:bottom w:val="nil"/>
              <w:right w:val="nil"/>
            </w:tcBorders>
            <w:shd w:val="clear" w:color="auto" w:fill="auto"/>
            <w:noWrap/>
            <w:vAlign w:val="center"/>
            <w:hideMark/>
          </w:tcPr>
          <w:p w14:paraId="25E5FE8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152</w:t>
            </w:r>
          </w:p>
        </w:tc>
        <w:tc>
          <w:tcPr>
            <w:tcW w:w="690" w:type="dxa"/>
            <w:tcBorders>
              <w:top w:val="nil"/>
              <w:left w:val="nil"/>
              <w:bottom w:val="nil"/>
              <w:right w:val="nil"/>
            </w:tcBorders>
            <w:shd w:val="clear" w:color="auto" w:fill="auto"/>
            <w:noWrap/>
            <w:vAlign w:val="center"/>
            <w:hideMark/>
          </w:tcPr>
          <w:p w14:paraId="036145E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105</w:t>
            </w:r>
          </w:p>
        </w:tc>
        <w:tc>
          <w:tcPr>
            <w:tcW w:w="690" w:type="dxa"/>
            <w:tcBorders>
              <w:top w:val="nil"/>
              <w:left w:val="nil"/>
              <w:bottom w:val="nil"/>
              <w:right w:val="nil"/>
            </w:tcBorders>
            <w:shd w:val="clear" w:color="auto" w:fill="auto"/>
            <w:noWrap/>
            <w:vAlign w:val="center"/>
            <w:hideMark/>
          </w:tcPr>
          <w:p w14:paraId="45C25FE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160</w:t>
            </w:r>
          </w:p>
        </w:tc>
        <w:tc>
          <w:tcPr>
            <w:tcW w:w="690" w:type="dxa"/>
            <w:tcBorders>
              <w:top w:val="nil"/>
              <w:left w:val="nil"/>
              <w:bottom w:val="nil"/>
              <w:right w:val="nil"/>
            </w:tcBorders>
            <w:shd w:val="clear" w:color="auto" w:fill="auto"/>
            <w:noWrap/>
            <w:vAlign w:val="center"/>
            <w:hideMark/>
          </w:tcPr>
          <w:p w14:paraId="4CE58C8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138</w:t>
            </w:r>
          </w:p>
        </w:tc>
        <w:tc>
          <w:tcPr>
            <w:tcW w:w="186" w:type="dxa"/>
            <w:tcBorders>
              <w:top w:val="nil"/>
              <w:left w:val="nil"/>
              <w:bottom w:val="nil"/>
              <w:right w:val="single" w:sz="8" w:space="0" w:color="auto"/>
            </w:tcBorders>
            <w:shd w:val="clear" w:color="auto" w:fill="auto"/>
            <w:noWrap/>
            <w:vAlign w:val="center"/>
            <w:hideMark/>
          </w:tcPr>
          <w:p w14:paraId="1D4D5464"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3AAB340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5,0%</w:t>
            </w:r>
          </w:p>
        </w:tc>
        <w:tc>
          <w:tcPr>
            <w:tcW w:w="790" w:type="dxa"/>
            <w:tcBorders>
              <w:top w:val="nil"/>
              <w:left w:val="nil"/>
              <w:bottom w:val="nil"/>
              <w:right w:val="nil"/>
            </w:tcBorders>
            <w:shd w:val="clear" w:color="auto" w:fill="auto"/>
            <w:noWrap/>
            <w:vAlign w:val="center"/>
            <w:hideMark/>
          </w:tcPr>
          <w:p w14:paraId="54F7D71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6,2%</w:t>
            </w:r>
          </w:p>
        </w:tc>
        <w:tc>
          <w:tcPr>
            <w:tcW w:w="790" w:type="dxa"/>
            <w:tcBorders>
              <w:top w:val="nil"/>
              <w:left w:val="nil"/>
              <w:bottom w:val="nil"/>
              <w:right w:val="nil"/>
            </w:tcBorders>
            <w:shd w:val="clear" w:color="auto" w:fill="auto"/>
            <w:noWrap/>
            <w:vAlign w:val="center"/>
            <w:hideMark/>
          </w:tcPr>
          <w:p w14:paraId="43048D4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3,4%</w:t>
            </w:r>
          </w:p>
        </w:tc>
        <w:tc>
          <w:tcPr>
            <w:tcW w:w="790" w:type="dxa"/>
            <w:tcBorders>
              <w:top w:val="nil"/>
              <w:left w:val="nil"/>
              <w:bottom w:val="nil"/>
              <w:right w:val="nil"/>
            </w:tcBorders>
            <w:shd w:val="clear" w:color="auto" w:fill="auto"/>
            <w:noWrap/>
            <w:vAlign w:val="center"/>
            <w:hideMark/>
          </w:tcPr>
          <w:p w14:paraId="20AD1F3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4,9%</w:t>
            </w:r>
          </w:p>
        </w:tc>
        <w:tc>
          <w:tcPr>
            <w:tcW w:w="790" w:type="dxa"/>
            <w:tcBorders>
              <w:top w:val="nil"/>
              <w:left w:val="nil"/>
              <w:bottom w:val="nil"/>
              <w:right w:val="nil"/>
            </w:tcBorders>
            <w:shd w:val="clear" w:color="auto" w:fill="auto"/>
            <w:noWrap/>
            <w:vAlign w:val="center"/>
            <w:hideMark/>
          </w:tcPr>
          <w:p w14:paraId="2C9401F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5,7%</w:t>
            </w:r>
          </w:p>
        </w:tc>
      </w:tr>
      <w:tr w:rsidR="00931B90" w:rsidRPr="00931B90" w14:paraId="6B374551"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03E6B7D5" w14:textId="77777777" w:rsidR="00931B90" w:rsidRPr="00931B90" w:rsidRDefault="00931B90" w:rsidP="00931B90">
            <w:pPr>
              <w:suppressAutoHyphens w:val="0"/>
              <w:rPr>
                <w:sz w:val="22"/>
                <w:szCs w:val="22"/>
                <w:lang w:val="es-CR" w:eastAsia="es-CR"/>
              </w:rPr>
            </w:pPr>
            <w:r w:rsidRPr="00931B90">
              <w:rPr>
                <w:sz w:val="22"/>
                <w:szCs w:val="22"/>
                <w:lang w:val="es-CR" w:eastAsia="es-CR"/>
              </w:rPr>
              <w:t>Segundo de la Zona Sur</w:t>
            </w:r>
          </w:p>
        </w:tc>
        <w:tc>
          <w:tcPr>
            <w:tcW w:w="690" w:type="dxa"/>
            <w:tcBorders>
              <w:top w:val="nil"/>
              <w:left w:val="single" w:sz="8" w:space="0" w:color="auto"/>
              <w:bottom w:val="nil"/>
              <w:right w:val="nil"/>
            </w:tcBorders>
            <w:shd w:val="clear" w:color="auto" w:fill="auto"/>
            <w:noWrap/>
            <w:vAlign w:val="center"/>
            <w:hideMark/>
          </w:tcPr>
          <w:p w14:paraId="4527061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129</w:t>
            </w:r>
          </w:p>
        </w:tc>
        <w:tc>
          <w:tcPr>
            <w:tcW w:w="690" w:type="dxa"/>
            <w:tcBorders>
              <w:top w:val="nil"/>
              <w:left w:val="nil"/>
              <w:bottom w:val="nil"/>
              <w:right w:val="nil"/>
            </w:tcBorders>
            <w:shd w:val="clear" w:color="auto" w:fill="auto"/>
            <w:noWrap/>
            <w:vAlign w:val="center"/>
            <w:hideMark/>
          </w:tcPr>
          <w:p w14:paraId="0520DA6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93</w:t>
            </w:r>
          </w:p>
        </w:tc>
        <w:tc>
          <w:tcPr>
            <w:tcW w:w="690" w:type="dxa"/>
            <w:tcBorders>
              <w:top w:val="nil"/>
              <w:left w:val="nil"/>
              <w:bottom w:val="nil"/>
              <w:right w:val="nil"/>
            </w:tcBorders>
            <w:shd w:val="clear" w:color="auto" w:fill="auto"/>
            <w:noWrap/>
            <w:vAlign w:val="center"/>
            <w:hideMark/>
          </w:tcPr>
          <w:p w14:paraId="586655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123</w:t>
            </w:r>
          </w:p>
        </w:tc>
        <w:tc>
          <w:tcPr>
            <w:tcW w:w="690" w:type="dxa"/>
            <w:tcBorders>
              <w:top w:val="nil"/>
              <w:left w:val="nil"/>
              <w:bottom w:val="nil"/>
              <w:right w:val="nil"/>
            </w:tcBorders>
            <w:shd w:val="clear" w:color="auto" w:fill="auto"/>
            <w:noWrap/>
            <w:vAlign w:val="center"/>
            <w:hideMark/>
          </w:tcPr>
          <w:p w14:paraId="68F21F5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168</w:t>
            </w:r>
          </w:p>
        </w:tc>
        <w:tc>
          <w:tcPr>
            <w:tcW w:w="690" w:type="dxa"/>
            <w:tcBorders>
              <w:top w:val="nil"/>
              <w:left w:val="nil"/>
              <w:bottom w:val="nil"/>
              <w:right w:val="nil"/>
            </w:tcBorders>
            <w:shd w:val="clear" w:color="auto" w:fill="auto"/>
            <w:noWrap/>
            <w:vAlign w:val="center"/>
            <w:hideMark/>
          </w:tcPr>
          <w:p w14:paraId="2BA96E1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124</w:t>
            </w:r>
          </w:p>
        </w:tc>
        <w:tc>
          <w:tcPr>
            <w:tcW w:w="186" w:type="dxa"/>
            <w:tcBorders>
              <w:top w:val="nil"/>
              <w:left w:val="nil"/>
              <w:bottom w:val="nil"/>
              <w:right w:val="single" w:sz="8" w:space="0" w:color="auto"/>
            </w:tcBorders>
            <w:shd w:val="clear" w:color="auto" w:fill="auto"/>
            <w:noWrap/>
            <w:vAlign w:val="center"/>
            <w:hideMark/>
          </w:tcPr>
          <w:p w14:paraId="1DF0B974"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370755D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4,9%</w:t>
            </w:r>
          </w:p>
        </w:tc>
        <w:tc>
          <w:tcPr>
            <w:tcW w:w="790" w:type="dxa"/>
            <w:tcBorders>
              <w:top w:val="nil"/>
              <w:left w:val="nil"/>
              <w:bottom w:val="nil"/>
              <w:right w:val="nil"/>
            </w:tcBorders>
            <w:shd w:val="clear" w:color="auto" w:fill="auto"/>
            <w:noWrap/>
            <w:vAlign w:val="center"/>
            <w:hideMark/>
          </w:tcPr>
          <w:p w14:paraId="2F758DA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3,8%</w:t>
            </w:r>
          </w:p>
        </w:tc>
        <w:tc>
          <w:tcPr>
            <w:tcW w:w="790" w:type="dxa"/>
            <w:tcBorders>
              <w:top w:val="nil"/>
              <w:left w:val="nil"/>
              <w:bottom w:val="nil"/>
              <w:right w:val="nil"/>
            </w:tcBorders>
            <w:shd w:val="clear" w:color="auto" w:fill="auto"/>
            <w:noWrap/>
            <w:vAlign w:val="center"/>
            <w:hideMark/>
          </w:tcPr>
          <w:p w14:paraId="4BC8D48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4,0%</w:t>
            </w:r>
          </w:p>
        </w:tc>
        <w:tc>
          <w:tcPr>
            <w:tcW w:w="790" w:type="dxa"/>
            <w:tcBorders>
              <w:top w:val="nil"/>
              <w:left w:val="nil"/>
              <w:bottom w:val="nil"/>
              <w:right w:val="nil"/>
            </w:tcBorders>
            <w:shd w:val="clear" w:color="auto" w:fill="auto"/>
            <w:noWrap/>
            <w:vAlign w:val="center"/>
            <w:hideMark/>
          </w:tcPr>
          <w:p w14:paraId="728E1F1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5,1%</w:t>
            </w:r>
          </w:p>
        </w:tc>
        <w:tc>
          <w:tcPr>
            <w:tcW w:w="790" w:type="dxa"/>
            <w:tcBorders>
              <w:top w:val="nil"/>
              <w:left w:val="nil"/>
              <w:bottom w:val="nil"/>
              <w:right w:val="nil"/>
            </w:tcBorders>
            <w:shd w:val="clear" w:color="auto" w:fill="auto"/>
            <w:noWrap/>
            <w:vAlign w:val="center"/>
            <w:hideMark/>
          </w:tcPr>
          <w:p w14:paraId="514BFD0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5,2%</w:t>
            </w:r>
          </w:p>
        </w:tc>
      </w:tr>
      <w:tr w:rsidR="00931B90" w:rsidRPr="00931B90" w14:paraId="03D63359"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426B28B7" w14:textId="77777777" w:rsidR="00931B90" w:rsidRPr="00931B90" w:rsidRDefault="00931B90" w:rsidP="00931B90">
            <w:pPr>
              <w:suppressAutoHyphens w:val="0"/>
              <w:rPr>
                <w:sz w:val="22"/>
                <w:szCs w:val="22"/>
                <w:lang w:val="es-CR" w:eastAsia="es-CR"/>
              </w:rPr>
            </w:pPr>
            <w:r w:rsidRPr="00931B90">
              <w:rPr>
                <w:sz w:val="22"/>
                <w:szCs w:val="22"/>
                <w:lang w:val="es-CR" w:eastAsia="es-CR"/>
              </w:rPr>
              <w:t>Primero de la Zona Atlántica</w:t>
            </w:r>
          </w:p>
        </w:tc>
        <w:tc>
          <w:tcPr>
            <w:tcW w:w="690" w:type="dxa"/>
            <w:tcBorders>
              <w:top w:val="nil"/>
              <w:left w:val="single" w:sz="8" w:space="0" w:color="auto"/>
              <w:bottom w:val="nil"/>
              <w:right w:val="nil"/>
            </w:tcBorders>
            <w:shd w:val="clear" w:color="auto" w:fill="auto"/>
            <w:noWrap/>
            <w:vAlign w:val="center"/>
            <w:hideMark/>
          </w:tcPr>
          <w:p w14:paraId="2405CAB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181</w:t>
            </w:r>
          </w:p>
        </w:tc>
        <w:tc>
          <w:tcPr>
            <w:tcW w:w="690" w:type="dxa"/>
            <w:tcBorders>
              <w:top w:val="nil"/>
              <w:left w:val="nil"/>
              <w:bottom w:val="nil"/>
              <w:right w:val="nil"/>
            </w:tcBorders>
            <w:shd w:val="clear" w:color="auto" w:fill="auto"/>
            <w:noWrap/>
            <w:vAlign w:val="center"/>
            <w:hideMark/>
          </w:tcPr>
          <w:p w14:paraId="0D3EF7A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130</w:t>
            </w:r>
          </w:p>
        </w:tc>
        <w:tc>
          <w:tcPr>
            <w:tcW w:w="690" w:type="dxa"/>
            <w:tcBorders>
              <w:top w:val="nil"/>
              <w:left w:val="nil"/>
              <w:bottom w:val="nil"/>
              <w:right w:val="nil"/>
            </w:tcBorders>
            <w:shd w:val="clear" w:color="auto" w:fill="auto"/>
            <w:noWrap/>
            <w:vAlign w:val="center"/>
            <w:hideMark/>
          </w:tcPr>
          <w:p w14:paraId="43B03A8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171</w:t>
            </w:r>
          </w:p>
        </w:tc>
        <w:tc>
          <w:tcPr>
            <w:tcW w:w="690" w:type="dxa"/>
            <w:tcBorders>
              <w:top w:val="nil"/>
              <w:left w:val="nil"/>
              <w:bottom w:val="nil"/>
              <w:right w:val="nil"/>
            </w:tcBorders>
            <w:shd w:val="clear" w:color="auto" w:fill="auto"/>
            <w:noWrap/>
            <w:vAlign w:val="center"/>
            <w:hideMark/>
          </w:tcPr>
          <w:p w14:paraId="5AC1497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204</w:t>
            </w:r>
          </w:p>
        </w:tc>
        <w:tc>
          <w:tcPr>
            <w:tcW w:w="690" w:type="dxa"/>
            <w:tcBorders>
              <w:top w:val="nil"/>
              <w:left w:val="nil"/>
              <w:bottom w:val="nil"/>
              <w:right w:val="nil"/>
            </w:tcBorders>
            <w:shd w:val="clear" w:color="auto" w:fill="auto"/>
            <w:noWrap/>
            <w:vAlign w:val="center"/>
            <w:hideMark/>
          </w:tcPr>
          <w:p w14:paraId="442C5BE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154</w:t>
            </w:r>
          </w:p>
        </w:tc>
        <w:tc>
          <w:tcPr>
            <w:tcW w:w="186" w:type="dxa"/>
            <w:tcBorders>
              <w:top w:val="nil"/>
              <w:left w:val="nil"/>
              <w:bottom w:val="nil"/>
              <w:right w:val="single" w:sz="8" w:space="0" w:color="auto"/>
            </w:tcBorders>
            <w:shd w:val="clear" w:color="auto" w:fill="auto"/>
            <w:noWrap/>
            <w:vAlign w:val="center"/>
            <w:hideMark/>
          </w:tcPr>
          <w:p w14:paraId="74CFA368"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5CBCC6D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6,8%</w:t>
            </w:r>
          </w:p>
        </w:tc>
        <w:tc>
          <w:tcPr>
            <w:tcW w:w="790" w:type="dxa"/>
            <w:tcBorders>
              <w:top w:val="nil"/>
              <w:left w:val="nil"/>
              <w:bottom w:val="nil"/>
              <w:right w:val="nil"/>
            </w:tcBorders>
            <w:shd w:val="clear" w:color="auto" w:fill="auto"/>
            <w:noWrap/>
            <w:vAlign w:val="center"/>
            <w:hideMark/>
          </w:tcPr>
          <w:p w14:paraId="5124FBE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5,3%</w:t>
            </w:r>
          </w:p>
        </w:tc>
        <w:tc>
          <w:tcPr>
            <w:tcW w:w="790" w:type="dxa"/>
            <w:tcBorders>
              <w:top w:val="nil"/>
              <w:left w:val="nil"/>
              <w:bottom w:val="nil"/>
              <w:right w:val="nil"/>
            </w:tcBorders>
            <w:shd w:val="clear" w:color="auto" w:fill="auto"/>
            <w:noWrap/>
            <w:vAlign w:val="center"/>
            <w:hideMark/>
          </w:tcPr>
          <w:p w14:paraId="12E07F9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5,6%</w:t>
            </w:r>
          </w:p>
        </w:tc>
        <w:tc>
          <w:tcPr>
            <w:tcW w:w="790" w:type="dxa"/>
            <w:tcBorders>
              <w:top w:val="nil"/>
              <w:left w:val="nil"/>
              <w:bottom w:val="nil"/>
              <w:right w:val="nil"/>
            </w:tcBorders>
            <w:shd w:val="clear" w:color="auto" w:fill="auto"/>
            <w:noWrap/>
            <w:vAlign w:val="center"/>
            <w:hideMark/>
          </w:tcPr>
          <w:p w14:paraId="498AD5C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6,2%</w:t>
            </w:r>
          </w:p>
        </w:tc>
        <w:tc>
          <w:tcPr>
            <w:tcW w:w="790" w:type="dxa"/>
            <w:tcBorders>
              <w:top w:val="nil"/>
              <w:left w:val="nil"/>
              <w:bottom w:val="nil"/>
              <w:right w:val="nil"/>
            </w:tcBorders>
            <w:shd w:val="clear" w:color="auto" w:fill="auto"/>
            <w:noWrap/>
            <w:vAlign w:val="center"/>
            <w:hideMark/>
          </w:tcPr>
          <w:p w14:paraId="6E38606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6,4%</w:t>
            </w:r>
          </w:p>
        </w:tc>
      </w:tr>
      <w:tr w:rsidR="00931B90" w:rsidRPr="00931B90" w14:paraId="284B3FAF"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4B7C832C" w14:textId="77777777" w:rsidR="00931B90" w:rsidRPr="00931B90" w:rsidRDefault="00931B90" w:rsidP="00931B90">
            <w:pPr>
              <w:suppressAutoHyphens w:val="0"/>
              <w:rPr>
                <w:sz w:val="22"/>
                <w:szCs w:val="22"/>
                <w:lang w:val="es-CR" w:eastAsia="es-CR"/>
              </w:rPr>
            </w:pPr>
            <w:r w:rsidRPr="00931B90">
              <w:rPr>
                <w:sz w:val="22"/>
                <w:szCs w:val="22"/>
                <w:lang w:val="es-CR" w:eastAsia="es-CR"/>
              </w:rPr>
              <w:t>Segundo de la Zona Atlántica</w:t>
            </w:r>
          </w:p>
        </w:tc>
        <w:tc>
          <w:tcPr>
            <w:tcW w:w="690" w:type="dxa"/>
            <w:tcBorders>
              <w:top w:val="nil"/>
              <w:left w:val="single" w:sz="8" w:space="0" w:color="auto"/>
              <w:bottom w:val="nil"/>
              <w:right w:val="nil"/>
            </w:tcBorders>
            <w:shd w:val="clear" w:color="auto" w:fill="auto"/>
            <w:noWrap/>
            <w:vAlign w:val="center"/>
            <w:hideMark/>
          </w:tcPr>
          <w:p w14:paraId="02C0FE6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91</w:t>
            </w:r>
          </w:p>
        </w:tc>
        <w:tc>
          <w:tcPr>
            <w:tcW w:w="690" w:type="dxa"/>
            <w:tcBorders>
              <w:top w:val="nil"/>
              <w:left w:val="nil"/>
              <w:bottom w:val="nil"/>
              <w:right w:val="nil"/>
            </w:tcBorders>
            <w:shd w:val="clear" w:color="auto" w:fill="auto"/>
            <w:noWrap/>
            <w:vAlign w:val="center"/>
            <w:hideMark/>
          </w:tcPr>
          <w:p w14:paraId="40ECCA4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96</w:t>
            </w:r>
          </w:p>
        </w:tc>
        <w:tc>
          <w:tcPr>
            <w:tcW w:w="690" w:type="dxa"/>
            <w:tcBorders>
              <w:top w:val="nil"/>
              <w:left w:val="nil"/>
              <w:bottom w:val="nil"/>
              <w:right w:val="nil"/>
            </w:tcBorders>
            <w:shd w:val="clear" w:color="auto" w:fill="auto"/>
            <w:noWrap/>
            <w:vAlign w:val="center"/>
            <w:hideMark/>
          </w:tcPr>
          <w:p w14:paraId="5719C2B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107</w:t>
            </w:r>
          </w:p>
        </w:tc>
        <w:tc>
          <w:tcPr>
            <w:tcW w:w="690" w:type="dxa"/>
            <w:tcBorders>
              <w:top w:val="nil"/>
              <w:left w:val="nil"/>
              <w:bottom w:val="nil"/>
              <w:right w:val="nil"/>
            </w:tcBorders>
            <w:shd w:val="clear" w:color="auto" w:fill="auto"/>
            <w:noWrap/>
            <w:vAlign w:val="center"/>
            <w:hideMark/>
          </w:tcPr>
          <w:p w14:paraId="1250CA8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183</w:t>
            </w:r>
          </w:p>
        </w:tc>
        <w:tc>
          <w:tcPr>
            <w:tcW w:w="690" w:type="dxa"/>
            <w:tcBorders>
              <w:top w:val="nil"/>
              <w:left w:val="nil"/>
              <w:bottom w:val="nil"/>
              <w:right w:val="nil"/>
            </w:tcBorders>
            <w:shd w:val="clear" w:color="auto" w:fill="auto"/>
            <w:noWrap/>
            <w:vAlign w:val="center"/>
            <w:hideMark/>
          </w:tcPr>
          <w:p w14:paraId="4076EFF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126</w:t>
            </w:r>
          </w:p>
        </w:tc>
        <w:tc>
          <w:tcPr>
            <w:tcW w:w="186" w:type="dxa"/>
            <w:tcBorders>
              <w:top w:val="nil"/>
              <w:left w:val="nil"/>
              <w:bottom w:val="nil"/>
              <w:right w:val="single" w:sz="8" w:space="0" w:color="auto"/>
            </w:tcBorders>
            <w:shd w:val="clear" w:color="auto" w:fill="auto"/>
            <w:noWrap/>
            <w:vAlign w:val="center"/>
            <w:hideMark/>
          </w:tcPr>
          <w:p w14:paraId="2DE0BCC9"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21B72DA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3,4%</w:t>
            </w:r>
          </w:p>
        </w:tc>
        <w:tc>
          <w:tcPr>
            <w:tcW w:w="790" w:type="dxa"/>
            <w:tcBorders>
              <w:top w:val="nil"/>
              <w:left w:val="nil"/>
              <w:bottom w:val="nil"/>
              <w:right w:val="nil"/>
            </w:tcBorders>
            <w:shd w:val="clear" w:color="auto" w:fill="auto"/>
            <w:noWrap/>
            <w:vAlign w:val="center"/>
            <w:hideMark/>
          </w:tcPr>
          <w:p w14:paraId="0B5E65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3,9%</w:t>
            </w:r>
          </w:p>
        </w:tc>
        <w:tc>
          <w:tcPr>
            <w:tcW w:w="790" w:type="dxa"/>
            <w:tcBorders>
              <w:top w:val="nil"/>
              <w:left w:val="nil"/>
              <w:bottom w:val="nil"/>
              <w:right w:val="nil"/>
            </w:tcBorders>
            <w:shd w:val="clear" w:color="auto" w:fill="auto"/>
            <w:noWrap/>
            <w:vAlign w:val="center"/>
            <w:hideMark/>
          </w:tcPr>
          <w:p w14:paraId="3F6FCF8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w:t>
            </w:r>
          </w:p>
        </w:tc>
        <w:tc>
          <w:tcPr>
            <w:tcW w:w="790" w:type="dxa"/>
            <w:tcBorders>
              <w:top w:val="nil"/>
              <w:left w:val="nil"/>
              <w:bottom w:val="nil"/>
              <w:right w:val="nil"/>
            </w:tcBorders>
            <w:shd w:val="clear" w:color="auto" w:fill="auto"/>
            <w:noWrap/>
            <w:vAlign w:val="center"/>
            <w:hideMark/>
          </w:tcPr>
          <w:p w14:paraId="3F78550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5,6%</w:t>
            </w:r>
          </w:p>
        </w:tc>
        <w:tc>
          <w:tcPr>
            <w:tcW w:w="790" w:type="dxa"/>
            <w:tcBorders>
              <w:top w:val="nil"/>
              <w:left w:val="nil"/>
              <w:bottom w:val="nil"/>
              <w:right w:val="nil"/>
            </w:tcBorders>
            <w:shd w:val="clear" w:color="auto" w:fill="auto"/>
            <w:noWrap/>
            <w:vAlign w:val="center"/>
            <w:hideMark/>
          </w:tcPr>
          <w:p w14:paraId="06633DE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5,2%</w:t>
            </w:r>
          </w:p>
        </w:tc>
      </w:tr>
      <w:tr w:rsidR="00931B90" w:rsidRPr="00931B90" w14:paraId="1397268F"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69D6D1D9" w14:textId="77777777" w:rsidR="00931B90" w:rsidRPr="00931B90" w:rsidRDefault="00931B90" w:rsidP="00931B90">
            <w:pPr>
              <w:suppressAutoHyphens w:val="0"/>
              <w:jc w:val="right"/>
              <w:rPr>
                <w:sz w:val="22"/>
                <w:szCs w:val="22"/>
                <w:lang w:val="es-CR" w:eastAsia="es-CR"/>
              </w:rPr>
            </w:pPr>
          </w:p>
        </w:tc>
        <w:tc>
          <w:tcPr>
            <w:tcW w:w="690" w:type="dxa"/>
            <w:tcBorders>
              <w:top w:val="nil"/>
              <w:left w:val="single" w:sz="8" w:space="0" w:color="auto"/>
              <w:bottom w:val="nil"/>
              <w:right w:val="nil"/>
            </w:tcBorders>
            <w:shd w:val="clear" w:color="auto" w:fill="auto"/>
            <w:noWrap/>
            <w:vAlign w:val="center"/>
            <w:hideMark/>
          </w:tcPr>
          <w:p w14:paraId="713D514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90" w:type="dxa"/>
            <w:tcBorders>
              <w:top w:val="nil"/>
              <w:left w:val="nil"/>
              <w:bottom w:val="nil"/>
              <w:right w:val="nil"/>
            </w:tcBorders>
            <w:shd w:val="clear" w:color="auto" w:fill="auto"/>
            <w:noWrap/>
            <w:vAlign w:val="center"/>
            <w:hideMark/>
          </w:tcPr>
          <w:p w14:paraId="58646D75" w14:textId="77777777" w:rsidR="00931B90" w:rsidRPr="00931B90" w:rsidRDefault="00931B90" w:rsidP="00931B90">
            <w:pPr>
              <w:suppressAutoHyphens w:val="0"/>
              <w:jc w:val="right"/>
              <w:rPr>
                <w:sz w:val="22"/>
                <w:szCs w:val="22"/>
                <w:lang w:val="es-CR" w:eastAsia="es-CR"/>
              </w:rPr>
            </w:pPr>
          </w:p>
        </w:tc>
        <w:tc>
          <w:tcPr>
            <w:tcW w:w="690" w:type="dxa"/>
            <w:tcBorders>
              <w:top w:val="nil"/>
              <w:left w:val="nil"/>
              <w:bottom w:val="nil"/>
              <w:right w:val="nil"/>
            </w:tcBorders>
            <w:shd w:val="clear" w:color="auto" w:fill="auto"/>
            <w:noWrap/>
            <w:vAlign w:val="center"/>
            <w:hideMark/>
          </w:tcPr>
          <w:p w14:paraId="1FC7F8CC" w14:textId="77777777" w:rsidR="00931B90" w:rsidRPr="00931B90" w:rsidRDefault="00931B90" w:rsidP="00931B90">
            <w:pPr>
              <w:suppressAutoHyphens w:val="0"/>
              <w:jc w:val="right"/>
              <w:rPr>
                <w:sz w:val="22"/>
                <w:szCs w:val="22"/>
                <w:lang w:val="es-CR" w:eastAsia="es-CR"/>
              </w:rPr>
            </w:pPr>
          </w:p>
        </w:tc>
        <w:tc>
          <w:tcPr>
            <w:tcW w:w="690" w:type="dxa"/>
            <w:tcBorders>
              <w:top w:val="nil"/>
              <w:left w:val="nil"/>
              <w:bottom w:val="nil"/>
              <w:right w:val="nil"/>
            </w:tcBorders>
            <w:shd w:val="clear" w:color="auto" w:fill="auto"/>
            <w:noWrap/>
            <w:vAlign w:val="center"/>
            <w:hideMark/>
          </w:tcPr>
          <w:p w14:paraId="55A07509" w14:textId="77777777" w:rsidR="00931B90" w:rsidRPr="00931B90" w:rsidRDefault="00931B90" w:rsidP="00931B90">
            <w:pPr>
              <w:suppressAutoHyphens w:val="0"/>
              <w:rPr>
                <w:sz w:val="22"/>
                <w:szCs w:val="22"/>
                <w:lang w:val="es-CR" w:eastAsia="es-CR"/>
              </w:rPr>
            </w:pPr>
          </w:p>
        </w:tc>
        <w:tc>
          <w:tcPr>
            <w:tcW w:w="690" w:type="dxa"/>
            <w:tcBorders>
              <w:top w:val="nil"/>
              <w:left w:val="nil"/>
              <w:bottom w:val="nil"/>
              <w:right w:val="nil"/>
            </w:tcBorders>
            <w:shd w:val="clear" w:color="auto" w:fill="auto"/>
            <w:noWrap/>
            <w:vAlign w:val="center"/>
            <w:hideMark/>
          </w:tcPr>
          <w:p w14:paraId="07B6CCB0" w14:textId="77777777" w:rsidR="00931B90" w:rsidRPr="00931B90" w:rsidRDefault="00931B90" w:rsidP="00931B90">
            <w:pPr>
              <w:suppressAutoHyphens w:val="0"/>
              <w:jc w:val="right"/>
              <w:rPr>
                <w:sz w:val="22"/>
                <w:szCs w:val="22"/>
                <w:lang w:val="es-CR" w:eastAsia="es-CR"/>
              </w:rPr>
            </w:pPr>
          </w:p>
        </w:tc>
        <w:tc>
          <w:tcPr>
            <w:tcW w:w="186" w:type="dxa"/>
            <w:tcBorders>
              <w:top w:val="nil"/>
              <w:left w:val="nil"/>
              <w:bottom w:val="nil"/>
              <w:right w:val="single" w:sz="8" w:space="0" w:color="auto"/>
            </w:tcBorders>
            <w:shd w:val="clear" w:color="auto" w:fill="auto"/>
            <w:noWrap/>
            <w:vAlign w:val="center"/>
            <w:hideMark/>
          </w:tcPr>
          <w:p w14:paraId="0AD73D6E"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7E5C4EFE"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364F62A8" w14:textId="77777777" w:rsidR="00931B90" w:rsidRPr="00931B90" w:rsidRDefault="00931B90" w:rsidP="00931B90">
            <w:pPr>
              <w:suppressAutoHyphens w:val="0"/>
              <w:rPr>
                <w:sz w:val="22"/>
                <w:szCs w:val="22"/>
                <w:lang w:val="es-CR" w:eastAsia="es-CR"/>
              </w:rPr>
            </w:pPr>
          </w:p>
        </w:tc>
        <w:tc>
          <w:tcPr>
            <w:tcW w:w="790" w:type="dxa"/>
            <w:tcBorders>
              <w:top w:val="nil"/>
              <w:left w:val="nil"/>
              <w:bottom w:val="nil"/>
              <w:right w:val="nil"/>
            </w:tcBorders>
            <w:shd w:val="clear" w:color="auto" w:fill="auto"/>
            <w:noWrap/>
            <w:vAlign w:val="center"/>
            <w:hideMark/>
          </w:tcPr>
          <w:p w14:paraId="1E888E97" w14:textId="77777777" w:rsidR="00931B90" w:rsidRPr="00931B90" w:rsidRDefault="00931B90" w:rsidP="00931B90">
            <w:pPr>
              <w:suppressAutoHyphens w:val="0"/>
              <w:rPr>
                <w:sz w:val="22"/>
                <w:szCs w:val="22"/>
                <w:lang w:val="es-CR" w:eastAsia="es-CR"/>
              </w:rPr>
            </w:pPr>
          </w:p>
        </w:tc>
        <w:tc>
          <w:tcPr>
            <w:tcW w:w="790" w:type="dxa"/>
            <w:tcBorders>
              <w:top w:val="nil"/>
              <w:left w:val="nil"/>
              <w:bottom w:val="nil"/>
              <w:right w:val="nil"/>
            </w:tcBorders>
            <w:shd w:val="clear" w:color="auto" w:fill="auto"/>
            <w:noWrap/>
            <w:vAlign w:val="center"/>
            <w:hideMark/>
          </w:tcPr>
          <w:p w14:paraId="77D2FC3C" w14:textId="77777777" w:rsidR="00931B90" w:rsidRPr="00931B90" w:rsidRDefault="00931B90" w:rsidP="00931B90">
            <w:pPr>
              <w:suppressAutoHyphens w:val="0"/>
              <w:rPr>
                <w:sz w:val="22"/>
                <w:szCs w:val="22"/>
                <w:lang w:val="es-CR" w:eastAsia="es-CR"/>
              </w:rPr>
            </w:pPr>
          </w:p>
        </w:tc>
        <w:tc>
          <w:tcPr>
            <w:tcW w:w="790" w:type="dxa"/>
            <w:tcBorders>
              <w:top w:val="nil"/>
              <w:left w:val="nil"/>
              <w:bottom w:val="nil"/>
              <w:right w:val="nil"/>
            </w:tcBorders>
            <w:shd w:val="clear" w:color="auto" w:fill="auto"/>
            <w:noWrap/>
            <w:vAlign w:val="center"/>
            <w:hideMark/>
          </w:tcPr>
          <w:p w14:paraId="742391A4" w14:textId="77777777" w:rsidR="00931B90" w:rsidRPr="00931B90" w:rsidRDefault="00931B90" w:rsidP="00931B90">
            <w:pPr>
              <w:suppressAutoHyphens w:val="0"/>
              <w:rPr>
                <w:sz w:val="22"/>
                <w:szCs w:val="22"/>
                <w:lang w:val="es-CR" w:eastAsia="es-CR"/>
              </w:rPr>
            </w:pPr>
          </w:p>
        </w:tc>
      </w:tr>
      <w:tr w:rsidR="00931B90" w:rsidRPr="00931B90" w14:paraId="0111B006"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28AEF7AB"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Otras oficinas</w:t>
            </w:r>
          </w:p>
        </w:tc>
        <w:tc>
          <w:tcPr>
            <w:tcW w:w="690" w:type="dxa"/>
            <w:tcBorders>
              <w:top w:val="nil"/>
              <w:left w:val="single" w:sz="8" w:space="0" w:color="auto"/>
              <w:bottom w:val="nil"/>
              <w:right w:val="nil"/>
            </w:tcBorders>
            <w:shd w:val="clear" w:color="auto" w:fill="auto"/>
            <w:noWrap/>
            <w:vAlign w:val="center"/>
            <w:hideMark/>
          </w:tcPr>
          <w:p w14:paraId="5B602C0B"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w:t>
            </w:r>
          </w:p>
        </w:tc>
        <w:tc>
          <w:tcPr>
            <w:tcW w:w="690" w:type="dxa"/>
            <w:tcBorders>
              <w:top w:val="nil"/>
              <w:left w:val="nil"/>
              <w:bottom w:val="nil"/>
              <w:right w:val="nil"/>
            </w:tcBorders>
            <w:shd w:val="clear" w:color="auto" w:fill="auto"/>
            <w:noWrap/>
            <w:vAlign w:val="center"/>
            <w:hideMark/>
          </w:tcPr>
          <w:p w14:paraId="1386826F"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4</w:t>
            </w:r>
          </w:p>
        </w:tc>
        <w:tc>
          <w:tcPr>
            <w:tcW w:w="690" w:type="dxa"/>
            <w:tcBorders>
              <w:top w:val="nil"/>
              <w:left w:val="nil"/>
              <w:bottom w:val="nil"/>
              <w:right w:val="nil"/>
            </w:tcBorders>
            <w:shd w:val="clear" w:color="auto" w:fill="auto"/>
            <w:noWrap/>
            <w:vAlign w:val="center"/>
            <w:hideMark/>
          </w:tcPr>
          <w:p w14:paraId="2A46870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116</w:t>
            </w:r>
          </w:p>
        </w:tc>
        <w:tc>
          <w:tcPr>
            <w:tcW w:w="690" w:type="dxa"/>
            <w:tcBorders>
              <w:top w:val="nil"/>
              <w:left w:val="nil"/>
              <w:bottom w:val="nil"/>
              <w:right w:val="nil"/>
            </w:tcBorders>
            <w:shd w:val="clear" w:color="auto" w:fill="auto"/>
            <w:noWrap/>
            <w:vAlign w:val="center"/>
            <w:hideMark/>
          </w:tcPr>
          <w:p w14:paraId="6EB72C4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8</w:t>
            </w:r>
          </w:p>
        </w:tc>
        <w:tc>
          <w:tcPr>
            <w:tcW w:w="690" w:type="dxa"/>
            <w:tcBorders>
              <w:top w:val="nil"/>
              <w:left w:val="nil"/>
              <w:bottom w:val="nil"/>
              <w:right w:val="nil"/>
            </w:tcBorders>
            <w:shd w:val="clear" w:color="auto" w:fill="auto"/>
            <w:noWrap/>
            <w:vAlign w:val="center"/>
            <w:hideMark/>
          </w:tcPr>
          <w:p w14:paraId="042A68A1"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12</w:t>
            </w:r>
          </w:p>
        </w:tc>
        <w:tc>
          <w:tcPr>
            <w:tcW w:w="186" w:type="dxa"/>
            <w:tcBorders>
              <w:top w:val="nil"/>
              <w:left w:val="nil"/>
              <w:bottom w:val="nil"/>
              <w:right w:val="single" w:sz="8" w:space="0" w:color="auto"/>
            </w:tcBorders>
            <w:shd w:val="clear" w:color="auto" w:fill="auto"/>
            <w:noWrap/>
            <w:vAlign w:val="center"/>
            <w:hideMark/>
          </w:tcPr>
          <w:p w14:paraId="69FC8AE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1868C1E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0,1%</w:t>
            </w:r>
          </w:p>
        </w:tc>
        <w:tc>
          <w:tcPr>
            <w:tcW w:w="790" w:type="dxa"/>
            <w:tcBorders>
              <w:top w:val="nil"/>
              <w:left w:val="nil"/>
              <w:bottom w:val="nil"/>
              <w:right w:val="nil"/>
            </w:tcBorders>
            <w:shd w:val="clear" w:color="auto" w:fill="auto"/>
            <w:noWrap/>
            <w:vAlign w:val="center"/>
            <w:hideMark/>
          </w:tcPr>
          <w:p w14:paraId="05E30DBD"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0,2%</w:t>
            </w:r>
          </w:p>
        </w:tc>
        <w:tc>
          <w:tcPr>
            <w:tcW w:w="790" w:type="dxa"/>
            <w:tcBorders>
              <w:top w:val="nil"/>
              <w:left w:val="nil"/>
              <w:bottom w:val="nil"/>
              <w:right w:val="nil"/>
            </w:tcBorders>
            <w:shd w:val="clear" w:color="auto" w:fill="auto"/>
            <w:noWrap/>
            <w:vAlign w:val="center"/>
            <w:hideMark/>
          </w:tcPr>
          <w:p w14:paraId="7292D131"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3,8%</w:t>
            </w:r>
          </w:p>
        </w:tc>
        <w:tc>
          <w:tcPr>
            <w:tcW w:w="790" w:type="dxa"/>
            <w:tcBorders>
              <w:top w:val="nil"/>
              <w:left w:val="nil"/>
              <w:bottom w:val="nil"/>
              <w:right w:val="nil"/>
            </w:tcBorders>
            <w:shd w:val="clear" w:color="auto" w:fill="auto"/>
            <w:noWrap/>
            <w:vAlign w:val="center"/>
            <w:hideMark/>
          </w:tcPr>
          <w:p w14:paraId="0570343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0,2%</w:t>
            </w:r>
          </w:p>
        </w:tc>
        <w:tc>
          <w:tcPr>
            <w:tcW w:w="790" w:type="dxa"/>
            <w:tcBorders>
              <w:top w:val="nil"/>
              <w:left w:val="nil"/>
              <w:bottom w:val="nil"/>
              <w:right w:val="nil"/>
            </w:tcBorders>
            <w:shd w:val="clear" w:color="auto" w:fill="auto"/>
            <w:noWrap/>
            <w:vAlign w:val="center"/>
            <w:hideMark/>
          </w:tcPr>
          <w:p w14:paraId="3C90261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0,5%</w:t>
            </w:r>
          </w:p>
        </w:tc>
      </w:tr>
      <w:tr w:rsidR="00931B90" w:rsidRPr="00931B90" w14:paraId="65EB8FC9"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1E9A9918" w14:textId="77777777" w:rsidR="00931B90" w:rsidRPr="00931B90" w:rsidRDefault="00931B90" w:rsidP="00931B90">
            <w:pPr>
              <w:suppressAutoHyphens w:val="0"/>
              <w:jc w:val="right"/>
              <w:rPr>
                <w:b/>
                <w:bCs/>
                <w:sz w:val="22"/>
                <w:szCs w:val="22"/>
                <w:lang w:val="es-CR" w:eastAsia="es-CR"/>
              </w:rPr>
            </w:pPr>
          </w:p>
        </w:tc>
        <w:tc>
          <w:tcPr>
            <w:tcW w:w="690" w:type="dxa"/>
            <w:tcBorders>
              <w:top w:val="nil"/>
              <w:left w:val="single" w:sz="8" w:space="0" w:color="auto"/>
              <w:bottom w:val="nil"/>
              <w:right w:val="nil"/>
            </w:tcBorders>
            <w:shd w:val="clear" w:color="auto" w:fill="auto"/>
            <w:noWrap/>
            <w:vAlign w:val="center"/>
            <w:hideMark/>
          </w:tcPr>
          <w:p w14:paraId="2BEFE91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90" w:type="dxa"/>
            <w:tcBorders>
              <w:top w:val="nil"/>
              <w:left w:val="nil"/>
              <w:bottom w:val="nil"/>
              <w:right w:val="nil"/>
            </w:tcBorders>
            <w:shd w:val="clear" w:color="auto" w:fill="auto"/>
            <w:noWrap/>
            <w:vAlign w:val="center"/>
            <w:hideMark/>
          </w:tcPr>
          <w:p w14:paraId="2DCCEAC2" w14:textId="77777777" w:rsidR="00931B90" w:rsidRPr="00931B90" w:rsidRDefault="00931B90" w:rsidP="00931B90">
            <w:pPr>
              <w:suppressAutoHyphens w:val="0"/>
              <w:jc w:val="right"/>
              <w:rPr>
                <w:sz w:val="22"/>
                <w:szCs w:val="22"/>
                <w:lang w:val="es-CR" w:eastAsia="es-CR"/>
              </w:rPr>
            </w:pPr>
          </w:p>
        </w:tc>
        <w:tc>
          <w:tcPr>
            <w:tcW w:w="690" w:type="dxa"/>
            <w:tcBorders>
              <w:top w:val="nil"/>
              <w:left w:val="nil"/>
              <w:bottom w:val="nil"/>
              <w:right w:val="nil"/>
            </w:tcBorders>
            <w:shd w:val="clear" w:color="auto" w:fill="auto"/>
            <w:noWrap/>
            <w:vAlign w:val="center"/>
            <w:hideMark/>
          </w:tcPr>
          <w:p w14:paraId="2956F1CD" w14:textId="77777777" w:rsidR="00931B90" w:rsidRPr="00931B90" w:rsidRDefault="00931B90" w:rsidP="00931B90">
            <w:pPr>
              <w:suppressAutoHyphens w:val="0"/>
              <w:jc w:val="right"/>
              <w:rPr>
                <w:sz w:val="22"/>
                <w:szCs w:val="22"/>
                <w:lang w:val="es-CR" w:eastAsia="es-CR"/>
              </w:rPr>
            </w:pPr>
          </w:p>
        </w:tc>
        <w:tc>
          <w:tcPr>
            <w:tcW w:w="690" w:type="dxa"/>
            <w:tcBorders>
              <w:top w:val="nil"/>
              <w:left w:val="nil"/>
              <w:bottom w:val="nil"/>
              <w:right w:val="nil"/>
            </w:tcBorders>
            <w:shd w:val="clear" w:color="auto" w:fill="auto"/>
            <w:noWrap/>
            <w:vAlign w:val="center"/>
            <w:hideMark/>
          </w:tcPr>
          <w:p w14:paraId="07871516" w14:textId="77777777" w:rsidR="00931B90" w:rsidRPr="00931B90" w:rsidRDefault="00931B90" w:rsidP="00931B90">
            <w:pPr>
              <w:suppressAutoHyphens w:val="0"/>
              <w:rPr>
                <w:sz w:val="22"/>
                <w:szCs w:val="22"/>
                <w:lang w:val="es-CR" w:eastAsia="es-CR"/>
              </w:rPr>
            </w:pPr>
          </w:p>
        </w:tc>
        <w:tc>
          <w:tcPr>
            <w:tcW w:w="690" w:type="dxa"/>
            <w:tcBorders>
              <w:top w:val="nil"/>
              <w:left w:val="nil"/>
              <w:bottom w:val="nil"/>
              <w:right w:val="nil"/>
            </w:tcBorders>
            <w:shd w:val="clear" w:color="auto" w:fill="auto"/>
            <w:noWrap/>
            <w:vAlign w:val="center"/>
            <w:hideMark/>
          </w:tcPr>
          <w:p w14:paraId="6440B363" w14:textId="77777777" w:rsidR="00931B90" w:rsidRPr="00931B90" w:rsidRDefault="00931B90" w:rsidP="00931B90">
            <w:pPr>
              <w:suppressAutoHyphens w:val="0"/>
              <w:jc w:val="right"/>
              <w:rPr>
                <w:sz w:val="22"/>
                <w:szCs w:val="22"/>
                <w:lang w:val="es-CR" w:eastAsia="es-CR"/>
              </w:rPr>
            </w:pPr>
          </w:p>
        </w:tc>
        <w:tc>
          <w:tcPr>
            <w:tcW w:w="186" w:type="dxa"/>
            <w:tcBorders>
              <w:top w:val="nil"/>
              <w:left w:val="nil"/>
              <w:bottom w:val="nil"/>
              <w:right w:val="single" w:sz="8" w:space="0" w:color="auto"/>
            </w:tcBorders>
            <w:shd w:val="clear" w:color="auto" w:fill="auto"/>
            <w:noWrap/>
            <w:vAlign w:val="center"/>
            <w:hideMark/>
          </w:tcPr>
          <w:p w14:paraId="212EBC9D"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19069486"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 </w:t>
            </w:r>
          </w:p>
        </w:tc>
        <w:tc>
          <w:tcPr>
            <w:tcW w:w="790" w:type="dxa"/>
            <w:tcBorders>
              <w:top w:val="nil"/>
              <w:left w:val="nil"/>
              <w:bottom w:val="nil"/>
              <w:right w:val="nil"/>
            </w:tcBorders>
            <w:shd w:val="clear" w:color="auto" w:fill="auto"/>
            <w:noWrap/>
            <w:vAlign w:val="center"/>
            <w:hideMark/>
          </w:tcPr>
          <w:p w14:paraId="2C7CA914" w14:textId="77777777" w:rsidR="00931B90" w:rsidRPr="00931B90" w:rsidRDefault="00931B90" w:rsidP="00931B90">
            <w:pPr>
              <w:suppressAutoHyphens w:val="0"/>
              <w:rPr>
                <w:b/>
                <w:bCs/>
                <w:sz w:val="22"/>
                <w:szCs w:val="22"/>
                <w:lang w:val="es-CR" w:eastAsia="es-CR"/>
              </w:rPr>
            </w:pPr>
          </w:p>
        </w:tc>
        <w:tc>
          <w:tcPr>
            <w:tcW w:w="790" w:type="dxa"/>
            <w:tcBorders>
              <w:top w:val="nil"/>
              <w:left w:val="nil"/>
              <w:bottom w:val="nil"/>
              <w:right w:val="nil"/>
            </w:tcBorders>
            <w:shd w:val="clear" w:color="auto" w:fill="auto"/>
            <w:noWrap/>
            <w:vAlign w:val="center"/>
            <w:hideMark/>
          </w:tcPr>
          <w:p w14:paraId="456F3A49" w14:textId="77777777" w:rsidR="00931B90" w:rsidRPr="00931B90" w:rsidRDefault="00931B90" w:rsidP="00931B90">
            <w:pPr>
              <w:suppressAutoHyphens w:val="0"/>
              <w:rPr>
                <w:sz w:val="22"/>
                <w:szCs w:val="22"/>
                <w:lang w:val="es-CR" w:eastAsia="es-CR"/>
              </w:rPr>
            </w:pPr>
          </w:p>
        </w:tc>
        <w:tc>
          <w:tcPr>
            <w:tcW w:w="790" w:type="dxa"/>
            <w:tcBorders>
              <w:top w:val="nil"/>
              <w:left w:val="nil"/>
              <w:bottom w:val="nil"/>
              <w:right w:val="nil"/>
            </w:tcBorders>
            <w:shd w:val="clear" w:color="auto" w:fill="auto"/>
            <w:noWrap/>
            <w:vAlign w:val="center"/>
            <w:hideMark/>
          </w:tcPr>
          <w:p w14:paraId="571BCA13" w14:textId="77777777" w:rsidR="00931B90" w:rsidRPr="00931B90" w:rsidRDefault="00931B90" w:rsidP="00931B90">
            <w:pPr>
              <w:suppressAutoHyphens w:val="0"/>
              <w:rPr>
                <w:sz w:val="22"/>
                <w:szCs w:val="22"/>
                <w:lang w:val="es-CR" w:eastAsia="es-CR"/>
              </w:rPr>
            </w:pPr>
          </w:p>
        </w:tc>
        <w:tc>
          <w:tcPr>
            <w:tcW w:w="790" w:type="dxa"/>
            <w:tcBorders>
              <w:top w:val="nil"/>
              <w:left w:val="nil"/>
              <w:bottom w:val="nil"/>
              <w:right w:val="nil"/>
            </w:tcBorders>
            <w:shd w:val="clear" w:color="auto" w:fill="auto"/>
            <w:noWrap/>
            <w:vAlign w:val="center"/>
            <w:hideMark/>
          </w:tcPr>
          <w:p w14:paraId="602426A6" w14:textId="77777777" w:rsidR="00931B90" w:rsidRPr="00931B90" w:rsidRDefault="00931B90" w:rsidP="00931B90">
            <w:pPr>
              <w:suppressAutoHyphens w:val="0"/>
              <w:rPr>
                <w:sz w:val="22"/>
                <w:szCs w:val="22"/>
                <w:lang w:val="es-CR" w:eastAsia="es-CR"/>
              </w:rPr>
            </w:pPr>
          </w:p>
        </w:tc>
      </w:tr>
      <w:tr w:rsidR="00931B90" w:rsidRPr="00931B90" w14:paraId="02B709C9" w14:textId="77777777" w:rsidTr="009B78E6">
        <w:trPr>
          <w:trHeight w:val="20"/>
          <w:jc w:val="center"/>
        </w:trPr>
        <w:tc>
          <w:tcPr>
            <w:tcW w:w="2682" w:type="dxa"/>
            <w:tcBorders>
              <w:top w:val="nil"/>
              <w:left w:val="nil"/>
              <w:bottom w:val="nil"/>
              <w:right w:val="nil"/>
            </w:tcBorders>
            <w:shd w:val="clear" w:color="auto" w:fill="auto"/>
            <w:noWrap/>
            <w:vAlign w:val="center"/>
            <w:hideMark/>
          </w:tcPr>
          <w:p w14:paraId="18F7F7ED"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 xml:space="preserve">No indica </w:t>
            </w:r>
            <w:r w:rsidRPr="00931B90">
              <w:rPr>
                <w:b/>
                <w:bCs/>
                <w:sz w:val="22"/>
                <w:szCs w:val="22"/>
                <w:vertAlign w:val="superscript"/>
                <w:lang w:val="es-CR" w:eastAsia="es-CR"/>
              </w:rPr>
              <w:t>(1)</w:t>
            </w:r>
          </w:p>
        </w:tc>
        <w:tc>
          <w:tcPr>
            <w:tcW w:w="690" w:type="dxa"/>
            <w:tcBorders>
              <w:top w:val="nil"/>
              <w:left w:val="single" w:sz="8" w:space="0" w:color="auto"/>
              <w:bottom w:val="nil"/>
              <w:right w:val="nil"/>
            </w:tcBorders>
            <w:shd w:val="clear" w:color="auto" w:fill="auto"/>
            <w:noWrap/>
            <w:vAlign w:val="center"/>
            <w:hideMark/>
          </w:tcPr>
          <w:p w14:paraId="7BEEF3C5"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690" w:type="dxa"/>
            <w:tcBorders>
              <w:top w:val="nil"/>
              <w:left w:val="nil"/>
              <w:bottom w:val="nil"/>
              <w:right w:val="nil"/>
            </w:tcBorders>
            <w:shd w:val="clear" w:color="auto" w:fill="auto"/>
            <w:noWrap/>
            <w:vAlign w:val="center"/>
            <w:hideMark/>
          </w:tcPr>
          <w:p w14:paraId="190AC102"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690" w:type="dxa"/>
            <w:tcBorders>
              <w:top w:val="nil"/>
              <w:left w:val="nil"/>
              <w:bottom w:val="nil"/>
              <w:right w:val="nil"/>
            </w:tcBorders>
            <w:shd w:val="clear" w:color="auto" w:fill="auto"/>
            <w:noWrap/>
            <w:vAlign w:val="center"/>
            <w:hideMark/>
          </w:tcPr>
          <w:p w14:paraId="4C9B27B1"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690" w:type="dxa"/>
            <w:tcBorders>
              <w:top w:val="nil"/>
              <w:left w:val="nil"/>
              <w:bottom w:val="nil"/>
              <w:right w:val="nil"/>
            </w:tcBorders>
            <w:shd w:val="clear" w:color="auto" w:fill="auto"/>
            <w:noWrap/>
            <w:vAlign w:val="center"/>
            <w:hideMark/>
          </w:tcPr>
          <w:p w14:paraId="774E937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8</w:t>
            </w:r>
          </w:p>
        </w:tc>
        <w:tc>
          <w:tcPr>
            <w:tcW w:w="690" w:type="dxa"/>
            <w:tcBorders>
              <w:top w:val="nil"/>
              <w:left w:val="nil"/>
              <w:bottom w:val="nil"/>
              <w:right w:val="nil"/>
            </w:tcBorders>
            <w:shd w:val="clear" w:color="auto" w:fill="auto"/>
            <w:noWrap/>
            <w:vAlign w:val="center"/>
            <w:hideMark/>
          </w:tcPr>
          <w:p w14:paraId="1C7BC76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147</w:t>
            </w:r>
          </w:p>
        </w:tc>
        <w:tc>
          <w:tcPr>
            <w:tcW w:w="186" w:type="dxa"/>
            <w:tcBorders>
              <w:top w:val="nil"/>
              <w:left w:val="nil"/>
              <w:bottom w:val="nil"/>
              <w:right w:val="single" w:sz="8" w:space="0" w:color="auto"/>
            </w:tcBorders>
            <w:shd w:val="clear" w:color="auto" w:fill="auto"/>
            <w:noWrap/>
            <w:vAlign w:val="center"/>
            <w:hideMark/>
          </w:tcPr>
          <w:p w14:paraId="539D4A14"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nil"/>
              <w:right w:val="nil"/>
            </w:tcBorders>
            <w:shd w:val="clear" w:color="auto" w:fill="auto"/>
            <w:noWrap/>
            <w:vAlign w:val="center"/>
            <w:hideMark/>
          </w:tcPr>
          <w:p w14:paraId="542FB9AE"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790" w:type="dxa"/>
            <w:tcBorders>
              <w:top w:val="nil"/>
              <w:left w:val="nil"/>
              <w:bottom w:val="nil"/>
              <w:right w:val="nil"/>
            </w:tcBorders>
            <w:shd w:val="clear" w:color="auto" w:fill="auto"/>
            <w:noWrap/>
            <w:vAlign w:val="center"/>
            <w:hideMark/>
          </w:tcPr>
          <w:p w14:paraId="45F32EF0"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790" w:type="dxa"/>
            <w:tcBorders>
              <w:top w:val="nil"/>
              <w:left w:val="nil"/>
              <w:bottom w:val="nil"/>
              <w:right w:val="nil"/>
            </w:tcBorders>
            <w:shd w:val="clear" w:color="auto" w:fill="auto"/>
            <w:noWrap/>
            <w:vAlign w:val="center"/>
            <w:hideMark/>
          </w:tcPr>
          <w:p w14:paraId="1D5C882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790" w:type="dxa"/>
            <w:tcBorders>
              <w:top w:val="nil"/>
              <w:left w:val="nil"/>
              <w:bottom w:val="nil"/>
              <w:right w:val="nil"/>
            </w:tcBorders>
            <w:shd w:val="clear" w:color="auto" w:fill="auto"/>
            <w:noWrap/>
            <w:vAlign w:val="center"/>
            <w:hideMark/>
          </w:tcPr>
          <w:p w14:paraId="01E0074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0,2%</w:t>
            </w:r>
          </w:p>
        </w:tc>
        <w:tc>
          <w:tcPr>
            <w:tcW w:w="790" w:type="dxa"/>
            <w:tcBorders>
              <w:top w:val="nil"/>
              <w:left w:val="nil"/>
              <w:bottom w:val="nil"/>
              <w:right w:val="nil"/>
            </w:tcBorders>
            <w:shd w:val="clear" w:color="auto" w:fill="auto"/>
            <w:noWrap/>
            <w:vAlign w:val="center"/>
            <w:hideMark/>
          </w:tcPr>
          <w:p w14:paraId="0A83F0B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6,1%</w:t>
            </w:r>
          </w:p>
        </w:tc>
      </w:tr>
      <w:tr w:rsidR="00931B90" w:rsidRPr="00931B90" w14:paraId="7B6786D4" w14:textId="77777777" w:rsidTr="009B78E6">
        <w:trPr>
          <w:trHeight w:val="20"/>
          <w:jc w:val="center"/>
        </w:trPr>
        <w:tc>
          <w:tcPr>
            <w:tcW w:w="2682" w:type="dxa"/>
            <w:tcBorders>
              <w:top w:val="nil"/>
              <w:left w:val="nil"/>
              <w:bottom w:val="single" w:sz="8" w:space="0" w:color="auto"/>
              <w:right w:val="nil"/>
            </w:tcBorders>
            <w:shd w:val="clear" w:color="auto" w:fill="auto"/>
            <w:noWrap/>
            <w:vAlign w:val="center"/>
            <w:hideMark/>
          </w:tcPr>
          <w:p w14:paraId="42FF11F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single" w:sz="8" w:space="0" w:color="auto"/>
              <w:bottom w:val="single" w:sz="8" w:space="0" w:color="auto"/>
              <w:right w:val="nil"/>
            </w:tcBorders>
            <w:shd w:val="clear" w:color="auto" w:fill="auto"/>
            <w:noWrap/>
            <w:vAlign w:val="center"/>
            <w:hideMark/>
          </w:tcPr>
          <w:p w14:paraId="4E602266"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nil"/>
              <w:bottom w:val="single" w:sz="8" w:space="0" w:color="auto"/>
              <w:right w:val="nil"/>
            </w:tcBorders>
            <w:shd w:val="clear" w:color="auto" w:fill="auto"/>
            <w:noWrap/>
            <w:vAlign w:val="center"/>
            <w:hideMark/>
          </w:tcPr>
          <w:p w14:paraId="59147074"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nil"/>
              <w:bottom w:val="single" w:sz="8" w:space="0" w:color="auto"/>
              <w:right w:val="nil"/>
            </w:tcBorders>
            <w:shd w:val="clear" w:color="auto" w:fill="auto"/>
            <w:noWrap/>
            <w:vAlign w:val="center"/>
            <w:hideMark/>
          </w:tcPr>
          <w:p w14:paraId="002B0456"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nil"/>
              <w:bottom w:val="single" w:sz="8" w:space="0" w:color="auto"/>
              <w:right w:val="nil"/>
            </w:tcBorders>
            <w:shd w:val="clear" w:color="auto" w:fill="auto"/>
            <w:noWrap/>
            <w:vAlign w:val="center"/>
            <w:hideMark/>
          </w:tcPr>
          <w:p w14:paraId="0D5203D4"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90" w:type="dxa"/>
            <w:tcBorders>
              <w:top w:val="nil"/>
              <w:left w:val="nil"/>
              <w:bottom w:val="single" w:sz="8" w:space="0" w:color="auto"/>
              <w:right w:val="nil"/>
            </w:tcBorders>
            <w:shd w:val="clear" w:color="auto" w:fill="auto"/>
            <w:noWrap/>
            <w:vAlign w:val="center"/>
            <w:hideMark/>
          </w:tcPr>
          <w:p w14:paraId="1E69926B"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86" w:type="dxa"/>
            <w:tcBorders>
              <w:top w:val="nil"/>
              <w:left w:val="nil"/>
              <w:bottom w:val="single" w:sz="8" w:space="0" w:color="auto"/>
              <w:right w:val="single" w:sz="8" w:space="0" w:color="auto"/>
            </w:tcBorders>
            <w:shd w:val="clear" w:color="auto" w:fill="auto"/>
            <w:noWrap/>
            <w:vAlign w:val="center"/>
            <w:hideMark/>
          </w:tcPr>
          <w:p w14:paraId="5322CFC7"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single" w:sz="8" w:space="0" w:color="auto"/>
              <w:right w:val="nil"/>
            </w:tcBorders>
            <w:shd w:val="clear" w:color="auto" w:fill="auto"/>
            <w:noWrap/>
            <w:vAlign w:val="center"/>
            <w:hideMark/>
          </w:tcPr>
          <w:p w14:paraId="7989E9BB"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single" w:sz="8" w:space="0" w:color="auto"/>
              <w:right w:val="nil"/>
            </w:tcBorders>
            <w:shd w:val="clear" w:color="auto" w:fill="auto"/>
            <w:noWrap/>
            <w:vAlign w:val="center"/>
            <w:hideMark/>
          </w:tcPr>
          <w:p w14:paraId="3AD8AAC3"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single" w:sz="8" w:space="0" w:color="auto"/>
              <w:right w:val="nil"/>
            </w:tcBorders>
            <w:shd w:val="clear" w:color="auto" w:fill="auto"/>
            <w:noWrap/>
            <w:vAlign w:val="center"/>
            <w:hideMark/>
          </w:tcPr>
          <w:p w14:paraId="251BD02F"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single" w:sz="8" w:space="0" w:color="auto"/>
              <w:right w:val="nil"/>
            </w:tcBorders>
            <w:shd w:val="clear" w:color="auto" w:fill="auto"/>
            <w:noWrap/>
            <w:vAlign w:val="center"/>
            <w:hideMark/>
          </w:tcPr>
          <w:p w14:paraId="370E70A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90" w:type="dxa"/>
            <w:tcBorders>
              <w:top w:val="nil"/>
              <w:left w:val="nil"/>
              <w:bottom w:val="single" w:sz="8" w:space="0" w:color="auto"/>
              <w:right w:val="nil"/>
            </w:tcBorders>
            <w:shd w:val="clear" w:color="auto" w:fill="auto"/>
            <w:noWrap/>
            <w:vAlign w:val="center"/>
            <w:hideMark/>
          </w:tcPr>
          <w:p w14:paraId="40042E0D"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r>
    </w:tbl>
    <w:p w14:paraId="4DAC789D" w14:textId="218F0380" w:rsidR="00931B90" w:rsidRPr="00931B90" w:rsidRDefault="00931B90" w:rsidP="00931B90">
      <w:pPr>
        <w:suppressAutoHyphens w:val="0"/>
        <w:jc w:val="both"/>
        <w:rPr>
          <w:rFonts w:eastAsiaTheme="minorHAnsi"/>
          <w:i/>
          <w:iCs/>
          <w:sz w:val="22"/>
          <w:szCs w:val="22"/>
          <w:lang w:val="es-CR" w:eastAsia="en-US"/>
        </w:rPr>
      </w:pPr>
      <w:r w:rsidRPr="00931B90">
        <w:rPr>
          <w:rFonts w:eastAsiaTheme="minorHAnsi"/>
          <w:i/>
          <w:iCs/>
          <w:sz w:val="22"/>
          <w:szCs w:val="22"/>
          <w:vertAlign w:val="superscript"/>
          <w:lang w:val="es-CR" w:eastAsia="en-US"/>
        </w:rPr>
        <w:t>(1)</w:t>
      </w:r>
      <w:r w:rsidRPr="00931B90">
        <w:rPr>
          <w:rFonts w:eastAsiaTheme="minorHAnsi"/>
          <w:i/>
          <w:iCs/>
          <w:sz w:val="22"/>
          <w:szCs w:val="22"/>
          <w:lang w:val="es-CR" w:eastAsia="en-US"/>
        </w:rPr>
        <w:t xml:space="preserve"> El personal judicial del despacho no registro el dato correspondiente a la procedencia del expediente en el sistema informático.</w:t>
      </w:r>
    </w:p>
    <w:p w14:paraId="0686166D" w14:textId="77777777" w:rsidR="00931B90" w:rsidRPr="00931B90" w:rsidRDefault="00931B90" w:rsidP="00931B90">
      <w:pPr>
        <w:suppressAutoHyphens w:val="0"/>
        <w:jc w:val="both"/>
        <w:rPr>
          <w:rFonts w:eastAsiaTheme="minorHAnsi"/>
          <w:i/>
          <w:iCs/>
          <w:sz w:val="22"/>
          <w:szCs w:val="22"/>
          <w:lang w:val="es-CR" w:eastAsia="en-US"/>
        </w:rPr>
      </w:pPr>
    </w:p>
    <w:p w14:paraId="6C9BF3C7"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07743456"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00889EE" w14:textId="77777777" w:rsidR="00931B90" w:rsidRPr="00931B90" w:rsidRDefault="00931B90" w:rsidP="00931B90">
      <w:pPr>
        <w:keepNext/>
        <w:keepLines/>
        <w:suppressAutoHyphens w:val="0"/>
        <w:ind w:left="851" w:right="851" w:firstLine="709"/>
        <w:jc w:val="both"/>
        <w:outlineLvl w:val="1"/>
        <w:rPr>
          <w:rFonts w:eastAsiaTheme="majorEastAsia"/>
          <w:b/>
          <w:sz w:val="22"/>
          <w:szCs w:val="22"/>
          <w:lang w:val="es-CR" w:eastAsia="en-US"/>
        </w:rPr>
      </w:pPr>
      <w:bookmarkStart w:id="15" w:name="_Toc74138067"/>
      <w:bookmarkStart w:id="16" w:name="_Toc80344826"/>
      <w:bookmarkStart w:id="17" w:name="_Toc86676028"/>
      <w:r w:rsidRPr="00931B90">
        <w:rPr>
          <w:rFonts w:eastAsiaTheme="majorEastAsia"/>
          <w:b/>
          <w:sz w:val="22"/>
          <w:szCs w:val="22"/>
          <w:lang w:val="es-CR" w:eastAsia="en-US"/>
        </w:rPr>
        <w:t>Casos terminados</w:t>
      </w:r>
      <w:bookmarkEnd w:id="15"/>
      <w:bookmarkEnd w:id="16"/>
      <w:bookmarkEnd w:id="17"/>
    </w:p>
    <w:p w14:paraId="32A03C43"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El total de terminados registra una tendencia creciente desde el 2018, en 2020 se reporta 4.292 procesos, 50 más que en 2019, lo que significa que en términos relativos una variación de 1,2%, siendo este último año el resultado más alto presentando desde el 2012.</w:t>
      </w:r>
    </w:p>
    <w:p w14:paraId="4834B726"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2962FA5B"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Este comportamiento creciente, se encuentra explicado por la implementación de los planes remediales a partir de 2018, en los Tribunales de Apelación de Sentencia Penal del Segundo Circuito Judicial de San José y del Segundo Circuito Judicial de Guanacaste, sede Santa Cruz. Este proyecto de mejora fue propuesto por la Dirección de Planificación, mediante oficio 1158-PLA-2018, el cual fue aprobado por el Consejo Superior del Poder Judicial, en sesión 89-18, artículo XLVII. En términos generales, el proyecto estableció la asignación de mayor personal Profesional y Técnico a los citados Tribunales, mediante los permisos con goce de salario y sustitución para diversos puestos, con la finalidad de conformar secciones emergentes, en estos despachos. Asimismo, el detalle de los planes remediales decretaba la fijación de roles y de cuotas de trabajo, con plazos de tiempo definidos, para cada uno de los puestos existentes en los citados despachos, tanto ordinarios, como extraordinarios.</w:t>
      </w:r>
    </w:p>
    <w:p w14:paraId="552B4ED2"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97BBF5A"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lastRenderedPageBreak/>
        <w:t xml:space="preserve">Gráfico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4</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Gráfico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1</w:t>
      </w:r>
      <w:r w:rsidRPr="00931B90">
        <w:rPr>
          <w:rFonts w:eastAsiaTheme="minorHAnsi"/>
          <w:b/>
          <w:iCs/>
          <w:noProof/>
          <w:sz w:val="22"/>
          <w:szCs w:val="22"/>
          <w:lang w:val="es-CR" w:eastAsia="en-US"/>
        </w:rPr>
        <w:fldChar w:fldCharType="end"/>
      </w:r>
    </w:p>
    <w:p w14:paraId="1B68E392"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Tribunales de Apelación de Sentencia Penal: Casos terminados durante el período 2012-2020</w:t>
      </w:r>
    </w:p>
    <w:p w14:paraId="21EF25E4" w14:textId="77777777" w:rsidR="00931B90" w:rsidRPr="00931B90" w:rsidRDefault="00931B90" w:rsidP="00931B90">
      <w:pPr>
        <w:suppressAutoHyphens w:val="0"/>
        <w:jc w:val="both"/>
        <w:rPr>
          <w:rFonts w:eastAsiaTheme="minorHAnsi"/>
          <w:sz w:val="22"/>
          <w:szCs w:val="22"/>
          <w:lang w:val="es-CR" w:eastAsia="en-US"/>
        </w:rPr>
      </w:pPr>
      <w:r w:rsidRPr="00931B90">
        <w:rPr>
          <w:rFonts w:eastAsiaTheme="minorHAnsi"/>
          <w:noProof/>
          <w:sz w:val="22"/>
          <w:szCs w:val="22"/>
          <w:lang w:val="es-CR" w:eastAsia="en-US"/>
        </w:rPr>
        <w:drawing>
          <wp:inline distT="0" distB="0" distL="0" distR="0" wp14:anchorId="48E5F5DA" wp14:editId="39158356">
            <wp:extent cx="5612130" cy="2272030"/>
            <wp:effectExtent l="0" t="0" r="7620" b="13970"/>
            <wp:docPr id="109" name="Gráfico 109">
              <a:extLst xmlns:a="http://schemas.openxmlformats.org/drawingml/2006/main">
                <a:ext uri="{FF2B5EF4-FFF2-40B4-BE49-F238E27FC236}">
                  <a16:creationId xmlns:a16="http://schemas.microsoft.com/office/drawing/2014/main" id="{2D92AA4D-C16A-4DAF-A0E1-E764CAE2C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E8D6B1A"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4252A507" w14:textId="77777777" w:rsidR="00931B90" w:rsidRPr="00931B90" w:rsidRDefault="00931B90" w:rsidP="00931B90">
      <w:pPr>
        <w:suppressAutoHyphens w:val="0"/>
        <w:jc w:val="both"/>
        <w:rPr>
          <w:rFonts w:eastAsiaTheme="minorHAnsi"/>
          <w:sz w:val="22"/>
          <w:szCs w:val="22"/>
          <w:lang w:val="es-CR" w:eastAsia="en-US"/>
        </w:rPr>
      </w:pPr>
    </w:p>
    <w:p w14:paraId="09C81C44"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 xml:space="preserve">En 2020, el Tribunal de Apelación de Sentencia del Tercer </w:t>
      </w:r>
      <w:r w:rsidRPr="00931B90">
        <w:rPr>
          <w:rFonts w:eastAsiaTheme="minorHAnsi"/>
          <w:sz w:val="22"/>
          <w:szCs w:val="22"/>
          <w:lang w:val="es-CR" w:eastAsia="es-CR"/>
        </w:rPr>
        <w:t>Circuito Judicial Alajuela (San Ramón)</w:t>
      </w:r>
      <w:r w:rsidRPr="00931B90">
        <w:rPr>
          <w:rFonts w:eastAsiaTheme="minorHAnsi"/>
          <w:sz w:val="22"/>
          <w:szCs w:val="22"/>
          <w:lang w:val="es-CR" w:eastAsia="en-US"/>
        </w:rPr>
        <w:t xml:space="preserve"> se registra un incremento de 29,7%, pasando de 911 casos en 2019 a 1182 en el último año, seguido del Tribunal de Apelación de Sentencia de Cartago con un aumento de 22,9%, con 572 casos en 2019 y 703 en 2020, por otro lado, se registran una disminución del -16,5% en el Tribunal de Apelación de Sentencia del Segundo Circuito Judicial Guanacaste (Santa Cruz), y de -11,7% en el Tribunal de Apelación de Sentencia del Segundo Circuito Judicial de San José, como se muestra en el siguiente cuadro.</w:t>
      </w:r>
    </w:p>
    <w:p w14:paraId="5D1CC4CC"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20EEEEB6" w14:textId="54A7BC49" w:rsidR="00931B90" w:rsidRPr="00931B90" w:rsidRDefault="00931B90" w:rsidP="00931B90">
      <w:pPr>
        <w:suppressAutoHyphens w:val="0"/>
        <w:ind w:left="851" w:right="851" w:firstLine="709"/>
        <w:jc w:val="center"/>
        <w:rPr>
          <w:rFonts w:eastAsiaTheme="minorHAnsi"/>
          <w:b/>
          <w:iCs/>
          <w:sz w:val="22"/>
          <w:szCs w:val="22"/>
          <w:lang w:val="es-CR" w:eastAsia="en-US"/>
        </w:rPr>
      </w:pPr>
      <w:r w:rsidRPr="00931B90">
        <w:rPr>
          <w:rFonts w:eastAsiaTheme="minorHAnsi"/>
          <w:b/>
          <w:iCs/>
          <w:sz w:val="22"/>
          <w:szCs w:val="22"/>
          <w:lang w:val="es-CR" w:eastAsia="en-US"/>
        </w:rPr>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4</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1</w:t>
      </w:r>
      <w:r w:rsidRPr="00931B90">
        <w:rPr>
          <w:rFonts w:eastAsiaTheme="minorHAnsi"/>
          <w:b/>
          <w:iCs/>
          <w:noProof/>
          <w:sz w:val="22"/>
          <w:szCs w:val="22"/>
          <w:lang w:val="es-CR" w:eastAsia="en-US"/>
        </w:rPr>
        <w:fldChar w:fldCharType="end"/>
      </w:r>
    </w:p>
    <w:p w14:paraId="0948778A" w14:textId="54A7BC49"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Tribunales de Apelación de Sentencia Penal: Casos terminados según tribunal, período 2016-2020.</w:t>
      </w:r>
    </w:p>
    <w:p w14:paraId="60E20B88" w14:textId="77777777" w:rsidR="00931B90" w:rsidRPr="00931B90" w:rsidRDefault="00931B90" w:rsidP="00931B90">
      <w:pPr>
        <w:keepNext/>
        <w:suppressAutoHyphens w:val="0"/>
        <w:jc w:val="center"/>
        <w:rPr>
          <w:rFonts w:eastAsiaTheme="minorHAnsi"/>
          <w:b/>
          <w:iCs/>
          <w:sz w:val="22"/>
          <w:szCs w:val="22"/>
          <w:lang w:val="es-CR" w:eastAsia="en-US"/>
        </w:rPr>
      </w:pPr>
    </w:p>
    <w:tbl>
      <w:tblPr>
        <w:tblW w:w="10024" w:type="dxa"/>
        <w:jc w:val="center"/>
        <w:tblLayout w:type="fixed"/>
        <w:tblCellMar>
          <w:left w:w="70" w:type="dxa"/>
          <w:right w:w="70" w:type="dxa"/>
        </w:tblCellMar>
        <w:tblLook w:val="04A0" w:firstRow="1" w:lastRow="0" w:firstColumn="1" w:lastColumn="0" w:noHBand="0" w:noVBand="1"/>
      </w:tblPr>
      <w:tblGrid>
        <w:gridCol w:w="2725"/>
        <w:gridCol w:w="682"/>
        <w:gridCol w:w="682"/>
        <w:gridCol w:w="682"/>
        <w:gridCol w:w="682"/>
        <w:gridCol w:w="685"/>
        <w:gridCol w:w="182"/>
        <w:gridCol w:w="739"/>
        <w:gridCol w:w="739"/>
        <w:gridCol w:w="739"/>
        <w:gridCol w:w="739"/>
        <w:gridCol w:w="748"/>
      </w:tblGrid>
      <w:tr w:rsidR="00931B90" w:rsidRPr="00931B90" w14:paraId="130C588D" w14:textId="77777777" w:rsidTr="009B78E6">
        <w:trPr>
          <w:trHeight w:val="270"/>
          <w:tblHeader/>
          <w:jc w:val="center"/>
        </w:trPr>
        <w:tc>
          <w:tcPr>
            <w:tcW w:w="2725"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3C1E9E2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Tribunal</w:t>
            </w:r>
          </w:p>
        </w:tc>
        <w:tc>
          <w:tcPr>
            <w:tcW w:w="3413" w:type="dxa"/>
            <w:gridSpan w:val="5"/>
            <w:tcBorders>
              <w:top w:val="single" w:sz="8" w:space="0" w:color="auto"/>
              <w:left w:val="nil"/>
              <w:bottom w:val="single" w:sz="8" w:space="0" w:color="auto"/>
              <w:right w:val="nil"/>
            </w:tcBorders>
            <w:shd w:val="clear" w:color="auto" w:fill="auto"/>
            <w:noWrap/>
            <w:vAlign w:val="center"/>
            <w:hideMark/>
          </w:tcPr>
          <w:p w14:paraId="7DA73BA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Casos Terminados</w:t>
            </w:r>
          </w:p>
        </w:tc>
        <w:tc>
          <w:tcPr>
            <w:tcW w:w="182" w:type="dxa"/>
            <w:tcBorders>
              <w:top w:val="single" w:sz="8" w:space="0" w:color="auto"/>
              <w:left w:val="nil"/>
              <w:bottom w:val="nil"/>
              <w:right w:val="single" w:sz="8" w:space="0" w:color="auto"/>
            </w:tcBorders>
            <w:shd w:val="clear" w:color="auto" w:fill="auto"/>
            <w:noWrap/>
            <w:vAlign w:val="center"/>
            <w:hideMark/>
          </w:tcPr>
          <w:p w14:paraId="13A75F11"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 </w:t>
            </w:r>
          </w:p>
        </w:tc>
        <w:tc>
          <w:tcPr>
            <w:tcW w:w="3704" w:type="dxa"/>
            <w:gridSpan w:val="5"/>
            <w:tcBorders>
              <w:top w:val="single" w:sz="8" w:space="0" w:color="auto"/>
              <w:left w:val="nil"/>
              <w:bottom w:val="nil"/>
              <w:right w:val="nil"/>
            </w:tcBorders>
            <w:shd w:val="clear" w:color="auto" w:fill="auto"/>
            <w:noWrap/>
            <w:vAlign w:val="center"/>
            <w:hideMark/>
          </w:tcPr>
          <w:p w14:paraId="16F6BF0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Porcentaje</w:t>
            </w:r>
          </w:p>
        </w:tc>
      </w:tr>
      <w:tr w:rsidR="00931B90" w:rsidRPr="00931B90" w14:paraId="19B5F4D7" w14:textId="77777777" w:rsidTr="009B78E6">
        <w:trPr>
          <w:trHeight w:val="270"/>
          <w:tblHeader/>
          <w:jc w:val="center"/>
        </w:trPr>
        <w:tc>
          <w:tcPr>
            <w:tcW w:w="2725" w:type="dxa"/>
            <w:vMerge/>
            <w:tcBorders>
              <w:top w:val="single" w:sz="8" w:space="0" w:color="auto"/>
              <w:left w:val="nil"/>
              <w:bottom w:val="single" w:sz="8" w:space="0" w:color="000000"/>
              <w:right w:val="single" w:sz="8" w:space="0" w:color="auto"/>
            </w:tcBorders>
            <w:vAlign w:val="center"/>
            <w:hideMark/>
          </w:tcPr>
          <w:p w14:paraId="5BADD23E" w14:textId="77777777" w:rsidR="00931B90" w:rsidRPr="00931B90" w:rsidRDefault="00931B90" w:rsidP="00931B90">
            <w:pPr>
              <w:suppressAutoHyphens w:val="0"/>
              <w:rPr>
                <w:b/>
                <w:bCs/>
                <w:sz w:val="22"/>
                <w:szCs w:val="22"/>
                <w:lang w:val="es-CR" w:eastAsia="es-CR"/>
              </w:rPr>
            </w:pPr>
          </w:p>
        </w:tc>
        <w:tc>
          <w:tcPr>
            <w:tcW w:w="682" w:type="dxa"/>
            <w:tcBorders>
              <w:top w:val="nil"/>
              <w:left w:val="nil"/>
              <w:bottom w:val="single" w:sz="8" w:space="0" w:color="auto"/>
              <w:right w:val="nil"/>
            </w:tcBorders>
            <w:shd w:val="clear" w:color="auto" w:fill="auto"/>
            <w:noWrap/>
            <w:vAlign w:val="center"/>
            <w:hideMark/>
          </w:tcPr>
          <w:p w14:paraId="3667772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682" w:type="dxa"/>
            <w:tcBorders>
              <w:top w:val="nil"/>
              <w:left w:val="nil"/>
              <w:bottom w:val="single" w:sz="8" w:space="0" w:color="auto"/>
              <w:right w:val="nil"/>
            </w:tcBorders>
            <w:shd w:val="clear" w:color="auto" w:fill="auto"/>
            <w:noWrap/>
            <w:vAlign w:val="center"/>
            <w:hideMark/>
          </w:tcPr>
          <w:p w14:paraId="3A52085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682" w:type="dxa"/>
            <w:tcBorders>
              <w:top w:val="nil"/>
              <w:left w:val="nil"/>
              <w:bottom w:val="single" w:sz="8" w:space="0" w:color="auto"/>
              <w:right w:val="nil"/>
            </w:tcBorders>
            <w:shd w:val="clear" w:color="auto" w:fill="auto"/>
            <w:noWrap/>
            <w:vAlign w:val="center"/>
            <w:hideMark/>
          </w:tcPr>
          <w:p w14:paraId="7816421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682" w:type="dxa"/>
            <w:tcBorders>
              <w:top w:val="nil"/>
              <w:left w:val="nil"/>
              <w:bottom w:val="single" w:sz="8" w:space="0" w:color="auto"/>
              <w:right w:val="nil"/>
            </w:tcBorders>
            <w:shd w:val="clear" w:color="auto" w:fill="auto"/>
            <w:noWrap/>
            <w:vAlign w:val="center"/>
            <w:hideMark/>
          </w:tcPr>
          <w:p w14:paraId="08F2B32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685" w:type="dxa"/>
            <w:tcBorders>
              <w:top w:val="nil"/>
              <w:left w:val="nil"/>
              <w:bottom w:val="single" w:sz="8" w:space="0" w:color="auto"/>
              <w:right w:val="nil"/>
            </w:tcBorders>
            <w:shd w:val="clear" w:color="auto" w:fill="auto"/>
            <w:noWrap/>
            <w:vAlign w:val="center"/>
            <w:hideMark/>
          </w:tcPr>
          <w:p w14:paraId="61CF41D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c>
          <w:tcPr>
            <w:tcW w:w="182" w:type="dxa"/>
            <w:tcBorders>
              <w:top w:val="nil"/>
              <w:left w:val="nil"/>
              <w:bottom w:val="nil"/>
              <w:right w:val="nil"/>
            </w:tcBorders>
            <w:shd w:val="clear" w:color="auto" w:fill="auto"/>
            <w:noWrap/>
            <w:vAlign w:val="center"/>
            <w:hideMark/>
          </w:tcPr>
          <w:p w14:paraId="671EE106" w14:textId="77777777" w:rsidR="00931B90" w:rsidRPr="00931B90" w:rsidRDefault="00931B90" w:rsidP="00931B90">
            <w:pPr>
              <w:suppressAutoHyphens w:val="0"/>
              <w:jc w:val="center"/>
              <w:rPr>
                <w:b/>
                <w:bCs/>
                <w:sz w:val="22"/>
                <w:szCs w:val="22"/>
                <w:lang w:val="es-CR" w:eastAsia="es-CR"/>
              </w:rPr>
            </w:pPr>
          </w:p>
        </w:tc>
        <w:tc>
          <w:tcPr>
            <w:tcW w:w="739" w:type="dxa"/>
            <w:tcBorders>
              <w:top w:val="single" w:sz="8" w:space="0" w:color="auto"/>
              <w:left w:val="single" w:sz="8" w:space="0" w:color="auto"/>
              <w:bottom w:val="single" w:sz="8" w:space="0" w:color="auto"/>
              <w:right w:val="nil"/>
            </w:tcBorders>
            <w:shd w:val="clear" w:color="auto" w:fill="auto"/>
            <w:noWrap/>
            <w:vAlign w:val="center"/>
            <w:hideMark/>
          </w:tcPr>
          <w:p w14:paraId="26AB9B4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739" w:type="dxa"/>
            <w:tcBorders>
              <w:top w:val="single" w:sz="8" w:space="0" w:color="auto"/>
              <w:left w:val="nil"/>
              <w:bottom w:val="single" w:sz="8" w:space="0" w:color="auto"/>
              <w:right w:val="nil"/>
            </w:tcBorders>
            <w:shd w:val="clear" w:color="auto" w:fill="auto"/>
            <w:noWrap/>
            <w:vAlign w:val="center"/>
            <w:hideMark/>
          </w:tcPr>
          <w:p w14:paraId="2071463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739" w:type="dxa"/>
            <w:tcBorders>
              <w:top w:val="single" w:sz="8" w:space="0" w:color="auto"/>
              <w:left w:val="nil"/>
              <w:bottom w:val="single" w:sz="8" w:space="0" w:color="auto"/>
              <w:right w:val="nil"/>
            </w:tcBorders>
            <w:shd w:val="clear" w:color="auto" w:fill="auto"/>
            <w:noWrap/>
            <w:vAlign w:val="center"/>
            <w:hideMark/>
          </w:tcPr>
          <w:p w14:paraId="34A082A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739" w:type="dxa"/>
            <w:tcBorders>
              <w:top w:val="single" w:sz="8" w:space="0" w:color="auto"/>
              <w:left w:val="nil"/>
              <w:bottom w:val="single" w:sz="8" w:space="0" w:color="auto"/>
              <w:right w:val="nil"/>
            </w:tcBorders>
            <w:shd w:val="clear" w:color="auto" w:fill="auto"/>
            <w:noWrap/>
            <w:vAlign w:val="center"/>
            <w:hideMark/>
          </w:tcPr>
          <w:p w14:paraId="0CC0269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748" w:type="dxa"/>
            <w:tcBorders>
              <w:top w:val="single" w:sz="8" w:space="0" w:color="auto"/>
              <w:left w:val="nil"/>
              <w:bottom w:val="single" w:sz="8" w:space="0" w:color="auto"/>
              <w:right w:val="nil"/>
            </w:tcBorders>
            <w:shd w:val="clear" w:color="auto" w:fill="auto"/>
            <w:noWrap/>
            <w:vAlign w:val="center"/>
            <w:hideMark/>
          </w:tcPr>
          <w:p w14:paraId="429643D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r>
      <w:tr w:rsidR="00931B90" w:rsidRPr="00931B90" w14:paraId="7F6F7224" w14:textId="77777777" w:rsidTr="009B78E6">
        <w:trPr>
          <w:trHeight w:val="255"/>
          <w:jc w:val="center"/>
        </w:trPr>
        <w:tc>
          <w:tcPr>
            <w:tcW w:w="2725" w:type="dxa"/>
            <w:tcBorders>
              <w:top w:val="nil"/>
              <w:left w:val="nil"/>
              <w:bottom w:val="nil"/>
              <w:right w:val="nil"/>
            </w:tcBorders>
            <w:shd w:val="clear" w:color="auto" w:fill="auto"/>
            <w:noWrap/>
            <w:vAlign w:val="center"/>
            <w:hideMark/>
          </w:tcPr>
          <w:p w14:paraId="747E8C22" w14:textId="77777777" w:rsidR="00931B90" w:rsidRPr="00931B90" w:rsidRDefault="00931B90" w:rsidP="00931B90">
            <w:pPr>
              <w:suppressAutoHyphens w:val="0"/>
              <w:jc w:val="center"/>
              <w:rPr>
                <w:b/>
                <w:bCs/>
                <w:sz w:val="22"/>
                <w:szCs w:val="22"/>
                <w:lang w:val="es-CR" w:eastAsia="es-CR"/>
              </w:rPr>
            </w:pPr>
          </w:p>
        </w:tc>
        <w:tc>
          <w:tcPr>
            <w:tcW w:w="682" w:type="dxa"/>
            <w:tcBorders>
              <w:top w:val="nil"/>
              <w:left w:val="single" w:sz="8" w:space="0" w:color="auto"/>
              <w:bottom w:val="nil"/>
              <w:right w:val="nil"/>
            </w:tcBorders>
            <w:shd w:val="clear" w:color="auto" w:fill="auto"/>
            <w:noWrap/>
            <w:vAlign w:val="center"/>
            <w:hideMark/>
          </w:tcPr>
          <w:p w14:paraId="35D2DEC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w:t>
            </w:r>
          </w:p>
        </w:tc>
        <w:tc>
          <w:tcPr>
            <w:tcW w:w="682" w:type="dxa"/>
            <w:tcBorders>
              <w:top w:val="nil"/>
              <w:left w:val="nil"/>
              <w:bottom w:val="nil"/>
              <w:right w:val="nil"/>
            </w:tcBorders>
            <w:shd w:val="clear" w:color="auto" w:fill="auto"/>
            <w:noWrap/>
            <w:vAlign w:val="center"/>
            <w:hideMark/>
          </w:tcPr>
          <w:p w14:paraId="75B842E3" w14:textId="77777777" w:rsidR="00931B90" w:rsidRPr="00931B90" w:rsidRDefault="00931B90" w:rsidP="00931B90">
            <w:pPr>
              <w:suppressAutoHyphens w:val="0"/>
              <w:jc w:val="center"/>
              <w:rPr>
                <w:b/>
                <w:bCs/>
                <w:sz w:val="22"/>
                <w:szCs w:val="22"/>
                <w:lang w:val="es-CR" w:eastAsia="es-CR"/>
              </w:rPr>
            </w:pPr>
          </w:p>
        </w:tc>
        <w:tc>
          <w:tcPr>
            <w:tcW w:w="682" w:type="dxa"/>
            <w:tcBorders>
              <w:top w:val="nil"/>
              <w:left w:val="nil"/>
              <w:bottom w:val="nil"/>
              <w:right w:val="nil"/>
            </w:tcBorders>
            <w:shd w:val="clear" w:color="auto" w:fill="auto"/>
            <w:noWrap/>
            <w:vAlign w:val="center"/>
            <w:hideMark/>
          </w:tcPr>
          <w:p w14:paraId="38EB082F" w14:textId="77777777" w:rsidR="00931B90" w:rsidRPr="00931B90" w:rsidRDefault="00931B90" w:rsidP="00931B90">
            <w:pPr>
              <w:suppressAutoHyphens w:val="0"/>
              <w:jc w:val="center"/>
              <w:rPr>
                <w:sz w:val="22"/>
                <w:szCs w:val="22"/>
                <w:lang w:val="es-CR" w:eastAsia="es-CR"/>
              </w:rPr>
            </w:pPr>
          </w:p>
        </w:tc>
        <w:tc>
          <w:tcPr>
            <w:tcW w:w="682" w:type="dxa"/>
            <w:tcBorders>
              <w:top w:val="nil"/>
              <w:left w:val="nil"/>
              <w:bottom w:val="nil"/>
              <w:right w:val="nil"/>
            </w:tcBorders>
            <w:shd w:val="clear" w:color="auto" w:fill="auto"/>
            <w:noWrap/>
            <w:vAlign w:val="center"/>
            <w:hideMark/>
          </w:tcPr>
          <w:p w14:paraId="2BA5C785" w14:textId="77777777" w:rsidR="00931B90" w:rsidRPr="00931B90" w:rsidRDefault="00931B90" w:rsidP="00931B90">
            <w:pPr>
              <w:suppressAutoHyphens w:val="0"/>
              <w:rPr>
                <w:sz w:val="22"/>
                <w:szCs w:val="22"/>
                <w:lang w:val="es-CR" w:eastAsia="es-CR"/>
              </w:rPr>
            </w:pPr>
          </w:p>
        </w:tc>
        <w:tc>
          <w:tcPr>
            <w:tcW w:w="685" w:type="dxa"/>
            <w:tcBorders>
              <w:top w:val="nil"/>
              <w:left w:val="nil"/>
              <w:bottom w:val="nil"/>
              <w:right w:val="nil"/>
            </w:tcBorders>
            <w:shd w:val="clear" w:color="auto" w:fill="auto"/>
            <w:noWrap/>
            <w:vAlign w:val="center"/>
            <w:hideMark/>
          </w:tcPr>
          <w:p w14:paraId="11E407FF" w14:textId="77777777" w:rsidR="00931B90" w:rsidRPr="00931B90" w:rsidRDefault="00931B90" w:rsidP="00931B90">
            <w:pPr>
              <w:suppressAutoHyphens w:val="0"/>
              <w:jc w:val="center"/>
              <w:rPr>
                <w:sz w:val="22"/>
                <w:szCs w:val="22"/>
                <w:lang w:val="es-CR" w:eastAsia="es-CR"/>
              </w:rPr>
            </w:pPr>
          </w:p>
        </w:tc>
        <w:tc>
          <w:tcPr>
            <w:tcW w:w="182" w:type="dxa"/>
            <w:tcBorders>
              <w:top w:val="nil"/>
              <w:left w:val="nil"/>
              <w:bottom w:val="nil"/>
              <w:right w:val="nil"/>
            </w:tcBorders>
            <w:shd w:val="clear" w:color="auto" w:fill="auto"/>
            <w:noWrap/>
            <w:vAlign w:val="center"/>
            <w:hideMark/>
          </w:tcPr>
          <w:p w14:paraId="74136A78" w14:textId="77777777" w:rsidR="00931B90" w:rsidRPr="00931B90" w:rsidRDefault="00931B90" w:rsidP="00931B90">
            <w:pPr>
              <w:suppressAutoHyphens w:val="0"/>
              <w:rPr>
                <w:sz w:val="22"/>
                <w:szCs w:val="22"/>
                <w:lang w:val="es-CR" w:eastAsia="es-CR"/>
              </w:rPr>
            </w:pPr>
          </w:p>
        </w:tc>
        <w:tc>
          <w:tcPr>
            <w:tcW w:w="739" w:type="dxa"/>
            <w:tcBorders>
              <w:top w:val="nil"/>
              <w:left w:val="single" w:sz="8" w:space="0" w:color="auto"/>
              <w:bottom w:val="nil"/>
              <w:right w:val="nil"/>
            </w:tcBorders>
            <w:shd w:val="clear" w:color="auto" w:fill="auto"/>
            <w:noWrap/>
            <w:vAlign w:val="center"/>
            <w:hideMark/>
          </w:tcPr>
          <w:p w14:paraId="27E87D9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39" w:type="dxa"/>
            <w:tcBorders>
              <w:top w:val="nil"/>
              <w:left w:val="nil"/>
              <w:bottom w:val="nil"/>
              <w:right w:val="nil"/>
            </w:tcBorders>
            <w:shd w:val="clear" w:color="auto" w:fill="auto"/>
            <w:noWrap/>
            <w:vAlign w:val="center"/>
            <w:hideMark/>
          </w:tcPr>
          <w:p w14:paraId="1D262D2C" w14:textId="77777777" w:rsidR="00931B90" w:rsidRPr="00931B90" w:rsidRDefault="00931B90" w:rsidP="00931B90">
            <w:pPr>
              <w:suppressAutoHyphens w:val="0"/>
              <w:jc w:val="right"/>
              <w:rPr>
                <w:sz w:val="22"/>
                <w:szCs w:val="22"/>
                <w:lang w:val="es-CR" w:eastAsia="es-CR"/>
              </w:rPr>
            </w:pPr>
          </w:p>
        </w:tc>
        <w:tc>
          <w:tcPr>
            <w:tcW w:w="739" w:type="dxa"/>
            <w:tcBorders>
              <w:top w:val="nil"/>
              <w:left w:val="nil"/>
              <w:bottom w:val="nil"/>
              <w:right w:val="nil"/>
            </w:tcBorders>
            <w:shd w:val="clear" w:color="auto" w:fill="auto"/>
            <w:noWrap/>
            <w:vAlign w:val="center"/>
            <w:hideMark/>
          </w:tcPr>
          <w:p w14:paraId="5C9FB05F" w14:textId="77777777" w:rsidR="00931B90" w:rsidRPr="00931B90" w:rsidRDefault="00931B90" w:rsidP="00931B90">
            <w:pPr>
              <w:suppressAutoHyphens w:val="0"/>
              <w:jc w:val="right"/>
              <w:rPr>
                <w:sz w:val="22"/>
                <w:szCs w:val="22"/>
                <w:lang w:val="es-CR" w:eastAsia="es-CR"/>
              </w:rPr>
            </w:pPr>
          </w:p>
        </w:tc>
        <w:tc>
          <w:tcPr>
            <w:tcW w:w="739" w:type="dxa"/>
            <w:tcBorders>
              <w:top w:val="nil"/>
              <w:left w:val="nil"/>
              <w:bottom w:val="nil"/>
              <w:right w:val="nil"/>
            </w:tcBorders>
            <w:shd w:val="clear" w:color="auto" w:fill="auto"/>
            <w:noWrap/>
            <w:vAlign w:val="center"/>
            <w:hideMark/>
          </w:tcPr>
          <w:p w14:paraId="753E1FF9" w14:textId="77777777" w:rsidR="00931B90" w:rsidRPr="00931B90" w:rsidRDefault="00931B90" w:rsidP="00931B90">
            <w:pPr>
              <w:suppressAutoHyphens w:val="0"/>
              <w:jc w:val="right"/>
              <w:rPr>
                <w:sz w:val="22"/>
                <w:szCs w:val="22"/>
                <w:lang w:val="es-CR" w:eastAsia="es-CR"/>
              </w:rPr>
            </w:pPr>
          </w:p>
        </w:tc>
        <w:tc>
          <w:tcPr>
            <w:tcW w:w="748" w:type="dxa"/>
            <w:tcBorders>
              <w:top w:val="nil"/>
              <w:left w:val="nil"/>
              <w:bottom w:val="nil"/>
              <w:right w:val="nil"/>
            </w:tcBorders>
            <w:shd w:val="clear" w:color="auto" w:fill="auto"/>
            <w:noWrap/>
            <w:vAlign w:val="center"/>
            <w:hideMark/>
          </w:tcPr>
          <w:p w14:paraId="6B5D9023" w14:textId="77777777" w:rsidR="00931B90" w:rsidRPr="00931B90" w:rsidRDefault="00931B90" w:rsidP="00931B90">
            <w:pPr>
              <w:suppressAutoHyphens w:val="0"/>
              <w:jc w:val="right"/>
              <w:rPr>
                <w:sz w:val="22"/>
                <w:szCs w:val="22"/>
                <w:lang w:val="es-CR" w:eastAsia="es-CR"/>
              </w:rPr>
            </w:pPr>
          </w:p>
        </w:tc>
      </w:tr>
      <w:tr w:rsidR="00931B90" w:rsidRPr="00931B90" w14:paraId="61B022B5" w14:textId="77777777" w:rsidTr="009B78E6">
        <w:trPr>
          <w:trHeight w:val="255"/>
          <w:jc w:val="center"/>
        </w:trPr>
        <w:tc>
          <w:tcPr>
            <w:tcW w:w="2725" w:type="dxa"/>
            <w:tcBorders>
              <w:top w:val="nil"/>
              <w:left w:val="nil"/>
              <w:bottom w:val="nil"/>
              <w:right w:val="nil"/>
            </w:tcBorders>
            <w:shd w:val="clear" w:color="auto" w:fill="auto"/>
            <w:noWrap/>
            <w:vAlign w:val="center"/>
            <w:hideMark/>
          </w:tcPr>
          <w:p w14:paraId="717AD0C7"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Total</w:t>
            </w:r>
          </w:p>
        </w:tc>
        <w:tc>
          <w:tcPr>
            <w:tcW w:w="682" w:type="dxa"/>
            <w:tcBorders>
              <w:top w:val="nil"/>
              <w:left w:val="single" w:sz="8" w:space="0" w:color="auto"/>
              <w:bottom w:val="nil"/>
              <w:right w:val="nil"/>
            </w:tcBorders>
            <w:shd w:val="clear" w:color="auto" w:fill="auto"/>
            <w:noWrap/>
            <w:vAlign w:val="center"/>
            <w:hideMark/>
          </w:tcPr>
          <w:p w14:paraId="0FA84C52"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3 440</w:t>
            </w:r>
          </w:p>
        </w:tc>
        <w:tc>
          <w:tcPr>
            <w:tcW w:w="682" w:type="dxa"/>
            <w:tcBorders>
              <w:top w:val="nil"/>
              <w:left w:val="nil"/>
              <w:bottom w:val="nil"/>
              <w:right w:val="nil"/>
            </w:tcBorders>
            <w:shd w:val="clear" w:color="auto" w:fill="auto"/>
            <w:noWrap/>
            <w:vAlign w:val="center"/>
            <w:hideMark/>
          </w:tcPr>
          <w:p w14:paraId="46849A2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3 118</w:t>
            </w:r>
          </w:p>
        </w:tc>
        <w:tc>
          <w:tcPr>
            <w:tcW w:w="682" w:type="dxa"/>
            <w:tcBorders>
              <w:top w:val="nil"/>
              <w:left w:val="nil"/>
              <w:bottom w:val="nil"/>
              <w:right w:val="nil"/>
            </w:tcBorders>
            <w:shd w:val="clear" w:color="auto" w:fill="auto"/>
            <w:noWrap/>
            <w:vAlign w:val="center"/>
            <w:hideMark/>
          </w:tcPr>
          <w:p w14:paraId="681B15D2"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3 716</w:t>
            </w:r>
          </w:p>
        </w:tc>
        <w:tc>
          <w:tcPr>
            <w:tcW w:w="682" w:type="dxa"/>
            <w:tcBorders>
              <w:top w:val="nil"/>
              <w:left w:val="nil"/>
              <w:bottom w:val="nil"/>
              <w:right w:val="nil"/>
            </w:tcBorders>
            <w:shd w:val="clear" w:color="auto" w:fill="auto"/>
            <w:noWrap/>
            <w:vAlign w:val="center"/>
            <w:hideMark/>
          </w:tcPr>
          <w:p w14:paraId="72210DF3"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4 242</w:t>
            </w:r>
          </w:p>
        </w:tc>
        <w:tc>
          <w:tcPr>
            <w:tcW w:w="685" w:type="dxa"/>
            <w:tcBorders>
              <w:top w:val="nil"/>
              <w:left w:val="nil"/>
              <w:bottom w:val="nil"/>
              <w:right w:val="nil"/>
            </w:tcBorders>
            <w:shd w:val="clear" w:color="auto" w:fill="auto"/>
            <w:noWrap/>
            <w:vAlign w:val="center"/>
            <w:hideMark/>
          </w:tcPr>
          <w:p w14:paraId="79211C5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4 292</w:t>
            </w:r>
          </w:p>
        </w:tc>
        <w:tc>
          <w:tcPr>
            <w:tcW w:w="182" w:type="dxa"/>
            <w:tcBorders>
              <w:top w:val="nil"/>
              <w:left w:val="nil"/>
              <w:bottom w:val="nil"/>
              <w:right w:val="nil"/>
            </w:tcBorders>
            <w:shd w:val="clear" w:color="auto" w:fill="auto"/>
            <w:noWrap/>
            <w:vAlign w:val="center"/>
            <w:hideMark/>
          </w:tcPr>
          <w:p w14:paraId="0649E3A5" w14:textId="77777777" w:rsidR="00931B90" w:rsidRPr="00931B90" w:rsidRDefault="00931B90" w:rsidP="00931B90">
            <w:pPr>
              <w:suppressAutoHyphens w:val="0"/>
              <w:jc w:val="right"/>
              <w:rPr>
                <w:b/>
                <w:bCs/>
                <w:sz w:val="22"/>
                <w:szCs w:val="22"/>
                <w:lang w:val="es-CR" w:eastAsia="es-CR"/>
              </w:rPr>
            </w:pPr>
          </w:p>
        </w:tc>
        <w:tc>
          <w:tcPr>
            <w:tcW w:w="739" w:type="dxa"/>
            <w:tcBorders>
              <w:top w:val="nil"/>
              <w:left w:val="single" w:sz="8" w:space="0" w:color="auto"/>
              <w:bottom w:val="nil"/>
              <w:right w:val="nil"/>
            </w:tcBorders>
            <w:shd w:val="clear" w:color="auto" w:fill="auto"/>
            <w:noWrap/>
            <w:vAlign w:val="center"/>
            <w:hideMark/>
          </w:tcPr>
          <w:p w14:paraId="5BAEEBE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39" w:type="dxa"/>
            <w:tcBorders>
              <w:top w:val="nil"/>
              <w:left w:val="nil"/>
              <w:bottom w:val="nil"/>
              <w:right w:val="nil"/>
            </w:tcBorders>
            <w:shd w:val="clear" w:color="auto" w:fill="auto"/>
            <w:noWrap/>
            <w:vAlign w:val="center"/>
            <w:hideMark/>
          </w:tcPr>
          <w:p w14:paraId="609D219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39" w:type="dxa"/>
            <w:tcBorders>
              <w:top w:val="nil"/>
              <w:left w:val="nil"/>
              <w:bottom w:val="nil"/>
              <w:right w:val="nil"/>
            </w:tcBorders>
            <w:shd w:val="clear" w:color="auto" w:fill="auto"/>
            <w:noWrap/>
            <w:vAlign w:val="center"/>
            <w:hideMark/>
          </w:tcPr>
          <w:p w14:paraId="071F40F5"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39" w:type="dxa"/>
            <w:tcBorders>
              <w:top w:val="nil"/>
              <w:left w:val="nil"/>
              <w:bottom w:val="nil"/>
              <w:right w:val="nil"/>
            </w:tcBorders>
            <w:shd w:val="clear" w:color="auto" w:fill="auto"/>
            <w:noWrap/>
            <w:vAlign w:val="center"/>
            <w:hideMark/>
          </w:tcPr>
          <w:p w14:paraId="550B9DF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48" w:type="dxa"/>
            <w:tcBorders>
              <w:top w:val="nil"/>
              <w:left w:val="nil"/>
              <w:bottom w:val="nil"/>
              <w:right w:val="nil"/>
            </w:tcBorders>
            <w:shd w:val="clear" w:color="auto" w:fill="auto"/>
            <w:noWrap/>
            <w:vAlign w:val="center"/>
            <w:hideMark/>
          </w:tcPr>
          <w:p w14:paraId="39B7F7F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r>
      <w:tr w:rsidR="00931B90" w:rsidRPr="00931B90" w14:paraId="4262DEAC" w14:textId="77777777" w:rsidTr="009B78E6">
        <w:trPr>
          <w:trHeight w:val="255"/>
          <w:jc w:val="center"/>
        </w:trPr>
        <w:tc>
          <w:tcPr>
            <w:tcW w:w="2725" w:type="dxa"/>
            <w:tcBorders>
              <w:top w:val="nil"/>
              <w:left w:val="nil"/>
              <w:bottom w:val="nil"/>
              <w:right w:val="nil"/>
            </w:tcBorders>
            <w:shd w:val="clear" w:color="auto" w:fill="auto"/>
            <w:noWrap/>
            <w:vAlign w:val="center"/>
            <w:hideMark/>
          </w:tcPr>
          <w:p w14:paraId="3D305624" w14:textId="77777777" w:rsidR="00931B90" w:rsidRPr="00931B90" w:rsidRDefault="00931B90" w:rsidP="00931B90">
            <w:pPr>
              <w:suppressAutoHyphens w:val="0"/>
              <w:jc w:val="right"/>
              <w:rPr>
                <w:b/>
                <w:bCs/>
                <w:sz w:val="22"/>
                <w:szCs w:val="22"/>
                <w:lang w:val="es-CR" w:eastAsia="es-CR"/>
              </w:rPr>
            </w:pPr>
          </w:p>
        </w:tc>
        <w:tc>
          <w:tcPr>
            <w:tcW w:w="682" w:type="dxa"/>
            <w:tcBorders>
              <w:top w:val="nil"/>
              <w:left w:val="single" w:sz="8" w:space="0" w:color="auto"/>
              <w:bottom w:val="nil"/>
              <w:right w:val="nil"/>
            </w:tcBorders>
            <w:shd w:val="clear" w:color="auto" w:fill="auto"/>
            <w:noWrap/>
            <w:vAlign w:val="center"/>
            <w:hideMark/>
          </w:tcPr>
          <w:p w14:paraId="02657B7F"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82" w:type="dxa"/>
            <w:tcBorders>
              <w:top w:val="nil"/>
              <w:left w:val="nil"/>
              <w:bottom w:val="nil"/>
              <w:right w:val="nil"/>
            </w:tcBorders>
            <w:shd w:val="clear" w:color="auto" w:fill="auto"/>
            <w:noWrap/>
            <w:vAlign w:val="center"/>
            <w:hideMark/>
          </w:tcPr>
          <w:p w14:paraId="0A3F7781" w14:textId="77777777" w:rsidR="00931B90" w:rsidRPr="00931B90" w:rsidRDefault="00931B90" w:rsidP="00931B90">
            <w:pPr>
              <w:suppressAutoHyphens w:val="0"/>
              <w:jc w:val="right"/>
              <w:rPr>
                <w:b/>
                <w:bCs/>
                <w:sz w:val="22"/>
                <w:szCs w:val="22"/>
                <w:lang w:val="es-CR" w:eastAsia="es-CR"/>
              </w:rPr>
            </w:pPr>
          </w:p>
        </w:tc>
        <w:tc>
          <w:tcPr>
            <w:tcW w:w="682" w:type="dxa"/>
            <w:tcBorders>
              <w:top w:val="nil"/>
              <w:left w:val="nil"/>
              <w:bottom w:val="nil"/>
              <w:right w:val="nil"/>
            </w:tcBorders>
            <w:shd w:val="clear" w:color="auto" w:fill="auto"/>
            <w:noWrap/>
            <w:vAlign w:val="center"/>
            <w:hideMark/>
          </w:tcPr>
          <w:p w14:paraId="3FD84477" w14:textId="77777777" w:rsidR="00931B90" w:rsidRPr="00931B90" w:rsidRDefault="00931B90" w:rsidP="00931B90">
            <w:pPr>
              <w:suppressAutoHyphens w:val="0"/>
              <w:jc w:val="right"/>
              <w:rPr>
                <w:sz w:val="22"/>
                <w:szCs w:val="22"/>
                <w:lang w:val="es-CR" w:eastAsia="es-CR"/>
              </w:rPr>
            </w:pPr>
          </w:p>
        </w:tc>
        <w:tc>
          <w:tcPr>
            <w:tcW w:w="682" w:type="dxa"/>
            <w:tcBorders>
              <w:top w:val="nil"/>
              <w:left w:val="nil"/>
              <w:bottom w:val="nil"/>
              <w:right w:val="nil"/>
            </w:tcBorders>
            <w:shd w:val="clear" w:color="auto" w:fill="auto"/>
            <w:noWrap/>
            <w:vAlign w:val="center"/>
            <w:hideMark/>
          </w:tcPr>
          <w:p w14:paraId="66C76754" w14:textId="77777777" w:rsidR="00931B90" w:rsidRPr="00931B90" w:rsidRDefault="00931B90" w:rsidP="00931B90">
            <w:pPr>
              <w:suppressAutoHyphens w:val="0"/>
              <w:jc w:val="right"/>
              <w:rPr>
                <w:sz w:val="22"/>
                <w:szCs w:val="22"/>
                <w:lang w:val="es-CR" w:eastAsia="es-CR"/>
              </w:rPr>
            </w:pPr>
          </w:p>
        </w:tc>
        <w:tc>
          <w:tcPr>
            <w:tcW w:w="685" w:type="dxa"/>
            <w:tcBorders>
              <w:top w:val="nil"/>
              <w:left w:val="nil"/>
              <w:bottom w:val="nil"/>
              <w:right w:val="nil"/>
            </w:tcBorders>
            <w:shd w:val="clear" w:color="auto" w:fill="auto"/>
            <w:noWrap/>
            <w:vAlign w:val="center"/>
            <w:hideMark/>
          </w:tcPr>
          <w:p w14:paraId="0AD3F7D5" w14:textId="77777777" w:rsidR="00931B90" w:rsidRPr="00931B90" w:rsidRDefault="00931B90" w:rsidP="00931B90">
            <w:pPr>
              <w:suppressAutoHyphens w:val="0"/>
              <w:jc w:val="right"/>
              <w:rPr>
                <w:sz w:val="22"/>
                <w:szCs w:val="22"/>
                <w:lang w:val="es-CR" w:eastAsia="es-CR"/>
              </w:rPr>
            </w:pPr>
          </w:p>
        </w:tc>
        <w:tc>
          <w:tcPr>
            <w:tcW w:w="182" w:type="dxa"/>
            <w:tcBorders>
              <w:top w:val="nil"/>
              <w:left w:val="nil"/>
              <w:bottom w:val="nil"/>
              <w:right w:val="nil"/>
            </w:tcBorders>
            <w:shd w:val="clear" w:color="auto" w:fill="auto"/>
            <w:noWrap/>
            <w:vAlign w:val="center"/>
            <w:hideMark/>
          </w:tcPr>
          <w:p w14:paraId="00D75297" w14:textId="77777777" w:rsidR="00931B90" w:rsidRPr="00931B90" w:rsidRDefault="00931B90" w:rsidP="00931B90">
            <w:pPr>
              <w:suppressAutoHyphens w:val="0"/>
              <w:jc w:val="right"/>
              <w:rPr>
                <w:sz w:val="22"/>
                <w:szCs w:val="22"/>
                <w:lang w:val="es-CR" w:eastAsia="es-CR"/>
              </w:rPr>
            </w:pPr>
          </w:p>
        </w:tc>
        <w:tc>
          <w:tcPr>
            <w:tcW w:w="739" w:type="dxa"/>
            <w:tcBorders>
              <w:top w:val="nil"/>
              <w:left w:val="single" w:sz="8" w:space="0" w:color="auto"/>
              <w:bottom w:val="nil"/>
              <w:right w:val="nil"/>
            </w:tcBorders>
            <w:shd w:val="clear" w:color="auto" w:fill="auto"/>
            <w:noWrap/>
            <w:vAlign w:val="center"/>
            <w:hideMark/>
          </w:tcPr>
          <w:p w14:paraId="5F8824C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739" w:type="dxa"/>
            <w:tcBorders>
              <w:top w:val="nil"/>
              <w:left w:val="nil"/>
              <w:bottom w:val="nil"/>
              <w:right w:val="nil"/>
            </w:tcBorders>
            <w:shd w:val="clear" w:color="auto" w:fill="auto"/>
            <w:noWrap/>
            <w:vAlign w:val="center"/>
            <w:hideMark/>
          </w:tcPr>
          <w:p w14:paraId="04F7A96F" w14:textId="77777777" w:rsidR="00931B90" w:rsidRPr="00931B90" w:rsidRDefault="00931B90" w:rsidP="00931B90">
            <w:pPr>
              <w:suppressAutoHyphens w:val="0"/>
              <w:jc w:val="right"/>
              <w:rPr>
                <w:b/>
                <w:bCs/>
                <w:sz w:val="22"/>
                <w:szCs w:val="22"/>
                <w:lang w:val="es-CR" w:eastAsia="es-CR"/>
              </w:rPr>
            </w:pPr>
          </w:p>
        </w:tc>
        <w:tc>
          <w:tcPr>
            <w:tcW w:w="739" w:type="dxa"/>
            <w:tcBorders>
              <w:top w:val="nil"/>
              <w:left w:val="nil"/>
              <w:bottom w:val="nil"/>
              <w:right w:val="nil"/>
            </w:tcBorders>
            <w:shd w:val="clear" w:color="auto" w:fill="auto"/>
            <w:noWrap/>
            <w:vAlign w:val="center"/>
            <w:hideMark/>
          </w:tcPr>
          <w:p w14:paraId="2C2BBCAD" w14:textId="77777777" w:rsidR="00931B90" w:rsidRPr="00931B90" w:rsidRDefault="00931B90" w:rsidP="00931B90">
            <w:pPr>
              <w:suppressAutoHyphens w:val="0"/>
              <w:jc w:val="right"/>
              <w:rPr>
                <w:sz w:val="22"/>
                <w:szCs w:val="22"/>
                <w:lang w:val="es-CR" w:eastAsia="es-CR"/>
              </w:rPr>
            </w:pPr>
          </w:p>
        </w:tc>
        <w:tc>
          <w:tcPr>
            <w:tcW w:w="739" w:type="dxa"/>
            <w:tcBorders>
              <w:top w:val="nil"/>
              <w:left w:val="nil"/>
              <w:bottom w:val="nil"/>
              <w:right w:val="nil"/>
            </w:tcBorders>
            <w:shd w:val="clear" w:color="auto" w:fill="auto"/>
            <w:noWrap/>
            <w:vAlign w:val="center"/>
            <w:hideMark/>
          </w:tcPr>
          <w:p w14:paraId="24F1F8EA" w14:textId="77777777" w:rsidR="00931B90" w:rsidRPr="00931B90" w:rsidRDefault="00931B90" w:rsidP="00931B90">
            <w:pPr>
              <w:suppressAutoHyphens w:val="0"/>
              <w:jc w:val="right"/>
              <w:rPr>
                <w:sz w:val="22"/>
                <w:szCs w:val="22"/>
                <w:lang w:val="es-CR" w:eastAsia="es-CR"/>
              </w:rPr>
            </w:pPr>
          </w:p>
        </w:tc>
        <w:tc>
          <w:tcPr>
            <w:tcW w:w="748" w:type="dxa"/>
            <w:tcBorders>
              <w:top w:val="nil"/>
              <w:left w:val="nil"/>
              <w:bottom w:val="nil"/>
              <w:right w:val="nil"/>
            </w:tcBorders>
            <w:shd w:val="clear" w:color="auto" w:fill="auto"/>
            <w:noWrap/>
            <w:vAlign w:val="center"/>
            <w:hideMark/>
          </w:tcPr>
          <w:p w14:paraId="71E6E818" w14:textId="77777777" w:rsidR="00931B90" w:rsidRPr="00931B90" w:rsidRDefault="00931B90" w:rsidP="00931B90">
            <w:pPr>
              <w:suppressAutoHyphens w:val="0"/>
              <w:jc w:val="right"/>
              <w:rPr>
                <w:sz w:val="22"/>
                <w:szCs w:val="22"/>
                <w:lang w:val="es-CR" w:eastAsia="es-CR"/>
              </w:rPr>
            </w:pPr>
          </w:p>
        </w:tc>
      </w:tr>
      <w:tr w:rsidR="00931B90" w:rsidRPr="00931B90" w14:paraId="6B86BD47" w14:textId="77777777" w:rsidTr="009B78E6">
        <w:trPr>
          <w:trHeight w:val="255"/>
          <w:jc w:val="center"/>
        </w:trPr>
        <w:tc>
          <w:tcPr>
            <w:tcW w:w="2725" w:type="dxa"/>
            <w:tcBorders>
              <w:top w:val="nil"/>
              <w:left w:val="nil"/>
              <w:bottom w:val="nil"/>
              <w:right w:val="nil"/>
            </w:tcBorders>
            <w:shd w:val="clear" w:color="auto" w:fill="auto"/>
            <w:noWrap/>
            <w:hideMark/>
          </w:tcPr>
          <w:p w14:paraId="6605535C" w14:textId="77777777" w:rsidR="00931B90" w:rsidRPr="00931B90" w:rsidRDefault="00931B90" w:rsidP="00931B90">
            <w:pPr>
              <w:suppressAutoHyphens w:val="0"/>
              <w:rPr>
                <w:sz w:val="22"/>
                <w:szCs w:val="22"/>
                <w:lang w:val="es-CR" w:eastAsia="es-CR"/>
              </w:rPr>
            </w:pPr>
            <w:r w:rsidRPr="00931B90">
              <w:rPr>
                <w:sz w:val="22"/>
                <w:szCs w:val="22"/>
                <w:lang w:val="es-CR" w:eastAsia="es-CR"/>
              </w:rPr>
              <w:t>II Circuito Judicial San José</w:t>
            </w:r>
          </w:p>
        </w:tc>
        <w:tc>
          <w:tcPr>
            <w:tcW w:w="682" w:type="dxa"/>
            <w:tcBorders>
              <w:top w:val="nil"/>
              <w:left w:val="single" w:sz="8" w:space="0" w:color="auto"/>
              <w:bottom w:val="nil"/>
              <w:right w:val="nil"/>
            </w:tcBorders>
            <w:shd w:val="clear" w:color="auto" w:fill="auto"/>
            <w:noWrap/>
            <w:hideMark/>
          </w:tcPr>
          <w:p w14:paraId="755BD95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1 571</w:t>
            </w:r>
          </w:p>
        </w:tc>
        <w:tc>
          <w:tcPr>
            <w:tcW w:w="682" w:type="dxa"/>
            <w:tcBorders>
              <w:top w:val="nil"/>
              <w:left w:val="nil"/>
              <w:bottom w:val="nil"/>
              <w:right w:val="nil"/>
            </w:tcBorders>
            <w:shd w:val="clear" w:color="auto" w:fill="auto"/>
            <w:noWrap/>
            <w:hideMark/>
          </w:tcPr>
          <w:p w14:paraId="5FAD040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1 408</w:t>
            </w:r>
          </w:p>
        </w:tc>
        <w:tc>
          <w:tcPr>
            <w:tcW w:w="682" w:type="dxa"/>
            <w:tcBorders>
              <w:top w:val="nil"/>
              <w:left w:val="nil"/>
              <w:bottom w:val="nil"/>
              <w:right w:val="nil"/>
            </w:tcBorders>
            <w:shd w:val="clear" w:color="auto" w:fill="auto"/>
            <w:noWrap/>
            <w:hideMark/>
          </w:tcPr>
          <w:p w14:paraId="0B7FF69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1 715</w:t>
            </w:r>
          </w:p>
        </w:tc>
        <w:tc>
          <w:tcPr>
            <w:tcW w:w="682" w:type="dxa"/>
            <w:tcBorders>
              <w:top w:val="nil"/>
              <w:left w:val="nil"/>
              <w:bottom w:val="nil"/>
              <w:right w:val="nil"/>
            </w:tcBorders>
            <w:shd w:val="clear" w:color="auto" w:fill="auto"/>
            <w:noWrap/>
            <w:hideMark/>
          </w:tcPr>
          <w:p w14:paraId="47235F8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2 133</w:t>
            </w:r>
          </w:p>
        </w:tc>
        <w:tc>
          <w:tcPr>
            <w:tcW w:w="685" w:type="dxa"/>
            <w:tcBorders>
              <w:top w:val="nil"/>
              <w:left w:val="nil"/>
              <w:bottom w:val="nil"/>
              <w:right w:val="nil"/>
            </w:tcBorders>
            <w:shd w:val="clear" w:color="auto" w:fill="auto"/>
            <w:noWrap/>
            <w:hideMark/>
          </w:tcPr>
          <w:p w14:paraId="3314E77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1 884</w:t>
            </w:r>
          </w:p>
        </w:tc>
        <w:tc>
          <w:tcPr>
            <w:tcW w:w="182" w:type="dxa"/>
            <w:tcBorders>
              <w:top w:val="nil"/>
              <w:left w:val="nil"/>
              <w:bottom w:val="nil"/>
              <w:right w:val="nil"/>
            </w:tcBorders>
            <w:shd w:val="clear" w:color="auto" w:fill="auto"/>
            <w:noWrap/>
            <w:hideMark/>
          </w:tcPr>
          <w:p w14:paraId="4400416E" w14:textId="77777777" w:rsidR="00931B90" w:rsidRPr="00931B90" w:rsidRDefault="00931B90" w:rsidP="00931B90">
            <w:pPr>
              <w:suppressAutoHyphens w:val="0"/>
              <w:jc w:val="right"/>
              <w:rPr>
                <w:sz w:val="22"/>
                <w:szCs w:val="22"/>
                <w:lang w:val="es-CR" w:eastAsia="es-CR"/>
              </w:rPr>
            </w:pPr>
          </w:p>
        </w:tc>
        <w:tc>
          <w:tcPr>
            <w:tcW w:w="739" w:type="dxa"/>
            <w:tcBorders>
              <w:top w:val="nil"/>
              <w:left w:val="single" w:sz="8" w:space="0" w:color="auto"/>
              <w:bottom w:val="nil"/>
              <w:right w:val="nil"/>
            </w:tcBorders>
            <w:shd w:val="clear" w:color="auto" w:fill="auto"/>
            <w:noWrap/>
            <w:hideMark/>
          </w:tcPr>
          <w:p w14:paraId="58DAEF3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45,7%</w:t>
            </w:r>
          </w:p>
        </w:tc>
        <w:tc>
          <w:tcPr>
            <w:tcW w:w="739" w:type="dxa"/>
            <w:tcBorders>
              <w:top w:val="nil"/>
              <w:left w:val="nil"/>
              <w:bottom w:val="nil"/>
              <w:right w:val="nil"/>
            </w:tcBorders>
            <w:shd w:val="clear" w:color="auto" w:fill="auto"/>
            <w:noWrap/>
            <w:hideMark/>
          </w:tcPr>
          <w:p w14:paraId="62177A5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45,2%</w:t>
            </w:r>
          </w:p>
        </w:tc>
        <w:tc>
          <w:tcPr>
            <w:tcW w:w="739" w:type="dxa"/>
            <w:tcBorders>
              <w:top w:val="nil"/>
              <w:left w:val="nil"/>
              <w:bottom w:val="nil"/>
              <w:right w:val="nil"/>
            </w:tcBorders>
            <w:shd w:val="clear" w:color="auto" w:fill="auto"/>
            <w:noWrap/>
            <w:hideMark/>
          </w:tcPr>
          <w:p w14:paraId="39BDAE1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46,2%</w:t>
            </w:r>
          </w:p>
        </w:tc>
        <w:tc>
          <w:tcPr>
            <w:tcW w:w="739" w:type="dxa"/>
            <w:tcBorders>
              <w:top w:val="nil"/>
              <w:left w:val="nil"/>
              <w:bottom w:val="nil"/>
              <w:right w:val="nil"/>
            </w:tcBorders>
            <w:shd w:val="clear" w:color="auto" w:fill="auto"/>
            <w:noWrap/>
            <w:hideMark/>
          </w:tcPr>
          <w:p w14:paraId="3CCC17D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50,3%</w:t>
            </w:r>
          </w:p>
        </w:tc>
        <w:tc>
          <w:tcPr>
            <w:tcW w:w="748" w:type="dxa"/>
            <w:tcBorders>
              <w:top w:val="nil"/>
              <w:left w:val="nil"/>
              <w:bottom w:val="nil"/>
              <w:right w:val="nil"/>
            </w:tcBorders>
            <w:shd w:val="clear" w:color="auto" w:fill="auto"/>
            <w:noWrap/>
            <w:hideMark/>
          </w:tcPr>
          <w:p w14:paraId="7CBCA15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43,9%</w:t>
            </w:r>
          </w:p>
        </w:tc>
      </w:tr>
      <w:tr w:rsidR="00931B90" w:rsidRPr="00931B90" w14:paraId="63461961" w14:textId="77777777" w:rsidTr="009B78E6">
        <w:trPr>
          <w:trHeight w:val="255"/>
          <w:jc w:val="center"/>
        </w:trPr>
        <w:tc>
          <w:tcPr>
            <w:tcW w:w="2725" w:type="dxa"/>
            <w:tcBorders>
              <w:top w:val="nil"/>
              <w:left w:val="nil"/>
              <w:bottom w:val="nil"/>
              <w:right w:val="nil"/>
            </w:tcBorders>
            <w:shd w:val="clear" w:color="auto" w:fill="auto"/>
            <w:noWrap/>
            <w:hideMark/>
          </w:tcPr>
          <w:p w14:paraId="2B184701" w14:textId="77777777" w:rsidR="00931B90" w:rsidRPr="00931B90" w:rsidRDefault="00931B90" w:rsidP="00931B90">
            <w:pPr>
              <w:suppressAutoHyphens w:val="0"/>
              <w:rPr>
                <w:sz w:val="22"/>
                <w:szCs w:val="22"/>
                <w:lang w:val="es-CR" w:eastAsia="es-CR"/>
              </w:rPr>
            </w:pPr>
            <w:r w:rsidRPr="00931B90">
              <w:rPr>
                <w:sz w:val="22"/>
                <w:szCs w:val="22"/>
                <w:lang w:val="es-CR" w:eastAsia="es-CR"/>
              </w:rPr>
              <w:t>III Circuito Judicial Alajuela (San Ramón)</w:t>
            </w:r>
          </w:p>
        </w:tc>
        <w:tc>
          <w:tcPr>
            <w:tcW w:w="682" w:type="dxa"/>
            <w:tcBorders>
              <w:top w:val="nil"/>
              <w:left w:val="single" w:sz="8" w:space="0" w:color="auto"/>
              <w:bottom w:val="nil"/>
              <w:right w:val="nil"/>
            </w:tcBorders>
            <w:shd w:val="clear" w:color="auto" w:fill="auto"/>
            <w:noWrap/>
            <w:hideMark/>
          </w:tcPr>
          <w:p w14:paraId="5D68AEB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925</w:t>
            </w:r>
          </w:p>
        </w:tc>
        <w:tc>
          <w:tcPr>
            <w:tcW w:w="682" w:type="dxa"/>
            <w:tcBorders>
              <w:top w:val="nil"/>
              <w:left w:val="nil"/>
              <w:bottom w:val="nil"/>
              <w:right w:val="nil"/>
            </w:tcBorders>
            <w:shd w:val="clear" w:color="auto" w:fill="auto"/>
            <w:noWrap/>
            <w:hideMark/>
          </w:tcPr>
          <w:p w14:paraId="14040CB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806</w:t>
            </w:r>
          </w:p>
        </w:tc>
        <w:tc>
          <w:tcPr>
            <w:tcW w:w="682" w:type="dxa"/>
            <w:tcBorders>
              <w:top w:val="nil"/>
              <w:left w:val="nil"/>
              <w:bottom w:val="nil"/>
              <w:right w:val="nil"/>
            </w:tcBorders>
            <w:shd w:val="clear" w:color="auto" w:fill="auto"/>
            <w:noWrap/>
            <w:hideMark/>
          </w:tcPr>
          <w:p w14:paraId="7A684E3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931</w:t>
            </w:r>
          </w:p>
        </w:tc>
        <w:tc>
          <w:tcPr>
            <w:tcW w:w="682" w:type="dxa"/>
            <w:tcBorders>
              <w:top w:val="nil"/>
              <w:left w:val="nil"/>
              <w:bottom w:val="nil"/>
              <w:right w:val="nil"/>
            </w:tcBorders>
            <w:shd w:val="clear" w:color="auto" w:fill="auto"/>
            <w:noWrap/>
            <w:hideMark/>
          </w:tcPr>
          <w:p w14:paraId="0E8EC69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911</w:t>
            </w:r>
          </w:p>
        </w:tc>
        <w:tc>
          <w:tcPr>
            <w:tcW w:w="685" w:type="dxa"/>
            <w:tcBorders>
              <w:top w:val="nil"/>
              <w:left w:val="nil"/>
              <w:bottom w:val="nil"/>
              <w:right w:val="nil"/>
            </w:tcBorders>
            <w:shd w:val="clear" w:color="auto" w:fill="auto"/>
            <w:noWrap/>
            <w:hideMark/>
          </w:tcPr>
          <w:p w14:paraId="16646FE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1 182</w:t>
            </w:r>
          </w:p>
        </w:tc>
        <w:tc>
          <w:tcPr>
            <w:tcW w:w="182" w:type="dxa"/>
            <w:tcBorders>
              <w:top w:val="nil"/>
              <w:left w:val="nil"/>
              <w:bottom w:val="nil"/>
              <w:right w:val="nil"/>
            </w:tcBorders>
            <w:shd w:val="clear" w:color="auto" w:fill="auto"/>
            <w:noWrap/>
            <w:hideMark/>
          </w:tcPr>
          <w:p w14:paraId="2626F3B3" w14:textId="77777777" w:rsidR="00931B90" w:rsidRPr="00931B90" w:rsidRDefault="00931B90" w:rsidP="00931B90">
            <w:pPr>
              <w:suppressAutoHyphens w:val="0"/>
              <w:jc w:val="right"/>
              <w:rPr>
                <w:sz w:val="22"/>
                <w:szCs w:val="22"/>
                <w:lang w:val="es-CR" w:eastAsia="es-CR"/>
              </w:rPr>
            </w:pPr>
          </w:p>
        </w:tc>
        <w:tc>
          <w:tcPr>
            <w:tcW w:w="739" w:type="dxa"/>
            <w:tcBorders>
              <w:top w:val="nil"/>
              <w:left w:val="single" w:sz="8" w:space="0" w:color="auto"/>
              <w:bottom w:val="nil"/>
              <w:right w:val="nil"/>
            </w:tcBorders>
            <w:shd w:val="clear" w:color="auto" w:fill="auto"/>
            <w:noWrap/>
            <w:hideMark/>
          </w:tcPr>
          <w:p w14:paraId="3F5FE5A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26,9%</w:t>
            </w:r>
          </w:p>
        </w:tc>
        <w:tc>
          <w:tcPr>
            <w:tcW w:w="739" w:type="dxa"/>
            <w:tcBorders>
              <w:top w:val="nil"/>
              <w:left w:val="nil"/>
              <w:bottom w:val="nil"/>
              <w:right w:val="nil"/>
            </w:tcBorders>
            <w:shd w:val="clear" w:color="auto" w:fill="auto"/>
            <w:noWrap/>
            <w:hideMark/>
          </w:tcPr>
          <w:p w14:paraId="5CF935E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25,8%</w:t>
            </w:r>
          </w:p>
        </w:tc>
        <w:tc>
          <w:tcPr>
            <w:tcW w:w="739" w:type="dxa"/>
            <w:tcBorders>
              <w:top w:val="nil"/>
              <w:left w:val="nil"/>
              <w:bottom w:val="nil"/>
              <w:right w:val="nil"/>
            </w:tcBorders>
            <w:shd w:val="clear" w:color="auto" w:fill="auto"/>
            <w:noWrap/>
            <w:hideMark/>
          </w:tcPr>
          <w:p w14:paraId="5F9554F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25,1%</w:t>
            </w:r>
          </w:p>
        </w:tc>
        <w:tc>
          <w:tcPr>
            <w:tcW w:w="739" w:type="dxa"/>
            <w:tcBorders>
              <w:top w:val="nil"/>
              <w:left w:val="nil"/>
              <w:bottom w:val="nil"/>
              <w:right w:val="nil"/>
            </w:tcBorders>
            <w:shd w:val="clear" w:color="auto" w:fill="auto"/>
            <w:noWrap/>
            <w:hideMark/>
          </w:tcPr>
          <w:p w14:paraId="7EE8E86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21,5%</w:t>
            </w:r>
          </w:p>
        </w:tc>
        <w:tc>
          <w:tcPr>
            <w:tcW w:w="748" w:type="dxa"/>
            <w:tcBorders>
              <w:top w:val="nil"/>
              <w:left w:val="nil"/>
              <w:bottom w:val="nil"/>
              <w:right w:val="nil"/>
            </w:tcBorders>
            <w:shd w:val="clear" w:color="auto" w:fill="auto"/>
            <w:noWrap/>
            <w:hideMark/>
          </w:tcPr>
          <w:p w14:paraId="4828E0D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27,5%</w:t>
            </w:r>
          </w:p>
        </w:tc>
      </w:tr>
      <w:tr w:rsidR="00931B90" w:rsidRPr="00931B90" w14:paraId="3675BDD8" w14:textId="77777777" w:rsidTr="009B78E6">
        <w:trPr>
          <w:trHeight w:val="255"/>
          <w:jc w:val="center"/>
        </w:trPr>
        <w:tc>
          <w:tcPr>
            <w:tcW w:w="2725" w:type="dxa"/>
            <w:tcBorders>
              <w:top w:val="nil"/>
              <w:left w:val="nil"/>
              <w:bottom w:val="nil"/>
              <w:right w:val="nil"/>
            </w:tcBorders>
            <w:shd w:val="clear" w:color="auto" w:fill="auto"/>
            <w:noWrap/>
            <w:hideMark/>
          </w:tcPr>
          <w:p w14:paraId="13487B74" w14:textId="77777777" w:rsidR="00931B90" w:rsidRPr="00931B90" w:rsidRDefault="00931B90" w:rsidP="00931B90">
            <w:pPr>
              <w:suppressAutoHyphens w:val="0"/>
              <w:rPr>
                <w:sz w:val="22"/>
                <w:szCs w:val="22"/>
                <w:lang w:val="es-CR" w:eastAsia="es-CR"/>
              </w:rPr>
            </w:pPr>
            <w:r w:rsidRPr="00931B90">
              <w:rPr>
                <w:sz w:val="22"/>
                <w:szCs w:val="22"/>
                <w:lang w:val="es-CR" w:eastAsia="es-CR"/>
              </w:rPr>
              <w:t>Cartago</w:t>
            </w:r>
          </w:p>
        </w:tc>
        <w:tc>
          <w:tcPr>
            <w:tcW w:w="682" w:type="dxa"/>
            <w:tcBorders>
              <w:top w:val="nil"/>
              <w:left w:val="single" w:sz="8" w:space="0" w:color="auto"/>
              <w:bottom w:val="nil"/>
              <w:right w:val="nil"/>
            </w:tcBorders>
            <w:shd w:val="clear" w:color="auto" w:fill="auto"/>
            <w:noWrap/>
            <w:hideMark/>
          </w:tcPr>
          <w:p w14:paraId="5EB4C31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675</w:t>
            </w:r>
          </w:p>
        </w:tc>
        <w:tc>
          <w:tcPr>
            <w:tcW w:w="682" w:type="dxa"/>
            <w:tcBorders>
              <w:top w:val="nil"/>
              <w:left w:val="nil"/>
              <w:bottom w:val="nil"/>
              <w:right w:val="nil"/>
            </w:tcBorders>
            <w:shd w:val="clear" w:color="auto" w:fill="auto"/>
            <w:noWrap/>
            <w:hideMark/>
          </w:tcPr>
          <w:p w14:paraId="57AE35A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610</w:t>
            </w:r>
          </w:p>
        </w:tc>
        <w:tc>
          <w:tcPr>
            <w:tcW w:w="682" w:type="dxa"/>
            <w:tcBorders>
              <w:top w:val="nil"/>
              <w:left w:val="nil"/>
              <w:bottom w:val="nil"/>
              <w:right w:val="nil"/>
            </w:tcBorders>
            <w:shd w:val="clear" w:color="auto" w:fill="auto"/>
            <w:noWrap/>
            <w:hideMark/>
          </w:tcPr>
          <w:p w14:paraId="514D4D1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541</w:t>
            </w:r>
          </w:p>
        </w:tc>
        <w:tc>
          <w:tcPr>
            <w:tcW w:w="682" w:type="dxa"/>
            <w:tcBorders>
              <w:top w:val="nil"/>
              <w:left w:val="nil"/>
              <w:bottom w:val="nil"/>
              <w:right w:val="nil"/>
            </w:tcBorders>
            <w:shd w:val="clear" w:color="auto" w:fill="auto"/>
            <w:noWrap/>
            <w:hideMark/>
          </w:tcPr>
          <w:p w14:paraId="1D943EA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572</w:t>
            </w:r>
          </w:p>
        </w:tc>
        <w:tc>
          <w:tcPr>
            <w:tcW w:w="685" w:type="dxa"/>
            <w:tcBorders>
              <w:top w:val="nil"/>
              <w:left w:val="nil"/>
              <w:bottom w:val="nil"/>
              <w:right w:val="nil"/>
            </w:tcBorders>
            <w:shd w:val="clear" w:color="auto" w:fill="auto"/>
            <w:noWrap/>
            <w:hideMark/>
          </w:tcPr>
          <w:p w14:paraId="5B33924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703</w:t>
            </w:r>
          </w:p>
        </w:tc>
        <w:tc>
          <w:tcPr>
            <w:tcW w:w="182" w:type="dxa"/>
            <w:tcBorders>
              <w:top w:val="nil"/>
              <w:left w:val="nil"/>
              <w:bottom w:val="nil"/>
              <w:right w:val="nil"/>
            </w:tcBorders>
            <w:shd w:val="clear" w:color="auto" w:fill="auto"/>
            <w:noWrap/>
            <w:hideMark/>
          </w:tcPr>
          <w:p w14:paraId="6480C926" w14:textId="77777777" w:rsidR="00931B90" w:rsidRPr="00931B90" w:rsidRDefault="00931B90" w:rsidP="00931B90">
            <w:pPr>
              <w:suppressAutoHyphens w:val="0"/>
              <w:jc w:val="right"/>
              <w:rPr>
                <w:sz w:val="22"/>
                <w:szCs w:val="22"/>
                <w:lang w:val="es-CR" w:eastAsia="es-CR"/>
              </w:rPr>
            </w:pPr>
          </w:p>
        </w:tc>
        <w:tc>
          <w:tcPr>
            <w:tcW w:w="739" w:type="dxa"/>
            <w:tcBorders>
              <w:top w:val="nil"/>
              <w:left w:val="single" w:sz="8" w:space="0" w:color="auto"/>
              <w:bottom w:val="nil"/>
              <w:right w:val="nil"/>
            </w:tcBorders>
            <w:shd w:val="clear" w:color="auto" w:fill="auto"/>
            <w:noWrap/>
            <w:hideMark/>
          </w:tcPr>
          <w:p w14:paraId="3BB1989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19,6%</w:t>
            </w:r>
          </w:p>
        </w:tc>
        <w:tc>
          <w:tcPr>
            <w:tcW w:w="739" w:type="dxa"/>
            <w:tcBorders>
              <w:top w:val="nil"/>
              <w:left w:val="nil"/>
              <w:bottom w:val="nil"/>
              <w:right w:val="nil"/>
            </w:tcBorders>
            <w:shd w:val="clear" w:color="auto" w:fill="auto"/>
            <w:noWrap/>
            <w:hideMark/>
          </w:tcPr>
          <w:p w14:paraId="27378DE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19,6%</w:t>
            </w:r>
          </w:p>
        </w:tc>
        <w:tc>
          <w:tcPr>
            <w:tcW w:w="739" w:type="dxa"/>
            <w:tcBorders>
              <w:top w:val="nil"/>
              <w:left w:val="nil"/>
              <w:bottom w:val="nil"/>
              <w:right w:val="nil"/>
            </w:tcBorders>
            <w:shd w:val="clear" w:color="auto" w:fill="auto"/>
            <w:noWrap/>
            <w:hideMark/>
          </w:tcPr>
          <w:p w14:paraId="194BC7D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14,6%</w:t>
            </w:r>
          </w:p>
        </w:tc>
        <w:tc>
          <w:tcPr>
            <w:tcW w:w="739" w:type="dxa"/>
            <w:tcBorders>
              <w:top w:val="nil"/>
              <w:left w:val="nil"/>
              <w:bottom w:val="nil"/>
              <w:right w:val="nil"/>
            </w:tcBorders>
            <w:shd w:val="clear" w:color="auto" w:fill="auto"/>
            <w:noWrap/>
            <w:hideMark/>
          </w:tcPr>
          <w:p w14:paraId="0B3E2C5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13,5%</w:t>
            </w:r>
          </w:p>
        </w:tc>
        <w:tc>
          <w:tcPr>
            <w:tcW w:w="748" w:type="dxa"/>
            <w:tcBorders>
              <w:top w:val="nil"/>
              <w:left w:val="nil"/>
              <w:bottom w:val="nil"/>
              <w:right w:val="nil"/>
            </w:tcBorders>
            <w:shd w:val="clear" w:color="auto" w:fill="auto"/>
            <w:noWrap/>
            <w:hideMark/>
          </w:tcPr>
          <w:p w14:paraId="6B36F58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16,4%</w:t>
            </w:r>
          </w:p>
        </w:tc>
      </w:tr>
      <w:tr w:rsidR="00931B90" w:rsidRPr="00931B90" w14:paraId="055AE58A" w14:textId="77777777" w:rsidTr="009B78E6">
        <w:trPr>
          <w:trHeight w:val="255"/>
          <w:jc w:val="center"/>
        </w:trPr>
        <w:tc>
          <w:tcPr>
            <w:tcW w:w="2725" w:type="dxa"/>
            <w:tcBorders>
              <w:top w:val="nil"/>
              <w:left w:val="nil"/>
              <w:bottom w:val="nil"/>
              <w:right w:val="nil"/>
            </w:tcBorders>
            <w:shd w:val="clear" w:color="auto" w:fill="auto"/>
            <w:noWrap/>
            <w:hideMark/>
          </w:tcPr>
          <w:p w14:paraId="5E00C8BB" w14:textId="77777777" w:rsidR="00931B90" w:rsidRPr="00931B90" w:rsidRDefault="00931B90" w:rsidP="00931B90">
            <w:pPr>
              <w:suppressAutoHyphens w:val="0"/>
              <w:rPr>
                <w:sz w:val="22"/>
                <w:szCs w:val="22"/>
                <w:lang w:val="es-CR" w:eastAsia="es-CR"/>
              </w:rPr>
            </w:pPr>
            <w:r w:rsidRPr="00931B90">
              <w:rPr>
                <w:sz w:val="22"/>
                <w:szCs w:val="22"/>
                <w:lang w:val="es-CR" w:eastAsia="es-CR"/>
              </w:rPr>
              <w:t>II Circuito Judicial Guanacaste (Santa Cruz)</w:t>
            </w:r>
          </w:p>
        </w:tc>
        <w:tc>
          <w:tcPr>
            <w:tcW w:w="682" w:type="dxa"/>
            <w:tcBorders>
              <w:top w:val="nil"/>
              <w:left w:val="single" w:sz="8" w:space="0" w:color="auto"/>
              <w:bottom w:val="nil"/>
              <w:right w:val="nil"/>
            </w:tcBorders>
            <w:shd w:val="clear" w:color="auto" w:fill="auto"/>
            <w:noWrap/>
            <w:hideMark/>
          </w:tcPr>
          <w:p w14:paraId="5F218FC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269</w:t>
            </w:r>
          </w:p>
        </w:tc>
        <w:tc>
          <w:tcPr>
            <w:tcW w:w="682" w:type="dxa"/>
            <w:tcBorders>
              <w:top w:val="nil"/>
              <w:left w:val="nil"/>
              <w:bottom w:val="nil"/>
              <w:right w:val="nil"/>
            </w:tcBorders>
            <w:shd w:val="clear" w:color="auto" w:fill="auto"/>
            <w:noWrap/>
            <w:hideMark/>
          </w:tcPr>
          <w:p w14:paraId="25961AC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294</w:t>
            </w:r>
          </w:p>
        </w:tc>
        <w:tc>
          <w:tcPr>
            <w:tcW w:w="682" w:type="dxa"/>
            <w:tcBorders>
              <w:top w:val="nil"/>
              <w:left w:val="nil"/>
              <w:bottom w:val="nil"/>
              <w:right w:val="nil"/>
            </w:tcBorders>
            <w:shd w:val="clear" w:color="auto" w:fill="auto"/>
            <w:noWrap/>
            <w:hideMark/>
          </w:tcPr>
          <w:p w14:paraId="0A8D97A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529</w:t>
            </w:r>
          </w:p>
        </w:tc>
        <w:tc>
          <w:tcPr>
            <w:tcW w:w="682" w:type="dxa"/>
            <w:tcBorders>
              <w:top w:val="nil"/>
              <w:left w:val="nil"/>
              <w:bottom w:val="nil"/>
              <w:right w:val="nil"/>
            </w:tcBorders>
            <w:shd w:val="clear" w:color="auto" w:fill="auto"/>
            <w:noWrap/>
            <w:hideMark/>
          </w:tcPr>
          <w:p w14:paraId="74FF182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626</w:t>
            </w:r>
          </w:p>
        </w:tc>
        <w:tc>
          <w:tcPr>
            <w:tcW w:w="685" w:type="dxa"/>
            <w:tcBorders>
              <w:top w:val="nil"/>
              <w:left w:val="nil"/>
              <w:bottom w:val="nil"/>
              <w:right w:val="nil"/>
            </w:tcBorders>
            <w:shd w:val="clear" w:color="auto" w:fill="auto"/>
            <w:noWrap/>
            <w:hideMark/>
          </w:tcPr>
          <w:p w14:paraId="794ED5D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523</w:t>
            </w:r>
          </w:p>
        </w:tc>
        <w:tc>
          <w:tcPr>
            <w:tcW w:w="182" w:type="dxa"/>
            <w:tcBorders>
              <w:top w:val="nil"/>
              <w:left w:val="nil"/>
              <w:bottom w:val="nil"/>
              <w:right w:val="nil"/>
            </w:tcBorders>
            <w:shd w:val="clear" w:color="auto" w:fill="auto"/>
            <w:noWrap/>
            <w:hideMark/>
          </w:tcPr>
          <w:p w14:paraId="606E0672" w14:textId="77777777" w:rsidR="00931B90" w:rsidRPr="00931B90" w:rsidRDefault="00931B90" w:rsidP="00931B90">
            <w:pPr>
              <w:suppressAutoHyphens w:val="0"/>
              <w:jc w:val="right"/>
              <w:rPr>
                <w:sz w:val="22"/>
                <w:szCs w:val="22"/>
                <w:lang w:val="es-CR" w:eastAsia="es-CR"/>
              </w:rPr>
            </w:pPr>
          </w:p>
        </w:tc>
        <w:tc>
          <w:tcPr>
            <w:tcW w:w="739" w:type="dxa"/>
            <w:tcBorders>
              <w:top w:val="nil"/>
              <w:left w:val="single" w:sz="8" w:space="0" w:color="auto"/>
              <w:bottom w:val="nil"/>
              <w:right w:val="nil"/>
            </w:tcBorders>
            <w:shd w:val="clear" w:color="auto" w:fill="auto"/>
            <w:noWrap/>
            <w:hideMark/>
          </w:tcPr>
          <w:p w14:paraId="77FA3AE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7,8%</w:t>
            </w:r>
          </w:p>
        </w:tc>
        <w:tc>
          <w:tcPr>
            <w:tcW w:w="739" w:type="dxa"/>
            <w:tcBorders>
              <w:top w:val="nil"/>
              <w:left w:val="nil"/>
              <w:bottom w:val="nil"/>
              <w:right w:val="nil"/>
            </w:tcBorders>
            <w:shd w:val="clear" w:color="auto" w:fill="auto"/>
            <w:noWrap/>
            <w:hideMark/>
          </w:tcPr>
          <w:p w14:paraId="55B3651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9,4%</w:t>
            </w:r>
          </w:p>
        </w:tc>
        <w:tc>
          <w:tcPr>
            <w:tcW w:w="739" w:type="dxa"/>
            <w:tcBorders>
              <w:top w:val="nil"/>
              <w:left w:val="nil"/>
              <w:bottom w:val="nil"/>
              <w:right w:val="nil"/>
            </w:tcBorders>
            <w:shd w:val="clear" w:color="auto" w:fill="auto"/>
            <w:noWrap/>
            <w:hideMark/>
          </w:tcPr>
          <w:p w14:paraId="5E394EC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14,2%</w:t>
            </w:r>
          </w:p>
        </w:tc>
        <w:tc>
          <w:tcPr>
            <w:tcW w:w="739" w:type="dxa"/>
            <w:tcBorders>
              <w:top w:val="nil"/>
              <w:left w:val="nil"/>
              <w:bottom w:val="nil"/>
              <w:right w:val="nil"/>
            </w:tcBorders>
            <w:shd w:val="clear" w:color="auto" w:fill="auto"/>
            <w:noWrap/>
            <w:hideMark/>
          </w:tcPr>
          <w:p w14:paraId="578F65E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14,8%</w:t>
            </w:r>
          </w:p>
        </w:tc>
        <w:tc>
          <w:tcPr>
            <w:tcW w:w="748" w:type="dxa"/>
            <w:tcBorders>
              <w:top w:val="nil"/>
              <w:left w:val="nil"/>
              <w:bottom w:val="nil"/>
              <w:right w:val="nil"/>
            </w:tcBorders>
            <w:shd w:val="clear" w:color="auto" w:fill="auto"/>
            <w:noWrap/>
            <w:hideMark/>
          </w:tcPr>
          <w:p w14:paraId="334551A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12,2%</w:t>
            </w:r>
          </w:p>
        </w:tc>
      </w:tr>
      <w:tr w:rsidR="00931B90" w:rsidRPr="00931B90" w14:paraId="09304FFB" w14:textId="77777777" w:rsidTr="009B78E6">
        <w:trPr>
          <w:trHeight w:val="270"/>
          <w:jc w:val="center"/>
        </w:trPr>
        <w:tc>
          <w:tcPr>
            <w:tcW w:w="2725" w:type="dxa"/>
            <w:tcBorders>
              <w:top w:val="nil"/>
              <w:left w:val="nil"/>
              <w:bottom w:val="single" w:sz="8" w:space="0" w:color="auto"/>
              <w:right w:val="nil"/>
            </w:tcBorders>
            <w:shd w:val="clear" w:color="auto" w:fill="auto"/>
            <w:noWrap/>
            <w:vAlign w:val="center"/>
            <w:hideMark/>
          </w:tcPr>
          <w:p w14:paraId="0B249F80"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82" w:type="dxa"/>
            <w:tcBorders>
              <w:top w:val="nil"/>
              <w:left w:val="single" w:sz="8" w:space="0" w:color="auto"/>
              <w:bottom w:val="single" w:sz="8" w:space="0" w:color="auto"/>
              <w:right w:val="nil"/>
            </w:tcBorders>
            <w:shd w:val="clear" w:color="auto" w:fill="auto"/>
            <w:noWrap/>
            <w:vAlign w:val="center"/>
            <w:hideMark/>
          </w:tcPr>
          <w:p w14:paraId="1707A61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 </w:t>
            </w:r>
          </w:p>
        </w:tc>
        <w:tc>
          <w:tcPr>
            <w:tcW w:w="682" w:type="dxa"/>
            <w:tcBorders>
              <w:top w:val="nil"/>
              <w:left w:val="nil"/>
              <w:bottom w:val="single" w:sz="8" w:space="0" w:color="auto"/>
              <w:right w:val="nil"/>
            </w:tcBorders>
            <w:shd w:val="clear" w:color="auto" w:fill="auto"/>
            <w:noWrap/>
            <w:vAlign w:val="center"/>
            <w:hideMark/>
          </w:tcPr>
          <w:p w14:paraId="1B7BFA8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 </w:t>
            </w:r>
          </w:p>
        </w:tc>
        <w:tc>
          <w:tcPr>
            <w:tcW w:w="682" w:type="dxa"/>
            <w:tcBorders>
              <w:top w:val="nil"/>
              <w:left w:val="nil"/>
              <w:bottom w:val="single" w:sz="8" w:space="0" w:color="auto"/>
              <w:right w:val="nil"/>
            </w:tcBorders>
            <w:shd w:val="clear" w:color="auto" w:fill="auto"/>
            <w:noWrap/>
            <w:vAlign w:val="center"/>
            <w:hideMark/>
          </w:tcPr>
          <w:p w14:paraId="7E47DB8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 </w:t>
            </w:r>
          </w:p>
        </w:tc>
        <w:tc>
          <w:tcPr>
            <w:tcW w:w="682" w:type="dxa"/>
            <w:tcBorders>
              <w:top w:val="nil"/>
              <w:left w:val="nil"/>
              <w:bottom w:val="single" w:sz="8" w:space="0" w:color="auto"/>
              <w:right w:val="nil"/>
            </w:tcBorders>
            <w:shd w:val="clear" w:color="auto" w:fill="auto"/>
            <w:noWrap/>
            <w:vAlign w:val="center"/>
            <w:hideMark/>
          </w:tcPr>
          <w:p w14:paraId="25BD778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 </w:t>
            </w:r>
          </w:p>
        </w:tc>
        <w:tc>
          <w:tcPr>
            <w:tcW w:w="685" w:type="dxa"/>
            <w:tcBorders>
              <w:top w:val="nil"/>
              <w:left w:val="nil"/>
              <w:bottom w:val="single" w:sz="8" w:space="0" w:color="auto"/>
              <w:right w:val="nil"/>
            </w:tcBorders>
            <w:shd w:val="clear" w:color="auto" w:fill="auto"/>
            <w:noWrap/>
            <w:vAlign w:val="center"/>
            <w:hideMark/>
          </w:tcPr>
          <w:p w14:paraId="709F336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 </w:t>
            </w:r>
          </w:p>
        </w:tc>
        <w:tc>
          <w:tcPr>
            <w:tcW w:w="182" w:type="dxa"/>
            <w:tcBorders>
              <w:top w:val="nil"/>
              <w:left w:val="nil"/>
              <w:bottom w:val="single" w:sz="8" w:space="0" w:color="auto"/>
              <w:right w:val="nil"/>
            </w:tcBorders>
            <w:shd w:val="clear" w:color="auto" w:fill="auto"/>
            <w:noWrap/>
            <w:vAlign w:val="center"/>
            <w:hideMark/>
          </w:tcPr>
          <w:p w14:paraId="268413EB"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39" w:type="dxa"/>
            <w:tcBorders>
              <w:top w:val="nil"/>
              <w:left w:val="single" w:sz="8" w:space="0" w:color="auto"/>
              <w:bottom w:val="single" w:sz="8" w:space="0" w:color="auto"/>
              <w:right w:val="nil"/>
            </w:tcBorders>
            <w:shd w:val="clear" w:color="auto" w:fill="auto"/>
            <w:noWrap/>
            <w:vAlign w:val="center"/>
            <w:hideMark/>
          </w:tcPr>
          <w:p w14:paraId="33FCF10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39" w:type="dxa"/>
            <w:tcBorders>
              <w:top w:val="nil"/>
              <w:left w:val="nil"/>
              <w:bottom w:val="single" w:sz="8" w:space="0" w:color="auto"/>
              <w:right w:val="nil"/>
            </w:tcBorders>
            <w:shd w:val="clear" w:color="auto" w:fill="auto"/>
            <w:noWrap/>
            <w:vAlign w:val="center"/>
            <w:hideMark/>
          </w:tcPr>
          <w:p w14:paraId="09B70DB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39" w:type="dxa"/>
            <w:tcBorders>
              <w:top w:val="nil"/>
              <w:left w:val="nil"/>
              <w:bottom w:val="single" w:sz="8" w:space="0" w:color="auto"/>
              <w:right w:val="nil"/>
            </w:tcBorders>
            <w:shd w:val="clear" w:color="auto" w:fill="auto"/>
            <w:noWrap/>
            <w:vAlign w:val="center"/>
            <w:hideMark/>
          </w:tcPr>
          <w:p w14:paraId="4E9597C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39" w:type="dxa"/>
            <w:tcBorders>
              <w:top w:val="nil"/>
              <w:left w:val="nil"/>
              <w:bottom w:val="single" w:sz="8" w:space="0" w:color="auto"/>
              <w:right w:val="nil"/>
            </w:tcBorders>
            <w:shd w:val="clear" w:color="auto" w:fill="auto"/>
            <w:noWrap/>
            <w:vAlign w:val="center"/>
            <w:hideMark/>
          </w:tcPr>
          <w:p w14:paraId="5BEC3130"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48" w:type="dxa"/>
            <w:tcBorders>
              <w:top w:val="nil"/>
              <w:left w:val="nil"/>
              <w:bottom w:val="single" w:sz="8" w:space="0" w:color="auto"/>
              <w:right w:val="nil"/>
            </w:tcBorders>
            <w:shd w:val="clear" w:color="auto" w:fill="auto"/>
            <w:noWrap/>
            <w:vAlign w:val="center"/>
            <w:hideMark/>
          </w:tcPr>
          <w:p w14:paraId="0F27E95D"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r>
    </w:tbl>
    <w:p w14:paraId="1D7916B2"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49685B38"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38041CB"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lastRenderedPageBreak/>
        <w:t>En el cuadro siguiente se muestran las razones más importantes que condujeron a la culminación de procesos en 2020, de las cuales 1.517 fueron por recursos de apelación de sentencia declarados sin lugar (35,3%), seguido de 1.196 prorrogas definidas (27,9%), 1.055 por recursos de apelación de sentencia declarados con lugar (24,6%), representando estos tres tipos en conjunto el 87,8% del total de casos terminados en el año.</w:t>
      </w:r>
    </w:p>
    <w:p w14:paraId="2A68E968" w14:textId="77777777" w:rsidR="00931B90" w:rsidRPr="00931B90" w:rsidRDefault="00931B90" w:rsidP="00931B90">
      <w:pPr>
        <w:suppressAutoHyphens w:val="0"/>
        <w:jc w:val="both"/>
        <w:rPr>
          <w:rFonts w:eastAsiaTheme="minorHAnsi"/>
          <w:sz w:val="22"/>
          <w:szCs w:val="22"/>
          <w:lang w:val="es-CR" w:eastAsia="en-US"/>
        </w:rPr>
      </w:pPr>
    </w:p>
    <w:p w14:paraId="15CEFA66"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4</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2</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4068D6B3" w14:textId="77777777" w:rsidR="00931B90" w:rsidRPr="00931B90" w:rsidRDefault="00931B90" w:rsidP="00931B90">
      <w:pPr>
        <w:keepNext/>
        <w:suppressAutoHyphens w:val="0"/>
        <w:jc w:val="center"/>
        <w:rPr>
          <w:rFonts w:eastAsiaTheme="minorHAnsi"/>
          <w:b/>
          <w:iCs/>
          <w:sz w:val="22"/>
          <w:szCs w:val="22"/>
          <w:lang w:val="es-CR" w:eastAsia="en-US"/>
        </w:rPr>
      </w:pPr>
      <w:bookmarkStart w:id="18" w:name="_Hlk79408165"/>
      <w:r w:rsidRPr="00931B90">
        <w:rPr>
          <w:rFonts w:eastAsiaTheme="minorHAnsi"/>
          <w:b/>
          <w:iCs/>
          <w:sz w:val="22"/>
          <w:szCs w:val="22"/>
          <w:lang w:val="es-CR" w:eastAsia="en-US"/>
        </w:rPr>
        <w:t xml:space="preserve">Tribunales de Apelación de Sentencia Penal: </w:t>
      </w:r>
    </w:p>
    <w:p w14:paraId="11015AFC" w14:textId="059C1776"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Casos terminados según motivo de término, período 2016-2020</w:t>
      </w:r>
    </w:p>
    <w:p w14:paraId="503CCAC1" w14:textId="77777777" w:rsidR="00931B90" w:rsidRPr="00931B90" w:rsidRDefault="00931B90" w:rsidP="00931B90">
      <w:pPr>
        <w:keepNext/>
        <w:suppressAutoHyphens w:val="0"/>
        <w:jc w:val="center"/>
        <w:rPr>
          <w:rFonts w:eastAsiaTheme="minorHAnsi"/>
          <w:b/>
          <w:iCs/>
          <w:sz w:val="22"/>
          <w:szCs w:val="22"/>
          <w:lang w:val="es-CR" w:eastAsia="en-US"/>
        </w:rPr>
      </w:pPr>
    </w:p>
    <w:tbl>
      <w:tblPr>
        <w:tblW w:w="10302" w:type="dxa"/>
        <w:jc w:val="center"/>
        <w:tblLayout w:type="fixed"/>
        <w:tblCellMar>
          <w:left w:w="70" w:type="dxa"/>
          <w:right w:w="70" w:type="dxa"/>
        </w:tblCellMar>
        <w:tblLook w:val="04A0" w:firstRow="1" w:lastRow="0" w:firstColumn="1" w:lastColumn="0" w:noHBand="0" w:noVBand="1"/>
      </w:tblPr>
      <w:tblGrid>
        <w:gridCol w:w="3509"/>
        <w:gridCol w:w="636"/>
        <w:gridCol w:w="636"/>
        <w:gridCol w:w="636"/>
        <w:gridCol w:w="636"/>
        <w:gridCol w:w="639"/>
        <w:gridCol w:w="177"/>
        <w:gridCol w:w="686"/>
        <w:gridCol w:w="686"/>
        <w:gridCol w:w="686"/>
        <w:gridCol w:w="686"/>
        <w:gridCol w:w="689"/>
      </w:tblGrid>
      <w:tr w:rsidR="00931B90" w:rsidRPr="00931B90" w14:paraId="20A4CE20" w14:textId="77777777" w:rsidTr="009B78E6">
        <w:trPr>
          <w:trHeight w:val="20"/>
          <w:tblHeader/>
          <w:jc w:val="center"/>
        </w:trPr>
        <w:tc>
          <w:tcPr>
            <w:tcW w:w="3509" w:type="dxa"/>
            <w:vMerge w:val="restart"/>
            <w:tcBorders>
              <w:top w:val="single" w:sz="8" w:space="0" w:color="auto"/>
              <w:left w:val="nil"/>
              <w:bottom w:val="single" w:sz="8" w:space="0" w:color="000000"/>
              <w:right w:val="single" w:sz="8" w:space="0" w:color="auto"/>
            </w:tcBorders>
            <w:shd w:val="clear" w:color="auto" w:fill="auto"/>
            <w:noWrap/>
            <w:vAlign w:val="center"/>
            <w:hideMark/>
          </w:tcPr>
          <w:bookmarkEnd w:id="18"/>
          <w:p w14:paraId="7C0C33B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Tipo de Resolución</w:t>
            </w:r>
          </w:p>
        </w:tc>
        <w:tc>
          <w:tcPr>
            <w:tcW w:w="3183" w:type="dxa"/>
            <w:gridSpan w:val="5"/>
            <w:tcBorders>
              <w:top w:val="single" w:sz="8" w:space="0" w:color="auto"/>
              <w:left w:val="nil"/>
              <w:bottom w:val="single" w:sz="8" w:space="0" w:color="auto"/>
              <w:right w:val="nil"/>
            </w:tcBorders>
            <w:shd w:val="clear" w:color="auto" w:fill="auto"/>
            <w:noWrap/>
            <w:vAlign w:val="center"/>
            <w:hideMark/>
          </w:tcPr>
          <w:p w14:paraId="7B29AA5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Casos Terminados</w:t>
            </w:r>
          </w:p>
        </w:tc>
        <w:tc>
          <w:tcPr>
            <w:tcW w:w="177" w:type="dxa"/>
            <w:tcBorders>
              <w:top w:val="single" w:sz="8" w:space="0" w:color="auto"/>
              <w:left w:val="nil"/>
              <w:bottom w:val="nil"/>
              <w:right w:val="single" w:sz="8" w:space="0" w:color="auto"/>
            </w:tcBorders>
            <w:shd w:val="clear" w:color="auto" w:fill="auto"/>
            <w:noWrap/>
            <w:vAlign w:val="center"/>
            <w:hideMark/>
          </w:tcPr>
          <w:p w14:paraId="0879570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 </w:t>
            </w:r>
          </w:p>
        </w:tc>
        <w:tc>
          <w:tcPr>
            <w:tcW w:w="3433" w:type="dxa"/>
            <w:gridSpan w:val="5"/>
            <w:tcBorders>
              <w:top w:val="single" w:sz="8" w:space="0" w:color="auto"/>
              <w:left w:val="nil"/>
              <w:bottom w:val="single" w:sz="8" w:space="0" w:color="auto"/>
              <w:right w:val="nil"/>
            </w:tcBorders>
            <w:shd w:val="clear" w:color="auto" w:fill="auto"/>
            <w:noWrap/>
            <w:vAlign w:val="center"/>
            <w:hideMark/>
          </w:tcPr>
          <w:p w14:paraId="320C65A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Porcentajes</w:t>
            </w:r>
          </w:p>
        </w:tc>
      </w:tr>
      <w:tr w:rsidR="00931B90" w:rsidRPr="00931B90" w14:paraId="3359054A" w14:textId="77777777" w:rsidTr="009B78E6">
        <w:trPr>
          <w:trHeight w:val="20"/>
          <w:tblHeader/>
          <w:jc w:val="center"/>
        </w:trPr>
        <w:tc>
          <w:tcPr>
            <w:tcW w:w="3509" w:type="dxa"/>
            <w:vMerge/>
            <w:tcBorders>
              <w:top w:val="single" w:sz="8" w:space="0" w:color="auto"/>
              <w:left w:val="nil"/>
              <w:bottom w:val="single" w:sz="8" w:space="0" w:color="000000"/>
              <w:right w:val="single" w:sz="8" w:space="0" w:color="auto"/>
            </w:tcBorders>
            <w:vAlign w:val="center"/>
            <w:hideMark/>
          </w:tcPr>
          <w:p w14:paraId="6D847145" w14:textId="77777777" w:rsidR="00931B90" w:rsidRPr="00931B90" w:rsidRDefault="00931B90" w:rsidP="00931B90">
            <w:pPr>
              <w:suppressAutoHyphens w:val="0"/>
              <w:rPr>
                <w:b/>
                <w:bCs/>
                <w:sz w:val="22"/>
                <w:szCs w:val="22"/>
                <w:lang w:val="es-CR" w:eastAsia="es-CR"/>
              </w:rPr>
            </w:pPr>
          </w:p>
        </w:tc>
        <w:tc>
          <w:tcPr>
            <w:tcW w:w="636" w:type="dxa"/>
            <w:tcBorders>
              <w:top w:val="nil"/>
              <w:left w:val="nil"/>
              <w:bottom w:val="single" w:sz="8" w:space="0" w:color="auto"/>
              <w:right w:val="nil"/>
            </w:tcBorders>
            <w:shd w:val="clear" w:color="auto" w:fill="auto"/>
            <w:noWrap/>
            <w:vAlign w:val="center"/>
            <w:hideMark/>
          </w:tcPr>
          <w:p w14:paraId="0CFA677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636" w:type="dxa"/>
            <w:tcBorders>
              <w:top w:val="nil"/>
              <w:left w:val="nil"/>
              <w:bottom w:val="single" w:sz="8" w:space="0" w:color="auto"/>
              <w:right w:val="nil"/>
            </w:tcBorders>
            <w:shd w:val="clear" w:color="auto" w:fill="auto"/>
            <w:noWrap/>
            <w:vAlign w:val="center"/>
            <w:hideMark/>
          </w:tcPr>
          <w:p w14:paraId="7D61175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636" w:type="dxa"/>
            <w:tcBorders>
              <w:top w:val="nil"/>
              <w:left w:val="nil"/>
              <w:bottom w:val="single" w:sz="8" w:space="0" w:color="auto"/>
              <w:right w:val="nil"/>
            </w:tcBorders>
            <w:shd w:val="clear" w:color="auto" w:fill="auto"/>
            <w:noWrap/>
            <w:vAlign w:val="center"/>
            <w:hideMark/>
          </w:tcPr>
          <w:p w14:paraId="10C8C11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636" w:type="dxa"/>
            <w:tcBorders>
              <w:top w:val="nil"/>
              <w:left w:val="nil"/>
              <w:bottom w:val="single" w:sz="8" w:space="0" w:color="auto"/>
              <w:right w:val="nil"/>
            </w:tcBorders>
            <w:shd w:val="clear" w:color="auto" w:fill="auto"/>
            <w:noWrap/>
            <w:vAlign w:val="center"/>
            <w:hideMark/>
          </w:tcPr>
          <w:p w14:paraId="00A4659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639" w:type="dxa"/>
            <w:tcBorders>
              <w:top w:val="nil"/>
              <w:left w:val="nil"/>
              <w:bottom w:val="single" w:sz="8" w:space="0" w:color="auto"/>
              <w:right w:val="nil"/>
            </w:tcBorders>
            <w:shd w:val="clear" w:color="auto" w:fill="auto"/>
            <w:noWrap/>
            <w:vAlign w:val="center"/>
            <w:hideMark/>
          </w:tcPr>
          <w:p w14:paraId="3DDA7B0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c>
          <w:tcPr>
            <w:tcW w:w="177" w:type="dxa"/>
            <w:tcBorders>
              <w:top w:val="nil"/>
              <w:left w:val="nil"/>
              <w:right w:val="single" w:sz="8" w:space="0" w:color="auto"/>
            </w:tcBorders>
            <w:shd w:val="clear" w:color="auto" w:fill="auto"/>
            <w:noWrap/>
            <w:vAlign w:val="center"/>
            <w:hideMark/>
          </w:tcPr>
          <w:p w14:paraId="01AF3463"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 </w:t>
            </w:r>
          </w:p>
        </w:tc>
        <w:tc>
          <w:tcPr>
            <w:tcW w:w="686" w:type="dxa"/>
            <w:tcBorders>
              <w:top w:val="nil"/>
              <w:left w:val="nil"/>
              <w:bottom w:val="single" w:sz="8" w:space="0" w:color="auto"/>
              <w:right w:val="nil"/>
            </w:tcBorders>
            <w:shd w:val="clear" w:color="auto" w:fill="auto"/>
            <w:noWrap/>
            <w:vAlign w:val="center"/>
            <w:hideMark/>
          </w:tcPr>
          <w:p w14:paraId="39795B4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2015</w:t>
            </w:r>
          </w:p>
        </w:tc>
        <w:tc>
          <w:tcPr>
            <w:tcW w:w="686" w:type="dxa"/>
            <w:tcBorders>
              <w:top w:val="nil"/>
              <w:left w:val="nil"/>
              <w:bottom w:val="single" w:sz="8" w:space="0" w:color="auto"/>
              <w:right w:val="nil"/>
            </w:tcBorders>
            <w:shd w:val="clear" w:color="auto" w:fill="auto"/>
            <w:noWrap/>
            <w:vAlign w:val="center"/>
            <w:hideMark/>
          </w:tcPr>
          <w:p w14:paraId="7FB0B90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686" w:type="dxa"/>
            <w:tcBorders>
              <w:top w:val="nil"/>
              <w:left w:val="nil"/>
              <w:bottom w:val="single" w:sz="8" w:space="0" w:color="auto"/>
              <w:right w:val="nil"/>
            </w:tcBorders>
            <w:shd w:val="clear" w:color="auto" w:fill="auto"/>
            <w:noWrap/>
            <w:vAlign w:val="center"/>
            <w:hideMark/>
          </w:tcPr>
          <w:p w14:paraId="39B6E50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686" w:type="dxa"/>
            <w:tcBorders>
              <w:top w:val="nil"/>
              <w:left w:val="nil"/>
              <w:bottom w:val="single" w:sz="8" w:space="0" w:color="auto"/>
              <w:right w:val="nil"/>
            </w:tcBorders>
            <w:shd w:val="clear" w:color="auto" w:fill="auto"/>
            <w:noWrap/>
            <w:vAlign w:val="center"/>
            <w:hideMark/>
          </w:tcPr>
          <w:p w14:paraId="387E4E2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689" w:type="dxa"/>
            <w:tcBorders>
              <w:top w:val="nil"/>
              <w:left w:val="nil"/>
              <w:bottom w:val="single" w:sz="8" w:space="0" w:color="auto"/>
              <w:right w:val="nil"/>
            </w:tcBorders>
            <w:shd w:val="clear" w:color="auto" w:fill="auto"/>
            <w:noWrap/>
            <w:vAlign w:val="center"/>
            <w:hideMark/>
          </w:tcPr>
          <w:p w14:paraId="608A43D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r>
      <w:tr w:rsidR="00931B90" w:rsidRPr="00931B90" w14:paraId="2DEA86FB" w14:textId="77777777" w:rsidTr="009B78E6">
        <w:trPr>
          <w:trHeight w:val="20"/>
          <w:jc w:val="center"/>
        </w:trPr>
        <w:tc>
          <w:tcPr>
            <w:tcW w:w="3509" w:type="dxa"/>
            <w:tcBorders>
              <w:top w:val="nil"/>
              <w:left w:val="nil"/>
              <w:bottom w:val="nil"/>
              <w:right w:val="nil"/>
            </w:tcBorders>
            <w:shd w:val="clear" w:color="auto" w:fill="auto"/>
            <w:noWrap/>
            <w:vAlign w:val="center"/>
            <w:hideMark/>
          </w:tcPr>
          <w:p w14:paraId="792CC996" w14:textId="77777777" w:rsidR="00931B90" w:rsidRPr="00931B90" w:rsidRDefault="00931B90" w:rsidP="00931B90">
            <w:pPr>
              <w:suppressAutoHyphens w:val="0"/>
              <w:jc w:val="center"/>
              <w:rPr>
                <w:b/>
                <w:bCs/>
                <w:sz w:val="22"/>
                <w:szCs w:val="22"/>
                <w:lang w:val="es-CR" w:eastAsia="es-CR"/>
              </w:rPr>
            </w:pPr>
          </w:p>
        </w:tc>
        <w:tc>
          <w:tcPr>
            <w:tcW w:w="636" w:type="dxa"/>
            <w:tcBorders>
              <w:top w:val="nil"/>
              <w:left w:val="single" w:sz="8" w:space="0" w:color="auto"/>
              <w:bottom w:val="nil"/>
              <w:right w:val="nil"/>
            </w:tcBorders>
            <w:shd w:val="clear" w:color="auto" w:fill="auto"/>
            <w:noWrap/>
            <w:vAlign w:val="center"/>
            <w:hideMark/>
          </w:tcPr>
          <w:p w14:paraId="463E7A4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w:t>
            </w:r>
          </w:p>
        </w:tc>
        <w:tc>
          <w:tcPr>
            <w:tcW w:w="636" w:type="dxa"/>
            <w:tcBorders>
              <w:top w:val="nil"/>
              <w:left w:val="nil"/>
              <w:bottom w:val="nil"/>
              <w:right w:val="nil"/>
            </w:tcBorders>
            <w:shd w:val="clear" w:color="auto" w:fill="auto"/>
            <w:noWrap/>
            <w:vAlign w:val="center"/>
            <w:hideMark/>
          </w:tcPr>
          <w:p w14:paraId="65E6AAB8" w14:textId="77777777" w:rsidR="00931B90" w:rsidRPr="00931B90" w:rsidRDefault="00931B90" w:rsidP="00931B90">
            <w:pPr>
              <w:suppressAutoHyphens w:val="0"/>
              <w:jc w:val="center"/>
              <w:rPr>
                <w:b/>
                <w:bCs/>
                <w:sz w:val="22"/>
                <w:szCs w:val="22"/>
                <w:lang w:val="es-CR" w:eastAsia="es-CR"/>
              </w:rPr>
            </w:pPr>
          </w:p>
        </w:tc>
        <w:tc>
          <w:tcPr>
            <w:tcW w:w="636" w:type="dxa"/>
            <w:tcBorders>
              <w:top w:val="nil"/>
              <w:left w:val="nil"/>
              <w:bottom w:val="nil"/>
              <w:right w:val="nil"/>
            </w:tcBorders>
            <w:shd w:val="clear" w:color="auto" w:fill="auto"/>
            <w:noWrap/>
            <w:vAlign w:val="center"/>
            <w:hideMark/>
          </w:tcPr>
          <w:p w14:paraId="5D305160" w14:textId="77777777" w:rsidR="00931B90" w:rsidRPr="00931B90" w:rsidRDefault="00931B90" w:rsidP="00931B90">
            <w:pPr>
              <w:suppressAutoHyphens w:val="0"/>
              <w:jc w:val="center"/>
              <w:rPr>
                <w:sz w:val="22"/>
                <w:szCs w:val="22"/>
                <w:lang w:val="es-CR" w:eastAsia="es-CR"/>
              </w:rPr>
            </w:pPr>
          </w:p>
        </w:tc>
        <w:tc>
          <w:tcPr>
            <w:tcW w:w="636" w:type="dxa"/>
            <w:tcBorders>
              <w:top w:val="nil"/>
              <w:left w:val="nil"/>
              <w:bottom w:val="nil"/>
              <w:right w:val="nil"/>
            </w:tcBorders>
            <w:shd w:val="clear" w:color="auto" w:fill="auto"/>
            <w:noWrap/>
            <w:vAlign w:val="center"/>
            <w:hideMark/>
          </w:tcPr>
          <w:p w14:paraId="21AEA55F" w14:textId="77777777" w:rsidR="00931B90" w:rsidRPr="00931B90" w:rsidRDefault="00931B90" w:rsidP="00931B90">
            <w:pPr>
              <w:suppressAutoHyphens w:val="0"/>
              <w:rPr>
                <w:sz w:val="22"/>
                <w:szCs w:val="22"/>
                <w:lang w:val="es-CR" w:eastAsia="es-CR"/>
              </w:rPr>
            </w:pPr>
          </w:p>
        </w:tc>
        <w:tc>
          <w:tcPr>
            <w:tcW w:w="639" w:type="dxa"/>
            <w:tcBorders>
              <w:top w:val="nil"/>
              <w:left w:val="nil"/>
              <w:bottom w:val="nil"/>
              <w:right w:val="nil"/>
            </w:tcBorders>
            <w:shd w:val="clear" w:color="auto" w:fill="auto"/>
            <w:noWrap/>
            <w:vAlign w:val="center"/>
            <w:hideMark/>
          </w:tcPr>
          <w:p w14:paraId="440AEAA7" w14:textId="77777777" w:rsidR="00931B90" w:rsidRPr="00931B90" w:rsidRDefault="00931B90" w:rsidP="00931B90">
            <w:pPr>
              <w:suppressAutoHyphens w:val="0"/>
              <w:jc w:val="center"/>
              <w:rPr>
                <w:sz w:val="22"/>
                <w:szCs w:val="22"/>
                <w:lang w:val="es-CR" w:eastAsia="es-CR"/>
              </w:rPr>
            </w:pPr>
          </w:p>
        </w:tc>
        <w:tc>
          <w:tcPr>
            <w:tcW w:w="177" w:type="dxa"/>
            <w:tcBorders>
              <w:left w:val="nil"/>
              <w:bottom w:val="nil"/>
              <w:right w:val="single" w:sz="8" w:space="0" w:color="auto"/>
            </w:tcBorders>
            <w:shd w:val="clear" w:color="auto" w:fill="auto"/>
            <w:noWrap/>
            <w:vAlign w:val="center"/>
            <w:hideMark/>
          </w:tcPr>
          <w:p w14:paraId="71D8EAE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w:t>
            </w:r>
          </w:p>
        </w:tc>
        <w:tc>
          <w:tcPr>
            <w:tcW w:w="686" w:type="dxa"/>
            <w:tcBorders>
              <w:top w:val="nil"/>
              <w:left w:val="nil"/>
              <w:bottom w:val="nil"/>
              <w:right w:val="nil"/>
            </w:tcBorders>
            <w:shd w:val="clear" w:color="auto" w:fill="auto"/>
            <w:noWrap/>
            <w:vAlign w:val="center"/>
            <w:hideMark/>
          </w:tcPr>
          <w:p w14:paraId="29B8586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w:t>
            </w:r>
          </w:p>
        </w:tc>
        <w:tc>
          <w:tcPr>
            <w:tcW w:w="686" w:type="dxa"/>
            <w:tcBorders>
              <w:top w:val="nil"/>
              <w:left w:val="nil"/>
              <w:bottom w:val="nil"/>
              <w:right w:val="nil"/>
            </w:tcBorders>
            <w:shd w:val="clear" w:color="auto" w:fill="auto"/>
            <w:noWrap/>
            <w:vAlign w:val="center"/>
            <w:hideMark/>
          </w:tcPr>
          <w:p w14:paraId="2024B2DA" w14:textId="77777777" w:rsidR="00931B90" w:rsidRPr="00931B90" w:rsidRDefault="00931B90" w:rsidP="00931B90">
            <w:pPr>
              <w:suppressAutoHyphens w:val="0"/>
              <w:jc w:val="center"/>
              <w:rPr>
                <w:b/>
                <w:bCs/>
                <w:sz w:val="22"/>
                <w:szCs w:val="22"/>
                <w:lang w:val="es-CR" w:eastAsia="es-CR"/>
              </w:rPr>
            </w:pPr>
          </w:p>
        </w:tc>
        <w:tc>
          <w:tcPr>
            <w:tcW w:w="686" w:type="dxa"/>
            <w:tcBorders>
              <w:top w:val="nil"/>
              <w:left w:val="nil"/>
              <w:bottom w:val="nil"/>
              <w:right w:val="nil"/>
            </w:tcBorders>
            <w:shd w:val="clear" w:color="auto" w:fill="auto"/>
            <w:noWrap/>
            <w:vAlign w:val="center"/>
            <w:hideMark/>
          </w:tcPr>
          <w:p w14:paraId="3AEE0E97" w14:textId="77777777" w:rsidR="00931B90" w:rsidRPr="00931B90" w:rsidRDefault="00931B90" w:rsidP="00931B90">
            <w:pPr>
              <w:suppressAutoHyphens w:val="0"/>
              <w:jc w:val="center"/>
              <w:rPr>
                <w:sz w:val="22"/>
                <w:szCs w:val="22"/>
                <w:lang w:val="es-CR" w:eastAsia="es-CR"/>
              </w:rPr>
            </w:pPr>
          </w:p>
        </w:tc>
        <w:tc>
          <w:tcPr>
            <w:tcW w:w="686" w:type="dxa"/>
            <w:tcBorders>
              <w:top w:val="nil"/>
              <w:left w:val="nil"/>
              <w:bottom w:val="nil"/>
              <w:right w:val="nil"/>
            </w:tcBorders>
            <w:shd w:val="clear" w:color="auto" w:fill="auto"/>
            <w:noWrap/>
            <w:vAlign w:val="center"/>
            <w:hideMark/>
          </w:tcPr>
          <w:p w14:paraId="59B295F0" w14:textId="77777777" w:rsidR="00931B90" w:rsidRPr="00931B90" w:rsidRDefault="00931B90" w:rsidP="00931B90">
            <w:pPr>
              <w:suppressAutoHyphens w:val="0"/>
              <w:rPr>
                <w:sz w:val="22"/>
                <w:szCs w:val="22"/>
                <w:lang w:val="es-CR" w:eastAsia="es-CR"/>
              </w:rPr>
            </w:pPr>
          </w:p>
        </w:tc>
        <w:tc>
          <w:tcPr>
            <w:tcW w:w="689" w:type="dxa"/>
            <w:tcBorders>
              <w:top w:val="nil"/>
              <w:left w:val="nil"/>
              <w:bottom w:val="nil"/>
              <w:right w:val="nil"/>
            </w:tcBorders>
            <w:shd w:val="clear" w:color="auto" w:fill="auto"/>
            <w:noWrap/>
            <w:vAlign w:val="center"/>
            <w:hideMark/>
          </w:tcPr>
          <w:p w14:paraId="332F0549" w14:textId="77777777" w:rsidR="00931B90" w:rsidRPr="00931B90" w:rsidRDefault="00931B90" w:rsidP="00931B90">
            <w:pPr>
              <w:suppressAutoHyphens w:val="0"/>
              <w:jc w:val="center"/>
              <w:rPr>
                <w:sz w:val="22"/>
                <w:szCs w:val="22"/>
                <w:lang w:val="es-CR" w:eastAsia="es-CR"/>
              </w:rPr>
            </w:pPr>
          </w:p>
        </w:tc>
      </w:tr>
      <w:tr w:rsidR="00931B90" w:rsidRPr="00931B90" w14:paraId="2034EF68" w14:textId="77777777" w:rsidTr="009B78E6">
        <w:trPr>
          <w:trHeight w:val="20"/>
          <w:jc w:val="center"/>
        </w:trPr>
        <w:tc>
          <w:tcPr>
            <w:tcW w:w="3509" w:type="dxa"/>
            <w:tcBorders>
              <w:top w:val="nil"/>
              <w:left w:val="nil"/>
              <w:bottom w:val="nil"/>
              <w:right w:val="nil"/>
            </w:tcBorders>
            <w:shd w:val="clear" w:color="auto" w:fill="auto"/>
            <w:noWrap/>
            <w:vAlign w:val="center"/>
            <w:hideMark/>
          </w:tcPr>
          <w:p w14:paraId="19490D4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Total</w:t>
            </w:r>
          </w:p>
        </w:tc>
        <w:tc>
          <w:tcPr>
            <w:tcW w:w="636" w:type="dxa"/>
            <w:tcBorders>
              <w:top w:val="nil"/>
              <w:left w:val="single" w:sz="8" w:space="0" w:color="auto"/>
              <w:bottom w:val="nil"/>
              <w:right w:val="nil"/>
            </w:tcBorders>
            <w:shd w:val="clear" w:color="auto" w:fill="auto"/>
            <w:noWrap/>
            <w:vAlign w:val="center"/>
            <w:hideMark/>
          </w:tcPr>
          <w:p w14:paraId="228EF1D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3 440</w:t>
            </w:r>
          </w:p>
        </w:tc>
        <w:tc>
          <w:tcPr>
            <w:tcW w:w="636" w:type="dxa"/>
            <w:tcBorders>
              <w:top w:val="nil"/>
              <w:left w:val="nil"/>
              <w:bottom w:val="nil"/>
              <w:right w:val="nil"/>
            </w:tcBorders>
            <w:shd w:val="clear" w:color="auto" w:fill="auto"/>
            <w:noWrap/>
            <w:vAlign w:val="center"/>
            <w:hideMark/>
          </w:tcPr>
          <w:p w14:paraId="60E0ED3E"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3 118</w:t>
            </w:r>
          </w:p>
        </w:tc>
        <w:tc>
          <w:tcPr>
            <w:tcW w:w="636" w:type="dxa"/>
            <w:tcBorders>
              <w:top w:val="nil"/>
              <w:left w:val="nil"/>
              <w:bottom w:val="nil"/>
              <w:right w:val="nil"/>
            </w:tcBorders>
            <w:shd w:val="clear" w:color="auto" w:fill="auto"/>
            <w:noWrap/>
            <w:vAlign w:val="center"/>
            <w:hideMark/>
          </w:tcPr>
          <w:p w14:paraId="2FFA5471"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3 716</w:t>
            </w:r>
          </w:p>
        </w:tc>
        <w:tc>
          <w:tcPr>
            <w:tcW w:w="636" w:type="dxa"/>
            <w:tcBorders>
              <w:top w:val="nil"/>
              <w:left w:val="nil"/>
              <w:bottom w:val="nil"/>
              <w:right w:val="nil"/>
            </w:tcBorders>
            <w:shd w:val="clear" w:color="auto" w:fill="auto"/>
            <w:noWrap/>
            <w:vAlign w:val="center"/>
            <w:hideMark/>
          </w:tcPr>
          <w:p w14:paraId="318642A0"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4 242</w:t>
            </w:r>
          </w:p>
        </w:tc>
        <w:tc>
          <w:tcPr>
            <w:tcW w:w="639" w:type="dxa"/>
            <w:tcBorders>
              <w:top w:val="nil"/>
              <w:left w:val="nil"/>
              <w:bottom w:val="nil"/>
              <w:right w:val="nil"/>
            </w:tcBorders>
            <w:shd w:val="clear" w:color="auto" w:fill="auto"/>
            <w:noWrap/>
            <w:vAlign w:val="center"/>
            <w:hideMark/>
          </w:tcPr>
          <w:p w14:paraId="06B6CA3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4 292</w:t>
            </w:r>
          </w:p>
        </w:tc>
        <w:tc>
          <w:tcPr>
            <w:tcW w:w="177" w:type="dxa"/>
            <w:tcBorders>
              <w:top w:val="nil"/>
              <w:left w:val="nil"/>
              <w:bottom w:val="nil"/>
              <w:right w:val="single" w:sz="8" w:space="0" w:color="auto"/>
            </w:tcBorders>
            <w:shd w:val="clear" w:color="auto" w:fill="auto"/>
            <w:noWrap/>
            <w:vAlign w:val="center"/>
            <w:hideMark/>
          </w:tcPr>
          <w:p w14:paraId="2D7894DF"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86" w:type="dxa"/>
            <w:tcBorders>
              <w:top w:val="nil"/>
              <w:left w:val="nil"/>
              <w:bottom w:val="nil"/>
              <w:right w:val="nil"/>
            </w:tcBorders>
            <w:shd w:val="clear" w:color="auto" w:fill="auto"/>
            <w:noWrap/>
            <w:vAlign w:val="center"/>
            <w:hideMark/>
          </w:tcPr>
          <w:p w14:paraId="05F3F04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686" w:type="dxa"/>
            <w:tcBorders>
              <w:top w:val="nil"/>
              <w:left w:val="nil"/>
              <w:bottom w:val="nil"/>
              <w:right w:val="nil"/>
            </w:tcBorders>
            <w:shd w:val="clear" w:color="auto" w:fill="auto"/>
            <w:noWrap/>
            <w:vAlign w:val="center"/>
            <w:hideMark/>
          </w:tcPr>
          <w:p w14:paraId="7A558F48"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686" w:type="dxa"/>
            <w:tcBorders>
              <w:top w:val="nil"/>
              <w:left w:val="nil"/>
              <w:bottom w:val="nil"/>
              <w:right w:val="nil"/>
            </w:tcBorders>
            <w:shd w:val="clear" w:color="auto" w:fill="auto"/>
            <w:noWrap/>
            <w:vAlign w:val="center"/>
            <w:hideMark/>
          </w:tcPr>
          <w:p w14:paraId="3F66C5E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686" w:type="dxa"/>
            <w:tcBorders>
              <w:top w:val="nil"/>
              <w:left w:val="nil"/>
              <w:bottom w:val="nil"/>
              <w:right w:val="nil"/>
            </w:tcBorders>
            <w:shd w:val="clear" w:color="auto" w:fill="auto"/>
            <w:noWrap/>
            <w:vAlign w:val="center"/>
            <w:hideMark/>
          </w:tcPr>
          <w:p w14:paraId="64C2F56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689" w:type="dxa"/>
            <w:tcBorders>
              <w:top w:val="nil"/>
              <w:left w:val="nil"/>
              <w:bottom w:val="nil"/>
              <w:right w:val="nil"/>
            </w:tcBorders>
            <w:shd w:val="clear" w:color="auto" w:fill="auto"/>
            <w:noWrap/>
            <w:vAlign w:val="center"/>
            <w:hideMark/>
          </w:tcPr>
          <w:p w14:paraId="264E2D8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r>
      <w:tr w:rsidR="00931B90" w:rsidRPr="00931B90" w14:paraId="4BA04B35" w14:textId="77777777" w:rsidTr="009B78E6">
        <w:trPr>
          <w:trHeight w:val="20"/>
          <w:jc w:val="center"/>
        </w:trPr>
        <w:tc>
          <w:tcPr>
            <w:tcW w:w="3509" w:type="dxa"/>
            <w:tcBorders>
              <w:top w:val="nil"/>
              <w:left w:val="nil"/>
              <w:bottom w:val="nil"/>
              <w:right w:val="nil"/>
            </w:tcBorders>
            <w:shd w:val="clear" w:color="auto" w:fill="auto"/>
            <w:noWrap/>
            <w:vAlign w:val="center"/>
            <w:hideMark/>
          </w:tcPr>
          <w:p w14:paraId="29D12314" w14:textId="77777777" w:rsidR="00931B90" w:rsidRPr="00931B90" w:rsidRDefault="00931B90" w:rsidP="00931B90">
            <w:pPr>
              <w:suppressAutoHyphens w:val="0"/>
              <w:jc w:val="right"/>
              <w:rPr>
                <w:b/>
                <w:bCs/>
                <w:sz w:val="22"/>
                <w:szCs w:val="22"/>
                <w:lang w:val="es-CR" w:eastAsia="es-CR"/>
              </w:rPr>
            </w:pPr>
          </w:p>
        </w:tc>
        <w:tc>
          <w:tcPr>
            <w:tcW w:w="636" w:type="dxa"/>
            <w:tcBorders>
              <w:top w:val="nil"/>
              <w:left w:val="single" w:sz="8" w:space="0" w:color="auto"/>
              <w:bottom w:val="nil"/>
              <w:right w:val="nil"/>
            </w:tcBorders>
            <w:shd w:val="clear" w:color="auto" w:fill="auto"/>
            <w:noWrap/>
            <w:vAlign w:val="center"/>
            <w:hideMark/>
          </w:tcPr>
          <w:p w14:paraId="573B75E1"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36" w:type="dxa"/>
            <w:tcBorders>
              <w:top w:val="nil"/>
              <w:left w:val="nil"/>
              <w:bottom w:val="nil"/>
              <w:right w:val="nil"/>
            </w:tcBorders>
            <w:shd w:val="clear" w:color="auto" w:fill="auto"/>
            <w:noWrap/>
            <w:vAlign w:val="center"/>
            <w:hideMark/>
          </w:tcPr>
          <w:p w14:paraId="1F261ABF" w14:textId="77777777" w:rsidR="00931B90" w:rsidRPr="00931B90" w:rsidRDefault="00931B90" w:rsidP="00931B90">
            <w:pPr>
              <w:suppressAutoHyphens w:val="0"/>
              <w:jc w:val="right"/>
              <w:rPr>
                <w:b/>
                <w:bCs/>
                <w:sz w:val="22"/>
                <w:szCs w:val="22"/>
                <w:lang w:val="es-CR" w:eastAsia="es-CR"/>
              </w:rPr>
            </w:pPr>
          </w:p>
        </w:tc>
        <w:tc>
          <w:tcPr>
            <w:tcW w:w="636" w:type="dxa"/>
            <w:tcBorders>
              <w:top w:val="nil"/>
              <w:left w:val="nil"/>
              <w:bottom w:val="nil"/>
              <w:right w:val="nil"/>
            </w:tcBorders>
            <w:shd w:val="clear" w:color="auto" w:fill="auto"/>
            <w:noWrap/>
            <w:vAlign w:val="center"/>
            <w:hideMark/>
          </w:tcPr>
          <w:p w14:paraId="13DCDB58" w14:textId="77777777" w:rsidR="00931B90" w:rsidRPr="00931B90" w:rsidRDefault="00931B90" w:rsidP="00931B90">
            <w:pPr>
              <w:suppressAutoHyphens w:val="0"/>
              <w:jc w:val="right"/>
              <w:rPr>
                <w:sz w:val="22"/>
                <w:szCs w:val="22"/>
                <w:lang w:val="es-CR" w:eastAsia="es-CR"/>
              </w:rPr>
            </w:pPr>
          </w:p>
        </w:tc>
        <w:tc>
          <w:tcPr>
            <w:tcW w:w="636" w:type="dxa"/>
            <w:tcBorders>
              <w:top w:val="nil"/>
              <w:left w:val="nil"/>
              <w:bottom w:val="nil"/>
              <w:right w:val="nil"/>
            </w:tcBorders>
            <w:shd w:val="clear" w:color="auto" w:fill="auto"/>
            <w:noWrap/>
            <w:vAlign w:val="center"/>
            <w:hideMark/>
          </w:tcPr>
          <w:p w14:paraId="1AD77D29" w14:textId="77777777" w:rsidR="00931B90" w:rsidRPr="00931B90" w:rsidRDefault="00931B90" w:rsidP="00931B90">
            <w:pPr>
              <w:suppressAutoHyphens w:val="0"/>
              <w:jc w:val="right"/>
              <w:rPr>
                <w:sz w:val="22"/>
                <w:szCs w:val="22"/>
                <w:lang w:val="es-CR" w:eastAsia="es-CR"/>
              </w:rPr>
            </w:pPr>
          </w:p>
        </w:tc>
        <w:tc>
          <w:tcPr>
            <w:tcW w:w="639" w:type="dxa"/>
            <w:tcBorders>
              <w:top w:val="nil"/>
              <w:left w:val="nil"/>
              <w:bottom w:val="nil"/>
              <w:right w:val="nil"/>
            </w:tcBorders>
            <w:shd w:val="clear" w:color="auto" w:fill="auto"/>
            <w:noWrap/>
            <w:vAlign w:val="center"/>
            <w:hideMark/>
          </w:tcPr>
          <w:p w14:paraId="57E95E97" w14:textId="77777777" w:rsidR="00931B90" w:rsidRPr="00931B90" w:rsidRDefault="00931B90" w:rsidP="00931B90">
            <w:pPr>
              <w:suppressAutoHyphens w:val="0"/>
              <w:jc w:val="right"/>
              <w:rPr>
                <w:sz w:val="22"/>
                <w:szCs w:val="22"/>
                <w:lang w:val="es-CR" w:eastAsia="es-CR"/>
              </w:rPr>
            </w:pPr>
          </w:p>
        </w:tc>
        <w:tc>
          <w:tcPr>
            <w:tcW w:w="177" w:type="dxa"/>
            <w:tcBorders>
              <w:top w:val="nil"/>
              <w:left w:val="nil"/>
              <w:bottom w:val="nil"/>
              <w:right w:val="single" w:sz="8" w:space="0" w:color="auto"/>
            </w:tcBorders>
            <w:shd w:val="clear" w:color="auto" w:fill="auto"/>
            <w:noWrap/>
            <w:vAlign w:val="center"/>
            <w:hideMark/>
          </w:tcPr>
          <w:p w14:paraId="2EDEB8BF"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86" w:type="dxa"/>
            <w:tcBorders>
              <w:top w:val="nil"/>
              <w:left w:val="nil"/>
              <w:bottom w:val="nil"/>
              <w:right w:val="nil"/>
            </w:tcBorders>
            <w:shd w:val="clear" w:color="auto" w:fill="auto"/>
            <w:noWrap/>
            <w:vAlign w:val="center"/>
            <w:hideMark/>
          </w:tcPr>
          <w:p w14:paraId="316254D3"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86" w:type="dxa"/>
            <w:tcBorders>
              <w:top w:val="nil"/>
              <w:left w:val="nil"/>
              <w:bottom w:val="nil"/>
              <w:right w:val="nil"/>
            </w:tcBorders>
            <w:shd w:val="clear" w:color="auto" w:fill="auto"/>
            <w:noWrap/>
            <w:vAlign w:val="center"/>
            <w:hideMark/>
          </w:tcPr>
          <w:p w14:paraId="245CE989" w14:textId="77777777" w:rsidR="00931B90" w:rsidRPr="00931B90" w:rsidRDefault="00931B90" w:rsidP="00931B90">
            <w:pPr>
              <w:suppressAutoHyphens w:val="0"/>
              <w:jc w:val="right"/>
              <w:rPr>
                <w:b/>
                <w:bCs/>
                <w:sz w:val="22"/>
                <w:szCs w:val="22"/>
                <w:lang w:val="es-CR" w:eastAsia="es-CR"/>
              </w:rPr>
            </w:pPr>
          </w:p>
        </w:tc>
        <w:tc>
          <w:tcPr>
            <w:tcW w:w="686" w:type="dxa"/>
            <w:tcBorders>
              <w:top w:val="nil"/>
              <w:left w:val="nil"/>
              <w:bottom w:val="nil"/>
              <w:right w:val="nil"/>
            </w:tcBorders>
            <w:shd w:val="clear" w:color="auto" w:fill="auto"/>
            <w:noWrap/>
            <w:vAlign w:val="center"/>
            <w:hideMark/>
          </w:tcPr>
          <w:p w14:paraId="1B78002B" w14:textId="77777777" w:rsidR="00931B90" w:rsidRPr="00931B90" w:rsidRDefault="00931B90" w:rsidP="00931B90">
            <w:pPr>
              <w:suppressAutoHyphens w:val="0"/>
              <w:jc w:val="right"/>
              <w:rPr>
                <w:sz w:val="22"/>
                <w:szCs w:val="22"/>
                <w:lang w:val="es-CR" w:eastAsia="es-CR"/>
              </w:rPr>
            </w:pPr>
          </w:p>
        </w:tc>
        <w:tc>
          <w:tcPr>
            <w:tcW w:w="686" w:type="dxa"/>
            <w:tcBorders>
              <w:top w:val="nil"/>
              <w:left w:val="nil"/>
              <w:bottom w:val="nil"/>
              <w:right w:val="nil"/>
            </w:tcBorders>
            <w:shd w:val="clear" w:color="auto" w:fill="auto"/>
            <w:noWrap/>
            <w:vAlign w:val="center"/>
            <w:hideMark/>
          </w:tcPr>
          <w:p w14:paraId="65AB2B77" w14:textId="77777777" w:rsidR="00931B90" w:rsidRPr="00931B90" w:rsidRDefault="00931B90" w:rsidP="00931B90">
            <w:pPr>
              <w:suppressAutoHyphens w:val="0"/>
              <w:jc w:val="right"/>
              <w:rPr>
                <w:sz w:val="22"/>
                <w:szCs w:val="22"/>
                <w:lang w:val="es-CR" w:eastAsia="es-CR"/>
              </w:rPr>
            </w:pPr>
          </w:p>
        </w:tc>
        <w:tc>
          <w:tcPr>
            <w:tcW w:w="689" w:type="dxa"/>
            <w:tcBorders>
              <w:top w:val="nil"/>
              <w:left w:val="nil"/>
              <w:bottom w:val="nil"/>
              <w:right w:val="nil"/>
            </w:tcBorders>
            <w:shd w:val="clear" w:color="auto" w:fill="auto"/>
            <w:noWrap/>
            <w:vAlign w:val="center"/>
            <w:hideMark/>
          </w:tcPr>
          <w:p w14:paraId="72AF56C2" w14:textId="77777777" w:rsidR="00931B90" w:rsidRPr="00931B90" w:rsidRDefault="00931B90" w:rsidP="00931B90">
            <w:pPr>
              <w:suppressAutoHyphens w:val="0"/>
              <w:jc w:val="right"/>
              <w:rPr>
                <w:sz w:val="22"/>
                <w:szCs w:val="22"/>
                <w:lang w:val="es-CR" w:eastAsia="es-CR"/>
              </w:rPr>
            </w:pPr>
          </w:p>
        </w:tc>
      </w:tr>
      <w:tr w:rsidR="00931B90" w:rsidRPr="00931B90" w14:paraId="3E5ABFE6" w14:textId="77777777" w:rsidTr="009B78E6">
        <w:trPr>
          <w:trHeight w:val="20"/>
          <w:jc w:val="center"/>
        </w:trPr>
        <w:tc>
          <w:tcPr>
            <w:tcW w:w="3509" w:type="dxa"/>
            <w:tcBorders>
              <w:top w:val="nil"/>
              <w:left w:val="nil"/>
              <w:bottom w:val="nil"/>
              <w:right w:val="nil"/>
            </w:tcBorders>
            <w:shd w:val="clear" w:color="auto" w:fill="auto"/>
            <w:noWrap/>
            <w:hideMark/>
          </w:tcPr>
          <w:p w14:paraId="5F721E79" w14:textId="77777777" w:rsidR="00931B90" w:rsidRPr="00931B90" w:rsidRDefault="00931B90" w:rsidP="00931B90">
            <w:pPr>
              <w:suppressAutoHyphens w:val="0"/>
              <w:rPr>
                <w:sz w:val="22"/>
                <w:szCs w:val="22"/>
                <w:lang w:val="es-CR" w:eastAsia="es-CR"/>
              </w:rPr>
            </w:pPr>
            <w:r w:rsidRPr="00931B90">
              <w:rPr>
                <w:sz w:val="22"/>
                <w:szCs w:val="22"/>
                <w:lang w:val="es-CR" w:eastAsia="es-CR"/>
              </w:rPr>
              <w:t>Inadmisibles</w:t>
            </w:r>
          </w:p>
        </w:tc>
        <w:tc>
          <w:tcPr>
            <w:tcW w:w="636" w:type="dxa"/>
            <w:tcBorders>
              <w:top w:val="nil"/>
              <w:left w:val="single" w:sz="8" w:space="0" w:color="auto"/>
              <w:bottom w:val="nil"/>
              <w:right w:val="nil"/>
            </w:tcBorders>
            <w:shd w:val="clear" w:color="auto" w:fill="auto"/>
            <w:noWrap/>
            <w:hideMark/>
          </w:tcPr>
          <w:p w14:paraId="3807E93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146</w:t>
            </w:r>
          </w:p>
        </w:tc>
        <w:tc>
          <w:tcPr>
            <w:tcW w:w="636" w:type="dxa"/>
            <w:tcBorders>
              <w:top w:val="nil"/>
              <w:left w:val="nil"/>
              <w:bottom w:val="nil"/>
              <w:right w:val="nil"/>
            </w:tcBorders>
            <w:shd w:val="clear" w:color="auto" w:fill="auto"/>
            <w:noWrap/>
            <w:hideMark/>
          </w:tcPr>
          <w:p w14:paraId="228AB3F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137</w:t>
            </w:r>
          </w:p>
        </w:tc>
        <w:tc>
          <w:tcPr>
            <w:tcW w:w="636" w:type="dxa"/>
            <w:tcBorders>
              <w:top w:val="nil"/>
              <w:left w:val="nil"/>
              <w:bottom w:val="nil"/>
              <w:right w:val="nil"/>
            </w:tcBorders>
            <w:shd w:val="clear" w:color="auto" w:fill="auto"/>
            <w:noWrap/>
            <w:hideMark/>
          </w:tcPr>
          <w:p w14:paraId="3E27653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134</w:t>
            </w:r>
          </w:p>
        </w:tc>
        <w:tc>
          <w:tcPr>
            <w:tcW w:w="636" w:type="dxa"/>
            <w:tcBorders>
              <w:top w:val="nil"/>
              <w:left w:val="nil"/>
              <w:bottom w:val="nil"/>
              <w:right w:val="nil"/>
            </w:tcBorders>
            <w:shd w:val="clear" w:color="auto" w:fill="auto"/>
            <w:noWrap/>
            <w:hideMark/>
          </w:tcPr>
          <w:p w14:paraId="086308A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207</w:t>
            </w:r>
          </w:p>
        </w:tc>
        <w:tc>
          <w:tcPr>
            <w:tcW w:w="639" w:type="dxa"/>
            <w:tcBorders>
              <w:top w:val="nil"/>
              <w:left w:val="nil"/>
              <w:bottom w:val="nil"/>
              <w:right w:val="nil"/>
            </w:tcBorders>
            <w:shd w:val="clear" w:color="auto" w:fill="auto"/>
            <w:noWrap/>
            <w:hideMark/>
          </w:tcPr>
          <w:p w14:paraId="5A5003C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150</w:t>
            </w:r>
          </w:p>
        </w:tc>
        <w:tc>
          <w:tcPr>
            <w:tcW w:w="177" w:type="dxa"/>
            <w:tcBorders>
              <w:top w:val="nil"/>
              <w:left w:val="nil"/>
              <w:bottom w:val="nil"/>
              <w:right w:val="single" w:sz="8" w:space="0" w:color="auto"/>
            </w:tcBorders>
            <w:shd w:val="clear" w:color="auto" w:fill="auto"/>
            <w:noWrap/>
            <w:hideMark/>
          </w:tcPr>
          <w:p w14:paraId="4AADAE9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86" w:type="dxa"/>
            <w:tcBorders>
              <w:top w:val="nil"/>
              <w:left w:val="nil"/>
              <w:bottom w:val="nil"/>
              <w:right w:val="nil"/>
            </w:tcBorders>
            <w:shd w:val="clear" w:color="auto" w:fill="auto"/>
            <w:noWrap/>
            <w:hideMark/>
          </w:tcPr>
          <w:p w14:paraId="0410247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4,2%</w:t>
            </w:r>
          </w:p>
        </w:tc>
        <w:tc>
          <w:tcPr>
            <w:tcW w:w="686" w:type="dxa"/>
            <w:tcBorders>
              <w:top w:val="nil"/>
              <w:left w:val="nil"/>
              <w:bottom w:val="nil"/>
              <w:right w:val="nil"/>
            </w:tcBorders>
            <w:shd w:val="clear" w:color="auto" w:fill="auto"/>
            <w:noWrap/>
            <w:hideMark/>
          </w:tcPr>
          <w:p w14:paraId="7A53868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4,4%</w:t>
            </w:r>
          </w:p>
        </w:tc>
        <w:tc>
          <w:tcPr>
            <w:tcW w:w="686" w:type="dxa"/>
            <w:tcBorders>
              <w:top w:val="nil"/>
              <w:left w:val="nil"/>
              <w:bottom w:val="nil"/>
              <w:right w:val="nil"/>
            </w:tcBorders>
            <w:shd w:val="clear" w:color="auto" w:fill="auto"/>
            <w:noWrap/>
            <w:hideMark/>
          </w:tcPr>
          <w:p w14:paraId="715CC3B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3,6%</w:t>
            </w:r>
          </w:p>
        </w:tc>
        <w:tc>
          <w:tcPr>
            <w:tcW w:w="686" w:type="dxa"/>
            <w:tcBorders>
              <w:top w:val="nil"/>
              <w:left w:val="nil"/>
              <w:bottom w:val="nil"/>
              <w:right w:val="nil"/>
            </w:tcBorders>
            <w:shd w:val="clear" w:color="auto" w:fill="auto"/>
            <w:noWrap/>
            <w:hideMark/>
          </w:tcPr>
          <w:p w14:paraId="0ECCC88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4,9%</w:t>
            </w:r>
          </w:p>
        </w:tc>
        <w:tc>
          <w:tcPr>
            <w:tcW w:w="689" w:type="dxa"/>
            <w:tcBorders>
              <w:top w:val="nil"/>
              <w:left w:val="nil"/>
              <w:bottom w:val="nil"/>
              <w:right w:val="nil"/>
            </w:tcBorders>
            <w:shd w:val="clear" w:color="auto" w:fill="auto"/>
            <w:noWrap/>
            <w:hideMark/>
          </w:tcPr>
          <w:p w14:paraId="6134B6E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w:t>
            </w:r>
          </w:p>
        </w:tc>
      </w:tr>
      <w:tr w:rsidR="00931B90" w:rsidRPr="00931B90" w14:paraId="032547DA" w14:textId="77777777" w:rsidTr="009B78E6">
        <w:trPr>
          <w:trHeight w:val="20"/>
          <w:jc w:val="center"/>
        </w:trPr>
        <w:tc>
          <w:tcPr>
            <w:tcW w:w="3509" w:type="dxa"/>
            <w:tcBorders>
              <w:top w:val="nil"/>
              <w:left w:val="nil"/>
              <w:bottom w:val="nil"/>
              <w:right w:val="nil"/>
            </w:tcBorders>
            <w:shd w:val="clear" w:color="auto" w:fill="auto"/>
            <w:noWrap/>
            <w:hideMark/>
          </w:tcPr>
          <w:p w14:paraId="3A80A290" w14:textId="77777777" w:rsidR="00931B90" w:rsidRPr="00931B90" w:rsidRDefault="00931B90" w:rsidP="00931B90">
            <w:pPr>
              <w:suppressAutoHyphens w:val="0"/>
              <w:rPr>
                <w:sz w:val="22"/>
                <w:szCs w:val="22"/>
                <w:lang w:val="es-CR" w:eastAsia="es-CR"/>
              </w:rPr>
            </w:pPr>
            <w:r w:rsidRPr="00931B90">
              <w:rPr>
                <w:sz w:val="22"/>
                <w:szCs w:val="22"/>
                <w:lang w:val="es-CR" w:eastAsia="es-CR"/>
              </w:rPr>
              <w:t>Incompetencia en admisibilidad y fondo</w:t>
            </w:r>
          </w:p>
        </w:tc>
        <w:tc>
          <w:tcPr>
            <w:tcW w:w="636" w:type="dxa"/>
            <w:tcBorders>
              <w:top w:val="nil"/>
              <w:left w:val="single" w:sz="8" w:space="0" w:color="auto"/>
              <w:bottom w:val="nil"/>
              <w:right w:val="nil"/>
            </w:tcBorders>
            <w:shd w:val="clear" w:color="auto" w:fill="auto"/>
            <w:noWrap/>
            <w:hideMark/>
          </w:tcPr>
          <w:p w14:paraId="73E9372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26</w:t>
            </w:r>
          </w:p>
        </w:tc>
        <w:tc>
          <w:tcPr>
            <w:tcW w:w="636" w:type="dxa"/>
            <w:tcBorders>
              <w:top w:val="nil"/>
              <w:left w:val="nil"/>
              <w:bottom w:val="nil"/>
              <w:right w:val="nil"/>
            </w:tcBorders>
            <w:shd w:val="clear" w:color="auto" w:fill="auto"/>
            <w:noWrap/>
            <w:hideMark/>
          </w:tcPr>
          <w:p w14:paraId="54F54F3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w:t>
            </w:r>
          </w:p>
        </w:tc>
        <w:tc>
          <w:tcPr>
            <w:tcW w:w="636" w:type="dxa"/>
            <w:tcBorders>
              <w:top w:val="nil"/>
              <w:left w:val="nil"/>
              <w:bottom w:val="nil"/>
              <w:right w:val="nil"/>
            </w:tcBorders>
            <w:shd w:val="clear" w:color="auto" w:fill="auto"/>
            <w:noWrap/>
            <w:hideMark/>
          </w:tcPr>
          <w:p w14:paraId="61EC196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21</w:t>
            </w:r>
          </w:p>
        </w:tc>
        <w:tc>
          <w:tcPr>
            <w:tcW w:w="636" w:type="dxa"/>
            <w:tcBorders>
              <w:top w:val="nil"/>
              <w:left w:val="nil"/>
              <w:bottom w:val="nil"/>
              <w:right w:val="nil"/>
            </w:tcBorders>
            <w:shd w:val="clear" w:color="auto" w:fill="auto"/>
            <w:noWrap/>
            <w:hideMark/>
          </w:tcPr>
          <w:p w14:paraId="3996DE3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w:t>
            </w:r>
          </w:p>
        </w:tc>
        <w:tc>
          <w:tcPr>
            <w:tcW w:w="639" w:type="dxa"/>
            <w:tcBorders>
              <w:top w:val="nil"/>
              <w:left w:val="nil"/>
              <w:bottom w:val="nil"/>
              <w:right w:val="nil"/>
            </w:tcBorders>
            <w:shd w:val="clear" w:color="auto" w:fill="auto"/>
            <w:noWrap/>
            <w:hideMark/>
          </w:tcPr>
          <w:p w14:paraId="6BD758A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29</w:t>
            </w:r>
          </w:p>
        </w:tc>
        <w:tc>
          <w:tcPr>
            <w:tcW w:w="177" w:type="dxa"/>
            <w:tcBorders>
              <w:top w:val="nil"/>
              <w:left w:val="nil"/>
              <w:bottom w:val="nil"/>
              <w:right w:val="single" w:sz="8" w:space="0" w:color="auto"/>
            </w:tcBorders>
            <w:shd w:val="clear" w:color="auto" w:fill="auto"/>
            <w:noWrap/>
            <w:hideMark/>
          </w:tcPr>
          <w:p w14:paraId="3F71618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nil"/>
              <w:right w:val="nil"/>
            </w:tcBorders>
            <w:shd w:val="clear" w:color="auto" w:fill="auto"/>
            <w:noWrap/>
            <w:hideMark/>
          </w:tcPr>
          <w:p w14:paraId="7BB8385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0,8%</w:t>
            </w:r>
          </w:p>
        </w:tc>
        <w:tc>
          <w:tcPr>
            <w:tcW w:w="686" w:type="dxa"/>
            <w:tcBorders>
              <w:top w:val="nil"/>
              <w:left w:val="nil"/>
              <w:bottom w:val="nil"/>
              <w:right w:val="nil"/>
            </w:tcBorders>
            <w:shd w:val="clear" w:color="auto" w:fill="auto"/>
            <w:noWrap/>
            <w:hideMark/>
          </w:tcPr>
          <w:p w14:paraId="65570EF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0,4%</w:t>
            </w:r>
          </w:p>
        </w:tc>
        <w:tc>
          <w:tcPr>
            <w:tcW w:w="686" w:type="dxa"/>
            <w:tcBorders>
              <w:top w:val="nil"/>
              <w:left w:val="nil"/>
              <w:bottom w:val="nil"/>
              <w:right w:val="nil"/>
            </w:tcBorders>
            <w:shd w:val="clear" w:color="auto" w:fill="auto"/>
            <w:noWrap/>
            <w:hideMark/>
          </w:tcPr>
          <w:p w14:paraId="57E6092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0,6%</w:t>
            </w:r>
          </w:p>
        </w:tc>
        <w:tc>
          <w:tcPr>
            <w:tcW w:w="686" w:type="dxa"/>
            <w:tcBorders>
              <w:top w:val="nil"/>
              <w:left w:val="nil"/>
              <w:bottom w:val="nil"/>
              <w:right w:val="nil"/>
            </w:tcBorders>
            <w:shd w:val="clear" w:color="auto" w:fill="auto"/>
            <w:noWrap/>
            <w:hideMark/>
          </w:tcPr>
          <w:p w14:paraId="2EF9D47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0,4%</w:t>
            </w:r>
          </w:p>
        </w:tc>
        <w:tc>
          <w:tcPr>
            <w:tcW w:w="689" w:type="dxa"/>
            <w:tcBorders>
              <w:top w:val="nil"/>
              <w:left w:val="nil"/>
              <w:bottom w:val="nil"/>
              <w:right w:val="nil"/>
            </w:tcBorders>
            <w:shd w:val="clear" w:color="auto" w:fill="auto"/>
            <w:noWrap/>
            <w:hideMark/>
          </w:tcPr>
          <w:p w14:paraId="4158B50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0,7%</w:t>
            </w:r>
          </w:p>
        </w:tc>
      </w:tr>
      <w:tr w:rsidR="00931B90" w:rsidRPr="00931B90" w14:paraId="37978DB8" w14:textId="77777777" w:rsidTr="009B78E6">
        <w:trPr>
          <w:trHeight w:val="20"/>
          <w:jc w:val="center"/>
        </w:trPr>
        <w:tc>
          <w:tcPr>
            <w:tcW w:w="3509" w:type="dxa"/>
            <w:tcBorders>
              <w:top w:val="nil"/>
              <w:left w:val="nil"/>
              <w:bottom w:val="nil"/>
              <w:right w:val="nil"/>
            </w:tcBorders>
            <w:shd w:val="clear" w:color="auto" w:fill="auto"/>
            <w:noWrap/>
            <w:hideMark/>
          </w:tcPr>
          <w:p w14:paraId="4842312A" w14:textId="77777777" w:rsidR="00931B90" w:rsidRPr="00931B90" w:rsidRDefault="00931B90" w:rsidP="00931B90">
            <w:pPr>
              <w:suppressAutoHyphens w:val="0"/>
              <w:rPr>
                <w:sz w:val="22"/>
                <w:szCs w:val="22"/>
                <w:lang w:val="es-CR" w:eastAsia="es-CR"/>
              </w:rPr>
            </w:pPr>
            <w:r w:rsidRPr="00931B90">
              <w:rPr>
                <w:sz w:val="22"/>
                <w:szCs w:val="22"/>
                <w:lang w:val="es-CR" w:eastAsia="es-CR"/>
              </w:rPr>
              <w:t>Recursos de apelación de sentencia declarados sin lugar</w:t>
            </w:r>
          </w:p>
        </w:tc>
        <w:tc>
          <w:tcPr>
            <w:tcW w:w="636" w:type="dxa"/>
            <w:tcBorders>
              <w:top w:val="nil"/>
              <w:left w:val="single" w:sz="8" w:space="0" w:color="auto"/>
              <w:bottom w:val="nil"/>
              <w:right w:val="nil"/>
            </w:tcBorders>
            <w:shd w:val="clear" w:color="auto" w:fill="auto"/>
            <w:noWrap/>
            <w:hideMark/>
          </w:tcPr>
          <w:p w14:paraId="2E64F03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1 526</w:t>
            </w:r>
          </w:p>
        </w:tc>
        <w:tc>
          <w:tcPr>
            <w:tcW w:w="636" w:type="dxa"/>
            <w:tcBorders>
              <w:top w:val="nil"/>
              <w:left w:val="nil"/>
              <w:bottom w:val="nil"/>
              <w:right w:val="nil"/>
            </w:tcBorders>
            <w:shd w:val="clear" w:color="auto" w:fill="auto"/>
            <w:noWrap/>
            <w:hideMark/>
          </w:tcPr>
          <w:p w14:paraId="7160B4F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1 379</w:t>
            </w:r>
          </w:p>
        </w:tc>
        <w:tc>
          <w:tcPr>
            <w:tcW w:w="636" w:type="dxa"/>
            <w:tcBorders>
              <w:top w:val="nil"/>
              <w:left w:val="nil"/>
              <w:bottom w:val="nil"/>
              <w:right w:val="nil"/>
            </w:tcBorders>
            <w:shd w:val="clear" w:color="auto" w:fill="auto"/>
            <w:noWrap/>
            <w:hideMark/>
          </w:tcPr>
          <w:p w14:paraId="260C388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1 511</w:t>
            </w:r>
          </w:p>
        </w:tc>
        <w:tc>
          <w:tcPr>
            <w:tcW w:w="636" w:type="dxa"/>
            <w:tcBorders>
              <w:top w:val="nil"/>
              <w:left w:val="nil"/>
              <w:bottom w:val="nil"/>
              <w:right w:val="nil"/>
            </w:tcBorders>
            <w:shd w:val="clear" w:color="auto" w:fill="auto"/>
            <w:noWrap/>
            <w:hideMark/>
          </w:tcPr>
          <w:p w14:paraId="3DE1A58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1 660</w:t>
            </w:r>
          </w:p>
        </w:tc>
        <w:tc>
          <w:tcPr>
            <w:tcW w:w="639" w:type="dxa"/>
            <w:tcBorders>
              <w:top w:val="nil"/>
              <w:left w:val="nil"/>
              <w:bottom w:val="nil"/>
              <w:right w:val="nil"/>
            </w:tcBorders>
            <w:shd w:val="clear" w:color="auto" w:fill="auto"/>
            <w:noWrap/>
            <w:hideMark/>
          </w:tcPr>
          <w:p w14:paraId="14980A0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1 517</w:t>
            </w:r>
          </w:p>
        </w:tc>
        <w:tc>
          <w:tcPr>
            <w:tcW w:w="177" w:type="dxa"/>
            <w:tcBorders>
              <w:top w:val="nil"/>
              <w:left w:val="nil"/>
              <w:bottom w:val="nil"/>
              <w:right w:val="single" w:sz="8" w:space="0" w:color="auto"/>
            </w:tcBorders>
            <w:shd w:val="clear" w:color="auto" w:fill="auto"/>
            <w:noWrap/>
            <w:hideMark/>
          </w:tcPr>
          <w:p w14:paraId="27C499A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nil"/>
              <w:right w:val="nil"/>
            </w:tcBorders>
            <w:shd w:val="clear" w:color="auto" w:fill="auto"/>
            <w:noWrap/>
            <w:hideMark/>
          </w:tcPr>
          <w:p w14:paraId="3C47C54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44,4%</w:t>
            </w:r>
          </w:p>
        </w:tc>
        <w:tc>
          <w:tcPr>
            <w:tcW w:w="686" w:type="dxa"/>
            <w:tcBorders>
              <w:top w:val="nil"/>
              <w:left w:val="nil"/>
              <w:bottom w:val="nil"/>
              <w:right w:val="nil"/>
            </w:tcBorders>
            <w:shd w:val="clear" w:color="auto" w:fill="auto"/>
            <w:noWrap/>
            <w:hideMark/>
          </w:tcPr>
          <w:p w14:paraId="2869242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44,2%</w:t>
            </w:r>
          </w:p>
        </w:tc>
        <w:tc>
          <w:tcPr>
            <w:tcW w:w="686" w:type="dxa"/>
            <w:tcBorders>
              <w:top w:val="nil"/>
              <w:left w:val="nil"/>
              <w:bottom w:val="nil"/>
              <w:right w:val="nil"/>
            </w:tcBorders>
            <w:shd w:val="clear" w:color="auto" w:fill="auto"/>
            <w:noWrap/>
            <w:hideMark/>
          </w:tcPr>
          <w:p w14:paraId="649D4F8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40,7%</w:t>
            </w:r>
          </w:p>
        </w:tc>
        <w:tc>
          <w:tcPr>
            <w:tcW w:w="686" w:type="dxa"/>
            <w:tcBorders>
              <w:top w:val="nil"/>
              <w:left w:val="nil"/>
              <w:bottom w:val="nil"/>
              <w:right w:val="nil"/>
            </w:tcBorders>
            <w:shd w:val="clear" w:color="auto" w:fill="auto"/>
            <w:noWrap/>
            <w:hideMark/>
          </w:tcPr>
          <w:p w14:paraId="01FFBF1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39,1%</w:t>
            </w:r>
          </w:p>
        </w:tc>
        <w:tc>
          <w:tcPr>
            <w:tcW w:w="689" w:type="dxa"/>
            <w:tcBorders>
              <w:top w:val="nil"/>
              <w:left w:val="nil"/>
              <w:bottom w:val="nil"/>
              <w:right w:val="nil"/>
            </w:tcBorders>
            <w:shd w:val="clear" w:color="auto" w:fill="auto"/>
            <w:noWrap/>
            <w:hideMark/>
          </w:tcPr>
          <w:p w14:paraId="4B5283D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35,3%</w:t>
            </w:r>
          </w:p>
        </w:tc>
      </w:tr>
      <w:tr w:rsidR="00931B90" w:rsidRPr="00931B90" w14:paraId="027FA2E7" w14:textId="77777777" w:rsidTr="009B78E6">
        <w:trPr>
          <w:trHeight w:val="20"/>
          <w:jc w:val="center"/>
        </w:trPr>
        <w:tc>
          <w:tcPr>
            <w:tcW w:w="3509" w:type="dxa"/>
            <w:tcBorders>
              <w:top w:val="nil"/>
              <w:left w:val="nil"/>
              <w:bottom w:val="nil"/>
              <w:right w:val="nil"/>
            </w:tcBorders>
            <w:shd w:val="clear" w:color="auto" w:fill="auto"/>
            <w:noWrap/>
            <w:hideMark/>
          </w:tcPr>
          <w:p w14:paraId="4C249D71" w14:textId="77777777" w:rsidR="00931B90" w:rsidRPr="00931B90" w:rsidRDefault="00931B90" w:rsidP="00931B90">
            <w:pPr>
              <w:suppressAutoHyphens w:val="0"/>
              <w:rPr>
                <w:sz w:val="22"/>
                <w:szCs w:val="22"/>
                <w:lang w:val="es-CR" w:eastAsia="es-CR"/>
              </w:rPr>
            </w:pPr>
            <w:r w:rsidRPr="00931B90">
              <w:rPr>
                <w:sz w:val="22"/>
                <w:szCs w:val="22"/>
                <w:lang w:val="es-CR" w:eastAsia="es-CR"/>
              </w:rPr>
              <w:t>Recursos de apelación de sentencia declarados con lugar</w:t>
            </w:r>
          </w:p>
        </w:tc>
        <w:tc>
          <w:tcPr>
            <w:tcW w:w="636" w:type="dxa"/>
            <w:tcBorders>
              <w:top w:val="nil"/>
              <w:left w:val="single" w:sz="8" w:space="0" w:color="auto"/>
              <w:bottom w:val="nil"/>
              <w:right w:val="nil"/>
            </w:tcBorders>
            <w:shd w:val="clear" w:color="auto" w:fill="auto"/>
            <w:noWrap/>
            <w:hideMark/>
          </w:tcPr>
          <w:p w14:paraId="33B8CA7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933</w:t>
            </w:r>
          </w:p>
        </w:tc>
        <w:tc>
          <w:tcPr>
            <w:tcW w:w="636" w:type="dxa"/>
            <w:tcBorders>
              <w:top w:val="nil"/>
              <w:left w:val="nil"/>
              <w:bottom w:val="nil"/>
              <w:right w:val="nil"/>
            </w:tcBorders>
            <w:shd w:val="clear" w:color="auto" w:fill="auto"/>
            <w:noWrap/>
            <w:hideMark/>
          </w:tcPr>
          <w:p w14:paraId="533C564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778</w:t>
            </w:r>
          </w:p>
        </w:tc>
        <w:tc>
          <w:tcPr>
            <w:tcW w:w="636" w:type="dxa"/>
            <w:tcBorders>
              <w:top w:val="nil"/>
              <w:left w:val="nil"/>
              <w:bottom w:val="nil"/>
              <w:right w:val="nil"/>
            </w:tcBorders>
            <w:shd w:val="clear" w:color="auto" w:fill="auto"/>
            <w:noWrap/>
            <w:hideMark/>
          </w:tcPr>
          <w:p w14:paraId="4CC7B9B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963</w:t>
            </w:r>
          </w:p>
        </w:tc>
        <w:tc>
          <w:tcPr>
            <w:tcW w:w="636" w:type="dxa"/>
            <w:tcBorders>
              <w:top w:val="nil"/>
              <w:left w:val="nil"/>
              <w:bottom w:val="nil"/>
              <w:right w:val="nil"/>
            </w:tcBorders>
            <w:shd w:val="clear" w:color="auto" w:fill="auto"/>
            <w:noWrap/>
            <w:hideMark/>
          </w:tcPr>
          <w:p w14:paraId="252C70F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1 206</w:t>
            </w:r>
          </w:p>
        </w:tc>
        <w:tc>
          <w:tcPr>
            <w:tcW w:w="639" w:type="dxa"/>
            <w:tcBorders>
              <w:top w:val="nil"/>
              <w:left w:val="nil"/>
              <w:bottom w:val="nil"/>
              <w:right w:val="nil"/>
            </w:tcBorders>
            <w:shd w:val="clear" w:color="auto" w:fill="auto"/>
            <w:noWrap/>
            <w:hideMark/>
          </w:tcPr>
          <w:p w14:paraId="34F71C4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1 055</w:t>
            </w:r>
          </w:p>
        </w:tc>
        <w:tc>
          <w:tcPr>
            <w:tcW w:w="177" w:type="dxa"/>
            <w:tcBorders>
              <w:top w:val="nil"/>
              <w:left w:val="nil"/>
              <w:bottom w:val="nil"/>
              <w:right w:val="single" w:sz="8" w:space="0" w:color="auto"/>
            </w:tcBorders>
            <w:shd w:val="clear" w:color="auto" w:fill="auto"/>
            <w:noWrap/>
            <w:hideMark/>
          </w:tcPr>
          <w:p w14:paraId="0705D55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nil"/>
              <w:right w:val="nil"/>
            </w:tcBorders>
            <w:shd w:val="clear" w:color="auto" w:fill="auto"/>
            <w:noWrap/>
            <w:hideMark/>
          </w:tcPr>
          <w:p w14:paraId="05D6783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27,1%</w:t>
            </w:r>
          </w:p>
        </w:tc>
        <w:tc>
          <w:tcPr>
            <w:tcW w:w="686" w:type="dxa"/>
            <w:tcBorders>
              <w:top w:val="nil"/>
              <w:left w:val="nil"/>
              <w:bottom w:val="nil"/>
              <w:right w:val="nil"/>
            </w:tcBorders>
            <w:shd w:val="clear" w:color="auto" w:fill="auto"/>
            <w:noWrap/>
            <w:hideMark/>
          </w:tcPr>
          <w:p w14:paraId="0FCEE1B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25,0%</w:t>
            </w:r>
          </w:p>
        </w:tc>
        <w:tc>
          <w:tcPr>
            <w:tcW w:w="686" w:type="dxa"/>
            <w:tcBorders>
              <w:top w:val="nil"/>
              <w:left w:val="nil"/>
              <w:bottom w:val="nil"/>
              <w:right w:val="nil"/>
            </w:tcBorders>
            <w:shd w:val="clear" w:color="auto" w:fill="auto"/>
            <w:noWrap/>
            <w:hideMark/>
          </w:tcPr>
          <w:p w14:paraId="0EB646D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25,9%</w:t>
            </w:r>
          </w:p>
        </w:tc>
        <w:tc>
          <w:tcPr>
            <w:tcW w:w="686" w:type="dxa"/>
            <w:tcBorders>
              <w:top w:val="nil"/>
              <w:left w:val="nil"/>
              <w:bottom w:val="nil"/>
              <w:right w:val="nil"/>
            </w:tcBorders>
            <w:shd w:val="clear" w:color="auto" w:fill="auto"/>
            <w:noWrap/>
            <w:hideMark/>
          </w:tcPr>
          <w:p w14:paraId="01C81DF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28,4%</w:t>
            </w:r>
          </w:p>
        </w:tc>
        <w:tc>
          <w:tcPr>
            <w:tcW w:w="689" w:type="dxa"/>
            <w:tcBorders>
              <w:top w:val="nil"/>
              <w:left w:val="nil"/>
              <w:bottom w:val="nil"/>
              <w:right w:val="nil"/>
            </w:tcBorders>
            <w:shd w:val="clear" w:color="auto" w:fill="auto"/>
            <w:noWrap/>
            <w:hideMark/>
          </w:tcPr>
          <w:p w14:paraId="753161B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24,6%</w:t>
            </w:r>
          </w:p>
        </w:tc>
      </w:tr>
      <w:tr w:rsidR="00931B90" w:rsidRPr="00931B90" w14:paraId="21336281" w14:textId="77777777" w:rsidTr="009B78E6">
        <w:trPr>
          <w:trHeight w:val="20"/>
          <w:jc w:val="center"/>
        </w:trPr>
        <w:tc>
          <w:tcPr>
            <w:tcW w:w="3509" w:type="dxa"/>
            <w:tcBorders>
              <w:top w:val="nil"/>
              <w:left w:val="nil"/>
              <w:bottom w:val="nil"/>
              <w:right w:val="nil"/>
            </w:tcBorders>
            <w:shd w:val="clear" w:color="auto" w:fill="auto"/>
            <w:noWrap/>
            <w:hideMark/>
          </w:tcPr>
          <w:p w14:paraId="7599191C" w14:textId="77777777" w:rsidR="00931B90" w:rsidRPr="00931B90" w:rsidRDefault="00931B90" w:rsidP="00931B90">
            <w:pPr>
              <w:suppressAutoHyphens w:val="0"/>
              <w:rPr>
                <w:sz w:val="22"/>
                <w:szCs w:val="22"/>
                <w:lang w:val="es-CR" w:eastAsia="es-CR"/>
              </w:rPr>
            </w:pPr>
            <w:r w:rsidRPr="00931B90">
              <w:rPr>
                <w:sz w:val="22"/>
                <w:szCs w:val="22"/>
                <w:lang w:val="es-CR" w:eastAsia="es-CR"/>
              </w:rPr>
              <w:t>Recursos de apelación de sentencia parcialmente con lugar</w:t>
            </w:r>
          </w:p>
        </w:tc>
        <w:tc>
          <w:tcPr>
            <w:tcW w:w="636" w:type="dxa"/>
            <w:tcBorders>
              <w:top w:val="nil"/>
              <w:left w:val="single" w:sz="8" w:space="0" w:color="auto"/>
              <w:bottom w:val="nil"/>
              <w:right w:val="nil"/>
            </w:tcBorders>
            <w:shd w:val="clear" w:color="auto" w:fill="auto"/>
            <w:noWrap/>
            <w:hideMark/>
          </w:tcPr>
          <w:p w14:paraId="0D6532E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195</w:t>
            </w:r>
          </w:p>
        </w:tc>
        <w:tc>
          <w:tcPr>
            <w:tcW w:w="636" w:type="dxa"/>
            <w:tcBorders>
              <w:top w:val="nil"/>
              <w:left w:val="nil"/>
              <w:bottom w:val="nil"/>
              <w:right w:val="nil"/>
            </w:tcBorders>
            <w:shd w:val="clear" w:color="auto" w:fill="auto"/>
            <w:noWrap/>
            <w:hideMark/>
          </w:tcPr>
          <w:p w14:paraId="7E5F59E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179</w:t>
            </w:r>
          </w:p>
        </w:tc>
        <w:tc>
          <w:tcPr>
            <w:tcW w:w="636" w:type="dxa"/>
            <w:tcBorders>
              <w:top w:val="nil"/>
              <w:left w:val="nil"/>
              <w:bottom w:val="nil"/>
              <w:right w:val="nil"/>
            </w:tcBorders>
            <w:shd w:val="clear" w:color="auto" w:fill="auto"/>
            <w:noWrap/>
            <w:hideMark/>
          </w:tcPr>
          <w:p w14:paraId="2B09E34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208</w:t>
            </w:r>
          </w:p>
        </w:tc>
        <w:tc>
          <w:tcPr>
            <w:tcW w:w="636" w:type="dxa"/>
            <w:tcBorders>
              <w:top w:val="nil"/>
              <w:left w:val="nil"/>
              <w:bottom w:val="nil"/>
              <w:right w:val="nil"/>
            </w:tcBorders>
            <w:shd w:val="clear" w:color="auto" w:fill="auto"/>
            <w:noWrap/>
            <w:hideMark/>
          </w:tcPr>
          <w:p w14:paraId="35607F7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195</w:t>
            </w:r>
          </w:p>
        </w:tc>
        <w:tc>
          <w:tcPr>
            <w:tcW w:w="639" w:type="dxa"/>
            <w:tcBorders>
              <w:top w:val="nil"/>
              <w:left w:val="nil"/>
              <w:bottom w:val="nil"/>
              <w:right w:val="nil"/>
            </w:tcBorders>
            <w:shd w:val="clear" w:color="auto" w:fill="auto"/>
            <w:noWrap/>
            <w:hideMark/>
          </w:tcPr>
          <w:p w14:paraId="520606C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197</w:t>
            </w:r>
          </w:p>
        </w:tc>
        <w:tc>
          <w:tcPr>
            <w:tcW w:w="177" w:type="dxa"/>
            <w:tcBorders>
              <w:top w:val="nil"/>
              <w:left w:val="nil"/>
              <w:bottom w:val="nil"/>
              <w:right w:val="single" w:sz="8" w:space="0" w:color="auto"/>
            </w:tcBorders>
            <w:shd w:val="clear" w:color="auto" w:fill="auto"/>
            <w:noWrap/>
            <w:hideMark/>
          </w:tcPr>
          <w:p w14:paraId="4C3F4D1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nil"/>
              <w:right w:val="nil"/>
            </w:tcBorders>
            <w:shd w:val="clear" w:color="auto" w:fill="auto"/>
            <w:noWrap/>
            <w:hideMark/>
          </w:tcPr>
          <w:p w14:paraId="337C95A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5,7%</w:t>
            </w:r>
          </w:p>
        </w:tc>
        <w:tc>
          <w:tcPr>
            <w:tcW w:w="686" w:type="dxa"/>
            <w:tcBorders>
              <w:top w:val="nil"/>
              <w:left w:val="nil"/>
              <w:bottom w:val="nil"/>
              <w:right w:val="nil"/>
            </w:tcBorders>
            <w:shd w:val="clear" w:color="auto" w:fill="auto"/>
            <w:noWrap/>
            <w:hideMark/>
          </w:tcPr>
          <w:p w14:paraId="4D856FD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5,7%</w:t>
            </w:r>
          </w:p>
        </w:tc>
        <w:tc>
          <w:tcPr>
            <w:tcW w:w="686" w:type="dxa"/>
            <w:tcBorders>
              <w:top w:val="nil"/>
              <w:left w:val="nil"/>
              <w:bottom w:val="nil"/>
              <w:right w:val="nil"/>
            </w:tcBorders>
            <w:shd w:val="clear" w:color="auto" w:fill="auto"/>
            <w:noWrap/>
            <w:hideMark/>
          </w:tcPr>
          <w:p w14:paraId="1320A55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5,6%</w:t>
            </w:r>
          </w:p>
        </w:tc>
        <w:tc>
          <w:tcPr>
            <w:tcW w:w="686" w:type="dxa"/>
            <w:tcBorders>
              <w:top w:val="nil"/>
              <w:left w:val="nil"/>
              <w:bottom w:val="nil"/>
              <w:right w:val="nil"/>
            </w:tcBorders>
            <w:shd w:val="clear" w:color="auto" w:fill="auto"/>
            <w:noWrap/>
            <w:hideMark/>
          </w:tcPr>
          <w:p w14:paraId="66729A7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w:t>
            </w:r>
          </w:p>
        </w:tc>
        <w:tc>
          <w:tcPr>
            <w:tcW w:w="689" w:type="dxa"/>
            <w:tcBorders>
              <w:top w:val="nil"/>
              <w:left w:val="nil"/>
              <w:bottom w:val="nil"/>
              <w:right w:val="nil"/>
            </w:tcBorders>
            <w:shd w:val="clear" w:color="auto" w:fill="auto"/>
            <w:noWrap/>
            <w:hideMark/>
          </w:tcPr>
          <w:p w14:paraId="559DC8F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w:t>
            </w:r>
          </w:p>
        </w:tc>
      </w:tr>
      <w:tr w:rsidR="00931B90" w:rsidRPr="00931B90" w14:paraId="471B0667" w14:textId="77777777" w:rsidTr="009B78E6">
        <w:trPr>
          <w:trHeight w:val="20"/>
          <w:jc w:val="center"/>
        </w:trPr>
        <w:tc>
          <w:tcPr>
            <w:tcW w:w="3509" w:type="dxa"/>
            <w:tcBorders>
              <w:top w:val="nil"/>
              <w:left w:val="nil"/>
              <w:bottom w:val="nil"/>
              <w:right w:val="nil"/>
            </w:tcBorders>
            <w:shd w:val="clear" w:color="auto" w:fill="auto"/>
            <w:noWrap/>
            <w:hideMark/>
          </w:tcPr>
          <w:p w14:paraId="4B56C03C" w14:textId="77777777" w:rsidR="00931B90" w:rsidRPr="00931B90" w:rsidRDefault="00931B90" w:rsidP="00931B90">
            <w:pPr>
              <w:suppressAutoHyphens w:val="0"/>
              <w:rPr>
                <w:sz w:val="22"/>
                <w:szCs w:val="22"/>
                <w:lang w:val="es-CR" w:eastAsia="es-CR"/>
              </w:rPr>
            </w:pPr>
            <w:r w:rsidRPr="00931B90">
              <w:rPr>
                <w:sz w:val="22"/>
                <w:szCs w:val="22"/>
                <w:lang w:val="es-CR" w:eastAsia="es-CR"/>
              </w:rPr>
              <w:t>Proceso de revisión competencia definida</w:t>
            </w:r>
          </w:p>
        </w:tc>
        <w:tc>
          <w:tcPr>
            <w:tcW w:w="636" w:type="dxa"/>
            <w:tcBorders>
              <w:top w:val="nil"/>
              <w:left w:val="single" w:sz="8" w:space="0" w:color="auto"/>
              <w:bottom w:val="nil"/>
              <w:right w:val="nil"/>
            </w:tcBorders>
            <w:shd w:val="clear" w:color="auto" w:fill="auto"/>
            <w:noWrap/>
            <w:hideMark/>
          </w:tcPr>
          <w:p w14:paraId="5A19A1A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636" w:type="dxa"/>
            <w:tcBorders>
              <w:top w:val="nil"/>
              <w:left w:val="nil"/>
              <w:bottom w:val="nil"/>
              <w:right w:val="nil"/>
            </w:tcBorders>
            <w:shd w:val="clear" w:color="auto" w:fill="auto"/>
            <w:noWrap/>
            <w:hideMark/>
          </w:tcPr>
          <w:p w14:paraId="245C488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50</w:t>
            </w:r>
          </w:p>
        </w:tc>
        <w:tc>
          <w:tcPr>
            <w:tcW w:w="636" w:type="dxa"/>
            <w:tcBorders>
              <w:top w:val="nil"/>
              <w:left w:val="nil"/>
              <w:bottom w:val="nil"/>
              <w:right w:val="nil"/>
            </w:tcBorders>
            <w:shd w:val="clear" w:color="auto" w:fill="auto"/>
            <w:noWrap/>
            <w:hideMark/>
          </w:tcPr>
          <w:p w14:paraId="0358603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94</w:t>
            </w:r>
          </w:p>
        </w:tc>
        <w:tc>
          <w:tcPr>
            <w:tcW w:w="636" w:type="dxa"/>
            <w:tcBorders>
              <w:top w:val="nil"/>
              <w:left w:val="nil"/>
              <w:bottom w:val="nil"/>
              <w:right w:val="nil"/>
            </w:tcBorders>
            <w:shd w:val="clear" w:color="auto" w:fill="auto"/>
            <w:noWrap/>
            <w:hideMark/>
          </w:tcPr>
          <w:p w14:paraId="706F84F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81</w:t>
            </w:r>
          </w:p>
        </w:tc>
        <w:tc>
          <w:tcPr>
            <w:tcW w:w="639" w:type="dxa"/>
            <w:tcBorders>
              <w:top w:val="nil"/>
              <w:left w:val="nil"/>
              <w:bottom w:val="nil"/>
              <w:right w:val="nil"/>
            </w:tcBorders>
            <w:shd w:val="clear" w:color="auto" w:fill="auto"/>
            <w:noWrap/>
            <w:hideMark/>
          </w:tcPr>
          <w:p w14:paraId="014C6B3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133</w:t>
            </w:r>
          </w:p>
        </w:tc>
        <w:tc>
          <w:tcPr>
            <w:tcW w:w="177" w:type="dxa"/>
            <w:tcBorders>
              <w:top w:val="nil"/>
              <w:left w:val="nil"/>
              <w:bottom w:val="nil"/>
              <w:right w:val="single" w:sz="8" w:space="0" w:color="auto"/>
            </w:tcBorders>
            <w:shd w:val="clear" w:color="auto" w:fill="auto"/>
            <w:noWrap/>
            <w:hideMark/>
          </w:tcPr>
          <w:p w14:paraId="6BBA107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nil"/>
              <w:right w:val="nil"/>
            </w:tcBorders>
            <w:shd w:val="clear" w:color="auto" w:fill="auto"/>
            <w:noWrap/>
            <w:hideMark/>
          </w:tcPr>
          <w:p w14:paraId="5C15BBB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0,1%</w:t>
            </w:r>
          </w:p>
        </w:tc>
        <w:tc>
          <w:tcPr>
            <w:tcW w:w="686" w:type="dxa"/>
            <w:tcBorders>
              <w:top w:val="nil"/>
              <w:left w:val="nil"/>
              <w:bottom w:val="nil"/>
              <w:right w:val="nil"/>
            </w:tcBorders>
            <w:shd w:val="clear" w:color="auto" w:fill="auto"/>
            <w:noWrap/>
            <w:hideMark/>
          </w:tcPr>
          <w:p w14:paraId="48CFE3E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w:t>
            </w:r>
          </w:p>
        </w:tc>
        <w:tc>
          <w:tcPr>
            <w:tcW w:w="686" w:type="dxa"/>
            <w:tcBorders>
              <w:top w:val="nil"/>
              <w:left w:val="nil"/>
              <w:bottom w:val="nil"/>
              <w:right w:val="nil"/>
            </w:tcBorders>
            <w:shd w:val="clear" w:color="auto" w:fill="auto"/>
            <w:noWrap/>
            <w:hideMark/>
          </w:tcPr>
          <w:p w14:paraId="6A66EF2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2,5%</w:t>
            </w:r>
          </w:p>
        </w:tc>
        <w:tc>
          <w:tcPr>
            <w:tcW w:w="686" w:type="dxa"/>
            <w:tcBorders>
              <w:top w:val="nil"/>
              <w:left w:val="nil"/>
              <w:bottom w:val="nil"/>
              <w:right w:val="nil"/>
            </w:tcBorders>
            <w:shd w:val="clear" w:color="auto" w:fill="auto"/>
            <w:noWrap/>
            <w:hideMark/>
          </w:tcPr>
          <w:p w14:paraId="09F0B98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w:t>
            </w:r>
          </w:p>
        </w:tc>
        <w:tc>
          <w:tcPr>
            <w:tcW w:w="689" w:type="dxa"/>
            <w:tcBorders>
              <w:top w:val="nil"/>
              <w:left w:val="nil"/>
              <w:bottom w:val="nil"/>
              <w:right w:val="nil"/>
            </w:tcBorders>
            <w:shd w:val="clear" w:color="auto" w:fill="auto"/>
            <w:noWrap/>
            <w:hideMark/>
          </w:tcPr>
          <w:p w14:paraId="73094EA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3,1%</w:t>
            </w:r>
          </w:p>
        </w:tc>
      </w:tr>
      <w:tr w:rsidR="00931B90" w:rsidRPr="00931B90" w14:paraId="379AED85" w14:textId="77777777" w:rsidTr="009B78E6">
        <w:trPr>
          <w:trHeight w:val="20"/>
          <w:jc w:val="center"/>
        </w:trPr>
        <w:tc>
          <w:tcPr>
            <w:tcW w:w="3509" w:type="dxa"/>
            <w:tcBorders>
              <w:top w:val="nil"/>
              <w:left w:val="nil"/>
              <w:bottom w:val="nil"/>
              <w:right w:val="nil"/>
            </w:tcBorders>
            <w:shd w:val="clear" w:color="auto" w:fill="auto"/>
            <w:noWrap/>
            <w:hideMark/>
          </w:tcPr>
          <w:p w14:paraId="72D17DFF" w14:textId="77777777" w:rsidR="00931B90" w:rsidRPr="00931B90" w:rsidRDefault="00931B90" w:rsidP="00931B90">
            <w:pPr>
              <w:suppressAutoHyphens w:val="0"/>
              <w:rPr>
                <w:sz w:val="22"/>
                <w:szCs w:val="22"/>
                <w:lang w:val="es-CR" w:eastAsia="es-CR"/>
              </w:rPr>
            </w:pPr>
            <w:r w:rsidRPr="00931B90">
              <w:rPr>
                <w:sz w:val="22"/>
                <w:szCs w:val="22"/>
                <w:lang w:val="es-CR" w:eastAsia="es-CR"/>
              </w:rPr>
              <w:t>Proceso de revisión prórroga definida</w:t>
            </w:r>
          </w:p>
        </w:tc>
        <w:tc>
          <w:tcPr>
            <w:tcW w:w="636" w:type="dxa"/>
            <w:tcBorders>
              <w:top w:val="nil"/>
              <w:left w:val="single" w:sz="8" w:space="0" w:color="auto"/>
              <w:bottom w:val="nil"/>
              <w:right w:val="nil"/>
            </w:tcBorders>
            <w:shd w:val="clear" w:color="auto" w:fill="auto"/>
            <w:noWrap/>
            <w:hideMark/>
          </w:tcPr>
          <w:p w14:paraId="69DBA50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6" w:type="dxa"/>
            <w:tcBorders>
              <w:top w:val="nil"/>
              <w:left w:val="nil"/>
              <w:bottom w:val="nil"/>
              <w:right w:val="nil"/>
            </w:tcBorders>
            <w:shd w:val="clear" w:color="auto" w:fill="auto"/>
            <w:noWrap/>
            <w:hideMark/>
          </w:tcPr>
          <w:p w14:paraId="2A5623D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6" w:type="dxa"/>
            <w:tcBorders>
              <w:top w:val="nil"/>
              <w:left w:val="nil"/>
              <w:bottom w:val="nil"/>
              <w:right w:val="nil"/>
            </w:tcBorders>
            <w:shd w:val="clear" w:color="auto" w:fill="auto"/>
            <w:noWrap/>
            <w:hideMark/>
          </w:tcPr>
          <w:p w14:paraId="45AA522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229</w:t>
            </w:r>
          </w:p>
        </w:tc>
        <w:tc>
          <w:tcPr>
            <w:tcW w:w="636" w:type="dxa"/>
            <w:tcBorders>
              <w:top w:val="nil"/>
              <w:left w:val="nil"/>
              <w:bottom w:val="nil"/>
              <w:right w:val="nil"/>
            </w:tcBorders>
            <w:shd w:val="clear" w:color="auto" w:fill="auto"/>
            <w:noWrap/>
            <w:hideMark/>
          </w:tcPr>
          <w:p w14:paraId="321DF0C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9" w:type="dxa"/>
            <w:tcBorders>
              <w:top w:val="nil"/>
              <w:left w:val="nil"/>
              <w:bottom w:val="nil"/>
              <w:right w:val="nil"/>
            </w:tcBorders>
            <w:shd w:val="clear" w:color="auto" w:fill="auto"/>
            <w:noWrap/>
            <w:hideMark/>
          </w:tcPr>
          <w:p w14:paraId="41AB5A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177" w:type="dxa"/>
            <w:tcBorders>
              <w:top w:val="nil"/>
              <w:left w:val="nil"/>
              <w:bottom w:val="nil"/>
              <w:right w:val="single" w:sz="8" w:space="0" w:color="auto"/>
            </w:tcBorders>
            <w:shd w:val="clear" w:color="auto" w:fill="auto"/>
            <w:noWrap/>
            <w:hideMark/>
          </w:tcPr>
          <w:p w14:paraId="65C2DB9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nil"/>
              <w:right w:val="nil"/>
            </w:tcBorders>
            <w:shd w:val="clear" w:color="auto" w:fill="auto"/>
            <w:noWrap/>
            <w:hideMark/>
          </w:tcPr>
          <w:p w14:paraId="7F6F1EE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6" w:type="dxa"/>
            <w:tcBorders>
              <w:top w:val="nil"/>
              <w:left w:val="nil"/>
              <w:bottom w:val="nil"/>
              <w:right w:val="nil"/>
            </w:tcBorders>
            <w:shd w:val="clear" w:color="auto" w:fill="auto"/>
            <w:noWrap/>
            <w:hideMark/>
          </w:tcPr>
          <w:p w14:paraId="65013EB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6" w:type="dxa"/>
            <w:tcBorders>
              <w:top w:val="nil"/>
              <w:left w:val="nil"/>
              <w:bottom w:val="nil"/>
              <w:right w:val="nil"/>
            </w:tcBorders>
            <w:shd w:val="clear" w:color="auto" w:fill="auto"/>
            <w:noWrap/>
            <w:hideMark/>
          </w:tcPr>
          <w:p w14:paraId="7BD0A2C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6,2%</w:t>
            </w:r>
          </w:p>
        </w:tc>
        <w:tc>
          <w:tcPr>
            <w:tcW w:w="686" w:type="dxa"/>
            <w:tcBorders>
              <w:top w:val="nil"/>
              <w:left w:val="nil"/>
              <w:bottom w:val="nil"/>
              <w:right w:val="nil"/>
            </w:tcBorders>
            <w:shd w:val="clear" w:color="auto" w:fill="auto"/>
            <w:noWrap/>
            <w:hideMark/>
          </w:tcPr>
          <w:p w14:paraId="0E01055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9" w:type="dxa"/>
            <w:tcBorders>
              <w:top w:val="nil"/>
              <w:left w:val="nil"/>
              <w:bottom w:val="nil"/>
              <w:right w:val="nil"/>
            </w:tcBorders>
            <w:shd w:val="clear" w:color="auto" w:fill="auto"/>
            <w:noWrap/>
            <w:hideMark/>
          </w:tcPr>
          <w:p w14:paraId="5836565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3C96AE70" w14:textId="77777777" w:rsidTr="009B78E6">
        <w:trPr>
          <w:trHeight w:val="20"/>
          <w:jc w:val="center"/>
        </w:trPr>
        <w:tc>
          <w:tcPr>
            <w:tcW w:w="3509" w:type="dxa"/>
            <w:tcBorders>
              <w:top w:val="nil"/>
              <w:left w:val="nil"/>
              <w:bottom w:val="nil"/>
              <w:right w:val="nil"/>
            </w:tcBorders>
            <w:shd w:val="clear" w:color="auto" w:fill="auto"/>
            <w:noWrap/>
            <w:hideMark/>
          </w:tcPr>
          <w:p w14:paraId="4D96DDB5" w14:textId="77777777" w:rsidR="00931B90" w:rsidRPr="00931B90" w:rsidRDefault="00931B90" w:rsidP="00931B90">
            <w:pPr>
              <w:suppressAutoHyphens w:val="0"/>
              <w:rPr>
                <w:sz w:val="22"/>
                <w:szCs w:val="22"/>
                <w:lang w:val="es-CR" w:eastAsia="es-CR"/>
              </w:rPr>
            </w:pPr>
            <w:r w:rsidRPr="00931B90">
              <w:rPr>
                <w:sz w:val="22"/>
                <w:szCs w:val="22"/>
                <w:lang w:val="es-CR" w:eastAsia="es-CR"/>
              </w:rPr>
              <w:t>Prórroga definida</w:t>
            </w:r>
          </w:p>
        </w:tc>
        <w:tc>
          <w:tcPr>
            <w:tcW w:w="636" w:type="dxa"/>
            <w:tcBorders>
              <w:top w:val="nil"/>
              <w:left w:val="single" w:sz="8" w:space="0" w:color="auto"/>
              <w:bottom w:val="nil"/>
              <w:right w:val="nil"/>
            </w:tcBorders>
            <w:shd w:val="clear" w:color="auto" w:fill="auto"/>
            <w:noWrap/>
            <w:hideMark/>
          </w:tcPr>
          <w:p w14:paraId="2FC4532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553</w:t>
            </w:r>
          </w:p>
        </w:tc>
        <w:tc>
          <w:tcPr>
            <w:tcW w:w="636" w:type="dxa"/>
            <w:tcBorders>
              <w:top w:val="nil"/>
              <w:left w:val="nil"/>
              <w:bottom w:val="nil"/>
              <w:right w:val="nil"/>
            </w:tcBorders>
            <w:shd w:val="clear" w:color="auto" w:fill="auto"/>
            <w:noWrap/>
            <w:hideMark/>
          </w:tcPr>
          <w:p w14:paraId="19B6D65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561</w:t>
            </w:r>
          </w:p>
        </w:tc>
        <w:tc>
          <w:tcPr>
            <w:tcW w:w="636" w:type="dxa"/>
            <w:tcBorders>
              <w:top w:val="nil"/>
              <w:left w:val="nil"/>
              <w:bottom w:val="nil"/>
              <w:right w:val="nil"/>
            </w:tcBorders>
            <w:shd w:val="clear" w:color="auto" w:fill="auto"/>
            <w:noWrap/>
            <w:hideMark/>
          </w:tcPr>
          <w:p w14:paraId="1648780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533</w:t>
            </w:r>
          </w:p>
        </w:tc>
        <w:tc>
          <w:tcPr>
            <w:tcW w:w="636" w:type="dxa"/>
            <w:tcBorders>
              <w:top w:val="nil"/>
              <w:left w:val="nil"/>
              <w:bottom w:val="nil"/>
              <w:right w:val="nil"/>
            </w:tcBorders>
            <w:shd w:val="clear" w:color="auto" w:fill="auto"/>
            <w:noWrap/>
            <w:hideMark/>
          </w:tcPr>
          <w:p w14:paraId="7532856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849</w:t>
            </w:r>
          </w:p>
        </w:tc>
        <w:tc>
          <w:tcPr>
            <w:tcW w:w="639" w:type="dxa"/>
            <w:tcBorders>
              <w:top w:val="nil"/>
              <w:left w:val="nil"/>
              <w:bottom w:val="nil"/>
              <w:right w:val="nil"/>
            </w:tcBorders>
            <w:shd w:val="clear" w:color="auto" w:fill="auto"/>
            <w:noWrap/>
            <w:hideMark/>
          </w:tcPr>
          <w:p w14:paraId="2E33C15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1 196</w:t>
            </w:r>
          </w:p>
        </w:tc>
        <w:tc>
          <w:tcPr>
            <w:tcW w:w="177" w:type="dxa"/>
            <w:tcBorders>
              <w:top w:val="nil"/>
              <w:left w:val="nil"/>
              <w:bottom w:val="nil"/>
              <w:right w:val="single" w:sz="8" w:space="0" w:color="auto"/>
            </w:tcBorders>
            <w:shd w:val="clear" w:color="auto" w:fill="auto"/>
            <w:noWrap/>
            <w:hideMark/>
          </w:tcPr>
          <w:p w14:paraId="128CFE0D"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86" w:type="dxa"/>
            <w:tcBorders>
              <w:top w:val="nil"/>
              <w:left w:val="nil"/>
              <w:bottom w:val="nil"/>
              <w:right w:val="nil"/>
            </w:tcBorders>
            <w:shd w:val="clear" w:color="auto" w:fill="auto"/>
            <w:noWrap/>
            <w:hideMark/>
          </w:tcPr>
          <w:p w14:paraId="45FAEB3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16,1%</w:t>
            </w:r>
          </w:p>
        </w:tc>
        <w:tc>
          <w:tcPr>
            <w:tcW w:w="686" w:type="dxa"/>
            <w:tcBorders>
              <w:top w:val="nil"/>
              <w:left w:val="nil"/>
              <w:bottom w:val="nil"/>
              <w:right w:val="nil"/>
            </w:tcBorders>
            <w:shd w:val="clear" w:color="auto" w:fill="auto"/>
            <w:noWrap/>
            <w:hideMark/>
          </w:tcPr>
          <w:p w14:paraId="461ED3E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18,0%</w:t>
            </w:r>
          </w:p>
        </w:tc>
        <w:tc>
          <w:tcPr>
            <w:tcW w:w="686" w:type="dxa"/>
            <w:tcBorders>
              <w:top w:val="nil"/>
              <w:left w:val="nil"/>
              <w:bottom w:val="nil"/>
              <w:right w:val="nil"/>
            </w:tcBorders>
            <w:shd w:val="clear" w:color="auto" w:fill="auto"/>
            <w:noWrap/>
            <w:hideMark/>
          </w:tcPr>
          <w:p w14:paraId="27B3475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14,3%</w:t>
            </w:r>
          </w:p>
        </w:tc>
        <w:tc>
          <w:tcPr>
            <w:tcW w:w="686" w:type="dxa"/>
            <w:tcBorders>
              <w:top w:val="nil"/>
              <w:left w:val="nil"/>
              <w:bottom w:val="nil"/>
              <w:right w:val="nil"/>
            </w:tcBorders>
            <w:shd w:val="clear" w:color="auto" w:fill="auto"/>
            <w:noWrap/>
            <w:hideMark/>
          </w:tcPr>
          <w:p w14:paraId="23C49DF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20,0%</w:t>
            </w:r>
          </w:p>
        </w:tc>
        <w:tc>
          <w:tcPr>
            <w:tcW w:w="689" w:type="dxa"/>
            <w:tcBorders>
              <w:top w:val="nil"/>
              <w:left w:val="nil"/>
              <w:bottom w:val="nil"/>
              <w:right w:val="nil"/>
            </w:tcBorders>
            <w:shd w:val="clear" w:color="auto" w:fill="auto"/>
            <w:noWrap/>
            <w:hideMark/>
          </w:tcPr>
          <w:p w14:paraId="48ECB98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27,9%</w:t>
            </w:r>
          </w:p>
        </w:tc>
      </w:tr>
      <w:tr w:rsidR="00931B90" w:rsidRPr="00931B90" w14:paraId="1EEE65B5" w14:textId="77777777" w:rsidTr="009B78E6">
        <w:trPr>
          <w:trHeight w:val="20"/>
          <w:jc w:val="center"/>
        </w:trPr>
        <w:tc>
          <w:tcPr>
            <w:tcW w:w="3509" w:type="dxa"/>
            <w:tcBorders>
              <w:top w:val="nil"/>
              <w:left w:val="nil"/>
              <w:bottom w:val="nil"/>
              <w:right w:val="nil"/>
            </w:tcBorders>
            <w:shd w:val="clear" w:color="auto" w:fill="auto"/>
            <w:noWrap/>
            <w:hideMark/>
          </w:tcPr>
          <w:p w14:paraId="7BAEC737" w14:textId="77777777" w:rsidR="00931B90" w:rsidRPr="00931B90" w:rsidRDefault="00931B90" w:rsidP="00931B90">
            <w:pPr>
              <w:suppressAutoHyphens w:val="0"/>
              <w:rPr>
                <w:sz w:val="22"/>
                <w:szCs w:val="22"/>
                <w:lang w:val="es-CR" w:eastAsia="es-CR"/>
              </w:rPr>
            </w:pPr>
            <w:r w:rsidRPr="00931B90">
              <w:rPr>
                <w:sz w:val="22"/>
                <w:szCs w:val="22"/>
                <w:lang w:val="es-CR" w:eastAsia="es-CR"/>
              </w:rPr>
              <w:t>Recusación Sin Lugar</w:t>
            </w:r>
          </w:p>
        </w:tc>
        <w:tc>
          <w:tcPr>
            <w:tcW w:w="636" w:type="dxa"/>
            <w:tcBorders>
              <w:top w:val="nil"/>
              <w:left w:val="single" w:sz="8" w:space="0" w:color="auto"/>
              <w:bottom w:val="nil"/>
              <w:right w:val="nil"/>
            </w:tcBorders>
            <w:shd w:val="clear" w:color="auto" w:fill="auto"/>
            <w:noWrap/>
            <w:hideMark/>
          </w:tcPr>
          <w:p w14:paraId="7B1D829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636" w:type="dxa"/>
            <w:tcBorders>
              <w:top w:val="nil"/>
              <w:left w:val="nil"/>
              <w:bottom w:val="nil"/>
              <w:right w:val="nil"/>
            </w:tcBorders>
            <w:shd w:val="clear" w:color="auto" w:fill="auto"/>
            <w:noWrap/>
            <w:hideMark/>
          </w:tcPr>
          <w:p w14:paraId="3627AD3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6" w:type="dxa"/>
            <w:tcBorders>
              <w:top w:val="nil"/>
              <w:left w:val="nil"/>
              <w:bottom w:val="nil"/>
              <w:right w:val="nil"/>
            </w:tcBorders>
            <w:shd w:val="clear" w:color="auto" w:fill="auto"/>
            <w:noWrap/>
            <w:hideMark/>
          </w:tcPr>
          <w:p w14:paraId="2B2C6F5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636" w:type="dxa"/>
            <w:tcBorders>
              <w:top w:val="nil"/>
              <w:left w:val="nil"/>
              <w:bottom w:val="nil"/>
              <w:right w:val="nil"/>
            </w:tcBorders>
            <w:shd w:val="clear" w:color="auto" w:fill="auto"/>
            <w:noWrap/>
            <w:hideMark/>
          </w:tcPr>
          <w:p w14:paraId="62B8596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639" w:type="dxa"/>
            <w:tcBorders>
              <w:top w:val="nil"/>
              <w:left w:val="nil"/>
              <w:bottom w:val="nil"/>
              <w:right w:val="nil"/>
            </w:tcBorders>
            <w:shd w:val="clear" w:color="auto" w:fill="auto"/>
            <w:noWrap/>
            <w:hideMark/>
          </w:tcPr>
          <w:p w14:paraId="554BE8B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177" w:type="dxa"/>
            <w:tcBorders>
              <w:top w:val="nil"/>
              <w:left w:val="nil"/>
              <w:bottom w:val="nil"/>
              <w:right w:val="single" w:sz="8" w:space="0" w:color="auto"/>
            </w:tcBorders>
            <w:shd w:val="clear" w:color="auto" w:fill="auto"/>
            <w:noWrap/>
            <w:hideMark/>
          </w:tcPr>
          <w:p w14:paraId="5C2AA152"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86" w:type="dxa"/>
            <w:tcBorders>
              <w:top w:val="nil"/>
              <w:left w:val="nil"/>
              <w:bottom w:val="nil"/>
              <w:right w:val="nil"/>
            </w:tcBorders>
            <w:shd w:val="clear" w:color="auto" w:fill="auto"/>
            <w:noWrap/>
            <w:hideMark/>
          </w:tcPr>
          <w:p w14:paraId="6A7BAA8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0,03%</w:t>
            </w:r>
          </w:p>
        </w:tc>
        <w:tc>
          <w:tcPr>
            <w:tcW w:w="686" w:type="dxa"/>
            <w:tcBorders>
              <w:top w:val="nil"/>
              <w:left w:val="nil"/>
              <w:bottom w:val="nil"/>
              <w:right w:val="nil"/>
            </w:tcBorders>
            <w:shd w:val="clear" w:color="auto" w:fill="auto"/>
            <w:noWrap/>
            <w:hideMark/>
          </w:tcPr>
          <w:p w14:paraId="2549811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6" w:type="dxa"/>
            <w:tcBorders>
              <w:top w:val="nil"/>
              <w:left w:val="nil"/>
              <w:bottom w:val="nil"/>
              <w:right w:val="nil"/>
            </w:tcBorders>
            <w:shd w:val="clear" w:color="auto" w:fill="auto"/>
            <w:noWrap/>
            <w:hideMark/>
          </w:tcPr>
          <w:p w14:paraId="0FEA21D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0,03%</w:t>
            </w:r>
          </w:p>
        </w:tc>
        <w:tc>
          <w:tcPr>
            <w:tcW w:w="686" w:type="dxa"/>
            <w:tcBorders>
              <w:top w:val="nil"/>
              <w:left w:val="nil"/>
              <w:bottom w:val="nil"/>
              <w:right w:val="nil"/>
            </w:tcBorders>
            <w:shd w:val="clear" w:color="auto" w:fill="auto"/>
            <w:noWrap/>
            <w:hideMark/>
          </w:tcPr>
          <w:p w14:paraId="2421818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0,1%</w:t>
            </w:r>
          </w:p>
        </w:tc>
        <w:tc>
          <w:tcPr>
            <w:tcW w:w="689" w:type="dxa"/>
            <w:tcBorders>
              <w:top w:val="nil"/>
              <w:left w:val="nil"/>
              <w:bottom w:val="nil"/>
              <w:right w:val="nil"/>
            </w:tcBorders>
            <w:shd w:val="clear" w:color="auto" w:fill="auto"/>
            <w:noWrap/>
            <w:hideMark/>
          </w:tcPr>
          <w:p w14:paraId="347245D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65777853" w14:textId="77777777" w:rsidTr="009B78E6">
        <w:trPr>
          <w:trHeight w:val="20"/>
          <w:jc w:val="center"/>
        </w:trPr>
        <w:tc>
          <w:tcPr>
            <w:tcW w:w="3509" w:type="dxa"/>
            <w:tcBorders>
              <w:top w:val="nil"/>
              <w:left w:val="nil"/>
              <w:bottom w:val="nil"/>
              <w:right w:val="nil"/>
            </w:tcBorders>
            <w:shd w:val="clear" w:color="auto" w:fill="auto"/>
            <w:noWrap/>
            <w:hideMark/>
          </w:tcPr>
          <w:p w14:paraId="3AC09C5B" w14:textId="77777777" w:rsidR="00931B90" w:rsidRPr="00931B90" w:rsidRDefault="00931B90" w:rsidP="00931B90">
            <w:pPr>
              <w:suppressAutoHyphens w:val="0"/>
              <w:rPr>
                <w:sz w:val="22"/>
                <w:szCs w:val="22"/>
                <w:lang w:val="es-CR" w:eastAsia="es-CR"/>
              </w:rPr>
            </w:pPr>
            <w:r w:rsidRPr="00931B90">
              <w:rPr>
                <w:sz w:val="22"/>
                <w:szCs w:val="22"/>
                <w:lang w:val="es-CR" w:eastAsia="es-CR"/>
              </w:rPr>
              <w:t>Recusación Con Lugar</w:t>
            </w:r>
          </w:p>
        </w:tc>
        <w:tc>
          <w:tcPr>
            <w:tcW w:w="636" w:type="dxa"/>
            <w:tcBorders>
              <w:top w:val="nil"/>
              <w:left w:val="single" w:sz="8" w:space="0" w:color="auto"/>
              <w:bottom w:val="nil"/>
              <w:right w:val="nil"/>
            </w:tcBorders>
            <w:shd w:val="clear" w:color="auto" w:fill="auto"/>
            <w:noWrap/>
            <w:hideMark/>
          </w:tcPr>
          <w:p w14:paraId="0A3B337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636" w:type="dxa"/>
            <w:tcBorders>
              <w:top w:val="nil"/>
              <w:left w:val="nil"/>
              <w:bottom w:val="nil"/>
              <w:right w:val="nil"/>
            </w:tcBorders>
            <w:shd w:val="clear" w:color="auto" w:fill="auto"/>
            <w:noWrap/>
            <w:hideMark/>
          </w:tcPr>
          <w:p w14:paraId="1C321EF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6" w:type="dxa"/>
            <w:tcBorders>
              <w:top w:val="nil"/>
              <w:left w:val="nil"/>
              <w:bottom w:val="nil"/>
              <w:right w:val="nil"/>
            </w:tcBorders>
            <w:shd w:val="clear" w:color="auto" w:fill="auto"/>
            <w:noWrap/>
            <w:hideMark/>
          </w:tcPr>
          <w:p w14:paraId="49DBCA0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6" w:type="dxa"/>
            <w:tcBorders>
              <w:top w:val="nil"/>
              <w:left w:val="nil"/>
              <w:bottom w:val="nil"/>
              <w:right w:val="nil"/>
            </w:tcBorders>
            <w:shd w:val="clear" w:color="auto" w:fill="auto"/>
            <w:noWrap/>
            <w:hideMark/>
          </w:tcPr>
          <w:p w14:paraId="0FE2E4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9" w:type="dxa"/>
            <w:tcBorders>
              <w:top w:val="nil"/>
              <w:left w:val="nil"/>
              <w:bottom w:val="nil"/>
              <w:right w:val="nil"/>
            </w:tcBorders>
            <w:shd w:val="clear" w:color="auto" w:fill="auto"/>
            <w:noWrap/>
            <w:hideMark/>
          </w:tcPr>
          <w:p w14:paraId="0E6BDB8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177" w:type="dxa"/>
            <w:tcBorders>
              <w:top w:val="nil"/>
              <w:left w:val="nil"/>
              <w:bottom w:val="nil"/>
              <w:right w:val="single" w:sz="8" w:space="0" w:color="auto"/>
            </w:tcBorders>
            <w:shd w:val="clear" w:color="auto" w:fill="auto"/>
            <w:noWrap/>
            <w:hideMark/>
          </w:tcPr>
          <w:p w14:paraId="5AD093B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nil"/>
              <w:right w:val="nil"/>
            </w:tcBorders>
            <w:shd w:val="clear" w:color="auto" w:fill="auto"/>
            <w:noWrap/>
            <w:hideMark/>
          </w:tcPr>
          <w:p w14:paraId="0EC0BC7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0,03%</w:t>
            </w:r>
          </w:p>
        </w:tc>
        <w:tc>
          <w:tcPr>
            <w:tcW w:w="686" w:type="dxa"/>
            <w:tcBorders>
              <w:top w:val="nil"/>
              <w:left w:val="nil"/>
              <w:bottom w:val="nil"/>
              <w:right w:val="nil"/>
            </w:tcBorders>
            <w:shd w:val="clear" w:color="auto" w:fill="auto"/>
            <w:noWrap/>
            <w:hideMark/>
          </w:tcPr>
          <w:p w14:paraId="130BC06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6" w:type="dxa"/>
            <w:tcBorders>
              <w:top w:val="nil"/>
              <w:left w:val="nil"/>
              <w:bottom w:val="nil"/>
              <w:right w:val="nil"/>
            </w:tcBorders>
            <w:shd w:val="clear" w:color="auto" w:fill="auto"/>
            <w:noWrap/>
            <w:hideMark/>
          </w:tcPr>
          <w:p w14:paraId="44E21E9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6" w:type="dxa"/>
            <w:tcBorders>
              <w:top w:val="nil"/>
              <w:left w:val="nil"/>
              <w:bottom w:val="nil"/>
              <w:right w:val="nil"/>
            </w:tcBorders>
            <w:shd w:val="clear" w:color="auto" w:fill="auto"/>
            <w:noWrap/>
            <w:hideMark/>
          </w:tcPr>
          <w:p w14:paraId="31BB7C0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9" w:type="dxa"/>
            <w:tcBorders>
              <w:top w:val="nil"/>
              <w:left w:val="nil"/>
              <w:bottom w:val="nil"/>
              <w:right w:val="nil"/>
            </w:tcBorders>
            <w:shd w:val="clear" w:color="auto" w:fill="auto"/>
            <w:noWrap/>
            <w:hideMark/>
          </w:tcPr>
          <w:p w14:paraId="0091690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270ECBA9" w14:textId="77777777" w:rsidTr="009B78E6">
        <w:trPr>
          <w:trHeight w:val="20"/>
          <w:jc w:val="center"/>
        </w:trPr>
        <w:tc>
          <w:tcPr>
            <w:tcW w:w="3509" w:type="dxa"/>
            <w:tcBorders>
              <w:top w:val="nil"/>
              <w:left w:val="nil"/>
              <w:bottom w:val="nil"/>
              <w:right w:val="nil"/>
            </w:tcBorders>
            <w:shd w:val="clear" w:color="auto" w:fill="auto"/>
            <w:noWrap/>
            <w:hideMark/>
          </w:tcPr>
          <w:p w14:paraId="3350043C" w14:textId="77777777" w:rsidR="00931B90" w:rsidRPr="00931B90" w:rsidRDefault="00931B90" w:rsidP="00931B90">
            <w:pPr>
              <w:suppressAutoHyphens w:val="0"/>
              <w:rPr>
                <w:sz w:val="22"/>
                <w:szCs w:val="22"/>
                <w:lang w:val="es-CR" w:eastAsia="es-CR"/>
              </w:rPr>
            </w:pPr>
            <w:r w:rsidRPr="00931B90">
              <w:rPr>
                <w:sz w:val="22"/>
                <w:szCs w:val="22"/>
                <w:lang w:val="es-CR" w:eastAsia="es-CR"/>
              </w:rPr>
              <w:t>Desestimado</w:t>
            </w:r>
          </w:p>
        </w:tc>
        <w:tc>
          <w:tcPr>
            <w:tcW w:w="636" w:type="dxa"/>
            <w:tcBorders>
              <w:top w:val="nil"/>
              <w:left w:val="single" w:sz="8" w:space="0" w:color="auto"/>
              <w:bottom w:val="nil"/>
              <w:right w:val="nil"/>
            </w:tcBorders>
            <w:shd w:val="clear" w:color="auto" w:fill="auto"/>
            <w:noWrap/>
            <w:hideMark/>
          </w:tcPr>
          <w:p w14:paraId="1FBF4F4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636" w:type="dxa"/>
            <w:tcBorders>
              <w:top w:val="nil"/>
              <w:left w:val="nil"/>
              <w:bottom w:val="nil"/>
              <w:right w:val="nil"/>
            </w:tcBorders>
            <w:shd w:val="clear" w:color="auto" w:fill="auto"/>
            <w:noWrap/>
            <w:hideMark/>
          </w:tcPr>
          <w:p w14:paraId="0952578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6" w:type="dxa"/>
            <w:tcBorders>
              <w:top w:val="nil"/>
              <w:left w:val="nil"/>
              <w:bottom w:val="nil"/>
              <w:right w:val="nil"/>
            </w:tcBorders>
            <w:shd w:val="clear" w:color="auto" w:fill="auto"/>
            <w:noWrap/>
            <w:hideMark/>
          </w:tcPr>
          <w:p w14:paraId="36F58B7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6" w:type="dxa"/>
            <w:tcBorders>
              <w:top w:val="nil"/>
              <w:left w:val="nil"/>
              <w:bottom w:val="nil"/>
              <w:right w:val="nil"/>
            </w:tcBorders>
            <w:shd w:val="clear" w:color="auto" w:fill="auto"/>
            <w:noWrap/>
            <w:hideMark/>
          </w:tcPr>
          <w:p w14:paraId="04F567B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9" w:type="dxa"/>
            <w:tcBorders>
              <w:top w:val="nil"/>
              <w:left w:val="nil"/>
              <w:bottom w:val="nil"/>
              <w:right w:val="nil"/>
            </w:tcBorders>
            <w:shd w:val="clear" w:color="auto" w:fill="auto"/>
            <w:noWrap/>
            <w:hideMark/>
          </w:tcPr>
          <w:p w14:paraId="5598DCD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177" w:type="dxa"/>
            <w:tcBorders>
              <w:top w:val="nil"/>
              <w:left w:val="nil"/>
              <w:bottom w:val="nil"/>
              <w:right w:val="single" w:sz="8" w:space="0" w:color="auto"/>
            </w:tcBorders>
            <w:shd w:val="clear" w:color="auto" w:fill="auto"/>
            <w:noWrap/>
            <w:hideMark/>
          </w:tcPr>
          <w:p w14:paraId="645D7D5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nil"/>
              <w:right w:val="nil"/>
            </w:tcBorders>
            <w:shd w:val="clear" w:color="auto" w:fill="auto"/>
            <w:noWrap/>
            <w:hideMark/>
          </w:tcPr>
          <w:p w14:paraId="719DA2B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0,1%</w:t>
            </w:r>
          </w:p>
        </w:tc>
        <w:tc>
          <w:tcPr>
            <w:tcW w:w="686" w:type="dxa"/>
            <w:tcBorders>
              <w:top w:val="nil"/>
              <w:left w:val="nil"/>
              <w:bottom w:val="nil"/>
              <w:right w:val="nil"/>
            </w:tcBorders>
            <w:shd w:val="clear" w:color="auto" w:fill="auto"/>
            <w:noWrap/>
            <w:hideMark/>
          </w:tcPr>
          <w:p w14:paraId="4778C80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6" w:type="dxa"/>
            <w:tcBorders>
              <w:top w:val="nil"/>
              <w:left w:val="nil"/>
              <w:bottom w:val="nil"/>
              <w:right w:val="nil"/>
            </w:tcBorders>
            <w:shd w:val="clear" w:color="auto" w:fill="auto"/>
            <w:noWrap/>
            <w:hideMark/>
          </w:tcPr>
          <w:p w14:paraId="7F9DDA1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6" w:type="dxa"/>
            <w:tcBorders>
              <w:top w:val="nil"/>
              <w:left w:val="nil"/>
              <w:bottom w:val="nil"/>
              <w:right w:val="nil"/>
            </w:tcBorders>
            <w:shd w:val="clear" w:color="auto" w:fill="auto"/>
            <w:noWrap/>
            <w:hideMark/>
          </w:tcPr>
          <w:p w14:paraId="65C50E6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9" w:type="dxa"/>
            <w:tcBorders>
              <w:top w:val="nil"/>
              <w:left w:val="nil"/>
              <w:bottom w:val="nil"/>
              <w:right w:val="nil"/>
            </w:tcBorders>
            <w:shd w:val="clear" w:color="auto" w:fill="auto"/>
            <w:noWrap/>
            <w:hideMark/>
          </w:tcPr>
          <w:p w14:paraId="53C77CE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44A79D2B" w14:textId="77777777" w:rsidTr="009B78E6">
        <w:trPr>
          <w:trHeight w:val="20"/>
          <w:jc w:val="center"/>
        </w:trPr>
        <w:tc>
          <w:tcPr>
            <w:tcW w:w="3509" w:type="dxa"/>
            <w:tcBorders>
              <w:top w:val="nil"/>
              <w:left w:val="nil"/>
              <w:bottom w:val="nil"/>
              <w:right w:val="nil"/>
            </w:tcBorders>
            <w:shd w:val="clear" w:color="auto" w:fill="auto"/>
            <w:noWrap/>
            <w:hideMark/>
          </w:tcPr>
          <w:p w14:paraId="7DA7D8E6" w14:textId="77777777" w:rsidR="00931B90" w:rsidRPr="00931B90" w:rsidRDefault="00931B90" w:rsidP="00931B90">
            <w:pPr>
              <w:suppressAutoHyphens w:val="0"/>
              <w:rPr>
                <w:sz w:val="22"/>
                <w:szCs w:val="22"/>
                <w:lang w:val="es-CR" w:eastAsia="es-CR"/>
              </w:rPr>
            </w:pPr>
            <w:r w:rsidRPr="00931B90">
              <w:rPr>
                <w:sz w:val="22"/>
                <w:szCs w:val="22"/>
                <w:lang w:val="es-CR" w:eastAsia="es-CR"/>
              </w:rPr>
              <w:t>Desistido</w:t>
            </w:r>
          </w:p>
        </w:tc>
        <w:tc>
          <w:tcPr>
            <w:tcW w:w="636" w:type="dxa"/>
            <w:tcBorders>
              <w:top w:val="nil"/>
              <w:left w:val="single" w:sz="8" w:space="0" w:color="auto"/>
              <w:bottom w:val="nil"/>
              <w:right w:val="nil"/>
            </w:tcBorders>
            <w:shd w:val="clear" w:color="auto" w:fill="auto"/>
            <w:noWrap/>
            <w:hideMark/>
          </w:tcPr>
          <w:p w14:paraId="2B38ECD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6" w:type="dxa"/>
            <w:tcBorders>
              <w:top w:val="nil"/>
              <w:left w:val="nil"/>
              <w:bottom w:val="nil"/>
              <w:right w:val="nil"/>
            </w:tcBorders>
            <w:shd w:val="clear" w:color="auto" w:fill="auto"/>
            <w:noWrap/>
            <w:hideMark/>
          </w:tcPr>
          <w:p w14:paraId="41E29C3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6" w:type="dxa"/>
            <w:tcBorders>
              <w:top w:val="nil"/>
              <w:left w:val="nil"/>
              <w:bottom w:val="nil"/>
              <w:right w:val="nil"/>
            </w:tcBorders>
            <w:shd w:val="clear" w:color="auto" w:fill="auto"/>
            <w:noWrap/>
            <w:hideMark/>
          </w:tcPr>
          <w:p w14:paraId="2D8EE47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6" w:type="dxa"/>
            <w:tcBorders>
              <w:top w:val="nil"/>
              <w:left w:val="nil"/>
              <w:bottom w:val="nil"/>
              <w:right w:val="nil"/>
            </w:tcBorders>
            <w:shd w:val="clear" w:color="auto" w:fill="auto"/>
            <w:noWrap/>
            <w:hideMark/>
          </w:tcPr>
          <w:p w14:paraId="5DDF427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39" w:type="dxa"/>
            <w:tcBorders>
              <w:top w:val="nil"/>
              <w:left w:val="nil"/>
              <w:bottom w:val="nil"/>
              <w:right w:val="nil"/>
            </w:tcBorders>
            <w:shd w:val="clear" w:color="auto" w:fill="auto"/>
            <w:noWrap/>
            <w:hideMark/>
          </w:tcPr>
          <w:p w14:paraId="59064A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177" w:type="dxa"/>
            <w:tcBorders>
              <w:top w:val="nil"/>
              <w:left w:val="nil"/>
              <w:bottom w:val="nil"/>
              <w:right w:val="single" w:sz="8" w:space="0" w:color="auto"/>
            </w:tcBorders>
            <w:shd w:val="clear" w:color="auto" w:fill="auto"/>
            <w:noWrap/>
            <w:hideMark/>
          </w:tcPr>
          <w:p w14:paraId="616C324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nil"/>
              <w:right w:val="nil"/>
            </w:tcBorders>
            <w:shd w:val="clear" w:color="auto" w:fill="auto"/>
            <w:noWrap/>
            <w:hideMark/>
          </w:tcPr>
          <w:p w14:paraId="0ED0CC2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6" w:type="dxa"/>
            <w:tcBorders>
              <w:top w:val="nil"/>
              <w:left w:val="nil"/>
              <w:bottom w:val="nil"/>
              <w:right w:val="nil"/>
            </w:tcBorders>
            <w:shd w:val="clear" w:color="auto" w:fill="auto"/>
            <w:noWrap/>
            <w:hideMark/>
          </w:tcPr>
          <w:p w14:paraId="7B355E5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6" w:type="dxa"/>
            <w:tcBorders>
              <w:top w:val="nil"/>
              <w:left w:val="nil"/>
              <w:bottom w:val="nil"/>
              <w:right w:val="nil"/>
            </w:tcBorders>
            <w:shd w:val="clear" w:color="auto" w:fill="auto"/>
            <w:noWrap/>
            <w:hideMark/>
          </w:tcPr>
          <w:p w14:paraId="49703B5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6" w:type="dxa"/>
            <w:tcBorders>
              <w:top w:val="nil"/>
              <w:left w:val="nil"/>
              <w:bottom w:val="nil"/>
              <w:right w:val="nil"/>
            </w:tcBorders>
            <w:shd w:val="clear" w:color="auto" w:fill="auto"/>
            <w:noWrap/>
            <w:hideMark/>
          </w:tcPr>
          <w:p w14:paraId="71A06FD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689" w:type="dxa"/>
            <w:tcBorders>
              <w:top w:val="nil"/>
              <w:left w:val="nil"/>
              <w:bottom w:val="nil"/>
              <w:right w:val="nil"/>
            </w:tcBorders>
            <w:shd w:val="clear" w:color="auto" w:fill="auto"/>
            <w:noWrap/>
            <w:hideMark/>
          </w:tcPr>
          <w:p w14:paraId="32F0382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265E22BF" w14:textId="77777777" w:rsidTr="009B78E6">
        <w:trPr>
          <w:trHeight w:val="20"/>
          <w:jc w:val="center"/>
        </w:trPr>
        <w:tc>
          <w:tcPr>
            <w:tcW w:w="3509" w:type="dxa"/>
            <w:tcBorders>
              <w:top w:val="nil"/>
              <w:left w:val="nil"/>
              <w:bottom w:val="nil"/>
              <w:right w:val="nil"/>
            </w:tcBorders>
            <w:shd w:val="clear" w:color="auto" w:fill="auto"/>
            <w:noWrap/>
            <w:hideMark/>
          </w:tcPr>
          <w:p w14:paraId="6D454266" w14:textId="77777777" w:rsidR="00931B90" w:rsidRPr="00931B90" w:rsidRDefault="00931B90" w:rsidP="00931B90">
            <w:pPr>
              <w:suppressAutoHyphens w:val="0"/>
              <w:rPr>
                <w:sz w:val="22"/>
                <w:szCs w:val="22"/>
                <w:lang w:val="es-CR" w:eastAsia="es-CR"/>
              </w:rPr>
            </w:pPr>
            <w:r w:rsidRPr="00931B90">
              <w:rPr>
                <w:sz w:val="22"/>
                <w:szCs w:val="22"/>
                <w:lang w:val="es-CR" w:eastAsia="es-CR"/>
              </w:rPr>
              <w:t>Otro tipo de resolución</w:t>
            </w:r>
          </w:p>
        </w:tc>
        <w:tc>
          <w:tcPr>
            <w:tcW w:w="636" w:type="dxa"/>
            <w:tcBorders>
              <w:top w:val="nil"/>
              <w:left w:val="single" w:sz="8" w:space="0" w:color="auto"/>
              <w:bottom w:val="nil"/>
              <w:right w:val="nil"/>
            </w:tcBorders>
            <w:shd w:val="clear" w:color="auto" w:fill="auto"/>
            <w:noWrap/>
            <w:hideMark/>
          </w:tcPr>
          <w:p w14:paraId="151143B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50</w:t>
            </w:r>
          </w:p>
        </w:tc>
        <w:tc>
          <w:tcPr>
            <w:tcW w:w="636" w:type="dxa"/>
            <w:tcBorders>
              <w:top w:val="nil"/>
              <w:left w:val="nil"/>
              <w:bottom w:val="nil"/>
              <w:right w:val="nil"/>
            </w:tcBorders>
            <w:shd w:val="clear" w:color="auto" w:fill="auto"/>
            <w:noWrap/>
            <w:hideMark/>
          </w:tcPr>
          <w:p w14:paraId="525F4BF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23</w:t>
            </w:r>
          </w:p>
        </w:tc>
        <w:tc>
          <w:tcPr>
            <w:tcW w:w="636" w:type="dxa"/>
            <w:tcBorders>
              <w:top w:val="nil"/>
              <w:left w:val="nil"/>
              <w:bottom w:val="nil"/>
              <w:right w:val="nil"/>
            </w:tcBorders>
            <w:shd w:val="clear" w:color="auto" w:fill="auto"/>
            <w:noWrap/>
            <w:hideMark/>
          </w:tcPr>
          <w:p w14:paraId="2CF170E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w:t>
            </w:r>
          </w:p>
        </w:tc>
        <w:tc>
          <w:tcPr>
            <w:tcW w:w="636" w:type="dxa"/>
            <w:tcBorders>
              <w:top w:val="nil"/>
              <w:left w:val="nil"/>
              <w:bottom w:val="nil"/>
              <w:right w:val="nil"/>
            </w:tcBorders>
            <w:shd w:val="clear" w:color="auto" w:fill="auto"/>
            <w:noWrap/>
            <w:hideMark/>
          </w:tcPr>
          <w:p w14:paraId="458566F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w:t>
            </w:r>
          </w:p>
        </w:tc>
        <w:tc>
          <w:tcPr>
            <w:tcW w:w="639" w:type="dxa"/>
            <w:tcBorders>
              <w:top w:val="nil"/>
              <w:left w:val="nil"/>
              <w:bottom w:val="nil"/>
              <w:right w:val="nil"/>
            </w:tcBorders>
            <w:shd w:val="clear" w:color="auto" w:fill="auto"/>
            <w:noWrap/>
            <w:hideMark/>
          </w:tcPr>
          <w:p w14:paraId="29CD220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w:t>
            </w:r>
          </w:p>
        </w:tc>
        <w:tc>
          <w:tcPr>
            <w:tcW w:w="177" w:type="dxa"/>
            <w:tcBorders>
              <w:top w:val="nil"/>
              <w:left w:val="nil"/>
              <w:bottom w:val="nil"/>
              <w:right w:val="single" w:sz="8" w:space="0" w:color="auto"/>
            </w:tcBorders>
            <w:shd w:val="clear" w:color="auto" w:fill="auto"/>
            <w:noWrap/>
            <w:hideMark/>
          </w:tcPr>
          <w:p w14:paraId="3D9E19E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nil"/>
              <w:right w:val="nil"/>
            </w:tcBorders>
            <w:shd w:val="clear" w:color="auto" w:fill="auto"/>
            <w:noWrap/>
            <w:hideMark/>
          </w:tcPr>
          <w:p w14:paraId="7554FD8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w:t>
            </w:r>
          </w:p>
        </w:tc>
        <w:tc>
          <w:tcPr>
            <w:tcW w:w="686" w:type="dxa"/>
            <w:tcBorders>
              <w:top w:val="nil"/>
              <w:left w:val="nil"/>
              <w:bottom w:val="nil"/>
              <w:right w:val="nil"/>
            </w:tcBorders>
            <w:shd w:val="clear" w:color="auto" w:fill="auto"/>
            <w:noWrap/>
            <w:hideMark/>
          </w:tcPr>
          <w:p w14:paraId="588EDD8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0,7%</w:t>
            </w:r>
          </w:p>
        </w:tc>
        <w:tc>
          <w:tcPr>
            <w:tcW w:w="686" w:type="dxa"/>
            <w:tcBorders>
              <w:top w:val="nil"/>
              <w:left w:val="nil"/>
              <w:bottom w:val="nil"/>
              <w:right w:val="nil"/>
            </w:tcBorders>
            <w:shd w:val="clear" w:color="auto" w:fill="auto"/>
            <w:noWrap/>
            <w:hideMark/>
          </w:tcPr>
          <w:p w14:paraId="7BD4D0B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0,6%</w:t>
            </w:r>
          </w:p>
        </w:tc>
        <w:tc>
          <w:tcPr>
            <w:tcW w:w="686" w:type="dxa"/>
            <w:tcBorders>
              <w:top w:val="nil"/>
              <w:left w:val="nil"/>
              <w:bottom w:val="nil"/>
              <w:right w:val="nil"/>
            </w:tcBorders>
            <w:shd w:val="clear" w:color="auto" w:fill="auto"/>
            <w:noWrap/>
            <w:hideMark/>
          </w:tcPr>
          <w:p w14:paraId="2E57EC6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0,5%</w:t>
            </w:r>
          </w:p>
        </w:tc>
        <w:tc>
          <w:tcPr>
            <w:tcW w:w="689" w:type="dxa"/>
            <w:tcBorders>
              <w:top w:val="nil"/>
              <w:left w:val="nil"/>
              <w:bottom w:val="nil"/>
              <w:right w:val="nil"/>
            </w:tcBorders>
            <w:shd w:val="clear" w:color="auto" w:fill="auto"/>
            <w:noWrap/>
            <w:hideMark/>
          </w:tcPr>
          <w:p w14:paraId="7E15D37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0,3%</w:t>
            </w:r>
          </w:p>
        </w:tc>
      </w:tr>
      <w:tr w:rsidR="00931B90" w:rsidRPr="00931B90" w14:paraId="7FBC4389" w14:textId="77777777" w:rsidTr="009B78E6">
        <w:trPr>
          <w:trHeight w:val="20"/>
          <w:jc w:val="center"/>
        </w:trPr>
        <w:tc>
          <w:tcPr>
            <w:tcW w:w="3509" w:type="dxa"/>
            <w:tcBorders>
              <w:top w:val="nil"/>
              <w:left w:val="nil"/>
              <w:bottom w:val="single" w:sz="8" w:space="0" w:color="auto"/>
              <w:right w:val="nil"/>
            </w:tcBorders>
            <w:shd w:val="clear" w:color="auto" w:fill="auto"/>
            <w:noWrap/>
            <w:vAlign w:val="center"/>
            <w:hideMark/>
          </w:tcPr>
          <w:p w14:paraId="0467BAF4"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36" w:type="dxa"/>
            <w:tcBorders>
              <w:top w:val="nil"/>
              <w:left w:val="single" w:sz="8" w:space="0" w:color="auto"/>
              <w:bottom w:val="single" w:sz="8" w:space="0" w:color="auto"/>
              <w:right w:val="nil"/>
            </w:tcBorders>
            <w:shd w:val="clear" w:color="auto" w:fill="auto"/>
            <w:noWrap/>
            <w:hideMark/>
          </w:tcPr>
          <w:p w14:paraId="1A7BD3A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36" w:type="dxa"/>
            <w:tcBorders>
              <w:top w:val="nil"/>
              <w:left w:val="nil"/>
              <w:bottom w:val="single" w:sz="8" w:space="0" w:color="auto"/>
              <w:right w:val="nil"/>
            </w:tcBorders>
            <w:shd w:val="clear" w:color="auto" w:fill="auto"/>
            <w:noWrap/>
            <w:hideMark/>
          </w:tcPr>
          <w:p w14:paraId="1B7332D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36" w:type="dxa"/>
            <w:tcBorders>
              <w:top w:val="nil"/>
              <w:left w:val="nil"/>
              <w:bottom w:val="single" w:sz="8" w:space="0" w:color="auto"/>
              <w:right w:val="nil"/>
            </w:tcBorders>
            <w:shd w:val="clear" w:color="auto" w:fill="auto"/>
            <w:noWrap/>
            <w:hideMark/>
          </w:tcPr>
          <w:p w14:paraId="2D722A0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36" w:type="dxa"/>
            <w:tcBorders>
              <w:top w:val="nil"/>
              <w:left w:val="nil"/>
              <w:bottom w:val="single" w:sz="8" w:space="0" w:color="auto"/>
              <w:right w:val="nil"/>
            </w:tcBorders>
            <w:shd w:val="clear" w:color="auto" w:fill="auto"/>
            <w:noWrap/>
            <w:hideMark/>
          </w:tcPr>
          <w:p w14:paraId="0FC3838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39" w:type="dxa"/>
            <w:tcBorders>
              <w:top w:val="nil"/>
              <w:left w:val="nil"/>
              <w:bottom w:val="single" w:sz="8" w:space="0" w:color="auto"/>
              <w:right w:val="nil"/>
            </w:tcBorders>
            <w:shd w:val="clear" w:color="auto" w:fill="auto"/>
            <w:noWrap/>
            <w:hideMark/>
          </w:tcPr>
          <w:p w14:paraId="5A986C0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177" w:type="dxa"/>
            <w:tcBorders>
              <w:top w:val="nil"/>
              <w:left w:val="nil"/>
              <w:bottom w:val="single" w:sz="8" w:space="0" w:color="auto"/>
              <w:right w:val="single" w:sz="8" w:space="0" w:color="auto"/>
            </w:tcBorders>
            <w:shd w:val="clear" w:color="auto" w:fill="auto"/>
            <w:noWrap/>
            <w:hideMark/>
          </w:tcPr>
          <w:p w14:paraId="247496D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27CC8C1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6D26B56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010A1DF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6" w:type="dxa"/>
            <w:tcBorders>
              <w:top w:val="nil"/>
              <w:left w:val="nil"/>
              <w:bottom w:val="single" w:sz="8" w:space="0" w:color="auto"/>
              <w:right w:val="nil"/>
            </w:tcBorders>
            <w:shd w:val="clear" w:color="auto" w:fill="auto"/>
            <w:noWrap/>
            <w:hideMark/>
          </w:tcPr>
          <w:p w14:paraId="7C2C55C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9" w:type="dxa"/>
            <w:tcBorders>
              <w:top w:val="nil"/>
              <w:left w:val="nil"/>
              <w:bottom w:val="single" w:sz="8" w:space="0" w:color="auto"/>
              <w:right w:val="nil"/>
            </w:tcBorders>
            <w:shd w:val="clear" w:color="auto" w:fill="auto"/>
            <w:noWrap/>
            <w:hideMark/>
          </w:tcPr>
          <w:p w14:paraId="4BE3DDA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r>
    </w:tbl>
    <w:p w14:paraId="7477CB1D"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32B80A8D"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5979962B"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Se debe aclarar que los expedientes en los cuales se concedió una prórroga definida conciernen a aquellos asuntos en los cuales los Tribunales de Apelación de Sentencia Penal reciben, por parte de las fiscalías adjuntas de su competencia, las solicitudes de ampliación de la medida cautelar, relacionada con la prisión preventiva contra la persona imputada, lo cual se incluye como “</w:t>
      </w:r>
      <w:r w:rsidRPr="00931B90">
        <w:rPr>
          <w:rFonts w:eastAsiaTheme="minorHAnsi"/>
          <w:i/>
          <w:iCs/>
          <w:sz w:val="22"/>
          <w:szCs w:val="22"/>
          <w:lang w:val="es-CR" w:eastAsia="en-US"/>
        </w:rPr>
        <w:t>legajo de prórroga</w:t>
      </w:r>
      <w:r w:rsidRPr="00931B90">
        <w:rPr>
          <w:rFonts w:eastAsiaTheme="minorHAnsi"/>
          <w:sz w:val="22"/>
          <w:szCs w:val="22"/>
          <w:lang w:val="es-CR" w:eastAsia="en-US"/>
        </w:rPr>
        <w:t xml:space="preserve">”, en el Sistema </w:t>
      </w:r>
      <w:r w:rsidRPr="00931B90">
        <w:rPr>
          <w:rFonts w:eastAsiaTheme="minorHAnsi"/>
          <w:sz w:val="22"/>
          <w:szCs w:val="22"/>
          <w:lang w:val="es-CR" w:eastAsia="en-US"/>
        </w:rPr>
        <w:lastRenderedPageBreak/>
        <w:t>Costarricense de Gestión de Despachos Judiciales. Posteriormente, al resolverse la petición fiscal, por parte de los jueces y de las juezas, se registran estos asuntos como “</w:t>
      </w:r>
      <w:r w:rsidRPr="00931B90">
        <w:rPr>
          <w:rFonts w:eastAsiaTheme="minorHAnsi"/>
          <w:i/>
          <w:iCs/>
          <w:sz w:val="22"/>
          <w:szCs w:val="22"/>
          <w:lang w:val="es-CR" w:eastAsia="en-US"/>
        </w:rPr>
        <w:t>prórrogas definidas</w:t>
      </w:r>
      <w:r w:rsidRPr="00931B90">
        <w:rPr>
          <w:rFonts w:eastAsiaTheme="minorHAnsi"/>
          <w:sz w:val="22"/>
          <w:szCs w:val="22"/>
          <w:lang w:val="es-CR" w:eastAsia="en-US"/>
        </w:rPr>
        <w:t>”. Este motivo de término incluye las solicitudes que fueron rechazadas, prorrogadas, o bien, aquellas en las cuales se declaró una incompetencia.</w:t>
      </w:r>
    </w:p>
    <w:p w14:paraId="2882CC62"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3CE7A07F"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Por otro lado, y en forma análoga, se aclara que el término conocido como “</w:t>
      </w:r>
      <w:r w:rsidRPr="00931B90">
        <w:rPr>
          <w:rFonts w:eastAsiaTheme="minorHAnsi"/>
          <w:i/>
          <w:iCs/>
          <w:sz w:val="22"/>
          <w:szCs w:val="22"/>
          <w:lang w:val="es-CR" w:eastAsia="en-US"/>
        </w:rPr>
        <w:t>proceso de revisión de competencia definida</w:t>
      </w:r>
      <w:r w:rsidRPr="00931B90">
        <w:rPr>
          <w:rFonts w:eastAsiaTheme="minorHAnsi"/>
          <w:sz w:val="22"/>
          <w:szCs w:val="22"/>
          <w:lang w:val="es-CR" w:eastAsia="en-US"/>
        </w:rPr>
        <w:t>” se refiere a los asuntos sometidos ante los Tribunales de Apelación de Sentencia Penal, en aras de determinar su competencia, en una instancia previa (entiéndase: tribunales penales u otros despachos), sin que ello se confunda con los procedimientos de la revisión de la sentencia penal, en cuanto a su fondo, lo cual resulta de la competencia exclusiva de la Sala Tercera, según se analiza en su respectivo informe.</w:t>
      </w:r>
    </w:p>
    <w:p w14:paraId="1D04FA43"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630192D0"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Por su parte, el desglose de esta variable según el tipo de resolución determina que 1.517 recursos de apelación de sentencia se decretaron sin lugar (35,3%), 1.055 con lugar (24,6%) y 197 parcialmente con lugar (4,6%), para un total de 2.769 votos de fondo (64,5%). En forma complementaria, en 1.196 causas se concedió una prórroga definida (27,9%), mientras que 150 asuntos de decretaron inadmisibles (3,5%) y en 133 se estableció un proceso de revisión de competencia definida (3,1%).</w:t>
      </w:r>
    </w:p>
    <w:p w14:paraId="4E6A116D"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562B5099"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br w:type="page"/>
      </w:r>
    </w:p>
    <w:p w14:paraId="56BFDACB"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9397617"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De este detalle se obtiene que la proporción de los votos de fondo se mantuvo sin variación en los últimos años, hasta el 2020 el cual se registra la menor proporción de votos de fondo con 64,5% en relación con los otros tipos de voto (35,5%), como se muestra en el gráfico siguiente.</w:t>
      </w:r>
    </w:p>
    <w:p w14:paraId="4C7409C0" w14:textId="77777777" w:rsidR="00931B90" w:rsidRPr="00931B90" w:rsidRDefault="00931B90" w:rsidP="00931B90">
      <w:pPr>
        <w:suppressAutoHyphens w:val="0"/>
        <w:jc w:val="both"/>
        <w:rPr>
          <w:rFonts w:eastAsiaTheme="minorHAnsi"/>
          <w:sz w:val="22"/>
          <w:szCs w:val="22"/>
          <w:lang w:val="es-CR" w:eastAsia="en-US"/>
        </w:rPr>
      </w:pPr>
    </w:p>
    <w:p w14:paraId="1AA6E9D6"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Gráfico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4</w:t>
      </w:r>
      <w:r w:rsidRPr="00931B90">
        <w:rPr>
          <w:rFonts w:eastAsiaTheme="minorHAnsi"/>
          <w:b/>
          <w:iCs/>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Gráfico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2</w:t>
      </w:r>
      <w:r w:rsidRPr="00931B90">
        <w:rPr>
          <w:rFonts w:eastAsiaTheme="minorHAnsi"/>
          <w:b/>
          <w:iCs/>
          <w:sz w:val="22"/>
          <w:szCs w:val="22"/>
          <w:lang w:val="es-CR" w:eastAsia="en-US"/>
        </w:rPr>
        <w:fldChar w:fldCharType="end"/>
      </w:r>
      <w:r w:rsidRPr="00931B90">
        <w:rPr>
          <w:rFonts w:eastAsiaTheme="minorHAnsi"/>
          <w:b/>
          <w:iCs/>
          <w:sz w:val="22"/>
          <w:szCs w:val="22"/>
          <w:lang w:val="es-CR" w:eastAsia="en-US"/>
        </w:rPr>
        <w:t xml:space="preserve"> </w:t>
      </w:r>
    </w:p>
    <w:p w14:paraId="10657D7A" w14:textId="6D4FC6DC"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Tribunales de Apelación de Sentencia Penal: Casos terminados según tipo de voto, período 2012 </w:t>
      </w:r>
      <w:r w:rsidRPr="00931B90">
        <w:rPr>
          <w:rFonts w:eastAsiaTheme="minorHAnsi"/>
          <w:b/>
          <w:iCs/>
          <w:sz w:val="22"/>
          <w:szCs w:val="22"/>
          <w:lang w:val="es-CR" w:eastAsia="en-US"/>
        </w:rPr>
        <w:t>–</w:t>
      </w:r>
      <w:r w:rsidRPr="00931B90">
        <w:rPr>
          <w:rFonts w:eastAsiaTheme="minorHAnsi"/>
          <w:b/>
          <w:iCs/>
          <w:sz w:val="22"/>
          <w:szCs w:val="22"/>
          <w:lang w:val="es-CR" w:eastAsia="en-US"/>
        </w:rPr>
        <w:t xml:space="preserve"> 2020</w:t>
      </w:r>
    </w:p>
    <w:p w14:paraId="69F4A7B9" w14:textId="77777777" w:rsidR="00931B90" w:rsidRPr="00931B90" w:rsidRDefault="00931B90" w:rsidP="00931B90">
      <w:pPr>
        <w:keepNext/>
        <w:suppressAutoHyphens w:val="0"/>
        <w:jc w:val="center"/>
        <w:rPr>
          <w:rFonts w:eastAsiaTheme="minorHAnsi"/>
          <w:b/>
          <w:iCs/>
          <w:sz w:val="22"/>
          <w:szCs w:val="22"/>
          <w:lang w:val="es-CR" w:eastAsia="en-US"/>
        </w:rPr>
      </w:pPr>
    </w:p>
    <w:p w14:paraId="208B76C8" w14:textId="77777777" w:rsidR="00931B90" w:rsidRPr="00931B90" w:rsidRDefault="00931B90" w:rsidP="00931B90">
      <w:pPr>
        <w:suppressAutoHyphens w:val="0"/>
        <w:jc w:val="both"/>
        <w:rPr>
          <w:rFonts w:eastAsiaTheme="minorHAnsi"/>
          <w:sz w:val="22"/>
          <w:szCs w:val="22"/>
          <w:lang w:val="es-CR" w:eastAsia="en-US"/>
        </w:rPr>
      </w:pPr>
      <w:r w:rsidRPr="00931B90">
        <w:rPr>
          <w:rFonts w:eastAsiaTheme="minorHAnsi"/>
          <w:noProof/>
          <w:sz w:val="22"/>
          <w:szCs w:val="22"/>
          <w:lang w:val="es-CR" w:eastAsia="en-US"/>
        </w:rPr>
        <w:drawing>
          <wp:inline distT="0" distB="0" distL="0" distR="0" wp14:anchorId="095C5D9A" wp14:editId="377F8AE1">
            <wp:extent cx="5575300" cy="2012950"/>
            <wp:effectExtent l="0" t="0" r="6350" b="6350"/>
            <wp:docPr id="110" name="Gráfico 110">
              <a:extLst xmlns:a="http://schemas.openxmlformats.org/drawingml/2006/main">
                <a:ext uri="{FF2B5EF4-FFF2-40B4-BE49-F238E27FC236}">
                  <a16:creationId xmlns:a16="http://schemas.microsoft.com/office/drawing/2014/main" id="{D1391BC6-56BB-4585-B5B0-871AF4F08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5898BF"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5EE892CE"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B54C440"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 xml:space="preserve">Por último, a continuación, se muestra la distribución de los recursos de apelación declarados con lugar en estos despachos, según el Circuito Judicial que mantiene a la oficina de procedencia, de la cual se impugnó la resolución penal, de primera instancia. Estos resultados evidencian una reducción en la cantidad de estos recursos de 151 casos </w:t>
      </w:r>
      <w:proofErr w:type="gramStart"/>
      <w:r w:rsidRPr="00931B90">
        <w:rPr>
          <w:rFonts w:eastAsiaTheme="minorHAnsi"/>
          <w:sz w:val="22"/>
          <w:szCs w:val="22"/>
          <w:lang w:val="es-CR" w:eastAsia="en-US"/>
        </w:rPr>
        <w:t>en relación a</w:t>
      </w:r>
      <w:proofErr w:type="gramEnd"/>
      <w:r w:rsidRPr="00931B90">
        <w:rPr>
          <w:rFonts w:eastAsiaTheme="minorHAnsi"/>
          <w:sz w:val="22"/>
          <w:szCs w:val="22"/>
          <w:lang w:val="es-CR" w:eastAsia="en-US"/>
        </w:rPr>
        <w:t xml:space="preserve"> 2019, para una variación porcentual de -12,5%.</w:t>
      </w:r>
    </w:p>
    <w:p w14:paraId="1DF995CE"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AF4CF6A" w14:textId="77777777" w:rsidR="00931B90" w:rsidRPr="00931B90" w:rsidRDefault="00931B90" w:rsidP="00931B90">
      <w:pPr>
        <w:suppressAutoHyphens w:val="0"/>
        <w:spacing w:after="160"/>
        <w:rPr>
          <w:rFonts w:eastAsiaTheme="minorHAnsi"/>
          <w:b/>
          <w:iCs/>
          <w:sz w:val="22"/>
          <w:szCs w:val="22"/>
          <w:lang w:val="es-CR" w:eastAsia="en-US"/>
        </w:rPr>
      </w:pPr>
      <w:r w:rsidRPr="00931B90">
        <w:rPr>
          <w:rFonts w:eastAsiaTheme="minorHAnsi"/>
          <w:sz w:val="22"/>
          <w:szCs w:val="22"/>
          <w:lang w:val="es-CR" w:eastAsia="en-US"/>
        </w:rPr>
        <w:br w:type="page"/>
      </w:r>
    </w:p>
    <w:p w14:paraId="6CC5C53C"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lastRenderedPageBreak/>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4</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3</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7A2C83AF"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Tribunales de Apelación de Sentencia Penal: Recursos de apelación </w:t>
      </w:r>
    </w:p>
    <w:p w14:paraId="18C4B834" w14:textId="5123A8A4"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declarados con lugar según Circuito Judicial de procedencia durante el período 2016 </w:t>
      </w:r>
      <w:r w:rsidRPr="00931B90">
        <w:rPr>
          <w:rFonts w:eastAsiaTheme="minorHAnsi"/>
          <w:b/>
          <w:iCs/>
          <w:sz w:val="22"/>
          <w:szCs w:val="22"/>
          <w:lang w:val="es-CR" w:eastAsia="en-US"/>
        </w:rPr>
        <w:t>–</w:t>
      </w:r>
      <w:r w:rsidRPr="00931B90">
        <w:rPr>
          <w:rFonts w:eastAsiaTheme="minorHAnsi"/>
          <w:b/>
          <w:iCs/>
          <w:sz w:val="22"/>
          <w:szCs w:val="22"/>
          <w:lang w:val="es-CR" w:eastAsia="en-US"/>
        </w:rPr>
        <w:t xml:space="preserve"> 2020</w:t>
      </w:r>
    </w:p>
    <w:p w14:paraId="3BAB01E5" w14:textId="77777777" w:rsidR="00931B90" w:rsidRPr="00931B90" w:rsidRDefault="00931B90" w:rsidP="00931B90">
      <w:pPr>
        <w:keepNext/>
        <w:suppressAutoHyphens w:val="0"/>
        <w:jc w:val="center"/>
        <w:rPr>
          <w:rFonts w:eastAsiaTheme="minorHAnsi"/>
          <w:b/>
          <w:iCs/>
          <w:sz w:val="22"/>
          <w:szCs w:val="22"/>
          <w:lang w:val="es-CR" w:eastAsia="en-US"/>
        </w:rPr>
      </w:pPr>
    </w:p>
    <w:tbl>
      <w:tblPr>
        <w:tblW w:w="5000" w:type="pct"/>
        <w:tblCellMar>
          <w:left w:w="70" w:type="dxa"/>
          <w:right w:w="70" w:type="dxa"/>
        </w:tblCellMar>
        <w:tblLook w:val="04A0" w:firstRow="1" w:lastRow="0" w:firstColumn="1" w:lastColumn="0" w:noHBand="0" w:noVBand="1"/>
      </w:tblPr>
      <w:tblGrid>
        <w:gridCol w:w="4582"/>
        <w:gridCol w:w="931"/>
        <w:gridCol w:w="931"/>
        <w:gridCol w:w="931"/>
        <w:gridCol w:w="1016"/>
        <w:gridCol w:w="1014"/>
      </w:tblGrid>
      <w:tr w:rsidR="00931B90" w:rsidRPr="00931B90" w14:paraId="31A56EDF" w14:textId="77777777" w:rsidTr="009B78E6">
        <w:trPr>
          <w:trHeight w:val="20"/>
          <w:tblHeader/>
        </w:trPr>
        <w:tc>
          <w:tcPr>
            <w:tcW w:w="2436"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4DDB5E7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Circuito Judicial de Procedencia</w:t>
            </w:r>
          </w:p>
        </w:tc>
        <w:tc>
          <w:tcPr>
            <w:tcW w:w="2564" w:type="pct"/>
            <w:gridSpan w:val="5"/>
            <w:tcBorders>
              <w:top w:val="single" w:sz="8" w:space="0" w:color="auto"/>
              <w:left w:val="nil"/>
              <w:bottom w:val="single" w:sz="8" w:space="0" w:color="auto"/>
              <w:right w:val="nil"/>
            </w:tcBorders>
            <w:shd w:val="clear" w:color="auto" w:fill="auto"/>
            <w:noWrap/>
            <w:vAlign w:val="center"/>
            <w:hideMark/>
          </w:tcPr>
          <w:p w14:paraId="73C397D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Recursos de Apelación Con Lugar</w:t>
            </w:r>
          </w:p>
        </w:tc>
      </w:tr>
      <w:tr w:rsidR="00931B90" w:rsidRPr="00931B90" w14:paraId="73D85412" w14:textId="77777777" w:rsidTr="009B78E6">
        <w:trPr>
          <w:trHeight w:val="20"/>
          <w:tblHeader/>
        </w:trPr>
        <w:tc>
          <w:tcPr>
            <w:tcW w:w="2436" w:type="pct"/>
            <w:vMerge/>
            <w:tcBorders>
              <w:top w:val="single" w:sz="8" w:space="0" w:color="auto"/>
              <w:left w:val="nil"/>
              <w:bottom w:val="single" w:sz="8" w:space="0" w:color="000000"/>
              <w:right w:val="single" w:sz="8" w:space="0" w:color="auto"/>
            </w:tcBorders>
            <w:vAlign w:val="center"/>
            <w:hideMark/>
          </w:tcPr>
          <w:p w14:paraId="329B3169" w14:textId="77777777" w:rsidR="00931B90" w:rsidRPr="00931B90" w:rsidRDefault="00931B90" w:rsidP="00931B90">
            <w:pPr>
              <w:suppressAutoHyphens w:val="0"/>
              <w:rPr>
                <w:b/>
                <w:bCs/>
                <w:sz w:val="22"/>
                <w:szCs w:val="22"/>
                <w:lang w:val="es-CR" w:eastAsia="es-CR"/>
              </w:rPr>
            </w:pPr>
          </w:p>
        </w:tc>
        <w:tc>
          <w:tcPr>
            <w:tcW w:w="495" w:type="pct"/>
            <w:tcBorders>
              <w:top w:val="nil"/>
              <w:left w:val="nil"/>
              <w:bottom w:val="single" w:sz="8" w:space="0" w:color="auto"/>
              <w:right w:val="nil"/>
            </w:tcBorders>
            <w:shd w:val="clear" w:color="auto" w:fill="auto"/>
            <w:noWrap/>
            <w:vAlign w:val="center"/>
            <w:hideMark/>
          </w:tcPr>
          <w:p w14:paraId="06C35F2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495" w:type="pct"/>
            <w:tcBorders>
              <w:top w:val="nil"/>
              <w:left w:val="nil"/>
              <w:bottom w:val="single" w:sz="8" w:space="0" w:color="auto"/>
              <w:right w:val="nil"/>
            </w:tcBorders>
            <w:shd w:val="clear" w:color="auto" w:fill="auto"/>
            <w:noWrap/>
            <w:vAlign w:val="center"/>
            <w:hideMark/>
          </w:tcPr>
          <w:p w14:paraId="102695D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495" w:type="pct"/>
            <w:tcBorders>
              <w:top w:val="nil"/>
              <w:left w:val="nil"/>
              <w:bottom w:val="single" w:sz="8" w:space="0" w:color="auto"/>
              <w:right w:val="nil"/>
            </w:tcBorders>
            <w:shd w:val="clear" w:color="auto" w:fill="auto"/>
            <w:noWrap/>
            <w:vAlign w:val="center"/>
            <w:hideMark/>
          </w:tcPr>
          <w:p w14:paraId="334E384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540" w:type="pct"/>
            <w:tcBorders>
              <w:top w:val="nil"/>
              <w:left w:val="nil"/>
              <w:bottom w:val="single" w:sz="8" w:space="0" w:color="auto"/>
              <w:right w:val="nil"/>
            </w:tcBorders>
            <w:shd w:val="clear" w:color="auto" w:fill="auto"/>
            <w:noWrap/>
            <w:vAlign w:val="center"/>
            <w:hideMark/>
          </w:tcPr>
          <w:p w14:paraId="5AD3102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539" w:type="pct"/>
            <w:tcBorders>
              <w:top w:val="nil"/>
              <w:left w:val="nil"/>
              <w:bottom w:val="single" w:sz="8" w:space="0" w:color="auto"/>
              <w:right w:val="nil"/>
            </w:tcBorders>
            <w:shd w:val="clear" w:color="auto" w:fill="auto"/>
            <w:noWrap/>
            <w:vAlign w:val="center"/>
            <w:hideMark/>
          </w:tcPr>
          <w:p w14:paraId="6E209A9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r>
      <w:tr w:rsidR="00931B90" w:rsidRPr="00931B90" w14:paraId="60B7EB9C" w14:textId="77777777" w:rsidTr="009B78E6">
        <w:trPr>
          <w:trHeight w:val="20"/>
        </w:trPr>
        <w:tc>
          <w:tcPr>
            <w:tcW w:w="2436" w:type="pct"/>
            <w:tcBorders>
              <w:top w:val="nil"/>
              <w:left w:val="nil"/>
              <w:bottom w:val="nil"/>
              <w:right w:val="nil"/>
            </w:tcBorders>
            <w:shd w:val="clear" w:color="auto" w:fill="auto"/>
            <w:noWrap/>
            <w:vAlign w:val="center"/>
            <w:hideMark/>
          </w:tcPr>
          <w:p w14:paraId="4D1E2B0D" w14:textId="77777777" w:rsidR="00931B90" w:rsidRPr="00931B90" w:rsidRDefault="00931B90" w:rsidP="00931B90">
            <w:pPr>
              <w:suppressAutoHyphens w:val="0"/>
              <w:jc w:val="center"/>
              <w:rPr>
                <w:b/>
                <w:bCs/>
                <w:sz w:val="22"/>
                <w:szCs w:val="22"/>
                <w:lang w:val="es-CR" w:eastAsia="es-CR"/>
              </w:rPr>
            </w:pPr>
          </w:p>
        </w:tc>
        <w:tc>
          <w:tcPr>
            <w:tcW w:w="495" w:type="pct"/>
            <w:tcBorders>
              <w:top w:val="nil"/>
              <w:left w:val="single" w:sz="8" w:space="0" w:color="auto"/>
              <w:bottom w:val="nil"/>
              <w:right w:val="nil"/>
            </w:tcBorders>
            <w:shd w:val="clear" w:color="auto" w:fill="auto"/>
            <w:noWrap/>
            <w:vAlign w:val="center"/>
            <w:hideMark/>
          </w:tcPr>
          <w:p w14:paraId="19667CF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w:t>
            </w:r>
          </w:p>
        </w:tc>
        <w:tc>
          <w:tcPr>
            <w:tcW w:w="495" w:type="pct"/>
            <w:tcBorders>
              <w:top w:val="nil"/>
              <w:left w:val="nil"/>
              <w:bottom w:val="nil"/>
              <w:right w:val="nil"/>
            </w:tcBorders>
            <w:shd w:val="clear" w:color="auto" w:fill="auto"/>
            <w:noWrap/>
            <w:vAlign w:val="center"/>
            <w:hideMark/>
          </w:tcPr>
          <w:p w14:paraId="0BD426FC" w14:textId="77777777" w:rsidR="00931B90" w:rsidRPr="00931B90" w:rsidRDefault="00931B90" w:rsidP="00931B90">
            <w:pPr>
              <w:suppressAutoHyphens w:val="0"/>
              <w:jc w:val="center"/>
              <w:rPr>
                <w:b/>
                <w:bCs/>
                <w:sz w:val="22"/>
                <w:szCs w:val="22"/>
                <w:lang w:val="es-CR" w:eastAsia="es-CR"/>
              </w:rPr>
            </w:pPr>
          </w:p>
        </w:tc>
        <w:tc>
          <w:tcPr>
            <w:tcW w:w="495" w:type="pct"/>
            <w:tcBorders>
              <w:top w:val="nil"/>
              <w:left w:val="nil"/>
              <w:bottom w:val="nil"/>
              <w:right w:val="nil"/>
            </w:tcBorders>
            <w:shd w:val="clear" w:color="auto" w:fill="auto"/>
            <w:noWrap/>
            <w:vAlign w:val="center"/>
            <w:hideMark/>
          </w:tcPr>
          <w:p w14:paraId="64E84791" w14:textId="77777777" w:rsidR="00931B90" w:rsidRPr="00931B90" w:rsidRDefault="00931B90" w:rsidP="00931B90">
            <w:pPr>
              <w:suppressAutoHyphens w:val="0"/>
              <w:jc w:val="center"/>
              <w:rPr>
                <w:sz w:val="22"/>
                <w:szCs w:val="22"/>
                <w:lang w:val="es-CR" w:eastAsia="es-CR"/>
              </w:rPr>
            </w:pPr>
          </w:p>
        </w:tc>
        <w:tc>
          <w:tcPr>
            <w:tcW w:w="540" w:type="pct"/>
            <w:tcBorders>
              <w:top w:val="nil"/>
              <w:left w:val="nil"/>
              <w:bottom w:val="nil"/>
              <w:right w:val="nil"/>
            </w:tcBorders>
            <w:shd w:val="clear" w:color="auto" w:fill="auto"/>
            <w:noWrap/>
            <w:vAlign w:val="center"/>
            <w:hideMark/>
          </w:tcPr>
          <w:p w14:paraId="3E0E8474" w14:textId="77777777" w:rsidR="00931B90" w:rsidRPr="00931B90" w:rsidRDefault="00931B90" w:rsidP="00931B90">
            <w:pPr>
              <w:suppressAutoHyphens w:val="0"/>
              <w:rPr>
                <w:sz w:val="22"/>
                <w:szCs w:val="22"/>
                <w:lang w:val="es-CR" w:eastAsia="es-CR"/>
              </w:rPr>
            </w:pPr>
          </w:p>
        </w:tc>
        <w:tc>
          <w:tcPr>
            <w:tcW w:w="539" w:type="pct"/>
            <w:tcBorders>
              <w:top w:val="nil"/>
              <w:left w:val="nil"/>
              <w:bottom w:val="nil"/>
              <w:right w:val="nil"/>
            </w:tcBorders>
            <w:shd w:val="clear" w:color="auto" w:fill="auto"/>
            <w:noWrap/>
            <w:vAlign w:val="center"/>
            <w:hideMark/>
          </w:tcPr>
          <w:p w14:paraId="4DFC3CDE" w14:textId="77777777" w:rsidR="00931B90" w:rsidRPr="00931B90" w:rsidRDefault="00931B90" w:rsidP="00931B90">
            <w:pPr>
              <w:suppressAutoHyphens w:val="0"/>
              <w:jc w:val="center"/>
              <w:rPr>
                <w:sz w:val="22"/>
                <w:szCs w:val="22"/>
                <w:lang w:val="es-CR" w:eastAsia="es-CR"/>
              </w:rPr>
            </w:pPr>
          </w:p>
        </w:tc>
      </w:tr>
      <w:tr w:rsidR="00931B90" w:rsidRPr="00931B90" w14:paraId="33CE1E82" w14:textId="77777777" w:rsidTr="009B78E6">
        <w:trPr>
          <w:trHeight w:val="20"/>
        </w:trPr>
        <w:tc>
          <w:tcPr>
            <w:tcW w:w="2436" w:type="pct"/>
            <w:tcBorders>
              <w:top w:val="nil"/>
              <w:left w:val="nil"/>
              <w:bottom w:val="nil"/>
              <w:right w:val="nil"/>
            </w:tcBorders>
            <w:shd w:val="clear" w:color="auto" w:fill="auto"/>
            <w:noWrap/>
            <w:vAlign w:val="center"/>
            <w:hideMark/>
          </w:tcPr>
          <w:p w14:paraId="0AD6AD2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 xml:space="preserve">Total </w:t>
            </w:r>
          </w:p>
        </w:tc>
        <w:tc>
          <w:tcPr>
            <w:tcW w:w="495" w:type="pct"/>
            <w:tcBorders>
              <w:top w:val="nil"/>
              <w:left w:val="single" w:sz="8" w:space="0" w:color="auto"/>
              <w:bottom w:val="nil"/>
              <w:right w:val="nil"/>
            </w:tcBorders>
            <w:shd w:val="clear" w:color="auto" w:fill="auto"/>
            <w:noWrap/>
            <w:vAlign w:val="center"/>
            <w:hideMark/>
          </w:tcPr>
          <w:p w14:paraId="68BD2660"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933</w:t>
            </w:r>
          </w:p>
        </w:tc>
        <w:tc>
          <w:tcPr>
            <w:tcW w:w="495" w:type="pct"/>
            <w:tcBorders>
              <w:top w:val="nil"/>
              <w:left w:val="nil"/>
              <w:bottom w:val="nil"/>
              <w:right w:val="nil"/>
            </w:tcBorders>
            <w:shd w:val="clear" w:color="auto" w:fill="auto"/>
            <w:noWrap/>
            <w:vAlign w:val="center"/>
            <w:hideMark/>
          </w:tcPr>
          <w:p w14:paraId="3B762B15"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778</w:t>
            </w:r>
          </w:p>
        </w:tc>
        <w:tc>
          <w:tcPr>
            <w:tcW w:w="495" w:type="pct"/>
            <w:tcBorders>
              <w:top w:val="nil"/>
              <w:left w:val="nil"/>
              <w:bottom w:val="nil"/>
              <w:right w:val="nil"/>
            </w:tcBorders>
            <w:shd w:val="clear" w:color="auto" w:fill="auto"/>
            <w:noWrap/>
            <w:vAlign w:val="center"/>
            <w:hideMark/>
          </w:tcPr>
          <w:p w14:paraId="3F5FA84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963</w:t>
            </w:r>
          </w:p>
        </w:tc>
        <w:tc>
          <w:tcPr>
            <w:tcW w:w="540" w:type="pct"/>
            <w:tcBorders>
              <w:top w:val="nil"/>
              <w:left w:val="nil"/>
              <w:bottom w:val="nil"/>
              <w:right w:val="nil"/>
            </w:tcBorders>
            <w:shd w:val="clear" w:color="auto" w:fill="auto"/>
            <w:noWrap/>
            <w:vAlign w:val="center"/>
            <w:hideMark/>
          </w:tcPr>
          <w:p w14:paraId="53C7C253"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1 206</w:t>
            </w:r>
          </w:p>
        </w:tc>
        <w:tc>
          <w:tcPr>
            <w:tcW w:w="539" w:type="pct"/>
            <w:tcBorders>
              <w:top w:val="nil"/>
              <w:left w:val="nil"/>
              <w:bottom w:val="nil"/>
              <w:right w:val="nil"/>
            </w:tcBorders>
            <w:shd w:val="clear" w:color="auto" w:fill="auto"/>
            <w:noWrap/>
            <w:vAlign w:val="center"/>
            <w:hideMark/>
          </w:tcPr>
          <w:p w14:paraId="3176C0C5"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1 055</w:t>
            </w:r>
          </w:p>
        </w:tc>
      </w:tr>
      <w:tr w:rsidR="00931B90" w:rsidRPr="00931B90" w14:paraId="7B17079E" w14:textId="77777777" w:rsidTr="009B78E6">
        <w:trPr>
          <w:trHeight w:val="20"/>
        </w:trPr>
        <w:tc>
          <w:tcPr>
            <w:tcW w:w="2436" w:type="pct"/>
            <w:tcBorders>
              <w:top w:val="nil"/>
              <w:left w:val="nil"/>
              <w:bottom w:val="nil"/>
              <w:right w:val="nil"/>
            </w:tcBorders>
            <w:shd w:val="clear" w:color="auto" w:fill="auto"/>
            <w:noWrap/>
            <w:vAlign w:val="center"/>
            <w:hideMark/>
          </w:tcPr>
          <w:p w14:paraId="05752C02" w14:textId="77777777" w:rsidR="00931B90" w:rsidRPr="00931B90" w:rsidRDefault="00931B90" w:rsidP="00931B90">
            <w:pPr>
              <w:suppressAutoHyphens w:val="0"/>
              <w:jc w:val="right"/>
              <w:rPr>
                <w:b/>
                <w:bCs/>
                <w:sz w:val="22"/>
                <w:szCs w:val="22"/>
                <w:lang w:val="es-CR" w:eastAsia="es-CR"/>
              </w:rPr>
            </w:pPr>
          </w:p>
        </w:tc>
        <w:tc>
          <w:tcPr>
            <w:tcW w:w="495" w:type="pct"/>
            <w:tcBorders>
              <w:top w:val="nil"/>
              <w:left w:val="single" w:sz="8" w:space="0" w:color="auto"/>
              <w:bottom w:val="nil"/>
              <w:right w:val="nil"/>
            </w:tcBorders>
            <w:shd w:val="clear" w:color="auto" w:fill="auto"/>
            <w:noWrap/>
            <w:vAlign w:val="center"/>
            <w:hideMark/>
          </w:tcPr>
          <w:p w14:paraId="7B2606D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495" w:type="pct"/>
            <w:tcBorders>
              <w:top w:val="nil"/>
              <w:left w:val="nil"/>
              <w:bottom w:val="nil"/>
              <w:right w:val="nil"/>
            </w:tcBorders>
            <w:shd w:val="clear" w:color="auto" w:fill="auto"/>
            <w:noWrap/>
            <w:vAlign w:val="center"/>
            <w:hideMark/>
          </w:tcPr>
          <w:p w14:paraId="7CE15632" w14:textId="77777777" w:rsidR="00931B90" w:rsidRPr="00931B90" w:rsidRDefault="00931B90" w:rsidP="00931B90">
            <w:pPr>
              <w:suppressAutoHyphens w:val="0"/>
              <w:jc w:val="right"/>
              <w:rPr>
                <w:sz w:val="22"/>
                <w:szCs w:val="22"/>
                <w:lang w:val="es-CR" w:eastAsia="es-CR"/>
              </w:rPr>
            </w:pPr>
          </w:p>
        </w:tc>
        <w:tc>
          <w:tcPr>
            <w:tcW w:w="495" w:type="pct"/>
            <w:tcBorders>
              <w:top w:val="nil"/>
              <w:left w:val="nil"/>
              <w:bottom w:val="nil"/>
              <w:right w:val="nil"/>
            </w:tcBorders>
            <w:shd w:val="clear" w:color="auto" w:fill="auto"/>
            <w:noWrap/>
            <w:vAlign w:val="center"/>
            <w:hideMark/>
          </w:tcPr>
          <w:p w14:paraId="6BB4B22C" w14:textId="77777777" w:rsidR="00931B90" w:rsidRPr="00931B90" w:rsidRDefault="00931B90" w:rsidP="00931B90">
            <w:pPr>
              <w:suppressAutoHyphens w:val="0"/>
              <w:jc w:val="right"/>
              <w:rPr>
                <w:sz w:val="22"/>
                <w:szCs w:val="22"/>
                <w:lang w:val="es-CR" w:eastAsia="es-CR"/>
              </w:rPr>
            </w:pPr>
          </w:p>
        </w:tc>
        <w:tc>
          <w:tcPr>
            <w:tcW w:w="540" w:type="pct"/>
            <w:tcBorders>
              <w:top w:val="nil"/>
              <w:left w:val="nil"/>
              <w:bottom w:val="nil"/>
              <w:right w:val="nil"/>
            </w:tcBorders>
            <w:shd w:val="clear" w:color="auto" w:fill="auto"/>
            <w:noWrap/>
            <w:vAlign w:val="center"/>
            <w:hideMark/>
          </w:tcPr>
          <w:p w14:paraId="0E24457D" w14:textId="77777777" w:rsidR="00931B90" w:rsidRPr="00931B90" w:rsidRDefault="00931B90" w:rsidP="00931B90">
            <w:pPr>
              <w:suppressAutoHyphens w:val="0"/>
              <w:rPr>
                <w:sz w:val="22"/>
                <w:szCs w:val="22"/>
                <w:lang w:val="es-CR" w:eastAsia="es-CR"/>
              </w:rPr>
            </w:pPr>
          </w:p>
        </w:tc>
        <w:tc>
          <w:tcPr>
            <w:tcW w:w="539" w:type="pct"/>
            <w:tcBorders>
              <w:top w:val="nil"/>
              <w:left w:val="nil"/>
              <w:bottom w:val="nil"/>
              <w:right w:val="nil"/>
            </w:tcBorders>
            <w:shd w:val="clear" w:color="auto" w:fill="auto"/>
            <w:noWrap/>
            <w:vAlign w:val="center"/>
            <w:hideMark/>
          </w:tcPr>
          <w:p w14:paraId="208A777F" w14:textId="77777777" w:rsidR="00931B90" w:rsidRPr="00931B90" w:rsidRDefault="00931B90" w:rsidP="00931B90">
            <w:pPr>
              <w:suppressAutoHyphens w:val="0"/>
              <w:jc w:val="right"/>
              <w:rPr>
                <w:sz w:val="22"/>
                <w:szCs w:val="22"/>
                <w:lang w:val="es-CR" w:eastAsia="es-CR"/>
              </w:rPr>
            </w:pPr>
          </w:p>
        </w:tc>
      </w:tr>
      <w:tr w:rsidR="00931B90" w:rsidRPr="00931B90" w14:paraId="53B973BC" w14:textId="77777777" w:rsidTr="009B78E6">
        <w:trPr>
          <w:trHeight w:val="20"/>
        </w:trPr>
        <w:tc>
          <w:tcPr>
            <w:tcW w:w="2436" w:type="pct"/>
            <w:tcBorders>
              <w:top w:val="nil"/>
              <w:left w:val="nil"/>
              <w:bottom w:val="nil"/>
              <w:right w:val="nil"/>
            </w:tcBorders>
            <w:shd w:val="clear" w:color="auto" w:fill="auto"/>
            <w:noWrap/>
            <w:vAlign w:val="center"/>
            <w:hideMark/>
          </w:tcPr>
          <w:p w14:paraId="3D8C395A"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Instancia Superior</w:t>
            </w:r>
          </w:p>
        </w:tc>
        <w:tc>
          <w:tcPr>
            <w:tcW w:w="495" w:type="pct"/>
            <w:tcBorders>
              <w:top w:val="nil"/>
              <w:left w:val="single" w:sz="8" w:space="0" w:color="auto"/>
              <w:bottom w:val="nil"/>
              <w:right w:val="nil"/>
            </w:tcBorders>
            <w:shd w:val="clear" w:color="auto" w:fill="auto"/>
            <w:noWrap/>
            <w:vAlign w:val="center"/>
            <w:hideMark/>
          </w:tcPr>
          <w:p w14:paraId="4780FC6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495" w:type="pct"/>
            <w:tcBorders>
              <w:top w:val="nil"/>
              <w:left w:val="nil"/>
              <w:bottom w:val="nil"/>
              <w:right w:val="nil"/>
            </w:tcBorders>
            <w:shd w:val="clear" w:color="auto" w:fill="auto"/>
            <w:noWrap/>
            <w:vAlign w:val="center"/>
            <w:hideMark/>
          </w:tcPr>
          <w:p w14:paraId="3A5FB291"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w:t>
            </w:r>
          </w:p>
        </w:tc>
        <w:tc>
          <w:tcPr>
            <w:tcW w:w="495" w:type="pct"/>
            <w:tcBorders>
              <w:top w:val="nil"/>
              <w:left w:val="nil"/>
              <w:bottom w:val="nil"/>
              <w:right w:val="nil"/>
            </w:tcBorders>
            <w:shd w:val="clear" w:color="auto" w:fill="auto"/>
            <w:noWrap/>
            <w:vAlign w:val="center"/>
            <w:hideMark/>
          </w:tcPr>
          <w:p w14:paraId="04523288"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540" w:type="pct"/>
            <w:tcBorders>
              <w:top w:val="nil"/>
              <w:left w:val="nil"/>
              <w:bottom w:val="nil"/>
              <w:right w:val="nil"/>
            </w:tcBorders>
            <w:shd w:val="clear" w:color="auto" w:fill="auto"/>
            <w:noWrap/>
            <w:vAlign w:val="center"/>
            <w:hideMark/>
          </w:tcPr>
          <w:p w14:paraId="60693451"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539" w:type="pct"/>
            <w:tcBorders>
              <w:top w:val="nil"/>
              <w:left w:val="nil"/>
              <w:bottom w:val="nil"/>
              <w:right w:val="nil"/>
            </w:tcBorders>
            <w:shd w:val="clear" w:color="auto" w:fill="auto"/>
            <w:noWrap/>
            <w:vAlign w:val="center"/>
            <w:hideMark/>
          </w:tcPr>
          <w:p w14:paraId="3F08E802"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r>
      <w:tr w:rsidR="00931B90" w:rsidRPr="00931B90" w14:paraId="2DFE99FF" w14:textId="77777777" w:rsidTr="009B78E6">
        <w:trPr>
          <w:trHeight w:val="20"/>
        </w:trPr>
        <w:tc>
          <w:tcPr>
            <w:tcW w:w="2436" w:type="pct"/>
            <w:tcBorders>
              <w:top w:val="nil"/>
              <w:left w:val="nil"/>
              <w:bottom w:val="nil"/>
              <w:right w:val="nil"/>
            </w:tcBorders>
            <w:shd w:val="clear" w:color="auto" w:fill="auto"/>
            <w:noWrap/>
            <w:vAlign w:val="center"/>
            <w:hideMark/>
          </w:tcPr>
          <w:p w14:paraId="0C99D96D" w14:textId="77777777" w:rsidR="00931B90" w:rsidRPr="00931B90" w:rsidRDefault="00931B90" w:rsidP="00931B90">
            <w:pPr>
              <w:suppressAutoHyphens w:val="0"/>
              <w:jc w:val="right"/>
              <w:rPr>
                <w:b/>
                <w:bCs/>
                <w:sz w:val="22"/>
                <w:szCs w:val="22"/>
                <w:lang w:val="es-CR" w:eastAsia="es-CR"/>
              </w:rPr>
            </w:pPr>
          </w:p>
        </w:tc>
        <w:tc>
          <w:tcPr>
            <w:tcW w:w="495" w:type="pct"/>
            <w:tcBorders>
              <w:top w:val="nil"/>
              <w:left w:val="single" w:sz="8" w:space="0" w:color="auto"/>
              <w:bottom w:val="nil"/>
              <w:right w:val="nil"/>
            </w:tcBorders>
            <w:shd w:val="clear" w:color="auto" w:fill="auto"/>
            <w:noWrap/>
            <w:vAlign w:val="center"/>
            <w:hideMark/>
          </w:tcPr>
          <w:p w14:paraId="0536F42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495" w:type="pct"/>
            <w:tcBorders>
              <w:top w:val="nil"/>
              <w:left w:val="nil"/>
              <w:bottom w:val="nil"/>
              <w:right w:val="nil"/>
            </w:tcBorders>
            <w:shd w:val="clear" w:color="auto" w:fill="auto"/>
            <w:noWrap/>
            <w:vAlign w:val="center"/>
            <w:hideMark/>
          </w:tcPr>
          <w:p w14:paraId="28424A6D" w14:textId="77777777" w:rsidR="00931B90" w:rsidRPr="00931B90" w:rsidRDefault="00931B90" w:rsidP="00931B90">
            <w:pPr>
              <w:suppressAutoHyphens w:val="0"/>
              <w:jc w:val="right"/>
              <w:rPr>
                <w:sz w:val="22"/>
                <w:szCs w:val="22"/>
                <w:lang w:val="es-CR" w:eastAsia="es-CR"/>
              </w:rPr>
            </w:pPr>
          </w:p>
        </w:tc>
        <w:tc>
          <w:tcPr>
            <w:tcW w:w="495" w:type="pct"/>
            <w:tcBorders>
              <w:top w:val="nil"/>
              <w:left w:val="nil"/>
              <w:bottom w:val="nil"/>
              <w:right w:val="nil"/>
            </w:tcBorders>
            <w:shd w:val="clear" w:color="auto" w:fill="auto"/>
            <w:noWrap/>
            <w:vAlign w:val="center"/>
            <w:hideMark/>
          </w:tcPr>
          <w:p w14:paraId="122DF68A" w14:textId="77777777" w:rsidR="00931B90" w:rsidRPr="00931B90" w:rsidRDefault="00931B90" w:rsidP="00931B90">
            <w:pPr>
              <w:suppressAutoHyphens w:val="0"/>
              <w:jc w:val="right"/>
              <w:rPr>
                <w:sz w:val="22"/>
                <w:szCs w:val="22"/>
                <w:lang w:val="es-CR" w:eastAsia="es-CR"/>
              </w:rPr>
            </w:pPr>
          </w:p>
        </w:tc>
        <w:tc>
          <w:tcPr>
            <w:tcW w:w="540" w:type="pct"/>
            <w:tcBorders>
              <w:top w:val="nil"/>
              <w:left w:val="nil"/>
              <w:bottom w:val="nil"/>
              <w:right w:val="nil"/>
            </w:tcBorders>
            <w:shd w:val="clear" w:color="auto" w:fill="auto"/>
            <w:noWrap/>
            <w:vAlign w:val="center"/>
            <w:hideMark/>
          </w:tcPr>
          <w:p w14:paraId="0857D5CB" w14:textId="77777777" w:rsidR="00931B90" w:rsidRPr="00931B90" w:rsidRDefault="00931B90" w:rsidP="00931B90">
            <w:pPr>
              <w:suppressAutoHyphens w:val="0"/>
              <w:rPr>
                <w:sz w:val="22"/>
                <w:szCs w:val="22"/>
                <w:lang w:val="es-CR" w:eastAsia="es-CR"/>
              </w:rPr>
            </w:pPr>
          </w:p>
        </w:tc>
        <w:tc>
          <w:tcPr>
            <w:tcW w:w="539" w:type="pct"/>
            <w:tcBorders>
              <w:top w:val="nil"/>
              <w:left w:val="nil"/>
              <w:bottom w:val="nil"/>
              <w:right w:val="nil"/>
            </w:tcBorders>
            <w:shd w:val="clear" w:color="auto" w:fill="auto"/>
            <w:noWrap/>
            <w:vAlign w:val="center"/>
            <w:hideMark/>
          </w:tcPr>
          <w:p w14:paraId="2CB16F11" w14:textId="77777777" w:rsidR="00931B90" w:rsidRPr="00931B90" w:rsidRDefault="00931B90" w:rsidP="00931B90">
            <w:pPr>
              <w:suppressAutoHyphens w:val="0"/>
              <w:jc w:val="right"/>
              <w:rPr>
                <w:sz w:val="22"/>
                <w:szCs w:val="22"/>
                <w:lang w:val="es-CR" w:eastAsia="es-CR"/>
              </w:rPr>
            </w:pPr>
          </w:p>
        </w:tc>
      </w:tr>
      <w:tr w:rsidR="00931B90" w:rsidRPr="00931B90" w14:paraId="7D93F091" w14:textId="77777777" w:rsidTr="009B78E6">
        <w:trPr>
          <w:trHeight w:val="20"/>
        </w:trPr>
        <w:tc>
          <w:tcPr>
            <w:tcW w:w="2436" w:type="pct"/>
            <w:tcBorders>
              <w:top w:val="nil"/>
              <w:left w:val="nil"/>
              <w:bottom w:val="nil"/>
              <w:right w:val="nil"/>
            </w:tcBorders>
            <w:shd w:val="clear" w:color="auto" w:fill="auto"/>
            <w:noWrap/>
            <w:vAlign w:val="center"/>
            <w:hideMark/>
          </w:tcPr>
          <w:p w14:paraId="1B6695AB"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Tribunales Penales</w:t>
            </w:r>
          </w:p>
        </w:tc>
        <w:tc>
          <w:tcPr>
            <w:tcW w:w="495" w:type="pct"/>
            <w:tcBorders>
              <w:top w:val="nil"/>
              <w:left w:val="single" w:sz="8" w:space="0" w:color="auto"/>
              <w:bottom w:val="nil"/>
              <w:right w:val="nil"/>
            </w:tcBorders>
            <w:shd w:val="clear" w:color="auto" w:fill="auto"/>
            <w:noWrap/>
            <w:vAlign w:val="center"/>
            <w:hideMark/>
          </w:tcPr>
          <w:p w14:paraId="49888648"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933</w:t>
            </w:r>
          </w:p>
        </w:tc>
        <w:tc>
          <w:tcPr>
            <w:tcW w:w="495" w:type="pct"/>
            <w:tcBorders>
              <w:top w:val="nil"/>
              <w:left w:val="nil"/>
              <w:bottom w:val="nil"/>
              <w:right w:val="nil"/>
            </w:tcBorders>
            <w:shd w:val="clear" w:color="auto" w:fill="auto"/>
            <w:noWrap/>
            <w:vAlign w:val="center"/>
            <w:hideMark/>
          </w:tcPr>
          <w:p w14:paraId="159444B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776</w:t>
            </w:r>
          </w:p>
        </w:tc>
        <w:tc>
          <w:tcPr>
            <w:tcW w:w="495" w:type="pct"/>
            <w:tcBorders>
              <w:top w:val="nil"/>
              <w:left w:val="nil"/>
              <w:bottom w:val="nil"/>
              <w:right w:val="nil"/>
            </w:tcBorders>
            <w:shd w:val="clear" w:color="auto" w:fill="auto"/>
            <w:noWrap/>
            <w:vAlign w:val="center"/>
            <w:hideMark/>
          </w:tcPr>
          <w:p w14:paraId="741DAC32"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959</w:t>
            </w:r>
          </w:p>
        </w:tc>
        <w:tc>
          <w:tcPr>
            <w:tcW w:w="540" w:type="pct"/>
            <w:tcBorders>
              <w:top w:val="nil"/>
              <w:left w:val="nil"/>
              <w:bottom w:val="nil"/>
              <w:right w:val="nil"/>
            </w:tcBorders>
            <w:shd w:val="clear" w:color="auto" w:fill="auto"/>
            <w:noWrap/>
            <w:vAlign w:val="center"/>
            <w:hideMark/>
          </w:tcPr>
          <w:p w14:paraId="3163FA71"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1 205</w:t>
            </w:r>
          </w:p>
        </w:tc>
        <w:tc>
          <w:tcPr>
            <w:tcW w:w="539" w:type="pct"/>
            <w:tcBorders>
              <w:top w:val="nil"/>
              <w:left w:val="nil"/>
              <w:bottom w:val="nil"/>
              <w:right w:val="nil"/>
            </w:tcBorders>
            <w:shd w:val="clear" w:color="auto" w:fill="auto"/>
            <w:noWrap/>
            <w:vAlign w:val="center"/>
            <w:hideMark/>
          </w:tcPr>
          <w:p w14:paraId="638B99B0"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1 053</w:t>
            </w:r>
          </w:p>
        </w:tc>
      </w:tr>
      <w:tr w:rsidR="00931B90" w:rsidRPr="00931B90" w14:paraId="0B6373F6" w14:textId="77777777" w:rsidTr="009B78E6">
        <w:trPr>
          <w:trHeight w:val="20"/>
        </w:trPr>
        <w:tc>
          <w:tcPr>
            <w:tcW w:w="2436" w:type="pct"/>
            <w:tcBorders>
              <w:top w:val="nil"/>
              <w:left w:val="nil"/>
              <w:bottom w:val="nil"/>
              <w:right w:val="nil"/>
            </w:tcBorders>
            <w:shd w:val="clear" w:color="auto" w:fill="auto"/>
            <w:noWrap/>
            <w:vAlign w:val="center"/>
            <w:hideMark/>
          </w:tcPr>
          <w:p w14:paraId="2F80DFA4" w14:textId="77777777" w:rsidR="00931B90" w:rsidRPr="00931B90" w:rsidRDefault="00931B90" w:rsidP="00931B90">
            <w:pPr>
              <w:suppressAutoHyphens w:val="0"/>
              <w:rPr>
                <w:sz w:val="22"/>
                <w:szCs w:val="22"/>
                <w:lang w:val="es-CR" w:eastAsia="es-CR"/>
              </w:rPr>
            </w:pPr>
            <w:r w:rsidRPr="00931B90">
              <w:rPr>
                <w:sz w:val="22"/>
                <w:szCs w:val="22"/>
                <w:lang w:val="es-CR" w:eastAsia="es-CR"/>
              </w:rPr>
              <w:t>Primero de San José</w:t>
            </w:r>
          </w:p>
        </w:tc>
        <w:tc>
          <w:tcPr>
            <w:tcW w:w="495" w:type="pct"/>
            <w:tcBorders>
              <w:top w:val="nil"/>
              <w:left w:val="single" w:sz="8" w:space="0" w:color="auto"/>
              <w:bottom w:val="nil"/>
              <w:right w:val="nil"/>
            </w:tcBorders>
            <w:shd w:val="clear" w:color="auto" w:fill="auto"/>
            <w:noWrap/>
            <w:vAlign w:val="center"/>
            <w:hideMark/>
          </w:tcPr>
          <w:p w14:paraId="7E105EE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133</w:t>
            </w:r>
          </w:p>
        </w:tc>
        <w:tc>
          <w:tcPr>
            <w:tcW w:w="495" w:type="pct"/>
            <w:tcBorders>
              <w:top w:val="nil"/>
              <w:left w:val="nil"/>
              <w:bottom w:val="nil"/>
              <w:right w:val="nil"/>
            </w:tcBorders>
            <w:shd w:val="clear" w:color="auto" w:fill="auto"/>
            <w:noWrap/>
            <w:vAlign w:val="center"/>
            <w:hideMark/>
          </w:tcPr>
          <w:p w14:paraId="5514E8C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114</w:t>
            </w:r>
          </w:p>
        </w:tc>
        <w:tc>
          <w:tcPr>
            <w:tcW w:w="495" w:type="pct"/>
            <w:tcBorders>
              <w:top w:val="nil"/>
              <w:left w:val="nil"/>
              <w:bottom w:val="nil"/>
              <w:right w:val="nil"/>
            </w:tcBorders>
            <w:shd w:val="clear" w:color="auto" w:fill="auto"/>
            <w:noWrap/>
            <w:vAlign w:val="center"/>
            <w:hideMark/>
          </w:tcPr>
          <w:p w14:paraId="1E34057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145</w:t>
            </w:r>
          </w:p>
        </w:tc>
        <w:tc>
          <w:tcPr>
            <w:tcW w:w="540" w:type="pct"/>
            <w:tcBorders>
              <w:top w:val="nil"/>
              <w:left w:val="nil"/>
              <w:bottom w:val="nil"/>
              <w:right w:val="nil"/>
            </w:tcBorders>
            <w:shd w:val="clear" w:color="auto" w:fill="auto"/>
            <w:noWrap/>
            <w:vAlign w:val="center"/>
            <w:hideMark/>
          </w:tcPr>
          <w:p w14:paraId="4CC2B63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207</w:t>
            </w:r>
          </w:p>
        </w:tc>
        <w:tc>
          <w:tcPr>
            <w:tcW w:w="539" w:type="pct"/>
            <w:tcBorders>
              <w:top w:val="nil"/>
              <w:left w:val="nil"/>
              <w:bottom w:val="nil"/>
              <w:right w:val="nil"/>
            </w:tcBorders>
            <w:shd w:val="clear" w:color="auto" w:fill="auto"/>
            <w:noWrap/>
            <w:vAlign w:val="center"/>
            <w:hideMark/>
          </w:tcPr>
          <w:p w14:paraId="64D646B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165</w:t>
            </w:r>
          </w:p>
        </w:tc>
      </w:tr>
      <w:tr w:rsidR="00931B90" w:rsidRPr="00931B90" w14:paraId="0C9210AC" w14:textId="77777777" w:rsidTr="009B78E6">
        <w:trPr>
          <w:trHeight w:val="20"/>
        </w:trPr>
        <w:tc>
          <w:tcPr>
            <w:tcW w:w="2436" w:type="pct"/>
            <w:tcBorders>
              <w:top w:val="nil"/>
              <w:left w:val="nil"/>
              <w:bottom w:val="nil"/>
              <w:right w:val="nil"/>
            </w:tcBorders>
            <w:shd w:val="clear" w:color="auto" w:fill="auto"/>
            <w:noWrap/>
            <w:vAlign w:val="center"/>
            <w:hideMark/>
          </w:tcPr>
          <w:p w14:paraId="01644E8E" w14:textId="77777777" w:rsidR="00931B90" w:rsidRPr="00931B90" w:rsidRDefault="00931B90" w:rsidP="00931B90">
            <w:pPr>
              <w:suppressAutoHyphens w:val="0"/>
              <w:rPr>
                <w:sz w:val="22"/>
                <w:szCs w:val="22"/>
                <w:lang w:val="es-CR" w:eastAsia="es-CR"/>
              </w:rPr>
            </w:pPr>
            <w:r w:rsidRPr="00931B90">
              <w:rPr>
                <w:sz w:val="22"/>
                <w:szCs w:val="22"/>
                <w:lang w:val="es-CR" w:eastAsia="es-CR"/>
              </w:rPr>
              <w:t>Segundo de San José</w:t>
            </w:r>
          </w:p>
        </w:tc>
        <w:tc>
          <w:tcPr>
            <w:tcW w:w="495" w:type="pct"/>
            <w:tcBorders>
              <w:top w:val="nil"/>
              <w:left w:val="single" w:sz="8" w:space="0" w:color="auto"/>
              <w:bottom w:val="nil"/>
              <w:right w:val="nil"/>
            </w:tcBorders>
            <w:shd w:val="clear" w:color="auto" w:fill="auto"/>
            <w:noWrap/>
            <w:vAlign w:val="center"/>
            <w:hideMark/>
          </w:tcPr>
          <w:p w14:paraId="00265B2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67</w:t>
            </w:r>
          </w:p>
        </w:tc>
        <w:tc>
          <w:tcPr>
            <w:tcW w:w="495" w:type="pct"/>
            <w:tcBorders>
              <w:top w:val="nil"/>
              <w:left w:val="nil"/>
              <w:bottom w:val="nil"/>
              <w:right w:val="nil"/>
            </w:tcBorders>
            <w:shd w:val="clear" w:color="auto" w:fill="auto"/>
            <w:noWrap/>
            <w:vAlign w:val="center"/>
            <w:hideMark/>
          </w:tcPr>
          <w:p w14:paraId="5A84B30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44</w:t>
            </w:r>
          </w:p>
        </w:tc>
        <w:tc>
          <w:tcPr>
            <w:tcW w:w="495" w:type="pct"/>
            <w:tcBorders>
              <w:top w:val="nil"/>
              <w:left w:val="nil"/>
              <w:bottom w:val="nil"/>
              <w:right w:val="nil"/>
            </w:tcBorders>
            <w:shd w:val="clear" w:color="auto" w:fill="auto"/>
            <w:noWrap/>
            <w:vAlign w:val="center"/>
            <w:hideMark/>
          </w:tcPr>
          <w:p w14:paraId="2FD4E52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78</w:t>
            </w:r>
          </w:p>
        </w:tc>
        <w:tc>
          <w:tcPr>
            <w:tcW w:w="540" w:type="pct"/>
            <w:tcBorders>
              <w:top w:val="nil"/>
              <w:left w:val="nil"/>
              <w:bottom w:val="nil"/>
              <w:right w:val="nil"/>
            </w:tcBorders>
            <w:shd w:val="clear" w:color="auto" w:fill="auto"/>
            <w:noWrap/>
            <w:vAlign w:val="center"/>
            <w:hideMark/>
          </w:tcPr>
          <w:p w14:paraId="1568C45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78</w:t>
            </w:r>
          </w:p>
        </w:tc>
        <w:tc>
          <w:tcPr>
            <w:tcW w:w="539" w:type="pct"/>
            <w:tcBorders>
              <w:top w:val="nil"/>
              <w:left w:val="nil"/>
              <w:bottom w:val="nil"/>
              <w:right w:val="nil"/>
            </w:tcBorders>
            <w:shd w:val="clear" w:color="auto" w:fill="auto"/>
            <w:noWrap/>
            <w:vAlign w:val="center"/>
            <w:hideMark/>
          </w:tcPr>
          <w:p w14:paraId="6F40308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59</w:t>
            </w:r>
          </w:p>
        </w:tc>
      </w:tr>
      <w:tr w:rsidR="00931B90" w:rsidRPr="00931B90" w14:paraId="78010614" w14:textId="77777777" w:rsidTr="009B78E6">
        <w:trPr>
          <w:trHeight w:val="20"/>
        </w:trPr>
        <w:tc>
          <w:tcPr>
            <w:tcW w:w="2436" w:type="pct"/>
            <w:tcBorders>
              <w:top w:val="nil"/>
              <w:left w:val="nil"/>
              <w:bottom w:val="nil"/>
              <w:right w:val="nil"/>
            </w:tcBorders>
            <w:shd w:val="clear" w:color="auto" w:fill="auto"/>
            <w:noWrap/>
            <w:vAlign w:val="center"/>
            <w:hideMark/>
          </w:tcPr>
          <w:p w14:paraId="5A964C5B" w14:textId="77777777" w:rsidR="00931B90" w:rsidRPr="00931B90" w:rsidRDefault="00931B90" w:rsidP="00931B90">
            <w:pPr>
              <w:suppressAutoHyphens w:val="0"/>
              <w:rPr>
                <w:sz w:val="22"/>
                <w:szCs w:val="22"/>
                <w:lang w:val="es-CR" w:eastAsia="es-CR"/>
              </w:rPr>
            </w:pPr>
            <w:r w:rsidRPr="00931B90">
              <w:rPr>
                <w:sz w:val="22"/>
                <w:szCs w:val="22"/>
                <w:lang w:val="es-CR" w:eastAsia="es-CR"/>
              </w:rPr>
              <w:t>Tercero de San José</w:t>
            </w:r>
          </w:p>
        </w:tc>
        <w:tc>
          <w:tcPr>
            <w:tcW w:w="495" w:type="pct"/>
            <w:tcBorders>
              <w:top w:val="nil"/>
              <w:left w:val="single" w:sz="8" w:space="0" w:color="auto"/>
              <w:bottom w:val="nil"/>
              <w:right w:val="nil"/>
            </w:tcBorders>
            <w:shd w:val="clear" w:color="auto" w:fill="auto"/>
            <w:noWrap/>
            <w:vAlign w:val="center"/>
            <w:hideMark/>
          </w:tcPr>
          <w:p w14:paraId="52FC2FE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68</w:t>
            </w:r>
          </w:p>
        </w:tc>
        <w:tc>
          <w:tcPr>
            <w:tcW w:w="495" w:type="pct"/>
            <w:tcBorders>
              <w:top w:val="nil"/>
              <w:left w:val="nil"/>
              <w:bottom w:val="nil"/>
              <w:right w:val="nil"/>
            </w:tcBorders>
            <w:shd w:val="clear" w:color="auto" w:fill="auto"/>
            <w:noWrap/>
            <w:vAlign w:val="center"/>
            <w:hideMark/>
          </w:tcPr>
          <w:p w14:paraId="2FC6798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68</w:t>
            </w:r>
          </w:p>
        </w:tc>
        <w:tc>
          <w:tcPr>
            <w:tcW w:w="495" w:type="pct"/>
            <w:tcBorders>
              <w:top w:val="nil"/>
              <w:left w:val="nil"/>
              <w:bottom w:val="nil"/>
              <w:right w:val="nil"/>
            </w:tcBorders>
            <w:shd w:val="clear" w:color="auto" w:fill="auto"/>
            <w:noWrap/>
            <w:vAlign w:val="center"/>
            <w:hideMark/>
          </w:tcPr>
          <w:p w14:paraId="6C30E3E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95</w:t>
            </w:r>
          </w:p>
        </w:tc>
        <w:tc>
          <w:tcPr>
            <w:tcW w:w="540" w:type="pct"/>
            <w:tcBorders>
              <w:top w:val="nil"/>
              <w:left w:val="nil"/>
              <w:bottom w:val="nil"/>
              <w:right w:val="nil"/>
            </w:tcBorders>
            <w:shd w:val="clear" w:color="auto" w:fill="auto"/>
            <w:noWrap/>
            <w:vAlign w:val="center"/>
            <w:hideMark/>
          </w:tcPr>
          <w:p w14:paraId="2AA3965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154</w:t>
            </w:r>
          </w:p>
        </w:tc>
        <w:tc>
          <w:tcPr>
            <w:tcW w:w="539" w:type="pct"/>
            <w:tcBorders>
              <w:top w:val="nil"/>
              <w:left w:val="nil"/>
              <w:bottom w:val="nil"/>
              <w:right w:val="nil"/>
            </w:tcBorders>
            <w:shd w:val="clear" w:color="auto" w:fill="auto"/>
            <w:noWrap/>
            <w:vAlign w:val="center"/>
            <w:hideMark/>
          </w:tcPr>
          <w:p w14:paraId="60CB72D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110</w:t>
            </w:r>
          </w:p>
        </w:tc>
      </w:tr>
      <w:tr w:rsidR="00931B90" w:rsidRPr="00931B90" w14:paraId="7363C11F" w14:textId="77777777" w:rsidTr="009B78E6">
        <w:trPr>
          <w:trHeight w:val="20"/>
        </w:trPr>
        <w:tc>
          <w:tcPr>
            <w:tcW w:w="2436" w:type="pct"/>
            <w:tcBorders>
              <w:top w:val="nil"/>
              <w:left w:val="nil"/>
              <w:bottom w:val="nil"/>
              <w:right w:val="nil"/>
            </w:tcBorders>
            <w:shd w:val="clear" w:color="auto" w:fill="auto"/>
            <w:noWrap/>
            <w:vAlign w:val="center"/>
            <w:hideMark/>
          </w:tcPr>
          <w:p w14:paraId="5A533004" w14:textId="77777777" w:rsidR="00931B90" w:rsidRPr="00931B90" w:rsidRDefault="00931B90" w:rsidP="00931B90">
            <w:pPr>
              <w:suppressAutoHyphens w:val="0"/>
              <w:rPr>
                <w:sz w:val="22"/>
                <w:szCs w:val="22"/>
                <w:lang w:val="es-CR" w:eastAsia="es-CR"/>
              </w:rPr>
            </w:pPr>
            <w:r w:rsidRPr="00931B90">
              <w:rPr>
                <w:sz w:val="22"/>
                <w:szCs w:val="22"/>
                <w:lang w:val="es-CR" w:eastAsia="es-CR"/>
              </w:rPr>
              <w:t>Primero de Alajuela</w:t>
            </w:r>
          </w:p>
        </w:tc>
        <w:tc>
          <w:tcPr>
            <w:tcW w:w="495" w:type="pct"/>
            <w:tcBorders>
              <w:top w:val="nil"/>
              <w:left w:val="single" w:sz="8" w:space="0" w:color="auto"/>
              <w:bottom w:val="nil"/>
              <w:right w:val="nil"/>
            </w:tcBorders>
            <w:shd w:val="clear" w:color="auto" w:fill="auto"/>
            <w:noWrap/>
            <w:vAlign w:val="center"/>
            <w:hideMark/>
          </w:tcPr>
          <w:p w14:paraId="4465E1F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w:t>
            </w:r>
          </w:p>
        </w:tc>
        <w:tc>
          <w:tcPr>
            <w:tcW w:w="495" w:type="pct"/>
            <w:tcBorders>
              <w:top w:val="nil"/>
              <w:left w:val="nil"/>
              <w:bottom w:val="nil"/>
              <w:right w:val="nil"/>
            </w:tcBorders>
            <w:shd w:val="clear" w:color="auto" w:fill="auto"/>
            <w:noWrap/>
            <w:vAlign w:val="center"/>
            <w:hideMark/>
          </w:tcPr>
          <w:p w14:paraId="1399C84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41</w:t>
            </w:r>
          </w:p>
        </w:tc>
        <w:tc>
          <w:tcPr>
            <w:tcW w:w="495" w:type="pct"/>
            <w:tcBorders>
              <w:top w:val="nil"/>
              <w:left w:val="nil"/>
              <w:bottom w:val="nil"/>
              <w:right w:val="nil"/>
            </w:tcBorders>
            <w:shd w:val="clear" w:color="auto" w:fill="auto"/>
            <w:noWrap/>
            <w:vAlign w:val="center"/>
            <w:hideMark/>
          </w:tcPr>
          <w:p w14:paraId="0DA3EFB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67</w:t>
            </w:r>
          </w:p>
        </w:tc>
        <w:tc>
          <w:tcPr>
            <w:tcW w:w="540" w:type="pct"/>
            <w:tcBorders>
              <w:top w:val="nil"/>
              <w:left w:val="nil"/>
              <w:bottom w:val="nil"/>
              <w:right w:val="nil"/>
            </w:tcBorders>
            <w:shd w:val="clear" w:color="auto" w:fill="auto"/>
            <w:noWrap/>
            <w:vAlign w:val="center"/>
            <w:hideMark/>
          </w:tcPr>
          <w:p w14:paraId="6530A06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50</w:t>
            </w:r>
          </w:p>
        </w:tc>
        <w:tc>
          <w:tcPr>
            <w:tcW w:w="539" w:type="pct"/>
            <w:tcBorders>
              <w:top w:val="nil"/>
              <w:left w:val="nil"/>
              <w:bottom w:val="nil"/>
              <w:right w:val="nil"/>
            </w:tcBorders>
            <w:shd w:val="clear" w:color="auto" w:fill="auto"/>
            <w:noWrap/>
            <w:vAlign w:val="center"/>
            <w:hideMark/>
          </w:tcPr>
          <w:p w14:paraId="1586E74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45</w:t>
            </w:r>
          </w:p>
        </w:tc>
      </w:tr>
      <w:tr w:rsidR="00931B90" w:rsidRPr="00931B90" w14:paraId="5118C1DC" w14:textId="77777777" w:rsidTr="009B78E6">
        <w:trPr>
          <w:trHeight w:val="20"/>
        </w:trPr>
        <w:tc>
          <w:tcPr>
            <w:tcW w:w="2436" w:type="pct"/>
            <w:tcBorders>
              <w:top w:val="nil"/>
              <w:left w:val="nil"/>
              <w:bottom w:val="nil"/>
              <w:right w:val="nil"/>
            </w:tcBorders>
            <w:shd w:val="clear" w:color="auto" w:fill="auto"/>
            <w:noWrap/>
            <w:vAlign w:val="center"/>
            <w:hideMark/>
          </w:tcPr>
          <w:p w14:paraId="54F4A7CA" w14:textId="77777777" w:rsidR="00931B90" w:rsidRPr="00931B90" w:rsidRDefault="00931B90" w:rsidP="00931B90">
            <w:pPr>
              <w:suppressAutoHyphens w:val="0"/>
              <w:rPr>
                <w:sz w:val="22"/>
                <w:szCs w:val="22"/>
                <w:lang w:val="es-CR" w:eastAsia="es-CR"/>
              </w:rPr>
            </w:pPr>
            <w:r w:rsidRPr="00931B90">
              <w:rPr>
                <w:sz w:val="22"/>
                <w:szCs w:val="22"/>
                <w:lang w:val="es-CR" w:eastAsia="es-CR"/>
              </w:rPr>
              <w:t>Segundo de Alajuela</w:t>
            </w:r>
          </w:p>
        </w:tc>
        <w:tc>
          <w:tcPr>
            <w:tcW w:w="495" w:type="pct"/>
            <w:tcBorders>
              <w:top w:val="nil"/>
              <w:left w:val="single" w:sz="8" w:space="0" w:color="auto"/>
              <w:bottom w:val="nil"/>
              <w:right w:val="nil"/>
            </w:tcBorders>
            <w:shd w:val="clear" w:color="auto" w:fill="auto"/>
            <w:noWrap/>
            <w:vAlign w:val="center"/>
            <w:hideMark/>
          </w:tcPr>
          <w:p w14:paraId="48D5CF0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67</w:t>
            </w:r>
          </w:p>
        </w:tc>
        <w:tc>
          <w:tcPr>
            <w:tcW w:w="495" w:type="pct"/>
            <w:tcBorders>
              <w:top w:val="nil"/>
              <w:left w:val="nil"/>
              <w:bottom w:val="nil"/>
              <w:right w:val="nil"/>
            </w:tcBorders>
            <w:shd w:val="clear" w:color="auto" w:fill="auto"/>
            <w:noWrap/>
            <w:vAlign w:val="center"/>
            <w:hideMark/>
          </w:tcPr>
          <w:p w14:paraId="4D73B61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47</w:t>
            </w:r>
          </w:p>
        </w:tc>
        <w:tc>
          <w:tcPr>
            <w:tcW w:w="495" w:type="pct"/>
            <w:tcBorders>
              <w:top w:val="nil"/>
              <w:left w:val="nil"/>
              <w:bottom w:val="nil"/>
              <w:right w:val="nil"/>
            </w:tcBorders>
            <w:shd w:val="clear" w:color="auto" w:fill="auto"/>
            <w:noWrap/>
            <w:vAlign w:val="center"/>
            <w:hideMark/>
          </w:tcPr>
          <w:p w14:paraId="6B1DE1A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28</w:t>
            </w:r>
          </w:p>
        </w:tc>
        <w:tc>
          <w:tcPr>
            <w:tcW w:w="540" w:type="pct"/>
            <w:tcBorders>
              <w:top w:val="nil"/>
              <w:left w:val="nil"/>
              <w:bottom w:val="nil"/>
              <w:right w:val="nil"/>
            </w:tcBorders>
            <w:shd w:val="clear" w:color="auto" w:fill="auto"/>
            <w:noWrap/>
            <w:vAlign w:val="center"/>
            <w:hideMark/>
          </w:tcPr>
          <w:p w14:paraId="7465C3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29</w:t>
            </w:r>
          </w:p>
        </w:tc>
        <w:tc>
          <w:tcPr>
            <w:tcW w:w="539" w:type="pct"/>
            <w:tcBorders>
              <w:top w:val="nil"/>
              <w:left w:val="nil"/>
              <w:bottom w:val="nil"/>
              <w:right w:val="nil"/>
            </w:tcBorders>
            <w:shd w:val="clear" w:color="auto" w:fill="auto"/>
            <w:noWrap/>
            <w:vAlign w:val="center"/>
            <w:hideMark/>
          </w:tcPr>
          <w:p w14:paraId="7F112DD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29</w:t>
            </w:r>
          </w:p>
        </w:tc>
      </w:tr>
      <w:tr w:rsidR="00931B90" w:rsidRPr="00931B90" w14:paraId="5F0DF036" w14:textId="77777777" w:rsidTr="009B78E6">
        <w:trPr>
          <w:trHeight w:val="20"/>
        </w:trPr>
        <w:tc>
          <w:tcPr>
            <w:tcW w:w="2436" w:type="pct"/>
            <w:tcBorders>
              <w:top w:val="nil"/>
              <w:left w:val="nil"/>
              <w:bottom w:val="nil"/>
              <w:right w:val="nil"/>
            </w:tcBorders>
            <w:shd w:val="clear" w:color="auto" w:fill="auto"/>
            <w:noWrap/>
            <w:vAlign w:val="center"/>
            <w:hideMark/>
          </w:tcPr>
          <w:p w14:paraId="3DD201A5" w14:textId="77777777" w:rsidR="00931B90" w:rsidRPr="00931B90" w:rsidRDefault="00931B90" w:rsidP="00931B90">
            <w:pPr>
              <w:suppressAutoHyphens w:val="0"/>
              <w:rPr>
                <w:sz w:val="22"/>
                <w:szCs w:val="22"/>
                <w:lang w:val="es-CR" w:eastAsia="es-CR"/>
              </w:rPr>
            </w:pPr>
            <w:r w:rsidRPr="00931B90">
              <w:rPr>
                <w:sz w:val="22"/>
                <w:szCs w:val="22"/>
                <w:lang w:val="es-CR" w:eastAsia="es-CR"/>
              </w:rPr>
              <w:t>Tercero de Alajuela</w:t>
            </w:r>
          </w:p>
        </w:tc>
        <w:tc>
          <w:tcPr>
            <w:tcW w:w="495" w:type="pct"/>
            <w:tcBorders>
              <w:top w:val="nil"/>
              <w:left w:val="single" w:sz="8" w:space="0" w:color="auto"/>
              <w:bottom w:val="nil"/>
              <w:right w:val="nil"/>
            </w:tcBorders>
            <w:shd w:val="clear" w:color="auto" w:fill="auto"/>
            <w:noWrap/>
            <w:vAlign w:val="center"/>
            <w:hideMark/>
          </w:tcPr>
          <w:p w14:paraId="3C95DFE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28</w:t>
            </w:r>
          </w:p>
        </w:tc>
        <w:tc>
          <w:tcPr>
            <w:tcW w:w="495" w:type="pct"/>
            <w:tcBorders>
              <w:top w:val="nil"/>
              <w:left w:val="nil"/>
              <w:bottom w:val="nil"/>
              <w:right w:val="nil"/>
            </w:tcBorders>
            <w:shd w:val="clear" w:color="auto" w:fill="auto"/>
            <w:noWrap/>
            <w:vAlign w:val="center"/>
            <w:hideMark/>
          </w:tcPr>
          <w:p w14:paraId="5CBC376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26</w:t>
            </w:r>
          </w:p>
        </w:tc>
        <w:tc>
          <w:tcPr>
            <w:tcW w:w="495" w:type="pct"/>
            <w:tcBorders>
              <w:top w:val="nil"/>
              <w:left w:val="nil"/>
              <w:bottom w:val="nil"/>
              <w:right w:val="nil"/>
            </w:tcBorders>
            <w:shd w:val="clear" w:color="auto" w:fill="auto"/>
            <w:noWrap/>
            <w:vAlign w:val="center"/>
            <w:hideMark/>
          </w:tcPr>
          <w:p w14:paraId="3BA7308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28</w:t>
            </w:r>
          </w:p>
        </w:tc>
        <w:tc>
          <w:tcPr>
            <w:tcW w:w="540" w:type="pct"/>
            <w:tcBorders>
              <w:top w:val="nil"/>
              <w:left w:val="nil"/>
              <w:bottom w:val="nil"/>
              <w:right w:val="nil"/>
            </w:tcBorders>
            <w:shd w:val="clear" w:color="auto" w:fill="auto"/>
            <w:noWrap/>
            <w:vAlign w:val="center"/>
            <w:hideMark/>
          </w:tcPr>
          <w:p w14:paraId="17FCB1E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24</w:t>
            </w:r>
          </w:p>
        </w:tc>
        <w:tc>
          <w:tcPr>
            <w:tcW w:w="539" w:type="pct"/>
            <w:tcBorders>
              <w:top w:val="nil"/>
              <w:left w:val="nil"/>
              <w:bottom w:val="nil"/>
              <w:right w:val="nil"/>
            </w:tcBorders>
            <w:shd w:val="clear" w:color="auto" w:fill="auto"/>
            <w:noWrap/>
            <w:vAlign w:val="center"/>
            <w:hideMark/>
          </w:tcPr>
          <w:p w14:paraId="54410FF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w:t>
            </w:r>
          </w:p>
        </w:tc>
      </w:tr>
      <w:tr w:rsidR="00931B90" w:rsidRPr="00931B90" w14:paraId="2B3B2C46" w14:textId="77777777" w:rsidTr="009B78E6">
        <w:trPr>
          <w:trHeight w:val="20"/>
        </w:trPr>
        <w:tc>
          <w:tcPr>
            <w:tcW w:w="2436" w:type="pct"/>
            <w:tcBorders>
              <w:top w:val="nil"/>
              <w:left w:val="nil"/>
              <w:bottom w:val="nil"/>
              <w:right w:val="nil"/>
            </w:tcBorders>
            <w:shd w:val="clear" w:color="auto" w:fill="auto"/>
            <w:noWrap/>
            <w:vAlign w:val="center"/>
            <w:hideMark/>
          </w:tcPr>
          <w:p w14:paraId="34C52906" w14:textId="77777777" w:rsidR="00931B90" w:rsidRPr="00931B90" w:rsidRDefault="00931B90" w:rsidP="00931B90">
            <w:pPr>
              <w:suppressAutoHyphens w:val="0"/>
              <w:rPr>
                <w:sz w:val="22"/>
                <w:szCs w:val="22"/>
                <w:lang w:val="es-CR" w:eastAsia="es-CR"/>
              </w:rPr>
            </w:pPr>
            <w:r w:rsidRPr="00931B90">
              <w:rPr>
                <w:sz w:val="22"/>
                <w:szCs w:val="22"/>
                <w:lang w:val="es-CR" w:eastAsia="es-CR"/>
              </w:rPr>
              <w:t>Cartago</w:t>
            </w:r>
          </w:p>
        </w:tc>
        <w:tc>
          <w:tcPr>
            <w:tcW w:w="495" w:type="pct"/>
            <w:tcBorders>
              <w:top w:val="nil"/>
              <w:left w:val="single" w:sz="8" w:space="0" w:color="auto"/>
              <w:bottom w:val="nil"/>
              <w:right w:val="nil"/>
            </w:tcBorders>
            <w:shd w:val="clear" w:color="auto" w:fill="auto"/>
            <w:noWrap/>
            <w:vAlign w:val="center"/>
            <w:hideMark/>
          </w:tcPr>
          <w:p w14:paraId="0AC3AA1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75</w:t>
            </w:r>
          </w:p>
        </w:tc>
        <w:tc>
          <w:tcPr>
            <w:tcW w:w="495" w:type="pct"/>
            <w:tcBorders>
              <w:top w:val="nil"/>
              <w:left w:val="nil"/>
              <w:bottom w:val="nil"/>
              <w:right w:val="nil"/>
            </w:tcBorders>
            <w:shd w:val="clear" w:color="auto" w:fill="auto"/>
            <w:noWrap/>
            <w:vAlign w:val="center"/>
            <w:hideMark/>
          </w:tcPr>
          <w:p w14:paraId="0F61F9B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61</w:t>
            </w:r>
          </w:p>
        </w:tc>
        <w:tc>
          <w:tcPr>
            <w:tcW w:w="495" w:type="pct"/>
            <w:tcBorders>
              <w:top w:val="nil"/>
              <w:left w:val="nil"/>
              <w:bottom w:val="nil"/>
              <w:right w:val="nil"/>
            </w:tcBorders>
            <w:shd w:val="clear" w:color="auto" w:fill="auto"/>
            <w:noWrap/>
            <w:vAlign w:val="center"/>
            <w:hideMark/>
          </w:tcPr>
          <w:p w14:paraId="3CB4EF5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77</w:t>
            </w:r>
          </w:p>
        </w:tc>
        <w:tc>
          <w:tcPr>
            <w:tcW w:w="540" w:type="pct"/>
            <w:tcBorders>
              <w:top w:val="nil"/>
              <w:left w:val="nil"/>
              <w:bottom w:val="nil"/>
              <w:right w:val="nil"/>
            </w:tcBorders>
            <w:shd w:val="clear" w:color="auto" w:fill="auto"/>
            <w:noWrap/>
            <w:vAlign w:val="center"/>
            <w:hideMark/>
          </w:tcPr>
          <w:p w14:paraId="044FAA7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68</w:t>
            </w:r>
          </w:p>
        </w:tc>
        <w:tc>
          <w:tcPr>
            <w:tcW w:w="539" w:type="pct"/>
            <w:tcBorders>
              <w:top w:val="nil"/>
              <w:left w:val="nil"/>
              <w:bottom w:val="nil"/>
              <w:right w:val="nil"/>
            </w:tcBorders>
            <w:shd w:val="clear" w:color="auto" w:fill="auto"/>
            <w:noWrap/>
            <w:vAlign w:val="center"/>
            <w:hideMark/>
          </w:tcPr>
          <w:p w14:paraId="7F4C3FD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96</w:t>
            </w:r>
          </w:p>
        </w:tc>
      </w:tr>
      <w:tr w:rsidR="00931B90" w:rsidRPr="00931B90" w14:paraId="40DD1310" w14:textId="77777777" w:rsidTr="009B78E6">
        <w:trPr>
          <w:trHeight w:val="20"/>
        </w:trPr>
        <w:tc>
          <w:tcPr>
            <w:tcW w:w="2436" w:type="pct"/>
            <w:tcBorders>
              <w:top w:val="nil"/>
              <w:left w:val="nil"/>
              <w:bottom w:val="nil"/>
              <w:right w:val="nil"/>
            </w:tcBorders>
            <w:shd w:val="clear" w:color="auto" w:fill="auto"/>
            <w:noWrap/>
            <w:vAlign w:val="center"/>
            <w:hideMark/>
          </w:tcPr>
          <w:p w14:paraId="181E4064" w14:textId="77777777" w:rsidR="00931B90" w:rsidRPr="00931B90" w:rsidRDefault="00931B90" w:rsidP="00931B90">
            <w:pPr>
              <w:suppressAutoHyphens w:val="0"/>
              <w:rPr>
                <w:sz w:val="22"/>
                <w:szCs w:val="22"/>
                <w:lang w:val="es-CR" w:eastAsia="es-CR"/>
              </w:rPr>
            </w:pPr>
            <w:r w:rsidRPr="00931B90">
              <w:rPr>
                <w:sz w:val="22"/>
                <w:szCs w:val="22"/>
                <w:lang w:val="es-CR" w:eastAsia="es-CR"/>
              </w:rPr>
              <w:t>Heredia</w:t>
            </w:r>
          </w:p>
        </w:tc>
        <w:tc>
          <w:tcPr>
            <w:tcW w:w="495" w:type="pct"/>
            <w:tcBorders>
              <w:top w:val="nil"/>
              <w:left w:val="single" w:sz="8" w:space="0" w:color="auto"/>
              <w:bottom w:val="nil"/>
              <w:right w:val="nil"/>
            </w:tcBorders>
            <w:shd w:val="clear" w:color="auto" w:fill="auto"/>
            <w:noWrap/>
            <w:vAlign w:val="center"/>
            <w:hideMark/>
          </w:tcPr>
          <w:p w14:paraId="5B98F05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60</w:t>
            </w:r>
          </w:p>
        </w:tc>
        <w:tc>
          <w:tcPr>
            <w:tcW w:w="495" w:type="pct"/>
            <w:tcBorders>
              <w:top w:val="nil"/>
              <w:left w:val="nil"/>
              <w:bottom w:val="nil"/>
              <w:right w:val="nil"/>
            </w:tcBorders>
            <w:shd w:val="clear" w:color="auto" w:fill="auto"/>
            <w:noWrap/>
            <w:vAlign w:val="center"/>
            <w:hideMark/>
          </w:tcPr>
          <w:p w14:paraId="1548A29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50</w:t>
            </w:r>
          </w:p>
        </w:tc>
        <w:tc>
          <w:tcPr>
            <w:tcW w:w="495" w:type="pct"/>
            <w:tcBorders>
              <w:top w:val="nil"/>
              <w:left w:val="nil"/>
              <w:bottom w:val="nil"/>
              <w:right w:val="nil"/>
            </w:tcBorders>
            <w:shd w:val="clear" w:color="auto" w:fill="auto"/>
            <w:noWrap/>
            <w:vAlign w:val="center"/>
            <w:hideMark/>
          </w:tcPr>
          <w:p w14:paraId="1E92D0D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58</w:t>
            </w:r>
          </w:p>
        </w:tc>
        <w:tc>
          <w:tcPr>
            <w:tcW w:w="540" w:type="pct"/>
            <w:tcBorders>
              <w:top w:val="nil"/>
              <w:left w:val="nil"/>
              <w:bottom w:val="nil"/>
              <w:right w:val="nil"/>
            </w:tcBorders>
            <w:shd w:val="clear" w:color="auto" w:fill="auto"/>
            <w:noWrap/>
            <w:vAlign w:val="center"/>
            <w:hideMark/>
          </w:tcPr>
          <w:p w14:paraId="01630C0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55</w:t>
            </w:r>
          </w:p>
        </w:tc>
        <w:tc>
          <w:tcPr>
            <w:tcW w:w="539" w:type="pct"/>
            <w:tcBorders>
              <w:top w:val="nil"/>
              <w:left w:val="nil"/>
              <w:bottom w:val="nil"/>
              <w:right w:val="nil"/>
            </w:tcBorders>
            <w:shd w:val="clear" w:color="auto" w:fill="auto"/>
            <w:noWrap/>
            <w:vAlign w:val="center"/>
            <w:hideMark/>
          </w:tcPr>
          <w:p w14:paraId="4FD1DB7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68</w:t>
            </w:r>
          </w:p>
        </w:tc>
      </w:tr>
      <w:tr w:rsidR="00931B90" w:rsidRPr="00931B90" w14:paraId="7C0BC46E" w14:textId="77777777" w:rsidTr="009B78E6">
        <w:trPr>
          <w:trHeight w:val="20"/>
        </w:trPr>
        <w:tc>
          <w:tcPr>
            <w:tcW w:w="2436" w:type="pct"/>
            <w:tcBorders>
              <w:top w:val="nil"/>
              <w:left w:val="nil"/>
              <w:bottom w:val="nil"/>
              <w:right w:val="nil"/>
            </w:tcBorders>
            <w:shd w:val="clear" w:color="auto" w:fill="auto"/>
            <w:noWrap/>
            <w:vAlign w:val="center"/>
            <w:hideMark/>
          </w:tcPr>
          <w:p w14:paraId="7C311FE8" w14:textId="77777777" w:rsidR="00931B90" w:rsidRPr="00931B90" w:rsidRDefault="00931B90" w:rsidP="00931B90">
            <w:pPr>
              <w:suppressAutoHyphens w:val="0"/>
              <w:rPr>
                <w:sz w:val="22"/>
                <w:szCs w:val="22"/>
                <w:lang w:val="es-CR" w:eastAsia="es-CR"/>
              </w:rPr>
            </w:pPr>
            <w:r w:rsidRPr="00931B90">
              <w:rPr>
                <w:sz w:val="22"/>
                <w:szCs w:val="22"/>
                <w:lang w:val="es-CR" w:eastAsia="es-CR"/>
              </w:rPr>
              <w:t>Primero de Guanacaste</w:t>
            </w:r>
          </w:p>
        </w:tc>
        <w:tc>
          <w:tcPr>
            <w:tcW w:w="495" w:type="pct"/>
            <w:tcBorders>
              <w:top w:val="nil"/>
              <w:left w:val="single" w:sz="8" w:space="0" w:color="auto"/>
              <w:bottom w:val="nil"/>
              <w:right w:val="nil"/>
            </w:tcBorders>
            <w:shd w:val="clear" w:color="auto" w:fill="auto"/>
            <w:noWrap/>
            <w:vAlign w:val="center"/>
            <w:hideMark/>
          </w:tcPr>
          <w:p w14:paraId="03A1F1F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36</w:t>
            </w:r>
          </w:p>
        </w:tc>
        <w:tc>
          <w:tcPr>
            <w:tcW w:w="495" w:type="pct"/>
            <w:tcBorders>
              <w:top w:val="nil"/>
              <w:left w:val="nil"/>
              <w:bottom w:val="nil"/>
              <w:right w:val="nil"/>
            </w:tcBorders>
            <w:shd w:val="clear" w:color="auto" w:fill="auto"/>
            <w:noWrap/>
            <w:vAlign w:val="center"/>
            <w:hideMark/>
          </w:tcPr>
          <w:p w14:paraId="76CCF6D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30</w:t>
            </w:r>
          </w:p>
        </w:tc>
        <w:tc>
          <w:tcPr>
            <w:tcW w:w="495" w:type="pct"/>
            <w:tcBorders>
              <w:top w:val="nil"/>
              <w:left w:val="nil"/>
              <w:bottom w:val="nil"/>
              <w:right w:val="nil"/>
            </w:tcBorders>
            <w:shd w:val="clear" w:color="auto" w:fill="auto"/>
            <w:noWrap/>
            <w:vAlign w:val="center"/>
            <w:hideMark/>
          </w:tcPr>
          <w:p w14:paraId="3026429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80</w:t>
            </w:r>
          </w:p>
        </w:tc>
        <w:tc>
          <w:tcPr>
            <w:tcW w:w="540" w:type="pct"/>
            <w:tcBorders>
              <w:top w:val="nil"/>
              <w:left w:val="nil"/>
              <w:bottom w:val="nil"/>
              <w:right w:val="nil"/>
            </w:tcBorders>
            <w:shd w:val="clear" w:color="auto" w:fill="auto"/>
            <w:noWrap/>
            <w:vAlign w:val="center"/>
            <w:hideMark/>
          </w:tcPr>
          <w:p w14:paraId="46D656F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133</w:t>
            </w:r>
          </w:p>
        </w:tc>
        <w:tc>
          <w:tcPr>
            <w:tcW w:w="539" w:type="pct"/>
            <w:tcBorders>
              <w:top w:val="nil"/>
              <w:left w:val="nil"/>
              <w:bottom w:val="nil"/>
              <w:right w:val="nil"/>
            </w:tcBorders>
            <w:shd w:val="clear" w:color="auto" w:fill="auto"/>
            <w:noWrap/>
            <w:vAlign w:val="center"/>
            <w:hideMark/>
          </w:tcPr>
          <w:p w14:paraId="27D39BC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96</w:t>
            </w:r>
          </w:p>
        </w:tc>
      </w:tr>
      <w:tr w:rsidR="00931B90" w:rsidRPr="00931B90" w14:paraId="31B82B55" w14:textId="77777777" w:rsidTr="009B78E6">
        <w:trPr>
          <w:trHeight w:val="20"/>
        </w:trPr>
        <w:tc>
          <w:tcPr>
            <w:tcW w:w="2436" w:type="pct"/>
            <w:tcBorders>
              <w:top w:val="nil"/>
              <w:left w:val="nil"/>
              <w:bottom w:val="nil"/>
              <w:right w:val="nil"/>
            </w:tcBorders>
            <w:shd w:val="clear" w:color="auto" w:fill="auto"/>
            <w:noWrap/>
            <w:vAlign w:val="center"/>
            <w:hideMark/>
          </w:tcPr>
          <w:p w14:paraId="6A7BB76E" w14:textId="77777777" w:rsidR="00931B90" w:rsidRPr="00931B90" w:rsidRDefault="00931B90" w:rsidP="00931B90">
            <w:pPr>
              <w:suppressAutoHyphens w:val="0"/>
              <w:rPr>
                <w:sz w:val="22"/>
                <w:szCs w:val="22"/>
                <w:lang w:val="es-CR" w:eastAsia="es-CR"/>
              </w:rPr>
            </w:pPr>
            <w:r w:rsidRPr="00931B90">
              <w:rPr>
                <w:sz w:val="22"/>
                <w:szCs w:val="22"/>
                <w:lang w:val="es-CR" w:eastAsia="es-CR"/>
              </w:rPr>
              <w:t>Segundo de Guanacaste</w:t>
            </w:r>
          </w:p>
        </w:tc>
        <w:tc>
          <w:tcPr>
            <w:tcW w:w="495" w:type="pct"/>
            <w:tcBorders>
              <w:top w:val="nil"/>
              <w:left w:val="single" w:sz="8" w:space="0" w:color="auto"/>
              <w:bottom w:val="nil"/>
              <w:right w:val="nil"/>
            </w:tcBorders>
            <w:shd w:val="clear" w:color="auto" w:fill="auto"/>
            <w:noWrap/>
            <w:vAlign w:val="center"/>
            <w:hideMark/>
          </w:tcPr>
          <w:p w14:paraId="2738E06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51</w:t>
            </w:r>
          </w:p>
        </w:tc>
        <w:tc>
          <w:tcPr>
            <w:tcW w:w="495" w:type="pct"/>
            <w:tcBorders>
              <w:top w:val="nil"/>
              <w:left w:val="nil"/>
              <w:bottom w:val="nil"/>
              <w:right w:val="nil"/>
            </w:tcBorders>
            <w:shd w:val="clear" w:color="auto" w:fill="auto"/>
            <w:noWrap/>
            <w:vAlign w:val="center"/>
            <w:hideMark/>
          </w:tcPr>
          <w:p w14:paraId="4C04FF3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31</w:t>
            </w:r>
          </w:p>
        </w:tc>
        <w:tc>
          <w:tcPr>
            <w:tcW w:w="495" w:type="pct"/>
            <w:tcBorders>
              <w:top w:val="nil"/>
              <w:left w:val="nil"/>
              <w:bottom w:val="nil"/>
              <w:right w:val="nil"/>
            </w:tcBorders>
            <w:shd w:val="clear" w:color="auto" w:fill="auto"/>
            <w:noWrap/>
            <w:vAlign w:val="center"/>
            <w:hideMark/>
          </w:tcPr>
          <w:p w14:paraId="76C0E01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w:t>
            </w:r>
          </w:p>
        </w:tc>
        <w:tc>
          <w:tcPr>
            <w:tcW w:w="540" w:type="pct"/>
            <w:tcBorders>
              <w:top w:val="nil"/>
              <w:left w:val="nil"/>
              <w:bottom w:val="nil"/>
              <w:right w:val="nil"/>
            </w:tcBorders>
            <w:shd w:val="clear" w:color="auto" w:fill="auto"/>
            <w:noWrap/>
            <w:vAlign w:val="center"/>
            <w:hideMark/>
          </w:tcPr>
          <w:p w14:paraId="6061A1C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66</w:t>
            </w:r>
          </w:p>
        </w:tc>
        <w:tc>
          <w:tcPr>
            <w:tcW w:w="539" w:type="pct"/>
            <w:tcBorders>
              <w:top w:val="nil"/>
              <w:left w:val="nil"/>
              <w:bottom w:val="nil"/>
              <w:right w:val="nil"/>
            </w:tcBorders>
            <w:shd w:val="clear" w:color="auto" w:fill="auto"/>
            <w:noWrap/>
            <w:vAlign w:val="center"/>
            <w:hideMark/>
          </w:tcPr>
          <w:p w14:paraId="1C883DD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47</w:t>
            </w:r>
          </w:p>
        </w:tc>
      </w:tr>
      <w:tr w:rsidR="00931B90" w:rsidRPr="00931B90" w14:paraId="69FCC1C5" w14:textId="77777777" w:rsidTr="009B78E6">
        <w:trPr>
          <w:trHeight w:val="20"/>
        </w:trPr>
        <w:tc>
          <w:tcPr>
            <w:tcW w:w="2436" w:type="pct"/>
            <w:tcBorders>
              <w:top w:val="nil"/>
              <w:left w:val="nil"/>
              <w:bottom w:val="nil"/>
              <w:right w:val="nil"/>
            </w:tcBorders>
            <w:shd w:val="clear" w:color="auto" w:fill="auto"/>
            <w:noWrap/>
            <w:vAlign w:val="center"/>
            <w:hideMark/>
          </w:tcPr>
          <w:p w14:paraId="01631C65" w14:textId="77777777" w:rsidR="00931B90" w:rsidRPr="00931B90" w:rsidRDefault="00931B90" w:rsidP="00931B90">
            <w:pPr>
              <w:suppressAutoHyphens w:val="0"/>
              <w:rPr>
                <w:sz w:val="22"/>
                <w:szCs w:val="22"/>
                <w:lang w:val="es-CR" w:eastAsia="es-CR"/>
              </w:rPr>
            </w:pPr>
            <w:r w:rsidRPr="00931B90">
              <w:rPr>
                <w:sz w:val="22"/>
                <w:szCs w:val="22"/>
                <w:lang w:val="es-CR" w:eastAsia="es-CR"/>
              </w:rPr>
              <w:t>Puntarenas</w:t>
            </w:r>
          </w:p>
        </w:tc>
        <w:tc>
          <w:tcPr>
            <w:tcW w:w="495" w:type="pct"/>
            <w:tcBorders>
              <w:top w:val="nil"/>
              <w:left w:val="single" w:sz="8" w:space="0" w:color="auto"/>
              <w:bottom w:val="nil"/>
              <w:right w:val="nil"/>
            </w:tcBorders>
            <w:shd w:val="clear" w:color="auto" w:fill="auto"/>
            <w:noWrap/>
            <w:vAlign w:val="center"/>
            <w:hideMark/>
          </w:tcPr>
          <w:p w14:paraId="5245113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75</w:t>
            </w:r>
          </w:p>
        </w:tc>
        <w:tc>
          <w:tcPr>
            <w:tcW w:w="495" w:type="pct"/>
            <w:tcBorders>
              <w:top w:val="nil"/>
              <w:left w:val="nil"/>
              <w:bottom w:val="nil"/>
              <w:right w:val="nil"/>
            </w:tcBorders>
            <w:shd w:val="clear" w:color="auto" w:fill="auto"/>
            <w:noWrap/>
            <w:vAlign w:val="center"/>
            <w:hideMark/>
          </w:tcPr>
          <w:p w14:paraId="3EB2C34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53</w:t>
            </w:r>
          </w:p>
        </w:tc>
        <w:tc>
          <w:tcPr>
            <w:tcW w:w="495" w:type="pct"/>
            <w:tcBorders>
              <w:top w:val="nil"/>
              <w:left w:val="nil"/>
              <w:bottom w:val="nil"/>
              <w:right w:val="nil"/>
            </w:tcBorders>
            <w:shd w:val="clear" w:color="auto" w:fill="auto"/>
            <w:noWrap/>
            <w:vAlign w:val="center"/>
            <w:hideMark/>
          </w:tcPr>
          <w:p w14:paraId="6AFB2F1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56</w:t>
            </w:r>
          </w:p>
        </w:tc>
        <w:tc>
          <w:tcPr>
            <w:tcW w:w="540" w:type="pct"/>
            <w:tcBorders>
              <w:top w:val="nil"/>
              <w:left w:val="nil"/>
              <w:bottom w:val="nil"/>
              <w:right w:val="nil"/>
            </w:tcBorders>
            <w:shd w:val="clear" w:color="auto" w:fill="auto"/>
            <w:noWrap/>
            <w:vAlign w:val="center"/>
            <w:hideMark/>
          </w:tcPr>
          <w:p w14:paraId="414BA36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57</w:t>
            </w:r>
          </w:p>
        </w:tc>
        <w:tc>
          <w:tcPr>
            <w:tcW w:w="539" w:type="pct"/>
            <w:tcBorders>
              <w:top w:val="nil"/>
              <w:left w:val="nil"/>
              <w:bottom w:val="nil"/>
              <w:right w:val="nil"/>
            </w:tcBorders>
            <w:shd w:val="clear" w:color="auto" w:fill="auto"/>
            <w:noWrap/>
            <w:vAlign w:val="center"/>
            <w:hideMark/>
          </w:tcPr>
          <w:p w14:paraId="0DC8C36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62</w:t>
            </w:r>
          </w:p>
        </w:tc>
      </w:tr>
      <w:tr w:rsidR="00931B90" w:rsidRPr="00931B90" w14:paraId="1F7168CA" w14:textId="77777777" w:rsidTr="009B78E6">
        <w:trPr>
          <w:trHeight w:val="20"/>
        </w:trPr>
        <w:tc>
          <w:tcPr>
            <w:tcW w:w="2436" w:type="pct"/>
            <w:tcBorders>
              <w:top w:val="nil"/>
              <w:left w:val="nil"/>
              <w:bottom w:val="nil"/>
              <w:right w:val="nil"/>
            </w:tcBorders>
            <w:shd w:val="clear" w:color="auto" w:fill="auto"/>
            <w:noWrap/>
            <w:vAlign w:val="center"/>
            <w:hideMark/>
          </w:tcPr>
          <w:p w14:paraId="20A298BB" w14:textId="77777777" w:rsidR="00931B90" w:rsidRPr="00931B90" w:rsidRDefault="00931B90" w:rsidP="00931B90">
            <w:pPr>
              <w:suppressAutoHyphens w:val="0"/>
              <w:rPr>
                <w:sz w:val="22"/>
                <w:szCs w:val="22"/>
                <w:lang w:val="es-CR" w:eastAsia="es-CR"/>
              </w:rPr>
            </w:pPr>
            <w:r w:rsidRPr="00931B90">
              <w:rPr>
                <w:sz w:val="22"/>
                <w:szCs w:val="22"/>
                <w:lang w:val="es-CR" w:eastAsia="es-CR"/>
              </w:rPr>
              <w:t>Primero de la Zona Sur</w:t>
            </w:r>
          </w:p>
        </w:tc>
        <w:tc>
          <w:tcPr>
            <w:tcW w:w="495" w:type="pct"/>
            <w:tcBorders>
              <w:top w:val="nil"/>
              <w:left w:val="single" w:sz="8" w:space="0" w:color="auto"/>
              <w:bottom w:val="nil"/>
              <w:right w:val="nil"/>
            </w:tcBorders>
            <w:shd w:val="clear" w:color="auto" w:fill="auto"/>
            <w:noWrap/>
            <w:vAlign w:val="center"/>
            <w:hideMark/>
          </w:tcPr>
          <w:p w14:paraId="18CA029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59</w:t>
            </w:r>
          </w:p>
        </w:tc>
        <w:tc>
          <w:tcPr>
            <w:tcW w:w="495" w:type="pct"/>
            <w:tcBorders>
              <w:top w:val="nil"/>
              <w:left w:val="nil"/>
              <w:bottom w:val="nil"/>
              <w:right w:val="nil"/>
            </w:tcBorders>
            <w:shd w:val="clear" w:color="auto" w:fill="auto"/>
            <w:noWrap/>
            <w:vAlign w:val="center"/>
            <w:hideMark/>
          </w:tcPr>
          <w:p w14:paraId="18D15D3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65</w:t>
            </w:r>
          </w:p>
        </w:tc>
        <w:tc>
          <w:tcPr>
            <w:tcW w:w="495" w:type="pct"/>
            <w:tcBorders>
              <w:top w:val="nil"/>
              <w:left w:val="nil"/>
              <w:bottom w:val="nil"/>
              <w:right w:val="nil"/>
            </w:tcBorders>
            <w:shd w:val="clear" w:color="auto" w:fill="auto"/>
            <w:noWrap/>
            <w:vAlign w:val="center"/>
            <w:hideMark/>
          </w:tcPr>
          <w:p w14:paraId="32F1564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50</w:t>
            </w:r>
          </w:p>
        </w:tc>
        <w:tc>
          <w:tcPr>
            <w:tcW w:w="540" w:type="pct"/>
            <w:tcBorders>
              <w:top w:val="nil"/>
              <w:left w:val="nil"/>
              <w:bottom w:val="nil"/>
              <w:right w:val="nil"/>
            </w:tcBorders>
            <w:shd w:val="clear" w:color="auto" w:fill="auto"/>
            <w:noWrap/>
            <w:vAlign w:val="center"/>
            <w:hideMark/>
          </w:tcPr>
          <w:p w14:paraId="6F87B91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70</w:t>
            </w:r>
          </w:p>
        </w:tc>
        <w:tc>
          <w:tcPr>
            <w:tcW w:w="539" w:type="pct"/>
            <w:tcBorders>
              <w:top w:val="nil"/>
              <w:left w:val="nil"/>
              <w:bottom w:val="nil"/>
              <w:right w:val="nil"/>
            </w:tcBorders>
            <w:shd w:val="clear" w:color="auto" w:fill="auto"/>
            <w:noWrap/>
            <w:vAlign w:val="center"/>
            <w:hideMark/>
          </w:tcPr>
          <w:p w14:paraId="44D44BE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51</w:t>
            </w:r>
          </w:p>
        </w:tc>
      </w:tr>
      <w:tr w:rsidR="00931B90" w:rsidRPr="00931B90" w14:paraId="5311FA9D" w14:textId="77777777" w:rsidTr="009B78E6">
        <w:trPr>
          <w:trHeight w:val="20"/>
        </w:trPr>
        <w:tc>
          <w:tcPr>
            <w:tcW w:w="2436" w:type="pct"/>
            <w:tcBorders>
              <w:top w:val="nil"/>
              <w:left w:val="nil"/>
              <w:bottom w:val="nil"/>
              <w:right w:val="nil"/>
            </w:tcBorders>
            <w:shd w:val="clear" w:color="auto" w:fill="auto"/>
            <w:noWrap/>
            <w:vAlign w:val="center"/>
            <w:hideMark/>
          </w:tcPr>
          <w:p w14:paraId="5CCDCEDE" w14:textId="77777777" w:rsidR="00931B90" w:rsidRPr="00931B90" w:rsidRDefault="00931B90" w:rsidP="00931B90">
            <w:pPr>
              <w:suppressAutoHyphens w:val="0"/>
              <w:rPr>
                <w:sz w:val="22"/>
                <w:szCs w:val="22"/>
                <w:lang w:val="es-CR" w:eastAsia="es-CR"/>
              </w:rPr>
            </w:pPr>
            <w:r w:rsidRPr="00931B90">
              <w:rPr>
                <w:sz w:val="22"/>
                <w:szCs w:val="22"/>
                <w:lang w:val="es-CR" w:eastAsia="es-CR"/>
              </w:rPr>
              <w:t>Segundo de la Zona Sur</w:t>
            </w:r>
          </w:p>
        </w:tc>
        <w:tc>
          <w:tcPr>
            <w:tcW w:w="495" w:type="pct"/>
            <w:tcBorders>
              <w:top w:val="nil"/>
              <w:left w:val="single" w:sz="8" w:space="0" w:color="auto"/>
              <w:bottom w:val="nil"/>
              <w:right w:val="nil"/>
            </w:tcBorders>
            <w:shd w:val="clear" w:color="auto" w:fill="auto"/>
            <w:noWrap/>
            <w:vAlign w:val="center"/>
            <w:hideMark/>
          </w:tcPr>
          <w:p w14:paraId="5E86116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65</w:t>
            </w:r>
          </w:p>
        </w:tc>
        <w:tc>
          <w:tcPr>
            <w:tcW w:w="495" w:type="pct"/>
            <w:tcBorders>
              <w:top w:val="nil"/>
              <w:left w:val="nil"/>
              <w:bottom w:val="nil"/>
              <w:right w:val="nil"/>
            </w:tcBorders>
            <w:shd w:val="clear" w:color="auto" w:fill="auto"/>
            <w:noWrap/>
            <w:vAlign w:val="center"/>
            <w:hideMark/>
          </w:tcPr>
          <w:p w14:paraId="5856BF2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64</w:t>
            </w:r>
          </w:p>
        </w:tc>
        <w:tc>
          <w:tcPr>
            <w:tcW w:w="495" w:type="pct"/>
            <w:tcBorders>
              <w:top w:val="nil"/>
              <w:left w:val="nil"/>
              <w:bottom w:val="nil"/>
              <w:right w:val="nil"/>
            </w:tcBorders>
            <w:shd w:val="clear" w:color="auto" w:fill="auto"/>
            <w:noWrap/>
            <w:vAlign w:val="center"/>
            <w:hideMark/>
          </w:tcPr>
          <w:p w14:paraId="12F075D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66</w:t>
            </w:r>
          </w:p>
        </w:tc>
        <w:tc>
          <w:tcPr>
            <w:tcW w:w="540" w:type="pct"/>
            <w:tcBorders>
              <w:top w:val="nil"/>
              <w:left w:val="nil"/>
              <w:bottom w:val="nil"/>
              <w:right w:val="nil"/>
            </w:tcBorders>
            <w:shd w:val="clear" w:color="auto" w:fill="auto"/>
            <w:noWrap/>
            <w:vAlign w:val="center"/>
            <w:hideMark/>
          </w:tcPr>
          <w:p w14:paraId="2DE4985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64</w:t>
            </w:r>
          </w:p>
        </w:tc>
        <w:tc>
          <w:tcPr>
            <w:tcW w:w="539" w:type="pct"/>
            <w:tcBorders>
              <w:top w:val="nil"/>
              <w:left w:val="nil"/>
              <w:bottom w:val="nil"/>
              <w:right w:val="nil"/>
            </w:tcBorders>
            <w:shd w:val="clear" w:color="auto" w:fill="auto"/>
            <w:noWrap/>
            <w:vAlign w:val="center"/>
            <w:hideMark/>
          </w:tcPr>
          <w:p w14:paraId="35B3F02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81</w:t>
            </w:r>
          </w:p>
        </w:tc>
      </w:tr>
      <w:tr w:rsidR="00931B90" w:rsidRPr="00931B90" w14:paraId="50A3B154" w14:textId="77777777" w:rsidTr="009B78E6">
        <w:trPr>
          <w:trHeight w:val="20"/>
        </w:trPr>
        <w:tc>
          <w:tcPr>
            <w:tcW w:w="2436" w:type="pct"/>
            <w:tcBorders>
              <w:top w:val="nil"/>
              <w:left w:val="nil"/>
              <w:bottom w:val="nil"/>
              <w:right w:val="nil"/>
            </w:tcBorders>
            <w:shd w:val="clear" w:color="auto" w:fill="auto"/>
            <w:noWrap/>
            <w:vAlign w:val="center"/>
            <w:hideMark/>
          </w:tcPr>
          <w:p w14:paraId="73C83412" w14:textId="77777777" w:rsidR="00931B90" w:rsidRPr="00931B90" w:rsidRDefault="00931B90" w:rsidP="00931B90">
            <w:pPr>
              <w:suppressAutoHyphens w:val="0"/>
              <w:rPr>
                <w:sz w:val="22"/>
                <w:szCs w:val="22"/>
                <w:lang w:val="es-CR" w:eastAsia="es-CR"/>
              </w:rPr>
            </w:pPr>
            <w:r w:rsidRPr="00931B90">
              <w:rPr>
                <w:sz w:val="22"/>
                <w:szCs w:val="22"/>
                <w:lang w:val="es-CR" w:eastAsia="es-CR"/>
              </w:rPr>
              <w:t>Primero de la Zona Atlántica</w:t>
            </w:r>
          </w:p>
        </w:tc>
        <w:tc>
          <w:tcPr>
            <w:tcW w:w="495" w:type="pct"/>
            <w:tcBorders>
              <w:top w:val="nil"/>
              <w:left w:val="single" w:sz="8" w:space="0" w:color="auto"/>
              <w:bottom w:val="nil"/>
              <w:right w:val="nil"/>
            </w:tcBorders>
            <w:shd w:val="clear" w:color="auto" w:fill="auto"/>
            <w:noWrap/>
            <w:vAlign w:val="center"/>
            <w:hideMark/>
          </w:tcPr>
          <w:p w14:paraId="62828AF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87</w:t>
            </w:r>
          </w:p>
        </w:tc>
        <w:tc>
          <w:tcPr>
            <w:tcW w:w="495" w:type="pct"/>
            <w:tcBorders>
              <w:top w:val="nil"/>
              <w:left w:val="nil"/>
              <w:bottom w:val="nil"/>
              <w:right w:val="nil"/>
            </w:tcBorders>
            <w:shd w:val="clear" w:color="auto" w:fill="auto"/>
            <w:noWrap/>
            <w:vAlign w:val="center"/>
            <w:hideMark/>
          </w:tcPr>
          <w:p w14:paraId="451A7D2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52</w:t>
            </w:r>
          </w:p>
        </w:tc>
        <w:tc>
          <w:tcPr>
            <w:tcW w:w="495" w:type="pct"/>
            <w:tcBorders>
              <w:top w:val="nil"/>
              <w:left w:val="nil"/>
              <w:bottom w:val="nil"/>
              <w:right w:val="nil"/>
            </w:tcBorders>
            <w:shd w:val="clear" w:color="auto" w:fill="auto"/>
            <w:noWrap/>
            <w:vAlign w:val="center"/>
            <w:hideMark/>
          </w:tcPr>
          <w:p w14:paraId="243FFCF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49</w:t>
            </w:r>
          </w:p>
        </w:tc>
        <w:tc>
          <w:tcPr>
            <w:tcW w:w="540" w:type="pct"/>
            <w:tcBorders>
              <w:top w:val="nil"/>
              <w:left w:val="nil"/>
              <w:bottom w:val="nil"/>
              <w:right w:val="nil"/>
            </w:tcBorders>
            <w:shd w:val="clear" w:color="auto" w:fill="auto"/>
            <w:noWrap/>
            <w:vAlign w:val="center"/>
            <w:hideMark/>
          </w:tcPr>
          <w:p w14:paraId="45D8414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74</w:t>
            </w:r>
          </w:p>
        </w:tc>
        <w:tc>
          <w:tcPr>
            <w:tcW w:w="539" w:type="pct"/>
            <w:tcBorders>
              <w:top w:val="nil"/>
              <w:left w:val="nil"/>
              <w:bottom w:val="nil"/>
              <w:right w:val="nil"/>
            </w:tcBorders>
            <w:shd w:val="clear" w:color="auto" w:fill="auto"/>
            <w:noWrap/>
            <w:vAlign w:val="center"/>
            <w:hideMark/>
          </w:tcPr>
          <w:p w14:paraId="144C5D4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79</w:t>
            </w:r>
          </w:p>
        </w:tc>
      </w:tr>
      <w:tr w:rsidR="00931B90" w:rsidRPr="00931B90" w14:paraId="2452D932" w14:textId="77777777" w:rsidTr="009B78E6">
        <w:trPr>
          <w:trHeight w:val="20"/>
        </w:trPr>
        <w:tc>
          <w:tcPr>
            <w:tcW w:w="2436" w:type="pct"/>
            <w:tcBorders>
              <w:top w:val="nil"/>
              <w:left w:val="nil"/>
              <w:bottom w:val="nil"/>
              <w:right w:val="nil"/>
            </w:tcBorders>
            <w:shd w:val="clear" w:color="auto" w:fill="auto"/>
            <w:noWrap/>
            <w:vAlign w:val="center"/>
            <w:hideMark/>
          </w:tcPr>
          <w:p w14:paraId="32D6CE5D" w14:textId="77777777" w:rsidR="00931B90" w:rsidRPr="00931B90" w:rsidRDefault="00931B90" w:rsidP="00931B90">
            <w:pPr>
              <w:suppressAutoHyphens w:val="0"/>
              <w:rPr>
                <w:sz w:val="22"/>
                <w:szCs w:val="22"/>
                <w:lang w:val="es-CR" w:eastAsia="es-CR"/>
              </w:rPr>
            </w:pPr>
            <w:r w:rsidRPr="00931B90">
              <w:rPr>
                <w:sz w:val="22"/>
                <w:szCs w:val="22"/>
                <w:lang w:val="es-CR" w:eastAsia="es-CR"/>
              </w:rPr>
              <w:t>Segundo de la Zona Atlántica</w:t>
            </w:r>
          </w:p>
        </w:tc>
        <w:tc>
          <w:tcPr>
            <w:tcW w:w="495" w:type="pct"/>
            <w:tcBorders>
              <w:top w:val="nil"/>
              <w:left w:val="single" w:sz="8" w:space="0" w:color="auto"/>
              <w:bottom w:val="nil"/>
              <w:right w:val="nil"/>
            </w:tcBorders>
            <w:shd w:val="clear" w:color="auto" w:fill="auto"/>
            <w:noWrap/>
            <w:vAlign w:val="center"/>
            <w:hideMark/>
          </w:tcPr>
          <w:p w14:paraId="75B7A05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w:t>
            </w:r>
          </w:p>
        </w:tc>
        <w:tc>
          <w:tcPr>
            <w:tcW w:w="495" w:type="pct"/>
            <w:tcBorders>
              <w:top w:val="nil"/>
              <w:left w:val="nil"/>
              <w:bottom w:val="nil"/>
              <w:right w:val="nil"/>
            </w:tcBorders>
            <w:shd w:val="clear" w:color="auto" w:fill="auto"/>
            <w:noWrap/>
            <w:vAlign w:val="center"/>
            <w:hideMark/>
          </w:tcPr>
          <w:p w14:paraId="20904D8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30</w:t>
            </w:r>
          </w:p>
        </w:tc>
        <w:tc>
          <w:tcPr>
            <w:tcW w:w="495" w:type="pct"/>
            <w:tcBorders>
              <w:top w:val="nil"/>
              <w:left w:val="nil"/>
              <w:bottom w:val="nil"/>
              <w:right w:val="nil"/>
            </w:tcBorders>
            <w:shd w:val="clear" w:color="auto" w:fill="auto"/>
            <w:noWrap/>
            <w:vAlign w:val="center"/>
            <w:hideMark/>
          </w:tcPr>
          <w:p w14:paraId="5AFA246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36</w:t>
            </w:r>
          </w:p>
        </w:tc>
        <w:tc>
          <w:tcPr>
            <w:tcW w:w="540" w:type="pct"/>
            <w:tcBorders>
              <w:top w:val="nil"/>
              <w:left w:val="nil"/>
              <w:bottom w:val="nil"/>
              <w:right w:val="nil"/>
            </w:tcBorders>
            <w:shd w:val="clear" w:color="auto" w:fill="auto"/>
            <w:noWrap/>
            <w:vAlign w:val="center"/>
            <w:hideMark/>
          </w:tcPr>
          <w:p w14:paraId="49537BC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76</w:t>
            </w:r>
          </w:p>
        </w:tc>
        <w:tc>
          <w:tcPr>
            <w:tcW w:w="539" w:type="pct"/>
            <w:tcBorders>
              <w:top w:val="nil"/>
              <w:left w:val="nil"/>
              <w:bottom w:val="nil"/>
              <w:right w:val="nil"/>
            </w:tcBorders>
            <w:shd w:val="clear" w:color="auto" w:fill="auto"/>
            <w:noWrap/>
            <w:vAlign w:val="center"/>
            <w:hideMark/>
          </w:tcPr>
          <w:p w14:paraId="22BF6A0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50</w:t>
            </w:r>
          </w:p>
        </w:tc>
      </w:tr>
      <w:tr w:rsidR="00931B90" w:rsidRPr="00931B90" w14:paraId="22FA2366" w14:textId="77777777" w:rsidTr="009B78E6">
        <w:trPr>
          <w:trHeight w:val="20"/>
        </w:trPr>
        <w:tc>
          <w:tcPr>
            <w:tcW w:w="2436" w:type="pct"/>
            <w:tcBorders>
              <w:top w:val="nil"/>
              <w:left w:val="nil"/>
              <w:bottom w:val="nil"/>
              <w:right w:val="nil"/>
            </w:tcBorders>
            <w:shd w:val="clear" w:color="auto" w:fill="auto"/>
            <w:noWrap/>
            <w:vAlign w:val="center"/>
            <w:hideMark/>
          </w:tcPr>
          <w:p w14:paraId="1963206B" w14:textId="77777777" w:rsidR="00931B90" w:rsidRPr="00931B90" w:rsidRDefault="00931B90" w:rsidP="00931B90">
            <w:pPr>
              <w:suppressAutoHyphens w:val="0"/>
              <w:jc w:val="right"/>
              <w:rPr>
                <w:sz w:val="22"/>
                <w:szCs w:val="22"/>
                <w:lang w:val="es-CR" w:eastAsia="es-CR"/>
              </w:rPr>
            </w:pPr>
          </w:p>
        </w:tc>
        <w:tc>
          <w:tcPr>
            <w:tcW w:w="495" w:type="pct"/>
            <w:tcBorders>
              <w:top w:val="nil"/>
              <w:left w:val="single" w:sz="8" w:space="0" w:color="auto"/>
              <w:bottom w:val="nil"/>
              <w:right w:val="nil"/>
            </w:tcBorders>
            <w:shd w:val="clear" w:color="auto" w:fill="auto"/>
            <w:noWrap/>
            <w:vAlign w:val="center"/>
            <w:hideMark/>
          </w:tcPr>
          <w:p w14:paraId="0ADF66C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495" w:type="pct"/>
            <w:tcBorders>
              <w:top w:val="nil"/>
              <w:left w:val="nil"/>
              <w:bottom w:val="nil"/>
              <w:right w:val="nil"/>
            </w:tcBorders>
            <w:shd w:val="clear" w:color="auto" w:fill="auto"/>
            <w:noWrap/>
            <w:vAlign w:val="center"/>
            <w:hideMark/>
          </w:tcPr>
          <w:p w14:paraId="37762207" w14:textId="77777777" w:rsidR="00931B90" w:rsidRPr="00931B90" w:rsidRDefault="00931B90" w:rsidP="00931B90">
            <w:pPr>
              <w:suppressAutoHyphens w:val="0"/>
              <w:jc w:val="right"/>
              <w:rPr>
                <w:sz w:val="22"/>
                <w:szCs w:val="22"/>
                <w:lang w:val="es-CR" w:eastAsia="es-CR"/>
              </w:rPr>
            </w:pPr>
          </w:p>
        </w:tc>
        <w:tc>
          <w:tcPr>
            <w:tcW w:w="495" w:type="pct"/>
            <w:tcBorders>
              <w:top w:val="nil"/>
              <w:left w:val="nil"/>
              <w:bottom w:val="nil"/>
              <w:right w:val="nil"/>
            </w:tcBorders>
            <w:shd w:val="clear" w:color="auto" w:fill="auto"/>
            <w:noWrap/>
            <w:vAlign w:val="center"/>
            <w:hideMark/>
          </w:tcPr>
          <w:p w14:paraId="4A04428E" w14:textId="77777777" w:rsidR="00931B90" w:rsidRPr="00931B90" w:rsidRDefault="00931B90" w:rsidP="00931B90">
            <w:pPr>
              <w:suppressAutoHyphens w:val="0"/>
              <w:jc w:val="right"/>
              <w:rPr>
                <w:sz w:val="22"/>
                <w:szCs w:val="22"/>
                <w:lang w:val="es-CR" w:eastAsia="es-CR"/>
              </w:rPr>
            </w:pPr>
          </w:p>
        </w:tc>
        <w:tc>
          <w:tcPr>
            <w:tcW w:w="540" w:type="pct"/>
            <w:tcBorders>
              <w:top w:val="nil"/>
              <w:left w:val="nil"/>
              <w:bottom w:val="nil"/>
              <w:right w:val="nil"/>
            </w:tcBorders>
            <w:shd w:val="clear" w:color="auto" w:fill="auto"/>
            <w:noWrap/>
            <w:vAlign w:val="center"/>
            <w:hideMark/>
          </w:tcPr>
          <w:p w14:paraId="207A1D86" w14:textId="77777777" w:rsidR="00931B90" w:rsidRPr="00931B90" w:rsidRDefault="00931B90" w:rsidP="00931B90">
            <w:pPr>
              <w:suppressAutoHyphens w:val="0"/>
              <w:rPr>
                <w:sz w:val="22"/>
                <w:szCs w:val="22"/>
                <w:lang w:val="es-CR" w:eastAsia="es-CR"/>
              </w:rPr>
            </w:pPr>
          </w:p>
        </w:tc>
        <w:tc>
          <w:tcPr>
            <w:tcW w:w="539" w:type="pct"/>
            <w:tcBorders>
              <w:top w:val="nil"/>
              <w:left w:val="nil"/>
              <w:bottom w:val="nil"/>
              <w:right w:val="nil"/>
            </w:tcBorders>
            <w:shd w:val="clear" w:color="auto" w:fill="auto"/>
            <w:noWrap/>
            <w:vAlign w:val="center"/>
            <w:hideMark/>
          </w:tcPr>
          <w:p w14:paraId="07CB72A7" w14:textId="77777777" w:rsidR="00931B90" w:rsidRPr="00931B90" w:rsidRDefault="00931B90" w:rsidP="00931B90">
            <w:pPr>
              <w:suppressAutoHyphens w:val="0"/>
              <w:jc w:val="right"/>
              <w:rPr>
                <w:sz w:val="22"/>
                <w:szCs w:val="22"/>
                <w:lang w:val="es-CR" w:eastAsia="es-CR"/>
              </w:rPr>
            </w:pPr>
          </w:p>
        </w:tc>
      </w:tr>
      <w:tr w:rsidR="00931B90" w:rsidRPr="00931B90" w14:paraId="0120A596" w14:textId="77777777" w:rsidTr="009B78E6">
        <w:trPr>
          <w:trHeight w:val="20"/>
        </w:trPr>
        <w:tc>
          <w:tcPr>
            <w:tcW w:w="2436" w:type="pct"/>
            <w:tcBorders>
              <w:top w:val="nil"/>
              <w:left w:val="nil"/>
              <w:bottom w:val="nil"/>
              <w:right w:val="nil"/>
            </w:tcBorders>
            <w:shd w:val="clear" w:color="auto" w:fill="auto"/>
            <w:noWrap/>
            <w:vAlign w:val="center"/>
            <w:hideMark/>
          </w:tcPr>
          <w:p w14:paraId="712CB267"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Otras oficinas</w:t>
            </w:r>
          </w:p>
        </w:tc>
        <w:tc>
          <w:tcPr>
            <w:tcW w:w="495" w:type="pct"/>
            <w:tcBorders>
              <w:top w:val="nil"/>
              <w:left w:val="single" w:sz="8" w:space="0" w:color="auto"/>
              <w:bottom w:val="nil"/>
              <w:right w:val="nil"/>
            </w:tcBorders>
            <w:shd w:val="clear" w:color="auto" w:fill="auto"/>
            <w:noWrap/>
            <w:vAlign w:val="center"/>
            <w:hideMark/>
          </w:tcPr>
          <w:p w14:paraId="5AC51C0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495" w:type="pct"/>
            <w:tcBorders>
              <w:top w:val="nil"/>
              <w:left w:val="nil"/>
              <w:bottom w:val="nil"/>
              <w:right w:val="nil"/>
            </w:tcBorders>
            <w:shd w:val="clear" w:color="auto" w:fill="auto"/>
            <w:noWrap/>
            <w:vAlign w:val="center"/>
            <w:hideMark/>
          </w:tcPr>
          <w:p w14:paraId="56D0B65E"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495" w:type="pct"/>
            <w:tcBorders>
              <w:top w:val="nil"/>
              <w:left w:val="nil"/>
              <w:bottom w:val="nil"/>
              <w:right w:val="nil"/>
            </w:tcBorders>
            <w:shd w:val="clear" w:color="auto" w:fill="auto"/>
            <w:noWrap/>
            <w:vAlign w:val="center"/>
            <w:hideMark/>
          </w:tcPr>
          <w:p w14:paraId="1FF12A1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4</w:t>
            </w:r>
          </w:p>
        </w:tc>
        <w:tc>
          <w:tcPr>
            <w:tcW w:w="540" w:type="pct"/>
            <w:tcBorders>
              <w:top w:val="nil"/>
              <w:left w:val="nil"/>
              <w:bottom w:val="nil"/>
              <w:right w:val="nil"/>
            </w:tcBorders>
            <w:shd w:val="clear" w:color="auto" w:fill="auto"/>
            <w:noWrap/>
            <w:vAlign w:val="center"/>
            <w:hideMark/>
          </w:tcPr>
          <w:p w14:paraId="01E8641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w:t>
            </w:r>
          </w:p>
        </w:tc>
        <w:tc>
          <w:tcPr>
            <w:tcW w:w="539" w:type="pct"/>
            <w:tcBorders>
              <w:top w:val="nil"/>
              <w:left w:val="nil"/>
              <w:bottom w:val="nil"/>
              <w:right w:val="nil"/>
            </w:tcBorders>
            <w:shd w:val="clear" w:color="auto" w:fill="auto"/>
            <w:noWrap/>
            <w:vAlign w:val="center"/>
            <w:hideMark/>
          </w:tcPr>
          <w:p w14:paraId="4B546E8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w:t>
            </w:r>
          </w:p>
        </w:tc>
      </w:tr>
      <w:tr w:rsidR="00931B90" w:rsidRPr="00931B90" w14:paraId="6C3BB6DB" w14:textId="77777777" w:rsidTr="009B78E6">
        <w:trPr>
          <w:trHeight w:val="20"/>
        </w:trPr>
        <w:tc>
          <w:tcPr>
            <w:tcW w:w="2436" w:type="pct"/>
            <w:tcBorders>
              <w:top w:val="nil"/>
              <w:left w:val="nil"/>
              <w:bottom w:val="single" w:sz="8" w:space="0" w:color="auto"/>
              <w:right w:val="nil"/>
            </w:tcBorders>
            <w:shd w:val="clear" w:color="auto" w:fill="auto"/>
            <w:noWrap/>
            <w:vAlign w:val="center"/>
            <w:hideMark/>
          </w:tcPr>
          <w:p w14:paraId="5C7D17A0"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495" w:type="pct"/>
            <w:tcBorders>
              <w:top w:val="nil"/>
              <w:left w:val="single" w:sz="8" w:space="0" w:color="auto"/>
              <w:bottom w:val="single" w:sz="8" w:space="0" w:color="auto"/>
              <w:right w:val="nil"/>
            </w:tcBorders>
            <w:shd w:val="clear" w:color="auto" w:fill="auto"/>
            <w:noWrap/>
            <w:vAlign w:val="center"/>
            <w:hideMark/>
          </w:tcPr>
          <w:p w14:paraId="46002E7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495" w:type="pct"/>
            <w:tcBorders>
              <w:top w:val="nil"/>
              <w:left w:val="nil"/>
              <w:bottom w:val="single" w:sz="8" w:space="0" w:color="auto"/>
              <w:right w:val="nil"/>
            </w:tcBorders>
            <w:shd w:val="clear" w:color="auto" w:fill="auto"/>
            <w:noWrap/>
            <w:vAlign w:val="center"/>
            <w:hideMark/>
          </w:tcPr>
          <w:p w14:paraId="100277C6"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495" w:type="pct"/>
            <w:tcBorders>
              <w:top w:val="nil"/>
              <w:left w:val="nil"/>
              <w:bottom w:val="single" w:sz="8" w:space="0" w:color="auto"/>
              <w:right w:val="nil"/>
            </w:tcBorders>
            <w:shd w:val="clear" w:color="auto" w:fill="auto"/>
            <w:noWrap/>
            <w:vAlign w:val="center"/>
            <w:hideMark/>
          </w:tcPr>
          <w:p w14:paraId="49B9AEC9"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540" w:type="pct"/>
            <w:tcBorders>
              <w:top w:val="nil"/>
              <w:left w:val="nil"/>
              <w:bottom w:val="single" w:sz="8" w:space="0" w:color="auto"/>
              <w:right w:val="nil"/>
            </w:tcBorders>
            <w:shd w:val="clear" w:color="auto" w:fill="auto"/>
            <w:noWrap/>
            <w:vAlign w:val="center"/>
            <w:hideMark/>
          </w:tcPr>
          <w:p w14:paraId="73733646"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539" w:type="pct"/>
            <w:tcBorders>
              <w:top w:val="nil"/>
              <w:left w:val="nil"/>
              <w:bottom w:val="single" w:sz="8" w:space="0" w:color="auto"/>
              <w:right w:val="nil"/>
            </w:tcBorders>
            <w:shd w:val="clear" w:color="auto" w:fill="auto"/>
            <w:noWrap/>
            <w:vAlign w:val="center"/>
            <w:hideMark/>
          </w:tcPr>
          <w:p w14:paraId="25F612CB"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r>
    </w:tbl>
    <w:p w14:paraId="49E2E9D7"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2131C7BB"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DC8169F"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50188264" w14:textId="77777777" w:rsidR="00931B90" w:rsidRPr="00931B90" w:rsidRDefault="00931B90" w:rsidP="00931B90">
      <w:pPr>
        <w:keepNext/>
        <w:keepLines/>
        <w:suppressAutoHyphens w:val="0"/>
        <w:ind w:left="851" w:right="851" w:firstLine="709"/>
        <w:jc w:val="both"/>
        <w:outlineLvl w:val="1"/>
        <w:rPr>
          <w:rFonts w:eastAsiaTheme="majorEastAsia"/>
          <w:b/>
          <w:sz w:val="22"/>
          <w:szCs w:val="22"/>
          <w:lang w:val="es-CR" w:eastAsia="en-US"/>
        </w:rPr>
      </w:pPr>
      <w:bookmarkStart w:id="19" w:name="_Toc74138068"/>
      <w:bookmarkStart w:id="20" w:name="_Toc80344827"/>
      <w:bookmarkStart w:id="21" w:name="_Toc86676029"/>
      <w:r w:rsidRPr="00931B90">
        <w:rPr>
          <w:rFonts w:eastAsiaTheme="majorEastAsia"/>
          <w:b/>
          <w:sz w:val="22"/>
          <w:szCs w:val="22"/>
          <w:lang w:val="es-CR" w:eastAsia="en-US"/>
        </w:rPr>
        <w:t>Duraciones promedio</w:t>
      </w:r>
      <w:bookmarkEnd w:id="19"/>
      <w:bookmarkEnd w:id="20"/>
      <w:bookmarkEnd w:id="21"/>
    </w:p>
    <w:p w14:paraId="574F0BBF"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La duración promedio de los 2769 casos terminados en 2020, fue de cinco meses y una semana, siendo este resultado el más alto del último quinquenio.</w:t>
      </w:r>
    </w:p>
    <w:p w14:paraId="0E827AED"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3EB29616"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Por su parte, la duración para los 1.055 recursos declarados con lugar se calculó en cinco meses exactos manteniendo el mismo valor de los años anteriores, mientras que para los 197 recursos fallados parcialmente con lugar se registró en seis semanas, aumentando en un mes y una semana el valor del 2019, para los restantes 1.517 sin lugar se obtuvo una media de cinco meses incrementando en una semana el valor del año anterior.</w:t>
      </w:r>
    </w:p>
    <w:p w14:paraId="6434A87A"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A161554" w14:textId="10244754" w:rsidR="00931B90" w:rsidRPr="00931B90" w:rsidRDefault="00931B90" w:rsidP="00931B90">
      <w:pPr>
        <w:suppressAutoHyphens w:val="0"/>
        <w:ind w:left="851" w:right="851" w:firstLine="709"/>
        <w:jc w:val="center"/>
        <w:rPr>
          <w:rFonts w:eastAsiaTheme="minorHAnsi"/>
          <w:b/>
          <w:iCs/>
          <w:sz w:val="22"/>
          <w:szCs w:val="22"/>
          <w:lang w:val="es-CR" w:eastAsia="en-US"/>
        </w:rPr>
      </w:pPr>
      <w:r w:rsidRPr="00931B90">
        <w:rPr>
          <w:rFonts w:eastAsiaTheme="minorHAnsi"/>
          <w:b/>
          <w:iCs/>
          <w:sz w:val="22"/>
          <w:szCs w:val="22"/>
          <w:lang w:val="es-CR" w:eastAsia="en-US"/>
        </w:rPr>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5</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1</w:t>
      </w:r>
      <w:r w:rsidRPr="00931B90">
        <w:rPr>
          <w:rFonts w:eastAsiaTheme="minorHAnsi"/>
          <w:b/>
          <w:iCs/>
          <w:noProof/>
          <w:sz w:val="22"/>
          <w:szCs w:val="22"/>
          <w:lang w:val="es-CR" w:eastAsia="en-US"/>
        </w:rPr>
        <w:fldChar w:fldCharType="end"/>
      </w:r>
    </w:p>
    <w:p w14:paraId="3C3D4355" w14:textId="5AD12D91"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lastRenderedPageBreak/>
        <w:t>Tribunales de Apelación de Sentencia Penal: Duración promedio</w:t>
      </w:r>
    </w:p>
    <w:p w14:paraId="154CEB9F" w14:textId="5DE50DB6"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de los casos terminados según tipo de resolución, período 2016 </w:t>
      </w:r>
      <w:r w:rsidRPr="00931B90">
        <w:rPr>
          <w:rFonts w:eastAsiaTheme="minorHAnsi"/>
          <w:b/>
          <w:iCs/>
          <w:sz w:val="22"/>
          <w:szCs w:val="22"/>
          <w:lang w:val="es-CR" w:eastAsia="en-US"/>
        </w:rPr>
        <w:t>–</w:t>
      </w:r>
      <w:r w:rsidRPr="00931B90">
        <w:rPr>
          <w:rFonts w:eastAsiaTheme="minorHAnsi"/>
          <w:b/>
          <w:iCs/>
          <w:sz w:val="22"/>
          <w:szCs w:val="22"/>
          <w:lang w:val="es-CR" w:eastAsia="en-US"/>
        </w:rPr>
        <w:t xml:space="preserve"> 2020</w:t>
      </w:r>
    </w:p>
    <w:p w14:paraId="67A227C1" w14:textId="77777777" w:rsidR="00931B90" w:rsidRPr="00931B90" w:rsidRDefault="00931B90" w:rsidP="00931B90">
      <w:pPr>
        <w:keepNext/>
        <w:suppressAutoHyphens w:val="0"/>
        <w:jc w:val="center"/>
        <w:rPr>
          <w:rFonts w:eastAsiaTheme="minorHAnsi"/>
          <w:b/>
          <w:iCs/>
          <w:sz w:val="22"/>
          <w:szCs w:val="22"/>
          <w:lang w:val="es-CR" w:eastAsia="en-US"/>
        </w:rPr>
      </w:pPr>
    </w:p>
    <w:tbl>
      <w:tblPr>
        <w:tblW w:w="5000" w:type="pct"/>
        <w:tblCellMar>
          <w:left w:w="70" w:type="dxa"/>
          <w:right w:w="70" w:type="dxa"/>
        </w:tblCellMar>
        <w:tblLook w:val="04A0" w:firstRow="1" w:lastRow="0" w:firstColumn="1" w:lastColumn="0" w:noHBand="0" w:noVBand="1"/>
      </w:tblPr>
      <w:tblGrid>
        <w:gridCol w:w="2326"/>
        <w:gridCol w:w="690"/>
        <w:gridCol w:w="690"/>
        <w:gridCol w:w="690"/>
        <w:gridCol w:w="690"/>
        <w:gridCol w:w="694"/>
        <w:gridCol w:w="222"/>
        <w:gridCol w:w="386"/>
        <w:gridCol w:w="295"/>
        <w:gridCol w:w="386"/>
        <w:gridCol w:w="295"/>
        <w:gridCol w:w="386"/>
        <w:gridCol w:w="295"/>
        <w:gridCol w:w="386"/>
        <w:gridCol w:w="295"/>
        <w:gridCol w:w="386"/>
        <w:gridCol w:w="293"/>
      </w:tblGrid>
      <w:tr w:rsidR="00931B90" w:rsidRPr="00931B90" w14:paraId="7407D6F7" w14:textId="77777777" w:rsidTr="009B78E6">
        <w:trPr>
          <w:trHeight w:val="20"/>
        </w:trPr>
        <w:tc>
          <w:tcPr>
            <w:tcW w:w="1236" w:type="pct"/>
            <w:vMerge w:val="restart"/>
            <w:tcBorders>
              <w:top w:val="single" w:sz="8" w:space="0" w:color="auto"/>
              <w:left w:val="nil"/>
              <w:bottom w:val="single" w:sz="8" w:space="0" w:color="000000"/>
              <w:right w:val="single" w:sz="8" w:space="0" w:color="auto"/>
            </w:tcBorders>
            <w:shd w:val="clear" w:color="auto" w:fill="auto"/>
            <w:vAlign w:val="center"/>
            <w:hideMark/>
          </w:tcPr>
          <w:p w14:paraId="42F8012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Tipo de resolución</w:t>
            </w:r>
          </w:p>
        </w:tc>
        <w:tc>
          <w:tcPr>
            <w:tcW w:w="1837" w:type="pct"/>
            <w:gridSpan w:val="5"/>
            <w:tcBorders>
              <w:top w:val="single" w:sz="8" w:space="0" w:color="auto"/>
              <w:left w:val="nil"/>
              <w:bottom w:val="single" w:sz="8" w:space="0" w:color="auto"/>
              <w:right w:val="nil"/>
            </w:tcBorders>
            <w:shd w:val="clear" w:color="auto" w:fill="auto"/>
            <w:noWrap/>
            <w:vAlign w:val="center"/>
            <w:hideMark/>
          </w:tcPr>
          <w:p w14:paraId="3F50756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Cantidad de resoluciones por año</w:t>
            </w:r>
          </w:p>
        </w:tc>
        <w:tc>
          <w:tcPr>
            <w:tcW w:w="118" w:type="pct"/>
            <w:tcBorders>
              <w:top w:val="single" w:sz="8" w:space="0" w:color="auto"/>
              <w:left w:val="nil"/>
              <w:bottom w:val="nil"/>
              <w:right w:val="nil"/>
            </w:tcBorders>
            <w:shd w:val="clear" w:color="auto" w:fill="auto"/>
            <w:noWrap/>
            <w:vAlign w:val="center"/>
            <w:hideMark/>
          </w:tcPr>
          <w:p w14:paraId="0CB4DA8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809" w:type="pct"/>
            <w:gridSpan w:val="10"/>
            <w:tcBorders>
              <w:top w:val="single" w:sz="8" w:space="0" w:color="auto"/>
              <w:left w:val="single" w:sz="8" w:space="0" w:color="auto"/>
              <w:bottom w:val="single" w:sz="8" w:space="0" w:color="auto"/>
              <w:right w:val="nil"/>
            </w:tcBorders>
            <w:shd w:val="clear" w:color="auto" w:fill="auto"/>
            <w:vAlign w:val="center"/>
            <w:hideMark/>
          </w:tcPr>
          <w:p w14:paraId="112FDB9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Duración promedio por año</w:t>
            </w:r>
          </w:p>
        </w:tc>
      </w:tr>
      <w:tr w:rsidR="00931B90" w:rsidRPr="00931B90" w14:paraId="74CBC4F6" w14:textId="77777777" w:rsidTr="009B78E6">
        <w:trPr>
          <w:trHeight w:val="20"/>
        </w:trPr>
        <w:tc>
          <w:tcPr>
            <w:tcW w:w="1236" w:type="pct"/>
            <w:vMerge/>
            <w:tcBorders>
              <w:top w:val="single" w:sz="8" w:space="0" w:color="auto"/>
              <w:left w:val="nil"/>
              <w:bottom w:val="single" w:sz="8" w:space="0" w:color="000000"/>
              <w:right w:val="single" w:sz="8" w:space="0" w:color="auto"/>
            </w:tcBorders>
            <w:vAlign w:val="center"/>
            <w:hideMark/>
          </w:tcPr>
          <w:p w14:paraId="6BCEBAE3" w14:textId="77777777" w:rsidR="00931B90" w:rsidRPr="00931B90" w:rsidRDefault="00931B90" w:rsidP="00931B90">
            <w:pPr>
              <w:suppressAutoHyphens w:val="0"/>
              <w:rPr>
                <w:b/>
                <w:bCs/>
                <w:sz w:val="22"/>
                <w:szCs w:val="22"/>
                <w:lang w:val="es-CR" w:eastAsia="es-CR"/>
              </w:rPr>
            </w:pPr>
          </w:p>
        </w:tc>
        <w:tc>
          <w:tcPr>
            <w:tcW w:w="367" w:type="pct"/>
            <w:vMerge w:val="restart"/>
            <w:tcBorders>
              <w:top w:val="nil"/>
              <w:left w:val="single" w:sz="8" w:space="0" w:color="auto"/>
              <w:bottom w:val="single" w:sz="8" w:space="0" w:color="000000"/>
              <w:right w:val="nil"/>
            </w:tcBorders>
            <w:shd w:val="clear" w:color="auto" w:fill="auto"/>
            <w:noWrap/>
            <w:vAlign w:val="center"/>
            <w:hideMark/>
          </w:tcPr>
          <w:p w14:paraId="74E48BB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367" w:type="pct"/>
            <w:vMerge w:val="restart"/>
            <w:tcBorders>
              <w:top w:val="nil"/>
              <w:left w:val="nil"/>
              <w:bottom w:val="single" w:sz="8" w:space="0" w:color="000000"/>
              <w:right w:val="nil"/>
            </w:tcBorders>
            <w:shd w:val="clear" w:color="auto" w:fill="auto"/>
            <w:noWrap/>
            <w:vAlign w:val="center"/>
            <w:hideMark/>
          </w:tcPr>
          <w:p w14:paraId="7ED142B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367" w:type="pct"/>
            <w:vMerge w:val="restart"/>
            <w:tcBorders>
              <w:top w:val="nil"/>
              <w:left w:val="nil"/>
              <w:bottom w:val="single" w:sz="8" w:space="0" w:color="000000"/>
              <w:right w:val="nil"/>
            </w:tcBorders>
            <w:shd w:val="clear" w:color="auto" w:fill="auto"/>
            <w:noWrap/>
            <w:vAlign w:val="center"/>
            <w:hideMark/>
          </w:tcPr>
          <w:p w14:paraId="3CFA940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367" w:type="pct"/>
            <w:vMerge w:val="restart"/>
            <w:tcBorders>
              <w:top w:val="nil"/>
              <w:left w:val="nil"/>
              <w:bottom w:val="single" w:sz="8" w:space="0" w:color="000000"/>
              <w:right w:val="nil"/>
            </w:tcBorders>
            <w:shd w:val="clear" w:color="auto" w:fill="auto"/>
            <w:noWrap/>
            <w:vAlign w:val="center"/>
            <w:hideMark/>
          </w:tcPr>
          <w:p w14:paraId="740E512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367" w:type="pct"/>
            <w:vMerge w:val="restart"/>
            <w:tcBorders>
              <w:top w:val="nil"/>
              <w:left w:val="nil"/>
              <w:bottom w:val="single" w:sz="8" w:space="0" w:color="000000"/>
              <w:right w:val="nil"/>
            </w:tcBorders>
            <w:shd w:val="clear" w:color="auto" w:fill="auto"/>
            <w:noWrap/>
            <w:vAlign w:val="center"/>
            <w:hideMark/>
          </w:tcPr>
          <w:p w14:paraId="644CE36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c>
          <w:tcPr>
            <w:tcW w:w="118" w:type="pct"/>
            <w:tcBorders>
              <w:top w:val="nil"/>
              <w:left w:val="nil"/>
              <w:bottom w:val="nil"/>
              <w:right w:val="nil"/>
            </w:tcBorders>
            <w:shd w:val="clear" w:color="auto" w:fill="auto"/>
            <w:noWrap/>
            <w:vAlign w:val="center"/>
            <w:hideMark/>
          </w:tcPr>
          <w:p w14:paraId="74BC6E6F" w14:textId="77777777" w:rsidR="00931B90" w:rsidRPr="00931B90" w:rsidRDefault="00931B90" w:rsidP="00931B90">
            <w:pPr>
              <w:suppressAutoHyphens w:val="0"/>
              <w:jc w:val="center"/>
              <w:rPr>
                <w:b/>
                <w:bCs/>
                <w:sz w:val="22"/>
                <w:szCs w:val="22"/>
                <w:lang w:val="es-CR" w:eastAsia="es-CR"/>
              </w:rPr>
            </w:pPr>
          </w:p>
        </w:tc>
        <w:tc>
          <w:tcPr>
            <w:tcW w:w="36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E582D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362" w:type="pct"/>
            <w:gridSpan w:val="2"/>
            <w:tcBorders>
              <w:top w:val="single" w:sz="8" w:space="0" w:color="auto"/>
              <w:left w:val="nil"/>
              <w:bottom w:val="single" w:sz="8" w:space="0" w:color="auto"/>
              <w:right w:val="single" w:sz="8" w:space="0" w:color="auto"/>
            </w:tcBorders>
            <w:shd w:val="clear" w:color="auto" w:fill="auto"/>
            <w:noWrap/>
            <w:vAlign w:val="center"/>
            <w:hideMark/>
          </w:tcPr>
          <w:p w14:paraId="2EDA8A3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362" w:type="pct"/>
            <w:gridSpan w:val="2"/>
            <w:tcBorders>
              <w:top w:val="single" w:sz="8" w:space="0" w:color="auto"/>
              <w:left w:val="nil"/>
              <w:bottom w:val="single" w:sz="8" w:space="0" w:color="auto"/>
              <w:right w:val="single" w:sz="8" w:space="0" w:color="auto"/>
            </w:tcBorders>
            <w:shd w:val="clear" w:color="auto" w:fill="auto"/>
            <w:noWrap/>
            <w:vAlign w:val="center"/>
            <w:hideMark/>
          </w:tcPr>
          <w:p w14:paraId="10F62F4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362" w:type="pct"/>
            <w:gridSpan w:val="2"/>
            <w:tcBorders>
              <w:top w:val="single" w:sz="8" w:space="0" w:color="auto"/>
              <w:left w:val="nil"/>
              <w:bottom w:val="single" w:sz="8" w:space="0" w:color="auto"/>
              <w:right w:val="single" w:sz="8" w:space="0" w:color="auto"/>
            </w:tcBorders>
            <w:shd w:val="clear" w:color="auto" w:fill="auto"/>
            <w:noWrap/>
            <w:vAlign w:val="center"/>
            <w:hideMark/>
          </w:tcPr>
          <w:p w14:paraId="4F80D74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362" w:type="pct"/>
            <w:gridSpan w:val="2"/>
            <w:tcBorders>
              <w:top w:val="single" w:sz="8" w:space="0" w:color="auto"/>
              <w:left w:val="nil"/>
              <w:bottom w:val="single" w:sz="8" w:space="0" w:color="auto"/>
              <w:right w:val="single" w:sz="8" w:space="0" w:color="auto"/>
            </w:tcBorders>
            <w:shd w:val="clear" w:color="auto" w:fill="auto"/>
            <w:noWrap/>
            <w:vAlign w:val="center"/>
            <w:hideMark/>
          </w:tcPr>
          <w:p w14:paraId="1CD00E9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r>
      <w:tr w:rsidR="00931B90" w:rsidRPr="00931B90" w14:paraId="42B86E1D" w14:textId="77777777" w:rsidTr="009B78E6">
        <w:trPr>
          <w:trHeight w:val="20"/>
        </w:trPr>
        <w:tc>
          <w:tcPr>
            <w:tcW w:w="1236" w:type="pct"/>
            <w:vMerge/>
            <w:tcBorders>
              <w:top w:val="single" w:sz="8" w:space="0" w:color="auto"/>
              <w:left w:val="nil"/>
              <w:bottom w:val="single" w:sz="8" w:space="0" w:color="000000"/>
              <w:right w:val="single" w:sz="8" w:space="0" w:color="auto"/>
            </w:tcBorders>
            <w:vAlign w:val="center"/>
            <w:hideMark/>
          </w:tcPr>
          <w:p w14:paraId="48500DF9" w14:textId="77777777" w:rsidR="00931B90" w:rsidRPr="00931B90" w:rsidRDefault="00931B90" w:rsidP="00931B90">
            <w:pPr>
              <w:suppressAutoHyphens w:val="0"/>
              <w:rPr>
                <w:b/>
                <w:bCs/>
                <w:sz w:val="22"/>
                <w:szCs w:val="22"/>
                <w:lang w:val="es-CR" w:eastAsia="es-CR"/>
              </w:rPr>
            </w:pPr>
          </w:p>
        </w:tc>
        <w:tc>
          <w:tcPr>
            <w:tcW w:w="367" w:type="pct"/>
            <w:vMerge/>
            <w:tcBorders>
              <w:top w:val="nil"/>
              <w:left w:val="single" w:sz="8" w:space="0" w:color="auto"/>
              <w:bottom w:val="single" w:sz="8" w:space="0" w:color="000000"/>
              <w:right w:val="nil"/>
            </w:tcBorders>
            <w:vAlign w:val="center"/>
            <w:hideMark/>
          </w:tcPr>
          <w:p w14:paraId="4234E5FE" w14:textId="77777777" w:rsidR="00931B90" w:rsidRPr="00931B90" w:rsidRDefault="00931B90" w:rsidP="00931B90">
            <w:pPr>
              <w:suppressAutoHyphens w:val="0"/>
              <w:rPr>
                <w:b/>
                <w:bCs/>
                <w:sz w:val="22"/>
                <w:szCs w:val="22"/>
                <w:lang w:val="es-CR" w:eastAsia="es-CR"/>
              </w:rPr>
            </w:pPr>
          </w:p>
        </w:tc>
        <w:tc>
          <w:tcPr>
            <w:tcW w:w="367" w:type="pct"/>
            <w:vMerge/>
            <w:tcBorders>
              <w:top w:val="nil"/>
              <w:left w:val="nil"/>
              <w:bottom w:val="single" w:sz="8" w:space="0" w:color="000000"/>
              <w:right w:val="nil"/>
            </w:tcBorders>
            <w:vAlign w:val="center"/>
            <w:hideMark/>
          </w:tcPr>
          <w:p w14:paraId="026827A1" w14:textId="77777777" w:rsidR="00931B90" w:rsidRPr="00931B90" w:rsidRDefault="00931B90" w:rsidP="00931B90">
            <w:pPr>
              <w:suppressAutoHyphens w:val="0"/>
              <w:rPr>
                <w:b/>
                <w:bCs/>
                <w:sz w:val="22"/>
                <w:szCs w:val="22"/>
                <w:lang w:val="es-CR" w:eastAsia="es-CR"/>
              </w:rPr>
            </w:pPr>
          </w:p>
        </w:tc>
        <w:tc>
          <w:tcPr>
            <w:tcW w:w="367" w:type="pct"/>
            <w:vMerge/>
            <w:tcBorders>
              <w:top w:val="nil"/>
              <w:left w:val="nil"/>
              <w:bottom w:val="single" w:sz="8" w:space="0" w:color="000000"/>
              <w:right w:val="nil"/>
            </w:tcBorders>
            <w:vAlign w:val="center"/>
            <w:hideMark/>
          </w:tcPr>
          <w:p w14:paraId="70C5039B" w14:textId="77777777" w:rsidR="00931B90" w:rsidRPr="00931B90" w:rsidRDefault="00931B90" w:rsidP="00931B90">
            <w:pPr>
              <w:suppressAutoHyphens w:val="0"/>
              <w:rPr>
                <w:b/>
                <w:bCs/>
                <w:sz w:val="22"/>
                <w:szCs w:val="22"/>
                <w:lang w:val="es-CR" w:eastAsia="es-CR"/>
              </w:rPr>
            </w:pPr>
          </w:p>
        </w:tc>
        <w:tc>
          <w:tcPr>
            <w:tcW w:w="367" w:type="pct"/>
            <w:vMerge/>
            <w:tcBorders>
              <w:top w:val="nil"/>
              <w:left w:val="nil"/>
              <w:bottom w:val="single" w:sz="8" w:space="0" w:color="000000"/>
              <w:right w:val="nil"/>
            </w:tcBorders>
            <w:vAlign w:val="center"/>
            <w:hideMark/>
          </w:tcPr>
          <w:p w14:paraId="51285363" w14:textId="77777777" w:rsidR="00931B90" w:rsidRPr="00931B90" w:rsidRDefault="00931B90" w:rsidP="00931B90">
            <w:pPr>
              <w:suppressAutoHyphens w:val="0"/>
              <w:rPr>
                <w:b/>
                <w:bCs/>
                <w:sz w:val="22"/>
                <w:szCs w:val="22"/>
                <w:lang w:val="es-CR" w:eastAsia="es-CR"/>
              </w:rPr>
            </w:pPr>
          </w:p>
        </w:tc>
        <w:tc>
          <w:tcPr>
            <w:tcW w:w="367" w:type="pct"/>
            <w:vMerge/>
            <w:tcBorders>
              <w:top w:val="nil"/>
              <w:left w:val="nil"/>
              <w:bottom w:val="single" w:sz="8" w:space="0" w:color="000000"/>
              <w:right w:val="nil"/>
            </w:tcBorders>
            <w:vAlign w:val="center"/>
            <w:hideMark/>
          </w:tcPr>
          <w:p w14:paraId="1313D41C" w14:textId="77777777" w:rsidR="00931B90" w:rsidRPr="00931B90" w:rsidRDefault="00931B90" w:rsidP="00931B90">
            <w:pPr>
              <w:suppressAutoHyphens w:val="0"/>
              <w:rPr>
                <w:b/>
                <w:bCs/>
                <w:sz w:val="22"/>
                <w:szCs w:val="22"/>
                <w:lang w:val="es-CR" w:eastAsia="es-CR"/>
              </w:rPr>
            </w:pPr>
          </w:p>
        </w:tc>
        <w:tc>
          <w:tcPr>
            <w:tcW w:w="118" w:type="pct"/>
            <w:tcBorders>
              <w:top w:val="nil"/>
              <w:left w:val="nil"/>
              <w:bottom w:val="nil"/>
              <w:right w:val="nil"/>
            </w:tcBorders>
            <w:shd w:val="clear" w:color="auto" w:fill="auto"/>
            <w:noWrap/>
            <w:vAlign w:val="center"/>
            <w:hideMark/>
          </w:tcPr>
          <w:p w14:paraId="7ABCF329" w14:textId="77777777" w:rsidR="00931B90" w:rsidRPr="00931B90" w:rsidRDefault="00931B90" w:rsidP="00931B90">
            <w:pPr>
              <w:suppressAutoHyphens w:val="0"/>
              <w:jc w:val="center"/>
              <w:rPr>
                <w:b/>
                <w:bCs/>
                <w:sz w:val="22"/>
                <w:szCs w:val="22"/>
                <w:lang w:val="es-CR" w:eastAsia="es-CR"/>
              </w:rPr>
            </w:pPr>
          </w:p>
        </w:tc>
        <w:tc>
          <w:tcPr>
            <w:tcW w:w="205" w:type="pct"/>
            <w:tcBorders>
              <w:top w:val="nil"/>
              <w:left w:val="single" w:sz="8" w:space="0" w:color="auto"/>
              <w:bottom w:val="single" w:sz="8" w:space="0" w:color="auto"/>
              <w:right w:val="nil"/>
            </w:tcBorders>
            <w:shd w:val="clear" w:color="auto" w:fill="auto"/>
            <w:noWrap/>
            <w:vAlign w:val="center"/>
            <w:hideMark/>
          </w:tcPr>
          <w:p w14:paraId="3DC9668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M</w:t>
            </w:r>
          </w:p>
        </w:tc>
        <w:tc>
          <w:tcPr>
            <w:tcW w:w="157" w:type="pct"/>
            <w:tcBorders>
              <w:top w:val="nil"/>
              <w:left w:val="nil"/>
              <w:bottom w:val="single" w:sz="8" w:space="0" w:color="auto"/>
              <w:right w:val="single" w:sz="8" w:space="0" w:color="auto"/>
            </w:tcBorders>
            <w:shd w:val="clear" w:color="auto" w:fill="auto"/>
            <w:noWrap/>
            <w:vAlign w:val="center"/>
            <w:hideMark/>
          </w:tcPr>
          <w:p w14:paraId="7270166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S</w:t>
            </w:r>
          </w:p>
        </w:tc>
        <w:tc>
          <w:tcPr>
            <w:tcW w:w="205" w:type="pct"/>
            <w:tcBorders>
              <w:top w:val="nil"/>
              <w:left w:val="nil"/>
              <w:bottom w:val="single" w:sz="8" w:space="0" w:color="auto"/>
              <w:right w:val="nil"/>
            </w:tcBorders>
            <w:shd w:val="clear" w:color="auto" w:fill="auto"/>
            <w:noWrap/>
            <w:vAlign w:val="center"/>
            <w:hideMark/>
          </w:tcPr>
          <w:p w14:paraId="51182577"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M</w:t>
            </w:r>
          </w:p>
        </w:tc>
        <w:tc>
          <w:tcPr>
            <w:tcW w:w="157" w:type="pct"/>
            <w:tcBorders>
              <w:top w:val="nil"/>
              <w:left w:val="nil"/>
              <w:bottom w:val="single" w:sz="8" w:space="0" w:color="auto"/>
              <w:right w:val="single" w:sz="8" w:space="0" w:color="auto"/>
            </w:tcBorders>
            <w:shd w:val="clear" w:color="auto" w:fill="auto"/>
            <w:noWrap/>
            <w:vAlign w:val="center"/>
            <w:hideMark/>
          </w:tcPr>
          <w:p w14:paraId="26621AF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S</w:t>
            </w:r>
          </w:p>
        </w:tc>
        <w:tc>
          <w:tcPr>
            <w:tcW w:w="205" w:type="pct"/>
            <w:tcBorders>
              <w:top w:val="nil"/>
              <w:left w:val="nil"/>
              <w:bottom w:val="single" w:sz="8" w:space="0" w:color="auto"/>
              <w:right w:val="nil"/>
            </w:tcBorders>
            <w:shd w:val="clear" w:color="auto" w:fill="auto"/>
            <w:noWrap/>
            <w:vAlign w:val="center"/>
            <w:hideMark/>
          </w:tcPr>
          <w:p w14:paraId="1CB1AD0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M</w:t>
            </w:r>
          </w:p>
        </w:tc>
        <w:tc>
          <w:tcPr>
            <w:tcW w:w="157" w:type="pct"/>
            <w:tcBorders>
              <w:top w:val="nil"/>
              <w:left w:val="nil"/>
              <w:bottom w:val="single" w:sz="8" w:space="0" w:color="auto"/>
              <w:right w:val="single" w:sz="8" w:space="0" w:color="auto"/>
            </w:tcBorders>
            <w:shd w:val="clear" w:color="auto" w:fill="auto"/>
            <w:noWrap/>
            <w:vAlign w:val="center"/>
            <w:hideMark/>
          </w:tcPr>
          <w:p w14:paraId="6746E47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S</w:t>
            </w:r>
          </w:p>
        </w:tc>
        <w:tc>
          <w:tcPr>
            <w:tcW w:w="205" w:type="pct"/>
            <w:tcBorders>
              <w:top w:val="nil"/>
              <w:left w:val="nil"/>
              <w:bottom w:val="single" w:sz="8" w:space="0" w:color="auto"/>
              <w:right w:val="nil"/>
            </w:tcBorders>
            <w:shd w:val="clear" w:color="auto" w:fill="auto"/>
            <w:noWrap/>
            <w:vAlign w:val="center"/>
            <w:hideMark/>
          </w:tcPr>
          <w:p w14:paraId="25B69E2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M</w:t>
            </w:r>
          </w:p>
        </w:tc>
        <w:tc>
          <w:tcPr>
            <w:tcW w:w="157" w:type="pct"/>
            <w:tcBorders>
              <w:top w:val="nil"/>
              <w:left w:val="nil"/>
              <w:bottom w:val="single" w:sz="8" w:space="0" w:color="auto"/>
              <w:right w:val="single" w:sz="8" w:space="0" w:color="auto"/>
            </w:tcBorders>
            <w:shd w:val="clear" w:color="auto" w:fill="auto"/>
            <w:noWrap/>
            <w:vAlign w:val="center"/>
            <w:hideMark/>
          </w:tcPr>
          <w:p w14:paraId="69DE864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S</w:t>
            </w:r>
          </w:p>
        </w:tc>
        <w:tc>
          <w:tcPr>
            <w:tcW w:w="205" w:type="pct"/>
            <w:tcBorders>
              <w:top w:val="nil"/>
              <w:left w:val="nil"/>
              <w:bottom w:val="single" w:sz="8" w:space="0" w:color="auto"/>
              <w:right w:val="nil"/>
            </w:tcBorders>
            <w:shd w:val="clear" w:color="auto" w:fill="auto"/>
            <w:noWrap/>
            <w:vAlign w:val="center"/>
            <w:hideMark/>
          </w:tcPr>
          <w:p w14:paraId="18D3180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M</w:t>
            </w:r>
          </w:p>
        </w:tc>
        <w:tc>
          <w:tcPr>
            <w:tcW w:w="157" w:type="pct"/>
            <w:tcBorders>
              <w:top w:val="nil"/>
              <w:left w:val="nil"/>
              <w:bottom w:val="single" w:sz="8" w:space="0" w:color="auto"/>
              <w:right w:val="nil"/>
            </w:tcBorders>
            <w:shd w:val="clear" w:color="auto" w:fill="auto"/>
            <w:noWrap/>
            <w:vAlign w:val="center"/>
            <w:hideMark/>
          </w:tcPr>
          <w:p w14:paraId="754DBF7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S</w:t>
            </w:r>
          </w:p>
        </w:tc>
      </w:tr>
      <w:tr w:rsidR="00931B90" w:rsidRPr="00931B90" w14:paraId="05100EF6" w14:textId="77777777" w:rsidTr="009B78E6">
        <w:trPr>
          <w:trHeight w:val="20"/>
        </w:trPr>
        <w:tc>
          <w:tcPr>
            <w:tcW w:w="1236" w:type="pct"/>
            <w:tcBorders>
              <w:top w:val="nil"/>
              <w:left w:val="nil"/>
              <w:bottom w:val="nil"/>
              <w:right w:val="nil"/>
            </w:tcBorders>
            <w:shd w:val="clear" w:color="auto" w:fill="auto"/>
            <w:vAlign w:val="center"/>
            <w:hideMark/>
          </w:tcPr>
          <w:p w14:paraId="3865157E" w14:textId="77777777" w:rsidR="00931B90" w:rsidRPr="00931B90" w:rsidRDefault="00931B90" w:rsidP="00931B90">
            <w:pPr>
              <w:suppressAutoHyphens w:val="0"/>
              <w:jc w:val="center"/>
              <w:rPr>
                <w:b/>
                <w:bCs/>
                <w:sz w:val="22"/>
                <w:szCs w:val="22"/>
                <w:lang w:val="es-CR" w:eastAsia="es-CR"/>
              </w:rPr>
            </w:pPr>
          </w:p>
        </w:tc>
        <w:tc>
          <w:tcPr>
            <w:tcW w:w="367" w:type="pct"/>
            <w:tcBorders>
              <w:top w:val="nil"/>
              <w:left w:val="single" w:sz="8" w:space="0" w:color="auto"/>
              <w:bottom w:val="nil"/>
              <w:right w:val="nil"/>
            </w:tcBorders>
            <w:shd w:val="clear" w:color="auto" w:fill="auto"/>
            <w:noWrap/>
            <w:vAlign w:val="center"/>
            <w:hideMark/>
          </w:tcPr>
          <w:p w14:paraId="18F65D2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7" w:type="pct"/>
            <w:tcBorders>
              <w:top w:val="nil"/>
              <w:left w:val="nil"/>
              <w:bottom w:val="nil"/>
              <w:right w:val="nil"/>
            </w:tcBorders>
            <w:shd w:val="clear" w:color="auto" w:fill="auto"/>
            <w:noWrap/>
            <w:vAlign w:val="center"/>
            <w:hideMark/>
          </w:tcPr>
          <w:p w14:paraId="3E5FE3CD"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67" w:type="pct"/>
            <w:tcBorders>
              <w:top w:val="nil"/>
              <w:left w:val="nil"/>
              <w:bottom w:val="nil"/>
              <w:right w:val="nil"/>
            </w:tcBorders>
            <w:shd w:val="clear" w:color="auto" w:fill="auto"/>
            <w:noWrap/>
            <w:vAlign w:val="center"/>
            <w:hideMark/>
          </w:tcPr>
          <w:p w14:paraId="7FB31260"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67" w:type="pct"/>
            <w:tcBorders>
              <w:top w:val="nil"/>
              <w:left w:val="nil"/>
              <w:bottom w:val="nil"/>
              <w:right w:val="nil"/>
            </w:tcBorders>
            <w:shd w:val="clear" w:color="auto" w:fill="auto"/>
            <w:noWrap/>
            <w:vAlign w:val="center"/>
            <w:hideMark/>
          </w:tcPr>
          <w:p w14:paraId="13D4E417"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67" w:type="pct"/>
            <w:tcBorders>
              <w:top w:val="nil"/>
              <w:left w:val="nil"/>
              <w:bottom w:val="nil"/>
              <w:right w:val="nil"/>
            </w:tcBorders>
            <w:shd w:val="clear" w:color="auto" w:fill="auto"/>
            <w:noWrap/>
            <w:vAlign w:val="center"/>
            <w:hideMark/>
          </w:tcPr>
          <w:p w14:paraId="693EF988"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18" w:type="pct"/>
            <w:tcBorders>
              <w:top w:val="nil"/>
              <w:left w:val="nil"/>
              <w:bottom w:val="nil"/>
              <w:right w:val="nil"/>
            </w:tcBorders>
            <w:shd w:val="clear" w:color="auto" w:fill="auto"/>
            <w:noWrap/>
            <w:vAlign w:val="center"/>
            <w:hideMark/>
          </w:tcPr>
          <w:p w14:paraId="2FF7B292" w14:textId="77777777" w:rsidR="00931B90" w:rsidRPr="00931B90" w:rsidRDefault="00931B90" w:rsidP="00931B90">
            <w:pPr>
              <w:suppressAutoHyphens w:val="0"/>
              <w:rPr>
                <w:sz w:val="22"/>
                <w:szCs w:val="22"/>
                <w:lang w:val="es-CR" w:eastAsia="es-CR"/>
              </w:rPr>
            </w:pPr>
          </w:p>
        </w:tc>
        <w:tc>
          <w:tcPr>
            <w:tcW w:w="205" w:type="pct"/>
            <w:tcBorders>
              <w:top w:val="nil"/>
              <w:left w:val="single" w:sz="8" w:space="0" w:color="auto"/>
              <w:bottom w:val="nil"/>
              <w:right w:val="nil"/>
            </w:tcBorders>
            <w:shd w:val="clear" w:color="auto" w:fill="auto"/>
            <w:noWrap/>
            <w:vAlign w:val="bottom"/>
            <w:hideMark/>
          </w:tcPr>
          <w:p w14:paraId="4C8A4E8D"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nil"/>
              <w:right w:val="single" w:sz="8" w:space="0" w:color="auto"/>
            </w:tcBorders>
            <w:shd w:val="clear" w:color="auto" w:fill="auto"/>
            <w:noWrap/>
            <w:vAlign w:val="bottom"/>
            <w:hideMark/>
          </w:tcPr>
          <w:p w14:paraId="70F443F2"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nil"/>
              <w:right w:val="nil"/>
            </w:tcBorders>
            <w:shd w:val="clear" w:color="auto" w:fill="auto"/>
            <w:noWrap/>
            <w:vAlign w:val="center"/>
            <w:hideMark/>
          </w:tcPr>
          <w:p w14:paraId="65DF9B1D"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nil"/>
              <w:right w:val="single" w:sz="8" w:space="0" w:color="auto"/>
            </w:tcBorders>
            <w:shd w:val="clear" w:color="auto" w:fill="auto"/>
            <w:noWrap/>
            <w:vAlign w:val="center"/>
            <w:hideMark/>
          </w:tcPr>
          <w:p w14:paraId="4E4E9FA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nil"/>
              <w:right w:val="nil"/>
            </w:tcBorders>
            <w:shd w:val="clear" w:color="auto" w:fill="auto"/>
            <w:noWrap/>
            <w:vAlign w:val="center"/>
            <w:hideMark/>
          </w:tcPr>
          <w:p w14:paraId="394F5D4D"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nil"/>
              <w:right w:val="single" w:sz="8" w:space="0" w:color="auto"/>
            </w:tcBorders>
            <w:shd w:val="clear" w:color="auto" w:fill="auto"/>
            <w:noWrap/>
            <w:vAlign w:val="center"/>
            <w:hideMark/>
          </w:tcPr>
          <w:p w14:paraId="34BB1D14"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nil"/>
              <w:right w:val="nil"/>
            </w:tcBorders>
            <w:shd w:val="clear" w:color="auto" w:fill="auto"/>
            <w:noWrap/>
            <w:vAlign w:val="center"/>
            <w:hideMark/>
          </w:tcPr>
          <w:p w14:paraId="0957546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nil"/>
              <w:right w:val="single" w:sz="8" w:space="0" w:color="auto"/>
            </w:tcBorders>
            <w:shd w:val="clear" w:color="auto" w:fill="auto"/>
            <w:noWrap/>
            <w:vAlign w:val="center"/>
            <w:hideMark/>
          </w:tcPr>
          <w:p w14:paraId="764D6F2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nil"/>
              <w:right w:val="nil"/>
            </w:tcBorders>
            <w:shd w:val="clear" w:color="auto" w:fill="auto"/>
            <w:noWrap/>
            <w:vAlign w:val="center"/>
            <w:hideMark/>
          </w:tcPr>
          <w:p w14:paraId="13ADD116"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nil"/>
              <w:right w:val="nil"/>
            </w:tcBorders>
            <w:shd w:val="clear" w:color="auto" w:fill="auto"/>
            <w:noWrap/>
            <w:vAlign w:val="center"/>
            <w:hideMark/>
          </w:tcPr>
          <w:p w14:paraId="0E3AE92D" w14:textId="77777777" w:rsidR="00931B90" w:rsidRPr="00931B90" w:rsidRDefault="00931B90" w:rsidP="00931B90">
            <w:pPr>
              <w:suppressAutoHyphens w:val="0"/>
              <w:rPr>
                <w:sz w:val="22"/>
                <w:szCs w:val="22"/>
                <w:lang w:val="es-CR" w:eastAsia="es-CR"/>
              </w:rPr>
            </w:pPr>
          </w:p>
        </w:tc>
      </w:tr>
      <w:tr w:rsidR="00931B90" w:rsidRPr="00931B90" w14:paraId="263C46D1" w14:textId="77777777" w:rsidTr="009B78E6">
        <w:trPr>
          <w:trHeight w:val="20"/>
        </w:trPr>
        <w:tc>
          <w:tcPr>
            <w:tcW w:w="1236" w:type="pct"/>
            <w:tcBorders>
              <w:top w:val="nil"/>
              <w:left w:val="nil"/>
              <w:bottom w:val="nil"/>
              <w:right w:val="nil"/>
            </w:tcBorders>
            <w:shd w:val="clear" w:color="auto" w:fill="auto"/>
            <w:vAlign w:val="center"/>
            <w:hideMark/>
          </w:tcPr>
          <w:p w14:paraId="541A9BE7"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TOTAL</w:t>
            </w:r>
          </w:p>
        </w:tc>
        <w:tc>
          <w:tcPr>
            <w:tcW w:w="367" w:type="pct"/>
            <w:tcBorders>
              <w:top w:val="nil"/>
              <w:left w:val="single" w:sz="8" w:space="0" w:color="auto"/>
              <w:bottom w:val="nil"/>
              <w:right w:val="nil"/>
            </w:tcBorders>
            <w:shd w:val="clear" w:color="auto" w:fill="auto"/>
            <w:noWrap/>
            <w:vAlign w:val="center"/>
            <w:hideMark/>
          </w:tcPr>
          <w:p w14:paraId="1BDBD10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2 654</w:t>
            </w:r>
          </w:p>
        </w:tc>
        <w:tc>
          <w:tcPr>
            <w:tcW w:w="367" w:type="pct"/>
            <w:tcBorders>
              <w:top w:val="nil"/>
              <w:left w:val="nil"/>
              <w:bottom w:val="nil"/>
              <w:right w:val="nil"/>
            </w:tcBorders>
            <w:shd w:val="clear" w:color="auto" w:fill="auto"/>
            <w:noWrap/>
            <w:vAlign w:val="center"/>
            <w:hideMark/>
          </w:tcPr>
          <w:p w14:paraId="5AEEA06E"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2 336</w:t>
            </w:r>
          </w:p>
        </w:tc>
        <w:tc>
          <w:tcPr>
            <w:tcW w:w="367" w:type="pct"/>
            <w:tcBorders>
              <w:top w:val="nil"/>
              <w:left w:val="nil"/>
              <w:bottom w:val="nil"/>
              <w:right w:val="nil"/>
            </w:tcBorders>
            <w:shd w:val="clear" w:color="auto" w:fill="auto"/>
            <w:noWrap/>
            <w:vAlign w:val="center"/>
            <w:hideMark/>
          </w:tcPr>
          <w:p w14:paraId="0F8D8038"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2 682</w:t>
            </w:r>
          </w:p>
        </w:tc>
        <w:tc>
          <w:tcPr>
            <w:tcW w:w="367" w:type="pct"/>
            <w:tcBorders>
              <w:top w:val="nil"/>
              <w:left w:val="nil"/>
              <w:bottom w:val="nil"/>
              <w:right w:val="nil"/>
            </w:tcBorders>
            <w:shd w:val="clear" w:color="auto" w:fill="auto"/>
            <w:noWrap/>
            <w:vAlign w:val="center"/>
            <w:hideMark/>
          </w:tcPr>
          <w:p w14:paraId="427C992B"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3 061</w:t>
            </w:r>
          </w:p>
        </w:tc>
        <w:tc>
          <w:tcPr>
            <w:tcW w:w="367" w:type="pct"/>
            <w:tcBorders>
              <w:top w:val="nil"/>
              <w:left w:val="nil"/>
              <w:bottom w:val="nil"/>
              <w:right w:val="nil"/>
            </w:tcBorders>
            <w:shd w:val="clear" w:color="auto" w:fill="auto"/>
            <w:noWrap/>
            <w:vAlign w:val="center"/>
            <w:hideMark/>
          </w:tcPr>
          <w:p w14:paraId="410CE2A2"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2 769</w:t>
            </w:r>
          </w:p>
        </w:tc>
        <w:tc>
          <w:tcPr>
            <w:tcW w:w="118" w:type="pct"/>
            <w:tcBorders>
              <w:top w:val="nil"/>
              <w:left w:val="nil"/>
              <w:bottom w:val="nil"/>
              <w:right w:val="nil"/>
            </w:tcBorders>
            <w:shd w:val="clear" w:color="auto" w:fill="auto"/>
            <w:noWrap/>
            <w:vAlign w:val="center"/>
            <w:hideMark/>
          </w:tcPr>
          <w:p w14:paraId="265F3CCA" w14:textId="77777777" w:rsidR="00931B90" w:rsidRPr="00931B90" w:rsidRDefault="00931B90" w:rsidP="00931B90">
            <w:pPr>
              <w:suppressAutoHyphens w:val="0"/>
              <w:jc w:val="right"/>
              <w:rPr>
                <w:b/>
                <w:bCs/>
                <w:sz w:val="22"/>
                <w:szCs w:val="22"/>
                <w:lang w:val="es-CR" w:eastAsia="es-CR"/>
              </w:rPr>
            </w:pPr>
          </w:p>
        </w:tc>
        <w:tc>
          <w:tcPr>
            <w:tcW w:w="205" w:type="pct"/>
            <w:tcBorders>
              <w:top w:val="nil"/>
              <w:left w:val="single" w:sz="8" w:space="0" w:color="auto"/>
              <w:bottom w:val="nil"/>
              <w:right w:val="nil"/>
            </w:tcBorders>
            <w:shd w:val="clear" w:color="auto" w:fill="auto"/>
            <w:noWrap/>
            <w:vAlign w:val="center"/>
            <w:hideMark/>
          </w:tcPr>
          <w:p w14:paraId="2EABE65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4</w:t>
            </w:r>
          </w:p>
        </w:tc>
        <w:tc>
          <w:tcPr>
            <w:tcW w:w="157" w:type="pct"/>
            <w:tcBorders>
              <w:top w:val="nil"/>
              <w:left w:val="nil"/>
              <w:bottom w:val="nil"/>
              <w:right w:val="single" w:sz="8" w:space="0" w:color="auto"/>
            </w:tcBorders>
            <w:shd w:val="clear" w:color="auto" w:fill="auto"/>
            <w:noWrap/>
            <w:vAlign w:val="center"/>
            <w:hideMark/>
          </w:tcPr>
          <w:p w14:paraId="13B0E3C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w:t>
            </w:r>
          </w:p>
        </w:tc>
        <w:tc>
          <w:tcPr>
            <w:tcW w:w="205" w:type="pct"/>
            <w:tcBorders>
              <w:top w:val="nil"/>
              <w:left w:val="nil"/>
              <w:bottom w:val="nil"/>
              <w:right w:val="nil"/>
            </w:tcBorders>
            <w:shd w:val="clear" w:color="auto" w:fill="auto"/>
            <w:noWrap/>
            <w:vAlign w:val="center"/>
            <w:hideMark/>
          </w:tcPr>
          <w:p w14:paraId="041F6EBD"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4</w:t>
            </w:r>
          </w:p>
        </w:tc>
        <w:tc>
          <w:tcPr>
            <w:tcW w:w="157" w:type="pct"/>
            <w:tcBorders>
              <w:top w:val="nil"/>
              <w:left w:val="nil"/>
              <w:bottom w:val="nil"/>
              <w:right w:val="single" w:sz="8" w:space="0" w:color="auto"/>
            </w:tcBorders>
            <w:shd w:val="clear" w:color="auto" w:fill="auto"/>
            <w:noWrap/>
            <w:vAlign w:val="center"/>
            <w:hideMark/>
          </w:tcPr>
          <w:p w14:paraId="44E7FE8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w:t>
            </w:r>
          </w:p>
        </w:tc>
        <w:tc>
          <w:tcPr>
            <w:tcW w:w="205" w:type="pct"/>
            <w:tcBorders>
              <w:top w:val="nil"/>
              <w:left w:val="nil"/>
              <w:bottom w:val="nil"/>
              <w:right w:val="nil"/>
            </w:tcBorders>
            <w:shd w:val="clear" w:color="auto" w:fill="auto"/>
            <w:noWrap/>
            <w:vAlign w:val="center"/>
            <w:hideMark/>
          </w:tcPr>
          <w:p w14:paraId="131C9840"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5</w:t>
            </w:r>
          </w:p>
        </w:tc>
        <w:tc>
          <w:tcPr>
            <w:tcW w:w="157" w:type="pct"/>
            <w:tcBorders>
              <w:top w:val="nil"/>
              <w:left w:val="nil"/>
              <w:bottom w:val="nil"/>
              <w:right w:val="single" w:sz="8" w:space="0" w:color="auto"/>
            </w:tcBorders>
            <w:shd w:val="clear" w:color="auto" w:fill="auto"/>
            <w:noWrap/>
            <w:vAlign w:val="center"/>
            <w:hideMark/>
          </w:tcPr>
          <w:p w14:paraId="4B0997DB"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205" w:type="pct"/>
            <w:tcBorders>
              <w:top w:val="nil"/>
              <w:left w:val="nil"/>
              <w:bottom w:val="nil"/>
              <w:right w:val="nil"/>
            </w:tcBorders>
            <w:shd w:val="clear" w:color="auto" w:fill="auto"/>
            <w:noWrap/>
            <w:vAlign w:val="center"/>
            <w:hideMark/>
          </w:tcPr>
          <w:p w14:paraId="4A1386C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5</w:t>
            </w:r>
          </w:p>
        </w:tc>
        <w:tc>
          <w:tcPr>
            <w:tcW w:w="157" w:type="pct"/>
            <w:tcBorders>
              <w:top w:val="nil"/>
              <w:left w:val="nil"/>
              <w:bottom w:val="nil"/>
              <w:right w:val="single" w:sz="8" w:space="0" w:color="auto"/>
            </w:tcBorders>
            <w:shd w:val="clear" w:color="auto" w:fill="auto"/>
            <w:noWrap/>
            <w:vAlign w:val="center"/>
            <w:hideMark/>
          </w:tcPr>
          <w:p w14:paraId="6A26281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0</w:t>
            </w:r>
          </w:p>
        </w:tc>
        <w:tc>
          <w:tcPr>
            <w:tcW w:w="205" w:type="pct"/>
            <w:tcBorders>
              <w:top w:val="nil"/>
              <w:left w:val="nil"/>
              <w:bottom w:val="nil"/>
              <w:right w:val="nil"/>
            </w:tcBorders>
            <w:shd w:val="clear" w:color="auto" w:fill="auto"/>
            <w:noWrap/>
            <w:vAlign w:val="center"/>
            <w:hideMark/>
          </w:tcPr>
          <w:p w14:paraId="54DC726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5</w:t>
            </w:r>
          </w:p>
        </w:tc>
        <w:tc>
          <w:tcPr>
            <w:tcW w:w="157" w:type="pct"/>
            <w:tcBorders>
              <w:top w:val="nil"/>
              <w:left w:val="nil"/>
              <w:bottom w:val="nil"/>
              <w:right w:val="nil"/>
            </w:tcBorders>
            <w:shd w:val="clear" w:color="auto" w:fill="auto"/>
            <w:noWrap/>
            <w:vAlign w:val="center"/>
            <w:hideMark/>
          </w:tcPr>
          <w:p w14:paraId="281E1C9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w:t>
            </w:r>
          </w:p>
        </w:tc>
      </w:tr>
      <w:tr w:rsidR="00931B90" w:rsidRPr="00931B90" w14:paraId="03323E0D" w14:textId="77777777" w:rsidTr="009B78E6">
        <w:trPr>
          <w:trHeight w:val="20"/>
        </w:trPr>
        <w:tc>
          <w:tcPr>
            <w:tcW w:w="1236" w:type="pct"/>
            <w:tcBorders>
              <w:top w:val="nil"/>
              <w:left w:val="nil"/>
              <w:bottom w:val="nil"/>
              <w:right w:val="nil"/>
            </w:tcBorders>
            <w:shd w:val="clear" w:color="auto" w:fill="auto"/>
            <w:vAlign w:val="center"/>
            <w:hideMark/>
          </w:tcPr>
          <w:p w14:paraId="717597F7" w14:textId="77777777" w:rsidR="00931B90" w:rsidRPr="00931B90" w:rsidRDefault="00931B90" w:rsidP="00931B90">
            <w:pPr>
              <w:suppressAutoHyphens w:val="0"/>
              <w:jc w:val="right"/>
              <w:rPr>
                <w:sz w:val="22"/>
                <w:szCs w:val="22"/>
                <w:lang w:val="es-CR" w:eastAsia="es-CR"/>
              </w:rPr>
            </w:pPr>
          </w:p>
        </w:tc>
        <w:tc>
          <w:tcPr>
            <w:tcW w:w="367" w:type="pct"/>
            <w:tcBorders>
              <w:top w:val="nil"/>
              <w:left w:val="single" w:sz="8" w:space="0" w:color="auto"/>
              <w:bottom w:val="nil"/>
              <w:right w:val="nil"/>
            </w:tcBorders>
            <w:shd w:val="clear" w:color="auto" w:fill="auto"/>
            <w:noWrap/>
            <w:vAlign w:val="center"/>
            <w:hideMark/>
          </w:tcPr>
          <w:p w14:paraId="4753C8F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7" w:type="pct"/>
            <w:tcBorders>
              <w:top w:val="nil"/>
              <w:left w:val="nil"/>
              <w:bottom w:val="nil"/>
              <w:right w:val="nil"/>
            </w:tcBorders>
            <w:shd w:val="clear" w:color="auto" w:fill="auto"/>
            <w:noWrap/>
            <w:vAlign w:val="center"/>
            <w:hideMark/>
          </w:tcPr>
          <w:p w14:paraId="74520E89" w14:textId="77777777" w:rsidR="00931B90" w:rsidRPr="00931B90" w:rsidRDefault="00931B90" w:rsidP="00931B90">
            <w:pPr>
              <w:suppressAutoHyphens w:val="0"/>
              <w:jc w:val="right"/>
              <w:rPr>
                <w:sz w:val="22"/>
                <w:szCs w:val="22"/>
                <w:lang w:val="es-CR" w:eastAsia="es-CR"/>
              </w:rPr>
            </w:pPr>
          </w:p>
        </w:tc>
        <w:tc>
          <w:tcPr>
            <w:tcW w:w="367" w:type="pct"/>
            <w:tcBorders>
              <w:top w:val="nil"/>
              <w:left w:val="nil"/>
              <w:bottom w:val="nil"/>
              <w:right w:val="nil"/>
            </w:tcBorders>
            <w:shd w:val="clear" w:color="auto" w:fill="auto"/>
            <w:noWrap/>
            <w:vAlign w:val="center"/>
            <w:hideMark/>
          </w:tcPr>
          <w:p w14:paraId="0B04974F" w14:textId="77777777" w:rsidR="00931B90" w:rsidRPr="00931B90" w:rsidRDefault="00931B90" w:rsidP="00931B90">
            <w:pPr>
              <w:suppressAutoHyphens w:val="0"/>
              <w:rPr>
                <w:sz w:val="22"/>
                <w:szCs w:val="22"/>
                <w:lang w:val="es-CR" w:eastAsia="es-CR"/>
              </w:rPr>
            </w:pPr>
          </w:p>
        </w:tc>
        <w:tc>
          <w:tcPr>
            <w:tcW w:w="367" w:type="pct"/>
            <w:tcBorders>
              <w:top w:val="nil"/>
              <w:left w:val="nil"/>
              <w:bottom w:val="nil"/>
              <w:right w:val="nil"/>
            </w:tcBorders>
            <w:shd w:val="clear" w:color="auto" w:fill="auto"/>
            <w:noWrap/>
            <w:vAlign w:val="center"/>
            <w:hideMark/>
          </w:tcPr>
          <w:p w14:paraId="4A2D56CA" w14:textId="77777777" w:rsidR="00931B90" w:rsidRPr="00931B90" w:rsidRDefault="00931B90" w:rsidP="00931B90">
            <w:pPr>
              <w:suppressAutoHyphens w:val="0"/>
              <w:rPr>
                <w:sz w:val="22"/>
                <w:szCs w:val="22"/>
                <w:lang w:val="es-CR" w:eastAsia="es-CR"/>
              </w:rPr>
            </w:pPr>
          </w:p>
        </w:tc>
        <w:tc>
          <w:tcPr>
            <w:tcW w:w="367" w:type="pct"/>
            <w:tcBorders>
              <w:top w:val="nil"/>
              <w:left w:val="nil"/>
              <w:bottom w:val="nil"/>
              <w:right w:val="nil"/>
            </w:tcBorders>
            <w:shd w:val="clear" w:color="auto" w:fill="auto"/>
            <w:noWrap/>
            <w:vAlign w:val="center"/>
            <w:hideMark/>
          </w:tcPr>
          <w:p w14:paraId="486759DA" w14:textId="77777777" w:rsidR="00931B90" w:rsidRPr="00931B90" w:rsidRDefault="00931B90" w:rsidP="00931B90">
            <w:pPr>
              <w:suppressAutoHyphens w:val="0"/>
              <w:rPr>
                <w:sz w:val="22"/>
                <w:szCs w:val="22"/>
                <w:lang w:val="es-CR" w:eastAsia="es-CR"/>
              </w:rPr>
            </w:pPr>
          </w:p>
        </w:tc>
        <w:tc>
          <w:tcPr>
            <w:tcW w:w="118" w:type="pct"/>
            <w:tcBorders>
              <w:top w:val="nil"/>
              <w:left w:val="nil"/>
              <w:bottom w:val="nil"/>
              <w:right w:val="nil"/>
            </w:tcBorders>
            <w:shd w:val="clear" w:color="auto" w:fill="auto"/>
            <w:noWrap/>
            <w:vAlign w:val="center"/>
            <w:hideMark/>
          </w:tcPr>
          <w:p w14:paraId="3FEECB33" w14:textId="77777777" w:rsidR="00931B90" w:rsidRPr="00931B90" w:rsidRDefault="00931B90" w:rsidP="00931B90">
            <w:pPr>
              <w:suppressAutoHyphens w:val="0"/>
              <w:rPr>
                <w:sz w:val="22"/>
                <w:szCs w:val="22"/>
                <w:lang w:val="es-CR" w:eastAsia="es-CR"/>
              </w:rPr>
            </w:pPr>
          </w:p>
        </w:tc>
        <w:tc>
          <w:tcPr>
            <w:tcW w:w="205" w:type="pct"/>
            <w:tcBorders>
              <w:top w:val="nil"/>
              <w:left w:val="single" w:sz="8" w:space="0" w:color="auto"/>
              <w:bottom w:val="nil"/>
              <w:right w:val="nil"/>
            </w:tcBorders>
            <w:shd w:val="clear" w:color="auto" w:fill="auto"/>
            <w:noWrap/>
            <w:vAlign w:val="center"/>
            <w:hideMark/>
          </w:tcPr>
          <w:p w14:paraId="46F6368C"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nil"/>
              <w:right w:val="single" w:sz="8" w:space="0" w:color="auto"/>
            </w:tcBorders>
            <w:shd w:val="clear" w:color="auto" w:fill="auto"/>
            <w:noWrap/>
            <w:vAlign w:val="bottom"/>
            <w:hideMark/>
          </w:tcPr>
          <w:p w14:paraId="6E977C96"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nil"/>
              <w:right w:val="nil"/>
            </w:tcBorders>
            <w:shd w:val="clear" w:color="auto" w:fill="auto"/>
            <w:noWrap/>
            <w:vAlign w:val="center"/>
            <w:hideMark/>
          </w:tcPr>
          <w:p w14:paraId="44937DA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nil"/>
              <w:right w:val="single" w:sz="8" w:space="0" w:color="auto"/>
            </w:tcBorders>
            <w:shd w:val="clear" w:color="auto" w:fill="auto"/>
            <w:noWrap/>
            <w:vAlign w:val="center"/>
            <w:hideMark/>
          </w:tcPr>
          <w:p w14:paraId="69475C22"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nil"/>
              <w:right w:val="nil"/>
            </w:tcBorders>
            <w:shd w:val="clear" w:color="auto" w:fill="auto"/>
            <w:noWrap/>
            <w:vAlign w:val="center"/>
            <w:hideMark/>
          </w:tcPr>
          <w:p w14:paraId="71A66B9A"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nil"/>
              <w:right w:val="single" w:sz="8" w:space="0" w:color="auto"/>
            </w:tcBorders>
            <w:shd w:val="clear" w:color="auto" w:fill="auto"/>
            <w:noWrap/>
            <w:vAlign w:val="center"/>
            <w:hideMark/>
          </w:tcPr>
          <w:p w14:paraId="187AD853"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nil"/>
              <w:right w:val="nil"/>
            </w:tcBorders>
            <w:shd w:val="clear" w:color="auto" w:fill="auto"/>
            <w:noWrap/>
            <w:vAlign w:val="center"/>
            <w:hideMark/>
          </w:tcPr>
          <w:p w14:paraId="3BC9B8DA"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nil"/>
              <w:right w:val="single" w:sz="8" w:space="0" w:color="auto"/>
            </w:tcBorders>
            <w:shd w:val="clear" w:color="auto" w:fill="auto"/>
            <w:noWrap/>
            <w:vAlign w:val="center"/>
            <w:hideMark/>
          </w:tcPr>
          <w:p w14:paraId="44C54EB9"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nil"/>
              <w:right w:val="nil"/>
            </w:tcBorders>
            <w:shd w:val="clear" w:color="auto" w:fill="auto"/>
            <w:noWrap/>
            <w:vAlign w:val="center"/>
            <w:hideMark/>
          </w:tcPr>
          <w:p w14:paraId="6069ECA4"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nil"/>
              <w:right w:val="nil"/>
            </w:tcBorders>
            <w:shd w:val="clear" w:color="auto" w:fill="auto"/>
            <w:noWrap/>
            <w:vAlign w:val="center"/>
            <w:hideMark/>
          </w:tcPr>
          <w:p w14:paraId="5AA83CD3" w14:textId="77777777" w:rsidR="00931B90" w:rsidRPr="00931B90" w:rsidRDefault="00931B90" w:rsidP="00931B90">
            <w:pPr>
              <w:suppressAutoHyphens w:val="0"/>
              <w:rPr>
                <w:sz w:val="22"/>
                <w:szCs w:val="22"/>
                <w:lang w:val="es-CR" w:eastAsia="es-CR"/>
              </w:rPr>
            </w:pPr>
          </w:p>
        </w:tc>
      </w:tr>
      <w:tr w:rsidR="00931B90" w:rsidRPr="00931B90" w14:paraId="277D19A6" w14:textId="77777777" w:rsidTr="009B78E6">
        <w:trPr>
          <w:trHeight w:val="20"/>
        </w:trPr>
        <w:tc>
          <w:tcPr>
            <w:tcW w:w="1236" w:type="pct"/>
            <w:tcBorders>
              <w:top w:val="nil"/>
              <w:left w:val="nil"/>
              <w:bottom w:val="nil"/>
              <w:right w:val="nil"/>
            </w:tcBorders>
            <w:shd w:val="clear" w:color="auto" w:fill="auto"/>
            <w:noWrap/>
            <w:vAlign w:val="center"/>
            <w:hideMark/>
          </w:tcPr>
          <w:p w14:paraId="39833291" w14:textId="77777777" w:rsidR="00931B90" w:rsidRPr="00931B90" w:rsidRDefault="00931B90" w:rsidP="00931B90">
            <w:pPr>
              <w:suppressAutoHyphens w:val="0"/>
              <w:rPr>
                <w:sz w:val="22"/>
                <w:szCs w:val="22"/>
                <w:lang w:val="es-CR" w:eastAsia="es-CR"/>
              </w:rPr>
            </w:pPr>
            <w:r w:rsidRPr="00931B90">
              <w:rPr>
                <w:sz w:val="22"/>
                <w:szCs w:val="22"/>
                <w:lang w:val="es-CR" w:eastAsia="es-CR"/>
              </w:rPr>
              <w:t>Con Lugar</w:t>
            </w:r>
          </w:p>
        </w:tc>
        <w:tc>
          <w:tcPr>
            <w:tcW w:w="367" w:type="pct"/>
            <w:tcBorders>
              <w:top w:val="nil"/>
              <w:left w:val="single" w:sz="8" w:space="0" w:color="auto"/>
              <w:bottom w:val="nil"/>
              <w:right w:val="nil"/>
            </w:tcBorders>
            <w:shd w:val="clear" w:color="auto" w:fill="auto"/>
            <w:noWrap/>
            <w:vAlign w:val="center"/>
            <w:hideMark/>
          </w:tcPr>
          <w:p w14:paraId="7937C73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933</w:t>
            </w:r>
          </w:p>
        </w:tc>
        <w:tc>
          <w:tcPr>
            <w:tcW w:w="367" w:type="pct"/>
            <w:tcBorders>
              <w:top w:val="nil"/>
              <w:left w:val="nil"/>
              <w:bottom w:val="nil"/>
              <w:right w:val="nil"/>
            </w:tcBorders>
            <w:shd w:val="clear" w:color="auto" w:fill="auto"/>
            <w:noWrap/>
            <w:vAlign w:val="center"/>
            <w:hideMark/>
          </w:tcPr>
          <w:p w14:paraId="6BE227A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778</w:t>
            </w:r>
          </w:p>
        </w:tc>
        <w:tc>
          <w:tcPr>
            <w:tcW w:w="367" w:type="pct"/>
            <w:tcBorders>
              <w:top w:val="nil"/>
              <w:left w:val="nil"/>
              <w:bottom w:val="nil"/>
              <w:right w:val="nil"/>
            </w:tcBorders>
            <w:shd w:val="clear" w:color="auto" w:fill="auto"/>
            <w:noWrap/>
            <w:vAlign w:val="center"/>
            <w:hideMark/>
          </w:tcPr>
          <w:p w14:paraId="5E170A3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963</w:t>
            </w:r>
          </w:p>
        </w:tc>
        <w:tc>
          <w:tcPr>
            <w:tcW w:w="367" w:type="pct"/>
            <w:tcBorders>
              <w:top w:val="nil"/>
              <w:left w:val="nil"/>
              <w:bottom w:val="nil"/>
              <w:right w:val="nil"/>
            </w:tcBorders>
            <w:shd w:val="clear" w:color="auto" w:fill="auto"/>
            <w:noWrap/>
            <w:vAlign w:val="center"/>
            <w:hideMark/>
          </w:tcPr>
          <w:p w14:paraId="34EF481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1 206</w:t>
            </w:r>
          </w:p>
        </w:tc>
        <w:tc>
          <w:tcPr>
            <w:tcW w:w="367" w:type="pct"/>
            <w:tcBorders>
              <w:top w:val="nil"/>
              <w:left w:val="nil"/>
              <w:bottom w:val="nil"/>
              <w:right w:val="nil"/>
            </w:tcBorders>
            <w:shd w:val="clear" w:color="auto" w:fill="auto"/>
            <w:noWrap/>
            <w:vAlign w:val="center"/>
            <w:hideMark/>
          </w:tcPr>
          <w:p w14:paraId="5AAD034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1 055</w:t>
            </w:r>
          </w:p>
        </w:tc>
        <w:tc>
          <w:tcPr>
            <w:tcW w:w="118" w:type="pct"/>
            <w:tcBorders>
              <w:top w:val="nil"/>
              <w:left w:val="nil"/>
              <w:bottom w:val="nil"/>
              <w:right w:val="nil"/>
            </w:tcBorders>
            <w:shd w:val="clear" w:color="auto" w:fill="auto"/>
            <w:noWrap/>
            <w:vAlign w:val="center"/>
            <w:hideMark/>
          </w:tcPr>
          <w:p w14:paraId="3A6396BB" w14:textId="77777777" w:rsidR="00931B90" w:rsidRPr="00931B90" w:rsidRDefault="00931B90" w:rsidP="00931B90">
            <w:pPr>
              <w:suppressAutoHyphens w:val="0"/>
              <w:jc w:val="right"/>
              <w:rPr>
                <w:sz w:val="22"/>
                <w:szCs w:val="22"/>
                <w:lang w:val="es-CR" w:eastAsia="es-CR"/>
              </w:rPr>
            </w:pPr>
          </w:p>
        </w:tc>
        <w:tc>
          <w:tcPr>
            <w:tcW w:w="205" w:type="pct"/>
            <w:tcBorders>
              <w:top w:val="nil"/>
              <w:left w:val="single" w:sz="8" w:space="0" w:color="auto"/>
              <w:bottom w:val="nil"/>
              <w:right w:val="nil"/>
            </w:tcBorders>
            <w:shd w:val="clear" w:color="auto" w:fill="auto"/>
            <w:noWrap/>
            <w:vAlign w:val="center"/>
            <w:hideMark/>
          </w:tcPr>
          <w:p w14:paraId="199A58E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157" w:type="pct"/>
            <w:tcBorders>
              <w:top w:val="nil"/>
              <w:left w:val="nil"/>
              <w:bottom w:val="nil"/>
              <w:right w:val="single" w:sz="8" w:space="0" w:color="auto"/>
            </w:tcBorders>
            <w:shd w:val="clear" w:color="auto" w:fill="auto"/>
            <w:noWrap/>
            <w:vAlign w:val="center"/>
            <w:hideMark/>
          </w:tcPr>
          <w:p w14:paraId="51516F0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205" w:type="pct"/>
            <w:tcBorders>
              <w:top w:val="nil"/>
              <w:left w:val="nil"/>
              <w:bottom w:val="nil"/>
              <w:right w:val="nil"/>
            </w:tcBorders>
            <w:shd w:val="clear" w:color="auto" w:fill="auto"/>
            <w:noWrap/>
            <w:vAlign w:val="center"/>
            <w:hideMark/>
          </w:tcPr>
          <w:p w14:paraId="3C1C787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157" w:type="pct"/>
            <w:tcBorders>
              <w:top w:val="nil"/>
              <w:left w:val="nil"/>
              <w:bottom w:val="nil"/>
              <w:right w:val="single" w:sz="8" w:space="0" w:color="auto"/>
            </w:tcBorders>
            <w:shd w:val="clear" w:color="auto" w:fill="auto"/>
            <w:noWrap/>
            <w:vAlign w:val="center"/>
            <w:hideMark/>
          </w:tcPr>
          <w:p w14:paraId="2B45634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205" w:type="pct"/>
            <w:tcBorders>
              <w:top w:val="nil"/>
              <w:left w:val="nil"/>
              <w:bottom w:val="nil"/>
              <w:right w:val="nil"/>
            </w:tcBorders>
            <w:shd w:val="clear" w:color="auto" w:fill="auto"/>
            <w:noWrap/>
            <w:vAlign w:val="center"/>
            <w:hideMark/>
          </w:tcPr>
          <w:p w14:paraId="1FFED85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157" w:type="pct"/>
            <w:tcBorders>
              <w:top w:val="nil"/>
              <w:left w:val="nil"/>
              <w:bottom w:val="nil"/>
              <w:right w:val="single" w:sz="8" w:space="0" w:color="auto"/>
            </w:tcBorders>
            <w:shd w:val="clear" w:color="auto" w:fill="auto"/>
            <w:noWrap/>
            <w:vAlign w:val="center"/>
            <w:hideMark/>
          </w:tcPr>
          <w:p w14:paraId="0EBF306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205" w:type="pct"/>
            <w:tcBorders>
              <w:top w:val="nil"/>
              <w:left w:val="nil"/>
              <w:bottom w:val="nil"/>
              <w:right w:val="nil"/>
            </w:tcBorders>
            <w:shd w:val="clear" w:color="auto" w:fill="auto"/>
            <w:noWrap/>
            <w:vAlign w:val="center"/>
            <w:hideMark/>
          </w:tcPr>
          <w:p w14:paraId="57B0468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157" w:type="pct"/>
            <w:tcBorders>
              <w:top w:val="nil"/>
              <w:left w:val="nil"/>
              <w:bottom w:val="nil"/>
              <w:right w:val="single" w:sz="8" w:space="0" w:color="auto"/>
            </w:tcBorders>
            <w:shd w:val="clear" w:color="auto" w:fill="auto"/>
            <w:noWrap/>
            <w:vAlign w:val="center"/>
            <w:hideMark/>
          </w:tcPr>
          <w:p w14:paraId="208F10A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205" w:type="pct"/>
            <w:tcBorders>
              <w:top w:val="nil"/>
              <w:left w:val="nil"/>
              <w:bottom w:val="nil"/>
              <w:right w:val="nil"/>
            </w:tcBorders>
            <w:shd w:val="clear" w:color="auto" w:fill="auto"/>
            <w:noWrap/>
            <w:vAlign w:val="center"/>
            <w:hideMark/>
          </w:tcPr>
          <w:p w14:paraId="2B7E751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157" w:type="pct"/>
            <w:tcBorders>
              <w:top w:val="nil"/>
              <w:left w:val="nil"/>
              <w:bottom w:val="nil"/>
              <w:right w:val="nil"/>
            </w:tcBorders>
            <w:shd w:val="clear" w:color="auto" w:fill="auto"/>
            <w:noWrap/>
            <w:vAlign w:val="center"/>
            <w:hideMark/>
          </w:tcPr>
          <w:p w14:paraId="2D5EC37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1EF0B746" w14:textId="77777777" w:rsidTr="009B78E6">
        <w:trPr>
          <w:trHeight w:val="20"/>
        </w:trPr>
        <w:tc>
          <w:tcPr>
            <w:tcW w:w="1236" w:type="pct"/>
            <w:tcBorders>
              <w:top w:val="nil"/>
              <w:left w:val="nil"/>
              <w:bottom w:val="nil"/>
              <w:right w:val="nil"/>
            </w:tcBorders>
            <w:shd w:val="clear" w:color="auto" w:fill="auto"/>
            <w:noWrap/>
            <w:vAlign w:val="center"/>
            <w:hideMark/>
          </w:tcPr>
          <w:p w14:paraId="054DCD59" w14:textId="77777777" w:rsidR="00931B90" w:rsidRPr="00931B90" w:rsidRDefault="00931B90" w:rsidP="00931B90">
            <w:pPr>
              <w:suppressAutoHyphens w:val="0"/>
              <w:rPr>
                <w:sz w:val="22"/>
                <w:szCs w:val="22"/>
                <w:lang w:val="es-CR" w:eastAsia="es-CR"/>
              </w:rPr>
            </w:pPr>
            <w:r w:rsidRPr="00931B90">
              <w:rPr>
                <w:sz w:val="22"/>
                <w:szCs w:val="22"/>
                <w:lang w:val="es-CR" w:eastAsia="es-CR"/>
              </w:rPr>
              <w:t>Parcialmente con lugar</w:t>
            </w:r>
          </w:p>
        </w:tc>
        <w:tc>
          <w:tcPr>
            <w:tcW w:w="367" w:type="pct"/>
            <w:tcBorders>
              <w:top w:val="nil"/>
              <w:left w:val="single" w:sz="8" w:space="0" w:color="auto"/>
              <w:bottom w:val="nil"/>
              <w:right w:val="nil"/>
            </w:tcBorders>
            <w:shd w:val="clear" w:color="auto" w:fill="auto"/>
            <w:noWrap/>
            <w:vAlign w:val="center"/>
            <w:hideMark/>
          </w:tcPr>
          <w:p w14:paraId="14CB933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195</w:t>
            </w:r>
          </w:p>
        </w:tc>
        <w:tc>
          <w:tcPr>
            <w:tcW w:w="367" w:type="pct"/>
            <w:tcBorders>
              <w:top w:val="nil"/>
              <w:left w:val="nil"/>
              <w:bottom w:val="nil"/>
              <w:right w:val="nil"/>
            </w:tcBorders>
            <w:shd w:val="clear" w:color="auto" w:fill="auto"/>
            <w:noWrap/>
            <w:vAlign w:val="center"/>
            <w:hideMark/>
          </w:tcPr>
          <w:p w14:paraId="60DB948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179</w:t>
            </w:r>
          </w:p>
        </w:tc>
        <w:tc>
          <w:tcPr>
            <w:tcW w:w="367" w:type="pct"/>
            <w:tcBorders>
              <w:top w:val="nil"/>
              <w:left w:val="nil"/>
              <w:bottom w:val="nil"/>
              <w:right w:val="nil"/>
            </w:tcBorders>
            <w:shd w:val="clear" w:color="auto" w:fill="auto"/>
            <w:noWrap/>
            <w:vAlign w:val="center"/>
            <w:hideMark/>
          </w:tcPr>
          <w:p w14:paraId="62DEAA7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208</w:t>
            </w:r>
          </w:p>
        </w:tc>
        <w:tc>
          <w:tcPr>
            <w:tcW w:w="367" w:type="pct"/>
            <w:tcBorders>
              <w:top w:val="nil"/>
              <w:left w:val="nil"/>
              <w:bottom w:val="nil"/>
              <w:right w:val="nil"/>
            </w:tcBorders>
            <w:shd w:val="clear" w:color="auto" w:fill="auto"/>
            <w:noWrap/>
            <w:vAlign w:val="center"/>
            <w:hideMark/>
          </w:tcPr>
          <w:p w14:paraId="133E1E0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195</w:t>
            </w:r>
          </w:p>
        </w:tc>
        <w:tc>
          <w:tcPr>
            <w:tcW w:w="367" w:type="pct"/>
            <w:tcBorders>
              <w:top w:val="nil"/>
              <w:left w:val="nil"/>
              <w:bottom w:val="nil"/>
              <w:right w:val="nil"/>
            </w:tcBorders>
            <w:shd w:val="clear" w:color="auto" w:fill="auto"/>
            <w:noWrap/>
            <w:vAlign w:val="center"/>
            <w:hideMark/>
          </w:tcPr>
          <w:p w14:paraId="5113A08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197</w:t>
            </w:r>
          </w:p>
        </w:tc>
        <w:tc>
          <w:tcPr>
            <w:tcW w:w="118" w:type="pct"/>
            <w:tcBorders>
              <w:top w:val="nil"/>
              <w:left w:val="nil"/>
              <w:bottom w:val="nil"/>
              <w:right w:val="nil"/>
            </w:tcBorders>
            <w:shd w:val="clear" w:color="auto" w:fill="auto"/>
            <w:noWrap/>
            <w:vAlign w:val="center"/>
            <w:hideMark/>
          </w:tcPr>
          <w:p w14:paraId="79014F26" w14:textId="77777777" w:rsidR="00931B90" w:rsidRPr="00931B90" w:rsidRDefault="00931B90" w:rsidP="00931B90">
            <w:pPr>
              <w:suppressAutoHyphens w:val="0"/>
              <w:jc w:val="right"/>
              <w:rPr>
                <w:sz w:val="22"/>
                <w:szCs w:val="22"/>
                <w:lang w:val="es-CR" w:eastAsia="es-CR"/>
              </w:rPr>
            </w:pPr>
          </w:p>
        </w:tc>
        <w:tc>
          <w:tcPr>
            <w:tcW w:w="205" w:type="pct"/>
            <w:tcBorders>
              <w:top w:val="nil"/>
              <w:left w:val="single" w:sz="8" w:space="0" w:color="auto"/>
              <w:bottom w:val="nil"/>
              <w:right w:val="nil"/>
            </w:tcBorders>
            <w:shd w:val="clear" w:color="auto" w:fill="auto"/>
            <w:noWrap/>
            <w:vAlign w:val="center"/>
            <w:hideMark/>
          </w:tcPr>
          <w:p w14:paraId="4246604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157" w:type="pct"/>
            <w:tcBorders>
              <w:top w:val="nil"/>
              <w:left w:val="nil"/>
              <w:bottom w:val="nil"/>
              <w:right w:val="single" w:sz="8" w:space="0" w:color="auto"/>
            </w:tcBorders>
            <w:shd w:val="clear" w:color="auto" w:fill="auto"/>
            <w:noWrap/>
            <w:vAlign w:val="center"/>
            <w:hideMark/>
          </w:tcPr>
          <w:p w14:paraId="20E8B78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w:t>
            </w:r>
          </w:p>
        </w:tc>
        <w:tc>
          <w:tcPr>
            <w:tcW w:w="205" w:type="pct"/>
            <w:tcBorders>
              <w:top w:val="nil"/>
              <w:left w:val="nil"/>
              <w:bottom w:val="nil"/>
              <w:right w:val="nil"/>
            </w:tcBorders>
            <w:shd w:val="clear" w:color="auto" w:fill="auto"/>
            <w:noWrap/>
            <w:vAlign w:val="center"/>
            <w:hideMark/>
          </w:tcPr>
          <w:p w14:paraId="1AD6465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157" w:type="pct"/>
            <w:tcBorders>
              <w:top w:val="nil"/>
              <w:left w:val="nil"/>
              <w:bottom w:val="nil"/>
              <w:right w:val="single" w:sz="8" w:space="0" w:color="auto"/>
            </w:tcBorders>
            <w:shd w:val="clear" w:color="auto" w:fill="auto"/>
            <w:noWrap/>
            <w:vAlign w:val="center"/>
            <w:hideMark/>
          </w:tcPr>
          <w:p w14:paraId="295507D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205" w:type="pct"/>
            <w:tcBorders>
              <w:top w:val="nil"/>
              <w:left w:val="nil"/>
              <w:bottom w:val="nil"/>
              <w:right w:val="nil"/>
            </w:tcBorders>
            <w:shd w:val="clear" w:color="auto" w:fill="auto"/>
            <w:noWrap/>
            <w:vAlign w:val="center"/>
            <w:hideMark/>
          </w:tcPr>
          <w:p w14:paraId="3E1B931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157" w:type="pct"/>
            <w:tcBorders>
              <w:top w:val="nil"/>
              <w:left w:val="nil"/>
              <w:bottom w:val="nil"/>
              <w:right w:val="single" w:sz="8" w:space="0" w:color="auto"/>
            </w:tcBorders>
            <w:shd w:val="clear" w:color="auto" w:fill="auto"/>
            <w:noWrap/>
            <w:vAlign w:val="center"/>
            <w:hideMark/>
          </w:tcPr>
          <w:p w14:paraId="42E678C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205" w:type="pct"/>
            <w:tcBorders>
              <w:top w:val="nil"/>
              <w:left w:val="nil"/>
              <w:bottom w:val="nil"/>
              <w:right w:val="nil"/>
            </w:tcBorders>
            <w:shd w:val="clear" w:color="auto" w:fill="auto"/>
            <w:noWrap/>
            <w:vAlign w:val="center"/>
            <w:hideMark/>
          </w:tcPr>
          <w:p w14:paraId="1EB33BB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157" w:type="pct"/>
            <w:tcBorders>
              <w:top w:val="nil"/>
              <w:left w:val="nil"/>
              <w:bottom w:val="nil"/>
              <w:right w:val="single" w:sz="8" w:space="0" w:color="auto"/>
            </w:tcBorders>
            <w:shd w:val="clear" w:color="auto" w:fill="auto"/>
            <w:noWrap/>
            <w:vAlign w:val="center"/>
            <w:hideMark/>
          </w:tcPr>
          <w:p w14:paraId="5D06866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205" w:type="pct"/>
            <w:tcBorders>
              <w:top w:val="nil"/>
              <w:left w:val="nil"/>
              <w:bottom w:val="nil"/>
              <w:right w:val="nil"/>
            </w:tcBorders>
            <w:shd w:val="clear" w:color="auto" w:fill="auto"/>
            <w:noWrap/>
            <w:vAlign w:val="center"/>
            <w:hideMark/>
          </w:tcPr>
          <w:p w14:paraId="5E5F6D6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w:t>
            </w:r>
          </w:p>
        </w:tc>
        <w:tc>
          <w:tcPr>
            <w:tcW w:w="157" w:type="pct"/>
            <w:tcBorders>
              <w:top w:val="nil"/>
              <w:left w:val="nil"/>
              <w:bottom w:val="nil"/>
              <w:right w:val="nil"/>
            </w:tcBorders>
            <w:shd w:val="clear" w:color="auto" w:fill="auto"/>
            <w:noWrap/>
            <w:vAlign w:val="center"/>
            <w:hideMark/>
          </w:tcPr>
          <w:p w14:paraId="0DF584B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558F6959" w14:textId="77777777" w:rsidTr="009B78E6">
        <w:trPr>
          <w:trHeight w:val="20"/>
        </w:trPr>
        <w:tc>
          <w:tcPr>
            <w:tcW w:w="1236" w:type="pct"/>
            <w:tcBorders>
              <w:top w:val="nil"/>
              <w:left w:val="nil"/>
              <w:bottom w:val="nil"/>
              <w:right w:val="nil"/>
            </w:tcBorders>
            <w:shd w:val="clear" w:color="auto" w:fill="auto"/>
            <w:noWrap/>
            <w:vAlign w:val="center"/>
            <w:hideMark/>
          </w:tcPr>
          <w:p w14:paraId="13B3AFA8" w14:textId="77777777" w:rsidR="00931B90" w:rsidRPr="00931B90" w:rsidRDefault="00931B90" w:rsidP="00931B90">
            <w:pPr>
              <w:suppressAutoHyphens w:val="0"/>
              <w:rPr>
                <w:sz w:val="22"/>
                <w:szCs w:val="22"/>
                <w:lang w:val="es-CR" w:eastAsia="es-CR"/>
              </w:rPr>
            </w:pPr>
            <w:r w:rsidRPr="00931B90">
              <w:rPr>
                <w:sz w:val="22"/>
                <w:szCs w:val="22"/>
                <w:lang w:val="es-CR" w:eastAsia="es-CR"/>
              </w:rPr>
              <w:t>Sin Lugar</w:t>
            </w:r>
          </w:p>
        </w:tc>
        <w:tc>
          <w:tcPr>
            <w:tcW w:w="367" w:type="pct"/>
            <w:tcBorders>
              <w:top w:val="nil"/>
              <w:left w:val="single" w:sz="8" w:space="0" w:color="auto"/>
              <w:bottom w:val="nil"/>
              <w:right w:val="nil"/>
            </w:tcBorders>
            <w:shd w:val="clear" w:color="auto" w:fill="auto"/>
            <w:noWrap/>
            <w:vAlign w:val="center"/>
            <w:hideMark/>
          </w:tcPr>
          <w:p w14:paraId="6F666E7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1 526</w:t>
            </w:r>
          </w:p>
        </w:tc>
        <w:tc>
          <w:tcPr>
            <w:tcW w:w="367" w:type="pct"/>
            <w:tcBorders>
              <w:top w:val="nil"/>
              <w:left w:val="nil"/>
              <w:bottom w:val="nil"/>
              <w:right w:val="nil"/>
            </w:tcBorders>
            <w:shd w:val="clear" w:color="auto" w:fill="auto"/>
            <w:noWrap/>
            <w:vAlign w:val="center"/>
            <w:hideMark/>
          </w:tcPr>
          <w:p w14:paraId="47A97C9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1 379</w:t>
            </w:r>
          </w:p>
        </w:tc>
        <w:tc>
          <w:tcPr>
            <w:tcW w:w="367" w:type="pct"/>
            <w:tcBorders>
              <w:top w:val="nil"/>
              <w:left w:val="nil"/>
              <w:bottom w:val="nil"/>
              <w:right w:val="nil"/>
            </w:tcBorders>
            <w:shd w:val="clear" w:color="auto" w:fill="auto"/>
            <w:noWrap/>
            <w:vAlign w:val="center"/>
            <w:hideMark/>
          </w:tcPr>
          <w:p w14:paraId="4C1C815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1 511</w:t>
            </w:r>
          </w:p>
        </w:tc>
        <w:tc>
          <w:tcPr>
            <w:tcW w:w="367" w:type="pct"/>
            <w:tcBorders>
              <w:top w:val="nil"/>
              <w:left w:val="nil"/>
              <w:bottom w:val="nil"/>
              <w:right w:val="nil"/>
            </w:tcBorders>
            <w:shd w:val="clear" w:color="auto" w:fill="auto"/>
            <w:noWrap/>
            <w:vAlign w:val="center"/>
            <w:hideMark/>
          </w:tcPr>
          <w:p w14:paraId="7C9AEF6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1 660</w:t>
            </w:r>
          </w:p>
        </w:tc>
        <w:tc>
          <w:tcPr>
            <w:tcW w:w="367" w:type="pct"/>
            <w:tcBorders>
              <w:top w:val="nil"/>
              <w:left w:val="nil"/>
              <w:bottom w:val="nil"/>
              <w:right w:val="nil"/>
            </w:tcBorders>
            <w:shd w:val="clear" w:color="auto" w:fill="auto"/>
            <w:noWrap/>
            <w:vAlign w:val="center"/>
            <w:hideMark/>
          </w:tcPr>
          <w:p w14:paraId="5EDFF5F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1 517</w:t>
            </w:r>
          </w:p>
        </w:tc>
        <w:tc>
          <w:tcPr>
            <w:tcW w:w="118" w:type="pct"/>
            <w:tcBorders>
              <w:top w:val="nil"/>
              <w:left w:val="nil"/>
              <w:bottom w:val="nil"/>
              <w:right w:val="nil"/>
            </w:tcBorders>
            <w:shd w:val="clear" w:color="auto" w:fill="auto"/>
            <w:noWrap/>
            <w:vAlign w:val="center"/>
            <w:hideMark/>
          </w:tcPr>
          <w:p w14:paraId="50ED29E7" w14:textId="77777777" w:rsidR="00931B90" w:rsidRPr="00931B90" w:rsidRDefault="00931B90" w:rsidP="00931B90">
            <w:pPr>
              <w:suppressAutoHyphens w:val="0"/>
              <w:jc w:val="right"/>
              <w:rPr>
                <w:sz w:val="22"/>
                <w:szCs w:val="22"/>
                <w:lang w:val="es-CR" w:eastAsia="es-CR"/>
              </w:rPr>
            </w:pPr>
          </w:p>
        </w:tc>
        <w:tc>
          <w:tcPr>
            <w:tcW w:w="205" w:type="pct"/>
            <w:tcBorders>
              <w:top w:val="nil"/>
              <w:left w:val="single" w:sz="8" w:space="0" w:color="auto"/>
              <w:bottom w:val="nil"/>
              <w:right w:val="nil"/>
            </w:tcBorders>
            <w:shd w:val="clear" w:color="auto" w:fill="auto"/>
            <w:noWrap/>
            <w:vAlign w:val="center"/>
            <w:hideMark/>
          </w:tcPr>
          <w:p w14:paraId="356D5CD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157" w:type="pct"/>
            <w:tcBorders>
              <w:top w:val="nil"/>
              <w:left w:val="nil"/>
              <w:bottom w:val="nil"/>
              <w:right w:val="single" w:sz="8" w:space="0" w:color="auto"/>
            </w:tcBorders>
            <w:shd w:val="clear" w:color="auto" w:fill="auto"/>
            <w:noWrap/>
            <w:vAlign w:val="center"/>
            <w:hideMark/>
          </w:tcPr>
          <w:p w14:paraId="3F8F300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w:t>
            </w:r>
          </w:p>
        </w:tc>
        <w:tc>
          <w:tcPr>
            <w:tcW w:w="205" w:type="pct"/>
            <w:tcBorders>
              <w:top w:val="nil"/>
              <w:left w:val="nil"/>
              <w:bottom w:val="nil"/>
              <w:right w:val="nil"/>
            </w:tcBorders>
            <w:shd w:val="clear" w:color="auto" w:fill="auto"/>
            <w:noWrap/>
            <w:vAlign w:val="center"/>
            <w:hideMark/>
          </w:tcPr>
          <w:p w14:paraId="7332051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157" w:type="pct"/>
            <w:tcBorders>
              <w:top w:val="nil"/>
              <w:left w:val="nil"/>
              <w:bottom w:val="nil"/>
              <w:right w:val="single" w:sz="8" w:space="0" w:color="auto"/>
            </w:tcBorders>
            <w:shd w:val="clear" w:color="auto" w:fill="auto"/>
            <w:noWrap/>
            <w:vAlign w:val="center"/>
            <w:hideMark/>
          </w:tcPr>
          <w:p w14:paraId="60F9EB9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205" w:type="pct"/>
            <w:tcBorders>
              <w:top w:val="nil"/>
              <w:left w:val="nil"/>
              <w:bottom w:val="nil"/>
              <w:right w:val="nil"/>
            </w:tcBorders>
            <w:shd w:val="clear" w:color="auto" w:fill="auto"/>
            <w:noWrap/>
            <w:vAlign w:val="center"/>
            <w:hideMark/>
          </w:tcPr>
          <w:p w14:paraId="6ECFEE8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157" w:type="pct"/>
            <w:tcBorders>
              <w:top w:val="nil"/>
              <w:left w:val="nil"/>
              <w:bottom w:val="nil"/>
              <w:right w:val="single" w:sz="8" w:space="0" w:color="auto"/>
            </w:tcBorders>
            <w:shd w:val="clear" w:color="auto" w:fill="auto"/>
            <w:noWrap/>
            <w:vAlign w:val="center"/>
            <w:hideMark/>
          </w:tcPr>
          <w:p w14:paraId="39FE6F6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c>
          <w:tcPr>
            <w:tcW w:w="205" w:type="pct"/>
            <w:tcBorders>
              <w:top w:val="nil"/>
              <w:left w:val="nil"/>
              <w:bottom w:val="nil"/>
              <w:right w:val="nil"/>
            </w:tcBorders>
            <w:shd w:val="clear" w:color="auto" w:fill="auto"/>
            <w:noWrap/>
            <w:vAlign w:val="center"/>
            <w:hideMark/>
          </w:tcPr>
          <w:p w14:paraId="7103E13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157" w:type="pct"/>
            <w:tcBorders>
              <w:top w:val="nil"/>
              <w:left w:val="nil"/>
              <w:bottom w:val="nil"/>
              <w:right w:val="single" w:sz="8" w:space="0" w:color="auto"/>
            </w:tcBorders>
            <w:shd w:val="clear" w:color="auto" w:fill="auto"/>
            <w:noWrap/>
            <w:vAlign w:val="center"/>
            <w:hideMark/>
          </w:tcPr>
          <w:p w14:paraId="3CE4A47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205" w:type="pct"/>
            <w:tcBorders>
              <w:top w:val="nil"/>
              <w:left w:val="nil"/>
              <w:bottom w:val="nil"/>
              <w:right w:val="nil"/>
            </w:tcBorders>
            <w:shd w:val="clear" w:color="auto" w:fill="auto"/>
            <w:noWrap/>
            <w:vAlign w:val="center"/>
            <w:hideMark/>
          </w:tcPr>
          <w:p w14:paraId="2A8587C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w:t>
            </w:r>
          </w:p>
        </w:tc>
        <w:tc>
          <w:tcPr>
            <w:tcW w:w="157" w:type="pct"/>
            <w:tcBorders>
              <w:top w:val="nil"/>
              <w:left w:val="nil"/>
              <w:bottom w:val="nil"/>
              <w:right w:val="nil"/>
            </w:tcBorders>
            <w:shd w:val="clear" w:color="auto" w:fill="auto"/>
            <w:noWrap/>
            <w:vAlign w:val="center"/>
            <w:hideMark/>
          </w:tcPr>
          <w:p w14:paraId="5FB59E8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0</w:t>
            </w:r>
          </w:p>
        </w:tc>
      </w:tr>
      <w:tr w:rsidR="00931B90" w:rsidRPr="00931B90" w14:paraId="12C61A7D" w14:textId="77777777" w:rsidTr="009B78E6">
        <w:trPr>
          <w:trHeight w:val="20"/>
        </w:trPr>
        <w:tc>
          <w:tcPr>
            <w:tcW w:w="1236" w:type="pct"/>
            <w:tcBorders>
              <w:top w:val="nil"/>
              <w:left w:val="nil"/>
              <w:bottom w:val="single" w:sz="8" w:space="0" w:color="auto"/>
              <w:right w:val="nil"/>
            </w:tcBorders>
            <w:shd w:val="clear" w:color="auto" w:fill="auto"/>
            <w:noWrap/>
            <w:vAlign w:val="center"/>
            <w:hideMark/>
          </w:tcPr>
          <w:p w14:paraId="79C96008"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67" w:type="pct"/>
            <w:tcBorders>
              <w:top w:val="nil"/>
              <w:left w:val="single" w:sz="8" w:space="0" w:color="auto"/>
              <w:bottom w:val="single" w:sz="8" w:space="0" w:color="auto"/>
              <w:right w:val="nil"/>
            </w:tcBorders>
            <w:shd w:val="clear" w:color="auto" w:fill="auto"/>
            <w:noWrap/>
            <w:vAlign w:val="center"/>
            <w:hideMark/>
          </w:tcPr>
          <w:p w14:paraId="3D7617E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7" w:type="pct"/>
            <w:tcBorders>
              <w:top w:val="nil"/>
              <w:left w:val="nil"/>
              <w:bottom w:val="single" w:sz="8" w:space="0" w:color="auto"/>
              <w:right w:val="nil"/>
            </w:tcBorders>
            <w:shd w:val="clear" w:color="auto" w:fill="auto"/>
            <w:noWrap/>
            <w:vAlign w:val="center"/>
            <w:hideMark/>
          </w:tcPr>
          <w:p w14:paraId="767FE2A4"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67" w:type="pct"/>
            <w:tcBorders>
              <w:top w:val="nil"/>
              <w:left w:val="nil"/>
              <w:bottom w:val="single" w:sz="8" w:space="0" w:color="auto"/>
              <w:right w:val="nil"/>
            </w:tcBorders>
            <w:shd w:val="clear" w:color="auto" w:fill="auto"/>
            <w:noWrap/>
            <w:vAlign w:val="center"/>
            <w:hideMark/>
          </w:tcPr>
          <w:p w14:paraId="232692BC"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67" w:type="pct"/>
            <w:tcBorders>
              <w:top w:val="nil"/>
              <w:left w:val="nil"/>
              <w:bottom w:val="single" w:sz="8" w:space="0" w:color="auto"/>
              <w:right w:val="nil"/>
            </w:tcBorders>
            <w:shd w:val="clear" w:color="auto" w:fill="auto"/>
            <w:noWrap/>
            <w:vAlign w:val="center"/>
            <w:hideMark/>
          </w:tcPr>
          <w:p w14:paraId="19D7F22B"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67" w:type="pct"/>
            <w:tcBorders>
              <w:top w:val="nil"/>
              <w:left w:val="nil"/>
              <w:bottom w:val="single" w:sz="8" w:space="0" w:color="auto"/>
              <w:right w:val="nil"/>
            </w:tcBorders>
            <w:shd w:val="clear" w:color="auto" w:fill="auto"/>
            <w:noWrap/>
            <w:vAlign w:val="center"/>
            <w:hideMark/>
          </w:tcPr>
          <w:p w14:paraId="0C72141F"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18" w:type="pct"/>
            <w:tcBorders>
              <w:top w:val="nil"/>
              <w:left w:val="nil"/>
              <w:bottom w:val="single" w:sz="8" w:space="0" w:color="auto"/>
              <w:right w:val="nil"/>
            </w:tcBorders>
            <w:shd w:val="clear" w:color="auto" w:fill="auto"/>
            <w:noWrap/>
            <w:vAlign w:val="center"/>
            <w:hideMark/>
          </w:tcPr>
          <w:p w14:paraId="0F7A9B18"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single" w:sz="8" w:space="0" w:color="auto"/>
              <w:bottom w:val="single" w:sz="8" w:space="0" w:color="auto"/>
              <w:right w:val="nil"/>
            </w:tcBorders>
            <w:shd w:val="clear" w:color="auto" w:fill="auto"/>
            <w:noWrap/>
            <w:vAlign w:val="center"/>
            <w:hideMark/>
          </w:tcPr>
          <w:p w14:paraId="6D9C932D"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 </w:t>
            </w:r>
          </w:p>
        </w:tc>
        <w:tc>
          <w:tcPr>
            <w:tcW w:w="157" w:type="pct"/>
            <w:tcBorders>
              <w:top w:val="nil"/>
              <w:left w:val="nil"/>
              <w:bottom w:val="single" w:sz="8" w:space="0" w:color="auto"/>
              <w:right w:val="single" w:sz="8" w:space="0" w:color="auto"/>
            </w:tcBorders>
            <w:shd w:val="clear" w:color="auto" w:fill="auto"/>
            <w:noWrap/>
            <w:vAlign w:val="center"/>
            <w:hideMark/>
          </w:tcPr>
          <w:p w14:paraId="2AC70CAD"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 </w:t>
            </w:r>
          </w:p>
        </w:tc>
        <w:tc>
          <w:tcPr>
            <w:tcW w:w="205" w:type="pct"/>
            <w:tcBorders>
              <w:top w:val="nil"/>
              <w:left w:val="nil"/>
              <w:bottom w:val="single" w:sz="8" w:space="0" w:color="auto"/>
              <w:right w:val="nil"/>
            </w:tcBorders>
            <w:shd w:val="clear" w:color="auto" w:fill="auto"/>
            <w:noWrap/>
            <w:vAlign w:val="center"/>
            <w:hideMark/>
          </w:tcPr>
          <w:p w14:paraId="313E0EE8"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single" w:sz="8" w:space="0" w:color="auto"/>
              <w:right w:val="single" w:sz="8" w:space="0" w:color="auto"/>
            </w:tcBorders>
            <w:shd w:val="clear" w:color="auto" w:fill="auto"/>
            <w:noWrap/>
            <w:vAlign w:val="center"/>
            <w:hideMark/>
          </w:tcPr>
          <w:p w14:paraId="34CEADC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single" w:sz="8" w:space="0" w:color="auto"/>
              <w:right w:val="nil"/>
            </w:tcBorders>
            <w:shd w:val="clear" w:color="auto" w:fill="auto"/>
            <w:noWrap/>
            <w:vAlign w:val="center"/>
            <w:hideMark/>
          </w:tcPr>
          <w:p w14:paraId="77EC85EC"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single" w:sz="8" w:space="0" w:color="auto"/>
              <w:right w:val="single" w:sz="8" w:space="0" w:color="auto"/>
            </w:tcBorders>
            <w:shd w:val="clear" w:color="auto" w:fill="auto"/>
            <w:noWrap/>
            <w:vAlign w:val="center"/>
            <w:hideMark/>
          </w:tcPr>
          <w:p w14:paraId="47DAB382"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single" w:sz="8" w:space="0" w:color="auto"/>
              <w:right w:val="nil"/>
            </w:tcBorders>
            <w:shd w:val="clear" w:color="auto" w:fill="auto"/>
            <w:noWrap/>
            <w:vAlign w:val="center"/>
            <w:hideMark/>
          </w:tcPr>
          <w:p w14:paraId="2C2556F9"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single" w:sz="8" w:space="0" w:color="auto"/>
              <w:right w:val="single" w:sz="8" w:space="0" w:color="auto"/>
            </w:tcBorders>
            <w:shd w:val="clear" w:color="auto" w:fill="auto"/>
            <w:noWrap/>
            <w:vAlign w:val="center"/>
            <w:hideMark/>
          </w:tcPr>
          <w:p w14:paraId="2F8652A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205" w:type="pct"/>
            <w:tcBorders>
              <w:top w:val="nil"/>
              <w:left w:val="nil"/>
              <w:bottom w:val="single" w:sz="8" w:space="0" w:color="auto"/>
              <w:right w:val="nil"/>
            </w:tcBorders>
            <w:shd w:val="clear" w:color="auto" w:fill="auto"/>
            <w:noWrap/>
            <w:vAlign w:val="center"/>
            <w:hideMark/>
          </w:tcPr>
          <w:p w14:paraId="4F1D42A8"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157" w:type="pct"/>
            <w:tcBorders>
              <w:top w:val="nil"/>
              <w:left w:val="nil"/>
              <w:bottom w:val="single" w:sz="8" w:space="0" w:color="auto"/>
              <w:right w:val="nil"/>
            </w:tcBorders>
            <w:shd w:val="clear" w:color="auto" w:fill="auto"/>
            <w:noWrap/>
            <w:vAlign w:val="center"/>
            <w:hideMark/>
          </w:tcPr>
          <w:p w14:paraId="3093022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r>
    </w:tbl>
    <w:p w14:paraId="54F2E71B" w14:textId="77777777" w:rsidR="00931B90" w:rsidRPr="00931B90" w:rsidRDefault="00931B90" w:rsidP="00931B90">
      <w:pPr>
        <w:suppressAutoHyphens w:val="0"/>
        <w:jc w:val="both"/>
        <w:rPr>
          <w:rFonts w:eastAsiaTheme="minorHAnsi"/>
          <w:sz w:val="22"/>
          <w:szCs w:val="22"/>
          <w:lang w:val="es-CR" w:eastAsia="en-US"/>
        </w:rPr>
      </w:pPr>
      <w:r w:rsidRPr="00931B90">
        <w:rPr>
          <w:rFonts w:eastAsiaTheme="minorHAnsi"/>
          <w:sz w:val="22"/>
          <w:szCs w:val="22"/>
          <w:vertAlign w:val="superscript"/>
          <w:lang w:val="es-CR" w:eastAsia="en-US"/>
        </w:rPr>
        <w:t>(1)</w:t>
      </w:r>
      <w:r w:rsidRPr="00931B90">
        <w:rPr>
          <w:rFonts w:eastAsiaTheme="minorHAnsi"/>
          <w:sz w:val="22"/>
          <w:szCs w:val="22"/>
          <w:lang w:val="es-CR" w:eastAsia="en-US"/>
        </w:rPr>
        <w:t xml:space="preserve"> “M” corresponde a meses y “S” a semanas de duración.</w:t>
      </w:r>
    </w:p>
    <w:p w14:paraId="0598CB68"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51C00B07"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F73F8DD"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En el siguiente cuadro se muestra el detalle del tiempo empleado, para la emisión de los recursos de apelación votados en los Tribunales de Apelación de Sentencia Penal, durante el último quinquenio. De esta información se desprende que, de los 2.247 recursos de apelación del 2020, 2.769 se pronunciaron con un tiempo máximo de nueve meses, para un 81,1% del total de casos en el año.</w:t>
      </w:r>
    </w:p>
    <w:p w14:paraId="2F1F10A6" w14:textId="77777777" w:rsidR="00931B90" w:rsidRPr="00931B90" w:rsidRDefault="00931B90" w:rsidP="00931B90">
      <w:pPr>
        <w:suppressAutoHyphens w:val="0"/>
        <w:jc w:val="both"/>
        <w:rPr>
          <w:rFonts w:eastAsiaTheme="minorHAnsi"/>
          <w:sz w:val="22"/>
          <w:szCs w:val="22"/>
          <w:lang w:val="es-CR" w:eastAsia="en-US"/>
        </w:rPr>
      </w:pPr>
    </w:p>
    <w:p w14:paraId="55CE8C64"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5</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2</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6FECBB3B"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Tribunales de Apelación de Sentencia Penal: </w:t>
      </w:r>
    </w:p>
    <w:p w14:paraId="67D7BDA4" w14:textId="514C9518"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Tiempo empleado para la emisión de los recursos de apelación durante el período 2016 </w:t>
      </w:r>
      <w:r w:rsidRPr="00931B90">
        <w:rPr>
          <w:rFonts w:eastAsiaTheme="minorHAnsi"/>
          <w:b/>
          <w:iCs/>
          <w:sz w:val="22"/>
          <w:szCs w:val="22"/>
          <w:lang w:val="es-CR" w:eastAsia="en-US"/>
        </w:rPr>
        <w:t>–</w:t>
      </w:r>
      <w:r w:rsidRPr="00931B90">
        <w:rPr>
          <w:rFonts w:eastAsiaTheme="minorHAnsi"/>
          <w:b/>
          <w:iCs/>
          <w:sz w:val="22"/>
          <w:szCs w:val="22"/>
          <w:lang w:val="es-CR" w:eastAsia="en-US"/>
        </w:rPr>
        <w:t xml:space="preserve"> 2020</w:t>
      </w:r>
    </w:p>
    <w:p w14:paraId="6A373A70" w14:textId="77777777" w:rsidR="00931B90" w:rsidRPr="00931B90" w:rsidRDefault="00931B90" w:rsidP="00931B90">
      <w:pPr>
        <w:keepNext/>
        <w:suppressAutoHyphens w:val="0"/>
        <w:jc w:val="center"/>
        <w:rPr>
          <w:rFonts w:eastAsiaTheme="minorHAnsi"/>
          <w:b/>
          <w:iCs/>
          <w:sz w:val="22"/>
          <w:szCs w:val="22"/>
          <w:lang w:val="es-CR" w:eastAsia="en-US"/>
        </w:rPr>
      </w:pPr>
    </w:p>
    <w:tbl>
      <w:tblPr>
        <w:tblW w:w="5000" w:type="pct"/>
        <w:tblCellMar>
          <w:left w:w="70" w:type="dxa"/>
          <w:right w:w="70" w:type="dxa"/>
        </w:tblCellMar>
        <w:tblLook w:val="04A0" w:firstRow="1" w:lastRow="0" w:firstColumn="1" w:lastColumn="0" w:noHBand="0" w:noVBand="1"/>
      </w:tblPr>
      <w:tblGrid>
        <w:gridCol w:w="4325"/>
        <w:gridCol w:w="1016"/>
        <w:gridCol w:w="1016"/>
        <w:gridCol w:w="1016"/>
        <w:gridCol w:w="1016"/>
        <w:gridCol w:w="1016"/>
      </w:tblGrid>
      <w:tr w:rsidR="00931B90" w:rsidRPr="00931B90" w14:paraId="2F6D4658" w14:textId="77777777" w:rsidTr="009B78E6">
        <w:trPr>
          <w:trHeight w:val="20"/>
          <w:tblHeader/>
        </w:trPr>
        <w:tc>
          <w:tcPr>
            <w:tcW w:w="2300"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5A933C7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Tiempo Empleado</w:t>
            </w:r>
          </w:p>
        </w:tc>
        <w:tc>
          <w:tcPr>
            <w:tcW w:w="2700" w:type="pct"/>
            <w:gridSpan w:val="5"/>
            <w:tcBorders>
              <w:top w:val="single" w:sz="8" w:space="0" w:color="auto"/>
              <w:left w:val="nil"/>
              <w:bottom w:val="single" w:sz="8" w:space="0" w:color="auto"/>
              <w:right w:val="nil"/>
            </w:tcBorders>
            <w:shd w:val="clear" w:color="auto" w:fill="auto"/>
            <w:noWrap/>
            <w:vAlign w:val="center"/>
            <w:hideMark/>
          </w:tcPr>
          <w:p w14:paraId="5D8416D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Año</w:t>
            </w:r>
          </w:p>
        </w:tc>
      </w:tr>
      <w:tr w:rsidR="00931B90" w:rsidRPr="00931B90" w14:paraId="05DB30EA" w14:textId="77777777" w:rsidTr="009B78E6">
        <w:trPr>
          <w:trHeight w:val="20"/>
          <w:tblHeader/>
        </w:trPr>
        <w:tc>
          <w:tcPr>
            <w:tcW w:w="2300" w:type="pct"/>
            <w:vMerge/>
            <w:tcBorders>
              <w:top w:val="single" w:sz="8" w:space="0" w:color="auto"/>
              <w:left w:val="nil"/>
              <w:bottom w:val="single" w:sz="8" w:space="0" w:color="000000"/>
              <w:right w:val="single" w:sz="8" w:space="0" w:color="auto"/>
            </w:tcBorders>
            <w:vAlign w:val="center"/>
            <w:hideMark/>
          </w:tcPr>
          <w:p w14:paraId="0E306AB3" w14:textId="77777777" w:rsidR="00931B90" w:rsidRPr="00931B90" w:rsidRDefault="00931B90" w:rsidP="00931B90">
            <w:pPr>
              <w:suppressAutoHyphens w:val="0"/>
              <w:rPr>
                <w:b/>
                <w:bCs/>
                <w:sz w:val="22"/>
                <w:szCs w:val="22"/>
                <w:lang w:val="es-CR" w:eastAsia="es-CR"/>
              </w:rPr>
            </w:pPr>
          </w:p>
        </w:tc>
        <w:tc>
          <w:tcPr>
            <w:tcW w:w="540" w:type="pct"/>
            <w:tcBorders>
              <w:top w:val="nil"/>
              <w:left w:val="nil"/>
              <w:bottom w:val="single" w:sz="8" w:space="0" w:color="auto"/>
              <w:right w:val="nil"/>
            </w:tcBorders>
            <w:shd w:val="clear" w:color="auto" w:fill="auto"/>
            <w:noWrap/>
            <w:vAlign w:val="center"/>
            <w:hideMark/>
          </w:tcPr>
          <w:p w14:paraId="727A088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540" w:type="pct"/>
            <w:tcBorders>
              <w:top w:val="nil"/>
              <w:left w:val="nil"/>
              <w:bottom w:val="single" w:sz="8" w:space="0" w:color="auto"/>
              <w:right w:val="nil"/>
            </w:tcBorders>
            <w:shd w:val="clear" w:color="auto" w:fill="auto"/>
            <w:noWrap/>
            <w:vAlign w:val="center"/>
            <w:hideMark/>
          </w:tcPr>
          <w:p w14:paraId="4EA50E8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540" w:type="pct"/>
            <w:tcBorders>
              <w:top w:val="nil"/>
              <w:left w:val="nil"/>
              <w:bottom w:val="single" w:sz="8" w:space="0" w:color="auto"/>
              <w:right w:val="nil"/>
            </w:tcBorders>
            <w:shd w:val="clear" w:color="auto" w:fill="auto"/>
            <w:noWrap/>
            <w:vAlign w:val="center"/>
            <w:hideMark/>
          </w:tcPr>
          <w:p w14:paraId="2D2B774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540" w:type="pct"/>
            <w:tcBorders>
              <w:top w:val="nil"/>
              <w:left w:val="nil"/>
              <w:bottom w:val="single" w:sz="8" w:space="0" w:color="auto"/>
              <w:right w:val="nil"/>
            </w:tcBorders>
            <w:shd w:val="clear" w:color="auto" w:fill="auto"/>
            <w:noWrap/>
            <w:vAlign w:val="center"/>
            <w:hideMark/>
          </w:tcPr>
          <w:p w14:paraId="778CEDD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539" w:type="pct"/>
            <w:tcBorders>
              <w:top w:val="nil"/>
              <w:left w:val="nil"/>
              <w:bottom w:val="single" w:sz="8" w:space="0" w:color="auto"/>
              <w:right w:val="nil"/>
            </w:tcBorders>
            <w:shd w:val="clear" w:color="auto" w:fill="auto"/>
            <w:noWrap/>
            <w:vAlign w:val="center"/>
            <w:hideMark/>
          </w:tcPr>
          <w:p w14:paraId="748DFAC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r>
      <w:tr w:rsidR="00931B90" w:rsidRPr="00931B90" w14:paraId="57F776DF" w14:textId="77777777" w:rsidTr="009B78E6">
        <w:trPr>
          <w:trHeight w:val="20"/>
        </w:trPr>
        <w:tc>
          <w:tcPr>
            <w:tcW w:w="2300" w:type="pct"/>
            <w:tcBorders>
              <w:top w:val="nil"/>
              <w:left w:val="nil"/>
              <w:bottom w:val="nil"/>
              <w:right w:val="nil"/>
            </w:tcBorders>
            <w:shd w:val="clear" w:color="auto" w:fill="auto"/>
            <w:noWrap/>
            <w:vAlign w:val="center"/>
            <w:hideMark/>
          </w:tcPr>
          <w:p w14:paraId="44F03B87" w14:textId="77777777" w:rsidR="00931B90" w:rsidRPr="00931B90" w:rsidRDefault="00931B90" w:rsidP="00931B90">
            <w:pPr>
              <w:suppressAutoHyphens w:val="0"/>
              <w:jc w:val="center"/>
              <w:rPr>
                <w:b/>
                <w:bCs/>
                <w:sz w:val="22"/>
                <w:szCs w:val="22"/>
                <w:lang w:val="es-CR" w:eastAsia="es-CR"/>
              </w:rPr>
            </w:pPr>
          </w:p>
        </w:tc>
        <w:tc>
          <w:tcPr>
            <w:tcW w:w="540" w:type="pct"/>
            <w:tcBorders>
              <w:top w:val="nil"/>
              <w:left w:val="single" w:sz="8" w:space="0" w:color="auto"/>
              <w:bottom w:val="nil"/>
              <w:right w:val="nil"/>
            </w:tcBorders>
            <w:shd w:val="clear" w:color="auto" w:fill="auto"/>
            <w:noWrap/>
            <w:vAlign w:val="center"/>
            <w:hideMark/>
          </w:tcPr>
          <w:p w14:paraId="4F287E90"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540" w:type="pct"/>
            <w:tcBorders>
              <w:top w:val="nil"/>
              <w:left w:val="nil"/>
              <w:bottom w:val="nil"/>
              <w:right w:val="nil"/>
            </w:tcBorders>
            <w:shd w:val="clear" w:color="auto" w:fill="auto"/>
            <w:noWrap/>
            <w:vAlign w:val="center"/>
            <w:hideMark/>
          </w:tcPr>
          <w:p w14:paraId="5F8C2FF4" w14:textId="77777777" w:rsidR="00931B90" w:rsidRPr="00931B90" w:rsidRDefault="00931B90" w:rsidP="00931B90">
            <w:pPr>
              <w:suppressAutoHyphens w:val="0"/>
              <w:rPr>
                <w:sz w:val="22"/>
                <w:szCs w:val="22"/>
                <w:lang w:val="es-CR" w:eastAsia="es-CR"/>
              </w:rPr>
            </w:pPr>
          </w:p>
        </w:tc>
        <w:tc>
          <w:tcPr>
            <w:tcW w:w="540" w:type="pct"/>
            <w:tcBorders>
              <w:top w:val="nil"/>
              <w:left w:val="nil"/>
              <w:bottom w:val="nil"/>
              <w:right w:val="nil"/>
            </w:tcBorders>
            <w:shd w:val="clear" w:color="auto" w:fill="auto"/>
            <w:noWrap/>
            <w:vAlign w:val="center"/>
            <w:hideMark/>
          </w:tcPr>
          <w:p w14:paraId="20189516" w14:textId="77777777" w:rsidR="00931B90" w:rsidRPr="00931B90" w:rsidRDefault="00931B90" w:rsidP="00931B90">
            <w:pPr>
              <w:suppressAutoHyphens w:val="0"/>
              <w:rPr>
                <w:sz w:val="22"/>
                <w:szCs w:val="22"/>
                <w:lang w:val="es-CR" w:eastAsia="es-CR"/>
              </w:rPr>
            </w:pPr>
          </w:p>
        </w:tc>
        <w:tc>
          <w:tcPr>
            <w:tcW w:w="540" w:type="pct"/>
            <w:tcBorders>
              <w:top w:val="nil"/>
              <w:left w:val="nil"/>
              <w:bottom w:val="nil"/>
              <w:right w:val="nil"/>
            </w:tcBorders>
            <w:shd w:val="clear" w:color="auto" w:fill="auto"/>
            <w:noWrap/>
            <w:vAlign w:val="center"/>
            <w:hideMark/>
          </w:tcPr>
          <w:p w14:paraId="6A1C209E" w14:textId="77777777" w:rsidR="00931B90" w:rsidRPr="00931B90" w:rsidRDefault="00931B90" w:rsidP="00931B90">
            <w:pPr>
              <w:suppressAutoHyphens w:val="0"/>
              <w:rPr>
                <w:sz w:val="22"/>
                <w:szCs w:val="22"/>
                <w:lang w:val="es-CR" w:eastAsia="es-CR"/>
              </w:rPr>
            </w:pPr>
          </w:p>
        </w:tc>
        <w:tc>
          <w:tcPr>
            <w:tcW w:w="539" w:type="pct"/>
            <w:tcBorders>
              <w:top w:val="nil"/>
              <w:left w:val="nil"/>
              <w:bottom w:val="nil"/>
              <w:right w:val="nil"/>
            </w:tcBorders>
            <w:shd w:val="clear" w:color="auto" w:fill="auto"/>
            <w:noWrap/>
            <w:vAlign w:val="center"/>
            <w:hideMark/>
          </w:tcPr>
          <w:p w14:paraId="541C2D02" w14:textId="77777777" w:rsidR="00931B90" w:rsidRPr="00931B90" w:rsidRDefault="00931B90" w:rsidP="00931B90">
            <w:pPr>
              <w:suppressAutoHyphens w:val="0"/>
              <w:rPr>
                <w:sz w:val="22"/>
                <w:szCs w:val="22"/>
                <w:lang w:val="es-CR" w:eastAsia="es-CR"/>
              </w:rPr>
            </w:pPr>
          </w:p>
        </w:tc>
      </w:tr>
      <w:tr w:rsidR="00931B90" w:rsidRPr="00931B90" w14:paraId="70010838" w14:textId="77777777" w:rsidTr="009B78E6">
        <w:trPr>
          <w:trHeight w:val="20"/>
        </w:trPr>
        <w:tc>
          <w:tcPr>
            <w:tcW w:w="2300" w:type="pct"/>
            <w:tcBorders>
              <w:top w:val="nil"/>
              <w:left w:val="nil"/>
              <w:bottom w:val="nil"/>
              <w:right w:val="nil"/>
            </w:tcBorders>
            <w:shd w:val="clear" w:color="auto" w:fill="auto"/>
            <w:noWrap/>
            <w:vAlign w:val="center"/>
            <w:hideMark/>
          </w:tcPr>
          <w:p w14:paraId="4B983E5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Total</w:t>
            </w:r>
          </w:p>
        </w:tc>
        <w:tc>
          <w:tcPr>
            <w:tcW w:w="540" w:type="pct"/>
            <w:tcBorders>
              <w:top w:val="nil"/>
              <w:left w:val="single" w:sz="8" w:space="0" w:color="auto"/>
              <w:bottom w:val="nil"/>
              <w:right w:val="nil"/>
            </w:tcBorders>
            <w:shd w:val="clear" w:color="auto" w:fill="auto"/>
            <w:noWrap/>
            <w:vAlign w:val="center"/>
            <w:hideMark/>
          </w:tcPr>
          <w:p w14:paraId="2A9CC768"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2 654</w:t>
            </w:r>
          </w:p>
        </w:tc>
        <w:tc>
          <w:tcPr>
            <w:tcW w:w="540" w:type="pct"/>
            <w:tcBorders>
              <w:top w:val="nil"/>
              <w:left w:val="nil"/>
              <w:bottom w:val="nil"/>
              <w:right w:val="nil"/>
            </w:tcBorders>
            <w:shd w:val="clear" w:color="auto" w:fill="auto"/>
            <w:noWrap/>
            <w:vAlign w:val="center"/>
            <w:hideMark/>
          </w:tcPr>
          <w:p w14:paraId="5B9AA9E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2 336</w:t>
            </w:r>
          </w:p>
        </w:tc>
        <w:tc>
          <w:tcPr>
            <w:tcW w:w="540" w:type="pct"/>
            <w:tcBorders>
              <w:top w:val="nil"/>
              <w:left w:val="nil"/>
              <w:bottom w:val="nil"/>
              <w:right w:val="nil"/>
            </w:tcBorders>
            <w:shd w:val="clear" w:color="auto" w:fill="auto"/>
            <w:noWrap/>
            <w:vAlign w:val="center"/>
            <w:hideMark/>
          </w:tcPr>
          <w:p w14:paraId="5775344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2 682</w:t>
            </w:r>
          </w:p>
        </w:tc>
        <w:tc>
          <w:tcPr>
            <w:tcW w:w="540" w:type="pct"/>
            <w:tcBorders>
              <w:top w:val="nil"/>
              <w:left w:val="nil"/>
              <w:bottom w:val="nil"/>
              <w:right w:val="nil"/>
            </w:tcBorders>
            <w:shd w:val="clear" w:color="auto" w:fill="auto"/>
            <w:noWrap/>
            <w:vAlign w:val="center"/>
            <w:hideMark/>
          </w:tcPr>
          <w:p w14:paraId="4663391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3 061</w:t>
            </w:r>
          </w:p>
        </w:tc>
        <w:tc>
          <w:tcPr>
            <w:tcW w:w="539" w:type="pct"/>
            <w:tcBorders>
              <w:top w:val="nil"/>
              <w:left w:val="nil"/>
              <w:bottom w:val="nil"/>
              <w:right w:val="nil"/>
            </w:tcBorders>
            <w:shd w:val="clear" w:color="auto" w:fill="auto"/>
            <w:noWrap/>
            <w:vAlign w:val="center"/>
            <w:hideMark/>
          </w:tcPr>
          <w:p w14:paraId="67923B7D"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2 769</w:t>
            </w:r>
          </w:p>
        </w:tc>
      </w:tr>
      <w:tr w:rsidR="00931B90" w:rsidRPr="00931B90" w14:paraId="1558B9D0" w14:textId="77777777" w:rsidTr="009B78E6">
        <w:trPr>
          <w:trHeight w:val="20"/>
        </w:trPr>
        <w:tc>
          <w:tcPr>
            <w:tcW w:w="2300" w:type="pct"/>
            <w:tcBorders>
              <w:top w:val="nil"/>
              <w:left w:val="nil"/>
              <w:bottom w:val="nil"/>
              <w:right w:val="nil"/>
            </w:tcBorders>
            <w:shd w:val="clear" w:color="auto" w:fill="auto"/>
            <w:noWrap/>
            <w:vAlign w:val="center"/>
            <w:hideMark/>
          </w:tcPr>
          <w:p w14:paraId="72A53611" w14:textId="77777777" w:rsidR="00931B90" w:rsidRPr="00931B90" w:rsidRDefault="00931B90" w:rsidP="00931B90">
            <w:pPr>
              <w:suppressAutoHyphens w:val="0"/>
              <w:jc w:val="right"/>
              <w:rPr>
                <w:b/>
                <w:bCs/>
                <w:sz w:val="22"/>
                <w:szCs w:val="22"/>
                <w:lang w:val="es-CR" w:eastAsia="es-CR"/>
              </w:rPr>
            </w:pPr>
          </w:p>
        </w:tc>
        <w:tc>
          <w:tcPr>
            <w:tcW w:w="540" w:type="pct"/>
            <w:tcBorders>
              <w:top w:val="nil"/>
              <w:left w:val="single" w:sz="8" w:space="0" w:color="auto"/>
              <w:bottom w:val="nil"/>
              <w:right w:val="nil"/>
            </w:tcBorders>
            <w:shd w:val="clear" w:color="auto" w:fill="auto"/>
            <w:noWrap/>
            <w:vAlign w:val="center"/>
            <w:hideMark/>
          </w:tcPr>
          <w:p w14:paraId="47180F67"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540" w:type="pct"/>
            <w:tcBorders>
              <w:top w:val="nil"/>
              <w:left w:val="nil"/>
              <w:bottom w:val="nil"/>
              <w:right w:val="nil"/>
            </w:tcBorders>
            <w:shd w:val="clear" w:color="auto" w:fill="auto"/>
            <w:noWrap/>
            <w:vAlign w:val="center"/>
            <w:hideMark/>
          </w:tcPr>
          <w:p w14:paraId="0113CB8C" w14:textId="77777777" w:rsidR="00931B90" w:rsidRPr="00931B90" w:rsidRDefault="00931B90" w:rsidP="00931B90">
            <w:pPr>
              <w:suppressAutoHyphens w:val="0"/>
              <w:jc w:val="right"/>
              <w:rPr>
                <w:b/>
                <w:bCs/>
                <w:sz w:val="22"/>
                <w:szCs w:val="22"/>
                <w:lang w:val="es-CR" w:eastAsia="es-CR"/>
              </w:rPr>
            </w:pPr>
          </w:p>
        </w:tc>
        <w:tc>
          <w:tcPr>
            <w:tcW w:w="540" w:type="pct"/>
            <w:tcBorders>
              <w:top w:val="nil"/>
              <w:left w:val="nil"/>
              <w:bottom w:val="nil"/>
              <w:right w:val="nil"/>
            </w:tcBorders>
            <w:shd w:val="clear" w:color="auto" w:fill="auto"/>
            <w:noWrap/>
            <w:vAlign w:val="center"/>
            <w:hideMark/>
          </w:tcPr>
          <w:p w14:paraId="6F746743" w14:textId="77777777" w:rsidR="00931B90" w:rsidRPr="00931B90" w:rsidRDefault="00931B90" w:rsidP="00931B90">
            <w:pPr>
              <w:suppressAutoHyphens w:val="0"/>
              <w:jc w:val="right"/>
              <w:rPr>
                <w:sz w:val="22"/>
                <w:szCs w:val="22"/>
                <w:lang w:val="es-CR" w:eastAsia="es-CR"/>
              </w:rPr>
            </w:pPr>
          </w:p>
        </w:tc>
        <w:tc>
          <w:tcPr>
            <w:tcW w:w="540" w:type="pct"/>
            <w:tcBorders>
              <w:top w:val="nil"/>
              <w:left w:val="nil"/>
              <w:bottom w:val="nil"/>
              <w:right w:val="nil"/>
            </w:tcBorders>
            <w:shd w:val="clear" w:color="auto" w:fill="auto"/>
            <w:noWrap/>
            <w:vAlign w:val="center"/>
            <w:hideMark/>
          </w:tcPr>
          <w:p w14:paraId="5FAA7864" w14:textId="77777777" w:rsidR="00931B90" w:rsidRPr="00931B90" w:rsidRDefault="00931B90" w:rsidP="00931B90">
            <w:pPr>
              <w:suppressAutoHyphens w:val="0"/>
              <w:jc w:val="right"/>
              <w:rPr>
                <w:sz w:val="22"/>
                <w:szCs w:val="22"/>
                <w:lang w:val="es-CR" w:eastAsia="es-CR"/>
              </w:rPr>
            </w:pPr>
          </w:p>
        </w:tc>
        <w:tc>
          <w:tcPr>
            <w:tcW w:w="539" w:type="pct"/>
            <w:tcBorders>
              <w:top w:val="nil"/>
              <w:left w:val="nil"/>
              <w:bottom w:val="nil"/>
              <w:right w:val="nil"/>
            </w:tcBorders>
            <w:shd w:val="clear" w:color="auto" w:fill="auto"/>
            <w:noWrap/>
            <w:vAlign w:val="center"/>
            <w:hideMark/>
          </w:tcPr>
          <w:p w14:paraId="29D96DDE" w14:textId="77777777" w:rsidR="00931B90" w:rsidRPr="00931B90" w:rsidRDefault="00931B90" w:rsidP="00931B90">
            <w:pPr>
              <w:suppressAutoHyphens w:val="0"/>
              <w:jc w:val="right"/>
              <w:rPr>
                <w:sz w:val="22"/>
                <w:szCs w:val="22"/>
                <w:lang w:val="es-CR" w:eastAsia="es-CR"/>
              </w:rPr>
            </w:pPr>
          </w:p>
        </w:tc>
      </w:tr>
      <w:tr w:rsidR="00931B90" w:rsidRPr="00931B90" w14:paraId="553F9E38" w14:textId="77777777" w:rsidTr="009B78E6">
        <w:trPr>
          <w:trHeight w:val="20"/>
        </w:trPr>
        <w:tc>
          <w:tcPr>
            <w:tcW w:w="2300" w:type="pct"/>
            <w:tcBorders>
              <w:top w:val="nil"/>
              <w:left w:val="nil"/>
              <w:bottom w:val="nil"/>
              <w:right w:val="nil"/>
            </w:tcBorders>
            <w:shd w:val="clear" w:color="auto" w:fill="auto"/>
            <w:noWrap/>
            <w:vAlign w:val="center"/>
            <w:hideMark/>
          </w:tcPr>
          <w:p w14:paraId="07DD2414" w14:textId="77777777" w:rsidR="00931B90" w:rsidRPr="00931B90" w:rsidRDefault="00931B90" w:rsidP="00931B90">
            <w:pPr>
              <w:suppressAutoHyphens w:val="0"/>
              <w:rPr>
                <w:sz w:val="22"/>
                <w:szCs w:val="22"/>
                <w:lang w:val="es-CR" w:eastAsia="es-CR"/>
              </w:rPr>
            </w:pPr>
            <w:r w:rsidRPr="00931B90">
              <w:rPr>
                <w:sz w:val="22"/>
                <w:szCs w:val="22"/>
                <w:lang w:val="es-CR" w:eastAsia="es-CR"/>
              </w:rPr>
              <w:t>Menos del mes</w:t>
            </w:r>
          </w:p>
        </w:tc>
        <w:tc>
          <w:tcPr>
            <w:tcW w:w="540" w:type="pct"/>
            <w:tcBorders>
              <w:top w:val="nil"/>
              <w:left w:val="single" w:sz="8" w:space="0" w:color="auto"/>
              <w:bottom w:val="nil"/>
              <w:right w:val="nil"/>
            </w:tcBorders>
            <w:shd w:val="clear" w:color="auto" w:fill="auto"/>
            <w:noWrap/>
            <w:vAlign w:val="center"/>
            <w:hideMark/>
          </w:tcPr>
          <w:p w14:paraId="49BDB9A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469</w:t>
            </w:r>
          </w:p>
        </w:tc>
        <w:tc>
          <w:tcPr>
            <w:tcW w:w="540" w:type="pct"/>
            <w:tcBorders>
              <w:top w:val="nil"/>
              <w:left w:val="nil"/>
              <w:bottom w:val="nil"/>
              <w:right w:val="nil"/>
            </w:tcBorders>
            <w:shd w:val="clear" w:color="auto" w:fill="auto"/>
            <w:noWrap/>
            <w:vAlign w:val="center"/>
            <w:hideMark/>
          </w:tcPr>
          <w:p w14:paraId="0E872F5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390</w:t>
            </w:r>
          </w:p>
        </w:tc>
        <w:tc>
          <w:tcPr>
            <w:tcW w:w="540" w:type="pct"/>
            <w:tcBorders>
              <w:top w:val="nil"/>
              <w:left w:val="nil"/>
              <w:bottom w:val="nil"/>
              <w:right w:val="nil"/>
            </w:tcBorders>
            <w:shd w:val="clear" w:color="auto" w:fill="auto"/>
            <w:noWrap/>
            <w:vAlign w:val="center"/>
            <w:hideMark/>
          </w:tcPr>
          <w:p w14:paraId="732F7B2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409</w:t>
            </w:r>
          </w:p>
        </w:tc>
        <w:tc>
          <w:tcPr>
            <w:tcW w:w="540" w:type="pct"/>
            <w:tcBorders>
              <w:top w:val="nil"/>
              <w:left w:val="nil"/>
              <w:bottom w:val="nil"/>
              <w:right w:val="nil"/>
            </w:tcBorders>
            <w:shd w:val="clear" w:color="auto" w:fill="auto"/>
            <w:noWrap/>
            <w:vAlign w:val="center"/>
            <w:hideMark/>
          </w:tcPr>
          <w:p w14:paraId="7F95B9D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406</w:t>
            </w:r>
          </w:p>
        </w:tc>
        <w:tc>
          <w:tcPr>
            <w:tcW w:w="539" w:type="pct"/>
            <w:tcBorders>
              <w:top w:val="nil"/>
              <w:left w:val="nil"/>
              <w:bottom w:val="nil"/>
              <w:right w:val="nil"/>
            </w:tcBorders>
            <w:shd w:val="clear" w:color="auto" w:fill="auto"/>
            <w:noWrap/>
            <w:vAlign w:val="center"/>
            <w:hideMark/>
          </w:tcPr>
          <w:p w14:paraId="2E06C85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422</w:t>
            </w:r>
          </w:p>
        </w:tc>
      </w:tr>
      <w:tr w:rsidR="00931B90" w:rsidRPr="00931B90" w14:paraId="72673936" w14:textId="77777777" w:rsidTr="009B78E6">
        <w:trPr>
          <w:trHeight w:val="20"/>
        </w:trPr>
        <w:tc>
          <w:tcPr>
            <w:tcW w:w="2300" w:type="pct"/>
            <w:tcBorders>
              <w:top w:val="nil"/>
              <w:left w:val="nil"/>
              <w:bottom w:val="nil"/>
              <w:right w:val="nil"/>
            </w:tcBorders>
            <w:shd w:val="clear" w:color="auto" w:fill="auto"/>
            <w:noWrap/>
            <w:vAlign w:val="center"/>
            <w:hideMark/>
          </w:tcPr>
          <w:p w14:paraId="04A5BF89" w14:textId="77777777" w:rsidR="00931B90" w:rsidRPr="00931B90" w:rsidRDefault="00931B90" w:rsidP="00931B90">
            <w:pPr>
              <w:suppressAutoHyphens w:val="0"/>
              <w:rPr>
                <w:sz w:val="22"/>
                <w:szCs w:val="22"/>
                <w:lang w:val="es-CR" w:eastAsia="es-CR"/>
              </w:rPr>
            </w:pPr>
            <w:r w:rsidRPr="00931B90">
              <w:rPr>
                <w:sz w:val="22"/>
                <w:szCs w:val="22"/>
                <w:lang w:val="es-CR" w:eastAsia="es-CR"/>
              </w:rPr>
              <w:t>De 1 mes a menos de 2 meses</w:t>
            </w:r>
          </w:p>
        </w:tc>
        <w:tc>
          <w:tcPr>
            <w:tcW w:w="540" w:type="pct"/>
            <w:tcBorders>
              <w:top w:val="nil"/>
              <w:left w:val="single" w:sz="8" w:space="0" w:color="auto"/>
              <w:bottom w:val="nil"/>
              <w:right w:val="nil"/>
            </w:tcBorders>
            <w:shd w:val="clear" w:color="auto" w:fill="auto"/>
            <w:noWrap/>
            <w:vAlign w:val="center"/>
            <w:hideMark/>
          </w:tcPr>
          <w:p w14:paraId="65B1A18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460</w:t>
            </w:r>
          </w:p>
        </w:tc>
        <w:tc>
          <w:tcPr>
            <w:tcW w:w="540" w:type="pct"/>
            <w:tcBorders>
              <w:top w:val="nil"/>
              <w:left w:val="nil"/>
              <w:bottom w:val="nil"/>
              <w:right w:val="nil"/>
            </w:tcBorders>
            <w:shd w:val="clear" w:color="auto" w:fill="auto"/>
            <w:noWrap/>
            <w:vAlign w:val="center"/>
            <w:hideMark/>
          </w:tcPr>
          <w:p w14:paraId="6A8F22D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394</w:t>
            </w:r>
          </w:p>
        </w:tc>
        <w:tc>
          <w:tcPr>
            <w:tcW w:w="540" w:type="pct"/>
            <w:tcBorders>
              <w:top w:val="nil"/>
              <w:left w:val="nil"/>
              <w:bottom w:val="nil"/>
              <w:right w:val="nil"/>
            </w:tcBorders>
            <w:shd w:val="clear" w:color="auto" w:fill="auto"/>
            <w:noWrap/>
            <w:vAlign w:val="center"/>
            <w:hideMark/>
          </w:tcPr>
          <w:p w14:paraId="1039828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380</w:t>
            </w:r>
          </w:p>
        </w:tc>
        <w:tc>
          <w:tcPr>
            <w:tcW w:w="540" w:type="pct"/>
            <w:tcBorders>
              <w:top w:val="nil"/>
              <w:left w:val="nil"/>
              <w:bottom w:val="nil"/>
              <w:right w:val="nil"/>
            </w:tcBorders>
            <w:shd w:val="clear" w:color="auto" w:fill="auto"/>
            <w:noWrap/>
            <w:vAlign w:val="center"/>
            <w:hideMark/>
          </w:tcPr>
          <w:p w14:paraId="095153C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487</w:t>
            </w:r>
          </w:p>
        </w:tc>
        <w:tc>
          <w:tcPr>
            <w:tcW w:w="539" w:type="pct"/>
            <w:tcBorders>
              <w:top w:val="nil"/>
              <w:left w:val="nil"/>
              <w:bottom w:val="nil"/>
              <w:right w:val="nil"/>
            </w:tcBorders>
            <w:shd w:val="clear" w:color="auto" w:fill="auto"/>
            <w:noWrap/>
            <w:vAlign w:val="center"/>
            <w:hideMark/>
          </w:tcPr>
          <w:p w14:paraId="1006DD5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376</w:t>
            </w:r>
          </w:p>
        </w:tc>
      </w:tr>
      <w:tr w:rsidR="00931B90" w:rsidRPr="00931B90" w14:paraId="4AB40E34" w14:textId="77777777" w:rsidTr="009B78E6">
        <w:trPr>
          <w:trHeight w:val="20"/>
        </w:trPr>
        <w:tc>
          <w:tcPr>
            <w:tcW w:w="2300" w:type="pct"/>
            <w:tcBorders>
              <w:top w:val="nil"/>
              <w:left w:val="nil"/>
              <w:bottom w:val="nil"/>
              <w:right w:val="nil"/>
            </w:tcBorders>
            <w:shd w:val="clear" w:color="auto" w:fill="auto"/>
            <w:noWrap/>
            <w:vAlign w:val="center"/>
            <w:hideMark/>
          </w:tcPr>
          <w:p w14:paraId="7D0AB331" w14:textId="77777777" w:rsidR="00931B90" w:rsidRPr="00931B90" w:rsidRDefault="00931B90" w:rsidP="00931B90">
            <w:pPr>
              <w:suppressAutoHyphens w:val="0"/>
              <w:rPr>
                <w:sz w:val="22"/>
                <w:szCs w:val="22"/>
                <w:lang w:val="es-CR" w:eastAsia="es-CR"/>
              </w:rPr>
            </w:pPr>
            <w:r w:rsidRPr="00931B90">
              <w:rPr>
                <w:sz w:val="22"/>
                <w:szCs w:val="22"/>
                <w:lang w:val="es-CR" w:eastAsia="es-CR"/>
              </w:rPr>
              <w:t>De 2 meses a menos de 3 meses</w:t>
            </w:r>
          </w:p>
        </w:tc>
        <w:tc>
          <w:tcPr>
            <w:tcW w:w="540" w:type="pct"/>
            <w:tcBorders>
              <w:top w:val="nil"/>
              <w:left w:val="single" w:sz="8" w:space="0" w:color="auto"/>
              <w:bottom w:val="nil"/>
              <w:right w:val="nil"/>
            </w:tcBorders>
            <w:shd w:val="clear" w:color="auto" w:fill="auto"/>
            <w:noWrap/>
            <w:vAlign w:val="center"/>
            <w:hideMark/>
          </w:tcPr>
          <w:p w14:paraId="1E89524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302</w:t>
            </w:r>
          </w:p>
        </w:tc>
        <w:tc>
          <w:tcPr>
            <w:tcW w:w="540" w:type="pct"/>
            <w:tcBorders>
              <w:top w:val="nil"/>
              <w:left w:val="nil"/>
              <w:bottom w:val="nil"/>
              <w:right w:val="nil"/>
            </w:tcBorders>
            <w:shd w:val="clear" w:color="auto" w:fill="auto"/>
            <w:noWrap/>
            <w:vAlign w:val="center"/>
            <w:hideMark/>
          </w:tcPr>
          <w:p w14:paraId="1525D11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297</w:t>
            </w:r>
          </w:p>
        </w:tc>
        <w:tc>
          <w:tcPr>
            <w:tcW w:w="540" w:type="pct"/>
            <w:tcBorders>
              <w:top w:val="nil"/>
              <w:left w:val="nil"/>
              <w:bottom w:val="nil"/>
              <w:right w:val="nil"/>
            </w:tcBorders>
            <w:shd w:val="clear" w:color="auto" w:fill="auto"/>
            <w:noWrap/>
            <w:vAlign w:val="center"/>
            <w:hideMark/>
          </w:tcPr>
          <w:p w14:paraId="66D3701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363</w:t>
            </w:r>
          </w:p>
        </w:tc>
        <w:tc>
          <w:tcPr>
            <w:tcW w:w="540" w:type="pct"/>
            <w:tcBorders>
              <w:top w:val="nil"/>
              <w:left w:val="nil"/>
              <w:bottom w:val="nil"/>
              <w:right w:val="nil"/>
            </w:tcBorders>
            <w:shd w:val="clear" w:color="auto" w:fill="auto"/>
            <w:noWrap/>
            <w:vAlign w:val="center"/>
            <w:hideMark/>
          </w:tcPr>
          <w:p w14:paraId="5881060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389</w:t>
            </w:r>
          </w:p>
        </w:tc>
        <w:tc>
          <w:tcPr>
            <w:tcW w:w="539" w:type="pct"/>
            <w:tcBorders>
              <w:top w:val="nil"/>
              <w:left w:val="nil"/>
              <w:bottom w:val="nil"/>
              <w:right w:val="nil"/>
            </w:tcBorders>
            <w:shd w:val="clear" w:color="auto" w:fill="auto"/>
            <w:noWrap/>
            <w:vAlign w:val="center"/>
            <w:hideMark/>
          </w:tcPr>
          <w:p w14:paraId="68D190F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344</w:t>
            </w:r>
          </w:p>
        </w:tc>
      </w:tr>
      <w:tr w:rsidR="00931B90" w:rsidRPr="00931B90" w14:paraId="00E9C72A" w14:textId="77777777" w:rsidTr="009B78E6">
        <w:trPr>
          <w:trHeight w:val="20"/>
        </w:trPr>
        <w:tc>
          <w:tcPr>
            <w:tcW w:w="2300" w:type="pct"/>
            <w:tcBorders>
              <w:top w:val="nil"/>
              <w:left w:val="nil"/>
              <w:bottom w:val="nil"/>
              <w:right w:val="nil"/>
            </w:tcBorders>
            <w:shd w:val="clear" w:color="auto" w:fill="auto"/>
            <w:noWrap/>
            <w:vAlign w:val="center"/>
            <w:hideMark/>
          </w:tcPr>
          <w:p w14:paraId="7891C7FD" w14:textId="77777777" w:rsidR="00931B90" w:rsidRPr="00931B90" w:rsidRDefault="00931B90" w:rsidP="00931B90">
            <w:pPr>
              <w:suppressAutoHyphens w:val="0"/>
              <w:rPr>
                <w:sz w:val="22"/>
                <w:szCs w:val="22"/>
                <w:lang w:val="es-CR" w:eastAsia="es-CR"/>
              </w:rPr>
            </w:pPr>
            <w:r w:rsidRPr="00931B90">
              <w:rPr>
                <w:sz w:val="22"/>
                <w:szCs w:val="22"/>
                <w:lang w:val="es-CR" w:eastAsia="es-CR"/>
              </w:rPr>
              <w:t>De 3 meses a menos de 4 meses</w:t>
            </w:r>
          </w:p>
        </w:tc>
        <w:tc>
          <w:tcPr>
            <w:tcW w:w="540" w:type="pct"/>
            <w:tcBorders>
              <w:top w:val="nil"/>
              <w:left w:val="single" w:sz="8" w:space="0" w:color="auto"/>
              <w:bottom w:val="nil"/>
              <w:right w:val="nil"/>
            </w:tcBorders>
            <w:shd w:val="clear" w:color="auto" w:fill="auto"/>
            <w:noWrap/>
            <w:vAlign w:val="center"/>
            <w:hideMark/>
          </w:tcPr>
          <w:p w14:paraId="0BB232B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279</w:t>
            </w:r>
          </w:p>
        </w:tc>
        <w:tc>
          <w:tcPr>
            <w:tcW w:w="540" w:type="pct"/>
            <w:tcBorders>
              <w:top w:val="nil"/>
              <w:left w:val="nil"/>
              <w:bottom w:val="nil"/>
              <w:right w:val="nil"/>
            </w:tcBorders>
            <w:shd w:val="clear" w:color="auto" w:fill="auto"/>
            <w:noWrap/>
            <w:vAlign w:val="center"/>
            <w:hideMark/>
          </w:tcPr>
          <w:p w14:paraId="4E506F6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226</w:t>
            </w:r>
          </w:p>
        </w:tc>
        <w:tc>
          <w:tcPr>
            <w:tcW w:w="540" w:type="pct"/>
            <w:tcBorders>
              <w:top w:val="nil"/>
              <w:left w:val="nil"/>
              <w:bottom w:val="nil"/>
              <w:right w:val="nil"/>
            </w:tcBorders>
            <w:shd w:val="clear" w:color="auto" w:fill="auto"/>
            <w:noWrap/>
            <w:vAlign w:val="center"/>
            <w:hideMark/>
          </w:tcPr>
          <w:p w14:paraId="7ECF4D0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305</w:t>
            </w:r>
          </w:p>
        </w:tc>
        <w:tc>
          <w:tcPr>
            <w:tcW w:w="540" w:type="pct"/>
            <w:tcBorders>
              <w:top w:val="nil"/>
              <w:left w:val="nil"/>
              <w:bottom w:val="nil"/>
              <w:right w:val="nil"/>
            </w:tcBorders>
            <w:shd w:val="clear" w:color="auto" w:fill="auto"/>
            <w:noWrap/>
            <w:vAlign w:val="center"/>
            <w:hideMark/>
          </w:tcPr>
          <w:p w14:paraId="71CA509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348</w:t>
            </w:r>
          </w:p>
        </w:tc>
        <w:tc>
          <w:tcPr>
            <w:tcW w:w="539" w:type="pct"/>
            <w:tcBorders>
              <w:top w:val="nil"/>
              <w:left w:val="nil"/>
              <w:bottom w:val="nil"/>
              <w:right w:val="nil"/>
            </w:tcBorders>
            <w:shd w:val="clear" w:color="auto" w:fill="auto"/>
            <w:noWrap/>
            <w:vAlign w:val="center"/>
            <w:hideMark/>
          </w:tcPr>
          <w:p w14:paraId="7981BAD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335</w:t>
            </w:r>
          </w:p>
        </w:tc>
      </w:tr>
      <w:tr w:rsidR="00931B90" w:rsidRPr="00931B90" w14:paraId="4DDC7677" w14:textId="77777777" w:rsidTr="009B78E6">
        <w:trPr>
          <w:trHeight w:val="20"/>
        </w:trPr>
        <w:tc>
          <w:tcPr>
            <w:tcW w:w="2300" w:type="pct"/>
            <w:tcBorders>
              <w:top w:val="nil"/>
              <w:left w:val="nil"/>
              <w:bottom w:val="nil"/>
              <w:right w:val="nil"/>
            </w:tcBorders>
            <w:shd w:val="clear" w:color="auto" w:fill="auto"/>
            <w:noWrap/>
            <w:vAlign w:val="center"/>
            <w:hideMark/>
          </w:tcPr>
          <w:p w14:paraId="238A4FE1" w14:textId="77777777" w:rsidR="00931B90" w:rsidRPr="00931B90" w:rsidRDefault="00931B90" w:rsidP="00931B90">
            <w:pPr>
              <w:suppressAutoHyphens w:val="0"/>
              <w:rPr>
                <w:sz w:val="22"/>
                <w:szCs w:val="22"/>
                <w:lang w:val="es-CR" w:eastAsia="es-CR"/>
              </w:rPr>
            </w:pPr>
            <w:r w:rsidRPr="00931B90">
              <w:rPr>
                <w:sz w:val="22"/>
                <w:szCs w:val="22"/>
                <w:lang w:val="es-CR" w:eastAsia="es-CR"/>
              </w:rPr>
              <w:t>De 4 meses a menos de 5 meses</w:t>
            </w:r>
          </w:p>
        </w:tc>
        <w:tc>
          <w:tcPr>
            <w:tcW w:w="540" w:type="pct"/>
            <w:tcBorders>
              <w:top w:val="nil"/>
              <w:left w:val="single" w:sz="8" w:space="0" w:color="auto"/>
              <w:bottom w:val="nil"/>
              <w:right w:val="nil"/>
            </w:tcBorders>
            <w:shd w:val="clear" w:color="auto" w:fill="auto"/>
            <w:noWrap/>
            <w:vAlign w:val="center"/>
            <w:hideMark/>
          </w:tcPr>
          <w:p w14:paraId="0C27385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217</w:t>
            </w:r>
          </w:p>
        </w:tc>
        <w:tc>
          <w:tcPr>
            <w:tcW w:w="540" w:type="pct"/>
            <w:tcBorders>
              <w:top w:val="nil"/>
              <w:left w:val="nil"/>
              <w:bottom w:val="nil"/>
              <w:right w:val="nil"/>
            </w:tcBorders>
            <w:shd w:val="clear" w:color="auto" w:fill="auto"/>
            <w:noWrap/>
            <w:vAlign w:val="center"/>
            <w:hideMark/>
          </w:tcPr>
          <w:p w14:paraId="57AA340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159</w:t>
            </w:r>
          </w:p>
        </w:tc>
        <w:tc>
          <w:tcPr>
            <w:tcW w:w="540" w:type="pct"/>
            <w:tcBorders>
              <w:top w:val="nil"/>
              <w:left w:val="nil"/>
              <w:bottom w:val="nil"/>
              <w:right w:val="nil"/>
            </w:tcBorders>
            <w:shd w:val="clear" w:color="auto" w:fill="auto"/>
            <w:noWrap/>
            <w:vAlign w:val="center"/>
            <w:hideMark/>
          </w:tcPr>
          <w:p w14:paraId="379A790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223</w:t>
            </w:r>
          </w:p>
        </w:tc>
        <w:tc>
          <w:tcPr>
            <w:tcW w:w="540" w:type="pct"/>
            <w:tcBorders>
              <w:top w:val="nil"/>
              <w:left w:val="nil"/>
              <w:bottom w:val="nil"/>
              <w:right w:val="nil"/>
            </w:tcBorders>
            <w:shd w:val="clear" w:color="auto" w:fill="auto"/>
            <w:noWrap/>
            <w:vAlign w:val="center"/>
            <w:hideMark/>
          </w:tcPr>
          <w:p w14:paraId="3C229F9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258</w:t>
            </w:r>
          </w:p>
        </w:tc>
        <w:tc>
          <w:tcPr>
            <w:tcW w:w="539" w:type="pct"/>
            <w:tcBorders>
              <w:top w:val="nil"/>
              <w:left w:val="nil"/>
              <w:bottom w:val="nil"/>
              <w:right w:val="nil"/>
            </w:tcBorders>
            <w:shd w:val="clear" w:color="auto" w:fill="auto"/>
            <w:noWrap/>
            <w:vAlign w:val="center"/>
            <w:hideMark/>
          </w:tcPr>
          <w:p w14:paraId="17525D9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282</w:t>
            </w:r>
          </w:p>
        </w:tc>
      </w:tr>
      <w:tr w:rsidR="00931B90" w:rsidRPr="00931B90" w14:paraId="4A8FD4D4" w14:textId="77777777" w:rsidTr="009B78E6">
        <w:trPr>
          <w:trHeight w:val="20"/>
        </w:trPr>
        <w:tc>
          <w:tcPr>
            <w:tcW w:w="2300" w:type="pct"/>
            <w:tcBorders>
              <w:top w:val="nil"/>
              <w:left w:val="nil"/>
              <w:bottom w:val="nil"/>
              <w:right w:val="nil"/>
            </w:tcBorders>
            <w:shd w:val="clear" w:color="auto" w:fill="auto"/>
            <w:noWrap/>
            <w:vAlign w:val="center"/>
            <w:hideMark/>
          </w:tcPr>
          <w:p w14:paraId="1DB99790" w14:textId="77777777" w:rsidR="00931B90" w:rsidRPr="00931B90" w:rsidRDefault="00931B90" w:rsidP="00931B90">
            <w:pPr>
              <w:suppressAutoHyphens w:val="0"/>
              <w:rPr>
                <w:sz w:val="22"/>
                <w:szCs w:val="22"/>
                <w:lang w:val="es-CR" w:eastAsia="es-CR"/>
              </w:rPr>
            </w:pPr>
            <w:r w:rsidRPr="00931B90">
              <w:rPr>
                <w:sz w:val="22"/>
                <w:szCs w:val="22"/>
                <w:lang w:val="es-CR" w:eastAsia="es-CR"/>
              </w:rPr>
              <w:t>De 5 meses a menos de 6 meses</w:t>
            </w:r>
          </w:p>
        </w:tc>
        <w:tc>
          <w:tcPr>
            <w:tcW w:w="540" w:type="pct"/>
            <w:tcBorders>
              <w:top w:val="nil"/>
              <w:left w:val="single" w:sz="8" w:space="0" w:color="auto"/>
              <w:bottom w:val="nil"/>
              <w:right w:val="nil"/>
            </w:tcBorders>
            <w:shd w:val="clear" w:color="auto" w:fill="auto"/>
            <w:noWrap/>
            <w:vAlign w:val="center"/>
            <w:hideMark/>
          </w:tcPr>
          <w:p w14:paraId="73F82B1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129</w:t>
            </w:r>
          </w:p>
        </w:tc>
        <w:tc>
          <w:tcPr>
            <w:tcW w:w="540" w:type="pct"/>
            <w:tcBorders>
              <w:top w:val="nil"/>
              <w:left w:val="nil"/>
              <w:bottom w:val="nil"/>
              <w:right w:val="nil"/>
            </w:tcBorders>
            <w:shd w:val="clear" w:color="auto" w:fill="auto"/>
            <w:noWrap/>
            <w:vAlign w:val="center"/>
            <w:hideMark/>
          </w:tcPr>
          <w:p w14:paraId="129A82B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121</w:t>
            </w:r>
          </w:p>
        </w:tc>
        <w:tc>
          <w:tcPr>
            <w:tcW w:w="540" w:type="pct"/>
            <w:tcBorders>
              <w:top w:val="nil"/>
              <w:left w:val="nil"/>
              <w:bottom w:val="nil"/>
              <w:right w:val="nil"/>
            </w:tcBorders>
            <w:shd w:val="clear" w:color="auto" w:fill="auto"/>
            <w:noWrap/>
            <w:vAlign w:val="center"/>
            <w:hideMark/>
          </w:tcPr>
          <w:p w14:paraId="4C94E96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168</w:t>
            </w:r>
          </w:p>
        </w:tc>
        <w:tc>
          <w:tcPr>
            <w:tcW w:w="540" w:type="pct"/>
            <w:tcBorders>
              <w:top w:val="nil"/>
              <w:left w:val="nil"/>
              <w:bottom w:val="nil"/>
              <w:right w:val="nil"/>
            </w:tcBorders>
            <w:shd w:val="clear" w:color="auto" w:fill="auto"/>
            <w:noWrap/>
            <w:vAlign w:val="center"/>
            <w:hideMark/>
          </w:tcPr>
          <w:p w14:paraId="07CB5FE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198</w:t>
            </w:r>
          </w:p>
        </w:tc>
        <w:tc>
          <w:tcPr>
            <w:tcW w:w="539" w:type="pct"/>
            <w:tcBorders>
              <w:top w:val="nil"/>
              <w:left w:val="nil"/>
              <w:bottom w:val="nil"/>
              <w:right w:val="nil"/>
            </w:tcBorders>
            <w:shd w:val="clear" w:color="auto" w:fill="auto"/>
            <w:noWrap/>
            <w:vAlign w:val="center"/>
            <w:hideMark/>
          </w:tcPr>
          <w:p w14:paraId="202BC77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160</w:t>
            </w:r>
          </w:p>
        </w:tc>
      </w:tr>
      <w:tr w:rsidR="00931B90" w:rsidRPr="00931B90" w14:paraId="55ED8488" w14:textId="77777777" w:rsidTr="009B78E6">
        <w:trPr>
          <w:trHeight w:val="20"/>
        </w:trPr>
        <w:tc>
          <w:tcPr>
            <w:tcW w:w="2300" w:type="pct"/>
            <w:tcBorders>
              <w:top w:val="nil"/>
              <w:left w:val="nil"/>
              <w:bottom w:val="nil"/>
              <w:right w:val="nil"/>
            </w:tcBorders>
            <w:shd w:val="clear" w:color="auto" w:fill="auto"/>
            <w:noWrap/>
            <w:vAlign w:val="center"/>
            <w:hideMark/>
          </w:tcPr>
          <w:p w14:paraId="0AE4B67D" w14:textId="77777777" w:rsidR="00931B90" w:rsidRPr="00931B90" w:rsidRDefault="00931B90" w:rsidP="00931B90">
            <w:pPr>
              <w:suppressAutoHyphens w:val="0"/>
              <w:rPr>
                <w:sz w:val="22"/>
                <w:szCs w:val="22"/>
                <w:lang w:val="es-CR" w:eastAsia="es-CR"/>
              </w:rPr>
            </w:pPr>
            <w:r w:rsidRPr="00931B90">
              <w:rPr>
                <w:sz w:val="22"/>
                <w:szCs w:val="22"/>
                <w:lang w:val="es-CR" w:eastAsia="es-CR"/>
              </w:rPr>
              <w:t>De 6 meses a menos de 7 meses</w:t>
            </w:r>
          </w:p>
        </w:tc>
        <w:tc>
          <w:tcPr>
            <w:tcW w:w="540" w:type="pct"/>
            <w:tcBorders>
              <w:top w:val="nil"/>
              <w:left w:val="single" w:sz="8" w:space="0" w:color="auto"/>
              <w:bottom w:val="nil"/>
              <w:right w:val="nil"/>
            </w:tcBorders>
            <w:shd w:val="clear" w:color="auto" w:fill="auto"/>
            <w:noWrap/>
            <w:vAlign w:val="center"/>
            <w:hideMark/>
          </w:tcPr>
          <w:p w14:paraId="03399B5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158</w:t>
            </w:r>
          </w:p>
        </w:tc>
        <w:tc>
          <w:tcPr>
            <w:tcW w:w="540" w:type="pct"/>
            <w:tcBorders>
              <w:top w:val="nil"/>
              <w:left w:val="nil"/>
              <w:bottom w:val="nil"/>
              <w:right w:val="nil"/>
            </w:tcBorders>
            <w:shd w:val="clear" w:color="auto" w:fill="auto"/>
            <w:noWrap/>
            <w:vAlign w:val="center"/>
            <w:hideMark/>
          </w:tcPr>
          <w:p w14:paraId="5409792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120</w:t>
            </w:r>
          </w:p>
        </w:tc>
        <w:tc>
          <w:tcPr>
            <w:tcW w:w="540" w:type="pct"/>
            <w:tcBorders>
              <w:top w:val="nil"/>
              <w:left w:val="nil"/>
              <w:bottom w:val="nil"/>
              <w:right w:val="nil"/>
            </w:tcBorders>
            <w:shd w:val="clear" w:color="auto" w:fill="auto"/>
            <w:noWrap/>
            <w:vAlign w:val="center"/>
            <w:hideMark/>
          </w:tcPr>
          <w:p w14:paraId="0A7A970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153</w:t>
            </w:r>
          </w:p>
        </w:tc>
        <w:tc>
          <w:tcPr>
            <w:tcW w:w="540" w:type="pct"/>
            <w:tcBorders>
              <w:top w:val="nil"/>
              <w:left w:val="nil"/>
              <w:bottom w:val="nil"/>
              <w:right w:val="nil"/>
            </w:tcBorders>
            <w:shd w:val="clear" w:color="auto" w:fill="auto"/>
            <w:noWrap/>
            <w:vAlign w:val="center"/>
            <w:hideMark/>
          </w:tcPr>
          <w:p w14:paraId="1BFFE22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186</w:t>
            </w:r>
          </w:p>
        </w:tc>
        <w:tc>
          <w:tcPr>
            <w:tcW w:w="539" w:type="pct"/>
            <w:tcBorders>
              <w:top w:val="nil"/>
              <w:left w:val="nil"/>
              <w:bottom w:val="nil"/>
              <w:right w:val="nil"/>
            </w:tcBorders>
            <w:shd w:val="clear" w:color="auto" w:fill="auto"/>
            <w:noWrap/>
            <w:vAlign w:val="center"/>
            <w:hideMark/>
          </w:tcPr>
          <w:p w14:paraId="42947F8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144</w:t>
            </w:r>
          </w:p>
        </w:tc>
      </w:tr>
      <w:tr w:rsidR="00931B90" w:rsidRPr="00931B90" w14:paraId="31488548" w14:textId="77777777" w:rsidTr="009B78E6">
        <w:trPr>
          <w:trHeight w:val="20"/>
        </w:trPr>
        <w:tc>
          <w:tcPr>
            <w:tcW w:w="2300" w:type="pct"/>
            <w:tcBorders>
              <w:top w:val="nil"/>
              <w:left w:val="nil"/>
              <w:bottom w:val="nil"/>
              <w:right w:val="nil"/>
            </w:tcBorders>
            <w:shd w:val="clear" w:color="auto" w:fill="auto"/>
            <w:noWrap/>
            <w:vAlign w:val="center"/>
            <w:hideMark/>
          </w:tcPr>
          <w:p w14:paraId="1402467A" w14:textId="77777777" w:rsidR="00931B90" w:rsidRPr="00931B90" w:rsidRDefault="00931B90" w:rsidP="00931B90">
            <w:pPr>
              <w:suppressAutoHyphens w:val="0"/>
              <w:rPr>
                <w:sz w:val="22"/>
                <w:szCs w:val="22"/>
                <w:lang w:val="es-CR" w:eastAsia="es-CR"/>
              </w:rPr>
            </w:pPr>
            <w:r w:rsidRPr="00931B90">
              <w:rPr>
                <w:sz w:val="22"/>
                <w:szCs w:val="22"/>
                <w:lang w:val="es-CR" w:eastAsia="es-CR"/>
              </w:rPr>
              <w:t>De 7 meses a menos de 8 meses</w:t>
            </w:r>
          </w:p>
        </w:tc>
        <w:tc>
          <w:tcPr>
            <w:tcW w:w="540" w:type="pct"/>
            <w:tcBorders>
              <w:top w:val="nil"/>
              <w:left w:val="single" w:sz="8" w:space="0" w:color="auto"/>
              <w:bottom w:val="nil"/>
              <w:right w:val="nil"/>
            </w:tcBorders>
            <w:shd w:val="clear" w:color="auto" w:fill="auto"/>
            <w:noWrap/>
            <w:vAlign w:val="center"/>
            <w:hideMark/>
          </w:tcPr>
          <w:p w14:paraId="36566D7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109</w:t>
            </w:r>
          </w:p>
        </w:tc>
        <w:tc>
          <w:tcPr>
            <w:tcW w:w="540" w:type="pct"/>
            <w:tcBorders>
              <w:top w:val="nil"/>
              <w:left w:val="nil"/>
              <w:bottom w:val="nil"/>
              <w:right w:val="nil"/>
            </w:tcBorders>
            <w:shd w:val="clear" w:color="auto" w:fill="auto"/>
            <w:noWrap/>
            <w:vAlign w:val="center"/>
            <w:hideMark/>
          </w:tcPr>
          <w:p w14:paraId="2CB2627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118</w:t>
            </w:r>
          </w:p>
        </w:tc>
        <w:tc>
          <w:tcPr>
            <w:tcW w:w="540" w:type="pct"/>
            <w:tcBorders>
              <w:top w:val="nil"/>
              <w:left w:val="nil"/>
              <w:bottom w:val="nil"/>
              <w:right w:val="nil"/>
            </w:tcBorders>
            <w:shd w:val="clear" w:color="auto" w:fill="auto"/>
            <w:noWrap/>
            <w:vAlign w:val="center"/>
            <w:hideMark/>
          </w:tcPr>
          <w:p w14:paraId="52777E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106</w:t>
            </w:r>
          </w:p>
        </w:tc>
        <w:tc>
          <w:tcPr>
            <w:tcW w:w="540" w:type="pct"/>
            <w:tcBorders>
              <w:top w:val="nil"/>
              <w:left w:val="nil"/>
              <w:bottom w:val="nil"/>
              <w:right w:val="nil"/>
            </w:tcBorders>
            <w:shd w:val="clear" w:color="auto" w:fill="auto"/>
            <w:noWrap/>
            <w:vAlign w:val="center"/>
            <w:hideMark/>
          </w:tcPr>
          <w:p w14:paraId="4D44068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156</w:t>
            </w:r>
          </w:p>
        </w:tc>
        <w:tc>
          <w:tcPr>
            <w:tcW w:w="539" w:type="pct"/>
            <w:tcBorders>
              <w:top w:val="nil"/>
              <w:left w:val="nil"/>
              <w:bottom w:val="nil"/>
              <w:right w:val="nil"/>
            </w:tcBorders>
            <w:shd w:val="clear" w:color="auto" w:fill="auto"/>
            <w:noWrap/>
            <w:vAlign w:val="center"/>
            <w:hideMark/>
          </w:tcPr>
          <w:p w14:paraId="45BAFB5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110</w:t>
            </w:r>
          </w:p>
        </w:tc>
      </w:tr>
      <w:tr w:rsidR="00931B90" w:rsidRPr="00931B90" w14:paraId="054343A2" w14:textId="77777777" w:rsidTr="009B78E6">
        <w:trPr>
          <w:trHeight w:val="20"/>
        </w:trPr>
        <w:tc>
          <w:tcPr>
            <w:tcW w:w="2300" w:type="pct"/>
            <w:tcBorders>
              <w:top w:val="nil"/>
              <w:left w:val="nil"/>
              <w:bottom w:val="nil"/>
              <w:right w:val="nil"/>
            </w:tcBorders>
            <w:shd w:val="clear" w:color="auto" w:fill="auto"/>
            <w:noWrap/>
            <w:vAlign w:val="center"/>
            <w:hideMark/>
          </w:tcPr>
          <w:p w14:paraId="462DE4BC" w14:textId="77777777" w:rsidR="00931B90" w:rsidRPr="00931B90" w:rsidRDefault="00931B90" w:rsidP="00931B90">
            <w:pPr>
              <w:suppressAutoHyphens w:val="0"/>
              <w:rPr>
                <w:sz w:val="22"/>
                <w:szCs w:val="22"/>
                <w:lang w:val="es-CR" w:eastAsia="es-CR"/>
              </w:rPr>
            </w:pPr>
            <w:r w:rsidRPr="00931B90">
              <w:rPr>
                <w:sz w:val="22"/>
                <w:szCs w:val="22"/>
                <w:lang w:val="es-CR" w:eastAsia="es-CR"/>
              </w:rPr>
              <w:t>De 8 meses a menos de 9 meses</w:t>
            </w:r>
          </w:p>
        </w:tc>
        <w:tc>
          <w:tcPr>
            <w:tcW w:w="540" w:type="pct"/>
            <w:tcBorders>
              <w:top w:val="nil"/>
              <w:left w:val="single" w:sz="8" w:space="0" w:color="auto"/>
              <w:bottom w:val="nil"/>
              <w:right w:val="nil"/>
            </w:tcBorders>
            <w:shd w:val="clear" w:color="auto" w:fill="auto"/>
            <w:noWrap/>
            <w:vAlign w:val="center"/>
            <w:hideMark/>
          </w:tcPr>
          <w:p w14:paraId="69ACE85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115</w:t>
            </w:r>
          </w:p>
        </w:tc>
        <w:tc>
          <w:tcPr>
            <w:tcW w:w="540" w:type="pct"/>
            <w:tcBorders>
              <w:top w:val="nil"/>
              <w:left w:val="nil"/>
              <w:bottom w:val="nil"/>
              <w:right w:val="nil"/>
            </w:tcBorders>
            <w:shd w:val="clear" w:color="auto" w:fill="auto"/>
            <w:noWrap/>
            <w:vAlign w:val="center"/>
            <w:hideMark/>
          </w:tcPr>
          <w:p w14:paraId="295B69D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91</w:t>
            </w:r>
          </w:p>
        </w:tc>
        <w:tc>
          <w:tcPr>
            <w:tcW w:w="540" w:type="pct"/>
            <w:tcBorders>
              <w:top w:val="nil"/>
              <w:left w:val="nil"/>
              <w:bottom w:val="nil"/>
              <w:right w:val="nil"/>
            </w:tcBorders>
            <w:shd w:val="clear" w:color="auto" w:fill="auto"/>
            <w:noWrap/>
            <w:vAlign w:val="center"/>
            <w:hideMark/>
          </w:tcPr>
          <w:p w14:paraId="32F7409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123</w:t>
            </w:r>
          </w:p>
        </w:tc>
        <w:tc>
          <w:tcPr>
            <w:tcW w:w="540" w:type="pct"/>
            <w:tcBorders>
              <w:top w:val="nil"/>
              <w:left w:val="nil"/>
              <w:bottom w:val="nil"/>
              <w:right w:val="nil"/>
            </w:tcBorders>
            <w:shd w:val="clear" w:color="auto" w:fill="auto"/>
            <w:noWrap/>
            <w:vAlign w:val="center"/>
            <w:hideMark/>
          </w:tcPr>
          <w:p w14:paraId="52755CC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134</w:t>
            </w:r>
          </w:p>
        </w:tc>
        <w:tc>
          <w:tcPr>
            <w:tcW w:w="539" w:type="pct"/>
            <w:tcBorders>
              <w:top w:val="nil"/>
              <w:left w:val="nil"/>
              <w:bottom w:val="nil"/>
              <w:right w:val="nil"/>
            </w:tcBorders>
            <w:shd w:val="clear" w:color="auto" w:fill="auto"/>
            <w:noWrap/>
            <w:vAlign w:val="center"/>
            <w:hideMark/>
          </w:tcPr>
          <w:p w14:paraId="7B76526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74</w:t>
            </w:r>
          </w:p>
        </w:tc>
      </w:tr>
      <w:tr w:rsidR="00931B90" w:rsidRPr="00931B90" w14:paraId="7B664CFF" w14:textId="77777777" w:rsidTr="009B78E6">
        <w:trPr>
          <w:trHeight w:val="20"/>
        </w:trPr>
        <w:tc>
          <w:tcPr>
            <w:tcW w:w="2300" w:type="pct"/>
            <w:tcBorders>
              <w:top w:val="nil"/>
              <w:left w:val="nil"/>
              <w:bottom w:val="nil"/>
              <w:right w:val="nil"/>
            </w:tcBorders>
            <w:shd w:val="clear" w:color="auto" w:fill="auto"/>
            <w:noWrap/>
            <w:vAlign w:val="center"/>
            <w:hideMark/>
          </w:tcPr>
          <w:p w14:paraId="00866304" w14:textId="77777777" w:rsidR="00931B90" w:rsidRPr="00931B90" w:rsidRDefault="00931B90" w:rsidP="00931B90">
            <w:pPr>
              <w:suppressAutoHyphens w:val="0"/>
              <w:rPr>
                <w:sz w:val="22"/>
                <w:szCs w:val="22"/>
                <w:lang w:val="es-CR" w:eastAsia="es-CR"/>
              </w:rPr>
            </w:pPr>
            <w:r w:rsidRPr="00931B90">
              <w:rPr>
                <w:sz w:val="22"/>
                <w:szCs w:val="22"/>
                <w:lang w:val="es-CR" w:eastAsia="es-CR"/>
              </w:rPr>
              <w:t>De 9 meses a menos de 10 meses</w:t>
            </w:r>
          </w:p>
        </w:tc>
        <w:tc>
          <w:tcPr>
            <w:tcW w:w="540" w:type="pct"/>
            <w:tcBorders>
              <w:top w:val="nil"/>
              <w:left w:val="single" w:sz="8" w:space="0" w:color="auto"/>
              <w:bottom w:val="nil"/>
              <w:right w:val="nil"/>
            </w:tcBorders>
            <w:shd w:val="clear" w:color="auto" w:fill="auto"/>
            <w:noWrap/>
            <w:vAlign w:val="center"/>
            <w:hideMark/>
          </w:tcPr>
          <w:p w14:paraId="3E9136A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108</w:t>
            </w:r>
          </w:p>
        </w:tc>
        <w:tc>
          <w:tcPr>
            <w:tcW w:w="540" w:type="pct"/>
            <w:tcBorders>
              <w:top w:val="nil"/>
              <w:left w:val="nil"/>
              <w:bottom w:val="nil"/>
              <w:right w:val="nil"/>
            </w:tcBorders>
            <w:shd w:val="clear" w:color="auto" w:fill="auto"/>
            <w:noWrap/>
            <w:vAlign w:val="center"/>
            <w:hideMark/>
          </w:tcPr>
          <w:p w14:paraId="63EB0A0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89</w:t>
            </w:r>
          </w:p>
        </w:tc>
        <w:tc>
          <w:tcPr>
            <w:tcW w:w="540" w:type="pct"/>
            <w:tcBorders>
              <w:top w:val="nil"/>
              <w:left w:val="nil"/>
              <w:bottom w:val="nil"/>
              <w:right w:val="nil"/>
            </w:tcBorders>
            <w:shd w:val="clear" w:color="auto" w:fill="auto"/>
            <w:noWrap/>
            <w:vAlign w:val="center"/>
            <w:hideMark/>
          </w:tcPr>
          <w:p w14:paraId="4AEC6D8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88</w:t>
            </w:r>
          </w:p>
        </w:tc>
        <w:tc>
          <w:tcPr>
            <w:tcW w:w="540" w:type="pct"/>
            <w:tcBorders>
              <w:top w:val="nil"/>
              <w:left w:val="nil"/>
              <w:bottom w:val="nil"/>
              <w:right w:val="nil"/>
            </w:tcBorders>
            <w:shd w:val="clear" w:color="auto" w:fill="auto"/>
            <w:noWrap/>
            <w:vAlign w:val="center"/>
            <w:hideMark/>
          </w:tcPr>
          <w:p w14:paraId="6B33D79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90</w:t>
            </w:r>
          </w:p>
        </w:tc>
        <w:tc>
          <w:tcPr>
            <w:tcW w:w="539" w:type="pct"/>
            <w:tcBorders>
              <w:top w:val="nil"/>
              <w:left w:val="nil"/>
              <w:bottom w:val="nil"/>
              <w:right w:val="nil"/>
            </w:tcBorders>
            <w:shd w:val="clear" w:color="auto" w:fill="auto"/>
            <w:noWrap/>
            <w:vAlign w:val="center"/>
            <w:hideMark/>
          </w:tcPr>
          <w:p w14:paraId="3EE1E6F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76</w:t>
            </w:r>
          </w:p>
        </w:tc>
      </w:tr>
      <w:tr w:rsidR="00931B90" w:rsidRPr="00931B90" w14:paraId="32CC73DE" w14:textId="77777777" w:rsidTr="009B78E6">
        <w:trPr>
          <w:trHeight w:val="20"/>
        </w:trPr>
        <w:tc>
          <w:tcPr>
            <w:tcW w:w="2300" w:type="pct"/>
            <w:tcBorders>
              <w:top w:val="nil"/>
              <w:left w:val="nil"/>
              <w:bottom w:val="nil"/>
              <w:right w:val="nil"/>
            </w:tcBorders>
            <w:shd w:val="clear" w:color="auto" w:fill="auto"/>
            <w:noWrap/>
            <w:vAlign w:val="center"/>
            <w:hideMark/>
          </w:tcPr>
          <w:p w14:paraId="1EA4C67A" w14:textId="77777777" w:rsidR="00931B90" w:rsidRPr="00931B90" w:rsidRDefault="00931B90" w:rsidP="00931B90">
            <w:pPr>
              <w:suppressAutoHyphens w:val="0"/>
              <w:rPr>
                <w:sz w:val="22"/>
                <w:szCs w:val="22"/>
                <w:lang w:val="es-CR" w:eastAsia="es-CR"/>
              </w:rPr>
            </w:pPr>
            <w:r w:rsidRPr="00931B90">
              <w:rPr>
                <w:sz w:val="22"/>
                <w:szCs w:val="22"/>
                <w:lang w:val="es-CR" w:eastAsia="es-CR"/>
              </w:rPr>
              <w:t>De 10 meses a menos de 11 meses</w:t>
            </w:r>
          </w:p>
        </w:tc>
        <w:tc>
          <w:tcPr>
            <w:tcW w:w="540" w:type="pct"/>
            <w:tcBorders>
              <w:top w:val="nil"/>
              <w:left w:val="single" w:sz="8" w:space="0" w:color="auto"/>
              <w:bottom w:val="nil"/>
              <w:right w:val="nil"/>
            </w:tcBorders>
            <w:shd w:val="clear" w:color="auto" w:fill="auto"/>
            <w:noWrap/>
            <w:vAlign w:val="center"/>
            <w:hideMark/>
          </w:tcPr>
          <w:p w14:paraId="325F094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65</w:t>
            </w:r>
          </w:p>
        </w:tc>
        <w:tc>
          <w:tcPr>
            <w:tcW w:w="540" w:type="pct"/>
            <w:tcBorders>
              <w:top w:val="nil"/>
              <w:left w:val="nil"/>
              <w:bottom w:val="nil"/>
              <w:right w:val="nil"/>
            </w:tcBorders>
            <w:shd w:val="clear" w:color="auto" w:fill="auto"/>
            <w:noWrap/>
            <w:vAlign w:val="center"/>
            <w:hideMark/>
          </w:tcPr>
          <w:p w14:paraId="02F3527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63</w:t>
            </w:r>
          </w:p>
        </w:tc>
        <w:tc>
          <w:tcPr>
            <w:tcW w:w="540" w:type="pct"/>
            <w:tcBorders>
              <w:top w:val="nil"/>
              <w:left w:val="nil"/>
              <w:bottom w:val="nil"/>
              <w:right w:val="nil"/>
            </w:tcBorders>
            <w:shd w:val="clear" w:color="auto" w:fill="auto"/>
            <w:noWrap/>
            <w:vAlign w:val="center"/>
            <w:hideMark/>
          </w:tcPr>
          <w:p w14:paraId="4BAF742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60</w:t>
            </w:r>
          </w:p>
        </w:tc>
        <w:tc>
          <w:tcPr>
            <w:tcW w:w="540" w:type="pct"/>
            <w:tcBorders>
              <w:top w:val="nil"/>
              <w:left w:val="nil"/>
              <w:bottom w:val="nil"/>
              <w:right w:val="nil"/>
            </w:tcBorders>
            <w:shd w:val="clear" w:color="auto" w:fill="auto"/>
            <w:noWrap/>
            <w:vAlign w:val="center"/>
            <w:hideMark/>
          </w:tcPr>
          <w:p w14:paraId="2506C1C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96</w:t>
            </w:r>
          </w:p>
        </w:tc>
        <w:tc>
          <w:tcPr>
            <w:tcW w:w="539" w:type="pct"/>
            <w:tcBorders>
              <w:top w:val="nil"/>
              <w:left w:val="nil"/>
              <w:bottom w:val="nil"/>
              <w:right w:val="nil"/>
            </w:tcBorders>
            <w:shd w:val="clear" w:color="auto" w:fill="auto"/>
            <w:noWrap/>
            <w:vAlign w:val="center"/>
            <w:hideMark/>
          </w:tcPr>
          <w:p w14:paraId="0F43B03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72</w:t>
            </w:r>
          </w:p>
        </w:tc>
      </w:tr>
      <w:tr w:rsidR="00931B90" w:rsidRPr="00931B90" w14:paraId="5AFB4B27" w14:textId="77777777" w:rsidTr="009B78E6">
        <w:trPr>
          <w:trHeight w:val="20"/>
        </w:trPr>
        <w:tc>
          <w:tcPr>
            <w:tcW w:w="2300" w:type="pct"/>
            <w:tcBorders>
              <w:top w:val="nil"/>
              <w:left w:val="nil"/>
              <w:bottom w:val="nil"/>
              <w:right w:val="nil"/>
            </w:tcBorders>
            <w:shd w:val="clear" w:color="auto" w:fill="auto"/>
            <w:noWrap/>
            <w:vAlign w:val="center"/>
            <w:hideMark/>
          </w:tcPr>
          <w:p w14:paraId="6885DA79" w14:textId="77777777" w:rsidR="00931B90" w:rsidRPr="00931B90" w:rsidRDefault="00931B90" w:rsidP="00931B90">
            <w:pPr>
              <w:suppressAutoHyphens w:val="0"/>
              <w:rPr>
                <w:sz w:val="22"/>
                <w:szCs w:val="22"/>
                <w:lang w:val="es-CR" w:eastAsia="es-CR"/>
              </w:rPr>
            </w:pPr>
            <w:r w:rsidRPr="00931B90">
              <w:rPr>
                <w:sz w:val="22"/>
                <w:szCs w:val="22"/>
                <w:lang w:val="es-CR" w:eastAsia="es-CR"/>
              </w:rPr>
              <w:t>De 11 meses a menos de 12 meses</w:t>
            </w:r>
          </w:p>
        </w:tc>
        <w:tc>
          <w:tcPr>
            <w:tcW w:w="540" w:type="pct"/>
            <w:tcBorders>
              <w:top w:val="nil"/>
              <w:left w:val="single" w:sz="8" w:space="0" w:color="auto"/>
              <w:bottom w:val="nil"/>
              <w:right w:val="nil"/>
            </w:tcBorders>
            <w:shd w:val="clear" w:color="auto" w:fill="auto"/>
            <w:noWrap/>
            <w:vAlign w:val="center"/>
            <w:hideMark/>
          </w:tcPr>
          <w:p w14:paraId="721B311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62</w:t>
            </w:r>
          </w:p>
        </w:tc>
        <w:tc>
          <w:tcPr>
            <w:tcW w:w="540" w:type="pct"/>
            <w:tcBorders>
              <w:top w:val="nil"/>
              <w:left w:val="nil"/>
              <w:bottom w:val="nil"/>
              <w:right w:val="nil"/>
            </w:tcBorders>
            <w:shd w:val="clear" w:color="auto" w:fill="auto"/>
            <w:noWrap/>
            <w:vAlign w:val="center"/>
            <w:hideMark/>
          </w:tcPr>
          <w:p w14:paraId="1837371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61</w:t>
            </w:r>
          </w:p>
        </w:tc>
        <w:tc>
          <w:tcPr>
            <w:tcW w:w="540" w:type="pct"/>
            <w:tcBorders>
              <w:top w:val="nil"/>
              <w:left w:val="nil"/>
              <w:bottom w:val="nil"/>
              <w:right w:val="nil"/>
            </w:tcBorders>
            <w:shd w:val="clear" w:color="auto" w:fill="auto"/>
            <w:noWrap/>
            <w:vAlign w:val="center"/>
            <w:hideMark/>
          </w:tcPr>
          <w:p w14:paraId="1949516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63</w:t>
            </w:r>
          </w:p>
        </w:tc>
        <w:tc>
          <w:tcPr>
            <w:tcW w:w="540" w:type="pct"/>
            <w:tcBorders>
              <w:top w:val="nil"/>
              <w:left w:val="nil"/>
              <w:bottom w:val="nil"/>
              <w:right w:val="nil"/>
            </w:tcBorders>
            <w:shd w:val="clear" w:color="auto" w:fill="auto"/>
            <w:noWrap/>
            <w:vAlign w:val="center"/>
            <w:hideMark/>
          </w:tcPr>
          <w:p w14:paraId="2CC4094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80</w:t>
            </w:r>
          </w:p>
        </w:tc>
        <w:tc>
          <w:tcPr>
            <w:tcW w:w="539" w:type="pct"/>
            <w:tcBorders>
              <w:top w:val="nil"/>
              <w:left w:val="nil"/>
              <w:bottom w:val="nil"/>
              <w:right w:val="nil"/>
            </w:tcBorders>
            <w:shd w:val="clear" w:color="auto" w:fill="auto"/>
            <w:noWrap/>
            <w:vAlign w:val="center"/>
            <w:hideMark/>
          </w:tcPr>
          <w:p w14:paraId="77A39E4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51</w:t>
            </w:r>
          </w:p>
        </w:tc>
      </w:tr>
      <w:tr w:rsidR="00931B90" w:rsidRPr="00931B90" w14:paraId="2E7EEBEB" w14:textId="77777777" w:rsidTr="009B78E6">
        <w:trPr>
          <w:trHeight w:val="20"/>
        </w:trPr>
        <w:tc>
          <w:tcPr>
            <w:tcW w:w="2300" w:type="pct"/>
            <w:tcBorders>
              <w:top w:val="nil"/>
              <w:left w:val="nil"/>
              <w:bottom w:val="nil"/>
              <w:right w:val="nil"/>
            </w:tcBorders>
            <w:shd w:val="clear" w:color="auto" w:fill="auto"/>
            <w:noWrap/>
            <w:vAlign w:val="center"/>
            <w:hideMark/>
          </w:tcPr>
          <w:p w14:paraId="757EF6B3" w14:textId="77777777" w:rsidR="00931B90" w:rsidRPr="00931B90" w:rsidRDefault="00931B90" w:rsidP="00931B90">
            <w:pPr>
              <w:suppressAutoHyphens w:val="0"/>
              <w:rPr>
                <w:sz w:val="22"/>
                <w:szCs w:val="22"/>
                <w:lang w:val="es-CR" w:eastAsia="es-CR"/>
              </w:rPr>
            </w:pPr>
            <w:r w:rsidRPr="00931B90">
              <w:rPr>
                <w:sz w:val="22"/>
                <w:szCs w:val="22"/>
                <w:lang w:val="es-CR" w:eastAsia="es-CR"/>
              </w:rPr>
              <w:t>De 12 meses a menos de 18 meses</w:t>
            </w:r>
          </w:p>
        </w:tc>
        <w:tc>
          <w:tcPr>
            <w:tcW w:w="540" w:type="pct"/>
            <w:tcBorders>
              <w:top w:val="nil"/>
              <w:left w:val="single" w:sz="8" w:space="0" w:color="auto"/>
              <w:bottom w:val="nil"/>
              <w:right w:val="nil"/>
            </w:tcBorders>
            <w:shd w:val="clear" w:color="auto" w:fill="auto"/>
            <w:noWrap/>
            <w:vAlign w:val="center"/>
            <w:hideMark/>
          </w:tcPr>
          <w:p w14:paraId="22CB219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159</w:t>
            </w:r>
          </w:p>
        </w:tc>
        <w:tc>
          <w:tcPr>
            <w:tcW w:w="540" w:type="pct"/>
            <w:tcBorders>
              <w:top w:val="nil"/>
              <w:left w:val="nil"/>
              <w:bottom w:val="nil"/>
              <w:right w:val="nil"/>
            </w:tcBorders>
            <w:shd w:val="clear" w:color="auto" w:fill="auto"/>
            <w:noWrap/>
            <w:vAlign w:val="center"/>
            <w:hideMark/>
          </w:tcPr>
          <w:p w14:paraId="65D3B14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173</w:t>
            </w:r>
          </w:p>
        </w:tc>
        <w:tc>
          <w:tcPr>
            <w:tcW w:w="540" w:type="pct"/>
            <w:tcBorders>
              <w:top w:val="nil"/>
              <w:left w:val="nil"/>
              <w:bottom w:val="nil"/>
              <w:right w:val="nil"/>
            </w:tcBorders>
            <w:shd w:val="clear" w:color="auto" w:fill="auto"/>
            <w:noWrap/>
            <w:vAlign w:val="center"/>
            <w:hideMark/>
          </w:tcPr>
          <w:p w14:paraId="05450FC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202</w:t>
            </w:r>
          </w:p>
        </w:tc>
        <w:tc>
          <w:tcPr>
            <w:tcW w:w="540" w:type="pct"/>
            <w:tcBorders>
              <w:top w:val="nil"/>
              <w:left w:val="nil"/>
              <w:bottom w:val="nil"/>
              <w:right w:val="nil"/>
            </w:tcBorders>
            <w:shd w:val="clear" w:color="auto" w:fill="auto"/>
            <w:noWrap/>
            <w:vAlign w:val="center"/>
            <w:hideMark/>
          </w:tcPr>
          <w:p w14:paraId="457BA32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214</w:t>
            </w:r>
          </w:p>
        </w:tc>
        <w:tc>
          <w:tcPr>
            <w:tcW w:w="539" w:type="pct"/>
            <w:tcBorders>
              <w:top w:val="nil"/>
              <w:left w:val="nil"/>
              <w:bottom w:val="nil"/>
              <w:right w:val="nil"/>
            </w:tcBorders>
            <w:shd w:val="clear" w:color="auto" w:fill="auto"/>
            <w:noWrap/>
            <w:vAlign w:val="center"/>
            <w:hideMark/>
          </w:tcPr>
          <w:p w14:paraId="332F092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279</w:t>
            </w:r>
          </w:p>
        </w:tc>
      </w:tr>
      <w:tr w:rsidR="00931B90" w:rsidRPr="00931B90" w14:paraId="468415F3" w14:textId="77777777" w:rsidTr="009B78E6">
        <w:trPr>
          <w:trHeight w:val="20"/>
        </w:trPr>
        <w:tc>
          <w:tcPr>
            <w:tcW w:w="2300" w:type="pct"/>
            <w:tcBorders>
              <w:top w:val="nil"/>
              <w:left w:val="nil"/>
              <w:bottom w:val="nil"/>
              <w:right w:val="nil"/>
            </w:tcBorders>
            <w:shd w:val="clear" w:color="auto" w:fill="auto"/>
            <w:noWrap/>
            <w:vAlign w:val="center"/>
            <w:hideMark/>
          </w:tcPr>
          <w:p w14:paraId="562D6C8A" w14:textId="77777777" w:rsidR="00931B90" w:rsidRPr="00931B90" w:rsidRDefault="00931B90" w:rsidP="00931B90">
            <w:pPr>
              <w:suppressAutoHyphens w:val="0"/>
              <w:rPr>
                <w:sz w:val="22"/>
                <w:szCs w:val="22"/>
                <w:lang w:val="es-CR" w:eastAsia="es-CR"/>
              </w:rPr>
            </w:pPr>
            <w:r w:rsidRPr="00931B90">
              <w:rPr>
                <w:sz w:val="22"/>
                <w:szCs w:val="22"/>
                <w:lang w:val="es-CR" w:eastAsia="es-CR"/>
              </w:rPr>
              <w:t>De 18 meses a menos de 24 meses</w:t>
            </w:r>
          </w:p>
        </w:tc>
        <w:tc>
          <w:tcPr>
            <w:tcW w:w="540" w:type="pct"/>
            <w:tcBorders>
              <w:top w:val="nil"/>
              <w:left w:val="single" w:sz="8" w:space="0" w:color="auto"/>
              <w:bottom w:val="nil"/>
              <w:right w:val="nil"/>
            </w:tcBorders>
            <w:shd w:val="clear" w:color="auto" w:fill="auto"/>
            <w:noWrap/>
            <w:vAlign w:val="center"/>
            <w:hideMark/>
          </w:tcPr>
          <w:p w14:paraId="27A9BFA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w:t>
            </w:r>
          </w:p>
        </w:tc>
        <w:tc>
          <w:tcPr>
            <w:tcW w:w="540" w:type="pct"/>
            <w:tcBorders>
              <w:top w:val="nil"/>
              <w:left w:val="nil"/>
              <w:bottom w:val="nil"/>
              <w:right w:val="nil"/>
            </w:tcBorders>
            <w:shd w:val="clear" w:color="auto" w:fill="auto"/>
            <w:noWrap/>
            <w:vAlign w:val="center"/>
            <w:hideMark/>
          </w:tcPr>
          <w:p w14:paraId="362940A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31</w:t>
            </w:r>
          </w:p>
        </w:tc>
        <w:tc>
          <w:tcPr>
            <w:tcW w:w="540" w:type="pct"/>
            <w:tcBorders>
              <w:top w:val="nil"/>
              <w:left w:val="nil"/>
              <w:bottom w:val="nil"/>
              <w:right w:val="nil"/>
            </w:tcBorders>
            <w:shd w:val="clear" w:color="auto" w:fill="auto"/>
            <w:noWrap/>
            <w:vAlign w:val="center"/>
            <w:hideMark/>
          </w:tcPr>
          <w:p w14:paraId="67A142B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33</w:t>
            </w:r>
          </w:p>
        </w:tc>
        <w:tc>
          <w:tcPr>
            <w:tcW w:w="540" w:type="pct"/>
            <w:tcBorders>
              <w:top w:val="nil"/>
              <w:left w:val="nil"/>
              <w:bottom w:val="nil"/>
              <w:right w:val="nil"/>
            </w:tcBorders>
            <w:shd w:val="clear" w:color="auto" w:fill="auto"/>
            <w:noWrap/>
            <w:vAlign w:val="center"/>
            <w:hideMark/>
          </w:tcPr>
          <w:p w14:paraId="30896BB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15</w:t>
            </w:r>
          </w:p>
        </w:tc>
        <w:tc>
          <w:tcPr>
            <w:tcW w:w="539" w:type="pct"/>
            <w:tcBorders>
              <w:top w:val="nil"/>
              <w:left w:val="nil"/>
              <w:bottom w:val="nil"/>
              <w:right w:val="nil"/>
            </w:tcBorders>
            <w:shd w:val="clear" w:color="auto" w:fill="auto"/>
            <w:noWrap/>
            <w:vAlign w:val="center"/>
            <w:hideMark/>
          </w:tcPr>
          <w:p w14:paraId="22F5B09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30</w:t>
            </w:r>
          </w:p>
        </w:tc>
      </w:tr>
      <w:tr w:rsidR="00931B90" w:rsidRPr="00931B90" w14:paraId="3C78E3FA" w14:textId="77777777" w:rsidTr="009B78E6">
        <w:trPr>
          <w:trHeight w:val="20"/>
        </w:trPr>
        <w:tc>
          <w:tcPr>
            <w:tcW w:w="2300" w:type="pct"/>
            <w:tcBorders>
              <w:top w:val="nil"/>
              <w:left w:val="nil"/>
              <w:bottom w:val="nil"/>
              <w:right w:val="nil"/>
            </w:tcBorders>
            <w:shd w:val="clear" w:color="auto" w:fill="auto"/>
            <w:noWrap/>
            <w:vAlign w:val="center"/>
            <w:hideMark/>
          </w:tcPr>
          <w:p w14:paraId="544AF29A" w14:textId="77777777" w:rsidR="00931B90" w:rsidRPr="00931B90" w:rsidRDefault="00931B90" w:rsidP="00931B90">
            <w:pPr>
              <w:suppressAutoHyphens w:val="0"/>
              <w:rPr>
                <w:sz w:val="22"/>
                <w:szCs w:val="22"/>
                <w:lang w:val="es-CR" w:eastAsia="es-CR"/>
              </w:rPr>
            </w:pPr>
            <w:r w:rsidRPr="00931B90">
              <w:rPr>
                <w:sz w:val="22"/>
                <w:szCs w:val="22"/>
                <w:lang w:val="es-CR" w:eastAsia="es-CR"/>
              </w:rPr>
              <w:lastRenderedPageBreak/>
              <w:t>De 24 a más meses</w:t>
            </w:r>
          </w:p>
        </w:tc>
        <w:tc>
          <w:tcPr>
            <w:tcW w:w="540" w:type="pct"/>
            <w:tcBorders>
              <w:top w:val="nil"/>
              <w:left w:val="single" w:sz="8" w:space="0" w:color="auto"/>
              <w:bottom w:val="nil"/>
              <w:right w:val="nil"/>
            </w:tcBorders>
            <w:shd w:val="clear" w:color="auto" w:fill="auto"/>
            <w:noWrap/>
            <w:vAlign w:val="center"/>
            <w:hideMark/>
          </w:tcPr>
          <w:p w14:paraId="5A49EA4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w:t>
            </w:r>
          </w:p>
        </w:tc>
        <w:tc>
          <w:tcPr>
            <w:tcW w:w="540" w:type="pct"/>
            <w:tcBorders>
              <w:top w:val="nil"/>
              <w:left w:val="nil"/>
              <w:bottom w:val="nil"/>
              <w:right w:val="nil"/>
            </w:tcBorders>
            <w:shd w:val="clear" w:color="auto" w:fill="auto"/>
            <w:noWrap/>
            <w:vAlign w:val="center"/>
            <w:hideMark/>
          </w:tcPr>
          <w:p w14:paraId="60AE0BB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w:t>
            </w:r>
          </w:p>
        </w:tc>
        <w:tc>
          <w:tcPr>
            <w:tcW w:w="540" w:type="pct"/>
            <w:tcBorders>
              <w:top w:val="nil"/>
              <w:left w:val="nil"/>
              <w:bottom w:val="nil"/>
              <w:right w:val="nil"/>
            </w:tcBorders>
            <w:shd w:val="clear" w:color="auto" w:fill="auto"/>
            <w:noWrap/>
            <w:vAlign w:val="center"/>
            <w:hideMark/>
          </w:tcPr>
          <w:p w14:paraId="100589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6</w:t>
            </w:r>
          </w:p>
        </w:tc>
        <w:tc>
          <w:tcPr>
            <w:tcW w:w="540" w:type="pct"/>
            <w:tcBorders>
              <w:top w:val="nil"/>
              <w:left w:val="nil"/>
              <w:bottom w:val="nil"/>
              <w:right w:val="nil"/>
            </w:tcBorders>
            <w:shd w:val="clear" w:color="auto" w:fill="auto"/>
            <w:noWrap/>
            <w:vAlign w:val="center"/>
            <w:hideMark/>
          </w:tcPr>
          <w:p w14:paraId="3F7FDC9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w:t>
            </w:r>
          </w:p>
        </w:tc>
        <w:tc>
          <w:tcPr>
            <w:tcW w:w="539" w:type="pct"/>
            <w:tcBorders>
              <w:top w:val="nil"/>
              <w:left w:val="nil"/>
              <w:bottom w:val="nil"/>
              <w:right w:val="nil"/>
            </w:tcBorders>
            <w:shd w:val="clear" w:color="auto" w:fill="auto"/>
            <w:noWrap/>
            <w:vAlign w:val="center"/>
            <w:hideMark/>
          </w:tcPr>
          <w:p w14:paraId="273F24F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w:t>
            </w:r>
          </w:p>
        </w:tc>
      </w:tr>
      <w:tr w:rsidR="00931B90" w:rsidRPr="00931B90" w14:paraId="262CAB0F" w14:textId="77777777" w:rsidTr="009B78E6">
        <w:trPr>
          <w:trHeight w:val="20"/>
        </w:trPr>
        <w:tc>
          <w:tcPr>
            <w:tcW w:w="2300" w:type="pct"/>
            <w:tcBorders>
              <w:top w:val="nil"/>
              <w:left w:val="nil"/>
              <w:bottom w:val="single" w:sz="8" w:space="0" w:color="auto"/>
              <w:right w:val="nil"/>
            </w:tcBorders>
            <w:shd w:val="clear" w:color="auto" w:fill="auto"/>
            <w:noWrap/>
            <w:vAlign w:val="center"/>
            <w:hideMark/>
          </w:tcPr>
          <w:p w14:paraId="04CED108"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540" w:type="pct"/>
            <w:tcBorders>
              <w:top w:val="nil"/>
              <w:left w:val="single" w:sz="8" w:space="0" w:color="auto"/>
              <w:bottom w:val="single" w:sz="8" w:space="0" w:color="auto"/>
              <w:right w:val="nil"/>
            </w:tcBorders>
            <w:shd w:val="clear" w:color="auto" w:fill="auto"/>
            <w:noWrap/>
            <w:vAlign w:val="center"/>
            <w:hideMark/>
          </w:tcPr>
          <w:p w14:paraId="0D35BFE7"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540" w:type="pct"/>
            <w:tcBorders>
              <w:top w:val="nil"/>
              <w:left w:val="nil"/>
              <w:bottom w:val="single" w:sz="8" w:space="0" w:color="auto"/>
              <w:right w:val="nil"/>
            </w:tcBorders>
            <w:shd w:val="clear" w:color="auto" w:fill="auto"/>
            <w:noWrap/>
            <w:vAlign w:val="center"/>
            <w:hideMark/>
          </w:tcPr>
          <w:p w14:paraId="620FC9E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540" w:type="pct"/>
            <w:tcBorders>
              <w:top w:val="nil"/>
              <w:left w:val="nil"/>
              <w:bottom w:val="single" w:sz="8" w:space="0" w:color="auto"/>
              <w:right w:val="nil"/>
            </w:tcBorders>
            <w:shd w:val="clear" w:color="auto" w:fill="auto"/>
            <w:noWrap/>
            <w:vAlign w:val="center"/>
            <w:hideMark/>
          </w:tcPr>
          <w:p w14:paraId="12C15340"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540" w:type="pct"/>
            <w:tcBorders>
              <w:top w:val="nil"/>
              <w:left w:val="nil"/>
              <w:bottom w:val="single" w:sz="8" w:space="0" w:color="auto"/>
              <w:right w:val="nil"/>
            </w:tcBorders>
            <w:shd w:val="clear" w:color="auto" w:fill="auto"/>
            <w:noWrap/>
            <w:vAlign w:val="center"/>
            <w:hideMark/>
          </w:tcPr>
          <w:p w14:paraId="1DA377CC"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539" w:type="pct"/>
            <w:tcBorders>
              <w:top w:val="nil"/>
              <w:left w:val="nil"/>
              <w:bottom w:val="single" w:sz="8" w:space="0" w:color="auto"/>
              <w:right w:val="nil"/>
            </w:tcBorders>
            <w:shd w:val="clear" w:color="auto" w:fill="auto"/>
            <w:noWrap/>
            <w:vAlign w:val="center"/>
            <w:hideMark/>
          </w:tcPr>
          <w:p w14:paraId="233793C5"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r>
    </w:tbl>
    <w:p w14:paraId="1AAB24A9"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32AA2270"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3F8019F"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C630FEC" w14:textId="77777777" w:rsidR="00931B90" w:rsidRPr="00931B90" w:rsidRDefault="00931B90" w:rsidP="00931B90">
      <w:pPr>
        <w:keepNext/>
        <w:keepLines/>
        <w:suppressAutoHyphens w:val="0"/>
        <w:ind w:left="851" w:right="851" w:firstLine="709"/>
        <w:jc w:val="both"/>
        <w:outlineLvl w:val="1"/>
        <w:rPr>
          <w:rFonts w:eastAsiaTheme="majorEastAsia"/>
          <w:b/>
          <w:sz w:val="22"/>
          <w:szCs w:val="22"/>
          <w:lang w:val="es-CR" w:eastAsia="en-US"/>
        </w:rPr>
      </w:pPr>
      <w:bookmarkStart w:id="22" w:name="_Toc74138069"/>
      <w:bookmarkStart w:id="23" w:name="_Toc80344828"/>
      <w:bookmarkStart w:id="24" w:name="_Toc86676030"/>
      <w:r w:rsidRPr="00931B90">
        <w:rPr>
          <w:rFonts w:eastAsiaTheme="majorEastAsia"/>
          <w:b/>
          <w:sz w:val="22"/>
          <w:szCs w:val="22"/>
          <w:lang w:val="es-CR" w:eastAsia="en-US"/>
        </w:rPr>
        <w:t>Circulante al finalizar el año</w:t>
      </w:r>
      <w:bookmarkEnd w:id="22"/>
      <w:bookmarkEnd w:id="23"/>
      <w:bookmarkEnd w:id="24"/>
    </w:p>
    <w:p w14:paraId="1F669E70"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3ED8F006"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Los Tribunales de Apelación de Sentencia Penal acumularon un circulante de 829 expedientes al finalizar el 2020, volumen inferior en 467 unidades a las existencias registradas al finalizar el año anterior, para una disminución porcentual de -36%, llegando a su punto más bajo desde el 2012.</w:t>
      </w:r>
    </w:p>
    <w:p w14:paraId="237CFF02" w14:textId="77777777" w:rsidR="00931B90" w:rsidRPr="00931B90" w:rsidRDefault="00931B90" w:rsidP="00931B90">
      <w:pPr>
        <w:suppressAutoHyphens w:val="0"/>
        <w:jc w:val="both"/>
        <w:rPr>
          <w:rFonts w:eastAsiaTheme="minorHAnsi"/>
          <w:sz w:val="22"/>
          <w:szCs w:val="22"/>
          <w:lang w:val="es-CR" w:eastAsia="en-US"/>
        </w:rPr>
      </w:pPr>
    </w:p>
    <w:p w14:paraId="0D4FA7A0"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Gráfico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6</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Gráfico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1</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43DE6BEF" w14:textId="0200A578"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Tribunales de Apelación de Sentencia Penal: Circulante al finalizar el año, período 2012-2020</w:t>
      </w:r>
    </w:p>
    <w:p w14:paraId="6DD8A7B6" w14:textId="77777777" w:rsidR="00931B90" w:rsidRPr="00931B90" w:rsidRDefault="00931B90" w:rsidP="00931B90">
      <w:pPr>
        <w:keepNext/>
        <w:suppressAutoHyphens w:val="0"/>
        <w:jc w:val="center"/>
        <w:rPr>
          <w:rFonts w:eastAsiaTheme="minorHAnsi"/>
          <w:b/>
          <w:iCs/>
          <w:sz w:val="22"/>
          <w:szCs w:val="22"/>
          <w:lang w:val="es-CR" w:eastAsia="en-US"/>
        </w:rPr>
      </w:pPr>
    </w:p>
    <w:p w14:paraId="46DF7C40" w14:textId="77777777" w:rsidR="00931B90" w:rsidRPr="00931B90" w:rsidRDefault="00931B90" w:rsidP="00931B90">
      <w:pPr>
        <w:suppressAutoHyphens w:val="0"/>
        <w:jc w:val="both"/>
        <w:rPr>
          <w:rFonts w:eastAsiaTheme="minorHAnsi"/>
          <w:sz w:val="22"/>
          <w:szCs w:val="22"/>
          <w:lang w:val="es-CR" w:eastAsia="en-US"/>
        </w:rPr>
      </w:pPr>
      <w:r w:rsidRPr="00931B90">
        <w:rPr>
          <w:rFonts w:eastAsiaTheme="minorHAnsi"/>
          <w:noProof/>
          <w:sz w:val="22"/>
          <w:szCs w:val="22"/>
          <w:lang w:val="es-CR" w:eastAsia="en-US"/>
        </w:rPr>
        <w:drawing>
          <wp:inline distT="0" distB="0" distL="0" distR="0" wp14:anchorId="32FF9A7A" wp14:editId="12D611C4">
            <wp:extent cx="5612130" cy="2332355"/>
            <wp:effectExtent l="0" t="0" r="7620" b="10795"/>
            <wp:docPr id="111" name="Gráfico 111">
              <a:extLst xmlns:a="http://schemas.openxmlformats.org/drawingml/2006/main">
                <a:ext uri="{FF2B5EF4-FFF2-40B4-BE49-F238E27FC236}">
                  <a16:creationId xmlns:a16="http://schemas.microsoft.com/office/drawing/2014/main" id="{8CC09B42-C5B3-4AD4-A40C-5B5765CAB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AE8795"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70941AEB" w14:textId="77777777" w:rsidR="00931B90" w:rsidRPr="00931B90" w:rsidRDefault="00931B90" w:rsidP="00931B90">
      <w:pPr>
        <w:suppressAutoHyphens w:val="0"/>
        <w:jc w:val="both"/>
        <w:rPr>
          <w:rFonts w:eastAsiaTheme="minorHAnsi"/>
          <w:sz w:val="22"/>
          <w:szCs w:val="22"/>
          <w:lang w:val="es-CR" w:eastAsia="en-US"/>
        </w:rPr>
      </w:pPr>
    </w:p>
    <w:p w14:paraId="7CD9A79F"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En 2020, la reducción más significativa en el circulante final se reporta en el Tribunal de Apelación del Segundo Circuito Judicial de San José, el cual pasa de 462 casos en 2019 a 248 en 2020, para una disminución porcentual de -46,3%, seguido del Segundo Circuito Judicial de Guanacaste que pasa de 131 casos a 84 (-35,9%), Tercer Circuito Judicial de Alajuela que pasa de 492 a 337 (-31,5%) y el de Cartago que pasa de 211 a 160 casos en 2020 (-24,2%), como se muestra en el siguiente cuadro.</w:t>
      </w:r>
    </w:p>
    <w:p w14:paraId="45008183"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2A5EBF36"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6</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1</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0FDA421A"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Tribunales de Apelación de Sentencia Penal: </w:t>
      </w:r>
    </w:p>
    <w:p w14:paraId="43269DDC"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Circulante al finalizar el año según tribunal, período 2016-2020</w:t>
      </w:r>
    </w:p>
    <w:p w14:paraId="3B82E686" w14:textId="77777777" w:rsidR="00931B90" w:rsidRPr="00931B90" w:rsidRDefault="00931B90" w:rsidP="00931B90">
      <w:pPr>
        <w:suppressAutoHyphens w:val="0"/>
        <w:jc w:val="both"/>
        <w:rPr>
          <w:rFonts w:eastAsiaTheme="minorHAnsi"/>
          <w:sz w:val="22"/>
          <w:szCs w:val="22"/>
          <w:lang w:val="es-CR" w:eastAsia="en-US"/>
        </w:rPr>
      </w:pPr>
    </w:p>
    <w:tbl>
      <w:tblPr>
        <w:tblW w:w="10019" w:type="dxa"/>
        <w:jc w:val="center"/>
        <w:tblLayout w:type="fixed"/>
        <w:tblCellMar>
          <w:left w:w="70" w:type="dxa"/>
          <w:right w:w="70" w:type="dxa"/>
        </w:tblCellMar>
        <w:tblLook w:val="04A0" w:firstRow="1" w:lastRow="0" w:firstColumn="1" w:lastColumn="0" w:noHBand="0" w:noVBand="1"/>
      </w:tblPr>
      <w:tblGrid>
        <w:gridCol w:w="2745"/>
        <w:gridCol w:w="685"/>
        <w:gridCol w:w="684"/>
        <w:gridCol w:w="684"/>
        <w:gridCol w:w="684"/>
        <w:gridCol w:w="640"/>
        <w:gridCol w:w="183"/>
        <w:gridCol w:w="741"/>
        <w:gridCol w:w="741"/>
        <w:gridCol w:w="741"/>
        <w:gridCol w:w="741"/>
        <w:gridCol w:w="750"/>
      </w:tblGrid>
      <w:tr w:rsidR="00931B90" w:rsidRPr="00931B90" w14:paraId="2868B7D8" w14:textId="77777777" w:rsidTr="009B78E6">
        <w:trPr>
          <w:trHeight w:val="20"/>
          <w:tblHeader/>
          <w:jc w:val="center"/>
        </w:trPr>
        <w:tc>
          <w:tcPr>
            <w:tcW w:w="2745"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27D2883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lastRenderedPageBreak/>
              <w:t>Tribunal</w:t>
            </w:r>
          </w:p>
        </w:tc>
        <w:tc>
          <w:tcPr>
            <w:tcW w:w="3377" w:type="dxa"/>
            <w:gridSpan w:val="5"/>
            <w:tcBorders>
              <w:top w:val="single" w:sz="8" w:space="0" w:color="auto"/>
              <w:left w:val="nil"/>
              <w:bottom w:val="single" w:sz="8" w:space="0" w:color="auto"/>
              <w:right w:val="nil"/>
            </w:tcBorders>
            <w:shd w:val="clear" w:color="auto" w:fill="auto"/>
            <w:noWrap/>
            <w:vAlign w:val="center"/>
            <w:hideMark/>
          </w:tcPr>
          <w:p w14:paraId="52C037D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Circulante al Finalizar el Año</w:t>
            </w:r>
          </w:p>
        </w:tc>
        <w:tc>
          <w:tcPr>
            <w:tcW w:w="183" w:type="dxa"/>
            <w:tcBorders>
              <w:top w:val="single" w:sz="8" w:space="0" w:color="auto"/>
              <w:left w:val="nil"/>
              <w:bottom w:val="nil"/>
              <w:right w:val="single" w:sz="8" w:space="0" w:color="auto"/>
            </w:tcBorders>
            <w:shd w:val="clear" w:color="auto" w:fill="auto"/>
            <w:noWrap/>
            <w:vAlign w:val="center"/>
            <w:hideMark/>
          </w:tcPr>
          <w:p w14:paraId="332A093F"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 </w:t>
            </w:r>
          </w:p>
        </w:tc>
        <w:tc>
          <w:tcPr>
            <w:tcW w:w="3714" w:type="dxa"/>
            <w:gridSpan w:val="5"/>
            <w:tcBorders>
              <w:top w:val="single" w:sz="8" w:space="0" w:color="auto"/>
              <w:left w:val="nil"/>
              <w:bottom w:val="nil"/>
              <w:right w:val="nil"/>
            </w:tcBorders>
            <w:shd w:val="clear" w:color="auto" w:fill="auto"/>
            <w:noWrap/>
            <w:vAlign w:val="center"/>
            <w:hideMark/>
          </w:tcPr>
          <w:p w14:paraId="6EB171D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Porcentajes</w:t>
            </w:r>
          </w:p>
        </w:tc>
      </w:tr>
      <w:tr w:rsidR="00931B90" w:rsidRPr="00931B90" w14:paraId="3CB90513" w14:textId="77777777" w:rsidTr="009B78E6">
        <w:trPr>
          <w:trHeight w:val="20"/>
          <w:tblHeader/>
          <w:jc w:val="center"/>
        </w:trPr>
        <w:tc>
          <w:tcPr>
            <w:tcW w:w="2745" w:type="dxa"/>
            <w:vMerge/>
            <w:tcBorders>
              <w:top w:val="single" w:sz="8" w:space="0" w:color="auto"/>
              <w:left w:val="nil"/>
              <w:bottom w:val="single" w:sz="8" w:space="0" w:color="000000"/>
              <w:right w:val="single" w:sz="8" w:space="0" w:color="auto"/>
            </w:tcBorders>
            <w:vAlign w:val="center"/>
            <w:hideMark/>
          </w:tcPr>
          <w:p w14:paraId="5461AD9D" w14:textId="77777777" w:rsidR="00931B90" w:rsidRPr="00931B90" w:rsidRDefault="00931B90" w:rsidP="00931B90">
            <w:pPr>
              <w:suppressAutoHyphens w:val="0"/>
              <w:rPr>
                <w:b/>
                <w:bCs/>
                <w:sz w:val="22"/>
                <w:szCs w:val="22"/>
                <w:lang w:val="es-CR" w:eastAsia="es-CR"/>
              </w:rPr>
            </w:pPr>
          </w:p>
        </w:tc>
        <w:tc>
          <w:tcPr>
            <w:tcW w:w="685" w:type="dxa"/>
            <w:tcBorders>
              <w:top w:val="nil"/>
              <w:left w:val="nil"/>
              <w:bottom w:val="single" w:sz="8" w:space="0" w:color="auto"/>
              <w:right w:val="nil"/>
            </w:tcBorders>
            <w:shd w:val="clear" w:color="auto" w:fill="auto"/>
            <w:noWrap/>
            <w:vAlign w:val="center"/>
            <w:hideMark/>
          </w:tcPr>
          <w:p w14:paraId="424E393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684" w:type="dxa"/>
            <w:tcBorders>
              <w:top w:val="nil"/>
              <w:left w:val="nil"/>
              <w:bottom w:val="single" w:sz="8" w:space="0" w:color="auto"/>
              <w:right w:val="nil"/>
            </w:tcBorders>
            <w:shd w:val="clear" w:color="auto" w:fill="auto"/>
            <w:noWrap/>
            <w:vAlign w:val="center"/>
            <w:hideMark/>
          </w:tcPr>
          <w:p w14:paraId="4DF5393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684" w:type="dxa"/>
            <w:tcBorders>
              <w:top w:val="nil"/>
              <w:left w:val="nil"/>
              <w:bottom w:val="single" w:sz="8" w:space="0" w:color="auto"/>
              <w:right w:val="nil"/>
            </w:tcBorders>
            <w:shd w:val="clear" w:color="auto" w:fill="auto"/>
            <w:noWrap/>
            <w:vAlign w:val="center"/>
            <w:hideMark/>
          </w:tcPr>
          <w:p w14:paraId="53A0A4B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684" w:type="dxa"/>
            <w:tcBorders>
              <w:top w:val="nil"/>
              <w:left w:val="nil"/>
              <w:bottom w:val="single" w:sz="8" w:space="0" w:color="auto"/>
              <w:right w:val="nil"/>
            </w:tcBorders>
            <w:shd w:val="clear" w:color="auto" w:fill="auto"/>
            <w:noWrap/>
            <w:vAlign w:val="center"/>
            <w:hideMark/>
          </w:tcPr>
          <w:p w14:paraId="54DC8B2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640" w:type="dxa"/>
            <w:tcBorders>
              <w:top w:val="nil"/>
              <w:left w:val="nil"/>
              <w:bottom w:val="single" w:sz="8" w:space="0" w:color="auto"/>
              <w:right w:val="nil"/>
            </w:tcBorders>
            <w:shd w:val="clear" w:color="auto" w:fill="auto"/>
            <w:noWrap/>
            <w:vAlign w:val="center"/>
            <w:hideMark/>
          </w:tcPr>
          <w:p w14:paraId="2BD31C4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c>
          <w:tcPr>
            <w:tcW w:w="183" w:type="dxa"/>
            <w:tcBorders>
              <w:top w:val="nil"/>
              <w:left w:val="nil"/>
              <w:bottom w:val="nil"/>
              <w:right w:val="single" w:sz="8" w:space="0" w:color="auto"/>
            </w:tcBorders>
            <w:shd w:val="clear" w:color="auto" w:fill="auto"/>
            <w:noWrap/>
            <w:vAlign w:val="center"/>
            <w:hideMark/>
          </w:tcPr>
          <w:p w14:paraId="5CEFAF38"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741" w:type="dxa"/>
            <w:tcBorders>
              <w:top w:val="single" w:sz="8" w:space="0" w:color="auto"/>
              <w:left w:val="nil"/>
              <w:bottom w:val="single" w:sz="8" w:space="0" w:color="auto"/>
              <w:right w:val="nil"/>
            </w:tcBorders>
            <w:shd w:val="clear" w:color="auto" w:fill="auto"/>
            <w:noWrap/>
            <w:vAlign w:val="center"/>
            <w:hideMark/>
          </w:tcPr>
          <w:p w14:paraId="7221EDB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2015</w:t>
            </w:r>
          </w:p>
        </w:tc>
        <w:tc>
          <w:tcPr>
            <w:tcW w:w="741" w:type="dxa"/>
            <w:tcBorders>
              <w:top w:val="single" w:sz="8" w:space="0" w:color="auto"/>
              <w:left w:val="nil"/>
              <w:bottom w:val="single" w:sz="8" w:space="0" w:color="auto"/>
              <w:right w:val="nil"/>
            </w:tcBorders>
            <w:shd w:val="clear" w:color="auto" w:fill="auto"/>
            <w:noWrap/>
            <w:vAlign w:val="center"/>
            <w:hideMark/>
          </w:tcPr>
          <w:p w14:paraId="1AA9F87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741" w:type="dxa"/>
            <w:tcBorders>
              <w:top w:val="single" w:sz="8" w:space="0" w:color="auto"/>
              <w:left w:val="nil"/>
              <w:bottom w:val="single" w:sz="8" w:space="0" w:color="auto"/>
              <w:right w:val="nil"/>
            </w:tcBorders>
            <w:shd w:val="clear" w:color="auto" w:fill="auto"/>
            <w:noWrap/>
            <w:vAlign w:val="center"/>
            <w:hideMark/>
          </w:tcPr>
          <w:p w14:paraId="05AE163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741" w:type="dxa"/>
            <w:tcBorders>
              <w:top w:val="single" w:sz="8" w:space="0" w:color="auto"/>
              <w:left w:val="nil"/>
              <w:bottom w:val="single" w:sz="8" w:space="0" w:color="auto"/>
              <w:right w:val="nil"/>
            </w:tcBorders>
            <w:shd w:val="clear" w:color="auto" w:fill="auto"/>
            <w:noWrap/>
            <w:vAlign w:val="center"/>
            <w:hideMark/>
          </w:tcPr>
          <w:p w14:paraId="029646A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750" w:type="dxa"/>
            <w:tcBorders>
              <w:top w:val="single" w:sz="8" w:space="0" w:color="auto"/>
              <w:left w:val="nil"/>
              <w:bottom w:val="single" w:sz="8" w:space="0" w:color="auto"/>
              <w:right w:val="nil"/>
            </w:tcBorders>
            <w:shd w:val="clear" w:color="auto" w:fill="auto"/>
            <w:noWrap/>
            <w:vAlign w:val="center"/>
            <w:hideMark/>
          </w:tcPr>
          <w:p w14:paraId="5A20F08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r>
      <w:tr w:rsidR="00931B90" w:rsidRPr="00931B90" w14:paraId="4CBA4E92" w14:textId="77777777" w:rsidTr="009B78E6">
        <w:trPr>
          <w:trHeight w:val="20"/>
          <w:jc w:val="center"/>
        </w:trPr>
        <w:tc>
          <w:tcPr>
            <w:tcW w:w="2745" w:type="dxa"/>
            <w:tcBorders>
              <w:top w:val="nil"/>
              <w:left w:val="nil"/>
              <w:bottom w:val="nil"/>
              <w:right w:val="nil"/>
            </w:tcBorders>
            <w:shd w:val="clear" w:color="auto" w:fill="auto"/>
            <w:noWrap/>
            <w:vAlign w:val="center"/>
            <w:hideMark/>
          </w:tcPr>
          <w:p w14:paraId="21048F0F" w14:textId="77777777" w:rsidR="00931B90" w:rsidRPr="00931B90" w:rsidRDefault="00931B90" w:rsidP="00931B90">
            <w:pPr>
              <w:suppressAutoHyphens w:val="0"/>
              <w:jc w:val="center"/>
              <w:rPr>
                <w:b/>
                <w:bCs/>
                <w:sz w:val="22"/>
                <w:szCs w:val="22"/>
                <w:lang w:val="es-CR" w:eastAsia="es-CR"/>
              </w:rPr>
            </w:pPr>
          </w:p>
        </w:tc>
        <w:tc>
          <w:tcPr>
            <w:tcW w:w="685" w:type="dxa"/>
            <w:tcBorders>
              <w:top w:val="nil"/>
              <w:left w:val="single" w:sz="8" w:space="0" w:color="auto"/>
              <w:bottom w:val="nil"/>
              <w:right w:val="nil"/>
            </w:tcBorders>
            <w:shd w:val="clear" w:color="auto" w:fill="auto"/>
            <w:noWrap/>
            <w:hideMark/>
          </w:tcPr>
          <w:p w14:paraId="46F0EE2B"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84" w:type="dxa"/>
            <w:tcBorders>
              <w:top w:val="nil"/>
              <w:left w:val="nil"/>
              <w:bottom w:val="nil"/>
              <w:right w:val="nil"/>
            </w:tcBorders>
            <w:shd w:val="clear" w:color="auto" w:fill="auto"/>
            <w:noWrap/>
            <w:hideMark/>
          </w:tcPr>
          <w:p w14:paraId="23EDB88C" w14:textId="77777777" w:rsidR="00931B90" w:rsidRPr="00931B90" w:rsidRDefault="00931B90" w:rsidP="00931B90">
            <w:pPr>
              <w:suppressAutoHyphens w:val="0"/>
              <w:jc w:val="right"/>
              <w:rPr>
                <w:b/>
                <w:bCs/>
                <w:sz w:val="22"/>
                <w:szCs w:val="22"/>
                <w:lang w:val="es-CR" w:eastAsia="es-CR"/>
              </w:rPr>
            </w:pPr>
          </w:p>
        </w:tc>
        <w:tc>
          <w:tcPr>
            <w:tcW w:w="684" w:type="dxa"/>
            <w:tcBorders>
              <w:top w:val="nil"/>
              <w:left w:val="nil"/>
              <w:bottom w:val="nil"/>
              <w:right w:val="nil"/>
            </w:tcBorders>
            <w:shd w:val="clear" w:color="auto" w:fill="auto"/>
            <w:noWrap/>
            <w:hideMark/>
          </w:tcPr>
          <w:p w14:paraId="71CD8CED" w14:textId="77777777" w:rsidR="00931B90" w:rsidRPr="00931B90" w:rsidRDefault="00931B90" w:rsidP="00931B90">
            <w:pPr>
              <w:suppressAutoHyphens w:val="0"/>
              <w:jc w:val="right"/>
              <w:rPr>
                <w:sz w:val="22"/>
                <w:szCs w:val="22"/>
                <w:lang w:val="es-CR" w:eastAsia="es-CR"/>
              </w:rPr>
            </w:pPr>
          </w:p>
        </w:tc>
        <w:tc>
          <w:tcPr>
            <w:tcW w:w="684" w:type="dxa"/>
            <w:tcBorders>
              <w:top w:val="nil"/>
              <w:left w:val="nil"/>
              <w:bottom w:val="nil"/>
              <w:right w:val="nil"/>
            </w:tcBorders>
            <w:shd w:val="clear" w:color="auto" w:fill="auto"/>
            <w:noWrap/>
            <w:hideMark/>
          </w:tcPr>
          <w:p w14:paraId="75A45788" w14:textId="77777777" w:rsidR="00931B90" w:rsidRPr="00931B90" w:rsidRDefault="00931B90" w:rsidP="00931B90">
            <w:pPr>
              <w:suppressAutoHyphens w:val="0"/>
              <w:jc w:val="right"/>
              <w:rPr>
                <w:sz w:val="22"/>
                <w:szCs w:val="22"/>
                <w:lang w:val="es-CR" w:eastAsia="es-CR"/>
              </w:rPr>
            </w:pPr>
          </w:p>
        </w:tc>
        <w:tc>
          <w:tcPr>
            <w:tcW w:w="640" w:type="dxa"/>
            <w:tcBorders>
              <w:top w:val="nil"/>
              <w:left w:val="nil"/>
              <w:bottom w:val="nil"/>
              <w:right w:val="nil"/>
            </w:tcBorders>
            <w:shd w:val="clear" w:color="auto" w:fill="auto"/>
            <w:noWrap/>
            <w:hideMark/>
          </w:tcPr>
          <w:p w14:paraId="3CBEEAED" w14:textId="77777777" w:rsidR="00931B90" w:rsidRPr="00931B90" w:rsidRDefault="00931B90" w:rsidP="00931B90">
            <w:pPr>
              <w:suppressAutoHyphens w:val="0"/>
              <w:jc w:val="right"/>
              <w:rPr>
                <w:sz w:val="22"/>
                <w:szCs w:val="22"/>
                <w:lang w:val="es-CR" w:eastAsia="es-CR"/>
              </w:rPr>
            </w:pPr>
          </w:p>
        </w:tc>
        <w:tc>
          <w:tcPr>
            <w:tcW w:w="183" w:type="dxa"/>
            <w:tcBorders>
              <w:top w:val="nil"/>
              <w:left w:val="nil"/>
              <w:bottom w:val="nil"/>
              <w:right w:val="nil"/>
            </w:tcBorders>
            <w:shd w:val="clear" w:color="auto" w:fill="auto"/>
            <w:noWrap/>
            <w:hideMark/>
          </w:tcPr>
          <w:p w14:paraId="03475CF2" w14:textId="77777777" w:rsidR="00931B90" w:rsidRPr="00931B90" w:rsidRDefault="00931B90" w:rsidP="00931B90">
            <w:pPr>
              <w:suppressAutoHyphens w:val="0"/>
              <w:jc w:val="right"/>
              <w:rPr>
                <w:sz w:val="22"/>
                <w:szCs w:val="22"/>
                <w:lang w:val="es-CR" w:eastAsia="es-CR"/>
              </w:rPr>
            </w:pPr>
          </w:p>
        </w:tc>
        <w:tc>
          <w:tcPr>
            <w:tcW w:w="741" w:type="dxa"/>
            <w:tcBorders>
              <w:top w:val="nil"/>
              <w:left w:val="single" w:sz="8" w:space="0" w:color="auto"/>
              <w:bottom w:val="nil"/>
              <w:right w:val="nil"/>
            </w:tcBorders>
            <w:shd w:val="clear" w:color="auto" w:fill="auto"/>
            <w:noWrap/>
            <w:hideMark/>
          </w:tcPr>
          <w:p w14:paraId="63C5510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41" w:type="dxa"/>
            <w:tcBorders>
              <w:top w:val="nil"/>
              <w:left w:val="nil"/>
              <w:bottom w:val="nil"/>
              <w:right w:val="nil"/>
            </w:tcBorders>
            <w:shd w:val="clear" w:color="auto" w:fill="auto"/>
            <w:noWrap/>
            <w:hideMark/>
          </w:tcPr>
          <w:p w14:paraId="23C284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41" w:type="dxa"/>
            <w:tcBorders>
              <w:top w:val="nil"/>
              <w:left w:val="nil"/>
              <w:bottom w:val="nil"/>
              <w:right w:val="nil"/>
            </w:tcBorders>
            <w:shd w:val="clear" w:color="auto" w:fill="auto"/>
            <w:noWrap/>
            <w:hideMark/>
          </w:tcPr>
          <w:p w14:paraId="78692A2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41" w:type="dxa"/>
            <w:tcBorders>
              <w:top w:val="nil"/>
              <w:left w:val="nil"/>
              <w:bottom w:val="nil"/>
              <w:right w:val="nil"/>
            </w:tcBorders>
            <w:shd w:val="clear" w:color="auto" w:fill="auto"/>
            <w:noWrap/>
            <w:hideMark/>
          </w:tcPr>
          <w:p w14:paraId="7584032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50" w:type="dxa"/>
            <w:tcBorders>
              <w:top w:val="nil"/>
              <w:left w:val="nil"/>
              <w:bottom w:val="nil"/>
              <w:right w:val="nil"/>
            </w:tcBorders>
            <w:shd w:val="clear" w:color="auto" w:fill="auto"/>
            <w:noWrap/>
            <w:hideMark/>
          </w:tcPr>
          <w:p w14:paraId="647A8E8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r>
      <w:tr w:rsidR="00931B90" w:rsidRPr="00931B90" w14:paraId="588C6E6C" w14:textId="77777777" w:rsidTr="009B78E6">
        <w:trPr>
          <w:trHeight w:val="20"/>
          <w:jc w:val="center"/>
        </w:trPr>
        <w:tc>
          <w:tcPr>
            <w:tcW w:w="2745" w:type="dxa"/>
            <w:tcBorders>
              <w:top w:val="nil"/>
              <w:left w:val="nil"/>
              <w:bottom w:val="nil"/>
              <w:right w:val="nil"/>
            </w:tcBorders>
            <w:shd w:val="clear" w:color="auto" w:fill="auto"/>
            <w:noWrap/>
            <w:vAlign w:val="center"/>
            <w:hideMark/>
          </w:tcPr>
          <w:p w14:paraId="2265111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Total</w:t>
            </w:r>
          </w:p>
        </w:tc>
        <w:tc>
          <w:tcPr>
            <w:tcW w:w="685" w:type="dxa"/>
            <w:tcBorders>
              <w:top w:val="nil"/>
              <w:left w:val="single" w:sz="8" w:space="0" w:color="auto"/>
              <w:bottom w:val="nil"/>
              <w:right w:val="nil"/>
            </w:tcBorders>
            <w:shd w:val="clear" w:color="auto" w:fill="auto"/>
            <w:noWrap/>
            <w:hideMark/>
          </w:tcPr>
          <w:p w14:paraId="1A4DF906"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1 010</w:t>
            </w:r>
          </w:p>
        </w:tc>
        <w:tc>
          <w:tcPr>
            <w:tcW w:w="684" w:type="dxa"/>
            <w:tcBorders>
              <w:top w:val="nil"/>
              <w:left w:val="nil"/>
              <w:bottom w:val="nil"/>
              <w:right w:val="nil"/>
            </w:tcBorders>
            <w:shd w:val="clear" w:color="auto" w:fill="auto"/>
            <w:noWrap/>
            <w:hideMark/>
          </w:tcPr>
          <w:p w14:paraId="3C572835"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1 008</w:t>
            </w:r>
          </w:p>
        </w:tc>
        <w:tc>
          <w:tcPr>
            <w:tcW w:w="684" w:type="dxa"/>
            <w:tcBorders>
              <w:top w:val="nil"/>
              <w:left w:val="nil"/>
              <w:bottom w:val="nil"/>
              <w:right w:val="nil"/>
            </w:tcBorders>
            <w:shd w:val="clear" w:color="auto" w:fill="auto"/>
            <w:noWrap/>
            <w:hideMark/>
          </w:tcPr>
          <w:p w14:paraId="76AE489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1 250</w:t>
            </w:r>
          </w:p>
        </w:tc>
        <w:tc>
          <w:tcPr>
            <w:tcW w:w="684" w:type="dxa"/>
            <w:tcBorders>
              <w:top w:val="nil"/>
              <w:left w:val="nil"/>
              <w:bottom w:val="nil"/>
              <w:right w:val="nil"/>
            </w:tcBorders>
            <w:shd w:val="clear" w:color="auto" w:fill="auto"/>
            <w:noWrap/>
            <w:hideMark/>
          </w:tcPr>
          <w:p w14:paraId="17242380"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1 296</w:t>
            </w:r>
          </w:p>
        </w:tc>
        <w:tc>
          <w:tcPr>
            <w:tcW w:w="640" w:type="dxa"/>
            <w:tcBorders>
              <w:top w:val="nil"/>
              <w:left w:val="nil"/>
              <w:bottom w:val="nil"/>
              <w:right w:val="nil"/>
            </w:tcBorders>
            <w:shd w:val="clear" w:color="auto" w:fill="auto"/>
            <w:noWrap/>
            <w:hideMark/>
          </w:tcPr>
          <w:p w14:paraId="60729A2C"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829</w:t>
            </w:r>
          </w:p>
        </w:tc>
        <w:tc>
          <w:tcPr>
            <w:tcW w:w="183" w:type="dxa"/>
            <w:tcBorders>
              <w:top w:val="nil"/>
              <w:left w:val="nil"/>
              <w:bottom w:val="nil"/>
              <w:right w:val="nil"/>
            </w:tcBorders>
            <w:shd w:val="clear" w:color="auto" w:fill="auto"/>
            <w:noWrap/>
            <w:hideMark/>
          </w:tcPr>
          <w:p w14:paraId="27917E6D" w14:textId="77777777" w:rsidR="00931B90" w:rsidRPr="00931B90" w:rsidRDefault="00931B90" w:rsidP="00931B90">
            <w:pPr>
              <w:suppressAutoHyphens w:val="0"/>
              <w:jc w:val="right"/>
              <w:rPr>
                <w:b/>
                <w:bCs/>
                <w:sz w:val="22"/>
                <w:szCs w:val="22"/>
                <w:lang w:val="es-CR" w:eastAsia="es-CR"/>
              </w:rPr>
            </w:pPr>
          </w:p>
        </w:tc>
        <w:tc>
          <w:tcPr>
            <w:tcW w:w="741" w:type="dxa"/>
            <w:tcBorders>
              <w:top w:val="nil"/>
              <w:left w:val="single" w:sz="8" w:space="0" w:color="auto"/>
              <w:bottom w:val="nil"/>
              <w:right w:val="nil"/>
            </w:tcBorders>
            <w:shd w:val="clear" w:color="auto" w:fill="auto"/>
            <w:noWrap/>
            <w:hideMark/>
          </w:tcPr>
          <w:p w14:paraId="13ABD96B"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41" w:type="dxa"/>
            <w:tcBorders>
              <w:top w:val="nil"/>
              <w:left w:val="nil"/>
              <w:bottom w:val="nil"/>
              <w:right w:val="nil"/>
            </w:tcBorders>
            <w:shd w:val="clear" w:color="auto" w:fill="auto"/>
            <w:noWrap/>
            <w:hideMark/>
          </w:tcPr>
          <w:p w14:paraId="42C08BBA"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41" w:type="dxa"/>
            <w:tcBorders>
              <w:top w:val="nil"/>
              <w:left w:val="nil"/>
              <w:bottom w:val="nil"/>
              <w:right w:val="nil"/>
            </w:tcBorders>
            <w:shd w:val="clear" w:color="auto" w:fill="auto"/>
            <w:noWrap/>
            <w:hideMark/>
          </w:tcPr>
          <w:p w14:paraId="6FBD3EB3"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41" w:type="dxa"/>
            <w:tcBorders>
              <w:top w:val="nil"/>
              <w:left w:val="nil"/>
              <w:bottom w:val="nil"/>
              <w:right w:val="nil"/>
            </w:tcBorders>
            <w:shd w:val="clear" w:color="auto" w:fill="auto"/>
            <w:noWrap/>
            <w:hideMark/>
          </w:tcPr>
          <w:p w14:paraId="4A1B5AF4"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c>
          <w:tcPr>
            <w:tcW w:w="750" w:type="dxa"/>
            <w:tcBorders>
              <w:top w:val="nil"/>
              <w:left w:val="nil"/>
              <w:bottom w:val="nil"/>
              <w:right w:val="nil"/>
            </w:tcBorders>
            <w:shd w:val="clear" w:color="auto" w:fill="auto"/>
            <w:noWrap/>
            <w:hideMark/>
          </w:tcPr>
          <w:p w14:paraId="167D1B49"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100%</w:t>
            </w:r>
          </w:p>
        </w:tc>
      </w:tr>
      <w:tr w:rsidR="00931B90" w:rsidRPr="00931B90" w14:paraId="39084561" w14:textId="77777777" w:rsidTr="009B78E6">
        <w:trPr>
          <w:trHeight w:val="20"/>
          <w:jc w:val="center"/>
        </w:trPr>
        <w:tc>
          <w:tcPr>
            <w:tcW w:w="2745" w:type="dxa"/>
            <w:tcBorders>
              <w:top w:val="nil"/>
              <w:left w:val="nil"/>
              <w:bottom w:val="nil"/>
              <w:right w:val="nil"/>
            </w:tcBorders>
            <w:shd w:val="clear" w:color="auto" w:fill="auto"/>
            <w:noWrap/>
            <w:vAlign w:val="center"/>
            <w:hideMark/>
          </w:tcPr>
          <w:p w14:paraId="1E751A33" w14:textId="77777777" w:rsidR="00931B90" w:rsidRPr="00931B90" w:rsidRDefault="00931B90" w:rsidP="00931B90">
            <w:pPr>
              <w:suppressAutoHyphens w:val="0"/>
              <w:jc w:val="right"/>
              <w:rPr>
                <w:b/>
                <w:bCs/>
                <w:sz w:val="22"/>
                <w:szCs w:val="22"/>
                <w:lang w:val="es-CR" w:eastAsia="es-CR"/>
              </w:rPr>
            </w:pPr>
          </w:p>
        </w:tc>
        <w:tc>
          <w:tcPr>
            <w:tcW w:w="685" w:type="dxa"/>
            <w:tcBorders>
              <w:top w:val="nil"/>
              <w:left w:val="single" w:sz="8" w:space="0" w:color="auto"/>
              <w:bottom w:val="nil"/>
              <w:right w:val="nil"/>
            </w:tcBorders>
            <w:shd w:val="clear" w:color="auto" w:fill="auto"/>
            <w:noWrap/>
            <w:hideMark/>
          </w:tcPr>
          <w:p w14:paraId="0D7ADEC3"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684" w:type="dxa"/>
            <w:tcBorders>
              <w:top w:val="nil"/>
              <w:left w:val="nil"/>
              <w:bottom w:val="nil"/>
              <w:right w:val="nil"/>
            </w:tcBorders>
            <w:shd w:val="clear" w:color="auto" w:fill="auto"/>
            <w:noWrap/>
            <w:hideMark/>
          </w:tcPr>
          <w:p w14:paraId="3DC09636" w14:textId="77777777" w:rsidR="00931B90" w:rsidRPr="00931B90" w:rsidRDefault="00931B90" w:rsidP="00931B90">
            <w:pPr>
              <w:suppressAutoHyphens w:val="0"/>
              <w:jc w:val="right"/>
              <w:rPr>
                <w:b/>
                <w:bCs/>
                <w:sz w:val="22"/>
                <w:szCs w:val="22"/>
                <w:lang w:val="es-CR" w:eastAsia="es-CR"/>
              </w:rPr>
            </w:pPr>
          </w:p>
        </w:tc>
        <w:tc>
          <w:tcPr>
            <w:tcW w:w="684" w:type="dxa"/>
            <w:tcBorders>
              <w:top w:val="nil"/>
              <w:left w:val="nil"/>
              <w:bottom w:val="nil"/>
              <w:right w:val="nil"/>
            </w:tcBorders>
            <w:shd w:val="clear" w:color="auto" w:fill="auto"/>
            <w:noWrap/>
            <w:hideMark/>
          </w:tcPr>
          <w:p w14:paraId="204F7860" w14:textId="77777777" w:rsidR="00931B90" w:rsidRPr="00931B90" w:rsidRDefault="00931B90" w:rsidP="00931B90">
            <w:pPr>
              <w:suppressAutoHyphens w:val="0"/>
              <w:jc w:val="right"/>
              <w:rPr>
                <w:sz w:val="22"/>
                <w:szCs w:val="22"/>
                <w:lang w:val="es-CR" w:eastAsia="es-CR"/>
              </w:rPr>
            </w:pPr>
          </w:p>
        </w:tc>
        <w:tc>
          <w:tcPr>
            <w:tcW w:w="684" w:type="dxa"/>
            <w:tcBorders>
              <w:top w:val="nil"/>
              <w:left w:val="nil"/>
              <w:bottom w:val="nil"/>
              <w:right w:val="nil"/>
            </w:tcBorders>
            <w:shd w:val="clear" w:color="auto" w:fill="auto"/>
            <w:noWrap/>
            <w:hideMark/>
          </w:tcPr>
          <w:p w14:paraId="23C9BDCA" w14:textId="77777777" w:rsidR="00931B90" w:rsidRPr="00931B90" w:rsidRDefault="00931B90" w:rsidP="00931B90">
            <w:pPr>
              <w:suppressAutoHyphens w:val="0"/>
              <w:jc w:val="right"/>
              <w:rPr>
                <w:sz w:val="22"/>
                <w:szCs w:val="22"/>
                <w:lang w:val="es-CR" w:eastAsia="es-CR"/>
              </w:rPr>
            </w:pPr>
          </w:p>
        </w:tc>
        <w:tc>
          <w:tcPr>
            <w:tcW w:w="640" w:type="dxa"/>
            <w:tcBorders>
              <w:top w:val="nil"/>
              <w:left w:val="nil"/>
              <w:bottom w:val="nil"/>
              <w:right w:val="nil"/>
            </w:tcBorders>
            <w:shd w:val="clear" w:color="auto" w:fill="auto"/>
            <w:noWrap/>
            <w:hideMark/>
          </w:tcPr>
          <w:p w14:paraId="0D82A9BB" w14:textId="77777777" w:rsidR="00931B90" w:rsidRPr="00931B90" w:rsidRDefault="00931B90" w:rsidP="00931B90">
            <w:pPr>
              <w:suppressAutoHyphens w:val="0"/>
              <w:jc w:val="right"/>
              <w:rPr>
                <w:sz w:val="22"/>
                <w:szCs w:val="22"/>
                <w:lang w:val="es-CR" w:eastAsia="es-CR"/>
              </w:rPr>
            </w:pPr>
          </w:p>
        </w:tc>
        <w:tc>
          <w:tcPr>
            <w:tcW w:w="183" w:type="dxa"/>
            <w:tcBorders>
              <w:top w:val="nil"/>
              <w:left w:val="nil"/>
              <w:bottom w:val="nil"/>
              <w:right w:val="nil"/>
            </w:tcBorders>
            <w:shd w:val="clear" w:color="auto" w:fill="auto"/>
            <w:noWrap/>
            <w:hideMark/>
          </w:tcPr>
          <w:p w14:paraId="68B61903" w14:textId="77777777" w:rsidR="00931B90" w:rsidRPr="00931B90" w:rsidRDefault="00931B90" w:rsidP="00931B90">
            <w:pPr>
              <w:suppressAutoHyphens w:val="0"/>
              <w:jc w:val="right"/>
              <w:rPr>
                <w:sz w:val="22"/>
                <w:szCs w:val="22"/>
                <w:lang w:val="es-CR" w:eastAsia="es-CR"/>
              </w:rPr>
            </w:pPr>
          </w:p>
        </w:tc>
        <w:tc>
          <w:tcPr>
            <w:tcW w:w="741" w:type="dxa"/>
            <w:tcBorders>
              <w:top w:val="nil"/>
              <w:left w:val="single" w:sz="8" w:space="0" w:color="auto"/>
              <w:bottom w:val="nil"/>
              <w:right w:val="nil"/>
            </w:tcBorders>
            <w:shd w:val="clear" w:color="auto" w:fill="auto"/>
            <w:noWrap/>
            <w:hideMark/>
          </w:tcPr>
          <w:p w14:paraId="2CEA7D21" w14:textId="77777777" w:rsidR="00931B90" w:rsidRPr="00931B90" w:rsidRDefault="00931B90" w:rsidP="00931B90">
            <w:pPr>
              <w:suppressAutoHyphens w:val="0"/>
              <w:jc w:val="right"/>
              <w:rPr>
                <w:b/>
                <w:bCs/>
                <w:sz w:val="22"/>
                <w:szCs w:val="22"/>
                <w:lang w:val="es-CR" w:eastAsia="es-CR"/>
              </w:rPr>
            </w:pPr>
            <w:r w:rsidRPr="00931B90">
              <w:rPr>
                <w:b/>
                <w:bCs/>
                <w:sz w:val="22"/>
                <w:szCs w:val="22"/>
                <w:lang w:val="es-CR" w:eastAsia="es-CR"/>
              </w:rPr>
              <w:t> </w:t>
            </w:r>
          </w:p>
        </w:tc>
        <w:tc>
          <w:tcPr>
            <w:tcW w:w="741" w:type="dxa"/>
            <w:tcBorders>
              <w:top w:val="nil"/>
              <w:left w:val="nil"/>
              <w:bottom w:val="nil"/>
              <w:right w:val="nil"/>
            </w:tcBorders>
            <w:shd w:val="clear" w:color="auto" w:fill="auto"/>
            <w:noWrap/>
            <w:hideMark/>
          </w:tcPr>
          <w:p w14:paraId="3ACF2A30" w14:textId="77777777" w:rsidR="00931B90" w:rsidRPr="00931B90" w:rsidRDefault="00931B90" w:rsidP="00931B90">
            <w:pPr>
              <w:suppressAutoHyphens w:val="0"/>
              <w:jc w:val="right"/>
              <w:rPr>
                <w:b/>
                <w:bCs/>
                <w:sz w:val="22"/>
                <w:szCs w:val="22"/>
                <w:lang w:val="es-CR" w:eastAsia="es-CR"/>
              </w:rPr>
            </w:pPr>
          </w:p>
        </w:tc>
        <w:tc>
          <w:tcPr>
            <w:tcW w:w="741" w:type="dxa"/>
            <w:tcBorders>
              <w:top w:val="nil"/>
              <w:left w:val="nil"/>
              <w:bottom w:val="nil"/>
              <w:right w:val="nil"/>
            </w:tcBorders>
            <w:shd w:val="clear" w:color="auto" w:fill="auto"/>
            <w:noWrap/>
            <w:hideMark/>
          </w:tcPr>
          <w:p w14:paraId="38924D0D" w14:textId="77777777" w:rsidR="00931B90" w:rsidRPr="00931B90" w:rsidRDefault="00931B90" w:rsidP="00931B90">
            <w:pPr>
              <w:suppressAutoHyphens w:val="0"/>
              <w:jc w:val="right"/>
              <w:rPr>
                <w:sz w:val="22"/>
                <w:szCs w:val="22"/>
                <w:lang w:val="es-CR" w:eastAsia="es-CR"/>
              </w:rPr>
            </w:pPr>
          </w:p>
        </w:tc>
        <w:tc>
          <w:tcPr>
            <w:tcW w:w="741" w:type="dxa"/>
            <w:tcBorders>
              <w:top w:val="nil"/>
              <w:left w:val="nil"/>
              <w:bottom w:val="nil"/>
              <w:right w:val="nil"/>
            </w:tcBorders>
            <w:shd w:val="clear" w:color="auto" w:fill="auto"/>
            <w:noWrap/>
            <w:hideMark/>
          </w:tcPr>
          <w:p w14:paraId="5FA2CEDA" w14:textId="77777777" w:rsidR="00931B90" w:rsidRPr="00931B90" w:rsidRDefault="00931B90" w:rsidP="00931B90">
            <w:pPr>
              <w:suppressAutoHyphens w:val="0"/>
              <w:jc w:val="right"/>
              <w:rPr>
                <w:sz w:val="22"/>
                <w:szCs w:val="22"/>
                <w:lang w:val="es-CR" w:eastAsia="es-CR"/>
              </w:rPr>
            </w:pPr>
          </w:p>
        </w:tc>
        <w:tc>
          <w:tcPr>
            <w:tcW w:w="750" w:type="dxa"/>
            <w:tcBorders>
              <w:top w:val="nil"/>
              <w:left w:val="nil"/>
              <w:bottom w:val="nil"/>
              <w:right w:val="nil"/>
            </w:tcBorders>
            <w:shd w:val="clear" w:color="auto" w:fill="auto"/>
            <w:noWrap/>
            <w:hideMark/>
          </w:tcPr>
          <w:p w14:paraId="03E666F4" w14:textId="77777777" w:rsidR="00931B90" w:rsidRPr="00931B90" w:rsidRDefault="00931B90" w:rsidP="00931B90">
            <w:pPr>
              <w:suppressAutoHyphens w:val="0"/>
              <w:jc w:val="right"/>
              <w:rPr>
                <w:sz w:val="22"/>
                <w:szCs w:val="22"/>
                <w:lang w:val="es-CR" w:eastAsia="es-CR"/>
              </w:rPr>
            </w:pPr>
          </w:p>
        </w:tc>
      </w:tr>
      <w:tr w:rsidR="00931B90" w:rsidRPr="00931B90" w14:paraId="5A72719B" w14:textId="77777777" w:rsidTr="009B78E6">
        <w:trPr>
          <w:trHeight w:val="20"/>
          <w:jc w:val="center"/>
        </w:trPr>
        <w:tc>
          <w:tcPr>
            <w:tcW w:w="2745" w:type="dxa"/>
            <w:tcBorders>
              <w:top w:val="nil"/>
              <w:left w:val="nil"/>
              <w:bottom w:val="nil"/>
              <w:right w:val="nil"/>
            </w:tcBorders>
            <w:shd w:val="clear" w:color="auto" w:fill="auto"/>
            <w:noWrap/>
            <w:hideMark/>
          </w:tcPr>
          <w:p w14:paraId="0D5A708F" w14:textId="77777777" w:rsidR="00931B90" w:rsidRPr="00931B90" w:rsidRDefault="00931B90" w:rsidP="00931B90">
            <w:pPr>
              <w:suppressAutoHyphens w:val="0"/>
              <w:rPr>
                <w:sz w:val="22"/>
                <w:szCs w:val="22"/>
                <w:lang w:val="es-CR" w:eastAsia="es-CR"/>
              </w:rPr>
            </w:pPr>
            <w:r w:rsidRPr="00931B90">
              <w:rPr>
                <w:sz w:val="22"/>
                <w:szCs w:val="22"/>
                <w:lang w:val="es-CR" w:eastAsia="es-CR"/>
              </w:rPr>
              <w:t>II Circuito Judicial San José</w:t>
            </w:r>
          </w:p>
        </w:tc>
        <w:tc>
          <w:tcPr>
            <w:tcW w:w="685" w:type="dxa"/>
            <w:tcBorders>
              <w:top w:val="nil"/>
              <w:left w:val="single" w:sz="8" w:space="0" w:color="auto"/>
              <w:bottom w:val="nil"/>
              <w:right w:val="nil"/>
            </w:tcBorders>
            <w:shd w:val="clear" w:color="auto" w:fill="auto"/>
            <w:noWrap/>
            <w:hideMark/>
          </w:tcPr>
          <w:p w14:paraId="619CDB0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326</w:t>
            </w:r>
          </w:p>
        </w:tc>
        <w:tc>
          <w:tcPr>
            <w:tcW w:w="684" w:type="dxa"/>
            <w:tcBorders>
              <w:top w:val="nil"/>
              <w:left w:val="nil"/>
              <w:bottom w:val="nil"/>
              <w:right w:val="nil"/>
            </w:tcBorders>
            <w:shd w:val="clear" w:color="auto" w:fill="auto"/>
            <w:noWrap/>
            <w:hideMark/>
          </w:tcPr>
          <w:p w14:paraId="598B03B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355</w:t>
            </w:r>
          </w:p>
        </w:tc>
        <w:tc>
          <w:tcPr>
            <w:tcW w:w="684" w:type="dxa"/>
            <w:tcBorders>
              <w:top w:val="nil"/>
              <w:left w:val="nil"/>
              <w:bottom w:val="nil"/>
              <w:right w:val="nil"/>
            </w:tcBorders>
            <w:shd w:val="clear" w:color="auto" w:fill="auto"/>
            <w:noWrap/>
            <w:hideMark/>
          </w:tcPr>
          <w:p w14:paraId="451A667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567</w:t>
            </w:r>
          </w:p>
        </w:tc>
        <w:tc>
          <w:tcPr>
            <w:tcW w:w="684" w:type="dxa"/>
            <w:tcBorders>
              <w:top w:val="nil"/>
              <w:left w:val="nil"/>
              <w:bottom w:val="nil"/>
              <w:right w:val="nil"/>
            </w:tcBorders>
            <w:shd w:val="clear" w:color="auto" w:fill="auto"/>
            <w:noWrap/>
            <w:hideMark/>
          </w:tcPr>
          <w:p w14:paraId="20D994A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462</w:t>
            </w:r>
          </w:p>
        </w:tc>
        <w:tc>
          <w:tcPr>
            <w:tcW w:w="640" w:type="dxa"/>
            <w:tcBorders>
              <w:top w:val="nil"/>
              <w:left w:val="nil"/>
              <w:bottom w:val="nil"/>
              <w:right w:val="nil"/>
            </w:tcBorders>
            <w:shd w:val="clear" w:color="auto" w:fill="auto"/>
            <w:noWrap/>
            <w:hideMark/>
          </w:tcPr>
          <w:p w14:paraId="5629D2E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248</w:t>
            </w:r>
          </w:p>
        </w:tc>
        <w:tc>
          <w:tcPr>
            <w:tcW w:w="183" w:type="dxa"/>
            <w:tcBorders>
              <w:top w:val="nil"/>
              <w:left w:val="nil"/>
              <w:bottom w:val="nil"/>
              <w:right w:val="nil"/>
            </w:tcBorders>
            <w:shd w:val="clear" w:color="auto" w:fill="auto"/>
            <w:noWrap/>
            <w:hideMark/>
          </w:tcPr>
          <w:p w14:paraId="1D8D56F1" w14:textId="77777777" w:rsidR="00931B90" w:rsidRPr="00931B90" w:rsidRDefault="00931B90" w:rsidP="00931B90">
            <w:pPr>
              <w:suppressAutoHyphens w:val="0"/>
              <w:jc w:val="right"/>
              <w:rPr>
                <w:sz w:val="22"/>
                <w:szCs w:val="22"/>
                <w:lang w:val="es-CR" w:eastAsia="es-CR"/>
              </w:rPr>
            </w:pPr>
          </w:p>
        </w:tc>
        <w:tc>
          <w:tcPr>
            <w:tcW w:w="741" w:type="dxa"/>
            <w:tcBorders>
              <w:top w:val="nil"/>
              <w:left w:val="single" w:sz="8" w:space="0" w:color="auto"/>
              <w:bottom w:val="nil"/>
              <w:right w:val="nil"/>
            </w:tcBorders>
            <w:shd w:val="clear" w:color="auto" w:fill="auto"/>
            <w:noWrap/>
            <w:hideMark/>
          </w:tcPr>
          <w:p w14:paraId="524D1FA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32,3%</w:t>
            </w:r>
          </w:p>
        </w:tc>
        <w:tc>
          <w:tcPr>
            <w:tcW w:w="741" w:type="dxa"/>
            <w:tcBorders>
              <w:top w:val="nil"/>
              <w:left w:val="nil"/>
              <w:bottom w:val="nil"/>
              <w:right w:val="nil"/>
            </w:tcBorders>
            <w:shd w:val="clear" w:color="auto" w:fill="auto"/>
            <w:noWrap/>
            <w:hideMark/>
          </w:tcPr>
          <w:p w14:paraId="73C4748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35,2%</w:t>
            </w:r>
          </w:p>
        </w:tc>
        <w:tc>
          <w:tcPr>
            <w:tcW w:w="741" w:type="dxa"/>
            <w:tcBorders>
              <w:top w:val="nil"/>
              <w:left w:val="nil"/>
              <w:bottom w:val="nil"/>
              <w:right w:val="nil"/>
            </w:tcBorders>
            <w:shd w:val="clear" w:color="auto" w:fill="auto"/>
            <w:noWrap/>
            <w:hideMark/>
          </w:tcPr>
          <w:p w14:paraId="52B6581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45,4%</w:t>
            </w:r>
          </w:p>
        </w:tc>
        <w:tc>
          <w:tcPr>
            <w:tcW w:w="741" w:type="dxa"/>
            <w:tcBorders>
              <w:top w:val="nil"/>
              <w:left w:val="nil"/>
              <w:bottom w:val="nil"/>
              <w:right w:val="nil"/>
            </w:tcBorders>
            <w:shd w:val="clear" w:color="auto" w:fill="auto"/>
            <w:noWrap/>
            <w:hideMark/>
          </w:tcPr>
          <w:p w14:paraId="385E8BD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35,6%</w:t>
            </w:r>
          </w:p>
        </w:tc>
        <w:tc>
          <w:tcPr>
            <w:tcW w:w="750" w:type="dxa"/>
            <w:tcBorders>
              <w:top w:val="nil"/>
              <w:left w:val="nil"/>
              <w:bottom w:val="nil"/>
              <w:right w:val="nil"/>
            </w:tcBorders>
            <w:shd w:val="clear" w:color="auto" w:fill="auto"/>
            <w:noWrap/>
            <w:hideMark/>
          </w:tcPr>
          <w:p w14:paraId="1E27083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29,9%</w:t>
            </w:r>
          </w:p>
        </w:tc>
      </w:tr>
      <w:tr w:rsidR="00931B90" w:rsidRPr="00931B90" w14:paraId="408D62CC" w14:textId="77777777" w:rsidTr="009B78E6">
        <w:trPr>
          <w:trHeight w:val="20"/>
          <w:jc w:val="center"/>
        </w:trPr>
        <w:tc>
          <w:tcPr>
            <w:tcW w:w="2745" w:type="dxa"/>
            <w:tcBorders>
              <w:top w:val="nil"/>
              <w:left w:val="nil"/>
              <w:bottom w:val="nil"/>
              <w:right w:val="nil"/>
            </w:tcBorders>
            <w:shd w:val="clear" w:color="auto" w:fill="auto"/>
            <w:noWrap/>
            <w:hideMark/>
          </w:tcPr>
          <w:p w14:paraId="737D226B" w14:textId="77777777" w:rsidR="00931B90" w:rsidRPr="00931B90" w:rsidRDefault="00931B90" w:rsidP="00931B90">
            <w:pPr>
              <w:suppressAutoHyphens w:val="0"/>
              <w:rPr>
                <w:sz w:val="22"/>
                <w:szCs w:val="22"/>
                <w:lang w:val="es-CR" w:eastAsia="es-CR"/>
              </w:rPr>
            </w:pPr>
            <w:r w:rsidRPr="00931B90">
              <w:rPr>
                <w:sz w:val="22"/>
                <w:szCs w:val="22"/>
                <w:lang w:val="es-CR" w:eastAsia="es-CR"/>
              </w:rPr>
              <w:t>III Circuito Judicial Alajuela (San Ramón)</w:t>
            </w:r>
          </w:p>
        </w:tc>
        <w:tc>
          <w:tcPr>
            <w:tcW w:w="685" w:type="dxa"/>
            <w:tcBorders>
              <w:top w:val="nil"/>
              <w:left w:val="single" w:sz="8" w:space="0" w:color="auto"/>
              <w:bottom w:val="nil"/>
              <w:right w:val="nil"/>
            </w:tcBorders>
            <w:shd w:val="clear" w:color="auto" w:fill="auto"/>
            <w:noWrap/>
            <w:hideMark/>
          </w:tcPr>
          <w:p w14:paraId="229E5E4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336</w:t>
            </w:r>
          </w:p>
        </w:tc>
        <w:tc>
          <w:tcPr>
            <w:tcW w:w="684" w:type="dxa"/>
            <w:tcBorders>
              <w:top w:val="nil"/>
              <w:left w:val="nil"/>
              <w:bottom w:val="nil"/>
              <w:right w:val="nil"/>
            </w:tcBorders>
            <w:shd w:val="clear" w:color="auto" w:fill="auto"/>
            <w:noWrap/>
            <w:hideMark/>
          </w:tcPr>
          <w:p w14:paraId="3093A9E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326</w:t>
            </w:r>
          </w:p>
        </w:tc>
        <w:tc>
          <w:tcPr>
            <w:tcW w:w="684" w:type="dxa"/>
            <w:tcBorders>
              <w:top w:val="nil"/>
              <w:left w:val="nil"/>
              <w:bottom w:val="nil"/>
              <w:right w:val="nil"/>
            </w:tcBorders>
            <w:shd w:val="clear" w:color="auto" w:fill="auto"/>
            <w:noWrap/>
            <w:hideMark/>
          </w:tcPr>
          <w:p w14:paraId="2BEAC4A9"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357</w:t>
            </w:r>
          </w:p>
        </w:tc>
        <w:tc>
          <w:tcPr>
            <w:tcW w:w="684" w:type="dxa"/>
            <w:tcBorders>
              <w:top w:val="nil"/>
              <w:left w:val="nil"/>
              <w:bottom w:val="nil"/>
              <w:right w:val="nil"/>
            </w:tcBorders>
            <w:shd w:val="clear" w:color="auto" w:fill="auto"/>
            <w:noWrap/>
            <w:hideMark/>
          </w:tcPr>
          <w:p w14:paraId="68875FE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492</w:t>
            </w:r>
          </w:p>
        </w:tc>
        <w:tc>
          <w:tcPr>
            <w:tcW w:w="640" w:type="dxa"/>
            <w:tcBorders>
              <w:top w:val="nil"/>
              <w:left w:val="nil"/>
              <w:bottom w:val="nil"/>
              <w:right w:val="nil"/>
            </w:tcBorders>
            <w:shd w:val="clear" w:color="auto" w:fill="auto"/>
            <w:noWrap/>
            <w:hideMark/>
          </w:tcPr>
          <w:p w14:paraId="2C764EC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337</w:t>
            </w:r>
          </w:p>
        </w:tc>
        <w:tc>
          <w:tcPr>
            <w:tcW w:w="183" w:type="dxa"/>
            <w:tcBorders>
              <w:top w:val="nil"/>
              <w:left w:val="nil"/>
              <w:bottom w:val="nil"/>
              <w:right w:val="nil"/>
            </w:tcBorders>
            <w:shd w:val="clear" w:color="auto" w:fill="auto"/>
            <w:noWrap/>
            <w:hideMark/>
          </w:tcPr>
          <w:p w14:paraId="51B9BEF3" w14:textId="77777777" w:rsidR="00931B90" w:rsidRPr="00931B90" w:rsidRDefault="00931B90" w:rsidP="00931B90">
            <w:pPr>
              <w:suppressAutoHyphens w:val="0"/>
              <w:jc w:val="right"/>
              <w:rPr>
                <w:sz w:val="22"/>
                <w:szCs w:val="22"/>
                <w:lang w:val="es-CR" w:eastAsia="es-CR"/>
              </w:rPr>
            </w:pPr>
          </w:p>
        </w:tc>
        <w:tc>
          <w:tcPr>
            <w:tcW w:w="741" w:type="dxa"/>
            <w:tcBorders>
              <w:top w:val="nil"/>
              <w:left w:val="single" w:sz="8" w:space="0" w:color="auto"/>
              <w:bottom w:val="nil"/>
              <w:right w:val="nil"/>
            </w:tcBorders>
            <w:shd w:val="clear" w:color="auto" w:fill="auto"/>
            <w:noWrap/>
            <w:hideMark/>
          </w:tcPr>
          <w:p w14:paraId="5DDF5E1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33,3%</w:t>
            </w:r>
          </w:p>
        </w:tc>
        <w:tc>
          <w:tcPr>
            <w:tcW w:w="741" w:type="dxa"/>
            <w:tcBorders>
              <w:top w:val="nil"/>
              <w:left w:val="nil"/>
              <w:bottom w:val="nil"/>
              <w:right w:val="nil"/>
            </w:tcBorders>
            <w:shd w:val="clear" w:color="auto" w:fill="auto"/>
            <w:noWrap/>
            <w:hideMark/>
          </w:tcPr>
          <w:p w14:paraId="5D2AB00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32,3%</w:t>
            </w:r>
          </w:p>
        </w:tc>
        <w:tc>
          <w:tcPr>
            <w:tcW w:w="741" w:type="dxa"/>
            <w:tcBorders>
              <w:top w:val="nil"/>
              <w:left w:val="nil"/>
              <w:bottom w:val="nil"/>
              <w:right w:val="nil"/>
            </w:tcBorders>
            <w:shd w:val="clear" w:color="auto" w:fill="auto"/>
            <w:noWrap/>
            <w:hideMark/>
          </w:tcPr>
          <w:p w14:paraId="49B0553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28,6%</w:t>
            </w:r>
          </w:p>
        </w:tc>
        <w:tc>
          <w:tcPr>
            <w:tcW w:w="741" w:type="dxa"/>
            <w:tcBorders>
              <w:top w:val="nil"/>
              <w:left w:val="nil"/>
              <w:bottom w:val="nil"/>
              <w:right w:val="nil"/>
            </w:tcBorders>
            <w:shd w:val="clear" w:color="auto" w:fill="auto"/>
            <w:noWrap/>
            <w:hideMark/>
          </w:tcPr>
          <w:p w14:paraId="0CC2C45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38,0%</w:t>
            </w:r>
          </w:p>
        </w:tc>
        <w:tc>
          <w:tcPr>
            <w:tcW w:w="750" w:type="dxa"/>
            <w:tcBorders>
              <w:top w:val="nil"/>
              <w:left w:val="nil"/>
              <w:bottom w:val="nil"/>
              <w:right w:val="nil"/>
            </w:tcBorders>
            <w:shd w:val="clear" w:color="auto" w:fill="auto"/>
            <w:noWrap/>
            <w:hideMark/>
          </w:tcPr>
          <w:p w14:paraId="26F282B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40,7%</w:t>
            </w:r>
          </w:p>
        </w:tc>
      </w:tr>
      <w:tr w:rsidR="00931B90" w:rsidRPr="00931B90" w14:paraId="27EA180E" w14:textId="77777777" w:rsidTr="009B78E6">
        <w:trPr>
          <w:trHeight w:val="20"/>
          <w:jc w:val="center"/>
        </w:trPr>
        <w:tc>
          <w:tcPr>
            <w:tcW w:w="2745" w:type="dxa"/>
            <w:tcBorders>
              <w:top w:val="nil"/>
              <w:left w:val="nil"/>
              <w:bottom w:val="nil"/>
              <w:right w:val="nil"/>
            </w:tcBorders>
            <w:shd w:val="clear" w:color="auto" w:fill="auto"/>
            <w:noWrap/>
            <w:hideMark/>
          </w:tcPr>
          <w:p w14:paraId="0B140E6B" w14:textId="77777777" w:rsidR="00931B90" w:rsidRPr="00931B90" w:rsidRDefault="00931B90" w:rsidP="00931B90">
            <w:pPr>
              <w:suppressAutoHyphens w:val="0"/>
              <w:rPr>
                <w:sz w:val="22"/>
                <w:szCs w:val="22"/>
                <w:lang w:val="es-CR" w:eastAsia="es-CR"/>
              </w:rPr>
            </w:pPr>
            <w:r w:rsidRPr="00931B90">
              <w:rPr>
                <w:sz w:val="22"/>
                <w:szCs w:val="22"/>
                <w:lang w:val="es-CR" w:eastAsia="es-CR"/>
              </w:rPr>
              <w:t>Cartago</w:t>
            </w:r>
          </w:p>
        </w:tc>
        <w:tc>
          <w:tcPr>
            <w:tcW w:w="685" w:type="dxa"/>
            <w:tcBorders>
              <w:top w:val="nil"/>
              <w:left w:val="single" w:sz="8" w:space="0" w:color="auto"/>
              <w:bottom w:val="nil"/>
              <w:right w:val="nil"/>
            </w:tcBorders>
            <w:shd w:val="clear" w:color="auto" w:fill="auto"/>
            <w:noWrap/>
            <w:hideMark/>
          </w:tcPr>
          <w:p w14:paraId="1B79DE5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201</w:t>
            </w:r>
          </w:p>
        </w:tc>
        <w:tc>
          <w:tcPr>
            <w:tcW w:w="684" w:type="dxa"/>
            <w:tcBorders>
              <w:top w:val="nil"/>
              <w:left w:val="nil"/>
              <w:bottom w:val="nil"/>
              <w:right w:val="nil"/>
            </w:tcBorders>
            <w:shd w:val="clear" w:color="auto" w:fill="auto"/>
            <w:noWrap/>
            <w:hideMark/>
          </w:tcPr>
          <w:p w14:paraId="2D535D5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132</w:t>
            </w:r>
          </w:p>
        </w:tc>
        <w:tc>
          <w:tcPr>
            <w:tcW w:w="684" w:type="dxa"/>
            <w:tcBorders>
              <w:top w:val="nil"/>
              <w:left w:val="nil"/>
              <w:bottom w:val="nil"/>
              <w:right w:val="nil"/>
            </w:tcBorders>
            <w:shd w:val="clear" w:color="auto" w:fill="auto"/>
            <w:noWrap/>
            <w:hideMark/>
          </w:tcPr>
          <w:p w14:paraId="722F984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91</w:t>
            </w:r>
          </w:p>
        </w:tc>
        <w:tc>
          <w:tcPr>
            <w:tcW w:w="684" w:type="dxa"/>
            <w:tcBorders>
              <w:top w:val="nil"/>
              <w:left w:val="nil"/>
              <w:bottom w:val="nil"/>
              <w:right w:val="nil"/>
            </w:tcBorders>
            <w:shd w:val="clear" w:color="auto" w:fill="auto"/>
            <w:noWrap/>
            <w:hideMark/>
          </w:tcPr>
          <w:p w14:paraId="26F0FFC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211</w:t>
            </w:r>
          </w:p>
        </w:tc>
        <w:tc>
          <w:tcPr>
            <w:tcW w:w="640" w:type="dxa"/>
            <w:tcBorders>
              <w:top w:val="nil"/>
              <w:left w:val="nil"/>
              <w:bottom w:val="nil"/>
              <w:right w:val="nil"/>
            </w:tcBorders>
            <w:shd w:val="clear" w:color="auto" w:fill="auto"/>
            <w:noWrap/>
            <w:hideMark/>
          </w:tcPr>
          <w:p w14:paraId="0691736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160</w:t>
            </w:r>
          </w:p>
        </w:tc>
        <w:tc>
          <w:tcPr>
            <w:tcW w:w="183" w:type="dxa"/>
            <w:tcBorders>
              <w:top w:val="nil"/>
              <w:left w:val="nil"/>
              <w:bottom w:val="nil"/>
              <w:right w:val="nil"/>
            </w:tcBorders>
            <w:shd w:val="clear" w:color="auto" w:fill="auto"/>
            <w:noWrap/>
            <w:hideMark/>
          </w:tcPr>
          <w:p w14:paraId="1504DE6F" w14:textId="77777777" w:rsidR="00931B90" w:rsidRPr="00931B90" w:rsidRDefault="00931B90" w:rsidP="00931B90">
            <w:pPr>
              <w:suppressAutoHyphens w:val="0"/>
              <w:jc w:val="right"/>
              <w:rPr>
                <w:sz w:val="22"/>
                <w:szCs w:val="22"/>
                <w:lang w:val="es-CR" w:eastAsia="es-CR"/>
              </w:rPr>
            </w:pPr>
          </w:p>
        </w:tc>
        <w:tc>
          <w:tcPr>
            <w:tcW w:w="741" w:type="dxa"/>
            <w:tcBorders>
              <w:top w:val="nil"/>
              <w:left w:val="single" w:sz="8" w:space="0" w:color="auto"/>
              <w:bottom w:val="nil"/>
              <w:right w:val="nil"/>
            </w:tcBorders>
            <w:shd w:val="clear" w:color="auto" w:fill="auto"/>
            <w:noWrap/>
            <w:hideMark/>
          </w:tcPr>
          <w:p w14:paraId="76D5FBA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19,9%</w:t>
            </w:r>
          </w:p>
        </w:tc>
        <w:tc>
          <w:tcPr>
            <w:tcW w:w="741" w:type="dxa"/>
            <w:tcBorders>
              <w:top w:val="nil"/>
              <w:left w:val="nil"/>
              <w:bottom w:val="nil"/>
              <w:right w:val="nil"/>
            </w:tcBorders>
            <w:shd w:val="clear" w:color="auto" w:fill="auto"/>
            <w:noWrap/>
            <w:hideMark/>
          </w:tcPr>
          <w:p w14:paraId="0A23F96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13,1%</w:t>
            </w:r>
          </w:p>
        </w:tc>
        <w:tc>
          <w:tcPr>
            <w:tcW w:w="741" w:type="dxa"/>
            <w:tcBorders>
              <w:top w:val="nil"/>
              <w:left w:val="nil"/>
              <w:bottom w:val="nil"/>
              <w:right w:val="nil"/>
            </w:tcBorders>
            <w:shd w:val="clear" w:color="auto" w:fill="auto"/>
            <w:noWrap/>
            <w:hideMark/>
          </w:tcPr>
          <w:p w14:paraId="2123C60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7,3%</w:t>
            </w:r>
          </w:p>
        </w:tc>
        <w:tc>
          <w:tcPr>
            <w:tcW w:w="741" w:type="dxa"/>
            <w:tcBorders>
              <w:top w:val="nil"/>
              <w:left w:val="nil"/>
              <w:bottom w:val="nil"/>
              <w:right w:val="nil"/>
            </w:tcBorders>
            <w:shd w:val="clear" w:color="auto" w:fill="auto"/>
            <w:noWrap/>
            <w:hideMark/>
          </w:tcPr>
          <w:p w14:paraId="7471AE3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16,3%</w:t>
            </w:r>
          </w:p>
        </w:tc>
        <w:tc>
          <w:tcPr>
            <w:tcW w:w="750" w:type="dxa"/>
            <w:tcBorders>
              <w:top w:val="nil"/>
              <w:left w:val="nil"/>
              <w:bottom w:val="nil"/>
              <w:right w:val="nil"/>
            </w:tcBorders>
            <w:shd w:val="clear" w:color="auto" w:fill="auto"/>
            <w:noWrap/>
            <w:hideMark/>
          </w:tcPr>
          <w:p w14:paraId="4834AD5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19,3%</w:t>
            </w:r>
          </w:p>
        </w:tc>
      </w:tr>
      <w:tr w:rsidR="00931B90" w:rsidRPr="00931B90" w14:paraId="64626A71" w14:textId="77777777" w:rsidTr="009B78E6">
        <w:trPr>
          <w:trHeight w:val="20"/>
          <w:jc w:val="center"/>
        </w:trPr>
        <w:tc>
          <w:tcPr>
            <w:tcW w:w="2745" w:type="dxa"/>
            <w:tcBorders>
              <w:top w:val="nil"/>
              <w:left w:val="nil"/>
              <w:bottom w:val="nil"/>
              <w:right w:val="nil"/>
            </w:tcBorders>
            <w:shd w:val="clear" w:color="auto" w:fill="auto"/>
            <w:noWrap/>
            <w:hideMark/>
          </w:tcPr>
          <w:p w14:paraId="5AA98ED3" w14:textId="77777777" w:rsidR="00931B90" w:rsidRPr="00931B90" w:rsidRDefault="00931B90" w:rsidP="00931B90">
            <w:pPr>
              <w:suppressAutoHyphens w:val="0"/>
              <w:rPr>
                <w:sz w:val="22"/>
                <w:szCs w:val="22"/>
                <w:lang w:val="es-CR" w:eastAsia="es-CR"/>
              </w:rPr>
            </w:pPr>
            <w:r w:rsidRPr="00931B90">
              <w:rPr>
                <w:sz w:val="22"/>
                <w:szCs w:val="22"/>
                <w:lang w:val="es-CR" w:eastAsia="es-CR"/>
              </w:rPr>
              <w:t>II Circuito Judicial Guanacaste (Santa Cruz)</w:t>
            </w:r>
          </w:p>
        </w:tc>
        <w:tc>
          <w:tcPr>
            <w:tcW w:w="685" w:type="dxa"/>
            <w:tcBorders>
              <w:top w:val="nil"/>
              <w:left w:val="single" w:sz="8" w:space="0" w:color="auto"/>
              <w:bottom w:val="nil"/>
              <w:right w:val="nil"/>
            </w:tcBorders>
            <w:shd w:val="clear" w:color="auto" w:fill="auto"/>
            <w:noWrap/>
            <w:hideMark/>
          </w:tcPr>
          <w:p w14:paraId="35D9284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147</w:t>
            </w:r>
          </w:p>
        </w:tc>
        <w:tc>
          <w:tcPr>
            <w:tcW w:w="684" w:type="dxa"/>
            <w:tcBorders>
              <w:top w:val="nil"/>
              <w:left w:val="nil"/>
              <w:bottom w:val="nil"/>
              <w:right w:val="nil"/>
            </w:tcBorders>
            <w:shd w:val="clear" w:color="auto" w:fill="auto"/>
            <w:noWrap/>
            <w:hideMark/>
          </w:tcPr>
          <w:p w14:paraId="66EA9CF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195</w:t>
            </w:r>
          </w:p>
        </w:tc>
        <w:tc>
          <w:tcPr>
            <w:tcW w:w="684" w:type="dxa"/>
            <w:tcBorders>
              <w:top w:val="nil"/>
              <w:left w:val="nil"/>
              <w:bottom w:val="nil"/>
              <w:right w:val="nil"/>
            </w:tcBorders>
            <w:shd w:val="clear" w:color="auto" w:fill="auto"/>
            <w:noWrap/>
            <w:hideMark/>
          </w:tcPr>
          <w:p w14:paraId="51943E3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235</w:t>
            </w:r>
          </w:p>
        </w:tc>
        <w:tc>
          <w:tcPr>
            <w:tcW w:w="684" w:type="dxa"/>
            <w:tcBorders>
              <w:top w:val="nil"/>
              <w:left w:val="nil"/>
              <w:bottom w:val="nil"/>
              <w:right w:val="nil"/>
            </w:tcBorders>
            <w:shd w:val="clear" w:color="auto" w:fill="auto"/>
            <w:noWrap/>
            <w:hideMark/>
          </w:tcPr>
          <w:p w14:paraId="3F22B9D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131</w:t>
            </w:r>
          </w:p>
        </w:tc>
        <w:tc>
          <w:tcPr>
            <w:tcW w:w="640" w:type="dxa"/>
            <w:tcBorders>
              <w:top w:val="nil"/>
              <w:left w:val="nil"/>
              <w:bottom w:val="nil"/>
              <w:right w:val="nil"/>
            </w:tcBorders>
            <w:shd w:val="clear" w:color="auto" w:fill="auto"/>
            <w:noWrap/>
            <w:hideMark/>
          </w:tcPr>
          <w:p w14:paraId="323F3C8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84</w:t>
            </w:r>
          </w:p>
        </w:tc>
        <w:tc>
          <w:tcPr>
            <w:tcW w:w="183" w:type="dxa"/>
            <w:tcBorders>
              <w:top w:val="nil"/>
              <w:left w:val="nil"/>
              <w:bottom w:val="nil"/>
              <w:right w:val="nil"/>
            </w:tcBorders>
            <w:shd w:val="clear" w:color="auto" w:fill="auto"/>
            <w:noWrap/>
            <w:hideMark/>
          </w:tcPr>
          <w:p w14:paraId="3F00CF78" w14:textId="77777777" w:rsidR="00931B90" w:rsidRPr="00931B90" w:rsidRDefault="00931B90" w:rsidP="00931B90">
            <w:pPr>
              <w:suppressAutoHyphens w:val="0"/>
              <w:jc w:val="right"/>
              <w:rPr>
                <w:sz w:val="22"/>
                <w:szCs w:val="22"/>
                <w:lang w:val="es-CR" w:eastAsia="es-CR"/>
              </w:rPr>
            </w:pPr>
          </w:p>
        </w:tc>
        <w:tc>
          <w:tcPr>
            <w:tcW w:w="741" w:type="dxa"/>
            <w:tcBorders>
              <w:top w:val="nil"/>
              <w:left w:val="single" w:sz="8" w:space="0" w:color="auto"/>
              <w:bottom w:val="nil"/>
              <w:right w:val="nil"/>
            </w:tcBorders>
            <w:shd w:val="clear" w:color="auto" w:fill="auto"/>
            <w:noWrap/>
            <w:hideMark/>
          </w:tcPr>
          <w:p w14:paraId="1D2407B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14,6%</w:t>
            </w:r>
          </w:p>
        </w:tc>
        <w:tc>
          <w:tcPr>
            <w:tcW w:w="741" w:type="dxa"/>
            <w:tcBorders>
              <w:top w:val="nil"/>
              <w:left w:val="nil"/>
              <w:bottom w:val="nil"/>
              <w:right w:val="nil"/>
            </w:tcBorders>
            <w:shd w:val="clear" w:color="auto" w:fill="auto"/>
            <w:noWrap/>
            <w:hideMark/>
          </w:tcPr>
          <w:p w14:paraId="0A479D4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19,3%</w:t>
            </w:r>
          </w:p>
        </w:tc>
        <w:tc>
          <w:tcPr>
            <w:tcW w:w="741" w:type="dxa"/>
            <w:tcBorders>
              <w:top w:val="nil"/>
              <w:left w:val="nil"/>
              <w:bottom w:val="nil"/>
              <w:right w:val="nil"/>
            </w:tcBorders>
            <w:shd w:val="clear" w:color="auto" w:fill="auto"/>
            <w:noWrap/>
            <w:hideMark/>
          </w:tcPr>
          <w:p w14:paraId="7869FC1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18,8%</w:t>
            </w:r>
          </w:p>
        </w:tc>
        <w:tc>
          <w:tcPr>
            <w:tcW w:w="741" w:type="dxa"/>
            <w:tcBorders>
              <w:top w:val="nil"/>
              <w:left w:val="nil"/>
              <w:bottom w:val="nil"/>
              <w:right w:val="nil"/>
            </w:tcBorders>
            <w:shd w:val="clear" w:color="auto" w:fill="auto"/>
            <w:noWrap/>
            <w:hideMark/>
          </w:tcPr>
          <w:p w14:paraId="14F9FBB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10,1%</w:t>
            </w:r>
          </w:p>
        </w:tc>
        <w:tc>
          <w:tcPr>
            <w:tcW w:w="750" w:type="dxa"/>
            <w:tcBorders>
              <w:top w:val="nil"/>
              <w:left w:val="nil"/>
              <w:bottom w:val="nil"/>
              <w:right w:val="nil"/>
            </w:tcBorders>
            <w:shd w:val="clear" w:color="auto" w:fill="auto"/>
            <w:noWrap/>
            <w:hideMark/>
          </w:tcPr>
          <w:p w14:paraId="553B70C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10,1%</w:t>
            </w:r>
          </w:p>
        </w:tc>
      </w:tr>
      <w:tr w:rsidR="00931B90" w:rsidRPr="00931B90" w14:paraId="53895AED" w14:textId="77777777" w:rsidTr="009B78E6">
        <w:trPr>
          <w:trHeight w:val="20"/>
          <w:jc w:val="center"/>
        </w:trPr>
        <w:tc>
          <w:tcPr>
            <w:tcW w:w="2745" w:type="dxa"/>
            <w:tcBorders>
              <w:top w:val="nil"/>
              <w:left w:val="nil"/>
              <w:bottom w:val="single" w:sz="8" w:space="0" w:color="auto"/>
              <w:right w:val="nil"/>
            </w:tcBorders>
            <w:shd w:val="clear" w:color="auto" w:fill="auto"/>
            <w:noWrap/>
            <w:hideMark/>
          </w:tcPr>
          <w:p w14:paraId="2E9A5D53"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685" w:type="dxa"/>
            <w:tcBorders>
              <w:top w:val="nil"/>
              <w:left w:val="single" w:sz="8" w:space="0" w:color="auto"/>
              <w:bottom w:val="single" w:sz="8" w:space="0" w:color="auto"/>
              <w:right w:val="nil"/>
            </w:tcBorders>
            <w:shd w:val="clear" w:color="auto" w:fill="auto"/>
            <w:noWrap/>
            <w:hideMark/>
          </w:tcPr>
          <w:p w14:paraId="72FAFEA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4" w:type="dxa"/>
            <w:tcBorders>
              <w:top w:val="nil"/>
              <w:left w:val="nil"/>
              <w:bottom w:val="single" w:sz="8" w:space="0" w:color="auto"/>
              <w:right w:val="nil"/>
            </w:tcBorders>
            <w:shd w:val="clear" w:color="auto" w:fill="auto"/>
            <w:noWrap/>
            <w:hideMark/>
          </w:tcPr>
          <w:p w14:paraId="22096EF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4" w:type="dxa"/>
            <w:tcBorders>
              <w:top w:val="nil"/>
              <w:left w:val="nil"/>
              <w:bottom w:val="single" w:sz="8" w:space="0" w:color="auto"/>
              <w:right w:val="nil"/>
            </w:tcBorders>
            <w:shd w:val="clear" w:color="auto" w:fill="auto"/>
            <w:noWrap/>
            <w:hideMark/>
          </w:tcPr>
          <w:p w14:paraId="5EF3E40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84" w:type="dxa"/>
            <w:tcBorders>
              <w:top w:val="nil"/>
              <w:left w:val="nil"/>
              <w:bottom w:val="single" w:sz="8" w:space="0" w:color="auto"/>
              <w:right w:val="nil"/>
            </w:tcBorders>
            <w:shd w:val="clear" w:color="auto" w:fill="auto"/>
            <w:noWrap/>
            <w:hideMark/>
          </w:tcPr>
          <w:p w14:paraId="4D7F037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640" w:type="dxa"/>
            <w:tcBorders>
              <w:top w:val="nil"/>
              <w:left w:val="nil"/>
              <w:bottom w:val="single" w:sz="8" w:space="0" w:color="auto"/>
              <w:right w:val="nil"/>
            </w:tcBorders>
            <w:shd w:val="clear" w:color="auto" w:fill="auto"/>
            <w:noWrap/>
            <w:hideMark/>
          </w:tcPr>
          <w:p w14:paraId="1CB56EF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183" w:type="dxa"/>
            <w:tcBorders>
              <w:top w:val="nil"/>
              <w:left w:val="nil"/>
              <w:bottom w:val="single" w:sz="8" w:space="0" w:color="auto"/>
              <w:right w:val="nil"/>
            </w:tcBorders>
            <w:shd w:val="clear" w:color="auto" w:fill="auto"/>
            <w:noWrap/>
            <w:hideMark/>
          </w:tcPr>
          <w:p w14:paraId="776E8EB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41" w:type="dxa"/>
            <w:tcBorders>
              <w:top w:val="nil"/>
              <w:left w:val="single" w:sz="8" w:space="0" w:color="auto"/>
              <w:bottom w:val="single" w:sz="8" w:space="0" w:color="auto"/>
              <w:right w:val="nil"/>
            </w:tcBorders>
            <w:shd w:val="clear" w:color="auto" w:fill="auto"/>
            <w:noWrap/>
            <w:hideMark/>
          </w:tcPr>
          <w:p w14:paraId="6765B08F"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41" w:type="dxa"/>
            <w:tcBorders>
              <w:top w:val="nil"/>
              <w:left w:val="nil"/>
              <w:bottom w:val="single" w:sz="8" w:space="0" w:color="auto"/>
              <w:right w:val="nil"/>
            </w:tcBorders>
            <w:shd w:val="clear" w:color="auto" w:fill="auto"/>
            <w:noWrap/>
            <w:hideMark/>
          </w:tcPr>
          <w:p w14:paraId="4333531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41" w:type="dxa"/>
            <w:tcBorders>
              <w:top w:val="nil"/>
              <w:left w:val="nil"/>
              <w:bottom w:val="single" w:sz="8" w:space="0" w:color="auto"/>
              <w:right w:val="nil"/>
            </w:tcBorders>
            <w:shd w:val="clear" w:color="auto" w:fill="auto"/>
            <w:noWrap/>
            <w:hideMark/>
          </w:tcPr>
          <w:p w14:paraId="230662F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41" w:type="dxa"/>
            <w:tcBorders>
              <w:top w:val="nil"/>
              <w:left w:val="nil"/>
              <w:bottom w:val="single" w:sz="8" w:space="0" w:color="auto"/>
              <w:right w:val="nil"/>
            </w:tcBorders>
            <w:shd w:val="clear" w:color="auto" w:fill="auto"/>
            <w:noWrap/>
            <w:hideMark/>
          </w:tcPr>
          <w:p w14:paraId="47100CA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750" w:type="dxa"/>
            <w:tcBorders>
              <w:top w:val="nil"/>
              <w:left w:val="nil"/>
              <w:bottom w:val="single" w:sz="8" w:space="0" w:color="auto"/>
              <w:right w:val="nil"/>
            </w:tcBorders>
            <w:shd w:val="clear" w:color="auto" w:fill="auto"/>
            <w:noWrap/>
            <w:hideMark/>
          </w:tcPr>
          <w:p w14:paraId="4DC32C5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r>
    </w:tbl>
    <w:p w14:paraId="577214F5"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4E9AD332" w14:textId="77777777" w:rsidR="00931B90" w:rsidRPr="00931B90" w:rsidRDefault="00931B90" w:rsidP="00931B90">
      <w:pPr>
        <w:suppressAutoHyphens w:val="0"/>
        <w:jc w:val="both"/>
        <w:rPr>
          <w:rFonts w:eastAsiaTheme="minorHAnsi"/>
          <w:sz w:val="22"/>
          <w:szCs w:val="22"/>
          <w:lang w:val="es-CR" w:eastAsia="en-US"/>
        </w:rPr>
      </w:pPr>
    </w:p>
    <w:p w14:paraId="24A4F6FD"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67A408DF" w14:textId="77777777" w:rsidR="00931B90" w:rsidRPr="00931B90" w:rsidRDefault="00931B90" w:rsidP="00931B90">
      <w:pPr>
        <w:keepNext/>
        <w:keepLines/>
        <w:suppressAutoHyphens w:val="0"/>
        <w:ind w:left="851" w:right="851" w:firstLine="709"/>
        <w:jc w:val="both"/>
        <w:outlineLvl w:val="1"/>
        <w:rPr>
          <w:rFonts w:eastAsiaTheme="majorEastAsia"/>
          <w:b/>
          <w:sz w:val="22"/>
          <w:szCs w:val="22"/>
          <w:lang w:val="es-CR" w:eastAsia="en-US"/>
        </w:rPr>
      </w:pPr>
      <w:bookmarkStart w:id="25" w:name="_Toc74138073"/>
      <w:bookmarkStart w:id="26" w:name="_Toc80344829"/>
      <w:bookmarkStart w:id="27" w:name="_Toc86676031"/>
      <w:r w:rsidRPr="00931B90">
        <w:rPr>
          <w:rFonts w:eastAsiaTheme="majorEastAsia"/>
          <w:b/>
          <w:sz w:val="22"/>
          <w:szCs w:val="22"/>
          <w:lang w:val="es-CR" w:eastAsia="en-US"/>
        </w:rPr>
        <w:t>Proyecciones estadísticas</w:t>
      </w:r>
      <w:bookmarkEnd w:id="25"/>
      <w:bookmarkEnd w:id="26"/>
      <w:bookmarkEnd w:id="27"/>
    </w:p>
    <w:p w14:paraId="1AF53F5C" w14:textId="77777777" w:rsidR="00931B90" w:rsidRPr="00931B90" w:rsidRDefault="00931B90" w:rsidP="00931B90">
      <w:pPr>
        <w:suppressAutoHyphens w:val="0"/>
        <w:ind w:left="851" w:right="851" w:firstLine="709"/>
        <w:jc w:val="both"/>
        <w:rPr>
          <w:rFonts w:eastAsiaTheme="minorHAnsi"/>
          <w:sz w:val="22"/>
          <w:szCs w:val="22"/>
          <w:lang w:val="es-CR" w:eastAsia="en-US"/>
        </w:rPr>
      </w:pPr>
      <w:bookmarkStart w:id="28" w:name="_Hlk9863951"/>
      <w:r w:rsidRPr="00931B90">
        <w:rPr>
          <w:rFonts w:eastAsiaTheme="minorHAnsi"/>
          <w:sz w:val="22"/>
          <w:szCs w:val="22"/>
          <w:lang w:val="es-CR" w:eastAsia="en-US"/>
        </w:rPr>
        <w:t>En el presente análisis se incorporan proyecciones estadísticas al 2022, aplicadas a los casos entrados, a los asuntos terminados y circulante al finalizar el año.</w:t>
      </w:r>
    </w:p>
    <w:p w14:paraId="4D8C78EC"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2107E109"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La proyección estadística es una estimación acerca de la tendencia de una variable o series de variables en un punto particular del futuro, se puede realizar con diversos modelos matemáticos,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w:t>
      </w:r>
    </w:p>
    <w:p w14:paraId="4650CDF1"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24F96ED1"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En virtud de las consideraciones anteriores, se estima precipitado desarrollar este ejercicio, para períodos anuales a largo plazo y por esta razón, se presentan las proyecciones estadísticas, para el próximo bienio 2021-2022.</w:t>
      </w:r>
      <w:bookmarkEnd w:id="28"/>
    </w:p>
    <w:p w14:paraId="101D20B8"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87CEFAF"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Cuadro </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STYLEREF 2 \s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7</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w:t>
      </w:r>
      <w:r w:rsidRPr="00931B90">
        <w:rPr>
          <w:rFonts w:eastAsiaTheme="minorHAnsi"/>
          <w:b/>
          <w:iCs/>
          <w:sz w:val="22"/>
          <w:szCs w:val="22"/>
          <w:lang w:val="es-CR" w:eastAsia="en-US"/>
        </w:rPr>
        <w:fldChar w:fldCharType="begin"/>
      </w:r>
      <w:r w:rsidRPr="00931B90">
        <w:rPr>
          <w:rFonts w:eastAsiaTheme="minorHAnsi"/>
          <w:b/>
          <w:iCs/>
          <w:sz w:val="22"/>
          <w:szCs w:val="22"/>
          <w:lang w:val="es-CR" w:eastAsia="en-US"/>
        </w:rPr>
        <w:instrText xml:space="preserve"> SEQ Cuadro \* ARABIC \s 2 </w:instrText>
      </w:r>
      <w:r w:rsidRPr="00931B90">
        <w:rPr>
          <w:rFonts w:eastAsiaTheme="minorHAnsi"/>
          <w:b/>
          <w:iCs/>
          <w:sz w:val="22"/>
          <w:szCs w:val="22"/>
          <w:lang w:val="es-CR" w:eastAsia="en-US"/>
        </w:rPr>
        <w:fldChar w:fldCharType="separate"/>
      </w:r>
      <w:r w:rsidRPr="00931B90">
        <w:rPr>
          <w:rFonts w:eastAsiaTheme="minorHAnsi"/>
          <w:b/>
          <w:iCs/>
          <w:noProof/>
          <w:sz w:val="22"/>
          <w:szCs w:val="22"/>
          <w:lang w:val="es-CR" w:eastAsia="en-US"/>
        </w:rPr>
        <w:t>1</w:t>
      </w:r>
      <w:r w:rsidRPr="00931B90">
        <w:rPr>
          <w:rFonts w:eastAsiaTheme="minorHAnsi"/>
          <w:b/>
          <w:iCs/>
          <w:noProof/>
          <w:sz w:val="22"/>
          <w:szCs w:val="22"/>
          <w:lang w:val="es-CR" w:eastAsia="en-US"/>
        </w:rPr>
        <w:fldChar w:fldCharType="end"/>
      </w:r>
      <w:r w:rsidRPr="00931B90">
        <w:rPr>
          <w:rFonts w:eastAsiaTheme="minorHAnsi"/>
          <w:b/>
          <w:iCs/>
          <w:sz w:val="22"/>
          <w:szCs w:val="22"/>
          <w:lang w:val="es-CR" w:eastAsia="en-US"/>
        </w:rPr>
        <w:t xml:space="preserve"> </w:t>
      </w:r>
    </w:p>
    <w:p w14:paraId="7C03F94B" w14:textId="77777777"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 xml:space="preserve">Tribunales de Apelación de Sentencia Penal: Casos entrados, terminados y circulante </w:t>
      </w:r>
    </w:p>
    <w:p w14:paraId="3F7FA197" w14:textId="76A98895" w:rsidR="00931B90" w:rsidRPr="00931B90" w:rsidRDefault="00931B90" w:rsidP="00931B90">
      <w:pPr>
        <w:keepNext/>
        <w:suppressAutoHyphens w:val="0"/>
        <w:jc w:val="center"/>
        <w:rPr>
          <w:rFonts w:eastAsiaTheme="minorHAnsi"/>
          <w:b/>
          <w:iCs/>
          <w:sz w:val="22"/>
          <w:szCs w:val="22"/>
          <w:lang w:val="es-CR" w:eastAsia="en-US"/>
        </w:rPr>
      </w:pPr>
      <w:r w:rsidRPr="00931B90">
        <w:rPr>
          <w:rFonts w:eastAsiaTheme="minorHAnsi"/>
          <w:b/>
          <w:iCs/>
          <w:sz w:val="22"/>
          <w:szCs w:val="22"/>
          <w:lang w:val="es-CR" w:eastAsia="en-US"/>
        </w:rPr>
        <w:t>al finalizar el año durante el período 2012-2020 y proyecciones estadísticas para el bienio 2021-2022</w:t>
      </w:r>
    </w:p>
    <w:p w14:paraId="60E9AFBE" w14:textId="77777777" w:rsidR="00931B90" w:rsidRPr="00931B90" w:rsidRDefault="00931B90" w:rsidP="00931B90">
      <w:pPr>
        <w:keepNext/>
        <w:suppressAutoHyphens w:val="0"/>
        <w:jc w:val="center"/>
        <w:rPr>
          <w:rFonts w:eastAsiaTheme="minorHAnsi"/>
          <w:b/>
          <w:iCs/>
          <w:sz w:val="22"/>
          <w:szCs w:val="22"/>
          <w:lang w:val="es-CR" w:eastAsia="en-US"/>
        </w:rPr>
      </w:pPr>
    </w:p>
    <w:tbl>
      <w:tblPr>
        <w:tblW w:w="5000" w:type="pct"/>
        <w:tblCellMar>
          <w:left w:w="70" w:type="dxa"/>
          <w:right w:w="70" w:type="dxa"/>
        </w:tblCellMar>
        <w:tblLook w:val="04A0" w:firstRow="1" w:lastRow="0" w:firstColumn="1" w:lastColumn="0" w:noHBand="0" w:noVBand="1"/>
      </w:tblPr>
      <w:tblGrid>
        <w:gridCol w:w="1803"/>
        <w:gridCol w:w="683"/>
        <w:gridCol w:w="683"/>
        <w:gridCol w:w="683"/>
        <w:gridCol w:w="683"/>
        <w:gridCol w:w="683"/>
        <w:gridCol w:w="683"/>
        <w:gridCol w:w="683"/>
        <w:gridCol w:w="683"/>
        <w:gridCol w:w="688"/>
        <w:gridCol w:w="726"/>
        <w:gridCol w:w="724"/>
      </w:tblGrid>
      <w:tr w:rsidR="00931B90" w:rsidRPr="00931B90" w14:paraId="5B7C9A0A" w14:textId="77777777" w:rsidTr="009B78E6">
        <w:trPr>
          <w:trHeight w:val="20"/>
        </w:trPr>
        <w:tc>
          <w:tcPr>
            <w:tcW w:w="959"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1E66F4B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Variable</w:t>
            </w:r>
          </w:p>
        </w:tc>
        <w:tc>
          <w:tcPr>
            <w:tcW w:w="3270" w:type="pct"/>
            <w:gridSpan w:val="9"/>
            <w:tcBorders>
              <w:top w:val="single" w:sz="8" w:space="0" w:color="auto"/>
              <w:left w:val="nil"/>
              <w:bottom w:val="single" w:sz="8" w:space="0" w:color="auto"/>
              <w:right w:val="single" w:sz="8" w:space="0" w:color="000000"/>
            </w:tcBorders>
            <w:shd w:val="clear" w:color="auto" w:fill="auto"/>
            <w:noWrap/>
            <w:vAlign w:val="center"/>
            <w:hideMark/>
          </w:tcPr>
          <w:p w14:paraId="6EC63E8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Movimientos ocurridos por año</w:t>
            </w:r>
          </w:p>
        </w:tc>
        <w:tc>
          <w:tcPr>
            <w:tcW w:w="771" w:type="pct"/>
            <w:gridSpan w:val="2"/>
            <w:tcBorders>
              <w:top w:val="single" w:sz="8" w:space="0" w:color="auto"/>
              <w:left w:val="nil"/>
              <w:bottom w:val="single" w:sz="8" w:space="0" w:color="auto"/>
              <w:right w:val="nil"/>
            </w:tcBorders>
            <w:shd w:val="clear" w:color="auto" w:fill="auto"/>
            <w:noWrap/>
            <w:vAlign w:val="center"/>
            <w:hideMark/>
          </w:tcPr>
          <w:p w14:paraId="4658E60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Proyecciones</w:t>
            </w:r>
          </w:p>
        </w:tc>
      </w:tr>
      <w:tr w:rsidR="00931B90" w:rsidRPr="00931B90" w14:paraId="14B8CD88" w14:textId="77777777" w:rsidTr="009B78E6">
        <w:trPr>
          <w:trHeight w:val="20"/>
        </w:trPr>
        <w:tc>
          <w:tcPr>
            <w:tcW w:w="959" w:type="pct"/>
            <w:vMerge/>
            <w:tcBorders>
              <w:top w:val="single" w:sz="8" w:space="0" w:color="auto"/>
              <w:left w:val="nil"/>
              <w:bottom w:val="single" w:sz="8" w:space="0" w:color="000000"/>
              <w:right w:val="single" w:sz="8" w:space="0" w:color="auto"/>
            </w:tcBorders>
            <w:vAlign w:val="center"/>
            <w:hideMark/>
          </w:tcPr>
          <w:p w14:paraId="562E5E21" w14:textId="77777777" w:rsidR="00931B90" w:rsidRPr="00931B90" w:rsidRDefault="00931B90" w:rsidP="00931B90">
            <w:pPr>
              <w:suppressAutoHyphens w:val="0"/>
              <w:rPr>
                <w:b/>
                <w:bCs/>
                <w:sz w:val="22"/>
                <w:szCs w:val="22"/>
                <w:lang w:val="es-CR" w:eastAsia="es-CR"/>
              </w:rPr>
            </w:pPr>
          </w:p>
        </w:tc>
        <w:tc>
          <w:tcPr>
            <w:tcW w:w="363" w:type="pct"/>
            <w:tcBorders>
              <w:top w:val="nil"/>
              <w:left w:val="nil"/>
              <w:bottom w:val="single" w:sz="8" w:space="0" w:color="auto"/>
              <w:right w:val="nil"/>
            </w:tcBorders>
            <w:shd w:val="clear" w:color="auto" w:fill="auto"/>
            <w:noWrap/>
            <w:vAlign w:val="center"/>
            <w:hideMark/>
          </w:tcPr>
          <w:p w14:paraId="4BDDF26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2012</w:t>
            </w:r>
          </w:p>
        </w:tc>
        <w:tc>
          <w:tcPr>
            <w:tcW w:w="363" w:type="pct"/>
            <w:tcBorders>
              <w:top w:val="nil"/>
              <w:left w:val="nil"/>
              <w:bottom w:val="single" w:sz="8" w:space="0" w:color="auto"/>
              <w:right w:val="nil"/>
            </w:tcBorders>
            <w:shd w:val="clear" w:color="auto" w:fill="auto"/>
            <w:noWrap/>
            <w:vAlign w:val="center"/>
            <w:hideMark/>
          </w:tcPr>
          <w:p w14:paraId="1CAA22A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2013</w:t>
            </w:r>
          </w:p>
        </w:tc>
        <w:tc>
          <w:tcPr>
            <w:tcW w:w="363" w:type="pct"/>
            <w:tcBorders>
              <w:top w:val="nil"/>
              <w:left w:val="nil"/>
              <w:bottom w:val="single" w:sz="8" w:space="0" w:color="auto"/>
              <w:right w:val="nil"/>
            </w:tcBorders>
            <w:shd w:val="clear" w:color="auto" w:fill="auto"/>
            <w:noWrap/>
            <w:vAlign w:val="center"/>
            <w:hideMark/>
          </w:tcPr>
          <w:p w14:paraId="46003F7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2014</w:t>
            </w:r>
          </w:p>
        </w:tc>
        <w:tc>
          <w:tcPr>
            <w:tcW w:w="363" w:type="pct"/>
            <w:tcBorders>
              <w:top w:val="nil"/>
              <w:left w:val="nil"/>
              <w:bottom w:val="single" w:sz="8" w:space="0" w:color="auto"/>
              <w:right w:val="nil"/>
            </w:tcBorders>
            <w:shd w:val="clear" w:color="auto" w:fill="auto"/>
            <w:noWrap/>
            <w:vAlign w:val="center"/>
            <w:hideMark/>
          </w:tcPr>
          <w:p w14:paraId="128F165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2015</w:t>
            </w:r>
          </w:p>
        </w:tc>
        <w:tc>
          <w:tcPr>
            <w:tcW w:w="363" w:type="pct"/>
            <w:tcBorders>
              <w:top w:val="nil"/>
              <w:left w:val="nil"/>
              <w:bottom w:val="single" w:sz="8" w:space="0" w:color="auto"/>
              <w:right w:val="nil"/>
            </w:tcBorders>
            <w:shd w:val="clear" w:color="auto" w:fill="auto"/>
            <w:noWrap/>
            <w:vAlign w:val="center"/>
            <w:hideMark/>
          </w:tcPr>
          <w:p w14:paraId="1659C3B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2016</w:t>
            </w:r>
          </w:p>
        </w:tc>
        <w:tc>
          <w:tcPr>
            <w:tcW w:w="363" w:type="pct"/>
            <w:tcBorders>
              <w:top w:val="nil"/>
              <w:left w:val="nil"/>
              <w:bottom w:val="single" w:sz="8" w:space="0" w:color="auto"/>
              <w:right w:val="nil"/>
            </w:tcBorders>
            <w:shd w:val="clear" w:color="auto" w:fill="auto"/>
            <w:noWrap/>
            <w:vAlign w:val="center"/>
            <w:hideMark/>
          </w:tcPr>
          <w:p w14:paraId="0CB69D8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2017</w:t>
            </w:r>
          </w:p>
        </w:tc>
        <w:tc>
          <w:tcPr>
            <w:tcW w:w="363" w:type="pct"/>
            <w:tcBorders>
              <w:top w:val="nil"/>
              <w:left w:val="nil"/>
              <w:bottom w:val="single" w:sz="8" w:space="0" w:color="auto"/>
              <w:right w:val="nil"/>
            </w:tcBorders>
            <w:shd w:val="clear" w:color="auto" w:fill="auto"/>
            <w:noWrap/>
            <w:vAlign w:val="center"/>
            <w:hideMark/>
          </w:tcPr>
          <w:p w14:paraId="54C5E72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2018</w:t>
            </w:r>
          </w:p>
        </w:tc>
        <w:tc>
          <w:tcPr>
            <w:tcW w:w="363" w:type="pct"/>
            <w:tcBorders>
              <w:top w:val="nil"/>
              <w:left w:val="nil"/>
              <w:bottom w:val="single" w:sz="8" w:space="0" w:color="auto"/>
              <w:right w:val="nil"/>
            </w:tcBorders>
            <w:shd w:val="clear" w:color="auto" w:fill="auto"/>
            <w:noWrap/>
            <w:vAlign w:val="center"/>
            <w:hideMark/>
          </w:tcPr>
          <w:p w14:paraId="4742D72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2019</w:t>
            </w:r>
          </w:p>
        </w:tc>
        <w:tc>
          <w:tcPr>
            <w:tcW w:w="363" w:type="pct"/>
            <w:tcBorders>
              <w:top w:val="nil"/>
              <w:left w:val="nil"/>
              <w:bottom w:val="single" w:sz="8" w:space="0" w:color="auto"/>
              <w:right w:val="single" w:sz="8" w:space="0" w:color="auto"/>
            </w:tcBorders>
            <w:shd w:val="clear" w:color="auto" w:fill="auto"/>
            <w:noWrap/>
            <w:vAlign w:val="center"/>
            <w:hideMark/>
          </w:tcPr>
          <w:p w14:paraId="6A45E92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2020</w:t>
            </w:r>
          </w:p>
        </w:tc>
        <w:tc>
          <w:tcPr>
            <w:tcW w:w="386" w:type="pct"/>
            <w:tcBorders>
              <w:top w:val="nil"/>
              <w:left w:val="nil"/>
              <w:bottom w:val="single" w:sz="8" w:space="0" w:color="auto"/>
              <w:right w:val="nil"/>
            </w:tcBorders>
            <w:shd w:val="clear" w:color="auto" w:fill="auto"/>
            <w:noWrap/>
            <w:vAlign w:val="center"/>
            <w:hideMark/>
          </w:tcPr>
          <w:p w14:paraId="170DACF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2021</w:t>
            </w:r>
          </w:p>
        </w:tc>
        <w:tc>
          <w:tcPr>
            <w:tcW w:w="386" w:type="pct"/>
            <w:tcBorders>
              <w:top w:val="nil"/>
              <w:left w:val="nil"/>
              <w:bottom w:val="single" w:sz="8" w:space="0" w:color="auto"/>
              <w:right w:val="nil"/>
            </w:tcBorders>
            <w:shd w:val="clear" w:color="auto" w:fill="auto"/>
            <w:noWrap/>
            <w:vAlign w:val="center"/>
            <w:hideMark/>
          </w:tcPr>
          <w:p w14:paraId="02B27ED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2022</w:t>
            </w:r>
          </w:p>
        </w:tc>
      </w:tr>
      <w:tr w:rsidR="00931B90" w:rsidRPr="00931B90" w14:paraId="3D02B462" w14:textId="77777777" w:rsidTr="009B78E6">
        <w:trPr>
          <w:trHeight w:val="20"/>
        </w:trPr>
        <w:tc>
          <w:tcPr>
            <w:tcW w:w="959" w:type="pct"/>
            <w:tcBorders>
              <w:top w:val="nil"/>
              <w:left w:val="nil"/>
              <w:bottom w:val="nil"/>
              <w:right w:val="single" w:sz="8" w:space="0" w:color="auto"/>
            </w:tcBorders>
            <w:shd w:val="clear" w:color="auto" w:fill="auto"/>
            <w:noWrap/>
            <w:vAlign w:val="center"/>
            <w:hideMark/>
          </w:tcPr>
          <w:p w14:paraId="10B1A291"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63" w:type="pct"/>
            <w:tcBorders>
              <w:top w:val="nil"/>
              <w:left w:val="nil"/>
              <w:bottom w:val="nil"/>
              <w:right w:val="nil"/>
            </w:tcBorders>
            <w:shd w:val="clear" w:color="auto" w:fill="auto"/>
            <w:noWrap/>
            <w:vAlign w:val="center"/>
            <w:hideMark/>
          </w:tcPr>
          <w:p w14:paraId="09B65C16" w14:textId="77777777" w:rsidR="00931B90" w:rsidRPr="00931B90" w:rsidRDefault="00931B90" w:rsidP="00931B90">
            <w:pPr>
              <w:suppressAutoHyphens w:val="0"/>
              <w:rPr>
                <w:sz w:val="22"/>
                <w:szCs w:val="22"/>
                <w:lang w:val="es-CR" w:eastAsia="es-CR"/>
              </w:rPr>
            </w:pPr>
          </w:p>
        </w:tc>
        <w:tc>
          <w:tcPr>
            <w:tcW w:w="363" w:type="pct"/>
            <w:tcBorders>
              <w:top w:val="nil"/>
              <w:left w:val="nil"/>
              <w:bottom w:val="nil"/>
              <w:right w:val="nil"/>
            </w:tcBorders>
            <w:shd w:val="clear" w:color="auto" w:fill="auto"/>
            <w:noWrap/>
            <w:vAlign w:val="center"/>
            <w:hideMark/>
          </w:tcPr>
          <w:p w14:paraId="33F76F71" w14:textId="77777777" w:rsidR="00931B90" w:rsidRPr="00931B90" w:rsidRDefault="00931B90" w:rsidP="00931B90">
            <w:pPr>
              <w:suppressAutoHyphens w:val="0"/>
              <w:rPr>
                <w:sz w:val="22"/>
                <w:szCs w:val="22"/>
                <w:lang w:val="es-CR" w:eastAsia="es-CR"/>
              </w:rPr>
            </w:pPr>
          </w:p>
        </w:tc>
        <w:tc>
          <w:tcPr>
            <w:tcW w:w="363" w:type="pct"/>
            <w:tcBorders>
              <w:top w:val="nil"/>
              <w:left w:val="nil"/>
              <w:bottom w:val="nil"/>
              <w:right w:val="nil"/>
            </w:tcBorders>
            <w:shd w:val="clear" w:color="auto" w:fill="auto"/>
            <w:noWrap/>
            <w:vAlign w:val="center"/>
            <w:hideMark/>
          </w:tcPr>
          <w:p w14:paraId="367B056A" w14:textId="77777777" w:rsidR="00931B90" w:rsidRPr="00931B90" w:rsidRDefault="00931B90" w:rsidP="00931B90">
            <w:pPr>
              <w:suppressAutoHyphens w:val="0"/>
              <w:rPr>
                <w:sz w:val="22"/>
                <w:szCs w:val="22"/>
                <w:lang w:val="es-CR" w:eastAsia="es-CR"/>
              </w:rPr>
            </w:pPr>
          </w:p>
        </w:tc>
        <w:tc>
          <w:tcPr>
            <w:tcW w:w="363" w:type="pct"/>
            <w:tcBorders>
              <w:top w:val="nil"/>
              <w:left w:val="nil"/>
              <w:bottom w:val="nil"/>
              <w:right w:val="nil"/>
            </w:tcBorders>
            <w:shd w:val="clear" w:color="auto" w:fill="auto"/>
            <w:noWrap/>
            <w:vAlign w:val="center"/>
            <w:hideMark/>
          </w:tcPr>
          <w:p w14:paraId="288B724D" w14:textId="77777777" w:rsidR="00931B90" w:rsidRPr="00931B90" w:rsidRDefault="00931B90" w:rsidP="00931B90">
            <w:pPr>
              <w:suppressAutoHyphens w:val="0"/>
              <w:rPr>
                <w:sz w:val="22"/>
                <w:szCs w:val="22"/>
                <w:lang w:val="es-CR" w:eastAsia="es-CR"/>
              </w:rPr>
            </w:pPr>
          </w:p>
        </w:tc>
        <w:tc>
          <w:tcPr>
            <w:tcW w:w="363" w:type="pct"/>
            <w:tcBorders>
              <w:top w:val="nil"/>
              <w:left w:val="nil"/>
              <w:bottom w:val="nil"/>
              <w:right w:val="nil"/>
            </w:tcBorders>
            <w:shd w:val="clear" w:color="auto" w:fill="auto"/>
            <w:noWrap/>
            <w:vAlign w:val="center"/>
            <w:hideMark/>
          </w:tcPr>
          <w:p w14:paraId="08ACAFB2" w14:textId="77777777" w:rsidR="00931B90" w:rsidRPr="00931B90" w:rsidRDefault="00931B90" w:rsidP="00931B90">
            <w:pPr>
              <w:suppressAutoHyphens w:val="0"/>
              <w:rPr>
                <w:sz w:val="22"/>
                <w:szCs w:val="22"/>
                <w:lang w:val="es-CR" w:eastAsia="es-CR"/>
              </w:rPr>
            </w:pPr>
          </w:p>
        </w:tc>
        <w:tc>
          <w:tcPr>
            <w:tcW w:w="363" w:type="pct"/>
            <w:tcBorders>
              <w:top w:val="nil"/>
              <w:left w:val="nil"/>
              <w:bottom w:val="nil"/>
              <w:right w:val="nil"/>
            </w:tcBorders>
            <w:shd w:val="clear" w:color="auto" w:fill="auto"/>
            <w:noWrap/>
            <w:vAlign w:val="center"/>
            <w:hideMark/>
          </w:tcPr>
          <w:p w14:paraId="63DCEA39" w14:textId="77777777" w:rsidR="00931B90" w:rsidRPr="00931B90" w:rsidRDefault="00931B90" w:rsidP="00931B90">
            <w:pPr>
              <w:suppressAutoHyphens w:val="0"/>
              <w:rPr>
                <w:sz w:val="22"/>
                <w:szCs w:val="22"/>
                <w:lang w:val="es-CR" w:eastAsia="es-CR"/>
              </w:rPr>
            </w:pPr>
          </w:p>
        </w:tc>
        <w:tc>
          <w:tcPr>
            <w:tcW w:w="363" w:type="pct"/>
            <w:tcBorders>
              <w:top w:val="nil"/>
              <w:left w:val="nil"/>
              <w:bottom w:val="nil"/>
              <w:right w:val="nil"/>
            </w:tcBorders>
            <w:shd w:val="clear" w:color="auto" w:fill="auto"/>
            <w:noWrap/>
            <w:vAlign w:val="center"/>
            <w:hideMark/>
          </w:tcPr>
          <w:p w14:paraId="2D126D24" w14:textId="77777777" w:rsidR="00931B90" w:rsidRPr="00931B90" w:rsidRDefault="00931B90" w:rsidP="00931B90">
            <w:pPr>
              <w:suppressAutoHyphens w:val="0"/>
              <w:rPr>
                <w:sz w:val="22"/>
                <w:szCs w:val="22"/>
                <w:lang w:val="es-CR" w:eastAsia="es-CR"/>
              </w:rPr>
            </w:pPr>
          </w:p>
        </w:tc>
        <w:tc>
          <w:tcPr>
            <w:tcW w:w="363" w:type="pct"/>
            <w:tcBorders>
              <w:top w:val="nil"/>
              <w:left w:val="nil"/>
              <w:bottom w:val="nil"/>
              <w:right w:val="nil"/>
            </w:tcBorders>
            <w:shd w:val="clear" w:color="auto" w:fill="auto"/>
            <w:noWrap/>
            <w:vAlign w:val="center"/>
            <w:hideMark/>
          </w:tcPr>
          <w:p w14:paraId="36F1CF27" w14:textId="77777777" w:rsidR="00931B90" w:rsidRPr="00931B90" w:rsidRDefault="00931B90" w:rsidP="00931B90">
            <w:pPr>
              <w:suppressAutoHyphens w:val="0"/>
              <w:rPr>
                <w:sz w:val="22"/>
                <w:szCs w:val="22"/>
                <w:lang w:val="es-CR" w:eastAsia="es-CR"/>
              </w:rPr>
            </w:pPr>
          </w:p>
        </w:tc>
        <w:tc>
          <w:tcPr>
            <w:tcW w:w="363" w:type="pct"/>
            <w:tcBorders>
              <w:top w:val="nil"/>
              <w:left w:val="nil"/>
              <w:bottom w:val="nil"/>
              <w:right w:val="nil"/>
            </w:tcBorders>
            <w:shd w:val="clear" w:color="auto" w:fill="auto"/>
            <w:noWrap/>
            <w:vAlign w:val="center"/>
            <w:hideMark/>
          </w:tcPr>
          <w:p w14:paraId="75A4D32C" w14:textId="77777777" w:rsidR="00931B90" w:rsidRPr="00931B90" w:rsidRDefault="00931B90" w:rsidP="00931B90">
            <w:pPr>
              <w:suppressAutoHyphens w:val="0"/>
              <w:rPr>
                <w:sz w:val="22"/>
                <w:szCs w:val="22"/>
                <w:lang w:val="es-CR" w:eastAsia="es-CR"/>
              </w:rPr>
            </w:pPr>
          </w:p>
        </w:tc>
        <w:tc>
          <w:tcPr>
            <w:tcW w:w="386" w:type="pct"/>
            <w:tcBorders>
              <w:top w:val="nil"/>
              <w:left w:val="single" w:sz="8" w:space="0" w:color="auto"/>
              <w:bottom w:val="nil"/>
              <w:right w:val="nil"/>
            </w:tcBorders>
            <w:shd w:val="clear" w:color="auto" w:fill="auto"/>
            <w:noWrap/>
            <w:vAlign w:val="center"/>
            <w:hideMark/>
          </w:tcPr>
          <w:p w14:paraId="4F462E2D"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86" w:type="pct"/>
            <w:tcBorders>
              <w:top w:val="nil"/>
              <w:left w:val="nil"/>
              <w:bottom w:val="nil"/>
              <w:right w:val="nil"/>
            </w:tcBorders>
            <w:shd w:val="clear" w:color="auto" w:fill="auto"/>
            <w:noWrap/>
            <w:vAlign w:val="center"/>
            <w:hideMark/>
          </w:tcPr>
          <w:p w14:paraId="52666377"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r>
      <w:tr w:rsidR="00931B90" w:rsidRPr="00931B90" w14:paraId="7EF6D156" w14:textId="77777777" w:rsidTr="009B78E6">
        <w:trPr>
          <w:trHeight w:val="20"/>
        </w:trPr>
        <w:tc>
          <w:tcPr>
            <w:tcW w:w="959" w:type="pct"/>
            <w:tcBorders>
              <w:top w:val="nil"/>
              <w:left w:val="nil"/>
              <w:bottom w:val="nil"/>
              <w:right w:val="single" w:sz="8" w:space="0" w:color="auto"/>
            </w:tcBorders>
            <w:shd w:val="clear" w:color="auto" w:fill="auto"/>
            <w:noWrap/>
            <w:vAlign w:val="center"/>
            <w:hideMark/>
          </w:tcPr>
          <w:p w14:paraId="2BCED983"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Casos entrados</w:t>
            </w:r>
          </w:p>
        </w:tc>
        <w:tc>
          <w:tcPr>
            <w:tcW w:w="363" w:type="pct"/>
            <w:tcBorders>
              <w:top w:val="nil"/>
              <w:left w:val="nil"/>
              <w:bottom w:val="nil"/>
              <w:right w:val="nil"/>
            </w:tcBorders>
            <w:shd w:val="clear" w:color="auto" w:fill="auto"/>
            <w:noWrap/>
            <w:vAlign w:val="center"/>
            <w:hideMark/>
          </w:tcPr>
          <w:p w14:paraId="397B3C2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3 612</w:t>
            </w:r>
          </w:p>
        </w:tc>
        <w:tc>
          <w:tcPr>
            <w:tcW w:w="363" w:type="pct"/>
            <w:tcBorders>
              <w:top w:val="nil"/>
              <w:left w:val="nil"/>
              <w:bottom w:val="nil"/>
              <w:right w:val="nil"/>
            </w:tcBorders>
            <w:shd w:val="clear" w:color="auto" w:fill="auto"/>
            <w:noWrap/>
            <w:vAlign w:val="center"/>
            <w:hideMark/>
          </w:tcPr>
          <w:p w14:paraId="47BE60A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3 907</w:t>
            </w:r>
          </w:p>
        </w:tc>
        <w:tc>
          <w:tcPr>
            <w:tcW w:w="363" w:type="pct"/>
            <w:tcBorders>
              <w:top w:val="nil"/>
              <w:left w:val="nil"/>
              <w:bottom w:val="nil"/>
              <w:right w:val="nil"/>
            </w:tcBorders>
            <w:shd w:val="clear" w:color="auto" w:fill="auto"/>
            <w:noWrap/>
            <w:vAlign w:val="center"/>
            <w:hideMark/>
          </w:tcPr>
          <w:p w14:paraId="6D8FD0D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3 624</w:t>
            </w:r>
          </w:p>
        </w:tc>
        <w:tc>
          <w:tcPr>
            <w:tcW w:w="363" w:type="pct"/>
            <w:tcBorders>
              <w:top w:val="nil"/>
              <w:left w:val="nil"/>
              <w:bottom w:val="nil"/>
              <w:right w:val="nil"/>
            </w:tcBorders>
            <w:shd w:val="clear" w:color="auto" w:fill="auto"/>
            <w:noWrap/>
            <w:vAlign w:val="center"/>
            <w:hideMark/>
          </w:tcPr>
          <w:p w14:paraId="414CD6C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3 245</w:t>
            </w:r>
          </w:p>
        </w:tc>
        <w:tc>
          <w:tcPr>
            <w:tcW w:w="363" w:type="pct"/>
            <w:tcBorders>
              <w:top w:val="nil"/>
              <w:left w:val="nil"/>
              <w:bottom w:val="nil"/>
              <w:right w:val="nil"/>
            </w:tcBorders>
            <w:shd w:val="clear" w:color="auto" w:fill="auto"/>
            <w:noWrap/>
            <w:vAlign w:val="center"/>
            <w:hideMark/>
          </w:tcPr>
          <w:p w14:paraId="3BD93D9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3 276</w:t>
            </w:r>
          </w:p>
        </w:tc>
        <w:tc>
          <w:tcPr>
            <w:tcW w:w="363" w:type="pct"/>
            <w:tcBorders>
              <w:top w:val="nil"/>
              <w:left w:val="nil"/>
              <w:bottom w:val="nil"/>
              <w:right w:val="nil"/>
            </w:tcBorders>
            <w:shd w:val="clear" w:color="auto" w:fill="auto"/>
            <w:noWrap/>
            <w:vAlign w:val="center"/>
            <w:hideMark/>
          </w:tcPr>
          <w:p w14:paraId="181C3F1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3 081</w:t>
            </w:r>
          </w:p>
        </w:tc>
        <w:tc>
          <w:tcPr>
            <w:tcW w:w="363" w:type="pct"/>
            <w:tcBorders>
              <w:top w:val="nil"/>
              <w:left w:val="nil"/>
              <w:bottom w:val="nil"/>
              <w:right w:val="nil"/>
            </w:tcBorders>
            <w:shd w:val="clear" w:color="auto" w:fill="auto"/>
            <w:noWrap/>
            <w:vAlign w:val="center"/>
            <w:hideMark/>
          </w:tcPr>
          <w:p w14:paraId="0EAC430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3 932</w:t>
            </w:r>
          </w:p>
        </w:tc>
        <w:tc>
          <w:tcPr>
            <w:tcW w:w="363" w:type="pct"/>
            <w:tcBorders>
              <w:top w:val="nil"/>
              <w:left w:val="nil"/>
              <w:bottom w:val="nil"/>
              <w:right w:val="nil"/>
            </w:tcBorders>
            <w:shd w:val="clear" w:color="auto" w:fill="auto"/>
            <w:noWrap/>
            <w:vAlign w:val="center"/>
            <w:hideMark/>
          </w:tcPr>
          <w:p w14:paraId="0193FA7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4 235</w:t>
            </w:r>
          </w:p>
        </w:tc>
        <w:tc>
          <w:tcPr>
            <w:tcW w:w="363" w:type="pct"/>
            <w:tcBorders>
              <w:top w:val="nil"/>
              <w:left w:val="nil"/>
              <w:bottom w:val="nil"/>
              <w:right w:val="nil"/>
            </w:tcBorders>
            <w:shd w:val="clear" w:color="auto" w:fill="auto"/>
            <w:noWrap/>
            <w:vAlign w:val="center"/>
            <w:hideMark/>
          </w:tcPr>
          <w:p w14:paraId="24FCBDC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3 763</w:t>
            </w:r>
          </w:p>
        </w:tc>
        <w:tc>
          <w:tcPr>
            <w:tcW w:w="386" w:type="pct"/>
            <w:tcBorders>
              <w:top w:val="nil"/>
              <w:left w:val="single" w:sz="8" w:space="0" w:color="auto"/>
              <w:bottom w:val="nil"/>
              <w:right w:val="nil"/>
            </w:tcBorders>
            <w:shd w:val="clear" w:color="auto" w:fill="auto"/>
            <w:noWrap/>
            <w:vAlign w:val="center"/>
            <w:hideMark/>
          </w:tcPr>
          <w:p w14:paraId="0F08B87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3 749</w:t>
            </w:r>
          </w:p>
        </w:tc>
        <w:tc>
          <w:tcPr>
            <w:tcW w:w="386" w:type="pct"/>
            <w:tcBorders>
              <w:top w:val="nil"/>
              <w:left w:val="nil"/>
              <w:bottom w:val="nil"/>
              <w:right w:val="nil"/>
            </w:tcBorders>
            <w:shd w:val="clear" w:color="auto" w:fill="auto"/>
            <w:noWrap/>
            <w:vAlign w:val="center"/>
            <w:hideMark/>
          </w:tcPr>
          <w:p w14:paraId="5C9944F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3 977</w:t>
            </w:r>
          </w:p>
        </w:tc>
      </w:tr>
      <w:tr w:rsidR="00931B90" w:rsidRPr="00931B90" w14:paraId="5A00C918" w14:textId="77777777" w:rsidTr="009B78E6">
        <w:trPr>
          <w:trHeight w:val="20"/>
        </w:trPr>
        <w:tc>
          <w:tcPr>
            <w:tcW w:w="959" w:type="pct"/>
            <w:tcBorders>
              <w:top w:val="nil"/>
              <w:left w:val="nil"/>
              <w:bottom w:val="nil"/>
              <w:right w:val="single" w:sz="8" w:space="0" w:color="auto"/>
            </w:tcBorders>
            <w:shd w:val="clear" w:color="auto" w:fill="auto"/>
            <w:noWrap/>
            <w:vAlign w:val="center"/>
            <w:hideMark/>
          </w:tcPr>
          <w:p w14:paraId="5DC9DB75"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Casos terminados</w:t>
            </w:r>
          </w:p>
        </w:tc>
        <w:tc>
          <w:tcPr>
            <w:tcW w:w="363" w:type="pct"/>
            <w:tcBorders>
              <w:top w:val="nil"/>
              <w:left w:val="nil"/>
              <w:bottom w:val="nil"/>
              <w:right w:val="nil"/>
            </w:tcBorders>
            <w:shd w:val="clear" w:color="auto" w:fill="auto"/>
            <w:noWrap/>
            <w:vAlign w:val="center"/>
            <w:hideMark/>
          </w:tcPr>
          <w:p w14:paraId="23F5043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2 676</w:t>
            </w:r>
          </w:p>
        </w:tc>
        <w:tc>
          <w:tcPr>
            <w:tcW w:w="363" w:type="pct"/>
            <w:tcBorders>
              <w:top w:val="nil"/>
              <w:left w:val="nil"/>
              <w:bottom w:val="nil"/>
              <w:right w:val="nil"/>
            </w:tcBorders>
            <w:shd w:val="clear" w:color="auto" w:fill="auto"/>
            <w:noWrap/>
            <w:vAlign w:val="center"/>
            <w:hideMark/>
          </w:tcPr>
          <w:p w14:paraId="09AFEE0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3 995</w:t>
            </w:r>
          </w:p>
        </w:tc>
        <w:tc>
          <w:tcPr>
            <w:tcW w:w="363" w:type="pct"/>
            <w:tcBorders>
              <w:top w:val="nil"/>
              <w:left w:val="nil"/>
              <w:bottom w:val="nil"/>
              <w:right w:val="nil"/>
            </w:tcBorders>
            <w:shd w:val="clear" w:color="auto" w:fill="auto"/>
            <w:noWrap/>
            <w:vAlign w:val="center"/>
            <w:hideMark/>
          </w:tcPr>
          <w:p w14:paraId="3D4C3F6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3 682</w:t>
            </w:r>
          </w:p>
        </w:tc>
        <w:tc>
          <w:tcPr>
            <w:tcW w:w="363" w:type="pct"/>
            <w:tcBorders>
              <w:top w:val="nil"/>
              <w:left w:val="nil"/>
              <w:bottom w:val="nil"/>
              <w:right w:val="nil"/>
            </w:tcBorders>
            <w:shd w:val="clear" w:color="auto" w:fill="auto"/>
            <w:noWrap/>
            <w:vAlign w:val="center"/>
            <w:hideMark/>
          </w:tcPr>
          <w:p w14:paraId="3129A56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3 084</w:t>
            </w:r>
          </w:p>
        </w:tc>
        <w:tc>
          <w:tcPr>
            <w:tcW w:w="363" w:type="pct"/>
            <w:tcBorders>
              <w:top w:val="nil"/>
              <w:left w:val="nil"/>
              <w:bottom w:val="nil"/>
              <w:right w:val="nil"/>
            </w:tcBorders>
            <w:shd w:val="clear" w:color="auto" w:fill="auto"/>
            <w:noWrap/>
            <w:vAlign w:val="center"/>
            <w:hideMark/>
          </w:tcPr>
          <w:p w14:paraId="25BBC08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3 440</w:t>
            </w:r>
          </w:p>
        </w:tc>
        <w:tc>
          <w:tcPr>
            <w:tcW w:w="363" w:type="pct"/>
            <w:tcBorders>
              <w:top w:val="nil"/>
              <w:left w:val="nil"/>
              <w:bottom w:val="nil"/>
              <w:right w:val="nil"/>
            </w:tcBorders>
            <w:shd w:val="clear" w:color="auto" w:fill="auto"/>
            <w:noWrap/>
            <w:vAlign w:val="center"/>
            <w:hideMark/>
          </w:tcPr>
          <w:p w14:paraId="2ED5DFE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3 118</w:t>
            </w:r>
          </w:p>
        </w:tc>
        <w:tc>
          <w:tcPr>
            <w:tcW w:w="363" w:type="pct"/>
            <w:tcBorders>
              <w:top w:val="nil"/>
              <w:left w:val="nil"/>
              <w:bottom w:val="nil"/>
              <w:right w:val="nil"/>
            </w:tcBorders>
            <w:shd w:val="clear" w:color="auto" w:fill="auto"/>
            <w:noWrap/>
            <w:vAlign w:val="center"/>
            <w:hideMark/>
          </w:tcPr>
          <w:p w14:paraId="5DFB40C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3 716</w:t>
            </w:r>
          </w:p>
        </w:tc>
        <w:tc>
          <w:tcPr>
            <w:tcW w:w="363" w:type="pct"/>
            <w:tcBorders>
              <w:top w:val="nil"/>
              <w:left w:val="nil"/>
              <w:bottom w:val="nil"/>
              <w:right w:val="nil"/>
            </w:tcBorders>
            <w:shd w:val="clear" w:color="auto" w:fill="auto"/>
            <w:noWrap/>
            <w:vAlign w:val="center"/>
            <w:hideMark/>
          </w:tcPr>
          <w:p w14:paraId="0AF05A4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4 242</w:t>
            </w:r>
          </w:p>
        </w:tc>
        <w:tc>
          <w:tcPr>
            <w:tcW w:w="363" w:type="pct"/>
            <w:tcBorders>
              <w:top w:val="nil"/>
              <w:left w:val="nil"/>
              <w:bottom w:val="nil"/>
              <w:right w:val="nil"/>
            </w:tcBorders>
            <w:shd w:val="clear" w:color="auto" w:fill="auto"/>
            <w:noWrap/>
            <w:vAlign w:val="center"/>
            <w:hideMark/>
          </w:tcPr>
          <w:p w14:paraId="41C301D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4 292</w:t>
            </w:r>
          </w:p>
        </w:tc>
        <w:tc>
          <w:tcPr>
            <w:tcW w:w="386" w:type="pct"/>
            <w:tcBorders>
              <w:top w:val="nil"/>
              <w:left w:val="single" w:sz="8" w:space="0" w:color="auto"/>
              <w:bottom w:val="nil"/>
              <w:right w:val="nil"/>
            </w:tcBorders>
            <w:shd w:val="clear" w:color="auto" w:fill="auto"/>
            <w:noWrap/>
            <w:vAlign w:val="center"/>
            <w:hideMark/>
          </w:tcPr>
          <w:p w14:paraId="7129B47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4 189</w:t>
            </w:r>
          </w:p>
        </w:tc>
        <w:tc>
          <w:tcPr>
            <w:tcW w:w="386" w:type="pct"/>
            <w:tcBorders>
              <w:top w:val="nil"/>
              <w:left w:val="nil"/>
              <w:bottom w:val="nil"/>
              <w:right w:val="nil"/>
            </w:tcBorders>
            <w:shd w:val="clear" w:color="auto" w:fill="auto"/>
            <w:noWrap/>
            <w:vAlign w:val="center"/>
            <w:hideMark/>
          </w:tcPr>
          <w:p w14:paraId="67FC6D7A"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4 144</w:t>
            </w:r>
          </w:p>
        </w:tc>
      </w:tr>
      <w:tr w:rsidR="00931B90" w:rsidRPr="00931B90" w14:paraId="2EFBCF87" w14:textId="77777777" w:rsidTr="009B78E6">
        <w:trPr>
          <w:trHeight w:val="20"/>
        </w:trPr>
        <w:tc>
          <w:tcPr>
            <w:tcW w:w="959" w:type="pct"/>
            <w:tcBorders>
              <w:top w:val="nil"/>
              <w:left w:val="nil"/>
              <w:bottom w:val="nil"/>
              <w:right w:val="single" w:sz="8" w:space="0" w:color="auto"/>
            </w:tcBorders>
            <w:shd w:val="clear" w:color="auto" w:fill="auto"/>
            <w:noWrap/>
            <w:vAlign w:val="center"/>
            <w:hideMark/>
          </w:tcPr>
          <w:p w14:paraId="6B2F8D82"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Circulante final</w:t>
            </w:r>
          </w:p>
        </w:tc>
        <w:tc>
          <w:tcPr>
            <w:tcW w:w="363" w:type="pct"/>
            <w:tcBorders>
              <w:top w:val="nil"/>
              <w:left w:val="nil"/>
              <w:bottom w:val="nil"/>
              <w:right w:val="nil"/>
            </w:tcBorders>
            <w:shd w:val="clear" w:color="auto" w:fill="auto"/>
            <w:noWrap/>
            <w:vAlign w:val="center"/>
            <w:hideMark/>
          </w:tcPr>
          <w:p w14:paraId="1A54B4B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947</w:t>
            </w:r>
          </w:p>
        </w:tc>
        <w:tc>
          <w:tcPr>
            <w:tcW w:w="363" w:type="pct"/>
            <w:tcBorders>
              <w:top w:val="nil"/>
              <w:left w:val="nil"/>
              <w:bottom w:val="nil"/>
              <w:right w:val="nil"/>
            </w:tcBorders>
            <w:shd w:val="clear" w:color="auto" w:fill="auto"/>
            <w:noWrap/>
            <w:vAlign w:val="center"/>
            <w:hideMark/>
          </w:tcPr>
          <w:p w14:paraId="3EA63131"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912</w:t>
            </w:r>
          </w:p>
        </w:tc>
        <w:tc>
          <w:tcPr>
            <w:tcW w:w="363" w:type="pct"/>
            <w:tcBorders>
              <w:top w:val="nil"/>
              <w:left w:val="nil"/>
              <w:bottom w:val="nil"/>
              <w:right w:val="nil"/>
            </w:tcBorders>
            <w:shd w:val="clear" w:color="auto" w:fill="auto"/>
            <w:noWrap/>
            <w:vAlign w:val="center"/>
            <w:hideMark/>
          </w:tcPr>
          <w:p w14:paraId="08B9F4A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925</w:t>
            </w:r>
          </w:p>
        </w:tc>
        <w:tc>
          <w:tcPr>
            <w:tcW w:w="363" w:type="pct"/>
            <w:tcBorders>
              <w:top w:val="nil"/>
              <w:left w:val="nil"/>
              <w:bottom w:val="nil"/>
              <w:right w:val="nil"/>
            </w:tcBorders>
            <w:shd w:val="clear" w:color="auto" w:fill="auto"/>
            <w:noWrap/>
            <w:vAlign w:val="center"/>
            <w:hideMark/>
          </w:tcPr>
          <w:p w14:paraId="60EC5C7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1 123</w:t>
            </w:r>
          </w:p>
        </w:tc>
        <w:tc>
          <w:tcPr>
            <w:tcW w:w="363" w:type="pct"/>
            <w:tcBorders>
              <w:top w:val="nil"/>
              <w:left w:val="nil"/>
              <w:bottom w:val="nil"/>
              <w:right w:val="nil"/>
            </w:tcBorders>
            <w:shd w:val="clear" w:color="auto" w:fill="auto"/>
            <w:noWrap/>
            <w:vAlign w:val="center"/>
            <w:hideMark/>
          </w:tcPr>
          <w:p w14:paraId="66A38C2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1 010</w:t>
            </w:r>
          </w:p>
        </w:tc>
        <w:tc>
          <w:tcPr>
            <w:tcW w:w="363" w:type="pct"/>
            <w:tcBorders>
              <w:top w:val="nil"/>
              <w:left w:val="nil"/>
              <w:bottom w:val="nil"/>
              <w:right w:val="nil"/>
            </w:tcBorders>
            <w:shd w:val="clear" w:color="auto" w:fill="auto"/>
            <w:noWrap/>
            <w:vAlign w:val="center"/>
            <w:hideMark/>
          </w:tcPr>
          <w:p w14:paraId="2B45A9D6"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1 008</w:t>
            </w:r>
          </w:p>
        </w:tc>
        <w:tc>
          <w:tcPr>
            <w:tcW w:w="363" w:type="pct"/>
            <w:tcBorders>
              <w:top w:val="nil"/>
              <w:left w:val="nil"/>
              <w:bottom w:val="nil"/>
              <w:right w:val="nil"/>
            </w:tcBorders>
            <w:shd w:val="clear" w:color="auto" w:fill="auto"/>
            <w:noWrap/>
            <w:vAlign w:val="center"/>
            <w:hideMark/>
          </w:tcPr>
          <w:p w14:paraId="2A914A83"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1 250</w:t>
            </w:r>
          </w:p>
        </w:tc>
        <w:tc>
          <w:tcPr>
            <w:tcW w:w="363" w:type="pct"/>
            <w:tcBorders>
              <w:top w:val="nil"/>
              <w:left w:val="nil"/>
              <w:bottom w:val="nil"/>
              <w:right w:val="nil"/>
            </w:tcBorders>
            <w:shd w:val="clear" w:color="auto" w:fill="auto"/>
            <w:noWrap/>
            <w:vAlign w:val="center"/>
            <w:hideMark/>
          </w:tcPr>
          <w:p w14:paraId="22E4604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1 296</w:t>
            </w:r>
          </w:p>
        </w:tc>
        <w:tc>
          <w:tcPr>
            <w:tcW w:w="363" w:type="pct"/>
            <w:tcBorders>
              <w:top w:val="nil"/>
              <w:left w:val="nil"/>
              <w:bottom w:val="nil"/>
              <w:right w:val="nil"/>
            </w:tcBorders>
            <w:shd w:val="clear" w:color="auto" w:fill="auto"/>
            <w:noWrap/>
            <w:vAlign w:val="center"/>
            <w:hideMark/>
          </w:tcPr>
          <w:p w14:paraId="2E4E51B8"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829</w:t>
            </w:r>
          </w:p>
        </w:tc>
        <w:tc>
          <w:tcPr>
            <w:tcW w:w="386" w:type="pct"/>
            <w:tcBorders>
              <w:top w:val="nil"/>
              <w:left w:val="single" w:sz="8" w:space="0" w:color="auto"/>
              <w:bottom w:val="nil"/>
              <w:right w:val="nil"/>
            </w:tcBorders>
            <w:shd w:val="clear" w:color="auto" w:fill="auto"/>
            <w:noWrap/>
            <w:vAlign w:val="center"/>
            <w:hideMark/>
          </w:tcPr>
          <w:p w14:paraId="0DA1D617"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1 185</w:t>
            </w:r>
          </w:p>
        </w:tc>
        <w:tc>
          <w:tcPr>
            <w:tcW w:w="386" w:type="pct"/>
            <w:tcBorders>
              <w:top w:val="nil"/>
              <w:left w:val="nil"/>
              <w:bottom w:val="nil"/>
              <w:right w:val="nil"/>
            </w:tcBorders>
            <w:shd w:val="clear" w:color="auto" w:fill="auto"/>
            <w:noWrap/>
            <w:vAlign w:val="center"/>
            <w:hideMark/>
          </w:tcPr>
          <w:p w14:paraId="149EE675"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1 125</w:t>
            </w:r>
          </w:p>
        </w:tc>
      </w:tr>
      <w:tr w:rsidR="00931B90" w:rsidRPr="00931B90" w14:paraId="29BD0AFF" w14:textId="77777777" w:rsidTr="009B78E6">
        <w:trPr>
          <w:trHeight w:val="20"/>
        </w:trPr>
        <w:tc>
          <w:tcPr>
            <w:tcW w:w="959" w:type="pct"/>
            <w:tcBorders>
              <w:top w:val="nil"/>
              <w:left w:val="nil"/>
              <w:bottom w:val="single" w:sz="8" w:space="0" w:color="auto"/>
              <w:right w:val="single" w:sz="8" w:space="0" w:color="auto"/>
            </w:tcBorders>
            <w:shd w:val="clear" w:color="auto" w:fill="auto"/>
            <w:noWrap/>
            <w:vAlign w:val="center"/>
            <w:hideMark/>
          </w:tcPr>
          <w:p w14:paraId="0D552A4A" w14:textId="77777777" w:rsidR="00931B90" w:rsidRPr="00931B90" w:rsidRDefault="00931B90" w:rsidP="00931B90">
            <w:pPr>
              <w:suppressAutoHyphens w:val="0"/>
              <w:rPr>
                <w:sz w:val="22"/>
                <w:szCs w:val="22"/>
                <w:lang w:val="es-CR" w:eastAsia="es-CR"/>
              </w:rPr>
            </w:pPr>
            <w:r w:rsidRPr="00931B90">
              <w:rPr>
                <w:sz w:val="22"/>
                <w:szCs w:val="22"/>
                <w:lang w:val="es-CR" w:eastAsia="es-CR"/>
              </w:rPr>
              <w:t> </w:t>
            </w:r>
          </w:p>
        </w:tc>
        <w:tc>
          <w:tcPr>
            <w:tcW w:w="363" w:type="pct"/>
            <w:tcBorders>
              <w:top w:val="nil"/>
              <w:left w:val="nil"/>
              <w:bottom w:val="single" w:sz="8" w:space="0" w:color="auto"/>
              <w:right w:val="nil"/>
            </w:tcBorders>
            <w:shd w:val="clear" w:color="auto" w:fill="auto"/>
            <w:noWrap/>
            <w:vAlign w:val="center"/>
            <w:hideMark/>
          </w:tcPr>
          <w:p w14:paraId="17440DD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3" w:type="pct"/>
            <w:tcBorders>
              <w:top w:val="nil"/>
              <w:left w:val="nil"/>
              <w:bottom w:val="single" w:sz="8" w:space="0" w:color="auto"/>
              <w:right w:val="nil"/>
            </w:tcBorders>
            <w:shd w:val="clear" w:color="auto" w:fill="auto"/>
            <w:noWrap/>
            <w:vAlign w:val="center"/>
            <w:hideMark/>
          </w:tcPr>
          <w:p w14:paraId="28D4748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3" w:type="pct"/>
            <w:tcBorders>
              <w:top w:val="nil"/>
              <w:left w:val="nil"/>
              <w:bottom w:val="single" w:sz="8" w:space="0" w:color="auto"/>
              <w:right w:val="nil"/>
            </w:tcBorders>
            <w:shd w:val="clear" w:color="auto" w:fill="auto"/>
            <w:noWrap/>
            <w:vAlign w:val="center"/>
            <w:hideMark/>
          </w:tcPr>
          <w:p w14:paraId="798672E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3" w:type="pct"/>
            <w:tcBorders>
              <w:top w:val="nil"/>
              <w:left w:val="nil"/>
              <w:bottom w:val="single" w:sz="8" w:space="0" w:color="auto"/>
              <w:right w:val="nil"/>
            </w:tcBorders>
            <w:shd w:val="clear" w:color="auto" w:fill="auto"/>
            <w:noWrap/>
            <w:vAlign w:val="center"/>
            <w:hideMark/>
          </w:tcPr>
          <w:p w14:paraId="35F39D74"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3" w:type="pct"/>
            <w:tcBorders>
              <w:top w:val="nil"/>
              <w:left w:val="nil"/>
              <w:bottom w:val="single" w:sz="8" w:space="0" w:color="auto"/>
              <w:right w:val="nil"/>
            </w:tcBorders>
            <w:shd w:val="clear" w:color="auto" w:fill="auto"/>
            <w:noWrap/>
            <w:vAlign w:val="center"/>
            <w:hideMark/>
          </w:tcPr>
          <w:p w14:paraId="5DEC3D30"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3" w:type="pct"/>
            <w:tcBorders>
              <w:top w:val="nil"/>
              <w:left w:val="nil"/>
              <w:bottom w:val="single" w:sz="8" w:space="0" w:color="auto"/>
              <w:right w:val="nil"/>
            </w:tcBorders>
            <w:shd w:val="clear" w:color="auto" w:fill="auto"/>
            <w:noWrap/>
            <w:vAlign w:val="center"/>
            <w:hideMark/>
          </w:tcPr>
          <w:p w14:paraId="4AF4304E"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3" w:type="pct"/>
            <w:tcBorders>
              <w:top w:val="nil"/>
              <w:left w:val="nil"/>
              <w:bottom w:val="single" w:sz="8" w:space="0" w:color="auto"/>
              <w:right w:val="nil"/>
            </w:tcBorders>
            <w:shd w:val="clear" w:color="auto" w:fill="auto"/>
            <w:noWrap/>
            <w:vAlign w:val="center"/>
            <w:hideMark/>
          </w:tcPr>
          <w:p w14:paraId="14EE005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3" w:type="pct"/>
            <w:tcBorders>
              <w:top w:val="nil"/>
              <w:left w:val="nil"/>
              <w:bottom w:val="single" w:sz="8" w:space="0" w:color="auto"/>
              <w:right w:val="nil"/>
            </w:tcBorders>
            <w:shd w:val="clear" w:color="auto" w:fill="auto"/>
            <w:noWrap/>
            <w:vAlign w:val="center"/>
            <w:hideMark/>
          </w:tcPr>
          <w:p w14:paraId="098F176B"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63" w:type="pct"/>
            <w:tcBorders>
              <w:top w:val="nil"/>
              <w:left w:val="nil"/>
              <w:bottom w:val="single" w:sz="8" w:space="0" w:color="auto"/>
              <w:right w:val="nil"/>
            </w:tcBorders>
            <w:shd w:val="clear" w:color="auto" w:fill="auto"/>
            <w:noWrap/>
            <w:vAlign w:val="center"/>
            <w:hideMark/>
          </w:tcPr>
          <w:p w14:paraId="51821E3D"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86" w:type="pct"/>
            <w:tcBorders>
              <w:top w:val="nil"/>
              <w:left w:val="single" w:sz="8" w:space="0" w:color="auto"/>
              <w:bottom w:val="single" w:sz="8" w:space="0" w:color="auto"/>
              <w:right w:val="nil"/>
            </w:tcBorders>
            <w:shd w:val="clear" w:color="auto" w:fill="auto"/>
            <w:noWrap/>
            <w:vAlign w:val="center"/>
            <w:hideMark/>
          </w:tcPr>
          <w:p w14:paraId="07CEF71C"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c>
          <w:tcPr>
            <w:tcW w:w="386" w:type="pct"/>
            <w:tcBorders>
              <w:top w:val="nil"/>
              <w:left w:val="nil"/>
              <w:bottom w:val="single" w:sz="8" w:space="0" w:color="auto"/>
              <w:right w:val="nil"/>
            </w:tcBorders>
            <w:shd w:val="clear" w:color="auto" w:fill="auto"/>
            <w:noWrap/>
            <w:vAlign w:val="center"/>
            <w:hideMark/>
          </w:tcPr>
          <w:p w14:paraId="29EAA4B2" w14:textId="77777777" w:rsidR="00931B90" w:rsidRPr="00931B90" w:rsidRDefault="00931B90" w:rsidP="00931B90">
            <w:pPr>
              <w:suppressAutoHyphens w:val="0"/>
              <w:jc w:val="right"/>
              <w:rPr>
                <w:sz w:val="22"/>
                <w:szCs w:val="22"/>
                <w:lang w:val="es-CR" w:eastAsia="es-CR"/>
              </w:rPr>
            </w:pPr>
            <w:r w:rsidRPr="00931B90">
              <w:rPr>
                <w:sz w:val="22"/>
                <w:szCs w:val="22"/>
                <w:lang w:val="es-CR" w:eastAsia="es-CR"/>
              </w:rPr>
              <w:t> </w:t>
            </w:r>
          </w:p>
        </w:tc>
      </w:tr>
    </w:tbl>
    <w:p w14:paraId="545B934E" w14:textId="77777777" w:rsidR="00931B90" w:rsidRPr="00931B90" w:rsidRDefault="00931B90" w:rsidP="00931B90">
      <w:pPr>
        <w:suppressAutoHyphens w:val="0"/>
        <w:jc w:val="both"/>
        <w:rPr>
          <w:rFonts w:eastAsiaTheme="minorHAnsi"/>
          <w:b/>
          <w:bCs/>
          <w:sz w:val="22"/>
          <w:szCs w:val="22"/>
          <w:lang w:val="es-CR" w:eastAsia="en-US"/>
        </w:rPr>
      </w:pPr>
      <w:r w:rsidRPr="00931B90">
        <w:rPr>
          <w:rFonts w:eastAsiaTheme="minorHAnsi"/>
          <w:b/>
          <w:bCs/>
          <w:sz w:val="22"/>
          <w:szCs w:val="22"/>
          <w:lang w:val="es-CR" w:eastAsia="en-US"/>
        </w:rPr>
        <w:t>Elaborado por: Subproceso de Estadística, Dirección de Planificación.</w:t>
      </w:r>
    </w:p>
    <w:p w14:paraId="582EF9CA"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D31AE26"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lastRenderedPageBreak/>
        <w:t>La proyección realizada para los casos entrados establece que con el método estadístico utilizado y el criterio de experto se proyecta que se dé una cantidad similar a la de 2020 con 3.749 casos entrados para 2021, y se dé un aumento a 3.977 casos para 2022.</w:t>
      </w:r>
    </w:p>
    <w:p w14:paraId="15F2B3A3"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AE220CD"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Con respecto a los casos terminados los resultados del método estadístico utilizado indican una proyección que tienda al estancamiento para el siguiente bienio, con 4.189 para el 2021 y 4.144 para el 2022.</w:t>
      </w:r>
    </w:p>
    <w:p w14:paraId="70110EDE"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597455E7"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Por último, la proyección estimada para el circulante final en la Tribunales de Apelación de Sentencia Penal desde el año 2012 al 2020 se puede apreciar que las cantidades del circulante activo fluctúan; no obstante, se estima que para el próximo bienio esta variable tienda a aumentar, para el año 2021 con 1.185 casos activos y se dé una baja en 2022 con 1.125 casos activos.</w:t>
      </w:r>
    </w:p>
    <w:p w14:paraId="5F10777A"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5C46721" w14:textId="77777777" w:rsidR="00931B90" w:rsidRPr="00931B90" w:rsidRDefault="00931B90" w:rsidP="00931B90">
      <w:pPr>
        <w:keepNext/>
        <w:keepLines/>
        <w:suppressAutoHyphens w:val="0"/>
        <w:ind w:left="851" w:right="851" w:firstLine="709"/>
        <w:jc w:val="both"/>
        <w:outlineLvl w:val="1"/>
        <w:rPr>
          <w:rFonts w:eastAsiaTheme="majorEastAsia"/>
          <w:b/>
          <w:sz w:val="22"/>
          <w:szCs w:val="22"/>
          <w:lang w:val="es-CR" w:eastAsia="en-US"/>
        </w:rPr>
      </w:pPr>
      <w:bookmarkStart w:id="29" w:name="_Toc74138075"/>
      <w:bookmarkStart w:id="30" w:name="_Toc80344830"/>
      <w:bookmarkStart w:id="31" w:name="_Toc86676032"/>
      <w:r w:rsidRPr="00931B90">
        <w:rPr>
          <w:rFonts w:eastAsiaTheme="majorEastAsia"/>
          <w:b/>
          <w:sz w:val="22"/>
          <w:szCs w:val="22"/>
          <w:lang w:val="es-CR" w:eastAsia="en-US"/>
        </w:rPr>
        <w:t>Oportunidades de mejora estadística</w:t>
      </w:r>
      <w:bookmarkEnd w:id="29"/>
      <w:bookmarkEnd w:id="30"/>
      <w:bookmarkEnd w:id="31"/>
    </w:p>
    <w:p w14:paraId="2AB50E5E"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EF4FA85" w14:textId="0007F05B"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En el presente análisis estadístico, relacionado con los movimientos de trabajo en los Tribunales de Apelación de Sentencia Penal; a continuación, se sugiere una oportunidad de mejora:</w:t>
      </w:r>
    </w:p>
    <w:p w14:paraId="4B9C8EDA" w14:textId="77777777" w:rsidR="00931B90" w:rsidRPr="00931B90" w:rsidRDefault="00931B90" w:rsidP="00931B90">
      <w:pPr>
        <w:suppressAutoHyphens w:val="0"/>
        <w:ind w:right="851"/>
        <w:jc w:val="both"/>
        <w:rPr>
          <w:rFonts w:eastAsiaTheme="minorHAnsi"/>
          <w:sz w:val="22"/>
          <w:szCs w:val="22"/>
          <w:lang w:val="es-CR" w:eastAsia="en-US"/>
        </w:rPr>
      </w:pPr>
    </w:p>
    <w:p w14:paraId="173BC05F" w14:textId="77777777" w:rsidR="00931B90" w:rsidRPr="00931B90" w:rsidRDefault="00931B90" w:rsidP="00AB207C">
      <w:pPr>
        <w:numPr>
          <w:ilvl w:val="0"/>
          <w:numId w:val="28"/>
        </w:numPr>
        <w:suppressAutoHyphens w:val="0"/>
        <w:ind w:left="851" w:right="851" w:firstLine="709"/>
        <w:contextualSpacing/>
        <w:jc w:val="both"/>
        <w:rPr>
          <w:rFonts w:eastAsiaTheme="minorHAnsi"/>
          <w:sz w:val="22"/>
          <w:szCs w:val="22"/>
          <w:lang w:val="es-CR" w:eastAsia="en-US"/>
        </w:rPr>
      </w:pPr>
      <w:r w:rsidRPr="00931B90">
        <w:rPr>
          <w:rFonts w:eastAsiaTheme="minorHAnsi"/>
          <w:sz w:val="22"/>
          <w:szCs w:val="22"/>
          <w:lang w:val="es-CR" w:eastAsia="en-US"/>
        </w:rPr>
        <w:t>Se insta al personal judicial de los despachos al llenado de todos los datos de los expedientes, incluyendo el despacho de procedencia, ya que se identifica en 2020 un 6,1% de los recursos de apelación entrados que no cuentan con esta información, afectándose con esto la generación de la información estadística para la toma de decisiones.</w:t>
      </w:r>
    </w:p>
    <w:p w14:paraId="6A4FC052"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091F264" w14:textId="50211916" w:rsidR="00931B90" w:rsidRPr="00931B90" w:rsidRDefault="00931B90" w:rsidP="00931B90">
      <w:pPr>
        <w:keepNext/>
        <w:keepLines/>
        <w:suppressAutoHyphens w:val="0"/>
        <w:ind w:left="851" w:right="851" w:firstLine="709"/>
        <w:jc w:val="both"/>
        <w:outlineLvl w:val="1"/>
        <w:rPr>
          <w:rFonts w:eastAsiaTheme="majorEastAsia"/>
          <w:b/>
          <w:sz w:val="22"/>
          <w:szCs w:val="22"/>
          <w:lang w:val="es-CR" w:eastAsia="en-US"/>
        </w:rPr>
      </w:pPr>
      <w:bookmarkStart w:id="32" w:name="_Toc80344831"/>
      <w:bookmarkStart w:id="33" w:name="_Toc86676033"/>
      <w:r w:rsidRPr="00931B90">
        <w:rPr>
          <w:rFonts w:eastAsiaTheme="majorEastAsia"/>
          <w:b/>
          <w:sz w:val="22"/>
          <w:szCs w:val="22"/>
          <w:lang w:val="es-CR" w:eastAsia="en-US"/>
        </w:rPr>
        <w:t>Documentación Anexa</w:t>
      </w:r>
      <w:bookmarkEnd w:id="32"/>
      <w:bookmarkEnd w:id="33"/>
    </w:p>
    <w:p w14:paraId="20CC4AF1" w14:textId="77777777" w:rsidR="00931B90" w:rsidRPr="00931B90" w:rsidRDefault="00931B90" w:rsidP="00931B90">
      <w:pPr>
        <w:keepNext/>
        <w:keepLines/>
        <w:suppressAutoHyphens w:val="0"/>
        <w:ind w:left="851" w:right="851" w:firstLine="709"/>
        <w:jc w:val="both"/>
        <w:outlineLvl w:val="1"/>
        <w:rPr>
          <w:rFonts w:eastAsiaTheme="majorEastAsia"/>
          <w:b/>
          <w:sz w:val="22"/>
          <w:szCs w:val="22"/>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6"/>
        <w:gridCol w:w="2309"/>
      </w:tblGrid>
      <w:tr w:rsidR="00931B90" w:rsidRPr="00931B90" w14:paraId="56492DB0" w14:textId="77777777" w:rsidTr="009B78E6">
        <w:trPr>
          <w:trHeight w:val="475"/>
          <w:jc w:val="center"/>
        </w:trPr>
        <w:tc>
          <w:tcPr>
            <w:tcW w:w="3771" w:type="pct"/>
            <w:shd w:val="clear" w:color="auto" w:fill="92CDDC" w:themeFill="accent5" w:themeFillTint="99"/>
            <w:vAlign w:val="center"/>
          </w:tcPr>
          <w:p w14:paraId="4A0CAFAF" w14:textId="77777777" w:rsidR="00931B90" w:rsidRPr="00931B90" w:rsidRDefault="00931B90" w:rsidP="00931B90">
            <w:pPr>
              <w:suppressAutoHyphens w:val="0"/>
              <w:jc w:val="center"/>
              <w:rPr>
                <w:rFonts w:eastAsiaTheme="minorHAnsi"/>
                <w:b/>
                <w:bCs/>
                <w:sz w:val="22"/>
                <w:szCs w:val="22"/>
                <w:lang w:val="es-CR" w:eastAsia="en-US"/>
              </w:rPr>
            </w:pPr>
            <w:r w:rsidRPr="00931B90">
              <w:rPr>
                <w:rFonts w:eastAsiaTheme="minorHAnsi"/>
                <w:b/>
                <w:bCs/>
                <w:sz w:val="22"/>
                <w:szCs w:val="22"/>
                <w:lang w:val="es-CR" w:eastAsia="en-US"/>
              </w:rPr>
              <w:t>Descripción</w:t>
            </w:r>
          </w:p>
        </w:tc>
        <w:tc>
          <w:tcPr>
            <w:tcW w:w="1229" w:type="pct"/>
            <w:shd w:val="clear" w:color="auto" w:fill="92CDDC" w:themeFill="accent5" w:themeFillTint="99"/>
            <w:vAlign w:val="center"/>
          </w:tcPr>
          <w:p w14:paraId="63BC9FBE" w14:textId="77777777" w:rsidR="00931B90" w:rsidRPr="00931B90" w:rsidRDefault="00931B90" w:rsidP="00931B90">
            <w:pPr>
              <w:suppressAutoHyphens w:val="0"/>
              <w:jc w:val="center"/>
              <w:rPr>
                <w:rFonts w:eastAsiaTheme="minorHAnsi"/>
                <w:b/>
                <w:bCs/>
                <w:sz w:val="22"/>
                <w:szCs w:val="22"/>
                <w:lang w:val="es-CR" w:eastAsia="en-US"/>
              </w:rPr>
            </w:pPr>
            <w:r w:rsidRPr="00931B90">
              <w:rPr>
                <w:rFonts w:eastAsiaTheme="minorHAnsi"/>
                <w:b/>
                <w:bCs/>
                <w:sz w:val="22"/>
                <w:szCs w:val="22"/>
                <w:lang w:val="es-CR" w:eastAsia="en-US"/>
              </w:rPr>
              <w:t>Archivo</w:t>
            </w:r>
          </w:p>
        </w:tc>
      </w:tr>
      <w:tr w:rsidR="00931B90" w:rsidRPr="00931B90" w14:paraId="18A1F166" w14:textId="77777777" w:rsidTr="009B78E6">
        <w:trPr>
          <w:jc w:val="center"/>
        </w:trPr>
        <w:tc>
          <w:tcPr>
            <w:tcW w:w="3771" w:type="pct"/>
            <w:shd w:val="clear" w:color="auto" w:fill="auto"/>
            <w:vAlign w:val="center"/>
          </w:tcPr>
          <w:p w14:paraId="506AA7D5" w14:textId="77777777" w:rsidR="00931B90" w:rsidRPr="00931B90" w:rsidRDefault="00931B90" w:rsidP="00931B90">
            <w:pPr>
              <w:suppressAutoHyphens w:val="0"/>
              <w:rPr>
                <w:rFonts w:eastAsiaTheme="minorHAnsi"/>
                <w:sz w:val="22"/>
                <w:szCs w:val="22"/>
                <w:lang w:val="es-CR" w:eastAsia="en-US"/>
              </w:rPr>
            </w:pPr>
            <w:r w:rsidRPr="00931B90">
              <w:rPr>
                <w:rFonts w:eastAsiaTheme="minorHAnsi"/>
                <w:sz w:val="22"/>
                <w:szCs w:val="22"/>
                <w:lang w:val="es-CR" w:eastAsia="en-US"/>
              </w:rPr>
              <w:t>Anexo 1. Cuadros anuales Tribunales de Apelación de Sentencia Penal 2020</w:t>
            </w:r>
          </w:p>
        </w:tc>
        <w:bookmarkStart w:id="34" w:name="_MON_1692521009"/>
        <w:bookmarkEnd w:id="34"/>
        <w:tc>
          <w:tcPr>
            <w:tcW w:w="1229" w:type="pct"/>
            <w:shd w:val="clear" w:color="auto" w:fill="auto"/>
            <w:vAlign w:val="center"/>
          </w:tcPr>
          <w:p w14:paraId="26B569A0" w14:textId="77777777" w:rsidR="00931B90" w:rsidRPr="00931B90" w:rsidRDefault="00931B90" w:rsidP="00931B90">
            <w:pPr>
              <w:suppressAutoHyphens w:val="0"/>
              <w:jc w:val="center"/>
              <w:rPr>
                <w:rFonts w:eastAsiaTheme="minorHAnsi"/>
                <w:sz w:val="22"/>
                <w:szCs w:val="22"/>
                <w:lang w:val="es-CR" w:eastAsia="en-US"/>
              </w:rPr>
            </w:pPr>
            <w:r w:rsidRPr="00931B90">
              <w:rPr>
                <w:rFonts w:eastAsiaTheme="minorHAnsi"/>
                <w:sz w:val="22"/>
                <w:szCs w:val="22"/>
                <w:lang w:val="es-CR" w:eastAsia="en-US"/>
              </w:rPr>
              <w:object w:dxaOrig="935" w:dyaOrig="602" w14:anchorId="29E01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7" type="#_x0000_t75" style="width:45.8pt;height:30.85pt" o:ole="">
                  <v:imagedata r:id="rId11" o:title=""/>
                </v:shape>
                <o:OLEObject Type="Embed" ProgID="Excel.Sheet.12" ShapeID="_x0000_i1267" DrawAspect="Icon" ObjectID="_1697962091" r:id="rId12"/>
              </w:object>
            </w:r>
          </w:p>
        </w:tc>
      </w:tr>
      <w:tr w:rsidR="00931B90" w:rsidRPr="00931B90" w14:paraId="56516BF2" w14:textId="77777777" w:rsidTr="009B78E6">
        <w:trPr>
          <w:jc w:val="center"/>
        </w:trPr>
        <w:tc>
          <w:tcPr>
            <w:tcW w:w="3771" w:type="pct"/>
            <w:shd w:val="clear" w:color="auto" w:fill="auto"/>
            <w:vAlign w:val="center"/>
          </w:tcPr>
          <w:p w14:paraId="17B69A78" w14:textId="77777777" w:rsidR="00931B90" w:rsidRPr="00931B90" w:rsidRDefault="00931B90" w:rsidP="00931B90">
            <w:pPr>
              <w:suppressAutoHyphens w:val="0"/>
              <w:rPr>
                <w:rFonts w:eastAsiaTheme="minorHAnsi"/>
                <w:sz w:val="22"/>
                <w:szCs w:val="22"/>
                <w:lang w:val="es-CR" w:eastAsia="en-US"/>
              </w:rPr>
            </w:pPr>
            <w:r w:rsidRPr="00931B90">
              <w:rPr>
                <w:rFonts w:eastAsiaTheme="minorHAnsi"/>
                <w:sz w:val="22"/>
                <w:szCs w:val="22"/>
                <w:lang w:val="es-CR" w:eastAsia="en-US"/>
              </w:rPr>
              <w:t>Anexo 2. Respuesta emitida con oficio CJ220-2021 de la Comisión de la Jurisdicción Penal.</w:t>
            </w:r>
          </w:p>
        </w:tc>
        <w:tc>
          <w:tcPr>
            <w:tcW w:w="1229" w:type="pct"/>
            <w:shd w:val="clear" w:color="auto" w:fill="auto"/>
            <w:vAlign w:val="center"/>
          </w:tcPr>
          <w:p w14:paraId="53509AD9" w14:textId="77777777" w:rsidR="00931B90" w:rsidRPr="00931B90" w:rsidRDefault="00931B90" w:rsidP="00931B90">
            <w:pPr>
              <w:suppressAutoHyphens w:val="0"/>
              <w:jc w:val="center"/>
              <w:rPr>
                <w:rFonts w:eastAsiaTheme="minorHAnsi"/>
                <w:sz w:val="22"/>
                <w:szCs w:val="22"/>
                <w:lang w:val="es-CR" w:eastAsia="en-US"/>
              </w:rPr>
            </w:pPr>
            <w:r w:rsidRPr="00931B90">
              <w:rPr>
                <w:rFonts w:eastAsiaTheme="minorHAnsi"/>
                <w:sz w:val="22"/>
                <w:szCs w:val="22"/>
                <w:lang w:val="es-CR" w:eastAsia="en-US"/>
              </w:rPr>
              <w:object w:dxaOrig="935" w:dyaOrig="602" w14:anchorId="154EB765">
                <v:shape id="_x0000_i1268" type="#_x0000_t75" style="width:45.8pt;height:30.85pt" o:ole="">
                  <v:imagedata r:id="rId13" o:title=""/>
                </v:shape>
                <o:OLEObject Type="Embed" ProgID="AcroExch.Document.DC" ShapeID="_x0000_i1268" DrawAspect="Icon" ObjectID="_1697962092" r:id="rId14"/>
              </w:object>
            </w:r>
          </w:p>
        </w:tc>
      </w:tr>
      <w:tr w:rsidR="00931B90" w:rsidRPr="00931B90" w14:paraId="4B1038C4" w14:textId="77777777" w:rsidTr="009B78E6">
        <w:trPr>
          <w:jc w:val="center"/>
        </w:trPr>
        <w:tc>
          <w:tcPr>
            <w:tcW w:w="3771" w:type="pct"/>
            <w:shd w:val="clear" w:color="auto" w:fill="auto"/>
            <w:vAlign w:val="center"/>
          </w:tcPr>
          <w:p w14:paraId="0CA6F916" w14:textId="77777777" w:rsidR="00931B90" w:rsidRPr="00931B90" w:rsidRDefault="00931B90" w:rsidP="00931B90">
            <w:pPr>
              <w:suppressAutoHyphens w:val="0"/>
              <w:rPr>
                <w:rFonts w:eastAsiaTheme="minorHAnsi"/>
                <w:sz w:val="22"/>
                <w:szCs w:val="22"/>
                <w:lang w:val="es-CR" w:eastAsia="en-US"/>
              </w:rPr>
            </w:pPr>
            <w:r w:rsidRPr="00931B90">
              <w:rPr>
                <w:rFonts w:eastAsiaTheme="minorHAnsi"/>
                <w:sz w:val="22"/>
                <w:szCs w:val="22"/>
                <w:lang w:val="es-CR" w:eastAsia="en-US"/>
              </w:rPr>
              <w:t>Anexo 3. Respuesta emitida por el Juez Coordinador del Tribunal de Apelación de Sentencia Penal de Cartago</w:t>
            </w:r>
          </w:p>
        </w:tc>
        <w:tc>
          <w:tcPr>
            <w:tcW w:w="1229" w:type="pct"/>
            <w:shd w:val="clear" w:color="auto" w:fill="auto"/>
            <w:vAlign w:val="center"/>
          </w:tcPr>
          <w:p w14:paraId="7CAE701E" w14:textId="77777777" w:rsidR="00931B90" w:rsidRPr="00931B90" w:rsidRDefault="00931B90" w:rsidP="00931B90">
            <w:pPr>
              <w:suppressAutoHyphens w:val="0"/>
              <w:jc w:val="center"/>
              <w:rPr>
                <w:rFonts w:eastAsiaTheme="minorHAnsi"/>
                <w:sz w:val="22"/>
                <w:szCs w:val="22"/>
                <w:lang w:val="es-CR" w:eastAsia="en-US"/>
              </w:rPr>
            </w:pPr>
            <w:r w:rsidRPr="00931B90">
              <w:rPr>
                <w:rFonts w:eastAsiaTheme="minorHAnsi"/>
                <w:sz w:val="22"/>
                <w:szCs w:val="22"/>
                <w:lang w:val="es-CR" w:eastAsia="en-US"/>
              </w:rPr>
              <w:object w:dxaOrig="935" w:dyaOrig="602" w14:anchorId="07DE5691">
                <v:shape id="_x0000_i1269" type="#_x0000_t75" style="width:45.8pt;height:30.85pt" o:ole="">
                  <v:imagedata r:id="rId15" o:title=""/>
                </v:shape>
                <o:OLEObject Type="Embed" ProgID="Package" ShapeID="_x0000_i1269" DrawAspect="Icon" ObjectID="_1697962093" r:id="rId16"/>
              </w:object>
            </w:r>
          </w:p>
        </w:tc>
      </w:tr>
    </w:tbl>
    <w:p w14:paraId="7AA83840" w14:textId="77777777" w:rsidR="00931B90" w:rsidRPr="00931B90" w:rsidRDefault="00931B90" w:rsidP="00931B90">
      <w:pPr>
        <w:suppressAutoHyphens w:val="0"/>
        <w:spacing w:after="160"/>
        <w:rPr>
          <w:rFonts w:eastAsiaTheme="minorHAnsi"/>
          <w:sz w:val="22"/>
          <w:szCs w:val="22"/>
          <w:lang w:val="es-CR" w:eastAsia="en-US"/>
        </w:rPr>
      </w:pPr>
    </w:p>
    <w:p w14:paraId="7031162E" w14:textId="35C0C43A" w:rsidR="00931B90" w:rsidRPr="00931B90" w:rsidRDefault="00931B90" w:rsidP="00931B90">
      <w:pPr>
        <w:tabs>
          <w:tab w:val="left" w:pos="2760"/>
        </w:tabs>
        <w:suppressAutoHyphens w:val="0"/>
        <w:spacing w:after="160"/>
        <w:rPr>
          <w:b/>
          <w:sz w:val="22"/>
          <w:szCs w:val="22"/>
          <w:lang w:val="es-CR" w:eastAsia="es-ES"/>
        </w:rPr>
      </w:pPr>
      <w:bookmarkStart w:id="35" w:name="_Toc80344832"/>
      <w:bookmarkStart w:id="36" w:name="_Toc86676034"/>
      <w:r w:rsidRPr="00931B90">
        <w:rPr>
          <w:rFonts w:eastAsiaTheme="minorHAnsi"/>
          <w:sz w:val="22"/>
          <w:szCs w:val="22"/>
          <w:lang w:val="es-CR" w:eastAsia="en-US"/>
        </w:rPr>
        <w:t xml:space="preserve">                        </w:t>
      </w:r>
      <w:r w:rsidRPr="00931B90">
        <w:rPr>
          <w:rFonts w:eastAsiaTheme="majorEastAsia"/>
          <w:b/>
          <w:sz w:val="22"/>
          <w:szCs w:val="22"/>
          <w:lang w:val="es-CR" w:eastAsia="en-US"/>
        </w:rPr>
        <w:t xml:space="preserve">Capítulo 2: </w:t>
      </w:r>
      <w:r w:rsidRPr="00931B90">
        <w:rPr>
          <w:b/>
          <w:sz w:val="22"/>
          <w:szCs w:val="22"/>
          <w:lang w:val="es-CR" w:eastAsia="es-ES"/>
        </w:rPr>
        <w:t>Tribunales de Apelación de la Sentencia Penal</w:t>
      </w:r>
      <w:bookmarkEnd w:id="35"/>
      <w:bookmarkEnd w:id="36"/>
    </w:p>
    <w:p w14:paraId="262CE144"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22CABF9A"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El presente apartado expone un resumen de las principales acciones desarrolladas por el personal de la Dirección de Planificación en los Tribunales de Apelación de la Sentencia Penal, como parte de la mejora integral del proceso penal.</w:t>
      </w:r>
    </w:p>
    <w:p w14:paraId="57253EE0"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AE9FF9A" w14:textId="77777777" w:rsidR="00931B90" w:rsidRPr="00931B90" w:rsidRDefault="00931B90" w:rsidP="00931B90">
      <w:pPr>
        <w:keepNext/>
        <w:keepLines/>
        <w:suppressAutoHyphens w:val="0"/>
        <w:ind w:left="851" w:right="851" w:firstLine="709"/>
        <w:jc w:val="both"/>
        <w:outlineLvl w:val="1"/>
        <w:rPr>
          <w:b/>
          <w:sz w:val="22"/>
          <w:szCs w:val="22"/>
          <w:lang w:val="es-CR" w:eastAsia="es-ES"/>
        </w:rPr>
      </w:pPr>
      <w:bookmarkStart w:id="37" w:name="_Toc80213196"/>
      <w:bookmarkStart w:id="38" w:name="_Toc80344833"/>
      <w:bookmarkStart w:id="39" w:name="_Toc86676035"/>
      <w:r w:rsidRPr="00931B90">
        <w:rPr>
          <w:b/>
          <w:sz w:val="22"/>
          <w:szCs w:val="22"/>
          <w:lang w:val="es-CR" w:eastAsia="es-ES"/>
        </w:rPr>
        <w:t>Seguimiento de resultados de materia penal del período 2020</w:t>
      </w:r>
      <w:bookmarkEnd w:id="37"/>
      <w:bookmarkEnd w:id="38"/>
      <w:bookmarkEnd w:id="39"/>
    </w:p>
    <w:p w14:paraId="0DFF83D3"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E70F711"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El Consejo Superior del Poder Judicial en sesión virtual extraordinaria 49-2020, celebrada el 15 de mayo de 2020, artículo Único, con fundamento en las medidas adoptadas por el Ministerio de Salud, por el Decreto Ejecutivo 42227-MS emitido el día 16 de marzo de 2020, en que se declara estado de emergencia nacional en todo el territorio de la República de Costa Rica, debido a la situación de emergencia sanitaria provocada por la enfermedad COVID-19; así como en lo dispuesto en la circular de la Secretaría General de la Corte 100-2020 del 13 de mayo del año en curso (acuerdo de Corte Plena tomado en sesión 26-2020 del 13 de mayo de 2020); acordó comunicar las disposiciones para ir retornando a la normalidad en el sistema Penal del Poder Judicial, circular 101-2020, en donde se le solicitaba a la Dirección de Planificación que las oficinas de materia Penal seguirán enviando a través de la carpeta o formulario electrónico los reportes semanales a la Dirección de Planificación, la cual se encargará de consolidarlos y sistematizarlos de manera mensual.</w:t>
      </w:r>
    </w:p>
    <w:p w14:paraId="6EC3109A"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C60E472"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Aunado a lo expuesto, la Dirección de Planificación a través de la circular 61-20, es la responsable del seguimiento de los resultados de los planes de trabajo de los Juzgados Penales, Tribunales de Juicio, Tribunal y Secciones de Flagrancia, Juzgados de Ejecución de la Pena, Tribunal de Apelación, Sala Tercera y la materia Penal Juvenil, semana a semana cada una de esas oficinas presenta sus datos y son revisados por profesionales de dicha dirección, quienes dan retroalimentación en el llenado de ellos por alguna inconsistencia y de manera mensual se sistematiza la información, circular 101-2020.</w:t>
      </w:r>
    </w:p>
    <w:p w14:paraId="3C28D709"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5CE4426"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En línea con lo anterior, se desglosa los resultados obtenidos del seguimiento mensual ordenado en la circular 101-2020 de los Tribunales de Apelación de la Sentencia.</w:t>
      </w:r>
    </w:p>
    <w:p w14:paraId="55190B0B"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F339470" w14:textId="77777777" w:rsidR="00931B90" w:rsidRPr="00931B90" w:rsidRDefault="00931B90" w:rsidP="00931B90">
      <w:pPr>
        <w:keepNext/>
        <w:keepLines/>
        <w:numPr>
          <w:ilvl w:val="1"/>
          <w:numId w:val="0"/>
        </w:numPr>
        <w:suppressAutoHyphens w:val="0"/>
        <w:ind w:left="851" w:right="851" w:firstLine="709"/>
        <w:jc w:val="both"/>
        <w:outlineLvl w:val="2"/>
        <w:rPr>
          <w:b/>
          <w:sz w:val="22"/>
          <w:szCs w:val="22"/>
          <w:lang w:val="es-CR" w:eastAsia="es-ES"/>
        </w:rPr>
      </w:pPr>
      <w:bookmarkStart w:id="40" w:name="_Toc80213197"/>
      <w:bookmarkStart w:id="41" w:name="_Toc86676036"/>
      <w:r w:rsidRPr="00931B90">
        <w:rPr>
          <w:rFonts w:eastAsiaTheme="majorEastAsia"/>
          <w:b/>
          <w:sz w:val="22"/>
          <w:szCs w:val="22"/>
          <w:lang w:val="es-CR" w:eastAsia="en-US"/>
        </w:rPr>
        <w:t>Resultados</w:t>
      </w:r>
      <w:r w:rsidRPr="00931B90">
        <w:rPr>
          <w:b/>
          <w:sz w:val="22"/>
          <w:szCs w:val="22"/>
          <w:lang w:val="es-CR" w:eastAsia="es-ES"/>
        </w:rPr>
        <w:t xml:space="preserve"> de desglose de actividades</w:t>
      </w:r>
      <w:bookmarkEnd w:id="40"/>
      <w:bookmarkEnd w:id="41"/>
    </w:p>
    <w:p w14:paraId="08D262EF"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A2A20ED"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La principal actividad que realizan los jueces y juezas de los Tribunales de Apelación es resolver otros asuntos puestos en su conocimiento y revisión de expedientes con 18404, y 6869 respectivamente. Los jueces y juezas de los de los Tribunales de Apelación incluyen en otras labores, actividades relacionadas con reuniones de votaciones, revisión y firma de asuntos votados, entre otros. En el Cuadro 1 se aprecia el detalle:</w:t>
      </w:r>
    </w:p>
    <w:p w14:paraId="0D3DDD1F" w14:textId="77777777" w:rsidR="00931B90" w:rsidRPr="00931B90" w:rsidRDefault="00931B90" w:rsidP="00931B90">
      <w:pPr>
        <w:suppressAutoHyphens w:val="0"/>
        <w:jc w:val="both"/>
        <w:rPr>
          <w:rFonts w:eastAsiaTheme="minorHAnsi"/>
          <w:sz w:val="22"/>
          <w:szCs w:val="22"/>
          <w:lang w:val="es-CR" w:eastAsia="en-US"/>
        </w:rPr>
      </w:pPr>
    </w:p>
    <w:p w14:paraId="1958AA82" w14:textId="77777777" w:rsidR="00931B90" w:rsidRPr="00931B90" w:rsidRDefault="00931B90" w:rsidP="00931B90">
      <w:pPr>
        <w:widowControl w:val="0"/>
        <w:suppressAutoHyphens w:val="0"/>
        <w:autoSpaceDE w:val="0"/>
        <w:autoSpaceDN w:val="0"/>
        <w:adjustRightInd w:val="0"/>
        <w:jc w:val="center"/>
        <w:rPr>
          <w:b/>
          <w:bCs/>
          <w:sz w:val="22"/>
          <w:szCs w:val="22"/>
          <w:lang w:val="es-CR" w:eastAsia="es-ES"/>
        </w:rPr>
      </w:pPr>
      <w:r w:rsidRPr="00931B90">
        <w:rPr>
          <w:b/>
          <w:bCs/>
          <w:sz w:val="22"/>
          <w:szCs w:val="22"/>
          <w:lang w:val="es-CR" w:eastAsia="es-ES"/>
        </w:rPr>
        <w:t>Cuadro 1</w:t>
      </w:r>
    </w:p>
    <w:p w14:paraId="7991F233"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r w:rsidRPr="00931B90">
        <w:rPr>
          <w:b/>
          <w:bCs/>
          <w:snapToGrid w:val="0"/>
          <w:sz w:val="22"/>
          <w:szCs w:val="22"/>
          <w:lang w:val="es-CR" w:eastAsia="es-CR"/>
        </w:rPr>
        <w:t>Actividades reportadas por juezas y jueces</w:t>
      </w:r>
    </w:p>
    <w:p w14:paraId="6F057879"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r w:rsidRPr="00931B90">
        <w:rPr>
          <w:b/>
          <w:bCs/>
          <w:snapToGrid w:val="0"/>
          <w:sz w:val="22"/>
          <w:szCs w:val="22"/>
          <w:lang w:val="es-CR" w:eastAsia="es-CR"/>
        </w:rPr>
        <w:t>de Tribunales de Apelación de Sentencia durante mayo a diciembre de 2020</w:t>
      </w:r>
    </w:p>
    <w:p w14:paraId="3FEBB42A"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p>
    <w:tbl>
      <w:tblPr>
        <w:tblW w:w="0" w:type="auto"/>
        <w:jc w:val="center"/>
        <w:tblCellMar>
          <w:left w:w="70" w:type="dxa"/>
          <w:right w:w="70" w:type="dxa"/>
        </w:tblCellMar>
        <w:tblLook w:val="04A0" w:firstRow="1" w:lastRow="0" w:firstColumn="1" w:lastColumn="0" w:noHBand="0" w:noVBand="1"/>
      </w:tblPr>
      <w:tblGrid>
        <w:gridCol w:w="3558"/>
        <w:gridCol w:w="513"/>
        <w:gridCol w:w="505"/>
        <w:gridCol w:w="462"/>
        <w:gridCol w:w="589"/>
        <w:gridCol w:w="886"/>
        <w:gridCol w:w="683"/>
        <w:gridCol w:w="860"/>
        <w:gridCol w:w="818"/>
        <w:gridCol w:w="521"/>
      </w:tblGrid>
      <w:tr w:rsidR="00931B90" w:rsidRPr="00931B90" w14:paraId="33F1F9F5" w14:textId="77777777" w:rsidTr="009B78E6">
        <w:trPr>
          <w:trHeight w:val="19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B92FD"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Actividad desarrollada por Jueces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F2C4A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Mayo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0401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Junio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56CBD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Julio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D757D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Agosto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50C84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Septiembre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F9C5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Octubre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BE767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Noviembre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D2EB5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Diciembre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9C944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Total</w:t>
            </w:r>
          </w:p>
        </w:tc>
      </w:tr>
      <w:tr w:rsidR="00931B90" w:rsidRPr="00931B90" w14:paraId="5E525173"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0EF761" w14:textId="77777777" w:rsidR="00931B90" w:rsidRPr="00931B90" w:rsidRDefault="00931B90" w:rsidP="00931B90">
            <w:pPr>
              <w:suppressAutoHyphens w:val="0"/>
              <w:rPr>
                <w:sz w:val="22"/>
                <w:szCs w:val="22"/>
                <w:lang w:val="es-CR" w:eastAsia="es-CR"/>
              </w:rPr>
            </w:pPr>
            <w:r w:rsidRPr="00931B90">
              <w:rPr>
                <w:sz w:val="22"/>
                <w:szCs w:val="22"/>
                <w:lang w:val="es-CR" w:eastAsia="es-CR"/>
              </w:rPr>
              <w:lastRenderedPageBreak/>
              <w:t xml:space="preserve">Otros asuntos </w:t>
            </w:r>
          </w:p>
        </w:tc>
        <w:tc>
          <w:tcPr>
            <w:tcW w:w="0" w:type="auto"/>
            <w:tcBorders>
              <w:top w:val="nil"/>
              <w:left w:val="nil"/>
              <w:bottom w:val="single" w:sz="4" w:space="0" w:color="auto"/>
              <w:right w:val="single" w:sz="4" w:space="0" w:color="auto"/>
            </w:tcBorders>
            <w:shd w:val="clear" w:color="auto" w:fill="auto"/>
            <w:noWrap/>
            <w:vAlign w:val="center"/>
            <w:hideMark/>
          </w:tcPr>
          <w:p w14:paraId="0A353A1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2833</w:t>
            </w:r>
          </w:p>
        </w:tc>
        <w:tc>
          <w:tcPr>
            <w:tcW w:w="0" w:type="auto"/>
            <w:tcBorders>
              <w:top w:val="nil"/>
              <w:left w:val="nil"/>
              <w:bottom w:val="single" w:sz="4" w:space="0" w:color="auto"/>
              <w:right w:val="single" w:sz="4" w:space="0" w:color="auto"/>
            </w:tcBorders>
            <w:shd w:val="clear" w:color="auto" w:fill="auto"/>
            <w:noWrap/>
            <w:vAlign w:val="center"/>
            <w:hideMark/>
          </w:tcPr>
          <w:p w14:paraId="3702C69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3027</w:t>
            </w:r>
          </w:p>
        </w:tc>
        <w:tc>
          <w:tcPr>
            <w:tcW w:w="0" w:type="auto"/>
            <w:tcBorders>
              <w:top w:val="nil"/>
              <w:left w:val="nil"/>
              <w:bottom w:val="single" w:sz="4" w:space="0" w:color="auto"/>
              <w:right w:val="single" w:sz="4" w:space="0" w:color="auto"/>
            </w:tcBorders>
            <w:shd w:val="clear" w:color="auto" w:fill="auto"/>
            <w:noWrap/>
            <w:vAlign w:val="center"/>
            <w:hideMark/>
          </w:tcPr>
          <w:p w14:paraId="0088A1B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2273</w:t>
            </w:r>
          </w:p>
        </w:tc>
        <w:tc>
          <w:tcPr>
            <w:tcW w:w="0" w:type="auto"/>
            <w:tcBorders>
              <w:top w:val="nil"/>
              <w:left w:val="nil"/>
              <w:bottom w:val="single" w:sz="4" w:space="0" w:color="auto"/>
              <w:right w:val="single" w:sz="4" w:space="0" w:color="auto"/>
            </w:tcBorders>
            <w:shd w:val="clear" w:color="auto" w:fill="auto"/>
            <w:noWrap/>
            <w:vAlign w:val="center"/>
            <w:hideMark/>
          </w:tcPr>
          <w:p w14:paraId="14AF9DD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2100</w:t>
            </w:r>
          </w:p>
        </w:tc>
        <w:tc>
          <w:tcPr>
            <w:tcW w:w="0" w:type="auto"/>
            <w:tcBorders>
              <w:top w:val="nil"/>
              <w:left w:val="nil"/>
              <w:bottom w:val="single" w:sz="4" w:space="0" w:color="auto"/>
              <w:right w:val="single" w:sz="4" w:space="0" w:color="auto"/>
            </w:tcBorders>
            <w:shd w:val="clear" w:color="auto" w:fill="auto"/>
            <w:noWrap/>
            <w:vAlign w:val="center"/>
            <w:hideMark/>
          </w:tcPr>
          <w:p w14:paraId="30468D0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2556</w:t>
            </w:r>
          </w:p>
        </w:tc>
        <w:tc>
          <w:tcPr>
            <w:tcW w:w="0" w:type="auto"/>
            <w:tcBorders>
              <w:top w:val="nil"/>
              <w:left w:val="nil"/>
              <w:bottom w:val="single" w:sz="4" w:space="0" w:color="auto"/>
              <w:right w:val="single" w:sz="4" w:space="0" w:color="auto"/>
            </w:tcBorders>
            <w:shd w:val="clear" w:color="auto" w:fill="auto"/>
            <w:noWrap/>
            <w:vAlign w:val="center"/>
            <w:hideMark/>
          </w:tcPr>
          <w:p w14:paraId="1D9D480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2056</w:t>
            </w:r>
          </w:p>
        </w:tc>
        <w:tc>
          <w:tcPr>
            <w:tcW w:w="0" w:type="auto"/>
            <w:tcBorders>
              <w:top w:val="nil"/>
              <w:left w:val="nil"/>
              <w:bottom w:val="single" w:sz="4" w:space="0" w:color="auto"/>
              <w:right w:val="single" w:sz="4" w:space="0" w:color="auto"/>
            </w:tcBorders>
            <w:shd w:val="clear" w:color="auto" w:fill="auto"/>
            <w:noWrap/>
            <w:vAlign w:val="center"/>
            <w:hideMark/>
          </w:tcPr>
          <w:p w14:paraId="35E12E1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2047</w:t>
            </w:r>
          </w:p>
        </w:tc>
        <w:tc>
          <w:tcPr>
            <w:tcW w:w="0" w:type="auto"/>
            <w:tcBorders>
              <w:top w:val="nil"/>
              <w:left w:val="nil"/>
              <w:bottom w:val="single" w:sz="4" w:space="0" w:color="auto"/>
              <w:right w:val="single" w:sz="4" w:space="0" w:color="auto"/>
            </w:tcBorders>
            <w:shd w:val="clear" w:color="auto" w:fill="auto"/>
            <w:noWrap/>
            <w:vAlign w:val="center"/>
            <w:hideMark/>
          </w:tcPr>
          <w:p w14:paraId="1AB2F08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1512</w:t>
            </w:r>
          </w:p>
        </w:tc>
        <w:tc>
          <w:tcPr>
            <w:tcW w:w="0" w:type="auto"/>
            <w:tcBorders>
              <w:top w:val="nil"/>
              <w:left w:val="nil"/>
              <w:bottom w:val="single" w:sz="4" w:space="0" w:color="auto"/>
              <w:right w:val="single" w:sz="4" w:space="0" w:color="auto"/>
            </w:tcBorders>
            <w:shd w:val="clear" w:color="auto" w:fill="auto"/>
            <w:noWrap/>
            <w:vAlign w:val="center"/>
            <w:hideMark/>
          </w:tcPr>
          <w:p w14:paraId="5DC15E7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18404</w:t>
            </w:r>
          </w:p>
        </w:tc>
      </w:tr>
      <w:tr w:rsidR="00931B90" w:rsidRPr="00931B90" w14:paraId="1120DFC6"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0B8E88" w14:textId="77777777" w:rsidR="00931B90" w:rsidRPr="00931B90" w:rsidRDefault="00931B90" w:rsidP="00931B90">
            <w:pPr>
              <w:suppressAutoHyphens w:val="0"/>
              <w:rPr>
                <w:sz w:val="22"/>
                <w:szCs w:val="22"/>
                <w:lang w:val="es-CR" w:eastAsia="es-CR"/>
              </w:rPr>
            </w:pPr>
            <w:r w:rsidRPr="00931B90">
              <w:rPr>
                <w:sz w:val="22"/>
                <w:szCs w:val="22"/>
                <w:lang w:val="es-CR" w:eastAsia="es-CR"/>
              </w:rPr>
              <w:t>Revisión de expedientes/resoluciones/citas</w:t>
            </w:r>
          </w:p>
        </w:tc>
        <w:tc>
          <w:tcPr>
            <w:tcW w:w="0" w:type="auto"/>
            <w:tcBorders>
              <w:top w:val="nil"/>
              <w:left w:val="nil"/>
              <w:bottom w:val="single" w:sz="4" w:space="0" w:color="auto"/>
              <w:right w:val="single" w:sz="4" w:space="0" w:color="auto"/>
            </w:tcBorders>
            <w:shd w:val="clear" w:color="auto" w:fill="auto"/>
            <w:noWrap/>
            <w:vAlign w:val="center"/>
            <w:hideMark/>
          </w:tcPr>
          <w:p w14:paraId="3167C48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698</w:t>
            </w:r>
          </w:p>
        </w:tc>
        <w:tc>
          <w:tcPr>
            <w:tcW w:w="0" w:type="auto"/>
            <w:tcBorders>
              <w:top w:val="nil"/>
              <w:left w:val="nil"/>
              <w:bottom w:val="single" w:sz="4" w:space="0" w:color="auto"/>
              <w:right w:val="single" w:sz="4" w:space="0" w:color="auto"/>
            </w:tcBorders>
            <w:shd w:val="clear" w:color="auto" w:fill="auto"/>
            <w:noWrap/>
            <w:vAlign w:val="center"/>
            <w:hideMark/>
          </w:tcPr>
          <w:p w14:paraId="74EA858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941</w:t>
            </w:r>
          </w:p>
        </w:tc>
        <w:tc>
          <w:tcPr>
            <w:tcW w:w="0" w:type="auto"/>
            <w:tcBorders>
              <w:top w:val="nil"/>
              <w:left w:val="nil"/>
              <w:bottom w:val="single" w:sz="4" w:space="0" w:color="auto"/>
              <w:right w:val="single" w:sz="4" w:space="0" w:color="auto"/>
            </w:tcBorders>
            <w:shd w:val="clear" w:color="auto" w:fill="auto"/>
            <w:noWrap/>
            <w:vAlign w:val="center"/>
            <w:hideMark/>
          </w:tcPr>
          <w:p w14:paraId="641208E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714</w:t>
            </w:r>
          </w:p>
        </w:tc>
        <w:tc>
          <w:tcPr>
            <w:tcW w:w="0" w:type="auto"/>
            <w:tcBorders>
              <w:top w:val="nil"/>
              <w:left w:val="nil"/>
              <w:bottom w:val="single" w:sz="4" w:space="0" w:color="auto"/>
              <w:right w:val="single" w:sz="4" w:space="0" w:color="auto"/>
            </w:tcBorders>
            <w:shd w:val="clear" w:color="auto" w:fill="auto"/>
            <w:noWrap/>
            <w:vAlign w:val="center"/>
            <w:hideMark/>
          </w:tcPr>
          <w:p w14:paraId="22ED477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788</w:t>
            </w:r>
          </w:p>
        </w:tc>
        <w:tc>
          <w:tcPr>
            <w:tcW w:w="0" w:type="auto"/>
            <w:tcBorders>
              <w:top w:val="nil"/>
              <w:left w:val="nil"/>
              <w:bottom w:val="single" w:sz="4" w:space="0" w:color="auto"/>
              <w:right w:val="single" w:sz="4" w:space="0" w:color="auto"/>
            </w:tcBorders>
            <w:shd w:val="clear" w:color="auto" w:fill="auto"/>
            <w:noWrap/>
            <w:vAlign w:val="center"/>
            <w:hideMark/>
          </w:tcPr>
          <w:p w14:paraId="03DA574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1108</w:t>
            </w:r>
          </w:p>
        </w:tc>
        <w:tc>
          <w:tcPr>
            <w:tcW w:w="0" w:type="auto"/>
            <w:tcBorders>
              <w:top w:val="nil"/>
              <w:left w:val="nil"/>
              <w:bottom w:val="single" w:sz="4" w:space="0" w:color="auto"/>
              <w:right w:val="single" w:sz="4" w:space="0" w:color="auto"/>
            </w:tcBorders>
            <w:shd w:val="clear" w:color="auto" w:fill="auto"/>
            <w:noWrap/>
            <w:vAlign w:val="center"/>
            <w:hideMark/>
          </w:tcPr>
          <w:p w14:paraId="6A52EC1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A395D5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963</w:t>
            </w:r>
          </w:p>
        </w:tc>
        <w:tc>
          <w:tcPr>
            <w:tcW w:w="0" w:type="auto"/>
            <w:tcBorders>
              <w:top w:val="nil"/>
              <w:left w:val="nil"/>
              <w:bottom w:val="single" w:sz="4" w:space="0" w:color="auto"/>
              <w:right w:val="single" w:sz="4" w:space="0" w:color="auto"/>
            </w:tcBorders>
            <w:shd w:val="clear" w:color="auto" w:fill="auto"/>
            <w:noWrap/>
            <w:vAlign w:val="center"/>
            <w:hideMark/>
          </w:tcPr>
          <w:p w14:paraId="55BECB0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617</w:t>
            </w:r>
          </w:p>
        </w:tc>
        <w:tc>
          <w:tcPr>
            <w:tcW w:w="0" w:type="auto"/>
            <w:tcBorders>
              <w:top w:val="nil"/>
              <w:left w:val="nil"/>
              <w:bottom w:val="single" w:sz="4" w:space="0" w:color="auto"/>
              <w:right w:val="single" w:sz="4" w:space="0" w:color="auto"/>
            </w:tcBorders>
            <w:shd w:val="clear" w:color="auto" w:fill="auto"/>
            <w:noWrap/>
            <w:vAlign w:val="center"/>
            <w:hideMark/>
          </w:tcPr>
          <w:p w14:paraId="137F2E5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6869</w:t>
            </w:r>
          </w:p>
        </w:tc>
      </w:tr>
      <w:tr w:rsidR="00931B90" w:rsidRPr="00931B90" w14:paraId="12B1B6B7"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357C8E" w14:textId="77777777" w:rsidR="00931B90" w:rsidRPr="00931B90" w:rsidRDefault="00931B90" w:rsidP="00931B90">
            <w:pPr>
              <w:suppressAutoHyphens w:val="0"/>
              <w:rPr>
                <w:sz w:val="22"/>
                <w:szCs w:val="22"/>
                <w:lang w:val="es-CR" w:eastAsia="es-CR"/>
              </w:rPr>
            </w:pPr>
            <w:r w:rsidRPr="00931B90">
              <w:rPr>
                <w:sz w:val="22"/>
                <w:szCs w:val="22"/>
                <w:lang w:val="es-CR" w:eastAsia="es-CR"/>
              </w:rPr>
              <w:t>Proyecto de resolución (Terminado, circulado y votado)</w:t>
            </w:r>
          </w:p>
        </w:tc>
        <w:tc>
          <w:tcPr>
            <w:tcW w:w="0" w:type="auto"/>
            <w:tcBorders>
              <w:top w:val="nil"/>
              <w:left w:val="nil"/>
              <w:bottom w:val="single" w:sz="4" w:space="0" w:color="auto"/>
              <w:right w:val="single" w:sz="4" w:space="0" w:color="auto"/>
            </w:tcBorders>
            <w:shd w:val="clear" w:color="auto" w:fill="auto"/>
            <w:noWrap/>
            <w:vAlign w:val="center"/>
            <w:hideMark/>
          </w:tcPr>
          <w:p w14:paraId="5FF8345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363</w:t>
            </w:r>
          </w:p>
        </w:tc>
        <w:tc>
          <w:tcPr>
            <w:tcW w:w="0" w:type="auto"/>
            <w:tcBorders>
              <w:top w:val="nil"/>
              <w:left w:val="nil"/>
              <w:bottom w:val="single" w:sz="4" w:space="0" w:color="auto"/>
              <w:right w:val="single" w:sz="4" w:space="0" w:color="auto"/>
            </w:tcBorders>
            <w:shd w:val="clear" w:color="auto" w:fill="auto"/>
            <w:noWrap/>
            <w:vAlign w:val="center"/>
            <w:hideMark/>
          </w:tcPr>
          <w:p w14:paraId="4FFBF45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426</w:t>
            </w:r>
          </w:p>
        </w:tc>
        <w:tc>
          <w:tcPr>
            <w:tcW w:w="0" w:type="auto"/>
            <w:tcBorders>
              <w:top w:val="nil"/>
              <w:left w:val="nil"/>
              <w:bottom w:val="single" w:sz="4" w:space="0" w:color="auto"/>
              <w:right w:val="single" w:sz="4" w:space="0" w:color="auto"/>
            </w:tcBorders>
            <w:shd w:val="clear" w:color="auto" w:fill="auto"/>
            <w:noWrap/>
            <w:vAlign w:val="center"/>
            <w:hideMark/>
          </w:tcPr>
          <w:p w14:paraId="0FDABE6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330</w:t>
            </w:r>
          </w:p>
        </w:tc>
        <w:tc>
          <w:tcPr>
            <w:tcW w:w="0" w:type="auto"/>
            <w:tcBorders>
              <w:top w:val="nil"/>
              <w:left w:val="nil"/>
              <w:bottom w:val="single" w:sz="4" w:space="0" w:color="auto"/>
              <w:right w:val="single" w:sz="4" w:space="0" w:color="auto"/>
            </w:tcBorders>
            <w:shd w:val="clear" w:color="auto" w:fill="auto"/>
            <w:noWrap/>
            <w:vAlign w:val="center"/>
            <w:hideMark/>
          </w:tcPr>
          <w:p w14:paraId="55C7196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358</w:t>
            </w:r>
          </w:p>
        </w:tc>
        <w:tc>
          <w:tcPr>
            <w:tcW w:w="0" w:type="auto"/>
            <w:tcBorders>
              <w:top w:val="nil"/>
              <w:left w:val="nil"/>
              <w:bottom w:val="single" w:sz="4" w:space="0" w:color="auto"/>
              <w:right w:val="single" w:sz="4" w:space="0" w:color="auto"/>
            </w:tcBorders>
            <w:shd w:val="clear" w:color="auto" w:fill="auto"/>
            <w:noWrap/>
            <w:vAlign w:val="center"/>
            <w:hideMark/>
          </w:tcPr>
          <w:p w14:paraId="5225A5A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394</w:t>
            </w:r>
          </w:p>
        </w:tc>
        <w:tc>
          <w:tcPr>
            <w:tcW w:w="0" w:type="auto"/>
            <w:tcBorders>
              <w:top w:val="nil"/>
              <w:left w:val="nil"/>
              <w:bottom w:val="single" w:sz="4" w:space="0" w:color="auto"/>
              <w:right w:val="single" w:sz="4" w:space="0" w:color="auto"/>
            </w:tcBorders>
            <w:shd w:val="clear" w:color="auto" w:fill="auto"/>
            <w:noWrap/>
            <w:vAlign w:val="center"/>
            <w:hideMark/>
          </w:tcPr>
          <w:p w14:paraId="09501A5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317</w:t>
            </w:r>
          </w:p>
        </w:tc>
        <w:tc>
          <w:tcPr>
            <w:tcW w:w="0" w:type="auto"/>
            <w:tcBorders>
              <w:top w:val="nil"/>
              <w:left w:val="nil"/>
              <w:bottom w:val="single" w:sz="4" w:space="0" w:color="auto"/>
              <w:right w:val="single" w:sz="4" w:space="0" w:color="auto"/>
            </w:tcBorders>
            <w:shd w:val="clear" w:color="auto" w:fill="auto"/>
            <w:noWrap/>
            <w:vAlign w:val="center"/>
            <w:hideMark/>
          </w:tcPr>
          <w:p w14:paraId="610E161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346</w:t>
            </w:r>
          </w:p>
        </w:tc>
        <w:tc>
          <w:tcPr>
            <w:tcW w:w="0" w:type="auto"/>
            <w:tcBorders>
              <w:top w:val="nil"/>
              <w:left w:val="nil"/>
              <w:bottom w:val="single" w:sz="4" w:space="0" w:color="auto"/>
              <w:right w:val="single" w:sz="4" w:space="0" w:color="auto"/>
            </w:tcBorders>
            <w:shd w:val="clear" w:color="auto" w:fill="auto"/>
            <w:noWrap/>
            <w:vAlign w:val="center"/>
            <w:hideMark/>
          </w:tcPr>
          <w:p w14:paraId="7472AF4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235</w:t>
            </w:r>
          </w:p>
        </w:tc>
        <w:tc>
          <w:tcPr>
            <w:tcW w:w="0" w:type="auto"/>
            <w:tcBorders>
              <w:top w:val="nil"/>
              <w:left w:val="nil"/>
              <w:bottom w:val="single" w:sz="4" w:space="0" w:color="auto"/>
              <w:right w:val="single" w:sz="4" w:space="0" w:color="auto"/>
            </w:tcBorders>
            <w:shd w:val="clear" w:color="auto" w:fill="auto"/>
            <w:noWrap/>
            <w:vAlign w:val="center"/>
            <w:hideMark/>
          </w:tcPr>
          <w:p w14:paraId="6EBAE35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2769</w:t>
            </w:r>
          </w:p>
        </w:tc>
      </w:tr>
      <w:tr w:rsidR="00931B90" w:rsidRPr="00931B90" w14:paraId="5154FF7F"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BB400E" w14:textId="77777777" w:rsidR="00931B90" w:rsidRPr="00931B90" w:rsidRDefault="00931B90" w:rsidP="00931B90">
            <w:pPr>
              <w:suppressAutoHyphens w:val="0"/>
              <w:rPr>
                <w:sz w:val="22"/>
                <w:szCs w:val="22"/>
                <w:lang w:val="es-CR" w:eastAsia="es-CR"/>
              </w:rPr>
            </w:pPr>
            <w:r w:rsidRPr="00931B90">
              <w:rPr>
                <w:sz w:val="22"/>
                <w:szCs w:val="22"/>
                <w:lang w:val="es-CR" w:eastAsia="es-CR"/>
              </w:rPr>
              <w:t>Audiencia prórroga de prisión preventiva</w:t>
            </w:r>
          </w:p>
        </w:tc>
        <w:tc>
          <w:tcPr>
            <w:tcW w:w="0" w:type="auto"/>
            <w:tcBorders>
              <w:top w:val="nil"/>
              <w:left w:val="nil"/>
              <w:bottom w:val="single" w:sz="4" w:space="0" w:color="auto"/>
              <w:right w:val="single" w:sz="4" w:space="0" w:color="auto"/>
            </w:tcBorders>
            <w:shd w:val="clear" w:color="auto" w:fill="auto"/>
            <w:noWrap/>
            <w:vAlign w:val="center"/>
            <w:hideMark/>
          </w:tcPr>
          <w:p w14:paraId="18952E0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41</w:t>
            </w:r>
          </w:p>
        </w:tc>
        <w:tc>
          <w:tcPr>
            <w:tcW w:w="0" w:type="auto"/>
            <w:tcBorders>
              <w:top w:val="nil"/>
              <w:left w:val="nil"/>
              <w:bottom w:val="single" w:sz="4" w:space="0" w:color="auto"/>
              <w:right w:val="single" w:sz="4" w:space="0" w:color="auto"/>
            </w:tcBorders>
            <w:shd w:val="clear" w:color="auto" w:fill="auto"/>
            <w:noWrap/>
            <w:vAlign w:val="center"/>
            <w:hideMark/>
          </w:tcPr>
          <w:p w14:paraId="2E14A82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56</w:t>
            </w:r>
          </w:p>
        </w:tc>
        <w:tc>
          <w:tcPr>
            <w:tcW w:w="0" w:type="auto"/>
            <w:tcBorders>
              <w:top w:val="nil"/>
              <w:left w:val="nil"/>
              <w:bottom w:val="single" w:sz="4" w:space="0" w:color="auto"/>
              <w:right w:val="single" w:sz="4" w:space="0" w:color="auto"/>
            </w:tcBorders>
            <w:shd w:val="clear" w:color="auto" w:fill="auto"/>
            <w:noWrap/>
            <w:vAlign w:val="center"/>
            <w:hideMark/>
          </w:tcPr>
          <w:p w14:paraId="69849F0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49</w:t>
            </w:r>
          </w:p>
        </w:tc>
        <w:tc>
          <w:tcPr>
            <w:tcW w:w="0" w:type="auto"/>
            <w:tcBorders>
              <w:top w:val="nil"/>
              <w:left w:val="nil"/>
              <w:bottom w:val="single" w:sz="4" w:space="0" w:color="auto"/>
              <w:right w:val="single" w:sz="4" w:space="0" w:color="auto"/>
            </w:tcBorders>
            <w:shd w:val="clear" w:color="auto" w:fill="auto"/>
            <w:noWrap/>
            <w:vAlign w:val="center"/>
            <w:hideMark/>
          </w:tcPr>
          <w:p w14:paraId="1FD7050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43</w:t>
            </w:r>
          </w:p>
        </w:tc>
        <w:tc>
          <w:tcPr>
            <w:tcW w:w="0" w:type="auto"/>
            <w:tcBorders>
              <w:top w:val="nil"/>
              <w:left w:val="nil"/>
              <w:bottom w:val="single" w:sz="4" w:space="0" w:color="auto"/>
              <w:right w:val="single" w:sz="4" w:space="0" w:color="auto"/>
            </w:tcBorders>
            <w:shd w:val="clear" w:color="auto" w:fill="auto"/>
            <w:noWrap/>
            <w:vAlign w:val="center"/>
            <w:hideMark/>
          </w:tcPr>
          <w:p w14:paraId="16E98E3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56</w:t>
            </w:r>
          </w:p>
        </w:tc>
        <w:tc>
          <w:tcPr>
            <w:tcW w:w="0" w:type="auto"/>
            <w:tcBorders>
              <w:top w:val="nil"/>
              <w:left w:val="nil"/>
              <w:bottom w:val="single" w:sz="4" w:space="0" w:color="auto"/>
              <w:right w:val="single" w:sz="4" w:space="0" w:color="auto"/>
            </w:tcBorders>
            <w:shd w:val="clear" w:color="auto" w:fill="auto"/>
            <w:noWrap/>
            <w:vAlign w:val="center"/>
            <w:hideMark/>
          </w:tcPr>
          <w:p w14:paraId="1901298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57</w:t>
            </w:r>
          </w:p>
        </w:tc>
        <w:tc>
          <w:tcPr>
            <w:tcW w:w="0" w:type="auto"/>
            <w:tcBorders>
              <w:top w:val="nil"/>
              <w:left w:val="nil"/>
              <w:bottom w:val="single" w:sz="4" w:space="0" w:color="auto"/>
              <w:right w:val="single" w:sz="4" w:space="0" w:color="auto"/>
            </w:tcBorders>
            <w:shd w:val="clear" w:color="auto" w:fill="auto"/>
            <w:noWrap/>
            <w:vAlign w:val="center"/>
            <w:hideMark/>
          </w:tcPr>
          <w:p w14:paraId="5CA1C75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41</w:t>
            </w:r>
          </w:p>
        </w:tc>
        <w:tc>
          <w:tcPr>
            <w:tcW w:w="0" w:type="auto"/>
            <w:tcBorders>
              <w:top w:val="nil"/>
              <w:left w:val="nil"/>
              <w:bottom w:val="single" w:sz="4" w:space="0" w:color="auto"/>
              <w:right w:val="single" w:sz="4" w:space="0" w:color="auto"/>
            </w:tcBorders>
            <w:shd w:val="clear" w:color="auto" w:fill="auto"/>
            <w:noWrap/>
            <w:vAlign w:val="center"/>
            <w:hideMark/>
          </w:tcPr>
          <w:p w14:paraId="456995D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22</w:t>
            </w:r>
          </w:p>
        </w:tc>
        <w:tc>
          <w:tcPr>
            <w:tcW w:w="0" w:type="auto"/>
            <w:tcBorders>
              <w:top w:val="nil"/>
              <w:left w:val="nil"/>
              <w:bottom w:val="single" w:sz="4" w:space="0" w:color="auto"/>
              <w:right w:val="single" w:sz="4" w:space="0" w:color="auto"/>
            </w:tcBorders>
            <w:shd w:val="clear" w:color="auto" w:fill="auto"/>
            <w:noWrap/>
            <w:vAlign w:val="center"/>
            <w:hideMark/>
          </w:tcPr>
          <w:p w14:paraId="7EA66A9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365</w:t>
            </w:r>
          </w:p>
        </w:tc>
      </w:tr>
      <w:tr w:rsidR="00931B90" w:rsidRPr="00931B90" w14:paraId="78FA6DED"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DA8BB8" w14:textId="77777777" w:rsidR="00931B90" w:rsidRPr="00931B90" w:rsidRDefault="00931B90" w:rsidP="00931B90">
            <w:pPr>
              <w:suppressAutoHyphens w:val="0"/>
              <w:rPr>
                <w:sz w:val="22"/>
                <w:szCs w:val="22"/>
                <w:lang w:val="es-CR" w:eastAsia="es-CR"/>
              </w:rPr>
            </w:pPr>
            <w:r w:rsidRPr="00931B90">
              <w:rPr>
                <w:sz w:val="22"/>
                <w:szCs w:val="22"/>
                <w:lang w:val="es-CR" w:eastAsia="es-CR"/>
              </w:rPr>
              <w:t>Situaciones críticas presentadas</w:t>
            </w:r>
          </w:p>
        </w:tc>
        <w:tc>
          <w:tcPr>
            <w:tcW w:w="0" w:type="auto"/>
            <w:tcBorders>
              <w:top w:val="nil"/>
              <w:left w:val="nil"/>
              <w:bottom w:val="single" w:sz="4" w:space="0" w:color="auto"/>
              <w:right w:val="single" w:sz="4" w:space="0" w:color="auto"/>
            </w:tcBorders>
            <w:shd w:val="clear" w:color="auto" w:fill="auto"/>
            <w:noWrap/>
            <w:vAlign w:val="center"/>
            <w:hideMark/>
          </w:tcPr>
          <w:p w14:paraId="0F2EF0D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44</w:t>
            </w:r>
          </w:p>
        </w:tc>
        <w:tc>
          <w:tcPr>
            <w:tcW w:w="0" w:type="auto"/>
            <w:tcBorders>
              <w:top w:val="nil"/>
              <w:left w:val="nil"/>
              <w:bottom w:val="single" w:sz="4" w:space="0" w:color="auto"/>
              <w:right w:val="single" w:sz="4" w:space="0" w:color="auto"/>
            </w:tcBorders>
            <w:shd w:val="clear" w:color="auto" w:fill="auto"/>
            <w:noWrap/>
            <w:vAlign w:val="center"/>
            <w:hideMark/>
          </w:tcPr>
          <w:p w14:paraId="16DAC153"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24</w:t>
            </w:r>
          </w:p>
        </w:tc>
        <w:tc>
          <w:tcPr>
            <w:tcW w:w="0" w:type="auto"/>
            <w:tcBorders>
              <w:top w:val="nil"/>
              <w:left w:val="nil"/>
              <w:bottom w:val="single" w:sz="4" w:space="0" w:color="auto"/>
              <w:right w:val="single" w:sz="4" w:space="0" w:color="auto"/>
            </w:tcBorders>
            <w:shd w:val="clear" w:color="auto" w:fill="auto"/>
            <w:noWrap/>
            <w:vAlign w:val="center"/>
            <w:hideMark/>
          </w:tcPr>
          <w:p w14:paraId="613756B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17</w:t>
            </w:r>
          </w:p>
        </w:tc>
        <w:tc>
          <w:tcPr>
            <w:tcW w:w="0" w:type="auto"/>
            <w:tcBorders>
              <w:top w:val="nil"/>
              <w:left w:val="nil"/>
              <w:bottom w:val="single" w:sz="4" w:space="0" w:color="auto"/>
              <w:right w:val="single" w:sz="4" w:space="0" w:color="auto"/>
            </w:tcBorders>
            <w:shd w:val="clear" w:color="auto" w:fill="auto"/>
            <w:noWrap/>
            <w:vAlign w:val="center"/>
            <w:hideMark/>
          </w:tcPr>
          <w:p w14:paraId="23072C03"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32</w:t>
            </w:r>
          </w:p>
        </w:tc>
        <w:tc>
          <w:tcPr>
            <w:tcW w:w="0" w:type="auto"/>
            <w:tcBorders>
              <w:top w:val="nil"/>
              <w:left w:val="nil"/>
              <w:bottom w:val="single" w:sz="4" w:space="0" w:color="auto"/>
              <w:right w:val="single" w:sz="4" w:space="0" w:color="auto"/>
            </w:tcBorders>
            <w:shd w:val="clear" w:color="auto" w:fill="auto"/>
            <w:noWrap/>
            <w:vAlign w:val="center"/>
            <w:hideMark/>
          </w:tcPr>
          <w:p w14:paraId="65302E0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36</w:t>
            </w:r>
          </w:p>
        </w:tc>
        <w:tc>
          <w:tcPr>
            <w:tcW w:w="0" w:type="auto"/>
            <w:tcBorders>
              <w:top w:val="nil"/>
              <w:left w:val="nil"/>
              <w:bottom w:val="single" w:sz="4" w:space="0" w:color="auto"/>
              <w:right w:val="single" w:sz="4" w:space="0" w:color="auto"/>
            </w:tcBorders>
            <w:shd w:val="clear" w:color="auto" w:fill="auto"/>
            <w:noWrap/>
            <w:vAlign w:val="center"/>
            <w:hideMark/>
          </w:tcPr>
          <w:p w14:paraId="0462B29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48</w:t>
            </w:r>
          </w:p>
        </w:tc>
        <w:tc>
          <w:tcPr>
            <w:tcW w:w="0" w:type="auto"/>
            <w:tcBorders>
              <w:top w:val="nil"/>
              <w:left w:val="nil"/>
              <w:bottom w:val="single" w:sz="4" w:space="0" w:color="auto"/>
              <w:right w:val="single" w:sz="4" w:space="0" w:color="auto"/>
            </w:tcBorders>
            <w:shd w:val="clear" w:color="auto" w:fill="auto"/>
            <w:noWrap/>
            <w:vAlign w:val="center"/>
            <w:hideMark/>
          </w:tcPr>
          <w:p w14:paraId="596906F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45</w:t>
            </w:r>
          </w:p>
        </w:tc>
        <w:tc>
          <w:tcPr>
            <w:tcW w:w="0" w:type="auto"/>
            <w:tcBorders>
              <w:top w:val="nil"/>
              <w:left w:val="nil"/>
              <w:bottom w:val="single" w:sz="4" w:space="0" w:color="auto"/>
              <w:right w:val="single" w:sz="4" w:space="0" w:color="auto"/>
            </w:tcBorders>
            <w:shd w:val="clear" w:color="auto" w:fill="auto"/>
            <w:noWrap/>
            <w:vAlign w:val="center"/>
            <w:hideMark/>
          </w:tcPr>
          <w:p w14:paraId="2D3E1F7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28</w:t>
            </w:r>
          </w:p>
        </w:tc>
        <w:tc>
          <w:tcPr>
            <w:tcW w:w="0" w:type="auto"/>
            <w:tcBorders>
              <w:top w:val="nil"/>
              <w:left w:val="nil"/>
              <w:bottom w:val="single" w:sz="4" w:space="0" w:color="auto"/>
              <w:right w:val="single" w:sz="4" w:space="0" w:color="auto"/>
            </w:tcBorders>
            <w:shd w:val="clear" w:color="auto" w:fill="auto"/>
            <w:noWrap/>
            <w:vAlign w:val="center"/>
            <w:hideMark/>
          </w:tcPr>
          <w:p w14:paraId="4349958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274</w:t>
            </w:r>
          </w:p>
        </w:tc>
      </w:tr>
      <w:tr w:rsidR="00931B90" w:rsidRPr="00931B90" w14:paraId="0FF8ED95"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58100A" w14:textId="77777777" w:rsidR="00931B90" w:rsidRPr="00931B90" w:rsidRDefault="00931B90" w:rsidP="00931B90">
            <w:pPr>
              <w:suppressAutoHyphens w:val="0"/>
              <w:rPr>
                <w:sz w:val="22"/>
                <w:szCs w:val="22"/>
                <w:lang w:val="es-CR" w:eastAsia="es-CR"/>
              </w:rPr>
            </w:pPr>
            <w:r w:rsidRPr="00931B90">
              <w:rPr>
                <w:sz w:val="22"/>
                <w:szCs w:val="22"/>
                <w:lang w:val="es-CR" w:eastAsia="es-CR"/>
              </w:rPr>
              <w:t>Solicitudes de prisión preventiva resueltas</w:t>
            </w:r>
          </w:p>
        </w:tc>
        <w:tc>
          <w:tcPr>
            <w:tcW w:w="0" w:type="auto"/>
            <w:tcBorders>
              <w:top w:val="nil"/>
              <w:left w:val="nil"/>
              <w:bottom w:val="single" w:sz="4" w:space="0" w:color="auto"/>
              <w:right w:val="single" w:sz="4" w:space="0" w:color="auto"/>
            </w:tcBorders>
            <w:shd w:val="clear" w:color="auto" w:fill="auto"/>
            <w:noWrap/>
            <w:vAlign w:val="center"/>
            <w:hideMark/>
          </w:tcPr>
          <w:p w14:paraId="5F6C1BA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16EF06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280A55F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2F91EDA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C570D9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2B11F3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600848A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38D7A17C"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80</w:t>
            </w:r>
          </w:p>
        </w:tc>
        <w:tc>
          <w:tcPr>
            <w:tcW w:w="0" w:type="auto"/>
            <w:tcBorders>
              <w:top w:val="nil"/>
              <w:left w:val="nil"/>
              <w:bottom w:val="single" w:sz="4" w:space="0" w:color="auto"/>
              <w:right w:val="single" w:sz="4" w:space="0" w:color="auto"/>
            </w:tcBorders>
            <w:shd w:val="clear" w:color="auto" w:fill="auto"/>
            <w:noWrap/>
            <w:vAlign w:val="center"/>
            <w:hideMark/>
          </w:tcPr>
          <w:p w14:paraId="435ADDB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80</w:t>
            </w:r>
          </w:p>
        </w:tc>
      </w:tr>
      <w:tr w:rsidR="00931B90" w:rsidRPr="00931B90" w14:paraId="1BB0945E"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BF2BC5"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Proyectos revisados no votados (revisión de </w:t>
            </w:r>
            <w:proofErr w:type="spellStart"/>
            <w:r w:rsidRPr="00931B90">
              <w:rPr>
                <w:sz w:val="22"/>
                <w:szCs w:val="22"/>
                <w:lang w:val="es-CR" w:eastAsia="es-CR"/>
              </w:rPr>
              <w:t>co-juez</w:t>
            </w:r>
            <w:proofErr w:type="spellEnd"/>
            <w:r w:rsidRPr="00931B90">
              <w:rPr>
                <w:sz w:val="22"/>
                <w:szCs w:val="22"/>
                <w:lang w:val="es-CR" w:eastAsia="es-CR"/>
              </w:rPr>
              <w:t>/a)</w:t>
            </w:r>
          </w:p>
        </w:tc>
        <w:tc>
          <w:tcPr>
            <w:tcW w:w="0" w:type="auto"/>
            <w:tcBorders>
              <w:top w:val="nil"/>
              <w:left w:val="nil"/>
              <w:bottom w:val="single" w:sz="4" w:space="0" w:color="auto"/>
              <w:right w:val="single" w:sz="4" w:space="0" w:color="auto"/>
            </w:tcBorders>
            <w:shd w:val="clear" w:color="auto" w:fill="auto"/>
            <w:noWrap/>
            <w:vAlign w:val="center"/>
            <w:hideMark/>
          </w:tcPr>
          <w:p w14:paraId="4FFEF8B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398374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18DA4D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31F9A43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11DE99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39609E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2E0690C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4CECDC1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73</w:t>
            </w:r>
          </w:p>
        </w:tc>
        <w:tc>
          <w:tcPr>
            <w:tcW w:w="0" w:type="auto"/>
            <w:tcBorders>
              <w:top w:val="nil"/>
              <w:left w:val="nil"/>
              <w:bottom w:val="single" w:sz="4" w:space="0" w:color="auto"/>
              <w:right w:val="single" w:sz="4" w:space="0" w:color="auto"/>
            </w:tcBorders>
            <w:shd w:val="clear" w:color="auto" w:fill="auto"/>
            <w:noWrap/>
            <w:vAlign w:val="center"/>
            <w:hideMark/>
          </w:tcPr>
          <w:p w14:paraId="35C32D6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73</w:t>
            </w:r>
          </w:p>
        </w:tc>
      </w:tr>
      <w:tr w:rsidR="00931B90" w:rsidRPr="00931B90" w14:paraId="238ABDF0"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8A17B" w14:textId="77777777" w:rsidR="00931B90" w:rsidRPr="00931B90" w:rsidRDefault="00931B90" w:rsidP="00931B90">
            <w:pPr>
              <w:suppressAutoHyphens w:val="0"/>
              <w:rPr>
                <w:sz w:val="22"/>
                <w:szCs w:val="22"/>
                <w:lang w:val="es-CR" w:eastAsia="es-CR"/>
              </w:rPr>
            </w:pPr>
            <w:r w:rsidRPr="00931B90">
              <w:rPr>
                <w:sz w:val="22"/>
                <w:szCs w:val="22"/>
                <w:lang w:val="es-CR" w:eastAsia="es-CR"/>
              </w:rPr>
              <w:t>Proyectos redactados no votados (Juez/a decisor)</w:t>
            </w:r>
          </w:p>
        </w:tc>
        <w:tc>
          <w:tcPr>
            <w:tcW w:w="0" w:type="auto"/>
            <w:tcBorders>
              <w:top w:val="nil"/>
              <w:left w:val="nil"/>
              <w:bottom w:val="single" w:sz="4" w:space="0" w:color="auto"/>
              <w:right w:val="single" w:sz="4" w:space="0" w:color="auto"/>
            </w:tcBorders>
            <w:shd w:val="clear" w:color="auto" w:fill="auto"/>
            <w:noWrap/>
            <w:vAlign w:val="center"/>
            <w:hideMark/>
          </w:tcPr>
          <w:p w14:paraId="7797C28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140E7C8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ACC059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4FFFFED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2AE0A81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79E663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62C3DAE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EB13C4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63</w:t>
            </w:r>
          </w:p>
        </w:tc>
        <w:tc>
          <w:tcPr>
            <w:tcW w:w="0" w:type="auto"/>
            <w:tcBorders>
              <w:top w:val="nil"/>
              <w:left w:val="nil"/>
              <w:bottom w:val="single" w:sz="4" w:space="0" w:color="auto"/>
              <w:right w:val="single" w:sz="4" w:space="0" w:color="auto"/>
            </w:tcBorders>
            <w:shd w:val="clear" w:color="auto" w:fill="auto"/>
            <w:noWrap/>
            <w:vAlign w:val="center"/>
            <w:hideMark/>
          </w:tcPr>
          <w:p w14:paraId="4062A61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63</w:t>
            </w:r>
          </w:p>
        </w:tc>
      </w:tr>
      <w:tr w:rsidR="00931B90" w:rsidRPr="00931B90" w14:paraId="7CE6F1DD"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A56426" w14:textId="77777777" w:rsidR="00931B90" w:rsidRPr="00931B90" w:rsidRDefault="00931B90" w:rsidP="00931B90">
            <w:pPr>
              <w:suppressAutoHyphens w:val="0"/>
              <w:rPr>
                <w:sz w:val="22"/>
                <w:szCs w:val="22"/>
                <w:lang w:val="es-CR" w:eastAsia="es-CR"/>
              </w:rPr>
            </w:pPr>
            <w:r w:rsidRPr="00931B90">
              <w:rPr>
                <w:sz w:val="22"/>
                <w:szCs w:val="22"/>
                <w:lang w:val="es-CR" w:eastAsia="es-CR"/>
              </w:rPr>
              <w:t>Vistas orales realizadas</w:t>
            </w:r>
          </w:p>
        </w:tc>
        <w:tc>
          <w:tcPr>
            <w:tcW w:w="0" w:type="auto"/>
            <w:tcBorders>
              <w:top w:val="nil"/>
              <w:left w:val="nil"/>
              <w:bottom w:val="single" w:sz="4" w:space="0" w:color="auto"/>
              <w:right w:val="single" w:sz="4" w:space="0" w:color="auto"/>
            </w:tcBorders>
            <w:shd w:val="clear" w:color="auto" w:fill="auto"/>
            <w:noWrap/>
            <w:vAlign w:val="center"/>
            <w:hideMark/>
          </w:tcPr>
          <w:p w14:paraId="0FFFD5F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64C0BF4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1779A8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747017A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B48C0C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11975F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48CFDB2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691821A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48</w:t>
            </w:r>
          </w:p>
        </w:tc>
        <w:tc>
          <w:tcPr>
            <w:tcW w:w="0" w:type="auto"/>
            <w:tcBorders>
              <w:top w:val="nil"/>
              <w:left w:val="nil"/>
              <w:bottom w:val="single" w:sz="4" w:space="0" w:color="auto"/>
              <w:right w:val="single" w:sz="4" w:space="0" w:color="auto"/>
            </w:tcBorders>
            <w:shd w:val="clear" w:color="auto" w:fill="auto"/>
            <w:noWrap/>
            <w:vAlign w:val="center"/>
            <w:hideMark/>
          </w:tcPr>
          <w:p w14:paraId="5DCF832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48</w:t>
            </w:r>
          </w:p>
        </w:tc>
      </w:tr>
      <w:tr w:rsidR="00931B90" w:rsidRPr="00931B90" w14:paraId="13700723"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D999CE" w14:textId="77777777" w:rsidR="00931B90" w:rsidRPr="00931B90" w:rsidRDefault="00931B90" w:rsidP="00931B90">
            <w:pPr>
              <w:suppressAutoHyphens w:val="0"/>
              <w:rPr>
                <w:sz w:val="22"/>
                <w:szCs w:val="22"/>
                <w:lang w:val="es-CR" w:eastAsia="es-CR"/>
              </w:rPr>
            </w:pPr>
            <w:r w:rsidRPr="00931B90">
              <w:rPr>
                <w:sz w:val="22"/>
                <w:szCs w:val="22"/>
                <w:lang w:val="es-CR" w:eastAsia="es-CR"/>
              </w:rPr>
              <w:t>Votos salvados</w:t>
            </w:r>
          </w:p>
        </w:tc>
        <w:tc>
          <w:tcPr>
            <w:tcW w:w="0" w:type="auto"/>
            <w:tcBorders>
              <w:top w:val="nil"/>
              <w:left w:val="nil"/>
              <w:bottom w:val="single" w:sz="4" w:space="0" w:color="auto"/>
              <w:right w:val="single" w:sz="4" w:space="0" w:color="auto"/>
            </w:tcBorders>
            <w:shd w:val="clear" w:color="auto" w:fill="auto"/>
            <w:noWrap/>
            <w:vAlign w:val="center"/>
            <w:hideMark/>
          </w:tcPr>
          <w:p w14:paraId="30EE4AA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40B3BCB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4A5AB71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152E5FD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2F20AD2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13A075E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DD827F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3881EAA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w:t>
            </w:r>
          </w:p>
        </w:tc>
        <w:tc>
          <w:tcPr>
            <w:tcW w:w="0" w:type="auto"/>
            <w:tcBorders>
              <w:top w:val="nil"/>
              <w:left w:val="nil"/>
              <w:bottom w:val="single" w:sz="4" w:space="0" w:color="auto"/>
              <w:right w:val="single" w:sz="4" w:space="0" w:color="auto"/>
            </w:tcBorders>
            <w:shd w:val="clear" w:color="auto" w:fill="auto"/>
            <w:noWrap/>
            <w:vAlign w:val="center"/>
            <w:hideMark/>
          </w:tcPr>
          <w:p w14:paraId="6B14AE4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6</w:t>
            </w:r>
          </w:p>
        </w:tc>
      </w:tr>
      <w:tr w:rsidR="00931B90" w:rsidRPr="00931B90" w14:paraId="047FB287"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E75B3" w14:textId="77777777" w:rsidR="00931B90" w:rsidRPr="00931B90" w:rsidRDefault="00931B90" w:rsidP="00931B90">
            <w:pPr>
              <w:suppressAutoHyphens w:val="0"/>
              <w:rPr>
                <w:sz w:val="22"/>
                <w:szCs w:val="22"/>
                <w:lang w:val="es-CR" w:eastAsia="es-CR"/>
              </w:rPr>
            </w:pPr>
            <w:r w:rsidRPr="00931B90">
              <w:rPr>
                <w:sz w:val="22"/>
                <w:szCs w:val="22"/>
                <w:lang w:val="es-CR" w:eastAsia="es-CR"/>
              </w:rPr>
              <w:t>Notas aclaratorias</w:t>
            </w:r>
          </w:p>
        </w:tc>
        <w:tc>
          <w:tcPr>
            <w:tcW w:w="0" w:type="auto"/>
            <w:tcBorders>
              <w:top w:val="nil"/>
              <w:left w:val="nil"/>
              <w:bottom w:val="single" w:sz="4" w:space="0" w:color="auto"/>
              <w:right w:val="single" w:sz="4" w:space="0" w:color="auto"/>
            </w:tcBorders>
            <w:shd w:val="clear" w:color="auto" w:fill="auto"/>
            <w:noWrap/>
            <w:vAlign w:val="center"/>
            <w:hideMark/>
          </w:tcPr>
          <w:p w14:paraId="4A861F6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166FA84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497A14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81319C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6FD1B4B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B0F029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69E3053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454AF45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w:t>
            </w:r>
          </w:p>
        </w:tc>
        <w:tc>
          <w:tcPr>
            <w:tcW w:w="0" w:type="auto"/>
            <w:tcBorders>
              <w:top w:val="nil"/>
              <w:left w:val="nil"/>
              <w:bottom w:val="single" w:sz="4" w:space="0" w:color="auto"/>
              <w:right w:val="single" w:sz="4" w:space="0" w:color="auto"/>
            </w:tcBorders>
            <w:shd w:val="clear" w:color="auto" w:fill="auto"/>
            <w:noWrap/>
            <w:vAlign w:val="center"/>
            <w:hideMark/>
          </w:tcPr>
          <w:p w14:paraId="678C17F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6</w:t>
            </w:r>
          </w:p>
        </w:tc>
      </w:tr>
      <w:tr w:rsidR="00931B90" w:rsidRPr="00931B90" w14:paraId="692648AC"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F09213" w14:textId="77777777" w:rsidR="00931B90" w:rsidRPr="00931B90" w:rsidRDefault="00931B90" w:rsidP="00931B90">
            <w:pPr>
              <w:suppressAutoHyphens w:val="0"/>
              <w:rPr>
                <w:sz w:val="22"/>
                <w:szCs w:val="22"/>
                <w:lang w:val="es-CR" w:eastAsia="es-CR"/>
              </w:rPr>
            </w:pPr>
            <w:r w:rsidRPr="00931B90">
              <w:rPr>
                <w:sz w:val="22"/>
                <w:szCs w:val="22"/>
                <w:lang w:val="es-CR" w:eastAsia="es-CR"/>
              </w:rPr>
              <w:t>Respuesta a consultas de constitucionalidad</w:t>
            </w:r>
          </w:p>
        </w:tc>
        <w:tc>
          <w:tcPr>
            <w:tcW w:w="0" w:type="auto"/>
            <w:tcBorders>
              <w:top w:val="nil"/>
              <w:left w:val="nil"/>
              <w:bottom w:val="single" w:sz="4" w:space="0" w:color="auto"/>
              <w:right w:val="single" w:sz="4" w:space="0" w:color="auto"/>
            </w:tcBorders>
            <w:shd w:val="clear" w:color="auto" w:fill="auto"/>
            <w:noWrap/>
            <w:vAlign w:val="center"/>
            <w:hideMark/>
          </w:tcPr>
          <w:p w14:paraId="7520C31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4E9EBB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1D042CD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4438DC6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46CC41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6BAAC02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109A7B4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1178F87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68DFB4C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w:t>
            </w:r>
          </w:p>
        </w:tc>
      </w:tr>
      <w:tr w:rsidR="00931B90" w:rsidRPr="00931B90" w14:paraId="0653A7BD" w14:textId="77777777" w:rsidTr="009B78E6">
        <w:trPr>
          <w:trHeight w:val="1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ED249" w14:textId="77777777" w:rsidR="00931B90" w:rsidRPr="00931B90" w:rsidRDefault="00931B90" w:rsidP="00931B90">
            <w:pPr>
              <w:suppressAutoHyphens w:val="0"/>
              <w:rPr>
                <w:sz w:val="22"/>
                <w:szCs w:val="22"/>
                <w:lang w:val="es-CR" w:eastAsia="es-CR"/>
              </w:rPr>
            </w:pPr>
            <w:r w:rsidRPr="00931B90">
              <w:rPr>
                <w:sz w:val="22"/>
                <w:szCs w:val="22"/>
                <w:lang w:val="es-CR" w:eastAsia="es-CR"/>
              </w:rPr>
              <w:t>Resoluciones de admisibilidad o interlocutorias</w:t>
            </w:r>
          </w:p>
        </w:tc>
        <w:tc>
          <w:tcPr>
            <w:tcW w:w="0" w:type="auto"/>
            <w:tcBorders>
              <w:top w:val="nil"/>
              <w:left w:val="nil"/>
              <w:bottom w:val="single" w:sz="4" w:space="0" w:color="auto"/>
              <w:right w:val="single" w:sz="4" w:space="0" w:color="auto"/>
            </w:tcBorders>
            <w:shd w:val="clear" w:color="auto" w:fill="auto"/>
            <w:noWrap/>
            <w:vAlign w:val="center"/>
            <w:hideMark/>
          </w:tcPr>
          <w:p w14:paraId="3F9638A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107209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979881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16658D6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0EF7C1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E78F06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0ABD12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6A8372F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4FDDAD7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0</w:t>
            </w:r>
          </w:p>
        </w:tc>
      </w:tr>
    </w:tbl>
    <w:p w14:paraId="5256AF69" w14:textId="77777777" w:rsidR="00931B90" w:rsidRPr="00931B90" w:rsidRDefault="00931B90" w:rsidP="00931B90">
      <w:pPr>
        <w:widowControl w:val="0"/>
        <w:suppressAutoHyphens w:val="0"/>
        <w:autoSpaceDE w:val="0"/>
        <w:autoSpaceDN w:val="0"/>
        <w:adjustRightInd w:val="0"/>
        <w:jc w:val="both"/>
        <w:rPr>
          <w:sz w:val="22"/>
          <w:szCs w:val="22"/>
          <w:lang w:val="es-CR" w:eastAsia="es-ES"/>
        </w:rPr>
      </w:pPr>
      <w:r w:rsidRPr="00931B90">
        <w:rPr>
          <w:b/>
          <w:bCs/>
          <w:sz w:val="22"/>
          <w:szCs w:val="22"/>
          <w:lang w:val="es-CR" w:eastAsia="es-ES"/>
        </w:rPr>
        <w:t>Fuente:</w:t>
      </w:r>
      <w:r w:rsidRPr="00931B90">
        <w:rPr>
          <w:sz w:val="22"/>
          <w:szCs w:val="22"/>
          <w:lang w:val="es-CR" w:eastAsia="es-ES"/>
        </w:rPr>
        <w:t xml:space="preserve"> Elaboración propia a partir de datos suministrados por los despachos según circular 61-2020</w:t>
      </w:r>
    </w:p>
    <w:p w14:paraId="6C75F4DE"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43FD4A0"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 xml:space="preserve">En relación con el personal técnico, la principal actividad que registran se concentra en las variables de otras labores con 43469 y atención al público con 8412; estas actividades están relacionadas con movimientos, incorporación y consultas en el Sistema de Gestión, notificaciones, trámite de escritos y atención de mediante vía telefónica y correo electrónico. </w:t>
      </w:r>
    </w:p>
    <w:p w14:paraId="1FCCA7DD"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950836F"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 xml:space="preserve">Del mismo modo, en el Cuadro 2 se muestra el desglose mensual de los resultados. </w:t>
      </w:r>
    </w:p>
    <w:p w14:paraId="70CEEB00"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478E59C" w14:textId="77777777" w:rsidR="00931B90" w:rsidRPr="00931B90" w:rsidRDefault="00931B90" w:rsidP="00931B90">
      <w:pPr>
        <w:widowControl w:val="0"/>
        <w:suppressAutoHyphens w:val="0"/>
        <w:autoSpaceDE w:val="0"/>
        <w:autoSpaceDN w:val="0"/>
        <w:adjustRightInd w:val="0"/>
        <w:jc w:val="center"/>
        <w:rPr>
          <w:b/>
          <w:bCs/>
          <w:sz w:val="22"/>
          <w:szCs w:val="22"/>
          <w:lang w:val="es-CR" w:eastAsia="es-ES"/>
        </w:rPr>
      </w:pPr>
      <w:r w:rsidRPr="00931B90">
        <w:rPr>
          <w:b/>
          <w:bCs/>
          <w:sz w:val="22"/>
          <w:szCs w:val="22"/>
          <w:lang w:val="es-CR" w:eastAsia="es-ES"/>
        </w:rPr>
        <w:t>Cuadro 2</w:t>
      </w:r>
    </w:p>
    <w:p w14:paraId="2D0D3E7B"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r w:rsidRPr="00931B90">
        <w:rPr>
          <w:b/>
          <w:bCs/>
          <w:snapToGrid w:val="0"/>
          <w:sz w:val="22"/>
          <w:szCs w:val="22"/>
          <w:lang w:val="es-CR" w:eastAsia="es-CR"/>
        </w:rPr>
        <w:t>Actividades reportadas por el personal de apoyo</w:t>
      </w:r>
    </w:p>
    <w:p w14:paraId="7022BFFC"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r w:rsidRPr="00931B90">
        <w:rPr>
          <w:b/>
          <w:bCs/>
          <w:snapToGrid w:val="0"/>
          <w:sz w:val="22"/>
          <w:szCs w:val="22"/>
          <w:lang w:val="es-CR" w:eastAsia="es-CR"/>
        </w:rPr>
        <w:t>de Tribunales Apelación de Sentencia durante mayo a diciembre de 2020</w:t>
      </w:r>
    </w:p>
    <w:p w14:paraId="002C1572"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p>
    <w:tbl>
      <w:tblPr>
        <w:tblW w:w="0" w:type="auto"/>
        <w:jc w:val="center"/>
        <w:tblCellMar>
          <w:left w:w="70" w:type="dxa"/>
          <w:right w:w="70" w:type="dxa"/>
        </w:tblCellMar>
        <w:tblLook w:val="04A0" w:firstRow="1" w:lastRow="0" w:firstColumn="1" w:lastColumn="0" w:noHBand="0" w:noVBand="1"/>
      </w:tblPr>
      <w:tblGrid>
        <w:gridCol w:w="2866"/>
        <w:gridCol w:w="569"/>
        <w:gridCol w:w="560"/>
        <w:gridCol w:w="511"/>
        <w:gridCol w:w="657"/>
        <w:gridCol w:w="999"/>
        <w:gridCol w:w="765"/>
        <w:gridCol w:w="969"/>
        <w:gridCol w:w="920"/>
        <w:gridCol w:w="579"/>
      </w:tblGrid>
      <w:tr w:rsidR="00931B90" w:rsidRPr="00931B90" w14:paraId="758EE5FE" w14:textId="77777777" w:rsidTr="009B78E6">
        <w:trPr>
          <w:trHeight w:val="25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F634C"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Actividad desarrollada por Técnicos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D12CE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Mayo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B3ACE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Junio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FCC26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Julio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B9E05F"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Agosto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E1944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Septiembre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0118C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Octubre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1FF5E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Noviembre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29DC4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Diciembre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3D06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Total</w:t>
            </w:r>
          </w:p>
        </w:tc>
      </w:tr>
      <w:tr w:rsidR="00931B90" w:rsidRPr="00931B90" w14:paraId="30B27FD4"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1A34AB"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Otras labores </w:t>
            </w:r>
          </w:p>
        </w:tc>
        <w:tc>
          <w:tcPr>
            <w:tcW w:w="0" w:type="auto"/>
            <w:tcBorders>
              <w:top w:val="nil"/>
              <w:left w:val="nil"/>
              <w:bottom w:val="single" w:sz="4" w:space="0" w:color="auto"/>
              <w:right w:val="single" w:sz="4" w:space="0" w:color="auto"/>
            </w:tcBorders>
            <w:shd w:val="clear" w:color="auto" w:fill="auto"/>
            <w:noWrap/>
            <w:vAlign w:val="center"/>
            <w:hideMark/>
          </w:tcPr>
          <w:p w14:paraId="36632D1C"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5461</w:t>
            </w:r>
          </w:p>
        </w:tc>
        <w:tc>
          <w:tcPr>
            <w:tcW w:w="0" w:type="auto"/>
            <w:tcBorders>
              <w:top w:val="nil"/>
              <w:left w:val="nil"/>
              <w:bottom w:val="single" w:sz="4" w:space="0" w:color="auto"/>
              <w:right w:val="single" w:sz="4" w:space="0" w:color="auto"/>
            </w:tcBorders>
            <w:shd w:val="clear" w:color="auto" w:fill="auto"/>
            <w:noWrap/>
            <w:vAlign w:val="center"/>
            <w:hideMark/>
          </w:tcPr>
          <w:p w14:paraId="15C64C5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6036</w:t>
            </w:r>
          </w:p>
        </w:tc>
        <w:tc>
          <w:tcPr>
            <w:tcW w:w="0" w:type="auto"/>
            <w:tcBorders>
              <w:top w:val="nil"/>
              <w:left w:val="nil"/>
              <w:bottom w:val="single" w:sz="4" w:space="0" w:color="auto"/>
              <w:right w:val="single" w:sz="4" w:space="0" w:color="auto"/>
            </w:tcBorders>
            <w:shd w:val="clear" w:color="auto" w:fill="auto"/>
            <w:noWrap/>
            <w:vAlign w:val="center"/>
            <w:hideMark/>
          </w:tcPr>
          <w:p w14:paraId="736C404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5241</w:t>
            </w:r>
          </w:p>
        </w:tc>
        <w:tc>
          <w:tcPr>
            <w:tcW w:w="0" w:type="auto"/>
            <w:tcBorders>
              <w:top w:val="nil"/>
              <w:left w:val="nil"/>
              <w:bottom w:val="single" w:sz="4" w:space="0" w:color="auto"/>
              <w:right w:val="single" w:sz="4" w:space="0" w:color="auto"/>
            </w:tcBorders>
            <w:shd w:val="clear" w:color="auto" w:fill="auto"/>
            <w:noWrap/>
            <w:vAlign w:val="center"/>
            <w:hideMark/>
          </w:tcPr>
          <w:p w14:paraId="1AEBFD3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4779</w:t>
            </w:r>
          </w:p>
        </w:tc>
        <w:tc>
          <w:tcPr>
            <w:tcW w:w="0" w:type="auto"/>
            <w:tcBorders>
              <w:top w:val="nil"/>
              <w:left w:val="nil"/>
              <w:bottom w:val="single" w:sz="4" w:space="0" w:color="auto"/>
              <w:right w:val="single" w:sz="4" w:space="0" w:color="auto"/>
            </w:tcBorders>
            <w:shd w:val="clear" w:color="auto" w:fill="auto"/>
            <w:noWrap/>
            <w:vAlign w:val="center"/>
            <w:hideMark/>
          </w:tcPr>
          <w:p w14:paraId="6A5D79F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7025</w:t>
            </w:r>
          </w:p>
        </w:tc>
        <w:tc>
          <w:tcPr>
            <w:tcW w:w="0" w:type="auto"/>
            <w:tcBorders>
              <w:top w:val="nil"/>
              <w:left w:val="nil"/>
              <w:bottom w:val="single" w:sz="4" w:space="0" w:color="auto"/>
              <w:right w:val="single" w:sz="4" w:space="0" w:color="auto"/>
            </w:tcBorders>
            <w:shd w:val="clear" w:color="auto" w:fill="auto"/>
            <w:noWrap/>
            <w:vAlign w:val="center"/>
            <w:hideMark/>
          </w:tcPr>
          <w:p w14:paraId="1F1C32C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5406</w:t>
            </w:r>
          </w:p>
        </w:tc>
        <w:tc>
          <w:tcPr>
            <w:tcW w:w="0" w:type="auto"/>
            <w:tcBorders>
              <w:top w:val="nil"/>
              <w:left w:val="nil"/>
              <w:bottom w:val="single" w:sz="4" w:space="0" w:color="auto"/>
              <w:right w:val="single" w:sz="4" w:space="0" w:color="auto"/>
            </w:tcBorders>
            <w:shd w:val="clear" w:color="auto" w:fill="auto"/>
            <w:noWrap/>
            <w:vAlign w:val="center"/>
            <w:hideMark/>
          </w:tcPr>
          <w:p w14:paraId="17D3B09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5566</w:t>
            </w:r>
          </w:p>
        </w:tc>
        <w:tc>
          <w:tcPr>
            <w:tcW w:w="0" w:type="auto"/>
            <w:tcBorders>
              <w:top w:val="nil"/>
              <w:left w:val="nil"/>
              <w:bottom w:val="single" w:sz="4" w:space="0" w:color="auto"/>
              <w:right w:val="single" w:sz="4" w:space="0" w:color="auto"/>
            </w:tcBorders>
            <w:shd w:val="clear" w:color="auto" w:fill="auto"/>
            <w:noWrap/>
            <w:vAlign w:val="center"/>
            <w:hideMark/>
          </w:tcPr>
          <w:p w14:paraId="2F2962B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3955</w:t>
            </w:r>
          </w:p>
        </w:tc>
        <w:tc>
          <w:tcPr>
            <w:tcW w:w="0" w:type="auto"/>
            <w:tcBorders>
              <w:top w:val="nil"/>
              <w:left w:val="nil"/>
              <w:bottom w:val="single" w:sz="4" w:space="0" w:color="auto"/>
              <w:right w:val="single" w:sz="4" w:space="0" w:color="auto"/>
            </w:tcBorders>
            <w:shd w:val="clear" w:color="auto" w:fill="auto"/>
            <w:noWrap/>
            <w:vAlign w:val="center"/>
            <w:hideMark/>
          </w:tcPr>
          <w:p w14:paraId="61BD27F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43469</w:t>
            </w:r>
          </w:p>
        </w:tc>
      </w:tr>
      <w:tr w:rsidR="00931B90" w:rsidRPr="00931B90" w14:paraId="3C6FD270"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DEA6BB" w14:textId="77777777" w:rsidR="00931B90" w:rsidRPr="00931B90" w:rsidRDefault="00931B90" w:rsidP="00931B90">
            <w:pPr>
              <w:suppressAutoHyphens w:val="0"/>
              <w:rPr>
                <w:sz w:val="22"/>
                <w:szCs w:val="22"/>
                <w:lang w:val="es-CR" w:eastAsia="es-CR"/>
              </w:rPr>
            </w:pPr>
            <w:r w:rsidRPr="00931B90">
              <w:rPr>
                <w:sz w:val="22"/>
                <w:szCs w:val="22"/>
                <w:lang w:val="es-CR" w:eastAsia="es-CR"/>
              </w:rPr>
              <w:t>Atención al público</w:t>
            </w:r>
          </w:p>
        </w:tc>
        <w:tc>
          <w:tcPr>
            <w:tcW w:w="0" w:type="auto"/>
            <w:tcBorders>
              <w:top w:val="nil"/>
              <w:left w:val="nil"/>
              <w:bottom w:val="single" w:sz="4" w:space="0" w:color="auto"/>
              <w:right w:val="single" w:sz="4" w:space="0" w:color="auto"/>
            </w:tcBorders>
            <w:shd w:val="clear" w:color="auto" w:fill="auto"/>
            <w:noWrap/>
            <w:vAlign w:val="center"/>
            <w:hideMark/>
          </w:tcPr>
          <w:p w14:paraId="5AAF2F0C"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1205</w:t>
            </w:r>
          </w:p>
        </w:tc>
        <w:tc>
          <w:tcPr>
            <w:tcW w:w="0" w:type="auto"/>
            <w:tcBorders>
              <w:top w:val="nil"/>
              <w:left w:val="nil"/>
              <w:bottom w:val="single" w:sz="4" w:space="0" w:color="auto"/>
              <w:right w:val="single" w:sz="4" w:space="0" w:color="auto"/>
            </w:tcBorders>
            <w:shd w:val="clear" w:color="auto" w:fill="auto"/>
            <w:noWrap/>
            <w:vAlign w:val="center"/>
            <w:hideMark/>
          </w:tcPr>
          <w:p w14:paraId="0DACB46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1372</w:t>
            </w:r>
          </w:p>
        </w:tc>
        <w:tc>
          <w:tcPr>
            <w:tcW w:w="0" w:type="auto"/>
            <w:tcBorders>
              <w:top w:val="nil"/>
              <w:left w:val="nil"/>
              <w:bottom w:val="single" w:sz="4" w:space="0" w:color="auto"/>
              <w:right w:val="single" w:sz="4" w:space="0" w:color="auto"/>
            </w:tcBorders>
            <w:shd w:val="clear" w:color="auto" w:fill="auto"/>
            <w:noWrap/>
            <w:vAlign w:val="center"/>
            <w:hideMark/>
          </w:tcPr>
          <w:p w14:paraId="3591B37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573</w:t>
            </w:r>
          </w:p>
        </w:tc>
        <w:tc>
          <w:tcPr>
            <w:tcW w:w="0" w:type="auto"/>
            <w:tcBorders>
              <w:top w:val="nil"/>
              <w:left w:val="nil"/>
              <w:bottom w:val="single" w:sz="4" w:space="0" w:color="auto"/>
              <w:right w:val="single" w:sz="4" w:space="0" w:color="auto"/>
            </w:tcBorders>
            <w:shd w:val="clear" w:color="auto" w:fill="auto"/>
            <w:noWrap/>
            <w:vAlign w:val="center"/>
            <w:hideMark/>
          </w:tcPr>
          <w:p w14:paraId="319F23E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1190</w:t>
            </w:r>
          </w:p>
        </w:tc>
        <w:tc>
          <w:tcPr>
            <w:tcW w:w="0" w:type="auto"/>
            <w:tcBorders>
              <w:top w:val="nil"/>
              <w:left w:val="nil"/>
              <w:bottom w:val="single" w:sz="4" w:space="0" w:color="auto"/>
              <w:right w:val="single" w:sz="4" w:space="0" w:color="auto"/>
            </w:tcBorders>
            <w:shd w:val="clear" w:color="auto" w:fill="auto"/>
            <w:noWrap/>
            <w:vAlign w:val="center"/>
            <w:hideMark/>
          </w:tcPr>
          <w:p w14:paraId="4131A49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1201</w:t>
            </w:r>
          </w:p>
        </w:tc>
        <w:tc>
          <w:tcPr>
            <w:tcW w:w="0" w:type="auto"/>
            <w:tcBorders>
              <w:top w:val="nil"/>
              <w:left w:val="nil"/>
              <w:bottom w:val="single" w:sz="4" w:space="0" w:color="auto"/>
              <w:right w:val="single" w:sz="4" w:space="0" w:color="auto"/>
            </w:tcBorders>
            <w:shd w:val="clear" w:color="auto" w:fill="auto"/>
            <w:noWrap/>
            <w:vAlign w:val="center"/>
            <w:hideMark/>
          </w:tcPr>
          <w:p w14:paraId="28852EB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1090</w:t>
            </w:r>
          </w:p>
        </w:tc>
        <w:tc>
          <w:tcPr>
            <w:tcW w:w="0" w:type="auto"/>
            <w:tcBorders>
              <w:top w:val="nil"/>
              <w:left w:val="nil"/>
              <w:bottom w:val="single" w:sz="4" w:space="0" w:color="auto"/>
              <w:right w:val="single" w:sz="4" w:space="0" w:color="auto"/>
            </w:tcBorders>
            <w:shd w:val="clear" w:color="auto" w:fill="auto"/>
            <w:noWrap/>
            <w:vAlign w:val="center"/>
            <w:hideMark/>
          </w:tcPr>
          <w:p w14:paraId="185E233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1016</w:t>
            </w:r>
          </w:p>
        </w:tc>
        <w:tc>
          <w:tcPr>
            <w:tcW w:w="0" w:type="auto"/>
            <w:tcBorders>
              <w:top w:val="nil"/>
              <w:left w:val="nil"/>
              <w:bottom w:val="single" w:sz="4" w:space="0" w:color="auto"/>
              <w:right w:val="single" w:sz="4" w:space="0" w:color="auto"/>
            </w:tcBorders>
            <w:shd w:val="clear" w:color="auto" w:fill="auto"/>
            <w:noWrap/>
            <w:vAlign w:val="center"/>
            <w:hideMark/>
          </w:tcPr>
          <w:p w14:paraId="6E79845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765</w:t>
            </w:r>
          </w:p>
        </w:tc>
        <w:tc>
          <w:tcPr>
            <w:tcW w:w="0" w:type="auto"/>
            <w:tcBorders>
              <w:top w:val="nil"/>
              <w:left w:val="nil"/>
              <w:bottom w:val="single" w:sz="4" w:space="0" w:color="auto"/>
              <w:right w:val="single" w:sz="4" w:space="0" w:color="auto"/>
            </w:tcBorders>
            <w:shd w:val="clear" w:color="auto" w:fill="auto"/>
            <w:noWrap/>
            <w:vAlign w:val="center"/>
            <w:hideMark/>
          </w:tcPr>
          <w:p w14:paraId="46D6E08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8412</w:t>
            </w:r>
          </w:p>
        </w:tc>
      </w:tr>
      <w:tr w:rsidR="00931B90" w:rsidRPr="00931B90" w14:paraId="581E2B88"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E8EC27" w14:textId="77777777" w:rsidR="00931B90" w:rsidRPr="00931B90" w:rsidRDefault="00931B90" w:rsidP="00931B90">
            <w:pPr>
              <w:suppressAutoHyphens w:val="0"/>
              <w:rPr>
                <w:sz w:val="22"/>
                <w:szCs w:val="22"/>
                <w:lang w:val="es-CR" w:eastAsia="es-CR"/>
              </w:rPr>
            </w:pPr>
            <w:r w:rsidRPr="00931B90">
              <w:rPr>
                <w:sz w:val="22"/>
                <w:szCs w:val="22"/>
                <w:lang w:val="es-CR" w:eastAsia="es-CR"/>
              </w:rPr>
              <w:t>Resoluciones agregadas al sistema</w:t>
            </w:r>
          </w:p>
        </w:tc>
        <w:tc>
          <w:tcPr>
            <w:tcW w:w="0" w:type="auto"/>
            <w:tcBorders>
              <w:top w:val="nil"/>
              <w:left w:val="nil"/>
              <w:bottom w:val="single" w:sz="4" w:space="0" w:color="auto"/>
              <w:right w:val="single" w:sz="4" w:space="0" w:color="auto"/>
            </w:tcBorders>
            <w:shd w:val="clear" w:color="auto" w:fill="auto"/>
            <w:noWrap/>
            <w:vAlign w:val="center"/>
            <w:hideMark/>
          </w:tcPr>
          <w:p w14:paraId="0AB8695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396</w:t>
            </w:r>
          </w:p>
        </w:tc>
        <w:tc>
          <w:tcPr>
            <w:tcW w:w="0" w:type="auto"/>
            <w:tcBorders>
              <w:top w:val="nil"/>
              <w:left w:val="nil"/>
              <w:bottom w:val="single" w:sz="4" w:space="0" w:color="auto"/>
              <w:right w:val="single" w:sz="4" w:space="0" w:color="auto"/>
            </w:tcBorders>
            <w:shd w:val="clear" w:color="auto" w:fill="auto"/>
            <w:noWrap/>
            <w:vAlign w:val="center"/>
            <w:hideMark/>
          </w:tcPr>
          <w:p w14:paraId="5FAEDC6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628</w:t>
            </w:r>
          </w:p>
        </w:tc>
        <w:tc>
          <w:tcPr>
            <w:tcW w:w="0" w:type="auto"/>
            <w:tcBorders>
              <w:top w:val="nil"/>
              <w:left w:val="nil"/>
              <w:bottom w:val="single" w:sz="4" w:space="0" w:color="auto"/>
              <w:right w:val="single" w:sz="4" w:space="0" w:color="auto"/>
            </w:tcBorders>
            <w:shd w:val="clear" w:color="auto" w:fill="auto"/>
            <w:noWrap/>
            <w:vAlign w:val="center"/>
            <w:hideMark/>
          </w:tcPr>
          <w:p w14:paraId="524AC13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480</w:t>
            </w:r>
          </w:p>
        </w:tc>
        <w:tc>
          <w:tcPr>
            <w:tcW w:w="0" w:type="auto"/>
            <w:tcBorders>
              <w:top w:val="nil"/>
              <w:left w:val="nil"/>
              <w:bottom w:val="single" w:sz="4" w:space="0" w:color="auto"/>
              <w:right w:val="single" w:sz="4" w:space="0" w:color="auto"/>
            </w:tcBorders>
            <w:shd w:val="clear" w:color="auto" w:fill="auto"/>
            <w:noWrap/>
            <w:vAlign w:val="center"/>
            <w:hideMark/>
          </w:tcPr>
          <w:p w14:paraId="18E3851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498</w:t>
            </w:r>
          </w:p>
        </w:tc>
        <w:tc>
          <w:tcPr>
            <w:tcW w:w="0" w:type="auto"/>
            <w:tcBorders>
              <w:top w:val="nil"/>
              <w:left w:val="nil"/>
              <w:bottom w:val="single" w:sz="4" w:space="0" w:color="auto"/>
              <w:right w:val="single" w:sz="4" w:space="0" w:color="auto"/>
            </w:tcBorders>
            <w:shd w:val="clear" w:color="auto" w:fill="auto"/>
            <w:noWrap/>
            <w:vAlign w:val="center"/>
            <w:hideMark/>
          </w:tcPr>
          <w:p w14:paraId="6B74C373"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854</w:t>
            </w:r>
          </w:p>
        </w:tc>
        <w:tc>
          <w:tcPr>
            <w:tcW w:w="0" w:type="auto"/>
            <w:tcBorders>
              <w:top w:val="nil"/>
              <w:left w:val="nil"/>
              <w:bottom w:val="single" w:sz="4" w:space="0" w:color="auto"/>
              <w:right w:val="single" w:sz="4" w:space="0" w:color="auto"/>
            </w:tcBorders>
            <w:shd w:val="clear" w:color="auto" w:fill="auto"/>
            <w:noWrap/>
            <w:vAlign w:val="center"/>
            <w:hideMark/>
          </w:tcPr>
          <w:p w14:paraId="797B10A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757</w:t>
            </w:r>
          </w:p>
        </w:tc>
        <w:tc>
          <w:tcPr>
            <w:tcW w:w="0" w:type="auto"/>
            <w:tcBorders>
              <w:top w:val="nil"/>
              <w:left w:val="nil"/>
              <w:bottom w:val="single" w:sz="4" w:space="0" w:color="auto"/>
              <w:right w:val="single" w:sz="4" w:space="0" w:color="auto"/>
            </w:tcBorders>
            <w:shd w:val="clear" w:color="auto" w:fill="auto"/>
            <w:noWrap/>
            <w:vAlign w:val="center"/>
            <w:hideMark/>
          </w:tcPr>
          <w:p w14:paraId="013ADCD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746</w:t>
            </w:r>
          </w:p>
        </w:tc>
        <w:tc>
          <w:tcPr>
            <w:tcW w:w="0" w:type="auto"/>
            <w:tcBorders>
              <w:top w:val="nil"/>
              <w:left w:val="nil"/>
              <w:bottom w:val="single" w:sz="4" w:space="0" w:color="auto"/>
              <w:right w:val="single" w:sz="4" w:space="0" w:color="auto"/>
            </w:tcBorders>
            <w:shd w:val="clear" w:color="auto" w:fill="auto"/>
            <w:noWrap/>
            <w:vAlign w:val="center"/>
            <w:hideMark/>
          </w:tcPr>
          <w:p w14:paraId="4A37F06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603</w:t>
            </w:r>
          </w:p>
        </w:tc>
        <w:tc>
          <w:tcPr>
            <w:tcW w:w="0" w:type="auto"/>
            <w:tcBorders>
              <w:top w:val="nil"/>
              <w:left w:val="nil"/>
              <w:bottom w:val="single" w:sz="4" w:space="0" w:color="auto"/>
              <w:right w:val="single" w:sz="4" w:space="0" w:color="auto"/>
            </w:tcBorders>
            <w:shd w:val="clear" w:color="auto" w:fill="auto"/>
            <w:noWrap/>
            <w:vAlign w:val="center"/>
            <w:hideMark/>
          </w:tcPr>
          <w:p w14:paraId="5F0EDC1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4962</w:t>
            </w:r>
          </w:p>
        </w:tc>
      </w:tr>
      <w:tr w:rsidR="00931B90" w:rsidRPr="00931B90" w14:paraId="0056B0ED"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8DDB2" w14:textId="77777777" w:rsidR="00931B90" w:rsidRPr="00931B90" w:rsidRDefault="00931B90" w:rsidP="00931B90">
            <w:pPr>
              <w:suppressAutoHyphens w:val="0"/>
              <w:rPr>
                <w:sz w:val="22"/>
                <w:szCs w:val="22"/>
                <w:lang w:val="es-CR" w:eastAsia="es-CR"/>
              </w:rPr>
            </w:pPr>
            <w:r w:rsidRPr="00931B90">
              <w:rPr>
                <w:sz w:val="22"/>
                <w:szCs w:val="22"/>
                <w:lang w:val="es-CR" w:eastAsia="es-CR"/>
              </w:rPr>
              <w:lastRenderedPageBreak/>
              <w:t>Expedientes estudiados</w:t>
            </w:r>
          </w:p>
        </w:tc>
        <w:tc>
          <w:tcPr>
            <w:tcW w:w="0" w:type="auto"/>
            <w:tcBorders>
              <w:top w:val="nil"/>
              <w:left w:val="nil"/>
              <w:bottom w:val="single" w:sz="4" w:space="0" w:color="auto"/>
              <w:right w:val="single" w:sz="4" w:space="0" w:color="auto"/>
            </w:tcBorders>
            <w:shd w:val="clear" w:color="auto" w:fill="auto"/>
            <w:noWrap/>
            <w:vAlign w:val="center"/>
            <w:hideMark/>
          </w:tcPr>
          <w:p w14:paraId="6FDDAE9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407</w:t>
            </w:r>
          </w:p>
        </w:tc>
        <w:tc>
          <w:tcPr>
            <w:tcW w:w="0" w:type="auto"/>
            <w:tcBorders>
              <w:top w:val="nil"/>
              <w:left w:val="nil"/>
              <w:bottom w:val="single" w:sz="4" w:space="0" w:color="auto"/>
              <w:right w:val="single" w:sz="4" w:space="0" w:color="auto"/>
            </w:tcBorders>
            <w:shd w:val="clear" w:color="auto" w:fill="auto"/>
            <w:noWrap/>
            <w:vAlign w:val="center"/>
            <w:hideMark/>
          </w:tcPr>
          <w:p w14:paraId="2680725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459</w:t>
            </w:r>
          </w:p>
        </w:tc>
        <w:tc>
          <w:tcPr>
            <w:tcW w:w="0" w:type="auto"/>
            <w:tcBorders>
              <w:top w:val="nil"/>
              <w:left w:val="nil"/>
              <w:bottom w:val="single" w:sz="4" w:space="0" w:color="auto"/>
              <w:right w:val="single" w:sz="4" w:space="0" w:color="auto"/>
            </w:tcBorders>
            <w:shd w:val="clear" w:color="auto" w:fill="auto"/>
            <w:noWrap/>
            <w:vAlign w:val="center"/>
            <w:hideMark/>
          </w:tcPr>
          <w:p w14:paraId="28AE203C"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234</w:t>
            </w:r>
          </w:p>
        </w:tc>
        <w:tc>
          <w:tcPr>
            <w:tcW w:w="0" w:type="auto"/>
            <w:tcBorders>
              <w:top w:val="nil"/>
              <w:left w:val="nil"/>
              <w:bottom w:val="single" w:sz="4" w:space="0" w:color="auto"/>
              <w:right w:val="single" w:sz="4" w:space="0" w:color="auto"/>
            </w:tcBorders>
            <w:shd w:val="clear" w:color="auto" w:fill="auto"/>
            <w:noWrap/>
            <w:vAlign w:val="center"/>
            <w:hideMark/>
          </w:tcPr>
          <w:p w14:paraId="3B1767F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314</w:t>
            </w:r>
          </w:p>
        </w:tc>
        <w:tc>
          <w:tcPr>
            <w:tcW w:w="0" w:type="auto"/>
            <w:tcBorders>
              <w:top w:val="nil"/>
              <w:left w:val="nil"/>
              <w:bottom w:val="single" w:sz="4" w:space="0" w:color="auto"/>
              <w:right w:val="single" w:sz="4" w:space="0" w:color="auto"/>
            </w:tcBorders>
            <w:shd w:val="clear" w:color="auto" w:fill="auto"/>
            <w:noWrap/>
            <w:vAlign w:val="center"/>
            <w:hideMark/>
          </w:tcPr>
          <w:p w14:paraId="0BFCB4E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271</w:t>
            </w:r>
          </w:p>
        </w:tc>
        <w:tc>
          <w:tcPr>
            <w:tcW w:w="0" w:type="auto"/>
            <w:tcBorders>
              <w:top w:val="nil"/>
              <w:left w:val="nil"/>
              <w:bottom w:val="single" w:sz="4" w:space="0" w:color="auto"/>
              <w:right w:val="single" w:sz="4" w:space="0" w:color="auto"/>
            </w:tcBorders>
            <w:shd w:val="clear" w:color="auto" w:fill="auto"/>
            <w:noWrap/>
            <w:vAlign w:val="center"/>
            <w:hideMark/>
          </w:tcPr>
          <w:p w14:paraId="78B55FB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202</w:t>
            </w:r>
          </w:p>
        </w:tc>
        <w:tc>
          <w:tcPr>
            <w:tcW w:w="0" w:type="auto"/>
            <w:tcBorders>
              <w:top w:val="nil"/>
              <w:left w:val="nil"/>
              <w:bottom w:val="single" w:sz="4" w:space="0" w:color="auto"/>
              <w:right w:val="single" w:sz="4" w:space="0" w:color="auto"/>
            </w:tcBorders>
            <w:shd w:val="clear" w:color="auto" w:fill="auto"/>
            <w:noWrap/>
            <w:vAlign w:val="center"/>
            <w:hideMark/>
          </w:tcPr>
          <w:p w14:paraId="61256F6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229</w:t>
            </w:r>
          </w:p>
        </w:tc>
        <w:tc>
          <w:tcPr>
            <w:tcW w:w="0" w:type="auto"/>
            <w:tcBorders>
              <w:top w:val="nil"/>
              <w:left w:val="nil"/>
              <w:bottom w:val="single" w:sz="4" w:space="0" w:color="auto"/>
              <w:right w:val="single" w:sz="4" w:space="0" w:color="auto"/>
            </w:tcBorders>
            <w:shd w:val="clear" w:color="auto" w:fill="auto"/>
            <w:noWrap/>
            <w:vAlign w:val="center"/>
            <w:hideMark/>
          </w:tcPr>
          <w:p w14:paraId="742FBBB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161</w:t>
            </w:r>
          </w:p>
        </w:tc>
        <w:tc>
          <w:tcPr>
            <w:tcW w:w="0" w:type="auto"/>
            <w:tcBorders>
              <w:top w:val="nil"/>
              <w:left w:val="nil"/>
              <w:bottom w:val="single" w:sz="4" w:space="0" w:color="auto"/>
              <w:right w:val="single" w:sz="4" w:space="0" w:color="auto"/>
            </w:tcBorders>
            <w:shd w:val="clear" w:color="auto" w:fill="auto"/>
            <w:noWrap/>
            <w:vAlign w:val="center"/>
            <w:hideMark/>
          </w:tcPr>
          <w:p w14:paraId="6641AB5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2277</w:t>
            </w:r>
          </w:p>
        </w:tc>
      </w:tr>
      <w:tr w:rsidR="00931B90" w:rsidRPr="00931B90" w14:paraId="3D6F3896"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CE2DCC" w14:textId="77777777" w:rsidR="00931B90" w:rsidRPr="00931B90" w:rsidRDefault="00931B90" w:rsidP="00931B90">
            <w:pPr>
              <w:suppressAutoHyphens w:val="0"/>
              <w:rPr>
                <w:sz w:val="22"/>
                <w:szCs w:val="22"/>
                <w:lang w:val="es-CR" w:eastAsia="es-CR"/>
              </w:rPr>
            </w:pPr>
            <w:r w:rsidRPr="00931B90">
              <w:rPr>
                <w:sz w:val="22"/>
                <w:szCs w:val="22"/>
                <w:lang w:val="es-CR" w:eastAsia="es-CR"/>
              </w:rPr>
              <w:t>Situaciones críticas presentadas</w:t>
            </w:r>
          </w:p>
        </w:tc>
        <w:tc>
          <w:tcPr>
            <w:tcW w:w="0" w:type="auto"/>
            <w:tcBorders>
              <w:top w:val="nil"/>
              <w:left w:val="nil"/>
              <w:bottom w:val="single" w:sz="4" w:space="0" w:color="auto"/>
              <w:right w:val="single" w:sz="4" w:space="0" w:color="auto"/>
            </w:tcBorders>
            <w:shd w:val="clear" w:color="auto" w:fill="auto"/>
            <w:noWrap/>
            <w:vAlign w:val="center"/>
            <w:hideMark/>
          </w:tcPr>
          <w:p w14:paraId="38BF995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289</w:t>
            </w:r>
          </w:p>
        </w:tc>
        <w:tc>
          <w:tcPr>
            <w:tcW w:w="0" w:type="auto"/>
            <w:tcBorders>
              <w:top w:val="nil"/>
              <w:left w:val="nil"/>
              <w:bottom w:val="single" w:sz="4" w:space="0" w:color="auto"/>
              <w:right w:val="single" w:sz="4" w:space="0" w:color="auto"/>
            </w:tcBorders>
            <w:shd w:val="clear" w:color="auto" w:fill="auto"/>
            <w:noWrap/>
            <w:vAlign w:val="center"/>
            <w:hideMark/>
          </w:tcPr>
          <w:p w14:paraId="296A899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141</w:t>
            </w:r>
          </w:p>
        </w:tc>
        <w:tc>
          <w:tcPr>
            <w:tcW w:w="0" w:type="auto"/>
            <w:tcBorders>
              <w:top w:val="nil"/>
              <w:left w:val="nil"/>
              <w:bottom w:val="single" w:sz="4" w:space="0" w:color="auto"/>
              <w:right w:val="single" w:sz="4" w:space="0" w:color="auto"/>
            </w:tcBorders>
            <w:shd w:val="clear" w:color="auto" w:fill="auto"/>
            <w:noWrap/>
            <w:vAlign w:val="center"/>
            <w:hideMark/>
          </w:tcPr>
          <w:p w14:paraId="772D098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16</w:t>
            </w:r>
          </w:p>
        </w:tc>
        <w:tc>
          <w:tcPr>
            <w:tcW w:w="0" w:type="auto"/>
            <w:tcBorders>
              <w:top w:val="nil"/>
              <w:left w:val="nil"/>
              <w:bottom w:val="single" w:sz="4" w:space="0" w:color="auto"/>
              <w:right w:val="single" w:sz="4" w:space="0" w:color="auto"/>
            </w:tcBorders>
            <w:shd w:val="clear" w:color="auto" w:fill="auto"/>
            <w:noWrap/>
            <w:vAlign w:val="center"/>
            <w:hideMark/>
          </w:tcPr>
          <w:p w14:paraId="15D31ED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1284</w:t>
            </w:r>
          </w:p>
        </w:tc>
        <w:tc>
          <w:tcPr>
            <w:tcW w:w="0" w:type="auto"/>
            <w:tcBorders>
              <w:top w:val="nil"/>
              <w:left w:val="nil"/>
              <w:bottom w:val="single" w:sz="4" w:space="0" w:color="auto"/>
              <w:right w:val="single" w:sz="4" w:space="0" w:color="auto"/>
            </w:tcBorders>
            <w:shd w:val="clear" w:color="auto" w:fill="auto"/>
            <w:noWrap/>
            <w:vAlign w:val="center"/>
            <w:hideMark/>
          </w:tcPr>
          <w:p w14:paraId="5F52EAC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22</w:t>
            </w:r>
          </w:p>
        </w:tc>
        <w:tc>
          <w:tcPr>
            <w:tcW w:w="0" w:type="auto"/>
            <w:tcBorders>
              <w:top w:val="nil"/>
              <w:left w:val="nil"/>
              <w:bottom w:val="single" w:sz="4" w:space="0" w:color="auto"/>
              <w:right w:val="single" w:sz="4" w:space="0" w:color="auto"/>
            </w:tcBorders>
            <w:shd w:val="clear" w:color="auto" w:fill="auto"/>
            <w:noWrap/>
            <w:vAlign w:val="center"/>
            <w:hideMark/>
          </w:tcPr>
          <w:p w14:paraId="0B04E75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28</w:t>
            </w:r>
          </w:p>
        </w:tc>
        <w:tc>
          <w:tcPr>
            <w:tcW w:w="0" w:type="auto"/>
            <w:tcBorders>
              <w:top w:val="nil"/>
              <w:left w:val="nil"/>
              <w:bottom w:val="single" w:sz="4" w:space="0" w:color="auto"/>
              <w:right w:val="single" w:sz="4" w:space="0" w:color="auto"/>
            </w:tcBorders>
            <w:shd w:val="clear" w:color="auto" w:fill="auto"/>
            <w:noWrap/>
            <w:vAlign w:val="center"/>
            <w:hideMark/>
          </w:tcPr>
          <w:p w14:paraId="562C172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27</w:t>
            </w:r>
          </w:p>
        </w:tc>
        <w:tc>
          <w:tcPr>
            <w:tcW w:w="0" w:type="auto"/>
            <w:tcBorders>
              <w:top w:val="nil"/>
              <w:left w:val="nil"/>
              <w:bottom w:val="single" w:sz="4" w:space="0" w:color="auto"/>
              <w:right w:val="single" w:sz="4" w:space="0" w:color="auto"/>
            </w:tcBorders>
            <w:shd w:val="clear" w:color="auto" w:fill="auto"/>
            <w:noWrap/>
            <w:vAlign w:val="center"/>
            <w:hideMark/>
          </w:tcPr>
          <w:p w14:paraId="747FFFA3"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36</w:t>
            </w:r>
          </w:p>
        </w:tc>
        <w:tc>
          <w:tcPr>
            <w:tcW w:w="0" w:type="auto"/>
            <w:tcBorders>
              <w:top w:val="nil"/>
              <w:left w:val="nil"/>
              <w:bottom w:val="single" w:sz="4" w:space="0" w:color="auto"/>
              <w:right w:val="single" w:sz="4" w:space="0" w:color="auto"/>
            </w:tcBorders>
            <w:shd w:val="clear" w:color="auto" w:fill="auto"/>
            <w:noWrap/>
            <w:vAlign w:val="center"/>
            <w:hideMark/>
          </w:tcPr>
          <w:p w14:paraId="6D7F0853"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1843</w:t>
            </w:r>
          </w:p>
        </w:tc>
      </w:tr>
      <w:tr w:rsidR="00931B90" w:rsidRPr="00931B90" w14:paraId="68D61F95"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DAA3A3" w14:textId="77777777" w:rsidR="00931B90" w:rsidRPr="00931B90" w:rsidRDefault="00931B90" w:rsidP="00931B90">
            <w:pPr>
              <w:suppressAutoHyphens w:val="0"/>
              <w:rPr>
                <w:sz w:val="22"/>
                <w:szCs w:val="22"/>
                <w:lang w:val="es-CR" w:eastAsia="es-CR"/>
              </w:rPr>
            </w:pPr>
            <w:r w:rsidRPr="00931B90">
              <w:rPr>
                <w:sz w:val="22"/>
                <w:szCs w:val="22"/>
                <w:lang w:val="es-CR" w:eastAsia="es-CR"/>
              </w:rPr>
              <w:t>Proyectos de resolución</w:t>
            </w:r>
          </w:p>
        </w:tc>
        <w:tc>
          <w:tcPr>
            <w:tcW w:w="0" w:type="auto"/>
            <w:tcBorders>
              <w:top w:val="nil"/>
              <w:left w:val="nil"/>
              <w:bottom w:val="single" w:sz="4" w:space="0" w:color="auto"/>
              <w:right w:val="single" w:sz="4" w:space="0" w:color="auto"/>
            </w:tcBorders>
            <w:shd w:val="clear" w:color="auto" w:fill="auto"/>
            <w:noWrap/>
            <w:vAlign w:val="center"/>
            <w:hideMark/>
          </w:tcPr>
          <w:p w14:paraId="54C4998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234</w:t>
            </w:r>
          </w:p>
        </w:tc>
        <w:tc>
          <w:tcPr>
            <w:tcW w:w="0" w:type="auto"/>
            <w:tcBorders>
              <w:top w:val="nil"/>
              <w:left w:val="nil"/>
              <w:bottom w:val="single" w:sz="4" w:space="0" w:color="auto"/>
              <w:right w:val="single" w:sz="4" w:space="0" w:color="auto"/>
            </w:tcBorders>
            <w:shd w:val="clear" w:color="auto" w:fill="auto"/>
            <w:noWrap/>
            <w:vAlign w:val="center"/>
            <w:hideMark/>
          </w:tcPr>
          <w:p w14:paraId="1543A173"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343</w:t>
            </w:r>
          </w:p>
        </w:tc>
        <w:tc>
          <w:tcPr>
            <w:tcW w:w="0" w:type="auto"/>
            <w:tcBorders>
              <w:top w:val="nil"/>
              <w:left w:val="nil"/>
              <w:bottom w:val="single" w:sz="4" w:space="0" w:color="auto"/>
              <w:right w:val="single" w:sz="4" w:space="0" w:color="auto"/>
            </w:tcBorders>
            <w:shd w:val="clear" w:color="auto" w:fill="auto"/>
            <w:noWrap/>
            <w:vAlign w:val="center"/>
            <w:hideMark/>
          </w:tcPr>
          <w:p w14:paraId="5E95697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236</w:t>
            </w:r>
          </w:p>
        </w:tc>
        <w:tc>
          <w:tcPr>
            <w:tcW w:w="0" w:type="auto"/>
            <w:tcBorders>
              <w:top w:val="nil"/>
              <w:left w:val="nil"/>
              <w:bottom w:val="single" w:sz="4" w:space="0" w:color="auto"/>
              <w:right w:val="single" w:sz="4" w:space="0" w:color="auto"/>
            </w:tcBorders>
            <w:shd w:val="clear" w:color="auto" w:fill="auto"/>
            <w:noWrap/>
            <w:vAlign w:val="center"/>
            <w:hideMark/>
          </w:tcPr>
          <w:p w14:paraId="24FC701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243</w:t>
            </w:r>
          </w:p>
        </w:tc>
        <w:tc>
          <w:tcPr>
            <w:tcW w:w="0" w:type="auto"/>
            <w:tcBorders>
              <w:top w:val="nil"/>
              <w:left w:val="nil"/>
              <w:bottom w:val="single" w:sz="4" w:space="0" w:color="auto"/>
              <w:right w:val="single" w:sz="4" w:space="0" w:color="auto"/>
            </w:tcBorders>
            <w:shd w:val="clear" w:color="auto" w:fill="auto"/>
            <w:noWrap/>
            <w:vAlign w:val="center"/>
            <w:hideMark/>
          </w:tcPr>
          <w:p w14:paraId="03643AF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217</w:t>
            </w:r>
          </w:p>
        </w:tc>
        <w:tc>
          <w:tcPr>
            <w:tcW w:w="0" w:type="auto"/>
            <w:tcBorders>
              <w:top w:val="nil"/>
              <w:left w:val="nil"/>
              <w:bottom w:val="single" w:sz="4" w:space="0" w:color="auto"/>
              <w:right w:val="single" w:sz="4" w:space="0" w:color="auto"/>
            </w:tcBorders>
            <w:shd w:val="clear" w:color="auto" w:fill="auto"/>
            <w:noWrap/>
            <w:vAlign w:val="center"/>
            <w:hideMark/>
          </w:tcPr>
          <w:p w14:paraId="3736895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201</w:t>
            </w:r>
          </w:p>
        </w:tc>
        <w:tc>
          <w:tcPr>
            <w:tcW w:w="0" w:type="auto"/>
            <w:tcBorders>
              <w:top w:val="nil"/>
              <w:left w:val="nil"/>
              <w:bottom w:val="single" w:sz="4" w:space="0" w:color="auto"/>
              <w:right w:val="single" w:sz="4" w:space="0" w:color="auto"/>
            </w:tcBorders>
            <w:shd w:val="clear" w:color="auto" w:fill="auto"/>
            <w:noWrap/>
            <w:vAlign w:val="center"/>
            <w:hideMark/>
          </w:tcPr>
          <w:p w14:paraId="4240B61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213</w:t>
            </w:r>
          </w:p>
        </w:tc>
        <w:tc>
          <w:tcPr>
            <w:tcW w:w="0" w:type="auto"/>
            <w:tcBorders>
              <w:top w:val="nil"/>
              <w:left w:val="nil"/>
              <w:bottom w:val="single" w:sz="4" w:space="0" w:color="auto"/>
              <w:right w:val="single" w:sz="4" w:space="0" w:color="auto"/>
            </w:tcBorders>
            <w:shd w:val="clear" w:color="auto" w:fill="auto"/>
            <w:noWrap/>
            <w:vAlign w:val="center"/>
            <w:hideMark/>
          </w:tcPr>
          <w:p w14:paraId="47973DA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150</w:t>
            </w:r>
          </w:p>
        </w:tc>
        <w:tc>
          <w:tcPr>
            <w:tcW w:w="0" w:type="auto"/>
            <w:tcBorders>
              <w:top w:val="nil"/>
              <w:left w:val="nil"/>
              <w:bottom w:val="single" w:sz="4" w:space="0" w:color="auto"/>
              <w:right w:val="single" w:sz="4" w:space="0" w:color="auto"/>
            </w:tcBorders>
            <w:shd w:val="clear" w:color="auto" w:fill="auto"/>
            <w:noWrap/>
            <w:vAlign w:val="center"/>
            <w:hideMark/>
          </w:tcPr>
          <w:p w14:paraId="1024A4E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1837</w:t>
            </w:r>
          </w:p>
        </w:tc>
      </w:tr>
      <w:tr w:rsidR="00931B90" w:rsidRPr="00931B90" w14:paraId="54E67A28"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867AC8" w14:textId="77777777" w:rsidR="00931B90" w:rsidRPr="00931B90" w:rsidRDefault="00931B90" w:rsidP="00931B90">
            <w:pPr>
              <w:suppressAutoHyphens w:val="0"/>
              <w:rPr>
                <w:sz w:val="22"/>
                <w:szCs w:val="22"/>
                <w:lang w:val="es-CR" w:eastAsia="es-CR"/>
              </w:rPr>
            </w:pPr>
            <w:r w:rsidRPr="00931B90">
              <w:rPr>
                <w:sz w:val="22"/>
                <w:szCs w:val="22"/>
                <w:lang w:val="es-CR" w:eastAsia="es-CR"/>
              </w:rPr>
              <w:t>Expedientes escaneados</w:t>
            </w:r>
          </w:p>
        </w:tc>
        <w:tc>
          <w:tcPr>
            <w:tcW w:w="0" w:type="auto"/>
            <w:tcBorders>
              <w:top w:val="nil"/>
              <w:left w:val="nil"/>
              <w:bottom w:val="single" w:sz="4" w:space="0" w:color="auto"/>
              <w:right w:val="single" w:sz="4" w:space="0" w:color="auto"/>
            </w:tcBorders>
            <w:shd w:val="clear" w:color="auto" w:fill="auto"/>
            <w:noWrap/>
            <w:vAlign w:val="center"/>
            <w:hideMark/>
          </w:tcPr>
          <w:p w14:paraId="37213AD3"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224</w:t>
            </w:r>
          </w:p>
        </w:tc>
        <w:tc>
          <w:tcPr>
            <w:tcW w:w="0" w:type="auto"/>
            <w:tcBorders>
              <w:top w:val="nil"/>
              <w:left w:val="nil"/>
              <w:bottom w:val="single" w:sz="4" w:space="0" w:color="auto"/>
              <w:right w:val="single" w:sz="4" w:space="0" w:color="auto"/>
            </w:tcBorders>
            <w:shd w:val="clear" w:color="auto" w:fill="auto"/>
            <w:noWrap/>
            <w:vAlign w:val="center"/>
            <w:hideMark/>
          </w:tcPr>
          <w:p w14:paraId="10DA875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205</w:t>
            </w:r>
          </w:p>
        </w:tc>
        <w:tc>
          <w:tcPr>
            <w:tcW w:w="0" w:type="auto"/>
            <w:tcBorders>
              <w:top w:val="nil"/>
              <w:left w:val="nil"/>
              <w:bottom w:val="single" w:sz="4" w:space="0" w:color="auto"/>
              <w:right w:val="single" w:sz="4" w:space="0" w:color="auto"/>
            </w:tcBorders>
            <w:shd w:val="clear" w:color="auto" w:fill="auto"/>
            <w:noWrap/>
            <w:vAlign w:val="center"/>
            <w:hideMark/>
          </w:tcPr>
          <w:p w14:paraId="2A871AE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171</w:t>
            </w:r>
          </w:p>
        </w:tc>
        <w:tc>
          <w:tcPr>
            <w:tcW w:w="0" w:type="auto"/>
            <w:tcBorders>
              <w:top w:val="nil"/>
              <w:left w:val="nil"/>
              <w:bottom w:val="single" w:sz="4" w:space="0" w:color="auto"/>
              <w:right w:val="single" w:sz="4" w:space="0" w:color="auto"/>
            </w:tcBorders>
            <w:shd w:val="clear" w:color="auto" w:fill="auto"/>
            <w:noWrap/>
            <w:vAlign w:val="center"/>
            <w:hideMark/>
          </w:tcPr>
          <w:p w14:paraId="1C1EF06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131</w:t>
            </w:r>
          </w:p>
        </w:tc>
        <w:tc>
          <w:tcPr>
            <w:tcW w:w="0" w:type="auto"/>
            <w:tcBorders>
              <w:top w:val="nil"/>
              <w:left w:val="nil"/>
              <w:bottom w:val="single" w:sz="4" w:space="0" w:color="auto"/>
              <w:right w:val="single" w:sz="4" w:space="0" w:color="auto"/>
            </w:tcBorders>
            <w:shd w:val="clear" w:color="auto" w:fill="auto"/>
            <w:noWrap/>
            <w:vAlign w:val="center"/>
            <w:hideMark/>
          </w:tcPr>
          <w:p w14:paraId="69F9378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265</w:t>
            </w:r>
          </w:p>
        </w:tc>
        <w:tc>
          <w:tcPr>
            <w:tcW w:w="0" w:type="auto"/>
            <w:tcBorders>
              <w:top w:val="nil"/>
              <w:left w:val="nil"/>
              <w:bottom w:val="single" w:sz="4" w:space="0" w:color="auto"/>
              <w:right w:val="single" w:sz="4" w:space="0" w:color="auto"/>
            </w:tcBorders>
            <w:shd w:val="clear" w:color="auto" w:fill="auto"/>
            <w:noWrap/>
            <w:vAlign w:val="center"/>
            <w:hideMark/>
          </w:tcPr>
          <w:p w14:paraId="18D4BC1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260</w:t>
            </w:r>
          </w:p>
        </w:tc>
        <w:tc>
          <w:tcPr>
            <w:tcW w:w="0" w:type="auto"/>
            <w:tcBorders>
              <w:top w:val="nil"/>
              <w:left w:val="nil"/>
              <w:bottom w:val="single" w:sz="4" w:space="0" w:color="auto"/>
              <w:right w:val="single" w:sz="4" w:space="0" w:color="auto"/>
            </w:tcBorders>
            <w:shd w:val="clear" w:color="auto" w:fill="auto"/>
            <w:noWrap/>
            <w:vAlign w:val="center"/>
            <w:hideMark/>
          </w:tcPr>
          <w:p w14:paraId="343FB99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152</w:t>
            </w:r>
          </w:p>
        </w:tc>
        <w:tc>
          <w:tcPr>
            <w:tcW w:w="0" w:type="auto"/>
            <w:tcBorders>
              <w:top w:val="nil"/>
              <w:left w:val="nil"/>
              <w:bottom w:val="single" w:sz="4" w:space="0" w:color="auto"/>
              <w:right w:val="single" w:sz="4" w:space="0" w:color="auto"/>
            </w:tcBorders>
            <w:shd w:val="clear" w:color="auto" w:fill="auto"/>
            <w:noWrap/>
            <w:vAlign w:val="center"/>
            <w:hideMark/>
          </w:tcPr>
          <w:p w14:paraId="0BBF681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110</w:t>
            </w:r>
          </w:p>
        </w:tc>
        <w:tc>
          <w:tcPr>
            <w:tcW w:w="0" w:type="auto"/>
            <w:tcBorders>
              <w:top w:val="nil"/>
              <w:left w:val="nil"/>
              <w:bottom w:val="single" w:sz="4" w:space="0" w:color="auto"/>
              <w:right w:val="single" w:sz="4" w:space="0" w:color="auto"/>
            </w:tcBorders>
            <w:shd w:val="clear" w:color="auto" w:fill="auto"/>
            <w:noWrap/>
            <w:vAlign w:val="center"/>
            <w:hideMark/>
          </w:tcPr>
          <w:p w14:paraId="49080CF9"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1518</w:t>
            </w:r>
          </w:p>
        </w:tc>
      </w:tr>
      <w:tr w:rsidR="00931B90" w:rsidRPr="00931B90" w14:paraId="10D913C7"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E9383C" w14:textId="77777777" w:rsidR="00931B90" w:rsidRPr="00931B90" w:rsidRDefault="00931B90" w:rsidP="00931B90">
            <w:pPr>
              <w:suppressAutoHyphens w:val="0"/>
              <w:rPr>
                <w:sz w:val="22"/>
                <w:szCs w:val="22"/>
                <w:lang w:val="es-CR" w:eastAsia="es-CR"/>
              </w:rPr>
            </w:pPr>
            <w:r w:rsidRPr="00931B90">
              <w:rPr>
                <w:sz w:val="22"/>
                <w:szCs w:val="22"/>
                <w:lang w:val="es-CR" w:eastAsia="es-CR"/>
              </w:rPr>
              <w:t>Reportes elaborados</w:t>
            </w:r>
          </w:p>
        </w:tc>
        <w:tc>
          <w:tcPr>
            <w:tcW w:w="0" w:type="auto"/>
            <w:tcBorders>
              <w:top w:val="nil"/>
              <w:left w:val="nil"/>
              <w:bottom w:val="single" w:sz="4" w:space="0" w:color="auto"/>
              <w:right w:val="single" w:sz="4" w:space="0" w:color="auto"/>
            </w:tcBorders>
            <w:shd w:val="clear" w:color="auto" w:fill="auto"/>
            <w:noWrap/>
            <w:vAlign w:val="center"/>
            <w:hideMark/>
          </w:tcPr>
          <w:p w14:paraId="161F1843"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246</w:t>
            </w:r>
          </w:p>
        </w:tc>
        <w:tc>
          <w:tcPr>
            <w:tcW w:w="0" w:type="auto"/>
            <w:tcBorders>
              <w:top w:val="nil"/>
              <w:left w:val="nil"/>
              <w:bottom w:val="single" w:sz="4" w:space="0" w:color="auto"/>
              <w:right w:val="single" w:sz="4" w:space="0" w:color="auto"/>
            </w:tcBorders>
            <w:shd w:val="clear" w:color="auto" w:fill="auto"/>
            <w:noWrap/>
            <w:vAlign w:val="center"/>
            <w:hideMark/>
          </w:tcPr>
          <w:p w14:paraId="41F27A3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147</w:t>
            </w:r>
          </w:p>
        </w:tc>
        <w:tc>
          <w:tcPr>
            <w:tcW w:w="0" w:type="auto"/>
            <w:tcBorders>
              <w:top w:val="nil"/>
              <w:left w:val="nil"/>
              <w:bottom w:val="single" w:sz="4" w:space="0" w:color="auto"/>
              <w:right w:val="single" w:sz="4" w:space="0" w:color="auto"/>
            </w:tcBorders>
            <w:shd w:val="clear" w:color="auto" w:fill="auto"/>
            <w:noWrap/>
            <w:vAlign w:val="center"/>
            <w:hideMark/>
          </w:tcPr>
          <w:p w14:paraId="0E483CF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w:t>
            </w:r>
          </w:p>
          <w:p w14:paraId="0457C28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42</w:t>
            </w:r>
          </w:p>
        </w:tc>
        <w:tc>
          <w:tcPr>
            <w:tcW w:w="0" w:type="auto"/>
            <w:tcBorders>
              <w:top w:val="nil"/>
              <w:left w:val="nil"/>
              <w:bottom w:val="single" w:sz="4" w:space="0" w:color="auto"/>
              <w:right w:val="single" w:sz="4" w:space="0" w:color="auto"/>
            </w:tcBorders>
            <w:shd w:val="clear" w:color="auto" w:fill="auto"/>
            <w:noWrap/>
            <w:vAlign w:val="center"/>
            <w:hideMark/>
          </w:tcPr>
          <w:p w14:paraId="35CE4CA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234</w:t>
            </w:r>
          </w:p>
        </w:tc>
        <w:tc>
          <w:tcPr>
            <w:tcW w:w="0" w:type="auto"/>
            <w:tcBorders>
              <w:top w:val="nil"/>
              <w:left w:val="nil"/>
              <w:bottom w:val="single" w:sz="4" w:space="0" w:color="auto"/>
              <w:right w:val="single" w:sz="4" w:space="0" w:color="auto"/>
            </w:tcBorders>
            <w:shd w:val="clear" w:color="auto" w:fill="auto"/>
            <w:noWrap/>
            <w:vAlign w:val="center"/>
            <w:hideMark/>
          </w:tcPr>
          <w:p w14:paraId="465F381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203</w:t>
            </w:r>
          </w:p>
        </w:tc>
        <w:tc>
          <w:tcPr>
            <w:tcW w:w="0" w:type="auto"/>
            <w:tcBorders>
              <w:top w:val="nil"/>
              <w:left w:val="nil"/>
              <w:bottom w:val="single" w:sz="4" w:space="0" w:color="auto"/>
              <w:right w:val="single" w:sz="4" w:space="0" w:color="auto"/>
            </w:tcBorders>
            <w:shd w:val="clear" w:color="auto" w:fill="auto"/>
            <w:noWrap/>
            <w:vAlign w:val="center"/>
            <w:hideMark/>
          </w:tcPr>
          <w:p w14:paraId="4DF7EEF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206</w:t>
            </w:r>
          </w:p>
        </w:tc>
        <w:tc>
          <w:tcPr>
            <w:tcW w:w="0" w:type="auto"/>
            <w:tcBorders>
              <w:top w:val="nil"/>
              <w:left w:val="nil"/>
              <w:bottom w:val="single" w:sz="4" w:space="0" w:color="auto"/>
              <w:right w:val="single" w:sz="4" w:space="0" w:color="auto"/>
            </w:tcBorders>
            <w:shd w:val="clear" w:color="auto" w:fill="auto"/>
            <w:noWrap/>
            <w:vAlign w:val="center"/>
            <w:hideMark/>
          </w:tcPr>
          <w:p w14:paraId="3B97A2C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133</w:t>
            </w:r>
          </w:p>
        </w:tc>
        <w:tc>
          <w:tcPr>
            <w:tcW w:w="0" w:type="auto"/>
            <w:tcBorders>
              <w:top w:val="nil"/>
              <w:left w:val="nil"/>
              <w:bottom w:val="single" w:sz="4" w:space="0" w:color="auto"/>
              <w:right w:val="single" w:sz="4" w:space="0" w:color="auto"/>
            </w:tcBorders>
            <w:shd w:val="clear" w:color="auto" w:fill="auto"/>
            <w:noWrap/>
            <w:vAlign w:val="center"/>
            <w:hideMark/>
          </w:tcPr>
          <w:p w14:paraId="434C3103"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103</w:t>
            </w:r>
          </w:p>
        </w:tc>
        <w:tc>
          <w:tcPr>
            <w:tcW w:w="0" w:type="auto"/>
            <w:tcBorders>
              <w:top w:val="nil"/>
              <w:left w:val="nil"/>
              <w:bottom w:val="single" w:sz="4" w:space="0" w:color="auto"/>
              <w:right w:val="single" w:sz="4" w:space="0" w:color="auto"/>
            </w:tcBorders>
            <w:shd w:val="clear" w:color="auto" w:fill="auto"/>
            <w:noWrap/>
            <w:vAlign w:val="center"/>
            <w:hideMark/>
          </w:tcPr>
          <w:p w14:paraId="5D012AF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1414</w:t>
            </w:r>
          </w:p>
        </w:tc>
      </w:tr>
      <w:tr w:rsidR="00931B90" w:rsidRPr="00931B90" w14:paraId="0305E843"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D883EB" w14:textId="77777777" w:rsidR="00931B90" w:rsidRPr="00931B90" w:rsidRDefault="00931B90" w:rsidP="00931B90">
            <w:pPr>
              <w:suppressAutoHyphens w:val="0"/>
              <w:rPr>
                <w:sz w:val="22"/>
                <w:szCs w:val="22"/>
                <w:lang w:val="es-CR" w:eastAsia="es-CR"/>
              </w:rPr>
            </w:pPr>
            <w:r w:rsidRPr="00931B90">
              <w:rPr>
                <w:sz w:val="22"/>
                <w:szCs w:val="22"/>
                <w:lang w:val="es-CR" w:eastAsia="es-CR"/>
              </w:rPr>
              <w:t>Acompañamientos a audiencias</w:t>
            </w:r>
          </w:p>
        </w:tc>
        <w:tc>
          <w:tcPr>
            <w:tcW w:w="0" w:type="auto"/>
            <w:tcBorders>
              <w:top w:val="nil"/>
              <w:left w:val="nil"/>
              <w:bottom w:val="single" w:sz="4" w:space="0" w:color="auto"/>
              <w:right w:val="single" w:sz="4" w:space="0" w:color="auto"/>
            </w:tcBorders>
            <w:shd w:val="clear" w:color="auto" w:fill="auto"/>
            <w:noWrap/>
            <w:vAlign w:val="center"/>
            <w:hideMark/>
          </w:tcPr>
          <w:p w14:paraId="7749CB4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21</w:t>
            </w:r>
          </w:p>
        </w:tc>
        <w:tc>
          <w:tcPr>
            <w:tcW w:w="0" w:type="auto"/>
            <w:tcBorders>
              <w:top w:val="nil"/>
              <w:left w:val="nil"/>
              <w:bottom w:val="single" w:sz="4" w:space="0" w:color="auto"/>
              <w:right w:val="single" w:sz="4" w:space="0" w:color="auto"/>
            </w:tcBorders>
            <w:shd w:val="clear" w:color="auto" w:fill="auto"/>
            <w:noWrap/>
            <w:vAlign w:val="center"/>
            <w:hideMark/>
          </w:tcPr>
          <w:p w14:paraId="650834D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21</w:t>
            </w:r>
          </w:p>
        </w:tc>
        <w:tc>
          <w:tcPr>
            <w:tcW w:w="0" w:type="auto"/>
            <w:tcBorders>
              <w:top w:val="nil"/>
              <w:left w:val="nil"/>
              <w:bottom w:val="single" w:sz="4" w:space="0" w:color="auto"/>
              <w:right w:val="single" w:sz="4" w:space="0" w:color="auto"/>
            </w:tcBorders>
            <w:shd w:val="clear" w:color="auto" w:fill="auto"/>
            <w:noWrap/>
            <w:vAlign w:val="center"/>
            <w:hideMark/>
          </w:tcPr>
          <w:p w14:paraId="06DFF20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13</w:t>
            </w:r>
          </w:p>
        </w:tc>
        <w:tc>
          <w:tcPr>
            <w:tcW w:w="0" w:type="auto"/>
            <w:tcBorders>
              <w:top w:val="nil"/>
              <w:left w:val="nil"/>
              <w:bottom w:val="single" w:sz="4" w:space="0" w:color="auto"/>
              <w:right w:val="single" w:sz="4" w:space="0" w:color="auto"/>
            </w:tcBorders>
            <w:shd w:val="clear" w:color="auto" w:fill="auto"/>
            <w:noWrap/>
            <w:vAlign w:val="center"/>
            <w:hideMark/>
          </w:tcPr>
          <w:p w14:paraId="58559D4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11</w:t>
            </w:r>
          </w:p>
        </w:tc>
        <w:tc>
          <w:tcPr>
            <w:tcW w:w="0" w:type="auto"/>
            <w:tcBorders>
              <w:top w:val="nil"/>
              <w:left w:val="nil"/>
              <w:bottom w:val="single" w:sz="4" w:space="0" w:color="auto"/>
              <w:right w:val="single" w:sz="4" w:space="0" w:color="auto"/>
            </w:tcBorders>
            <w:shd w:val="clear" w:color="auto" w:fill="auto"/>
            <w:noWrap/>
            <w:vAlign w:val="center"/>
            <w:hideMark/>
          </w:tcPr>
          <w:p w14:paraId="6780CF9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25</w:t>
            </w:r>
          </w:p>
        </w:tc>
        <w:tc>
          <w:tcPr>
            <w:tcW w:w="0" w:type="auto"/>
            <w:tcBorders>
              <w:top w:val="nil"/>
              <w:left w:val="nil"/>
              <w:bottom w:val="single" w:sz="4" w:space="0" w:color="auto"/>
              <w:right w:val="single" w:sz="4" w:space="0" w:color="auto"/>
            </w:tcBorders>
            <w:shd w:val="clear" w:color="auto" w:fill="auto"/>
            <w:noWrap/>
            <w:vAlign w:val="center"/>
            <w:hideMark/>
          </w:tcPr>
          <w:p w14:paraId="53A7CEC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23</w:t>
            </w:r>
          </w:p>
        </w:tc>
        <w:tc>
          <w:tcPr>
            <w:tcW w:w="0" w:type="auto"/>
            <w:tcBorders>
              <w:top w:val="nil"/>
              <w:left w:val="nil"/>
              <w:bottom w:val="single" w:sz="4" w:space="0" w:color="auto"/>
              <w:right w:val="single" w:sz="4" w:space="0" w:color="auto"/>
            </w:tcBorders>
            <w:shd w:val="clear" w:color="auto" w:fill="auto"/>
            <w:noWrap/>
            <w:vAlign w:val="center"/>
            <w:hideMark/>
          </w:tcPr>
          <w:p w14:paraId="67B4B81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56</w:t>
            </w:r>
          </w:p>
        </w:tc>
        <w:tc>
          <w:tcPr>
            <w:tcW w:w="0" w:type="auto"/>
            <w:tcBorders>
              <w:top w:val="nil"/>
              <w:left w:val="nil"/>
              <w:bottom w:val="single" w:sz="4" w:space="0" w:color="auto"/>
              <w:right w:val="single" w:sz="4" w:space="0" w:color="auto"/>
            </w:tcBorders>
            <w:shd w:val="clear" w:color="auto" w:fill="auto"/>
            <w:noWrap/>
            <w:vAlign w:val="center"/>
            <w:hideMark/>
          </w:tcPr>
          <w:p w14:paraId="1B06C6E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27</w:t>
            </w:r>
          </w:p>
        </w:tc>
        <w:tc>
          <w:tcPr>
            <w:tcW w:w="0" w:type="auto"/>
            <w:tcBorders>
              <w:top w:val="nil"/>
              <w:left w:val="nil"/>
              <w:bottom w:val="single" w:sz="4" w:space="0" w:color="auto"/>
              <w:right w:val="single" w:sz="4" w:space="0" w:color="auto"/>
            </w:tcBorders>
            <w:shd w:val="clear" w:color="auto" w:fill="auto"/>
            <w:noWrap/>
            <w:vAlign w:val="center"/>
            <w:hideMark/>
          </w:tcPr>
          <w:p w14:paraId="6E09A4D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197</w:t>
            </w:r>
          </w:p>
        </w:tc>
      </w:tr>
      <w:tr w:rsidR="00931B90" w:rsidRPr="00931B90" w14:paraId="13530F58"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ABF423" w14:textId="77777777" w:rsidR="00931B90" w:rsidRPr="00931B90" w:rsidRDefault="00931B90" w:rsidP="00931B90">
            <w:pPr>
              <w:suppressAutoHyphens w:val="0"/>
              <w:rPr>
                <w:sz w:val="22"/>
                <w:szCs w:val="22"/>
                <w:lang w:val="es-CR" w:eastAsia="es-CR"/>
              </w:rPr>
            </w:pPr>
            <w:r w:rsidRPr="00931B90">
              <w:rPr>
                <w:sz w:val="22"/>
                <w:szCs w:val="22"/>
                <w:lang w:val="es-CR" w:eastAsia="es-CR"/>
              </w:rPr>
              <w:t>Citas</w:t>
            </w:r>
          </w:p>
        </w:tc>
        <w:tc>
          <w:tcPr>
            <w:tcW w:w="0" w:type="auto"/>
            <w:tcBorders>
              <w:top w:val="nil"/>
              <w:left w:val="nil"/>
              <w:bottom w:val="single" w:sz="4" w:space="0" w:color="auto"/>
              <w:right w:val="single" w:sz="4" w:space="0" w:color="auto"/>
            </w:tcBorders>
            <w:shd w:val="clear" w:color="auto" w:fill="auto"/>
            <w:noWrap/>
            <w:vAlign w:val="center"/>
            <w:hideMark/>
          </w:tcPr>
          <w:p w14:paraId="23C1931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435E3C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3270292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13E696A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46</w:t>
            </w:r>
          </w:p>
        </w:tc>
        <w:tc>
          <w:tcPr>
            <w:tcW w:w="0" w:type="auto"/>
            <w:tcBorders>
              <w:top w:val="nil"/>
              <w:left w:val="nil"/>
              <w:bottom w:val="single" w:sz="4" w:space="0" w:color="auto"/>
              <w:right w:val="single" w:sz="4" w:space="0" w:color="auto"/>
            </w:tcBorders>
            <w:shd w:val="clear" w:color="auto" w:fill="auto"/>
            <w:noWrap/>
            <w:vAlign w:val="center"/>
            <w:hideMark/>
          </w:tcPr>
          <w:p w14:paraId="102F53D3"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2AF8B7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2386F8F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C0A5C0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47839E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46</w:t>
            </w:r>
          </w:p>
        </w:tc>
      </w:tr>
      <w:tr w:rsidR="00931B90" w:rsidRPr="00931B90" w14:paraId="3BCEF139"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805910" w14:textId="77777777" w:rsidR="00931B90" w:rsidRPr="00931B90" w:rsidRDefault="00931B90" w:rsidP="00931B90">
            <w:pPr>
              <w:suppressAutoHyphens w:val="0"/>
              <w:rPr>
                <w:sz w:val="22"/>
                <w:szCs w:val="22"/>
                <w:lang w:val="es-CR" w:eastAsia="es-CR"/>
              </w:rPr>
            </w:pPr>
            <w:r w:rsidRPr="00931B90">
              <w:rPr>
                <w:sz w:val="22"/>
                <w:szCs w:val="22"/>
                <w:lang w:val="es-CR" w:eastAsia="es-CR"/>
              </w:rPr>
              <w:t>Acompañamiento a juicios</w:t>
            </w:r>
          </w:p>
        </w:tc>
        <w:tc>
          <w:tcPr>
            <w:tcW w:w="0" w:type="auto"/>
            <w:tcBorders>
              <w:top w:val="nil"/>
              <w:left w:val="nil"/>
              <w:bottom w:val="single" w:sz="4" w:space="0" w:color="auto"/>
              <w:right w:val="single" w:sz="4" w:space="0" w:color="auto"/>
            </w:tcBorders>
            <w:shd w:val="clear" w:color="auto" w:fill="auto"/>
            <w:noWrap/>
            <w:vAlign w:val="center"/>
            <w:hideMark/>
          </w:tcPr>
          <w:p w14:paraId="7AE5C08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10</w:t>
            </w:r>
          </w:p>
        </w:tc>
        <w:tc>
          <w:tcPr>
            <w:tcW w:w="0" w:type="auto"/>
            <w:tcBorders>
              <w:top w:val="nil"/>
              <w:left w:val="nil"/>
              <w:bottom w:val="single" w:sz="4" w:space="0" w:color="auto"/>
              <w:right w:val="single" w:sz="4" w:space="0" w:color="auto"/>
            </w:tcBorders>
            <w:shd w:val="clear" w:color="auto" w:fill="auto"/>
            <w:noWrap/>
            <w:vAlign w:val="center"/>
            <w:hideMark/>
          </w:tcPr>
          <w:p w14:paraId="5B1910A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6B9FD2D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6D697B71"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2B1945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7195866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2</w:t>
            </w:r>
          </w:p>
        </w:tc>
        <w:tc>
          <w:tcPr>
            <w:tcW w:w="0" w:type="auto"/>
            <w:tcBorders>
              <w:top w:val="nil"/>
              <w:left w:val="nil"/>
              <w:bottom w:val="single" w:sz="4" w:space="0" w:color="auto"/>
              <w:right w:val="single" w:sz="4" w:space="0" w:color="auto"/>
            </w:tcBorders>
            <w:shd w:val="clear" w:color="auto" w:fill="auto"/>
            <w:noWrap/>
            <w:vAlign w:val="center"/>
            <w:hideMark/>
          </w:tcPr>
          <w:p w14:paraId="1053113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5DC8411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6675446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13</w:t>
            </w:r>
          </w:p>
        </w:tc>
      </w:tr>
      <w:tr w:rsidR="00931B90" w:rsidRPr="00931B90" w14:paraId="142C74EB" w14:textId="77777777" w:rsidTr="009B78E6">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8F991" w14:textId="77777777" w:rsidR="00931B90" w:rsidRPr="00931B90" w:rsidRDefault="00931B90" w:rsidP="00931B90">
            <w:pPr>
              <w:suppressAutoHyphens w:val="0"/>
              <w:rPr>
                <w:sz w:val="22"/>
                <w:szCs w:val="22"/>
                <w:lang w:val="es-CR" w:eastAsia="es-CR"/>
              </w:rPr>
            </w:pPr>
            <w:r w:rsidRPr="00931B90">
              <w:rPr>
                <w:sz w:val="22"/>
                <w:szCs w:val="22"/>
                <w:lang w:val="es-CR" w:eastAsia="es-CR"/>
              </w:rPr>
              <w:t>Radiografías</w:t>
            </w:r>
          </w:p>
        </w:tc>
        <w:tc>
          <w:tcPr>
            <w:tcW w:w="0" w:type="auto"/>
            <w:tcBorders>
              <w:top w:val="nil"/>
              <w:left w:val="nil"/>
              <w:bottom w:val="single" w:sz="4" w:space="0" w:color="auto"/>
              <w:right w:val="single" w:sz="4" w:space="0" w:color="auto"/>
            </w:tcBorders>
            <w:shd w:val="clear" w:color="auto" w:fill="auto"/>
            <w:noWrap/>
            <w:vAlign w:val="center"/>
            <w:hideMark/>
          </w:tcPr>
          <w:p w14:paraId="2C5AEBB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w:t>
            </w:r>
          </w:p>
        </w:tc>
        <w:tc>
          <w:tcPr>
            <w:tcW w:w="0" w:type="auto"/>
            <w:tcBorders>
              <w:top w:val="nil"/>
              <w:left w:val="nil"/>
              <w:bottom w:val="single" w:sz="4" w:space="0" w:color="auto"/>
              <w:right w:val="single" w:sz="4" w:space="0" w:color="auto"/>
            </w:tcBorders>
            <w:shd w:val="clear" w:color="auto" w:fill="auto"/>
            <w:noWrap/>
            <w:vAlign w:val="center"/>
            <w:hideMark/>
          </w:tcPr>
          <w:p w14:paraId="3710D21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1B58D90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3A8ADA7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7BEC5A9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355CAF72"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3FC378AA"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48F8D9D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0</w:t>
            </w:r>
          </w:p>
        </w:tc>
        <w:tc>
          <w:tcPr>
            <w:tcW w:w="0" w:type="auto"/>
            <w:tcBorders>
              <w:top w:val="nil"/>
              <w:left w:val="nil"/>
              <w:bottom w:val="single" w:sz="4" w:space="0" w:color="auto"/>
              <w:right w:val="single" w:sz="4" w:space="0" w:color="auto"/>
            </w:tcBorders>
            <w:shd w:val="clear" w:color="auto" w:fill="auto"/>
            <w:noWrap/>
            <w:vAlign w:val="center"/>
            <w:hideMark/>
          </w:tcPr>
          <w:p w14:paraId="0DC9DCE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6</w:t>
            </w:r>
          </w:p>
        </w:tc>
      </w:tr>
    </w:tbl>
    <w:p w14:paraId="088E1D89" w14:textId="77777777" w:rsidR="00931B90" w:rsidRPr="00931B90" w:rsidRDefault="00931B90" w:rsidP="00931B90">
      <w:pPr>
        <w:widowControl w:val="0"/>
        <w:suppressAutoHyphens w:val="0"/>
        <w:autoSpaceDE w:val="0"/>
        <w:autoSpaceDN w:val="0"/>
        <w:adjustRightInd w:val="0"/>
        <w:jc w:val="both"/>
        <w:rPr>
          <w:sz w:val="22"/>
          <w:szCs w:val="22"/>
          <w:lang w:val="es-CR" w:eastAsia="es-ES"/>
        </w:rPr>
      </w:pPr>
      <w:r w:rsidRPr="00931B90">
        <w:rPr>
          <w:b/>
          <w:bCs/>
          <w:sz w:val="22"/>
          <w:szCs w:val="22"/>
          <w:lang w:val="es-CR" w:eastAsia="es-ES"/>
        </w:rPr>
        <w:t>Fuente:</w:t>
      </w:r>
      <w:r w:rsidRPr="00931B90">
        <w:rPr>
          <w:sz w:val="22"/>
          <w:szCs w:val="22"/>
          <w:lang w:val="es-CR" w:eastAsia="es-ES"/>
        </w:rPr>
        <w:t xml:space="preserve"> Elaboración propia a partir de datos suministrados por los despachos según circular 61-2020</w:t>
      </w:r>
    </w:p>
    <w:p w14:paraId="4F0FD328" w14:textId="77777777" w:rsidR="00931B90" w:rsidRPr="00931B90" w:rsidRDefault="00931B90" w:rsidP="00931B90">
      <w:pPr>
        <w:widowControl w:val="0"/>
        <w:suppressAutoHyphens w:val="0"/>
        <w:autoSpaceDE w:val="0"/>
        <w:autoSpaceDN w:val="0"/>
        <w:adjustRightInd w:val="0"/>
        <w:ind w:left="851" w:right="851" w:firstLine="709"/>
        <w:jc w:val="both"/>
        <w:rPr>
          <w:sz w:val="22"/>
          <w:szCs w:val="22"/>
          <w:lang w:val="es-CR" w:eastAsia="es-ES"/>
        </w:rPr>
      </w:pPr>
    </w:p>
    <w:p w14:paraId="2D247CD3" w14:textId="77777777" w:rsidR="00931B90" w:rsidRPr="00931B90" w:rsidRDefault="00931B90" w:rsidP="00931B90">
      <w:pPr>
        <w:keepNext/>
        <w:keepLines/>
        <w:numPr>
          <w:ilvl w:val="1"/>
          <w:numId w:val="0"/>
        </w:numPr>
        <w:suppressAutoHyphens w:val="0"/>
        <w:ind w:left="851" w:right="851" w:firstLine="709"/>
        <w:jc w:val="both"/>
        <w:outlineLvl w:val="2"/>
        <w:rPr>
          <w:b/>
          <w:sz w:val="22"/>
          <w:szCs w:val="22"/>
          <w:lang w:val="es-CR" w:eastAsia="es-ES"/>
        </w:rPr>
      </w:pPr>
      <w:bookmarkStart w:id="42" w:name="_Toc80213198"/>
      <w:bookmarkStart w:id="43" w:name="_Toc86676037"/>
      <w:r w:rsidRPr="00931B90">
        <w:rPr>
          <w:b/>
          <w:sz w:val="22"/>
          <w:szCs w:val="22"/>
          <w:lang w:val="es-CR" w:eastAsia="es-ES"/>
        </w:rPr>
        <w:t>Cumplimiento de parámetros de producción</w:t>
      </w:r>
      <w:bookmarkEnd w:id="42"/>
      <w:bookmarkEnd w:id="43"/>
    </w:p>
    <w:p w14:paraId="6BD57594"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70CA12E"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La Circular 101-20 estableció parámetros de producción para las diferentes fases del proceso penal.</w:t>
      </w:r>
    </w:p>
    <w:p w14:paraId="3A9049A3" w14:textId="77777777" w:rsidR="00931B90" w:rsidRPr="00931B90" w:rsidRDefault="00931B90" w:rsidP="00931B90">
      <w:pPr>
        <w:suppressAutoHyphens w:val="0"/>
        <w:jc w:val="both"/>
        <w:rPr>
          <w:rFonts w:eastAsiaTheme="minorHAnsi"/>
          <w:sz w:val="22"/>
          <w:szCs w:val="22"/>
          <w:lang w:val="es-CR" w:eastAsia="en-US"/>
        </w:rPr>
      </w:pPr>
    </w:p>
    <w:p w14:paraId="4C65C9A8" w14:textId="77777777" w:rsidR="00931B90" w:rsidRPr="00931B90" w:rsidRDefault="00931B90" w:rsidP="00931B90">
      <w:pPr>
        <w:widowControl w:val="0"/>
        <w:suppressAutoHyphens w:val="0"/>
        <w:autoSpaceDE w:val="0"/>
        <w:autoSpaceDN w:val="0"/>
        <w:adjustRightInd w:val="0"/>
        <w:jc w:val="center"/>
        <w:rPr>
          <w:b/>
          <w:bCs/>
          <w:sz w:val="22"/>
          <w:szCs w:val="22"/>
          <w:lang w:val="es-CR" w:eastAsia="es-ES"/>
        </w:rPr>
      </w:pPr>
      <w:r w:rsidRPr="00931B90">
        <w:rPr>
          <w:b/>
          <w:bCs/>
          <w:sz w:val="22"/>
          <w:szCs w:val="22"/>
          <w:lang w:val="es-CR" w:eastAsia="es-ES"/>
        </w:rPr>
        <w:t>Cuadro 3</w:t>
      </w:r>
    </w:p>
    <w:p w14:paraId="77F60AE5"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r w:rsidRPr="00931B90">
        <w:rPr>
          <w:b/>
          <w:bCs/>
          <w:snapToGrid w:val="0"/>
          <w:sz w:val="22"/>
          <w:szCs w:val="22"/>
          <w:lang w:val="es-CR" w:eastAsia="es-CR"/>
        </w:rPr>
        <w:t>Parámetros de producción</w:t>
      </w:r>
    </w:p>
    <w:p w14:paraId="350CDD5E" w14:textId="77777777" w:rsidR="00931B90" w:rsidRPr="00931B90" w:rsidRDefault="00931B90" w:rsidP="00931B90">
      <w:pPr>
        <w:widowControl w:val="0"/>
        <w:suppressAutoHyphens w:val="0"/>
        <w:autoSpaceDE w:val="0"/>
        <w:autoSpaceDN w:val="0"/>
        <w:adjustRightInd w:val="0"/>
        <w:jc w:val="both"/>
        <w:rPr>
          <w:sz w:val="22"/>
          <w:szCs w:val="22"/>
          <w:lang w:val="es-CR" w:eastAsia="es-ES"/>
        </w:rPr>
      </w:pPr>
    </w:p>
    <w:tbl>
      <w:tblPr>
        <w:tblW w:w="0" w:type="auto"/>
        <w:jc w:val="center"/>
        <w:tblLayout w:type="fixed"/>
        <w:tblCellMar>
          <w:left w:w="70" w:type="dxa"/>
          <w:right w:w="70" w:type="dxa"/>
        </w:tblCellMar>
        <w:tblLook w:val="0000" w:firstRow="0" w:lastRow="0" w:firstColumn="0" w:lastColumn="0" w:noHBand="0" w:noVBand="0"/>
      </w:tblPr>
      <w:tblGrid>
        <w:gridCol w:w="1260"/>
        <w:gridCol w:w="2441"/>
        <w:gridCol w:w="3643"/>
      </w:tblGrid>
      <w:tr w:rsidR="00931B90" w:rsidRPr="00931B90" w14:paraId="2389A0F3" w14:textId="77777777" w:rsidTr="009B78E6">
        <w:trPr>
          <w:trHeight w:val="288"/>
          <w:jc w:val="center"/>
        </w:trPr>
        <w:tc>
          <w:tcPr>
            <w:tcW w:w="1260" w:type="dxa"/>
            <w:tcBorders>
              <w:top w:val="single" w:sz="2" w:space="0" w:color="auto"/>
              <w:left w:val="single" w:sz="2" w:space="0" w:color="auto"/>
              <w:bottom w:val="single" w:sz="2" w:space="0" w:color="auto"/>
              <w:right w:val="single" w:sz="2" w:space="0" w:color="auto"/>
            </w:tcBorders>
            <w:shd w:val="clear" w:color="auto" w:fill="auto"/>
          </w:tcPr>
          <w:p w14:paraId="49952176" w14:textId="77777777" w:rsidR="00931B90" w:rsidRPr="00931B90" w:rsidRDefault="00931B90" w:rsidP="00931B90">
            <w:pPr>
              <w:suppressAutoHyphens w:val="0"/>
              <w:autoSpaceDE w:val="0"/>
              <w:autoSpaceDN w:val="0"/>
              <w:adjustRightInd w:val="0"/>
              <w:jc w:val="center"/>
              <w:rPr>
                <w:rFonts w:eastAsiaTheme="minorHAnsi"/>
                <w:b/>
                <w:bCs/>
                <w:sz w:val="22"/>
                <w:szCs w:val="22"/>
                <w:lang w:val="es-CR" w:eastAsia="en-US"/>
              </w:rPr>
            </w:pPr>
            <w:r w:rsidRPr="00931B90">
              <w:rPr>
                <w:rFonts w:eastAsiaTheme="minorHAnsi"/>
                <w:b/>
                <w:bCs/>
                <w:sz w:val="22"/>
                <w:szCs w:val="22"/>
                <w:lang w:val="es-CR" w:eastAsia="en-US"/>
              </w:rPr>
              <w:t>Fase</w:t>
            </w:r>
          </w:p>
        </w:tc>
        <w:tc>
          <w:tcPr>
            <w:tcW w:w="2441" w:type="dxa"/>
            <w:tcBorders>
              <w:top w:val="single" w:sz="2" w:space="0" w:color="auto"/>
              <w:left w:val="single" w:sz="2" w:space="0" w:color="auto"/>
              <w:bottom w:val="single" w:sz="2" w:space="0" w:color="auto"/>
              <w:right w:val="single" w:sz="2" w:space="0" w:color="auto"/>
            </w:tcBorders>
            <w:shd w:val="clear" w:color="auto" w:fill="auto"/>
          </w:tcPr>
          <w:p w14:paraId="79317C30" w14:textId="77777777" w:rsidR="00931B90" w:rsidRPr="00931B90" w:rsidRDefault="00931B90" w:rsidP="00931B90">
            <w:pPr>
              <w:suppressAutoHyphens w:val="0"/>
              <w:autoSpaceDE w:val="0"/>
              <w:autoSpaceDN w:val="0"/>
              <w:adjustRightInd w:val="0"/>
              <w:jc w:val="center"/>
              <w:rPr>
                <w:rFonts w:eastAsiaTheme="minorHAnsi"/>
                <w:b/>
                <w:bCs/>
                <w:sz w:val="22"/>
                <w:szCs w:val="22"/>
                <w:lang w:val="es-CR" w:eastAsia="en-US"/>
              </w:rPr>
            </w:pPr>
            <w:r w:rsidRPr="00931B90">
              <w:rPr>
                <w:rFonts w:eastAsiaTheme="minorHAnsi"/>
                <w:b/>
                <w:bCs/>
                <w:sz w:val="22"/>
                <w:szCs w:val="22"/>
                <w:lang w:val="es-CR" w:eastAsia="en-US"/>
              </w:rPr>
              <w:t>Variable</w:t>
            </w:r>
          </w:p>
        </w:tc>
        <w:tc>
          <w:tcPr>
            <w:tcW w:w="3643" w:type="dxa"/>
            <w:tcBorders>
              <w:top w:val="single" w:sz="2" w:space="0" w:color="auto"/>
              <w:left w:val="single" w:sz="2" w:space="0" w:color="auto"/>
              <w:bottom w:val="single" w:sz="2" w:space="0" w:color="auto"/>
              <w:right w:val="single" w:sz="2" w:space="0" w:color="auto"/>
            </w:tcBorders>
            <w:shd w:val="clear" w:color="auto" w:fill="auto"/>
          </w:tcPr>
          <w:p w14:paraId="7A7632D9" w14:textId="77777777" w:rsidR="00931B90" w:rsidRPr="00931B90" w:rsidRDefault="00931B90" w:rsidP="00931B90">
            <w:pPr>
              <w:suppressAutoHyphens w:val="0"/>
              <w:autoSpaceDE w:val="0"/>
              <w:autoSpaceDN w:val="0"/>
              <w:adjustRightInd w:val="0"/>
              <w:jc w:val="center"/>
              <w:rPr>
                <w:rFonts w:eastAsiaTheme="minorHAnsi"/>
                <w:b/>
                <w:bCs/>
                <w:sz w:val="22"/>
                <w:szCs w:val="22"/>
                <w:lang w:val="es-CR" w:eastAsia="en-US"/>
              </w:rPr>
            </w:pPr>
            <w:r w:rsidRPr="00931B90">
              <w:rPr>
                <w:rFonts w:eastAsiaTheme="minorHAnsi"/>
                <w:b/>
                <w:bCs/>
                <w:sz w:val="22"/>
                <w:szCs w:val="22"/>
                <w:lang w:val="es-CR" w:eastAsia="en-US"/>
              </w:rPr>
              <w:t>Parámetro</w:t>
            </w:r>
          </w:p>
        </w:tc>
      </w:tr>
      <w:tr w:rsidR="00931B90" w:rsidRPr="00931B90" w14:paraId="1F95A15E" w14:textId="77777777" w:rsidTr="009B78E6">
        <w:trPr>
          <w:trHeight w:val="1129"/>
          <w:jc w:val="center"/>
        </w:trPr>
        <w:tc>
          <w:tcPr>
            <w:tcW w:w="1260" w:type="dxa"/>
            <w:tcBorders>
              <w:top w:val="single" w:sz="2" w:space="0" w:color="auto"/>
              <w:left w:val="single" w:sz="2" w:space="0" w:color="auto"/>
              <w:bottom w:val="single" w:sz="2" w:space="0" w:color="auto"/>
              <w:right w:val="single" w:sz="2" w:space="0" w:color="auto"/>
            </w:tcBorders>
          </w:tcPr>
          <w:p w14:paraId="71F05654" w14:textId="77777777" w:rsidR="00931B90" w:rsidRPr="00931B90" w:rsidRDefault="00931B90" w:rsidP="00931B90">
            <w:pPr>
              <w:suppressAutoHyphens w:val="0"/>
              <w:autoSpaceDE w:val="0"/>
              <w:autoSpaceDN w:val="0"/>
              <w:adjustRightInd w:val="0"/>
              <w:rPr>
                <w:rFonts w:eastAsiaTheme="minorHAnsi"/>
                <w:sz w:val="22"/>
                <w:szCs w:val="22"/>
                <w:lang w:val="es-CR" w:eastAsia="en-US"/>
              </w:rPr>
            </w:pPr>
          </w:p>
          <w:p w14:paraId="2C2CBC5E" w14:textId="77777777" w:rsidR="00931B90" w:rsidRPr="00931B90" w:rsidRDefault="00931B90" w:rsidP="00931B90">
            <w:pPr>
              <w:suppressAutoHyphens w:val="0"/>
              <w:autoSpaceDE w:val="0"/>
              <w:autoSpaceDN w:val="0"/>
              <w:adjustRightInd w:val="0"/>
              <w:rPr>
                <w:rFonts w:eastAsiaTheme="minorHAnsi"/>
                <w:sz w:val="22"/>
                <w:szCs w:val="22"/>
                <w:lang w:val="es-CR" w:eastAsia="en-US"/>
              </w:rPr>
            </w:pPr>
            <w:r w:rsidRPr="00931B90">
              <w:rPr>
                <w:rFonts w:eastAsiaTheme="minorHAnsi"/>
                <w:sz w:val="22"/>
                <w:szCs w:val="22"/>
                <w:lang w:val="es-CR" w:eastAsia="en-US"/>
              </w:rPr>
              <w:t>Apelación</w:t>
            </w:r>
          </w:p>
        </w:tc>
        <w:tc>
          <w:tcPr>
            <w:tcW w:w="2441" w:type="dxa"/>
            <w:tcBorders>
              <w:top w:val="single" w:sz="2" w:space="0" w:color="auto"/>
              <w:left w:val="single" w:sz="2" w:space="0" w:color="auto"/>
              <w:bottom w:val="single" w:sz="2" w:space="0" w:color="auto"/>
              <w:right w:val="single" w:sz="2" w:space="0" w:color="auto"/>
            </w:tcBorders>
          </w:tcPr>
          <w:p w14:paraId="4B4332B2" w14:textId="77777777" w:rsidR="00931B90" w:rsidRPr="00931B90" w:rsidRDefault="00931B90" w:rsidP="00931B90">
            <w:pPr>
              <w:suppressAutoHyphens w:val="0"/>
              <w:autoSpaceDE w:val="0"/>
              <w:autoSpaceDN w:val="0"/>
              <w:adjustRightInd w:val="0"/>
              <w:rPr>
                <w:rFonts w:eastAsiaTheme="minorHAnsi"/>
                <w:sz w:val="22"/>
                <w:szCs w:val="22"/>
                <w:lang w:val="es-CR" w:eastAsia="en-US"/>
              </w:rPr>
            </w:pPr>
          </w:p>
          <w:p w14:paraId="6BFCBA9E" w14:textId="77777777" w:rsidR="00931B90" w:rsidRPr="00931B90" w:rsidRDefault="00931B90" w:rsidP="00931B90">
            <w:pPr>
              <w:suppressAutoHyphens w:val="0"/>
              <w:autoSpaceDE w:val="0"/>
              <w:autoSpaceDN w:val="0"/>
              <w:adjustRightInd w:val="0"/>
              <w:rPr>
                <w:rFonts w:eastAsiaTheme="minorHAnsi"/>
                <w:sz w:val="22"/>
                <w:szCs w:val="22"/>
                <w:lang w:val="es-CR" w:eastAsia="en-US"/>
              </w:rPr>
            </w:pPr>
            <w:r w:rsidRPr="00931B90">
              <w:rPr>
                <w:rFonts w:eastAsiaTheme="minorHAnsi"/>
                <w:sz w:val="22"/>
                <w:szCs w:val="22"/>
                <w:lang w:val="es-CR" w:eastAsia="en-US"/>
              </w:rPr>
              <w:t>Proyectos de resolución votados</w:t>
            </w:r>
          </w:p>
        </w:tc>
        <w:tc>
          <w:tcPr>
            <w:tcW w:w="3643" w:type="dxa"/>
            <w:tcBorders>
              <w:top w:val="single" w:sz="2" w:space="0" w:color="auto"/>
              <w:left w:val="single" w:sz="2" w:space="0" w:color="auto"/>
              <w:bottom w:val="single" w:sz="2" w:space="0" w:color="auto"/>
              <w:right w:val="single" w:sz="2" w:space="0" w:color="auto"/>
            </w:tcBorders>
          </w:tcPr>
          <w:p w14:paraId="59902513" w14:textId="77777777" w:rsidR="00931B90" w:rsidRPr="00931B90" w:rsidRDefault="00931B90" w:rsidP="00931B90">
            <w:pPr>
              <w:suppressAutoHyphens w:val="0"/>
              <w:autoSpaceDE w:val="0"/>
              <w:autoSpaceDN w:val="0"/>
              <w:adjustRightInd w:val="0"/>
              <w:rPr>
                <w:rFonts w:eastAsiaTheme="minorHAnsi"/>
                <w:sz w:val="22"/>
                <w:szCs w:val="22"/>
                <w:lang w:val="es-CR" w:eastAsia="en-US"/>
              </w:rPr>
            </w:pPr>
          </w:p>
          <w:p w14:paraId="09EB367A" w14:textId="77777777" w:rsidR="00931B90" w:rsidRPr="00931B90" w:rsidRDefault="00931B90" w:rsidP="00931B90">
            <w:pPr>
              <w:suppressAutoHyphens w:val="0"/>
              <w:autoSpaceDE w:val="0"/>
              <w:autoSpaceDN w:val="0"/>
              <w:adjustRightInd w:val="0"/>
              <w:rPr>
                <w:rFonts w:eastAsiaTheme="minorHAnsi"/>
                <w:sz w:val="22"/>
                <w:szCs w:val="22"/>
                <w:lang w:val="es-CR" w:eastAsia="en-US"/>
              </w:rPr>
            </w:pPr>
            <w:r w:rsidRPr="00931B90">
              <w:rPr>
                <w:rFonts w:eastAsiaTheme="minorHAnsi"/>
                <w:sz w:val="22"/>
                <w:szCs w:val="22"/>
                <w:lang w:val="es-CR" w:eastAsia="en-US"/>
              </w:rPr>
              <w:t>El parámetro de producción semanal será entre dos y tres proyectos de resolución</w:t>
            </w:r>
          </w:p>
        </w:tc>
      </w:tr>
    </w:tbl>
    <w:p w14:paraId="4A5C4BB8"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51D1B100"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La circular 101-20, define un parámetro de producción entre dos y tres proyectos de resolución semanales, lo cual significa que la comparación se realiza contra un parámetro de producción entre 8 a 10 asuntos mensuales.</w:t>
      </w:r>
    </w:p>
    <w:p w14:paraId="74804110"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74CEA83"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A nivel nacional el nivel de cumplimiento de estos tribunales es de un 97% del parámetro de producción establecido, siendo el Tribunal de Apelación de la Sentencia Penal del Tercer Circuito Judicial de Alajuela (San Ramón) el que logra el mayor rendimiento con un 112% de cumplimiento, en tanto, el de menor nivel de cumplimiento fue el Tribunal Penal del Segundo Circuito Judicial de San José (Goicochea) que refleja un rendimiento inferior al 80% (73%).</w:t>
      </w:r>
    </w:p>
    <w:p w14:paraId="5CCD8C6A"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54909CD7"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 xml:space="preserve">A continuación, el </w:t>
      </w:r>
      <w:r w:rsidRPr="00931B90">
        <w:rPr>
          <w:rFonts w:eastAsiaTheme="minorHAnsi"/>
          <w:b/>
          <w:bCs/>
          <w:sz w:val="22"/>
          <w:szCs w:val="22"/>
          <w:lang w:val="es-CR" w:eastAsia="en-US"/>
        </w:rPr>
        <w:t>Cuadro 4</w:t>
      </w:r>
      <w:r w:rsidRPr="00931B90">
        <w:rPr>
          <w:rFonts w:eastAsiaTheme="minorHAnsi"/>
          <w:sz w:val="22"/>
          <w:szCs w:val="22"/>
          <w:lang w:val="es-CR" w:eastAsia="en-US"/>
        </w:rPr>
        <w:t>, se transcribe los resultados obtenidos</w:t>
      </w:r>
    </w:p>
    <w:p w14:paraId="4ADDD83E" w14:textId="77777777" w:rsidR="00931B90" w:rsidRPr="00931B90" w:rsidRDefault="00931B90" w:rsidP="00931B90">
      <w:pPr>
        <w:suppressAutoHyphens w:val="0"/>
        <w:jc w:val="both"/>
        <w:rPr>
          <w:rFonts w:eastAsiaTheme="minorHAnsi"/>
          <w:sz w:val="22"/>
          <w:szCs w:val="22"/>
          <w:lang w:val="es-CR" w:eastAsia="en-US"/>
        </w:rPr>
      </w:pPr>
    </w:p>
    <w:p w14:paraId="5BBFA6BC" w14:textId="77777777" w:rsidR="00931B90" w:rsidRPr="00931B90" w:rsidRDefault="00931B90" w:rsidP="00931B90">
      <w:pPr>
        <w:widowControl w:val="0"/>
        <w:suppressAutoHyphens w:val="0"/>
        <w:autoSpaceDE w:val="0"/>
        <w:autoSpaceDN w:val="0"/>
        <w:adjustRightInd w:val="0"/>
        <w:jc w:val="center"/>
        <w:rPr>
          <w:b/>
          <w:bCs/>
          <w:sz w:val="22"/>
          <w:szCs w:val="22"/>
          <w:lang w:val="es-CR" w:eastAsia="es-ES"/>
        </w:rPr>
      </w:pPr>
    </w:p>
    <w:p w14:paraId="3BBDB131" w14:textId="7D9BC41E" w:rsidR="00931B90" w:rsidRPr="00931B90" w:rsidRDefault="00931B90" w:rsidP="00931B90">
      <w:pPr>
        <w:widowControl w:val="0"/>
        <w:suppressAutoHyphens w:val="0"/>
        <w:autoSpaceDE w:val="0"/>
        <w:autoSpaceDN w:val="0"/>
        <w:adjustRightInd w:val="0"/>
        <w:jc w:val="center"/>
        <w:rPr>
          <w:b/>
          <w:bCs/>
          <w:sz w:val="22"/>
          <w:szCs w:val="22"/>
          <w:lang w:val="es-CR" w:eastAsia="es-ES"/>
        </w:rPr>
      </w:pPr>
      <w:r w:rsidRPr="00931B90">
        <w:rPr>
          <w:b/>
          <w:bCs/>
          <w:sz w:val="22"/>
          <w:szCs w:val="22"/>
          <w:lang w:val="es-CR" w:eastAsia="es-ES"/>
        </w:rPr>
        <w:lastRenderedPageBreak/>
        <w:t>Cuadro 4</w:t>
      </w:r>
    </w:p>
    <w:p w14:paraId="77438980"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r w:rsidRPr="00931B90">
        <w:rPr>
          <w:b/>
          <w:bCs/>
          <w:snapToGrid w:val="0"/>
          <w:sz w:val="22"/>
          <w:szCs w:val="22"/>
          <w:lang w:val="es-CR" w:eastAsia="es-CR"/>
        </w:rPr>
        <w:t xml:space="preserve">Cumplimiento del parámetro de producción </w:t>
      </w:r>
    </w:p>
    <w:p w14:paraId="74FEF87F"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r w:rsidRPr="00931B90">
        <w:rPr>
          <w:b/>
          <w:bCs/>
          <w:snapToGrid w:val="0"/>
          <w:sz w:val="22"/>
          <w:szCs w:val="22"/>
          <w:lang w:val="es-CR" w:eastAsia="es-CR"/>
        </w:rPr>
        <w:t>Teórico de Tribunales de Apelación durante mayo a diciembre de 2020</w:t>
      </w:r>
    </w:p>
    <w:p w14:paraId="749009DC"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r w:rsidRPr="00931B90">
        <w:rPr>
          <w:b/>
          <w:bCs/>
          <w:snapToGrid w:val="0"/>
          <w:sz w:val="22"/>
          <w:szCs w:val="22"/>
          <w:lang w:val="es-CR" w:eastAsia="es-CR"/>
        </w:rPr>
        <w:t>según informe de labores reportados por los despachos</w:t>
      </w:r>
    </w:p>
    <w:p w14:paraId="54D72226" w14:textId="77777777" w:rsidR="00931B90" w:rsidRPr="00931B90" w:rsidRDefault="00931B90" w:rsidP="00931B90">
      <w:pPr>
        <w:widowControl w:val="0"/>
        <w:suppressAutoHyphens w:val="0"/>
        <w:autoSpaceDE w:val="0"/>
        <w:autoSpaceDN w:val="0"/>
        <w:adjustRightInd w:val="0"/>
        <w:jc w:val="center"/>
        <w:rPr>
          <w:b/>
          <w:bCs/>
          <w:snapToGrid w:val="0"/>
          <w:sz w:val="22"/>
          <w:szCs w:val="22"/>
          <w:lang w:val="es-CR" w:eastAsia="es-CR"/>
        </w:rPr>
      </w:pPr>
    </w:p>
    <w:tbl>
      <w:tblPr>
        <w:tblW w:w="0" w:type="auto"/>
        <w:jc w:val="center"/>
        <w:tblCellMar>
          <w:left w:w="70" w:type="dxa"/>
          <w:right w:w="70" w:type="dxa"/>
        </w:tblCellMar>
        <w:tblLook w:val="04A0" w:firstRow="1" w:lastRow="0" w:firstColumn="1" w:lastColumn="0" w:noHBand="0" w:noVBand="1"/>
      </w:tblPr>
      <w:tblGrid>
        <w:gridCol w:w="3563"/>
        <w:gridCol w:w="498"/>
        <w:gridCol w:w="482"/>
        <w:gridCol w:w="474"/>
        <w:gridCol w:w="561"/>
        <w:gridCol w:w="840"/>
        <w:gridCol w:w="649"/>
        <w:gridCol w:w="816"/>
        <w:gridCol w:w="776"/>
        <w:gridCol w:w="736"/>
      </w:tblGrid>
      <w:tr w:rsidR="00931B90" w:rsidRPr="00931B90" w14:paraId="320F8E30" w14:textId="77777777" w:rsidTr="009B78E6">
        <w:trPr>
          <w:trHeight w:val="15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F4ED"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Oficina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D2223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Mayo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780E1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Junio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C2893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Julio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15E3A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Agosto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CC83F8"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Septiembre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EFA14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Octubre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0BE98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Noviembre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09CE3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Diciembre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399B8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Promedio</w:t>
            </w:r>
          </w:p>
        </w:tc>
      </w:tr>
      <w:tr w:rsidR="00931B90" w:rsidRPr="00931B90" w14:paraId="0F83541E" w14:textId="77777777" w:rsidTr="009B78E6">
        <w:trPr>
          <w:trHeight w:val="1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CE97B0"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Penal de San Ramón</w:t>
            </w:r>
          </w:p>
        </w:tc>
        <w:tc>
          <w:tcPr>
            <w:tcW w:w="0" w:type="auto"/>
            <w:tcBorders>
              <w:top w:val="nil"/>
              <w:left w:val="nil"/>
              <w:bottom w:val="single" w:sz="4" w:space="0" w:color="auto"/>
              <w:right w:val="single" w:sz="4" w:space="0" w:color="auto"/>
            </w:tcBorders>
            <w:shd w:val="clear" w:color="auto" w:fill="auto"/>
            <w:vAlign w:val="center"/>
            <w:hideMark/>
          </w:tcPr>
          <w:p w14:paraId="259E030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126%</w:t>
            </w:r>
          </w:p>
        </w:tc>
        <w:tc>
          <w:tcPr>
            <w:tcW w:w="0" w:type="auto"/>
            <w:tcBorders>
              <w:top w:val="nil"/>
              <w:left w:val="nil"/>
              <w:bottom w:val="single" w:sz="4" w:space="0" w:color="auto"/>
              <w:right w:val="single" w:sz="4" w:space="0" w:color="auto"/>
            </w:tcBorders>
            <w:shd w:val="clear" w:color="auto" w:fill="auto"/>
            <w:vAlign w:val="center"/>
            <w:hideMark/>
          </w:tcPr>
          <w:p w14:paraId="39E6A69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87%</w:t>
            </w:r>
          </w:p>
        </w:tc>
        <w:tc>
          <w:tcPr>
            <w:tcW w:w="0" w:type="auto"/>
            <w:tcBorders>
              <w:top w:val="nil"/>
              <w:left w:val="nil"/>
              <w:bottom w:val="single" w:sz="4" w:space="0" w:color="auto"/>
              <w:right w:val="single" w:sz="4" w:space="0" w:color="auto"/>
            </w:tcBorders>
            <w:shd w:val="clear" w:color="auto" w:fill="auto"/>
            <w:noWrap/>
            <w:vAlign w:val="center"/>
            <w:hideMark/>
          </w:tcPr>
          <w:p w14:paraId="6092C00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100%</w:t>
            </w:r>
          </w:p>
        </w:tc>
        <w:tc>
          <w:tcPr>
            <w:tcW w:w="0" w:type="auto"/>
            <w:tcBorders>
              <w:top w:val="nil"/>
              <w:left w:val="nil"/>
              <w:bottom w:val="single" w:sz="4" w:space="0" w:color="auto"/>
              <w:right w:val="single" w:sz="4" w:space="0" w:color="auto"/>
            </w:tcBorders>
            <w:shd w:val="clear" w:color="auto" w:fill="auto"/>
            <w:noWrap/>
            <w:vAlign w:val="center"/>
            <w:hideMark/>
          </w:tcPr>
          <w:p w14:paraId="78DDDB6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130%</w:t>
            </w:r>
          </w:p>
        </w:tc>
        <w:tc>
          <w:tcPr>
            <w:tcW w:w="0" w:type="auto"/>
            <w:tcBorders>
              <w:top w:val="nil"/>
              <w:left w:val="nil"/>
              <w:bottom w:val="single" w:sz="4" w:space="0" w:color="auto"/>
              <w:right w:val="single" w:sz="4" w:space="0" w:color="auto"/>
            </w:tcBorders>
            <w:shd w:val="clear" w:color="auto" w:fill="auto"/>
            <w:noWrap/>
            <w:vAlign w:val="center"/>
            <w:hideMark/>
          </w:tcPr>
          <w:p w14:paraId="7237F3B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112%</w:t>
            </w:r>
          </w:p>
        </w:tc>
        <w:tc>
          <w:tcPr>
            <w:tcW w:w="0" w:type="auto"/>
            <w:tcBorders>
              <w:top w:val="nil"/>
              <w:left w:val="nil"/>
              <w:bottom w:val="single" w:sz="4" w:space="0" w:color="auto"/>
              <w:right w:val="single" w:sz="4" w:space="0" w:color="auto"/>
            </w:tcBorders>
            <w:shd w:val="clear" w:color="auto" w:fill="auto"/>
            <w:noWrap/>
            <w:vAlign w:val="center"/>
            <w:hideMark/>
          </w:tcPr>
          <w:p w14:paraId="678D648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124%</w:t>
            </w:r>
          </w:p>
        </w:tc>
        <w:tc>
          <w:tcPr>
            <w:tcW w:w="0" w:type="auto"/>
            <w:tcBorders>
              <w:top w:val="nil"/>
              <w:left w:val="nil"/>
              <w:bottom w:val="single" w:sz="4" w:space="0" w:color="auto"/>
              <w:right w:val="single" w:sz="4" w:space="0" w:color="auto"/>
            </w:tcBorders>
            <w:shd w:val="clear" w:color="auto" w:fill="auto"/>
            <w:noWrap/>
            <w:vAlign w:val="center"/>
            <w:hideMark/>
          </w:tcPr>
          <w:p w14:paraId="36579AE4"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126%</w:t>
            </w:r>
          </w:p>
        </w:tc>
        <w:tc>
          <w:tcPr>
            <w:tcW w:w="0" w:type="auto"/>
            <w:tcBorders>
              <w:top w:val="nil"/>
              <w:left w:val="nil"/>
              <w:bottom w:val="single" w:sz="4" w:space="0" w:color="auto"/>
              <w:right w:val="single" w:sz="4" w:space="0" w:color="auto"/>
            </w:tcBorders>
            <w:shd w:val="clear" w:color="auto" w:fill="auto"/>
            <w:noWrap/>
            <w:vAlign w:val="center"/>
            <w:hideMark/>
          </w:tcPr>
          <w:p w14:paraId="59DDE79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94%</w:t>
            </w:r>
          </w:p>
        </w:tc>
        <w:tc>
          <w:tcPr>
            <w:tcW w:w="0" w:type="auto"/>
            <w:tcBorders>
              <w:top w:val="nil"/>
              <w:left w:val="nil"/>
              <w:bottom w:val="single" w:sz="4" w:space="0" w:color="auto"/>
              <w:right w:val="single" w:sz="4" w:space="0" w:color="auto"/>
            </w:tcBorders>
            <w:shd w:val="clear" w:color="auto" w:fill="auto"/>
            <w:noWrap/>
            <w:vAlign w:val="center"/>
            <w:hideMark/>
          </w:tcPr>
          <w:p w14:paraId="310B09CA"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112%</w:t>
            </w:r>
          </w:p>
        </w:tc>
      </w:tr>
      <w:tr w:rsidR="00931B90" w:rsidRPr="00931B90" w14:paraId="3250D18F" w14:textId="77777777" w:rsidTr="009B78E6">
        <w:trPr>
          <w:trHeight w:val="1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EAC2F"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Penal de Cartago</w:t>
            </w:r>
          </w:p>
        </w:tc>
        <w:tc>
          <w:tcPr>
            <w:tcW w:w="0" w:type="auto"/>
            <w:tcBorders>
              <w:top w:val="nil"/>
              <w:left w:val="nil"/>
              <w:bottom w:val="single" w:sz="4" w:space="0" w:color="auto"/>
              <w:right w:val="single" w:sz="4" w:space="0" w:color="auto"/>
            </w:tcBorders>
            <w:shd w:val="clear" w:color="auto" w:fill="auto"/>
            <w:vAlign w:val="center"/>
            <w:hideMark/>
          </w:tcPr>
          <w:p w14:paraId="4B606423"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88%</w:t>
            </w:r>
          </w:p>
        </w:tc>
        <w:tc>
          <w:tcPr>
            <w:tcW w:w="0" w:type="auto"/>
            <w:tcBorders>
              <w:top w:val="nil"/>
              <w:left w:val="nil"/>
              <w:bottom w:val="single" w:sz="4" w:space="0" w:color="auto"/>
              <w:right w:val="single" w:sz="4" w:space="0" w:color="auto"/>
            </w:tcBorders>
            <w:shd w:val="clear" w:color="auto" w:fill="auto"/>
            <w:vAlign w:val="center"/>
            <w:hideMark/>
          </w:tcPr>
          <w:p w14:paraId="4BEE5D1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99%</w:t>
            </w:r>
          </w:p>
        </w:tc>
        <w:tc>
          <w:tcPr>
            <w:tcW w:w="0" w:type="auto"/>
            <w:tcBorders>
              <w:top w:val="nil"/>
              <w:left w:val="nil"/>
              <w:bottom w:val="single" w:sz="4" w:space="0" w:color="auto"/>
              <w:right w:val="single" w:sz="4" w:space="0" w:color="auto"/>
            </w:tcBorders>
            <w:shd w:val="clear" w:color="auto" w:fill="auto"/>
            <w:noWrap/>
            <w:vAlign w:val="center"/>
            <w:hideMark/>
          </w:tcPr>
          <w:p w14:paraId="12772FE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77%</w:t>
            </w:r>
          </w:p>
        </w:tc>
        <w:tc>
          <w:tcPr>
            <w:tcW w:w="0" w:type="auto"/>
            <w:tcBorders>
              <w:top w:val="nil"/>
              <w:left w:val="nil"/>
              <w:bottom w:val="single" w:sz="4" w:space="0" w:color="auto"/>
              <w:right w:val="single" w:sz="4" w:space="0" w:color="auto"/>
            </w:tcBorders>
            <w:shd w:val="clear" w:color="auto" w:fill="auto"/>
            <w:noWrap/>
            <w:vAlign w:val="center"/>
            <w:hideMark/>
          </w:tcPr>
          <w:p w14:paraId="017568E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98%</w:t>
            </w:r>
          </w:p>
        </w:tc>
        <w:tc>
          <w:tcPr>
            <w:tcW w:w="0" w:type="auto"/>
            <w:tcBorders>
              <w:top w:val="nil"/>
              <w:left w:val="nil"/>
              <w:bottom w:val="single" w:sz="4" w:space="0" w:color="auto"/>
              <w:right w:val="single" w:sz="4" w:space="0" w:color="auto"/>
            </w:tcBorders>
            <w:shd w:val="clear" w:color="auto" w:fill="auto"/>
            <w:noWrap/>
            <w:vAlign w:val="center"/>
            <w:hideMark/>
          </w:tcPr>
          <w:p w14:paraId="1045C09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93%</w:t>
            </w:r>
          </w:p>
        </w:tc>
        <w:tc>
          <w:tcPr>
            <w:tcW w:w="0" w:type="auto"/>
            <w:tcBorders>
              <w:top w:val="nil"/>
              <w:left w:val="nil"/>
              <w:bottom w:val="single" w:sz="4" w:space="0" w:color="auto"/>
              <w:right w:val="single" w:sz="4" w:space="0" w:color="auto"/>
            </w:tcBorders>
            <w:shd w:val="clear" w:color="auto" w:fill="auto"/>
            <w:noWrap/>
            <w:vAlign w:val="center"/>
            <w:hideMark/>
          </w:tcPr>
          <w:p w14:paraId="5EFAC29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106%</w:t>
            </w:r>
          </w:p>
        </w:tc>
        <w:tc>
          <w:tcPr>
            <w:tcW w:w="0" w:type="auto"/>
            <w:tcBorders>
              <w:top w:val="nil"/>
              <w:left w:val="nil"/>
              <w:bottom w:val="single" w:sz="4" w:space="0" w:color="auto"/>
              <w:right w:val="single" w:sz="4" w:space="0" w:color="auto"/>
            </w:tcBorders>
            <w:shd w:val="clear" w:color="auto" w:fill="auto"/>
            <w:noWrap/>
            <w:vAlign w:val="center"/>
            <w:hideMark/>
          </w:tcPr>
          <w:p w14:paraId="5508F13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114%</w:t>
            </w:r>
          </w:p>
        </w:tc>
        <w:tc>
          <w:tcPr>
            <w:tcW w:w="0" w:type="auto"/>
            <w:tcBorders>
              <w:top w:val="nil"/>
              <w:left w:val="nil"/>
              <w:bottom w:val="single" w:sz="4" w:space="0" w:color="auto"/>
              <w:right w:val="single" w:sz="4" w:space="0" w:color="auto"/>
            </w:tcBorders>
            <w:shd w:val="clear" w:color="auto" w:fill="auto"/>
            <w:noWrap/>
            <w:vAlign w:val="center"/>
            <w:hideMark/>
          </w:tcPr>
          <w:p w14:paraId="531B9E68"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141%</w:t>
            </w:r>
          </w:p>
        </w:tc>
        <w:tc>
          <w:tcPr>
            <w:tcW w:w="0" w:type="auto"/>
            <w:tcBorders>
              <w:top w:val="nil"/>
              <w:left w:val="nil"/>
              <w:bottom w:val="single" w:sz="4" w:space="0" w:color="auto"/>
              <w:right w:val="single" w:sz="4" w:space="0" w:color="auto"/>
            </w:tcBorders>
            <w:shd w:val="clear" w:color="auto" w:fill="auto"/>
            <w:noWrap/>
            <w:vAlign w:val="center"/>
            <w:hideMark/>
          </w:tcPr>
          <w:p w14:paraId="6598CF2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102%</w:t>
            </w:r>
          </w:p>
        </w:tc>
      </w:tr>
      <w:tr w:rsidR="00931B90" w:rsidRPr="00931B90" w14:paraId="747B0167" w14:textId="77777777" w:rsidTr="009B78E6">
        <w:trPr>
          <w:trHeight w:val="1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4171D"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Penal de Santa Cruz</w:t>
            </w:r>
          </w:p>
        </w:tc>
        <w:tc>
          <w:tcPr>
            <w:tcW w:w="0" w:type="auto"/>
            <w:tcBorders>
              <w:top w:val="nil"/>
              <w:left w:val="nil"/>
              <w:bottom w:val="single" w:sz="4" w:space="0" w:color="auto"/>
              <w:right w:val="single" w:sz="4" w:space="0" w:color="auto"/>
            </w:tcBorders>
            <w:shd w:val="clear" w:color="auto" w:fill="auto"/>
            <w:vAlign w:val="center"/>
            <w:hideMark/>
          </w:tcPr>
          <w:p w14:paraId="2377AE4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125%</w:t>
            </w:r>
          </w:p>
        </w:tc>
        <w:tc>
          <w:tcPr>
            <w:tcW w:w="0" w:type="auto"/>
            <w:tcBorders>
              <w:top w:val="nil"/>
              <w:left w:val="nil"/>
              <w:bottom w:val="single" w:sz="4" w:space="0" w:color="auto"/>
              <w:right w:val="single" w:sz="4" w:space="0" w:color="auto"/>
            </w:tcBorders>
            <w:shd w:val="clear" w:color="auto" w:fill="auto"/>
            <w:vAlign w:val="center"/>
            <w:hideMark/>
          </w:tcPr>
          <w:p w14:paraId="416554C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95%</w:t>
            </w:r>
          </w:p>
        </w:tc>
        <w:tc>
          <w:tcPr>
            <w:tcW w:w="0" w:type="auto"/>
            <w:tcBorders>
              <w:top w:val="nil"/>
              <w:left w:val="nil"/>
              <w:bottom w:val="single" w:sz="4" w:space="0" w:color="auto"/>
              <w:right w:val="single" w:sz="4" w:space="0" w:color="auto"/>
            </w:tcBorders>
            <w:shd w:val="clear" w:color="auto" w:fill="auto"/>
            <w:noWrap/>
            <w:vAlign w:val="center"/>
            <w:hideMark/>
          </w:tcPr>
          <w:p w14:paraId="6772033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109%</w:t>
            </w:r>
          </w:p>
        </w:tc>
        <w:tc>
          <w:tcPr>
            <w:tcW w:w="0" w:type="auto"/>
            <w:tcBorders>
              <w:top w:val="nil"/>
              <w:left w:val="nil"/>
              <w:bottom w:val="single" w:sz="4" w:space="0" w:color="auto"/>
              <w:right w:val="single" w:sz="4" w:space="0" w:color="auto"/>
            </w:tcBorders>
            <w:shd w:val="clear" w:color="auto" w:fill="auto"/>
            <w:noWrap/>
            <w:vAlign w:val="center"/>
            <w:hideMark/>
          </w:tcPr>
          <w:p w14:paraId="1BF3877E"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97%</w:t>
            </w:r>
          </w:p>
        </w:tc>
        <w:tc>
          <w:tcPr>
            <w:tcW w:w="0" w:type="auto"/>
            <w:tcBorders>
              <w:top w:val="nil"/>
              <w:left w:val="nil"/>
              <w:bottom w:val="single" w:sz="4" w:space="0" w:color="auto"/>
              <w:right w:val="single" w:sz="4" w:space="0" w:color="auto"/>
            </w:tcBorders>
            <w:shd w:val="clear" w:color="auto" w:fill="auto"/>
            <w:noWrap/>
            <w:vAlign w:val="center"/>
            <w:hideMark/>
          </w:tcPr>
          <w:p w14:paraId="68A1AD0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94%</w:t>
            </w:r>
          </w:p>
        </w:tc>
        <w:tc>
          <w:tcPr>
            <w:tcW w:w="0" w:type="auto"/>
            <w:tcBorders>
              <w:top w:val="nil"/>
              <w:left w:val="nil"/>
              <w:bottom w:val="single" w:sz="4" w:space="0" w:color="auto"/>
              <w:right w:val="single" w:sz="4" w:space="0" w:color="auto"/>
            </w:tcBorders>
            <w:shd w:val="clear" w:color="auto" w:fill="auto"/>
            <w:noWrap/>
            <w:vAlign w:val="center"/>
            <w:hideMark/>
          </w:tcPr>
          <w:p w14:paraId="1D7912CF"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94%</w:t>
            </w:r>
          </w:p>
        </w:tc>
        <w:tc>
          <w:tcPr>
            <w:tcW w:w="0" w:type="auto"/>
            <w:tcBorders>
              <w:top w:val="nil"/>
              <w:left w:val="nil"/>
              <w:bottom w:val="single" w:sz="4" w:space="0" w:color="auto"/>
              <w:right w:val="single" w:sz="4" w:space="0" w:color="auto"/>
            </w:tcBorders>
            <w:shd w:val="clear" w:color="auto" w:fill="auto"/>
            <w:noWrap/>
            <w:vAlign w:val="center"/>
            <w:hideMark/>
          </w:tcPr>
          <w:p w14:paraId="48D35A6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102%</w:t>
            </w:r>
          </w:p>
        </w:tc>
        <w:tc>
          <w:tcPr>
            <w:tcW w:w="0" w:type="auto"/>
            <w:tcBorders>
              <w:top w:val="nil"/>
              <w:left w:val="nil"/>
              <w:bottom w:val="single" w:sz="4" w:space="0" w:color="auto"/>
              <w:right w:val="single" w:sz="4" w:space="0" w:color="auto"/>
            </w:tcBorders>
            <w:shd w:val="clear" w:color="auto" w:fill="auto"/>
            <w:noWrap/>
            <w:vAlign w:val="center"/>
            <w:hideMark/>
          </w:tcPr>
          <w:p w14:paraId="6F40EF85"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91%</w:t>
            </w:r>
          </w:p>
        </w:tc>
        <w:tc>
          <w:tcPr>
            <w:tcW w:w="0" w:type="auto"/>
            <w:tcBorders>
              <w:top w:val="nil"/>
              <w:left w:val="nil"/>
              <w:bottom w:val="single" w:sz="4" w:space="0" w:color="auto"/>
              <w:right w:val="single" w:sz="4" w:space="0" w:color="auto"/>
            </w:tcBorders>
            <w:shd w:val="clear" w:color="auto" w:fill="auto"/>
            <w:noWrap/>
            <w:vAlign w:val="center"/>
            <w:hideMark/>
          </w:tcPr>
          <w:p w14:paraId="2931BF0C"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101%</w:t>
            </w:r>
          </w:p>
        </w:tc>
      </w:tr>
      <w:tr w:rsidR="00931B90" w:rsidRPr="00931B90" w14:paraId="1227B0D4" w14:textId="77777777" w:rsidTr="009B78E6">
        <w:trPr>
          <w:trHeight w:val="1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F1C8A7"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Penal de Goicoechea</w:t>
            </w:r>
          </w:p>
        </w:tc>
        <w:tc>
          <w:tcPr>
            <w:tcW w:w="0" w:type="auto"/>
            <w:tcBorders>
              <w:top w:val="nil"/>
              <w:left w:val="nil"/>
              <w:bottom w:val="single" w:sz="4" w:space="0" w:color="auto"/>
              <w:right w:val="single" w:sz="4" w:space="0" w:color="auto"/>
            </w:tcBorders>
            <w:shd w:val="clear" w:color="auto" w:fill="auto"/>
            <w:vAlign w:val="center"/>
            <w:hideMark/>
          </w:tcPr>
          <w:p w14:paraId="2FAB687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65%</w:t>
            </w:r>
          </w:p>
        </w:tc>
        <w:tc>
          <w:tcPr>
            <w:tcW w:w="0" w:type="auto"/>
            <w:tcBorders>
              <w:top w:val="nil"/>
              <w:left w:val="nil"/>
              <w:bottom w:val="single" w:sz="4" w:space="0" w:color="auto"/>
              <w:right w:val="single" w:sz="4" w:space="0" w:color="auto"/>
            </w:tcBorders>
            <w:shd w:val="clear" w:color="auto" w:fill="auto"/>
            <w:vAlign w:val="center"/>
            <w:hideMark/>
          </w:tcPr>
          <w:p w14:paraId="5DD26C40"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71%</w:t>
            </w:r>
          </w:p>
        </w:tc>
        <w:tc>
          <w:tcPr>
            <w:tcW w:w="0" w:type="auto"/>
            <w:tcBorders>
              <w:top w:val="nil"/>
              <w:left w:val="nil"/>
              <w:bottom w:val="single" w:sz="4" w:space="0" w:color="auto"/>
              <w:right w:val="single" w:sz="4" w:space="0" w:color="auto"/>
            </w:tcBorders>
            <w:shd w:val="clear" w:color="auto" w:fill="auto"/>
            <w:noWrap/>
            <w:vAlign w:val="center"/>
            <w:hideMark/>
          </w:tcPr>
          <w:p w14:paraId="6C8FABBD"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70%</w:t>
            </w:r>
          </w:p>
        </w:tc>
        <w:tc>
          <w:tcPr>
            <w:tcW w:w="0" w:type="auto"/>
            <w:tcBorders>
              <w:top w:val="nil"/>
              <w:left w:val="nil"/>
              <w:bottom w:val="single" w:sz="4" w:space="0" w:color="auto"/>
              <w:right w:val="single" w:sz="4" w:space="0" w:color="auto"/>
            </w:tcBorders>
            <w:shd w:val="clear" w:color="auto" w:fill="auto"/>
            <w:noWrap/>
            <w:vAlign w:val="center"/>
            <w:hideMark/>
          </w:tcPr>
          <w:p w14:paraId="5EBC5F5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66%</w:t>
            </w:r>
          </w:p>
        </w:tc>
        <w:tc>
          <w:tcPr>
            <w:tcW w:w="0" w:type="auto"/>
            <w:tcBorders>
              <w:top w:val="nil"/>
              <w:left w:val="nil"/>
              <w:bottom w:val="single" w:sz="4" w:space="0" w:color="auto"/>
              <w:right w:val="single" w:sz="4" w:space="0" w:color="auto"/>
            </w:tcBorders>
            <w:shd w:val="clear" w:color="auto" w:fill="auto"/>
            <w:noWrap/>
            <w:vAlign w:val="center"/>
            <w:hideMark/>
          </w:tcPr>
          <w:p w14:paraId="7BA2FCE6"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59%</w:t>
            </w:r>
          </w:p>
        </w:tc>
        <w:tc>
          <w:tcPr>
            <w:tcW w:w="0" w:type="auto"/>
            <w:tcBorders>
              <w:top w:val="nil"/>
              <w:left w:val="nil"/>
              <w:bottom w:val="single" w:sz="4" w:space="0" w:color="auto"/>
              <w:right w:val="single" w:sz="4" w:space="0" w:color="auto"/>
            </w:tcBorders>
            <w:shd w:val="clear" w:color="auto" w:fill="auto"/>
            <w:noWrap/>
            <w:vAlign w:val="center"/>
            <w:hideMark/>
          </w:tcPr>
          <w:p w14:paraId="36CCF167"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67%</w:t>
            </w:r>
          </w:p>
        </w:tc>
        <w:tc>
          <w:tcPr>
            <w:tcW w:w="0" w:type="auto"/>
            <w:tcBorders>
              <w:top w:val="nil"/>
              <w:left w:val="nil"/>
              <w:bottom w:val="single" w:sz="4" w:space="0" w:color="auto"/>
              <w:right w:val="single" w:sz="4" w:space="0" w:color="auto"/>
            </w:tcBorders>
            <w:shd w:val="clear" w:color="auto" w:fill="auto"/>
            <w:noWrap/>
            <w:vAlign w:val="center"/>
            <w:hideMark/>
          </w:tcPr>
          <w:p w14:paraId="6F55BAFB"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82%</w:t>
            </w:r>
          </w:p>
        </w:tc>
        <w:tc>
          <w:tcPr>
            <w:tcW w:w="0" w:type="auto"/>
            <w:tcBorders>
              <w:top w:val="nil"/>
              <w:left w:val="nil"/>
              <w:bottom w:val="single" w:sz="4" w:space="0" w:color="auto"/>
              <w:right w:val="single" w:sz="4" w:space="0" w:color="auto"/>
            </w:tcBorders>
            <w:shd w:val="clear" w:color="auto" w:fill="auto"/>
            <w:noWrap/>
            <w:vAlign w:val="center"/>
            <w:hideMark/>
          </w:tcPr>
          <w:p w14:paraId="46F322B9" w14:textId="77777777" w:rsidR="00931B90" w:rsidRPr="00931B90" w:rsidRDefault="00931B90" w:rsidP="00931B90">
            <w:pPr>
              <w:suppressAutoHyphens w:val="0"/>
              <w:jc w:val="center"/>
              <w:rPr>
                <w:sz w:val="22"/>
                <w:szCs w:val="22"/>
                <w:lang w:val="es-CR" w:eastAsia="es-CR"/>
              </w:rPr>
            </w:pPr>
            <w:r w:rsidRPr="00931B90">
              <w:rPr>
                <w:sz w:val="22"/>
                <w:szCs w:val="22"/>
                <w:lang w:val="es-CR" w:eastAsia="es-CR"/>
              </w:rPr>
              <w:t>106%</w:t>
            </w:r>
          </w:p>
        </w:tc>
        <w:tc>
          <w:tcPr>
            <w:tcW w:w="0" w:type="auto"/>
            <w:tcBorders>
              <w:top w:val="nil"/>
              <w:left w:val="nil"/>
              <w:bottom w:val="single" w:sz="4" w:space="0" w:color="auto"/>
              <w:right w:val="single" w:sz="4" w:space="0" w:color="auto"/>
            </w:tcBorders>
            <w:shd w:val="clear" w:color="auto" w:fill="auto"/>
            <w:noWrap/>
            <w:vAlign w:val="center"/>
            <w:hideMark/>
          </w:tcPr>
          <w:p w14:paraId="7887F0A4"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73%</w:t>
            </w:r>
          </w:p>
        </w:tc>
      </w:tr>
      <w:tr w:rsidR="00931B90" w:rsidRPr="00931B90" w14:paraId="3A133900" w14:textId="77777777" w:rsidTr="009B78E6">
        <w:trPr>
          <w:trHeight w:val="1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B76233"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Promedio Total</w:t>
            </w:r>
          </w:p>
        </w:tc>
        <w:tc>
          <w:tcPr>
            <w:tcW w:w="0" w:type="auto"/>
            <w:tcBorders>
              <w:top w:val="nil"/>
              <w:left w:val="nil"/>
              <w:bottom w:val="single" w:sz="4" w:space="0" w:color="auto"/>
              <w:right w:val="single" w:sz="4" w:space="0" w:color="auto"/>
            </w:tcBorders>
            <w:shd w:val="clear" w:color="auto" w:fill="auto"/>
            <w:noWrap/>
            <w:vAlign w:val="center"/>
            <w:hideMark/>
          </w:tcPr>
          <w:p w14:paraId="713F064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101%</w:t>
            </w:r>
          </w:p>
        </w:tc>
        <w:tc>
          <w:tcPr>
            <w:tcW w:w="0" w:type="auto"/>
            <w:tcBorders>
              <w:top w:val="nil"/>
              <w:left w:val="nil"/>
              <w:bottom w:val="single" w:sz="4" w:space="0" w:color="auto"/>
              <w:right w:val="single" w:sz="4" w:space="0" w:color="auto"/>
            </w:tcBorders>
            <w:shd w:val="clear" w:color="auto" w:fill="auto"/>
            <w:noWrap/>
            <w:vAlign w:val="center"/>
            <w:hideMark/>
          </w:tcPr>
          <w:p w14:paraId="19E1DEFE"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88%</w:t>
            </w:r>
          </w:p>
        </w:tc>
        <w:tc>
          <w:tcPr>
            <w:tcW w:w="0" w:type="auto"/>
            <w:tcBorders>
              <w:top w:val="nil"/>
              <w:left w:val="nil"/>
              <w:bottom w:val="single" w:sz="4" w:space="0" w:color="auto"/>
              <w:right w:val="single" w:sz="4" w:space="0" w:color="auto"/>
            </w:tcBorders>
            <w:shd w:val="clear" w:color="auto" w:fill="auto"/>
            <w:noWrap/>
            <w:vAlign w:val="center"/>
            <w:hideMark/>
          </w:tcPr>
          <w:p w14:paraId="0934651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89%</w:t>
            </w:r>
          </w:p>
        </w:tc>
        <w:tc>
          <w:tcPr>
            <w:tcW w:w="0" w:type="auto"/>
            <w:tcBorders>
              <w:top w:val="nil"/>
              <w:left w:val="nil"/>
              <w:bottom w:val="single" w:sz="4" w:space="0" w:color="auto"/>
              <w:right w:val="single" w:sz="4" w:space="0" w:color="auto"/>
            </w:tcBorders>
            <w:shd w:val="clear" w:color="auto" w:fill="auto"/>
            <w:noWrap/>
            <w:vAlign w:val="center"/>
            <w:hideMark/>
          </w:tcPr>
          <w:p w14:paraId="3A17847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98%</w:t>
            </w:r>
          </w:p>
        </w:tc>
        <w:tc>
          <w:tcPr>
            <w:tcW w:w="0" w:type="auto"/>
            <w:tcBorders>
              <w:top w:val="nil"/>
              <w:left w:val="nil"/>
              <w:bottom w:val="single" w:sz="4" w:space="0" w:color="auto"/>
              <w:right w:val="single" w:sz="4" w:space="0" w:color="auto"/>
            </w:tcBorders>
            <w:shd w:val="clear" w:color="auto" w:fill="auto"/>
            <w:noWrap/>
            <w:vAlign w:val="center"/>
            <w:hideMark/>
          </w:tcPr>
          <w:p w14:paraId="3340AF67"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89%</w:t>
            </w:r>
          </w:p>
        </w:tc>
        <w:tc>
          <w:tcPr>
            <w:tcW w:w="0" w:type="auto"/>
            <w:tcBorders>
              <w:top w:val="nil"/>
              <w:left w:val="nil"/>
              <w:bottom w:val="single" w:sz="4" w:space="0" w:color="auto"/>
              <w:right w:val="single" w:sz="4" w:space="0" w:color="auto"/>
            </w:tcBorders>
            <w:shd w:val="clear" w:color="auto" w:fill="auto"/>
            <w:noWrap/>
            <w:vAlign w:val="center"/>
            <w:hideMark/>
          </w:tcPr>
          <w:p w14:paraId="5395DFC7"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98%</w:t>
            </w:r>
          </w:p>
        </w:tc>
        <w:tc>
          <w:tcPr>
            <w:tcW w:w="0" w:type="auto"/>
            <w:tcBorders>
              <w:top w:val="nil"/>
              <w:left w:val="nil"/>
              <w:bottom w:val="single" w:sz="4" w:space="0" w:color="auto"/>
              <w:right w:val="single" w:sz="4" w:space="0" w:color="auto"/>
            </w:tcBorders>
            <w:shd w:val="clear" w:color="auto" w:fill="auto"/>
            <w:noWrap/>
            <w:vAlign w:val="center"/>
            <w:hideMark/>
          </w:tcPr>
          <w:p w14:paraId="37B6BB92"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106%</w:t>
            </w:r>
          </w:p>
        </w:tc>
        <w:tc>
          <w:tcPr>
            <w:tcW w:w="0" w:type="auto"/>
            <w:tcBorders>
              <w:top w:val="nil"/>
              <w:left w:val="nil"/>
              <w:bottom w:val="single" w:sz="4" w:space="0" w:color="auto"/>
              <w:right w:val="single" w:sz="4" w:space="0" w:color="auto"/>
            </w:tcBorders>
            <w:shd w:val="clear" w:color="auto" w:fill="auto"/>
            <w:noWrap/>
            <w:vAlign w:val="center"/>
            <w:hideMark/>
          </w:tcPr>
          <w:p w14:paraId="7846A78D"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108%</w:t>
            </w:r>
          </w:p>
        </w:tc>
        <w:tc>
          <w:tcPr>
            <w:tcW w:w="0" w:type="auto"/>
            <w:tcBorders>
              <w:top w:val="nil"/>
              <w:left w:val="nil"/>
              <w:bottom w:val="single" w:sz="4" w:space="0" w:color="auto"/>
              <w:right w:val="single" w:sz="4" w:space="0" w:color="auto"/>
            </w:tcBorders>
            <w:shd w:val="clear" w:color="auto" w:fill="auto"/>
            <w:noWrap/>
            <w:vAlign w:val="center"/>
            <w:hideMark/>
          </w:tcPr>
          <w:p w14:paraId="4996D26B"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97%</w:t>
            </w:r>
          </w:p>
        </w:tc>
      </w:tr>
    </w:tbl>
    <w:p w14:paraId="0E7E7E95" w14:textId="77777777" w:rsidR="00931B90" w:rsidRPr="00931B90" w:rsidRDefault="00931B90" w:rsidP="00931B90">
      <w:pPr>
        <w:widowControl w:val="0"/>
        <w:suppressAutoHyphens w:val="0"/>
        <w:autoSpaceDE w:val="0"/>
        <w:autoSpaceDN w:val="0"/>
        <w:adjustRightInd w:val="0"/>
        <w:jc w:val="both"/>
        <w:rPr>
          <w:sz w:val="22"/>
          <w:szCs w:val="22"/>
          <w:lang w:val="es-CR" w:eastAsia="es-ES"/>
        </w:rPr>
      </w:pPr>
      <w:r w:rsidRPr="00931B90">
        <w:rPr>
          <w:b/>
          <w:bCs/>
          <w:sz w:val="22"/>
          <w:szCs w:val="22"/>
          <w:lang w:val="es-CR" w:eastAsia="es-ES"/>
        </w:rPr>
        <w:t>Fuente:</w:t>
      </w:r>
      <w:r w:rsidRPr="00931B90">
        <w:rPr>
          <w:sz w:val="22"/>
          <w:szCs w:val="22"/>
          <w:lang w:val="es-CR" w:eastAsia="es-ES"/>
        </w:rPr>
        <w:t xml:space="preserve"> Elaboración propia a partir de datos suministrados por los despachos según circular 61-2020</w:t>
      </w:r>
    </w:p>
    <w:p w14:paraId="25CADBD8" w14:textId="77777777" w:rsidR="00931B90" w:rsidRPr="00931B90" w:rsidRDefault="00931B90" w:rsidP="00931B90">
      <w:pPr>
        <w:suppressAutoHyphens w:val="0"/>
        <w:jc w:val="both"/>
        <w:rPr>
          <w:rFonts w:eastAsiaTheme="minorHAnsi"/>
          <w:sz w:val="22"/>
          <w:szCs w:val="22"/>
          <w:lang w:val="es-CR" w:eastAsia="en-US"/>
        </w:rPr>
      </w:pPr>
    </w:p>
    <w:p w14:paraId="3128DE3B" w14:textId="759BDE11" w:rsidR="00931B90" w:rsidRPr="00931B90" w:rsidRDefault="00931B90" w:rsidP="00931B90">
      <w:pPr>
        <w:suppressAutoHyphens w:val="0"/>
        <w:spacing w:after="160"/>
        <w:ind w:left="708" w:firstLine="708"/>
        <w:rPr>
          <w:rFonts w:eastAsiaTheme="minorHAnsi"/>
          <w:sz w:val="22"/>
          <w:szCs w:val="22"/>
          <w:lang w:val="es-CR" w:eastAsia="en-US"/>
        </w:rPr>
      </w:pPr>
      <w:r w:rsidRPr="00931B90">
        <w:rPr>
          <w:rFonts w:eastAsiaTheme="minorHAnsi"/>
          <w:sz w:val="22"/>
          <w:szCs w:val="22"/>
          <w:lang w:val="es-CR" w:eastAsia="en-US"/>
        </w:rPr>
        <w:t>Finalmente, para la presentación y análisis de los datos expuestos, se elaboraron los siguientes oficios que fueron debidamente remitidos para conocimiento de Corte Plena:</w:t>
      </w:r>
    </w:p>
    <w:p w14:paraId="0DA04A9F" w14:textId="77777777" w:rsidR="00931B90" w:rsidRPr="00931B90" w:rsidRDefault="00931B90" w:rsidP="00931B90">
      <w:pPr>
        <w:widowControl w:val="0"/>
        <w:suppressAutoHyphens w:val="0"/>
        <w:autoSpaceDE w:val="0"/>
        <w:autoSpaceDN w:val="0"/>
        <w:adjustRightInd w:val="0"/>
        <w:jc w:val="center"/>
        <w:rPr>
          <w:b/>
          <w:bCs/>
          <w:sz w:val="22"/>
          <w:szCs w:val="22"/>
          <w:lang w:val="es-CR" w:eastAsia="es-ES"/>
        </w:rPr>
      </w:pPr>
      <w:bookmarkStart w:id="44" w:name="_Hlk77522643"/>
      <w:r w:rsidRPr="00931B90">
        <w:rPr>
          <w:b/>
          <w:bCs/>
          <w:sz w:val="22"/>
          <w:szCs w:val="22"/>
          <w:lang w:val="es-CR" w:eastAsia="es-ES"/>
        </w:rPr>
        <w:t xml:space="preserve">Cuadro </w:t>
      </w:r>
      <w:r w:rsidRPr="00931B90">
        <w:rPr>
          <w:b/>
          <w:bCs/>
          <w:sz w:val="22"/>
          <w:szCs w:val="22"/>
          <w:lang w:val="es-CR" w:eastAsia="es-ES"/>
        </w:rPr>
        <w:fldChar w:fldCharType="begin"/>
      </w:r>
      <w:r w:rsidRPr="00931B90">
        <w:rPr>
          <w:b/>
          <w:bCs/>
          <w:sz w:val="22"/>
          <w:szCs w:val="22"/>
          <w:lang w:val="es-CR" w:eastAsia="es-ES"/>
        </w:rPr>
        <w:instrText xml:space="preserve"> SEQ Cuadro_ \* ARABIC </w:instrText>
      </w:r>
      <w:r w:rsidRPr="00931B90">
        <w:rPr>
          <w:b/>
          <w:bCs/>
          <w:sz w:val="22"/>
          <w:szCs w:val="22"/>
          <w:lang w:val="es-CR" w:eastAsia="es-ES"/>
        </w:rPr>
        <w:fldChar w:fldCharType="separate"/>
      </w:r>
      <w:r w:rsidRPr="00931B90">
        <w:rPr>
          <w:b/>
          <w:bCs/>
          <w:noProof/>
          <w:sz w:val="22"/>
          <w:szCs w:val="22"/>
          <w:lang w:val="es-CR" w:eastAsia="es-ES"/>
        </w:rPr>
        <w:t>5</w:t>
      </w:r>
      <w:r w:rsidRPr="00931B90">
        <w:rPr>
          <w:b/>
          <w:bCs/>
          <w:sz w:val="22"/>
          <w:szCs w:val="22"/>
          <w:lang w:val="es-CR" w:eastAsia="es-ES"/>
        </w:rPr>
        <w:fldChar w:fldCharType="end"/>
      </w:r>
    </w:p>
    <w:p w14:paraId="595B723A" w14:textId="77777777" w:rsidR="00931B90" w:rsidRPr="00931B90" w:rsidRDefault="00931B90" w:rsidP="00931B90">
      <w:pPr>
        <w:widowControl w:val="0"/>
        <w:suppressAutoHyphens w:val="0"/>
        <w:autoSpaceDE w:val="0"/>
        <w:autoSpaceDN w:val="0"/>
        <w:adjustRightInd w:val="0"/>
        <w:spacing w:after="120"/>
        <w:ind w:right="-1"/>
        <w:jc w:val="center"/>
        <w:rPr>
          <w:b/>
          <w:bCs/>
          <w:snapToGrid w:val="0"/>
          <w:sz w:val="22"/>
          <w:szCs w:val="22"/>
          <w:lang w:val="es-CR" w:eastAsia="es-ES"/>
        </w:rPr>
      </w:pPr>
      <w:r w:rsidRPr="00931B90">
        <w:rPr>
          <w:b/>
          <w:bCs/>
          <w:snapToGrid w:val="0"/>
          <w:sz w:val="22"/>
          <w:szCs w:val="22"/>
          <w:lang w:val="es-CR" w:eastAsia="es-CR"/>
        </w:rPr>
        <w:t>Informes de seguimiento a los planes de trabajo desarrollados por el ámbito jurisdiccional</w:t>
      </w:r>
    </w:p>
    <w:tbl>
      <w:tblPr>
        <w:tblW w:w="9634" w:type="dxa"/>
        <w:jc w:val="center"/>
        <w:tblCellMar>
          <w:top w:w="15" w:type="dxa"/>
          <w:left w:w="70" w:type="dxa"/>
          <w:right w:w="70" w:type="dxa"/>
        </w:tblCellMar>
        <w:tblLook w:val="04A0" w:firstRow="1" w:lastRow="0" w:firstColumn="1" w:lastColumn="0" w:noHBand="0" w:noVBand="1"/>
      </w:tblPr>
      <w:tblGrid>
        <w:gridCol w:w="1980"/>
        <w:gridCol w:w="3685"/>
        <w:gridCol w:w="1134"/>
        <w:gridCol w:w="2835"/>
      </w:tblGrid>
      <w:tr w:rsidR="00931B90" w:rsidRPr="00931B90" w14:paraId="2CAA8B40" w14:textId="77777777" w:rsidTr="009B78E6">
        <w:trPr>
          <w:trHeight w:val="12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4"/>
          <w:p w14:paraId="243A0B51"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N° de oficio</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14:paraId="61D0D9A5"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Asunto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43A8A20"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Período analizado</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4D1B8C6" w14:textId="77777777" w:rsidR="00931B90" w:rsidRPr="00931B90" w:rsidRDefault="00931B90" w:rsidP="00931B90">
            <w:pPr>
              <w:suppressAutoHyphens w:val="0"/>
              <w:jc w:val="center"/>
              <w:rPr>
                <w:b/>
                <w:bCs/>
                <w:sz w:val="22"/>
                <w:szCs w:val="22"/>
                <w:lang w:val="es-CR" w:eastAsia="es-CR"/>
              </w:rPr>
            </w:pPr>
            <w:r w:rsidRPr="00931B90">
              <w:rPr>
                <w:b/>
                <w:bCs/>
                <w:sz w:val="22"/>
                <w:szCs w:val="22"/>
                <w:lang w:val="es-CR" w:eastAsia="es-CR"/>
              </w:rPr>
              <w:t>Sesión de Corte Plena</w:t>
            </w:r>
          </w:p>
        </w:tc>
      </w:tr>
      <w:tr w:rsidR="00931B90" w:rsidRPr="00931B90" w14:paraId="4C94A334" w14:textId="77777777" w:rsidTr="009B78E6">
        <w:trPr>
          <w:trHeight w:val="583"/>
          <w:jc w:val="center"/>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ACF1E4"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184-CACMFJ-JEF-2020/875-PLA-2020</w:t>
            </w: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C870EC"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Propuesta para el restablecimiento de los servicios de administración de justicia.</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A0F750"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Mayo 2020</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3C68FD"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Aprobado por Corte Plena en sesión 33-20, artículo XVI.</w:t>
            </w:r>
          </w:p>
        </w:tc>
      </w:tr>
      <w:tr w:rsidR="00931B90" w:rsidRPr="00931B90" w14:paraId="711CF4C5" w14:textId="77777777" w:rsidTr="009B78E6">
        <w:trPr>
          <w:trHeight w:val="483"/>
          <w:jc w:val="center"/>
        </w:trPr>
        <w:tc>
          <w:tcPr>
            <w:tcW w:w="1980" w:type="dxa"/>
            <w:vMerge/>
            <w:tcBorders>
              <w:top w:val="nil"/>
              <w:left w:val="single" w:sz="4" w:space="0" w:color="auto"/>
              <w:bottom w:val="single" w:sz="4" w:space="0" w:color="auto"/>
              <w:right w:val="single" w:sz="4" w:space="0" w:color="auto"/>
            </w:tcBorders>
            <w:vAlign w:val="center"/>
            <w:hideMark/>
          </w:tcPr>
          <w:p w14:paraId="7D45E504" w14:textId="77777777" w:rsidR="00931B90" w:rsidRPr="00931B90" w:rsidRDefault="00931B90" w:rsidP="00931B90">
            <w:pPr>
              <w:suppressAutoHyphens w:val="0"/>
              <w:rPr>
                <w:sz w:val="22"/>
                <w:szCs w:val="22"/>
                <w:lang w:val="es-CR" w:eastAsia="es-CR"/>
              </w:rPr>
            </w:pPr>
          </w:p>
        </w:tc>
        <w:tc>
          <w:tcPr>
            <w:tcW w:w="3685" w:type="dxa"/>
            <w:vMerge/>
            <w:tcBorders>
              <w:top w:val="nil"/>
              <w:left w:val="single" w:sz="4" w:space="0" w:color="auto"/>
              <w:bottom w:val="single" w:sz="4" w:space="0" w:color="auto"/>
              <w:right w:val="single" w:sz="4" w:space="0" w:color="auto"/>
            </w:tcBorders>
            <w:vAlign w:val="center"/>
            <w:hideMark/>
          </w:tcPr>
          <w:p w14:paraId="7D6FD691" w14:textId="77777777" w:rsidR="00931B90" w:rsidRPr="00931B90" w:rsidRDefault="00931B90" w:rsidP="00931B90">
            <w:pPr>
              <w:suppressAutoHyphens w:val="0"/>
              <w:rPr>
                <w:sz w:val="22"/>
                <w:szCs w:val="22"/>
                <w:lang w:val="es-CR" w:eastAsia="es-CR"/>
              </w:rPr>
            </w:pPr>
          </w:p>
        </w:tc>
        <w:tc>
          <w:tcPr>
            <w:tcW w:w="1134" w:type="dxa"/>
            <w:vMerge/>
            <w:tcBorders>
              <w:top w:val="nil"/>
              <w:left w:val="single" w:sz="4" w:space="0" w:color="auto"/>
              <w:bottom w:val="single" w:sz="4" w:space="0" w:color="auto"/>
              <w:right w:val="single" w:sz="4" w:space="0" w:color="auto"/>
            </w:tcBorders>
            <w:vAlign w:val="center"/>
            <w:hideMark/>
          </w:tcPr>
          <w:p w14:paraId="46876C4A" w14:textId="77777777" w:rsidR="00931B90" w:rsidRPr="00931B90" w:rsidRDefault="00931B90" w:rsidP="00931B90">
            <w:pPr>
              <w:suppressAutoHyphens w:val="0"/>
              <w:rPr>
                <w:sz w:val="22"/>
                <w:szCs w:val="22"/>
                <w:lang w:val="es-CR" w:eastAsia="es-CR"/>
              </w:rPr>
            </w:pPr>
          </w:p>
        </w:tc>
        <w:tc>
          <w:tcPr>
            <w:tcW w:w="2835" w:type="dxa"/>
            <w:vMerge/>
            <w:tcBorders>
              <w:top w:val="nil"/>
              <w:left w:val="single" w:sz="4" w:space="0" w:color="auto"/>
              <w:bottom w:val="single" w:sz="4" w:space="0" w:color="auto"/>
              <w:right w:val="single" w:sz="4" w:space="0" w:color="auto"/>
            </w:tcBorders>
            <w:vAlign w:val="center"/>
            <w:hideMark/>
          </w:tcPr>
          <w:p w14:paraId="54523736" w14:textId="77777777" w:rsidR="00931B90" w:rsidRPr="00931B90" w:rsidRDefault="00931B90" w:rsidP="00931B90">
            <w:pPr>
              <w:suppressAutoHyphens w:val="0"/>
              <w:rPr>
                <w:sz w:val="22"/>
                <w:szCs w:val="22"/>
                <w:lang w:val="es-CR" w:eastAsia="es-CR"/>
              </w:rPr>
            </w:pPr>
          </w:p>
        </w:tc>
      </w:tr>
      <w:tr w:rsidR="00931B90" w:rsidRPr="00931B90" w14:paraId="15388608" w14:textId="77777777" w:rsidTr="009B78E6">
        <w:trPr>
          <w:trHeight w:val="640"/>
          <w:jc w:val="center"/>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E727D1"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1385-PLA-2020/ 320-CACMFJ-JEF-2020</w:t>
            </w: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EF7FAE"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Seguimiento de los despachos jurisdiccionales donde se analizan los resultados del mes de junio, julio.</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01E856"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Junio y julio 2020</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B18F0"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Conocido por Corte Plena en sesión 50-20, artículo XII.</w:t>
            </w:r>
          </w:p>
        </w:tc>
      </w:tr>
      <w:tr w:rsidR="00931B90" w:rsidRPr="00931B90" w14:paraId="211B803B" w14:textId="77777777" w:rsidTr="009B78E6">
        <w:trPr>
          <w:trHeight w:val="483"/>
          <w:jc w:val="center"/>
        </w:trPr>
        <w:tc>
          <w:tcPr>
            <w:tcW w:w="1980" w:type="dxa"/>
            <w:vMerge/>
            <w:tcBorders>
              <w:top w:val="nil"/>
              <w:left w:val="single" w:sz="4" w:space="0" w:color="auto"/>
              <w:bottom w:val="single" w:sz="4" w:space="0" w:color="auto"/>
              <w:right w:val="single" w:sz="4" w:space="0" w:color="auto"/>
            </w:tcBorders>
            <w:vAlign w:val="center"/>
            <w:hideMark/>
          </w:tcPr>
          <w:p w14:paraId="347AA864" w14:textId="77777777" w:rsidR="00931B90" w:rsidRPr="00931B90" w:rsidRDefault="00931B90" w:rsidP="00931B90">
            <w:pPr>
              <w:suppressAutoHyphens w:val="0"/>
              <w:rPr>
                <w:sz w:val="22"/>
                <w:szCs w:val="22"/>
                <w:lang w:val="es-CR" w:eastAsia="es-CR"/>
              </w:rPr>
            </w:pPr>
          </w:p>
        </w:tc>
        <w:tc>
          <w:tcPr>
            <w:tcW w:w="3685" w:type="dxa"/>
            <w:vMerge/>
            <w:tcBorders>
              <w:top w:val="nil"/>
              <w:left w:val="single" w:sz="4" w:space="0" w:color="auto"/>
              <w:bottom w:val="single" w:sz="4" w:space="0" w:color="auto"/>
              <w:right w:val="single" w:sz="4" w:space="0" w:color="auto"/>
            </w:tcBorders>
            <w:vAlign w:val="center"/>
            <w:hideMark/>
          </w:tcPr>
          <w:p w14:paraId="609AC2BE" w14:textId="77777777" w:rsidR="00931B90" w:rsidRPr="00931B90" w:rsidRDefault="00931B90" w:rsidP="00931B90">
            <w:pPr>
              <w:suppressAutoHyphens w:val="0"/>
              <w:rPr>
                <w:sz w:val="22"/>
                <w:szCs w:val="22"/>
                <w:lang w:val="es-CR" w:eastAsia="es-CR"/>
              </w:rPr>
            </w:pPr>
          </w:p>
        </w:tc>
        <w:tc>
          <w:tcPr>
            <w:tcW w:w="1134" w:type="dxa"/>
            <w:vMerge/>
            <w:tcBorders>
              <w:top w:val="nil"/>
              <w:left w:val="single" w:sz="4" w:space="0" w:color="auto"/>
              <w:bottom w:val="single" w:sz="4" w:space="0" w:color="auto"/>
              <w:right w:val="single" w:sz="4" w:space="0" w:color="auto"/>
            </w:tcBorders>
            <w:vAlign w:val="center"/>
            <w:hideMark/>
          </w:tcPr>
          <w:p w14:paraId="2C2DD8A1" w14:textId="77777777" w:rsidR="00931B90" w:rsidRPr="00931B90" w:rsidRDefault="00931B90" w:rsidP="00931B90">
            <w:pPr>
              <w:suppressAutoHyphens w:val="0"/>
              <w:rPr>
                <w:sz w:val="22"/>
                <w:szCs w:val="22"/>
                <w:lang w:val="es-CR" w:eastAsia="es-CR"/>
              </w:rPr>
            </w:pPr>
          </w:p>
        </w:tc>
        <w:tc>
          <w:tcPr>
            <w:tcW w:w="2835" w:type="dxa"/>
            <w:vMerge/>
            <w:tcBorders>
              <w:top w:val="nil"/>
              <w:left w:val="single" w:sz="4" w:space="0" w:color="auto"/>
              <w:bottom w:val="single" w:sz="4" w:space="0" w:color="auto"/>
              <w:right w:val="single" w:sz="4" w:space="0" w:color="auto"/>
            </w:tcBorders>
            <w:vAlign w:val="center"/>
            <w:hideMark/>
          </w:tcPr>
          <w:p w14:paraId="75DC57A6" w14:textId="77777777" w:rsidR="00931B90" w:rsidRPr="00931B90" w:rsidRDefault="00931B90" w:rsidP="00931B90">
            <w:pPr>
              <w:suppressAutoHyphens w:val="0"/>
              <w:rPr>
                <w:sz w:val="22"/>
                <w:szCs w:val="22"/>
                <w:lang w:val="es-CR" w:eastAsia="es-CR"/>
              </w:rPr>
            </w:pPr>
          </w:p>
        </w:tc>
      </w:tr>
      <w:tr w:rsidR="00931B90" w:rsidRPr="00931B90" w14:paraId="054BCA13" w14:textId="77777777" w:rsidTr="009B78E6">
        <w:trPr>
          <w:trHeight w:val="483"/>
          <w:jc w:val="center"/>
        </w:trPr>
        <w:tc>
          <w:tcPr>
            <w:tcW w:w="1980" w:type="dxa"/>
            <w:vMerge/>
            <w:tcBorders>
              <w:top w:val="nil"/>
              <w:left w:val="single" w:sz="4" w:space="0" w:color="auto"/>
              <w:bottom w:val="single" w:sz="4" w:space="0" w:color="auto"/>
              <w:right w:val="single" w:sz="4" w:space="0" w:color="auto"/>
            </w:tcBorders>
            <w:vAlign w:val="center"/>
            <w:hideMark/>
          </w:tcPr>
          <w:p w14:paraId="371313E7" w14:textId="77777777" w:rsidR="00931B90" w:rsidRPr="00931B90" w:rsidRDefault="00931B90" w:rsidP="00931B90">
            <w:pPr>
              <w:suppressAutoHyphens w:val="0"/>
              <w:rPr>
                <w:sz w:val="22"/>
                <w:szCs w:val="22"/>
                <w:lang w:val="es-CR" w:eastAsia="es-CR"/>
              </w:rPr>
            </w:pPr>
          </w:p>
        </w:tc>
        <w:tc>
          <w:tcPr>
            <w:tcW w:w="3685" w:type="dxa"/>
            <w:vMerge/>
            <w:tcBorders>
              <w:top w:val="nil"/>
              <w:left w:val="single" w:sz="4" w:space="0" w:color="auto"/>
              <w:bottom w:val="single" w:sz="4" w:space="0" w:color="auto"/>
              <w:right w:val="single" w:sz="4" w:space="0" w:color="auto"/>
            </w:tcBorders>
            <w:vAlign w:val="center"/>
            <w:hideMark/>
          </w:tcPr>
          <w:p w14:paraId="71EF4ECB" w14:textId="77777777" w:rsidR="00931B90" w:rsidRPr="00931B90" w:rsidRDefault="00931B90" w:rsidP="00931B90">
            <w:pPr>
              <w:suppressAutoHyphens w:val="0"/>
              <w:rPr>
                <w:sz w:val="22"/>
                <w:szCs w:val="22"/>
                <w:lang w:val="es-CR" w:eastAsia="es-CR"/>
              </w:rPr>
            </w:pPr>
          </w:p>
        </w:tc>
        <w:tc>
          <w:tcPr>
            <w:tcW w:w="1134" w:type="dxa"/>
            <w:vMerge/>
            <w:tcBorders>
              <w:top w:val="nil"/>
              <w:left w:val="single" w:sz="4" w:space="0" w:color="auto"/>
              <w:bottom w:val="single" w:sz="4" w:space="0" w:color="auto"/>
              <w:right w:val="single" w:sz="4" w:space="0" w:color="auto"/>
            </w:tcBorders>
            <w:vAlign w:val="center"/>
            <w:hideMark/>
          </w:tcPr>
          <w:p w14:paraId="04AEC5B3" w14:textId="77777777" w:rsidR="00931B90" w:rsidRPr="00931B90" w:rsidRDefault="00931B90" w:rsidP="00931B90">
            <w:pPr>
              <w:suppressAutoHyphens w:val="0"/>
              <w:rPr>
                <w:sz w:val="22"/>
                <w:szCs w:val="22"/>
                <w:lang w:val="es-CR" w:eastAsia="es-CR"/>
              </w:rPr>
            </w:pPr>
          </w:p>
        </w:tc>
        <w:tc>
          <w:tcPr>
            <w:tcW w:w="2835" w:type="dxa"/>
            <w:vMerge/>
            <w:tcBorders>
              <w:top w:val="nil"/>
              <w:left w:val="single" w:sz="4" w:space="0" w:color="auto"/>
              <w:bottom w:val="single" w:sz="4" w:space="0" w:color="auto"/>
              <w:right w:val="single" w:sz="4" w:space="0" w:color="auto"/>
            </w:tcBorders>
            <w:vAlign w:val="center"/>
            <w:hideMark/>
          </w:tcPr>
          <w:p w14:paraId="3FE3128F" w14:textId="77777777" w:rsidR="00931B90" w:rsidRPr="00931B90" w:rsidRDefault="00931B90" w:rsidP="00931B90">
            <w:pPr>
              <w:suppressAutoHyphens w:val="0"/>
              <w:rPr>
                <w:sz w:val="22"/>
                <w:szCs w:val="22"/>
                <w:lang w:val="es-CR" w:eastAsia="es-CR"/>
              </w:rPr>
            </w:pPr>
          </w:p>
        </w:tc>
      </w:tr>
      <w:tr w:rsidR="00931B90" w:rsidRPr="00931B90" w14:paraId="32C499A6" w14:textId="77777777" w:rsidTr="009B78E6">
        <w:trPr>
          <w:trHeight w:val="483"/>
          <w:jc w:val="center"/>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93F160"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1627-PLA-2020 / 371-CACMFJ-JEF-2020</w:t>
            </w: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9FCBBE"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Resultados alcanzados durante agosto y setiembre.</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57DFA9"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Agosto y setiembre 2020</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2C339B"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Conocido por Corte Plena en sesión 64-20, artículo XV.</w:t>
            </w:r>
          </w:p>
        </w:tc>
      </w:tr>
      <w:tr w:rsidR="00931B90" w:rsidRPr="00931B90" w14:paraId="3126450F" w14:textId="77777777" w:rsidTr="009B78E6">
        <w:trPr>
          <w:trHeight w:val="483"/>
          <w:jc w:val="center"/>
        </w:trPr>
        <w:tc>
          <w:tcPr>
            <w:tcW w:w="1980" w:type="dxa"/>
            <w:vMerge/>
            <w:tcBorders>
              <w:top w:val="nil"/>
              <w:left w:val="single" w:sz="4" w:space="0" w:color="auto"/>
              <w:bottom w:val="single" w:sz="4" w:space="0" w:color="auto"/>
              <w:right w:val="single" w:sz="4" w:space="0" w:color="auto"/>
            </w:tcBorders>
            <w:vAlign w:val="center"/>
            <w:hideMark/>
          </w:tcPr>
          <w:p w14:paraId="3B475510" w14:textId="77777777" w:rsidR="00931B90" w:rsidRPr="00931B90" w:rsidRDefault="00931B90" w:rsidP="00931B90">
            <w:pPr>
              <w:suppressAutoHyphens w:val="0"/>
              <w:rPr>
                <w:sz w:val="22"/>
                <w:szCs w:val="22"/>
                <w:lang w:val="es-CR" w:eastAsia="es-CR"/>
              </w:rPr>
            </w:pPr>
          </w:p>
        </w:tc>
        <w:tc>
          <w:tcPr>
            <w:tcW w:w="3685" w:type="dxa"/>
            <w:vMerge/>
            <w:tcBorders>
              <w:top w:val="nil"/>
              <w:left w:val="single" w:sz="4" w:space="0" w:color="auto"/>
              <w:bottom w:val="single" w:sz="4" w:space="0" w:color="auto"/>
              <w:right w:val="single" w:sz="4" w:space="0" w:color="auto"/>
            </w:tcBorders>
            <w:vAlign w:val="center"/>
            <w:hideMark/>
          </w:tcPr>
          <w:p w14:paraId="3A9725E6" w14:textId="77777777" w:rsidR="00931B90" w:rsidRPr="00931B90" w:rsidRDefault="00931B90" w:rsidP="00931B90">
            <w:pPr>
              <w:suppressAutoHyphens w:val="0"/>
              <w:rPr>
                <w:sz w:val="22"/>
                <w:szCs w:val="22"/>
                <w:lang w:val="es-CR" w:eastAsia="es-CR"/>
              </w:rPr>
            </w:pPr>
          </w:p>
        </w:tc>
        <w:tc>
          <w:tcPr>
            <w:tcW w:w="1134" w:type="dxa"/>
            <w:vMerge/>
            <w:tcBorders>
              <w:top w:val="nil"/>
              <w:left w:val="single" w:sz="4" w:space="0" w:color="auto"/>
              <w:bottom w:val="single" w:sz="4" w:space="0" w:color="auto"/>
              <w:right w:val="single" w:sz="4" w:space="0" w:color="auto"/>
            </w:tcBorders>
            <w:vAlign w:val="center"/>
            <w:hideMark/>
          </w:tcPr>
          <w:p w14:paraId="5395AF49" w14:textId="77777777" w:rsidR="00931B90" w:rsidRPr="00931B90" w:rsidRDefault="00931B90" w:rsidP="00931B90">
            <w:pPr>
              <w:suppressAutoHyphens w:val="0"/>
              <w:rPr>
                <w:sz w:val="22"/>
                <w:szCs w:val="22"/>
                <w:lang w:val="es-CR" w:eastAsia="es-CR"/>
              </w:rPr>
            </w:pPr>
          </w:p>
        </w:tc>
        <w:tc>
          <w:tcPr>
            <w:tcW w:w="2835" w:type="dxa"/>
            <w:vMerge/>
            <w:tcBorders>
              <w:top w:val="nil"/>
              <w:left w:val="single" w:sz="4" w:space="0" w:color="auto"/>
              <w:bottom w:val="single" w:sz="4" w:space="0" w:color="auto"/>
              <w:right w:val="single" w:sz="4" w:space="0" w:color="auto"/>
            </w:tcBorders>
            <w:vAlign w:val="center"/>
            <w:hideMark/>
          </w:tcPr>
          <w:p w14:paraId="30726F58" w14:textId="77777777" w:rsidR="00931B90" w:rsidRPr="00931B90" w:rsidRDefault="00931B90" w:rsidP="00931B90">
            <w:pPr>
              <w:suppressAutoHyphens w:val="0"/>
              <w:rPr>
                <w:sz w:val="22"/>
                <w:szCs w:val="22"/>
                <w:lang w:val="es-CR" w:eastAsia="es-CR"/>
              </w:rPr>
            </w:pPr>
          </w:p>
        </w:tc>
      </w:tr>
      <w:tr w:rsidR="00931B90" w:rsidRPr="00931B90" w14:paraId="071BEB2D" w14:textId="77777777" w:rsidTr="009B78E6">
        <w:trPr>
          <w:trHeight w:val="635"/>
          <w:jc w:val="center"/>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340BDF"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301-PLA-MI-2021/ 76-CACMFJ-JEF-2021</w:t>
            </w: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81F0F"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Resultados alcanzados durante octubre 2020 y enero 2021.</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8C735D"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Octubre 2020 a enero 2021.</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32ACCC" w14:textId="77777777" w:rsidR="00931B90" w:rsidRPr="00931B90" w:rsidRDefault="00931B90" w:rsidP="00931B90">
            <w:pPr>
              <w:suppressAutoHyphens w:val="0"/>
              <w:jc w:val="both"/>
              <w:rPr>
                <w:sz w:val="22"/>
                <w:szCs w:val="22"/>
                <w:lang w:val="es-CR" w:eastAsia="es-CR"/>
              </w:rPr>
            </w:pPr>
            <w:r w:rsidRPr="00931B90">
              <w:rPr>
                <w:sz w:val="22"/>
                <w:szCs w:val="22"/>
                <w:lang w:val="es-CR" w:eastAsia="es-CR"/>
              </w:rPr>
              <w:t>Corte Plena de la sesión 12-2021, de la sesión 22 de marzo de 2021, artículo XVII</w:t>
            </w:r>
          </w:p>
        </w:tc>
      </w:tr>
      <w:tr w:rsidR="00931B90" w:rsidRPr="00931B90" w14:paraId="73DF61F2" w14:textId="77777777" w:rsidTr="009B78E6">
        <w:trPr>
          <w:trHeight w:val="483"/>
          <w:jc w:val="center"/>
        </w:trPr>
        <w:tc>
          <w:tcPr>
            <w:tcW w:w="1980" w:type="dxa"/>
            <w:vMerge/>
            <w:tcBorders>
              <w:top w:val="nil"/>
              <w:left w:val="single" w:sz="4" w:space="0" w:color="auto"/>
              <w:bottom w:val="single" w:sz="4" w:space="0" w:color="auto"/>
              <w:right w:val="single" w:sz="4" w:space="0" w:color="auto"/>
            </w:tcBorders>
            <w:vAlign w:val="center"/>
            <w:hideMark/>
          </w:tcPr>
          <w:p w14:paraId="5519C163" w14:textId="77777777" w:rsidR="00931B90" w:rsidRPr="00931B90" w:rsidRDefault="00931B90" w:rsidP="00931B90">
            <w:pPr>
              <w:suppressAutoHyphens w:val="0"/>
              <w:rPr>
                <w:sz w:val="22"/>
                <w:szCs w:val="22"/>
                <w:lang w:val="es-CR" w:eastAsia="es-CR"/>
              </w:rPr>
            </w:pPr>
          </w:p>
        </w:tc>
        <w:tc>
          <w:tcPr>
            <w:tcW w:w="3685" w:type="dxa"/>
            <w:vMerge/>
            <w:tcBorders>
              <w:top w:val="nil"/>
              <w:left w:val="single" w:sz="4" w:space="0" w:color="auto"/>
              <w:bottom w:val="single" w:sz="4" w:space="0" w:color="auto"/>
              <w:right w:val="single" w:sz="4" w:space="0" w:color="auto"/>
            </w:tcBorders>
            <w:vAlign w:val="center"/>
            <w:hideMark/>
          </w:tcPr>
          <w:p w14:paraId="581CDAF7" w14:textId="77777777" w:rsidR="00931B90" w:rsidRPr="00931B90" w:rsidRDefault="00931B90" w:rsidP="00931B90">
            <w:pPr>
              <w:suppressAutoHyphens w:val="0"/>
              <w:rPr>
                <w:sz w:val="22"/>
                <w:szCs w:val="22"/>
                <w:lang w:val="es-CR" w:eastAsia="es-CR"/>
              </w:rPr>
            </w:pPr>
          </w:p>
        </w:tc>
        <w:tc>
          <w:tcPr>
            <w:tcW w:w="1134" w:type="dxa"/>
            <w:vMerge/>
            <w:tcBorders>
              <w:top w:val="nil"/>
              <w:left w:val="single" w:sz="4" w:space="0" w:color="auto"/>
              <w:bottom w:val="single" w:sz="4" w:space="0" w:color="auto"/>
              <w:right w:val="single" w:sz="4" w:space="0" w:color="auto"/>
            </w:tcBorders>
            <w:vAlign w:val="center"/>
            <w:hideMark/>
          </w:tcPr>
          <w:p w14:paraId="66091410" w14:textId="77777777" w:rsidR="00931B90" w:rsidRPr="00931B90" w:rsidRDefault="00931B90" w:rsidP="00931B90">
            <w:pPr>
              <w:suppressAutoHyphens w:val="0"/>
              <w:rPr>
                <w:sz w:val="22"/>
                <w:szCs w:val="22"/>
                <w:lang w:val="es-CR" w:eastAsia="es-CR"/>
              </w:rPr>
            </w:pPr>
          </w:p>
        </w:tc>
        <w:tc>
          <w:tcPr>
            <w:tcW w:w="2835" w:type="dxa"/>
            <w:vMerge/>
            <w:tcBorders>
              <w:top w:val="nil"/>
              <w:left w:val="single" w:sz="4" w:space="0" w:color="auto"/>
              <w:bottom w:val="single" w:sz="4" w:space="0" w:color="auto"/>
              <w:right w:val="single" w:sz="4" w:space="0" w:color="auto"/>
            </w:tcBorders>
            <w:vAlign w:val="center"/>
            <w:hideMark/>
          </w:tcPr>
          <w:p w14:paraId="05539DF5" w14:textId="77777777" w:rsidR="00931B90" w:rsidRPr="00931B90" w:rsidRDefault="00931B90" w:rsidP="00931B90">
            <w:pPr>
              <w:suppressAutoHyphens w:val="0"/>
              <w:rPr>
                <w:sz w:val="22"/>
                <w:szCs w:val="22"/>
                <w:lang w:val="es-CR" w:eastAsia="es-CR"/>
              </w:rPr>
            </w:pPr>
          </w:p>
        </w:tc>
      </w:tr>
    </w:tbl>
    <w:p w14:paraId="5BBD659E" w14:textId="77777777" w:rsidR="00931B90" w:rsidRPr="00931B90" w:rsidRDefault="00931B90" w:rsidP="00931B90">
      <w:pPr>
        <w:widowControl w:val="0"/>
        <w:suppressAutoHyphens w:val="0"/>
        <w:autoSpaceDE w:val="0"/>
        <w:autoSpaceDN w:val="0"/>
        <w:adjustRightInd w:val="0"/>
        <w:ind w:left="851" w:right="851" w:firstLine="709"/>
        <w:jc w:val="both"/>
        <w:rPr>
          <w:sz w:val="22"/>
          <w:szCs w:val="22"/>
          <w:lang w:val="es-CR" w:eastAsia="es-ES"/>
        </w:rPr>
      </w:pPr>
    </w:p>
    <w:p w14:paraId="0BF03D09" w14:textId="77777777" w:rsidR="00931B90" w:rsidRPr="00931B90" w:rsidRDefault="00931B90" w:rsidP="00931B90">
      <w:pPr>
        <w:keepNext/>
        <w:keepLines/>
        <w:suppressAutoHyphens w:val="0"/>
        <w:ind w:left="851" w:right="851" w:firstLine="709"/>
        <w:jc w:val="both"/>
        <w:outlineLvl w:val="1"/>
        <w:rPr>
          <w:b/>
          <w:sz w:val="22"/>
          <w:szCs w:val="22"/>
          <w:lang w:val="es-CR" w:eastAsia="es-ES"/>
        </w:rPr>
      </w:pPr>
      <w:bookmarkStart w:id="45" w:name="_Toc80213199"/>
      <w:bookmarkStart w:id="46" w:name="_Toc80344834"/>
      <w:bookmarkStart w:id="47" w:name="_Toc86676038"/>
      <w:r w:rsidRPr="00931B90">
        <w:rPr>
          <w:b/>
          <w:sz w:val="22"/>
          <w:szCs w:val="22"/>
          <w:lang w:val="es-CR" w:eastAsia="es-ES"/>
        </w:rPr>
        <w:t>Implementación del escritorio virtual</w:t>
      </w:r>
      <w:bookmarkEnd w:id="45"/>
      <w:bookmarkEnd w:id="46"/>
      <w:bookmarkEnd w:id="47"/>
    </w:p>
    <w:p w14:paraId="1A62458F"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71336C5"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El Consejo Superior del Poder Judicial, en sesión 79-2020 celebrada el 11 de agosto de 2020 aprobó los informes 1108-PLA-2020 y 1120-PLA-2020 relacionados con el funcionamiento del Sistema de Justicia Penal durante la atención de la emergencia nacional y donde se propuso que los despachos que todavía son físicos sigan tramitando de esa manera pero que tengan la posibilidad de poder tramitar desde el Escritorio Virtual, como una herramienta que permita potencializar el teletrabajo.</w:t>
      </w:r>
    </w:p>
    <w:p w14:paraId="472909C5"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C689B1E"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El proyecto de implantación de escritorio virtual se contempló un total de 3 Tribunales Penales de Apelación de la Sentencia Penal, debido a que uno de ellos ya era electrónico.</w:t>
      </w:r>
    </w:p>
    <w:p w14:paraId="1D6AD87E"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27000DDA"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Para ejecutar la implantación de escritorio virtual, la Dirección de Tecnología de la Información propuso un cronograma general de trabajo por bloques, el cual fue validado por esta Dirección, dicho cronograma contemplaba que las oficinas jurisdiccionales se distribuirían en 7 bloques, donde el primero dio inicio en fecha 28 de setiembre y finaliza con el sétimo bloque el 11 de diciembre.</w:t>
      </w:r>
    </w:p>
    <w:p w14:paraId="482020E3"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39A8341"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Asimismo, se ideó un plan de implantación de Escritorio Virtual, el cuál implicó para el éxito de la gestión mantener un canal de comunicación fluido con el Departamento de Tecnologías de las Información, así como con el personal de cada oficina jurisdiccional.</w:t>
      </w:r>
    </w:p>
    <w:p w14:paraId="29A9FF79"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9BA9AE6" w14:textId="77777777" w:rsidR="00931B90" w:rsidRPr="00931B90" w:rsidRDefault="00931B90" w:rsidP="00931B90">
      <w:pPr>
        <w:widowControl w:val="0"/>
        <w:suppressAutoHyphens w:val="0"/>
        <w:autoSpaceDE w:val="0"/>
        <w:autoSpaceDN w:val="0"/>
        <w:adjustRightInd w:val="0"/>
        <w:jc w:val="center"/>
        <w:rPr>
          <w:rFonts w:eastAsia="Book Antiqua"/>
          <w:b/>
          <w:bCs/>
          <w:sz w:val="22"/>
          <w:szCs w:val="22"/>
          <w:lang w:val="es-CR" w:eastAsia="es-ES"/>
        </w:rPr>
      </w:pPr>
      <w:r w:rsidRPr="00931B90">
        <w:rPr>
          <w:rFonts w:eastAsia="Book Antiqua"/>
          <w:b/>
          <w:bCs/>
          <w:sz w:val="22"/>
          <w:szCs w:val="22"/>
          <w:lang w:val="es-CR" w:eastAsia="es-ES"/>
        </w:rPr>
        <w:t>Figura 1</w:t>
      </w:r>
    </w:p>
    <w:p w14:paraId="06D55083" w14:textId="77777777" w:rsidR="00931B90" w:rsidRPr="00931B90" w:rsidRDefault="00931B90" w:rsidP="00931B90">
      <w:pPr>
        <w:widowControl w:val="0"/>
        <w:suppressAutoHyphens w:val="0"/>
        <w:autoSpaceDE w:val="0"/>
        <w:autoSpaceDN w:val="0"/>
        <w:adjustRightInd w:val="0"/>
        <w:jc w:val="center"/>
        <w:rPr>
          <w:rFonts w:eastAsia="Book Antiqua"/>
          <w:b/>
          <w:bCs/>
          <w:sz w:val="22"/>
          <w:szCs w:val="22"/>
          <w:lang w:val="es-CR" w:eastAsia="es-ES"/>
        </w:rPr>
      </w:pPr>
      <w:r w:rsidRPr="00931B90">
        <w:rPr>
          <w:rFonts w:eastAsia="Book Antiqua"/>
          <w:b/>
          <w:bCs/>
          <w:sz w:val="22"/>
          <w:szCs w:val="22"/>
          <w:lang w:val="es-CR" w:eastAsia="es-ES"/>
        </w:rPr>
        <w:t>Plan de Implantación de Escritorio Virtual</w:t>
      </w:r>
    </w:p>
    <w:p w14:paraId="407E54E2" w14:textId="77777777" w:rsidR="00931B90" w:rsidRPr="00931B90" w:rsidRDefault="00931B90" w:rsidP="00931B90">
      <w:pPr>
        <w:widowControl w:val="0"/>
        <w:suppressAutoHyphens w:val="0"/>
        <w:autoSpaceDE w:val="0"/>
        <w:autoSpaceDN w:val="0"/>
        <w:adjustRightInd w:val="0"/>
        <w:jc w:val="both"/>
        <w:rPr>
          <w:sz w:val="22"/>
          <w:szCs w:val="22"/>
          <w:lang w:val="es-CR" w:eastAsia="es-ES"/>
        </w:rPr>
      </w:pPr>
    </w:p>
    <w:p w14:paraId="498B2AC8" w14:textId="77777777" w:rsidR="00931B90" w:rsidRPr="00931B90" w:rsidRDefault="00931B90" w:rsidP="00931B90">
      <w:pPr>
        <w:widowControl w:val="0"/>
        <w:suppressAutoHyphens w:val="0"/>
        <w:autoSpaceDE w:val="0"/>
        <w:autoSpaceDN w:val="0"/>
        <w:adjustRightInd w:val="0"/>
        <w:jc w:val="both"/>
        <w:rPr>
          <w:sz w:val="22"/>
          <w:szCs w:val="22"/>
          <w:lang w:val="es-CR" w:eastAsia="es-ES"/>
        </w:rPr>
      </w:pPr>
      <w:r w:rsidRPr="00931B90">
        <w:rPr>
          <w:noProof/>
          <w:sz w:val="22"/>
          <w:szCs w:val="22"/>
          <w:lang w:val="es-CR" w:eastAsia="es-ES"/>
        </w:rPr>
        <w:lastRenderedPageBreak/>
        <w:drawing>
          <wp:inline distT="0" distB="0" distL="0" distR="0" wp14:anchorId="39743EB5" wp14:editId="3B966991">
            <wp:extent cx="5612130" cy="3153396"/>
            <wp:effectExtent l="0" t="0" r="7620" b="9525"/>
            <wp:docPr id="1160841610" name="Picture 116084161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41610" name="Picture 1160841610" descr="Escala de tiemp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612130" cy="3153396"/>
                    </a:xfrm>
                    <a:prstGeom prst="rect">
                      <a:avLst/>
                    </a:prstGeom>
                  </pic:spPr>
                </pic:pic>
              </a:graphicData>
            </a:graphic>
          </wp:inline>
        </w:drawing>
      </w:r>
    </w:p>
    <w:p w14:paraId="7AF51BD6" w14:textId="77777777" w:rsidR="00931B90" w:rsidRPr="00931B90" w:rsidRDefault="00931B90" w:rsidP="00931B90">
      <w:pPr>
        <w:widowControl w:val="0"/>
        <w:suppressAutoHyphens w:val="0"/>
        <w:autoSpaceDE w:val="0"/>
        <w:autoSpaceDN w:val="0"/>
        <w:adjustRightInd w:val="0"/>
        <w:jc w:val="both"/>
        <w:rPr>
          <w:rFonts w:eastAsia="Book Antiqua"/>
          <w:sz w:val="22"/>
          <w:szCs w:val="22"/>
          <w:lang w:val="es-CR" w:eastAsia="es-ES"/>
        </w:rPr>
      </w:pPr>
      <w:r w:rsidRPr="00931B90">
        <w:rPr>
          <w:rFonts w:eastAsia="Book Antiqua"/>
          <w:b/>
          <w:bCs/>
          <w:sz w:val="22"/>
          <w:szCs w:val="22"/>
          <w:lang w:val="es-CR" w:eastAsia="es-ES"/>
        </w:rPr>
        <w:t>Fuente:</w:t>
      </w:r>
      <w:r w:rsidRPr="00931B90">
        <w:rPr>
          <w:rFonts w:eastAsia="Book Antiqua"/>
          <w:sz w:val="22"/>
          <w:szCs w:val="22"/>
          <w:lang w:val="es-CR" w:eastAsia="es-ES"/>
        </w:rPr>
        <w:t xml:space="preserve"> Subproceso de Organización Institucional</w:t>
      </w:r>
    </w:p>
    <w:p w14:paraId="4D18F0E0" w14:textId="3D31BB72" w:rsidR="00931B90" w:rsidRPr="00931B90" w:rsidRDefault="00931B90" w:rsidP="00931B90">
      <w:pPr>
        <w:suppressAutoHyphens w:val="0"/>
        <w:spacing w:after="160"/>
        <w:rPr>
          <w:sz w:val="22"/>
          <w:szCs w:val="22"/>
          <w:lang w:val="es-CR" w:eastAsia="es-ES"/>
        </w:rPr>
      </w:pPr>
    </w:p>
    <w:p w14:paraId="50DD8DF3" w14:textId="77777777" w:rsidR="00931B90" w:rsidRPr="00931B90" w:rsidRDefault="00931B90" w:rsidP="00931B90">
      <w:pPr>
        <w:keepNext/>
        <w:keepLines/>
        <w:numPr>
          <w:ilvl w:val="1"/>
          <w:numId w:val="0"/>
        </w:numPr>
        <w:suppressAutoHyphens w:val="0"/>
        <w:ind w:left="851" w:right="851" w:firstLine="709"/>
        <w:jc w:val="both"/>
        <w:outlineLvl w:val="2"/>
        <w:rPr>
          <w:b/>
          <w:sz w:val="22"/>
          <w:szCs w:val="22"/>
          <w:lang w:val="es-CR" w:eastAsia="es-ES"/>
        </w:rPr>
      </w:pPr>
      <w:bookmarkStart w:id="48" w:name="_Toc80213200"/>
      <w:bookmarkStart w:id="49" w:name="_Toc86676039"/>
      <w:r w:rsidRPr="00931B90">
        <w:rPr>
          <w:b/>
          <w:sz w:val="22"/>
          <w:szCs w:val="22"/>
          <w:lang w:val="es-CR" w:eastAsia="es-ES"/>
        </w:rPr>
        <w:t>Resultados de las capacitaciones en los Tribunales de Apelación de Sentencia</w:t>
      </w:r>
      <w:bookmarkEnd w:id="48"/>
      <w:bookmarkEnd w:id="49"/>
    </w:p>
    <w:p w14:paraId="5E9B958B"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1C4CF6A" w14:textId="77777777" w:rsidR="00931B90" w:rsidRPr="00931B90" w:rsidRDefault="00931B90" w:rsidP="00AB207C">
      <w:pPr>
        <w:widowControl w:val="0"/>
        <w:numPr>
          <w:ilvl w:val="0"/>
          <w:numId w:val="29"/>
        </w:numPr>
        <w:suppressAutoHyphens w:val="0"/>
        <w:autoSpaceDE w:val="0"/>
        <w:autoSpaceDN w:val="0"/>
        <w:adjustRightInd w:val="0"/>
        <w:ind w:left="851" w:right="851" w:firstLine="709"/>
        <w:contextualSpacing/>
        <w:jc w:val="both"/>
        <w:rPr>
          <w:sz w:val="22"/>
          <w:szCs w:val="22"/>
          <w:lang w:val="es-CR" w:eastAsia="es-ES"/>
        </w:rPr>
      </w:pPr>
      <w:r w:rsidRPr="00931B90">
        <w:rPr>
          <w:sz w:val="22"/>
          <w:szCs w:val="22"/>
          <w:lang w:val="es-CR" w:eastAsia="es-ES"/>
        </w:rPr>
        <w:t>A nivel nacional se cuenta con 4 Tribunales de Apelación de Sentencia Penal de los cuales únicamente uno cuenta con plataforma de escritorio virtual; por lo que no se le impartió la capacitación por parte de las funcionarias de la Dirección de Planificación:</w:t>
      </w:r>
    </w:p>
    <w:p w14:paraId="4655C7C9"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63DE3F49" w14:textId="77777777" w:rsidR="00931B90" w:rsidRPr="00931B90" w:rsidRDefault="00931B90" w:rsidP="00931B90">
      <w:pPr>
        <w:widowControl w:val="0"/>
        <w:suppressAutoHyphens w:val="0"/>
        <w:autoSpaceDE w:val="0"/>
        <w:autoSpaceDN w:val="0"/>
        <w:adjustRightInd w:val="0"/>
        <w:ind w:left="851" w:right="851" w:firstLine="709"/>
        <w:jc w:val="both"/>
        <w:rPr>
          <w:sz w:val="22"/>
          <w:szCs w:val="22"/>
          <w:lang w:val="es-CR" w:eastAsia="es-ES"/>
        </w:rPr>
      </w:pPr>
      <w:r w:rsidRPr="00931B90">
        <w:rPr>
          <w:sz w:val="22"/>
          <w:szCs w:val="22"/>
          <w:lang w:val="es-CR" w:eastAsia="es-ES"/>
        </w:rPr>
        <w:t>Tribunal de Apelación de Sentencia Penal de Cartago</w:t>
      </w:r>
    </w:p>
    <w:p w14:paraId="602EC87B"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DCE0546" w14:textId="77777777" w:rsidR="00931B90" w:rsidRPr="00931B90" w:rsidRDefault="00931B90" w:rsidP="00AB207C">
      <w:pPr>
        <w:widowControl w:val="0"/>
        <w:numPr>
          <w:ilvl w:val="0"/>
          <w:numId w:val="29"/>
        </w:numPr>
        <w:suppressAutoHyphens w:val="0"/>
        <w:autoSpaceDE w:val="0"/>
        <w:autoSpaceDN w:val="0"/>
        <w:adjustRightInd w:val="0"/>
        <w:ind w:left="851" w:right="851" w:firstLine="709"/>
        <w:contextualSpacing/>
        <w:jc w:val="both"/>
        <w:rPr>
          <w:sz w:val="22"/>
          <w:szCs w:val="22"/>
          <w:lang w:val="es-CR" w:eastAsia="es-ES"/>
        </w:rPr>
      </w:pPr>
      <w:r w:rsidRPr="00931B90">
        <w:rPr>
          <w:sz w:val="22"/>
          <w:szCs w:val="22"/>
          <w:lang w:val="es-CR" w:eastAsia="es-ES"/>
        </w:rPr>
        <w:t xml:space="preserve">De los restantes 3 despachos de tramitación física se logró coordinar la capacitación de las ubicaciones y tareas con el 100% de las oficinas. </w:t>
      </w:r>
    </w:p>
    <w:p w14:paraId="63AD5287"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B43E7E0" w14:textId="77777777" w:rsidR="00931B90" w:rsidRPr="00931B90" w:rsidRDefault="00931B90" w:rsidP="00AB207C">
      <w:pPr>
        <w:widowControl w:val="0"/>
        <w:numPr>
          <w:ilvl w:val="0"/>
          <w:numId w:val="29"/>
        </w:numPr>
        <w:suppressAutoHyphens w:val="0"/>
        <w:autoSpaceDE w:val="0"/>
        <w:autoSpaceDN w:val="0"/>
        <w:adjustRightInd w:val="0"/>
        <w:ind w:left="851" w:right="851" w:firstLine="709"/>
        <w:contextualSpacing/>
        <w:jc w:val="both"/>
        <w:rPr>
          <w:sz w:val="22"/>
          <w:szCs w:val="22"/>
          <w:lang w:val="es-CR" w:eastAsia="es-ES"/>
        </w:rPr>
      </w:pPr>
      <w:r w:rsidRPr="00931B90">
        <w:rPr>
          <w:sz w:val="22"/>
          <w:szCs w:val="22"/>
          <w:lang w:val="es-CR" w:eastAsia="es-ES"/>
        </w:rPr>
        <w:t>De las 49 personas inscritas mediante correo electrónico, el 100% participó de las capacitaciones efectuadas en las distintas fechas y horarios, establecidos al efecto.</w:t>
      </w:r>
    </w:p>
    <w:p w14:paraId="47234641"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6CACBE58" w14:textId="77777777" w:rsidR="00931B90" w:rsidRPr="00931B90" w:rsidRDefault="00931B90" w:rsidP="00931B90">
      <w:pPr>
        <w:keepNext/>
        <w:keepLines/>
        <w:suppressAutoHyphens w:val="0"/>
        <w:ind w:left="851" w:right="851" w:firstLine="709"/>
        <w:jc w:val="both"/>
        <w:outlineLvl w:val="1"/>
        <w:rPr>
          <w:b/>
          <w:sz w:val="22"/>
          <w:szCs w:val="22"/>
          <w:lang w:val="es-CR" w:eastAsia="es-ES"/>
        </w:rPr>
      </w:pPr>
      <w:bookmarkStart w:id="50" w:name="_Toc80213201"/>
      <w:bookmarkStart w:id="51" w:name="_Toc80344835"/>
      <w:bookmarkStart w:id="52" w:name="_Toc86676040"/>
      <w:r w:rsidRPr="00931B90">
        <w:rPr>
          <w:b/>
          <w:sz w:val="22"/>
          <w:szCs w:val="22"/>
          <w:lang w:val="es-CR" w:eastAsia="es-ES"/>
        </w:rPr>
        <w:t xml:space="preserve">Planes </w:t>
      </w:r>
      <w:r w:rsidRPr="00931B90">
        <w:rPr>
          <w:rFonts w:eastAsiaTheme="majorEastAsia"/>
          <w:b/>
          <w:sz w:val="22"/>
          <w:szCs w:val="22"/>
          <w:lang w:val="es-CR" w:eastAsia="en-US"/>
        </w:rPr>
        <w:t>remediales</w:t>
      </w:r>
      <w:r w:rsidRPr="00931B90">
        <w:rPr>
          <w:b/>
          <w:sz w:val="22"/>
          <w:szCs w:val="22"/>
          <w:lang w:val="es-CR" w:eastAsia="es-ES"/>
        </w:rPr>
        <w:t xml:space="preserve"> implementados</w:t>
      </w:r>
      <w:bookmarkEnd w:id="50"/>
      <w:bookmarkEnd w:id="51"/>
      <w:bookmarkEnd w:id="52"/>
    </w:p>
    <w:p w14:paraId="3A0F277C"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26AA114"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Con el objetivo de cumplir lo acordado por la Corte Plena, en relación con la prórroga de las licencias con goce de salario, el personal de la Dirección de Planificación dio el seguimiento respectivo a los planes de descongestionamiento, en los despachos críticos, que requieren completar de al menos de estructuras mínimas para poder operar y no interrumpir el servicio.</w:t>
      </w:r>
    </w:p>
    <w:p w14:paraId="7FB25EB8"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8E8ACC1"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Como parte del seguimiento, y con el fin de verificar la necesidad de dar continuidad a los recursos otorgados, se analizaron en distintos períodos las variables del comportamiento general de las oficinas; asuntos entrados, asuntos culminados, cantidad y tiempo teórico de atención del circulante en trámite.</w:t>
      </w:r>
    </w:p>
    <w:p w14:paraId="11386852"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3C06BD2C" w14:textId="77777777" w:rsidR="00931B90" w:rsidRPr="00931B90" w:rsidRDefault="00931B90" w:rsidP="00931B90">
      <w:pPr>
        <w:keepNext/>
        <w:keepLines/>
        <w:numPr>
          <w:ilvl w:val="1"/>
          <w:numId w:val="0"/>
        </w:numPr>
        <w:suppressAutoHyphens w:val="0"/>
        <w:ind w:left="851" w:right="851" w:firstLine="709"/>
        <w:jc w:val="both"/>
        <w:outlineLvl w:val="2"/>
        <w:rPr>
          <w:b/>
          <w:sz w:val="22"/>
          <w:szCs w:val="22"/>
          <w:lang w:val="es-CR" w:eastAsia="es-ES"/>
        </w:rPr>
      </w:pPr>
      <w:bookmarkStart w:id="53" w:name="_Toc80213202"/>
      <w:bookmarkStart w:id="54" w:name="_Toc86676041"/>
      <w:r w:rsidRPr="00931B90">
        <w:rPr>
          <w:b/>
          <w:sz w:val="22"/>
          <w:szCs w:val="22"/>
          <w:lang w:val="es-CR" w:eastAsia="es-ES"/>
        </w:rPr>
        <w:t>Comportamiento del promedio mensual de asuntos entrados</w:t>
      </w:r>
      <w:bookmarkEnd w:id="53"/>
      <w:bookmarkEnd w:id="54"/>
    </w:p>
    <w:p w14:paraId="69942157"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2CFF712"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La variable de asuntos entrados, a partir del año 2018, en el Tribunal de Apelación de Sentencia de Goicochea se muestra una tendencia descendente, por cuanto se registra una disminución en el promedio mensual de asuntos entrados de un 19% en relación con el año 2020. En el caso del Tribunal de Apelación de Sentencia de San Ramón y Santa Cruz, se refleja un comportamiento constante entre el 2018 y el 2020. Seguidamente el gráfico 1 se muestra lo citado.</w:t>
      </w:r>
    </w:p>
    <w:p w14:paraId="2F466008"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8567B34" w14:textId="77777777" w:rsidR="00931B90" w:rsidRPr="00931B90" w:rsidRDefault="00931B90" w:rsidP="00931B90">
      <w:pPr>
        <w:widowControl w:val="0"/>
        <w:suppressAutoHyphens w:val="0"/>
        <w:autoSpaceDE w:val="0"/>
        <w:autoSpaceDN w:val="0"/>
        <w:adjustRightInd w:val="0"/>
        <w:jc w:val="center"/>
        <w:rPr>
          <w:b/>
          <w:sz w:val="22"/>
          <w:szCs w:val="22"/>
          <w:lang w:val="es-CR" w:eastAsia="es-ES"/>
        </w:rPr>
      </w:pPr>
    </w:p>
    <w:p w14:paraId="38C1644A" w14:textId="77777777" w:rsidR="00931B90" w:rsidRPr="00931B90" w:rsidRDefault="00931B90" w:rsidP="00931B90">
      <w:pPr>
        <w:widowControl w:val="0"/>
        <w:suppressAutoHyphens w:val="0"/>
        <w:autoSpaceDE w:val="0"/>
        <w:autoSpaceDN w:val="0"/>
        <w:adjustRightInd w:val="0"/>
        <w:jc w:val="center"/>
        <w:rPr>
          <w:b/>
          <w:sz w:val="22"/>
          <w:szCs w:val="22"/>
          <w:lang w:val="es-CR" w:eastAsia="es-ES"/>
        </w:rPr>
      </w:pPr>
      <w:r w:rsidRPr="00931B90">
        <w:rPr>
          <w:b/>
          <w:sz w:val="22"/>
          <w:szCs w:val="22"/>
          <w:lang w:val="es-CR" w:eastAsia="es-ES"/>
        </w:rPr>
        <w:t>Gráfico 1</w:t>
      </w:r>
    </w:p>
    <w:p w14:paraId="6E314206" w14:textId="77777777" w:rsidR="00931B90" w:rsidRPr="00931B90" w:rsidRDefault="00931B90" w:rsidP="00931B90">
      <w:pPr>
        <w:widowControl w:val="0"/>
        <w:suppressAutoHyphens w:val="0"/>
        <w:autoSpaceDE w:val="0"/>
        <w:autoSpaceDN w:val="0"/>
        <w:adjustRightInd w:val="0"/>
        <w:jc w:val="center"/>
        <w:rPr>
          <w:b/>
          <w:sz w:val="22"/>
          <w:szCs w:val="22"/>
          <w:lang w:val="es-CR" w:eastAsia="es-ES"/>
        </w:rPr>
      </w:pPr>
      <w:r w:rsidRPr="00931B90">
        <w:rPr>
          <w:b/>
          <w:sz w:val="22"/>
          <w:szCs w:val="22"/>
          <w:lang w:val="es-CR" w:eastAsia="es-ES"/>
        </w:rPr>
        <w:t>Comportamiento del promedio mensual de asuntos entrados en los Tribunales de Apelación durante el período del 2016 al 2020</w:t>
      </w:r>
    </w:p>
    <w:p w14:paraId="72BEC388" w14:textId="77777777" w:rsidR="00931B90" w:rsidRPr="00931B90" w:rsidRDefault="00931B90" w:rsidP="00931B90">
      <w:pPr>
        <w:widowControl w:val="0"/>
        <w:suppressAutoHyphens w:val="0"/>
        <w:autoSpaceDE w:val="0"/>
        <w:autoSpaceDN w:val="0"/>
        <w:adjustRightInd w:val="0"/>
        <w:jc w:val="both"/>
        <w:rPr>
          <w:sz w:val="22"/>
          <w:szCs w:val="22"/>
          <w:lang w:val="es-CR" w:eastAsia="es-ES"/>
        </w:rPr>
      </w:pPr>
    </w:p>
    <w:p w14:paraId="1B603337" w14:textId="77777777" w:rsidR="00931B90" w:rsidRPr="00931B90" w:rsidRDefault="00931B90" w:rsidP="00931B90">
      <w:pPr>
        <w:widowControl w:val="0"/>
        <w:suppressAutoHyphens w:val="0"/>
        <w:autoSpaceDE w:val="0"/>
        <w:autoSpaceDN w:val="0"/>
        <w:adjustRightInd w:val="0"/>
        <w:jc w:val="center"/>
        <w:rPr>
          <w:sz w:val="22"/>
          <w:szCs w:val="22"/>
          <w:lang w:val="es-CR" w:eastAsia="es-ES"/>
        </w:rPr>
      </w:pPr>
      <w:r w:rsidRPr="00931B90">
        <w:rPr>
          <w:noProof/>
          <w:sz w:val="22"/>
          <w:szCs w:val="22"/>
          <w:lang w:val="es-CR" w:eastAsia="es-ES"/>
        </w:rPr>
        <w:drawing>
          <wp:inline distT="0" distB="0" distL="0" distR="0" wp14:anchorId="145CA1EA" wp14:editId="40BC575D">
            <wp:extent cx="4572000" cy="2678112"/>
            <wp:effectExtent l="0" t="0" r="0" b="8255"/>
            <wp:docPr id="112" name="Gráfico 112">
              <a:extLst xmlns:a="http://schemas.openxmlformats.org/drawingml/2006/main">
                <a:ext uri="{FF2B5EF4-FFF2-40B4-BE49-F238E27FC236}">
                  <a16:creationId xmlns:a16="http://schemas.microsoft.com/office/drawing/2014/main" id="{CF3186DA-2B58-4E44-ABE9-04321F813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9993BB" w14:textId="77777777" w:rsidR="00931B90" w:rsidRPr="00931B90" w:rsidRDefault="00931B90" w:rsidP="00931B90">
      <w:pPr>
        <w:widowControl w:val="0"/>
        <w:suppressAutoHyphens w:val="0"/>
        <w:autoSpaceDE w:val="0"/>
        <w:autoSpaceDN w:val="0"/>
        <w:adjustRightInd w:val="0"/>
        <w:jc w:val="center"/>
        <w:rPr>
          <w:rFonts w:eastAsia="Book Antiqua"/>
          <w:sz w:val="22"/>
          <w:szCs w:val="22"/>
          <w:lang w:val="es-CR" w:eastAsia="es-ES"/>
        </w:rPr>
      </w:pPr>
      <w:r w:rsidRPr="00931B90">
        <w:rPr>
          <w:rFonts w:eastAsia="Book Antiqua"/>
          <w:b/>
          <w:bCs/>
          <w:sz w:val="22"/>
          <w:szCs w:val="22"/>
          <w:lang w:val="es-CR" w:eastAsia="es-ES"/>
        </w:rPr>
        <w:t>Fuente:</w:t>
      </w:r>
      <w:r w:rsidRPr="00931B90">
        <w:rPr>
          <w:rFonts w:eastAsia="Book Antiqua"/>
          <w:sz w:val="22"/>
          <w:szCs w:val="22"/>
          <w:lang w:val="es-CR" w:eastAsia="es-ES"/>
        </w:rPr>
        <w:t xml:space="preserve"> Elaboración propia, a partir de los anuarios judiciales</w:t>
      </w:r>
    </w:p>
    <w:p w14:paraId="22C5431A"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04AC11F1" w14:textId="77777777" w:rsidR="00931B90" w:rsidRPr="00931B90" w:rsidRDefault="00931B90" w:rsidP="00931B90">
      <w:pPr>
        <w:keepNext/>
        <w:keepLines/>
        <w:numPr>
          <w:ilvl w:val="1"/>
          <w:numId w:val="0"/>
        </w:numPr>
        <w:suppressAutoHyphens w:val="0"/>
        <w:ind w:left="851" w:right="851" w:firstLine="709"/>
        <w:jc w:val="both"/>
        <w:outlineLvl w:val="2"/>
        <w:rPr>
          <w:b/>
          <w:sz w:val="22"/>
          <w:szCs w:val="22"/>
          <w:lang w:val="es-CR" w:eastAsia="es-ES"/>
        </w:rPr>
      </w:pPr>
      <w:bookmarkStart w:id="55" w:name="_Toc80213203"/>
      <w:bookmarkStart w:id="56" w:name="_Toc86676042"/>
      <w:r w:rsidRPr="00931B90">
        <w:rPr>
          <w:b/>
          <w:sz w:val="22"/>
          <w:szCs w:val="22"/>
          <w:lang w:val="es-CR" w:eastAsia="es-ES"/>
        </w:rPr>
        <w:t>Comportamiento del promedio mensual de asuntos terminados</w:t>
      </w:r>
      <w:bookmarkEnd w:id="55"/>
      <w:bookmarkEnd w:id="56"/>
    </w:p>
    <w:p w14:paraId="583907B1"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EE8F389"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 xml:space="preserve">Durante el período analizado se determina que, el Tribunal de Apelación de Sentencia de Goicoechea reportó el mayor promedio de asuntos mensuales culminados en el año 2020 con 167 expedientes y en comparación con el año 2016 representa un aumento del 19%. En el caso del Tribunal de Apelación de San Ramón, se estima que la mayor cantidad de asuntos mensuales finalizados se da durante el año 2020, con 105 </w:t>
      </w:r>
      <w:r w:rsidRPr="00931B90">
        <w:rPr>
          <w:rFonts w:eastAsiaTheme="minorHAnsi"/>
          <w:sz w:val="22"/>
          <w:szCs w:val="22"/>
          <w:lang w:val="es-CR" w:eastAsia="en-US"/>
        </w:rPr>
        <w:lastRenderedPageBreak/>
        <w:t>expedientes, lo que supera en un 30% al año anterior. Respecto al Tribunal de Apelación de Sentencia de Santa Cruz, se visualiza un incremento relevante de 108% entre los períodos 2016 y 2020. A continuación, en el gráfico 2, se transcriben los datos expuestos.</w:t>
      </w:r>
    </w:p>
    <w:p w14:paraId="69D38743"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FF5FC6A" w14:textId="1E06ABCD" w:rsidR="00931B90" w:rsidRPr="00931B90" w:rsidRDefault="00931B90" w:rsidP="00931B90">
      <w:pPr>
        <w:suppressAutoHyphens w:val="0"/>
        <w:ind w:left="1560" w:right="851"/>
        <w:jc w:val="center"/>
        <w:rPr>
          <w:b/>
          <w:sz w:val="22"/>
          <w:szCs w:val="22"/>
          <w:lang w:val="es-CR" w:eastAsia="es-ES"/>
        </w:rPr>
      </w:pPr>
      <w:r w:rsidRPr="00931B90">
        <w:rPr>
          <w:b/>
          <w:sz w:val="22"/>
          <w:szCs w:val="22"/>
          <w:lang w:val="es-CR" w:eastAsia="es-ES"/>
        </w:rPr>
        <w:t>Gráfico 2</w:t>
      </w:r>
    </w:p>
    <w:p w14:paraId="2AE15ADB" w14:textId="77777777" w:rsidR="00931B90" w:rsidRPr="00931B90" w:rsidRDefault="00931B90" w:rsidP="00931B90">
      <w:pPr>
        <w:widowControl w:val="0"/>
        <w:suppressAutoHyphens w:val="0"/>
        <w:autoSpaceDE w:val="0"/>
        <w:autoSpaceDN w:val="0"/>
        <w:adjustRightInd w:val="0"/>
        <w:ind w:left="708"/>
        <w:jc w:val="center"/>
        <w:rPr>
          <w:b/>
          <w:sz w:val="22"/>
          <w:szCs w:val="22"/>
          <w:lang w:val="es-CR" w:eastAsia="es-ES"/>
        </w:rPr>
      </w:pPr>
      <w:r w:rsidRPr="00931B90">
        <w:rPr>
          <w:b/>
          <w:sz w:val="22"/>
          <w:szCs w:val="22"/>
          <w:lang w:val="es-CR" w:eastAsia="es-ES"/>
        </w:rPr>
        <w:t>Comportamiento del promedio mensual de asuntos terminados en los Tribunales de Apelación durante el período del 2016 al 2020</w:t>
      </w:r>
    </w:p>
    <w:p w14:paraId="22675010" w14:textId="77777777" w:rsidR="00931B90" w:rsidRPr="00931B90" w:rsidRDefault="00931B90" w:rsidP="00931B90">
      <w:pPr>
        <w:widowControl w:val="0"/>
        <w:suppressAutoHyphens w:val="0"/>
        <w:autoSpaceDE w:val="0"/>
        <w:autoSpaceDN w:val="0"/>
        <w:adjustRightInd w:val="0"/>
        <w:jc w:val="both"/>
        <w:rPr>
          <w:sz w:val="22"/>
          <w:szCs w:val="22"/>
          <w:lang w:val="es-CR" w:eastAsia="es-ES"/>
        </w:rPr>
      </w:pPr>
    </w:p>
    <w:p w14:paraId="70773ABE" w14:textId="77777777" w:rsidR="00931B90" w:rsidRPr="00931B90" w:rsidRDefault="00931B90" w:rsidP="00931B90">
      <w:pPr>
        <w:widowControl w:val="0"/>
        <w:suppressAutoHyphens w:val="0"/>
        <w:autoSpaceDE w:val="0"/>
        <w:autoSpaceDN w:val="0"/>
        <w:adjustRightInd w:val="0"/>
        <w:jc w:val="center"/>
        <w:rPr>
          <w:sz w:val="22"/>
          <w:szCs w:val="22"/>
          <w:lang w:val="es-CR" w:eastAsia="es-ES"/>
        </w:rPr>
      </w:pPr>
      <w:r w:rsidRPr="00931B90">
        <w:rPr>
          <w:noProof/>
          <w:sz w:val="22"/>
          <w:szCs w:val="22"/>
          <w:lang w:val="es-CR" w:eastAsia="es-ES"/>
        </w:rPr>
        <w:drawing>
          <wp:inline distT="0" distB="0" distL="0" distR="0" wp14:anchorId="14705DF5" wp14:editId="35D14B4F">
            <wp:extent cx="4572000" cy="2719387"/>
            <wp:effectExtent l="0" t="0" r="0" b="5080"/>
            <wp:docPr id="113" name="Gráfico 113">
              <a:extLst xmlns:a="http://schemas.openxmlformats.org/drawingml/2006/main">
                <a:ext uri="{FF2B5EF4-FFF2-40B4-BE49-F238E27FC236}">
                  <a16:creationId xmlns:a16="http://schemas.microsoft.com/office/drawing/2014/main" id="{F4BC8E43-8E29-4146-BA0F-D4FA96163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158F6C" w14:textId="77777777" w:rsidR="00931B90" w:rsidRPr="00931B90" w:rsidRDefault="00931B90" w:rsidP="00931B90">
      <w:pPr>
        <w:widowControl w:val="0"/>
        <w:suppressAutoHyphens w:val="0"/>
        <w:autoSpaceDE w:val="0"/>
        <w:autoSpaceDN w:val="0"/>
        <w:adjustRightInd w:val="0"/>
        <w:jc w:val="center"/>
        <w:rPr>
          <w:sz w:val="22"/>
          <w:szCs w:val="22"/>
          <w:lang w:val="es-CR" w:eastAsia="es-ES"/>
        </w:rPr>
      </w:pPr>
      <w:r w:rsidRPr="00931B90">
        <w:rPr>
          <w:rFonts w:eastAsia="Book Antiqua"/>
          <w:b/>
          <w:bCs/>
          <w:sz w:val="22"/>
          <w:szCs w:val="22"/>
          <w:lang w:val="es-CR" w:eastAsia="es-ES"/>
        </w:rPr>
        <w:t>Fuente:</w:t>
      </w:r>
      <w:r w:rsidRPr="00931B90">
        <w:rPr>
          <w:rFonts w:eastAsia="Book Antiqua"/>
          <w:sz w:val="22"/>
          <w:szCs w:val="22"/>
          <w:lang w:val="es-CR" w:eastAsia="es-ES"/>
        </w:rPr>
        <w:t xml:space="preserve"> Elaboración propia, a partir de los anuarios judiciales</w:t>
      </w:r>
    </w:p>
    <w:p w14:paraId="3B2BFA93" w14:textId="77777777" w:rsidR="00931B90" w:rsidRPr="00931B90" w:rsidRDefault="00931B90" w:rsidP="00931B90">
      <w:pPr>
        <w:suppressAutoHyphens w:val="0"/>
        <w:jc w:val="both"/>
        <w:rPr>
          <w:rFonts w:eastAsiaTheme="minorHAnsi"/>
          <w:sz w:val="22"/>
          <w:szCs w:val="22"/>
          <w:lang w:val="es-CR" w:eastAsia="en-US"/>
        </w:rPr>
      </w:pPr>
    </w:p>
    <w:p w14:paraId="70F7EBD4" w14:textId="209F45DD" w:rsidR="00931B90" w:rsidRPr="00931B90" w:rsidRDefault="00931B90" w:rsidP="00931B90">
      <w:pPr>
        <w:suppressAutoHyphens w:val="0"/>
        <w:spacing w:after="160"/>
        <w:ind w:left="852" w:firstLine="708"/>
        <w:rPr>
          <w:rFonts w:eastAsiaTheme="majorEastAsia"/>
          <w:b/>
          <w:sz w:val="22"/>
          <w:szCs w:val="22"/>
          <w:lang w:val="es-CR" w:eastAsia="en-US"/>
        </w:rPr>
      </w:pPr>
      <w:bookmarkStart w:id="57" w:name="_Toc80213204"/>
      <w:bookmarkStart w:id="58" w:name="_Toc86676043"/>
      <w:r w:rsidRPr="00931B90">
        <w:rPr>
          <w:rFonts w:eastAsiaTheme="majorEastAsia"/>
          <w:b/>
          <w:sz w:val="22"/>
          <w:szCs w:val="22"/>
          <w:lang w:val="es-CR" w:eastAsia="en-US"/>
        </w:rPr>
        <w:t>Circulante en trámite</w:t>
      </w:r>
      <w:bookmarkEnd w:id="57"/>
      <w:bookmarkEnd w:id="58"/>
    </w:p>
    <w:p w14:paraId="721F0C77"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2C2E132A"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En lo que concierna, al circulante en estado trámite, es importante resaltar que los tres despachos que se les brindaron el recurso adicional lograron mantener una tendencia descendiente durante el año 2020.</w:t>
      </w:r>
    </w:p>
    <w:p w14:paraId="7EA1F551" w14:textId="77777777" w:rsidR="00931B90" w:rsidRPr="00931B90" w:rsidRDefault="00931B90" w:rsidP="00931B90">
      <w:pPr>
        <w:suppressAutoHyphens w:val="0"/>
        <w:jc w:val="both"/>
        <w:rPr>
          <w:rFonts w:eastAsiaTheme="minorHAnsi"/>
          <w:sz w:val="22"/>
          <w:szCs w:val="22"/>
          <w:lang w:val="es-CR" w:eastAsia="en-US"/>
        </w:rPr>
      </w:pPr>
    </w:p>
    <w:p w14:paraId="264D1412" w14:textId="77777777" w:rsidR="00931B90" w:rsidRPr="00931B90" w:rsidRDefault="00931B90" w:rsidP="00931B90">
      <w:pPr>
        <w:widowControl w:val="0"/>
        <w:suppressAutoHyphens w:val="0"/>
        <w:autoSpaceDE w:val="0"/>
        <w:autoSpaceDN w:val="0"/>
        <w:adjustRightInd w:val="0"/>
        <w:jc w:val="center"/>
        <w:rPr>
          <w:b/>
          <w:sz w:val="22"/>
          <w:szCs w:val="22"/>
          <w:lang w:val="es-CR" w:eastAsia="es-ES"/>
        </w:rPr>
      </w:pPr>
      <w:r w:rsidRPr="00931B90">
        <w:rPr>
          <w:b/>
          <w:sz w:val="22"/>
          <w:szCs w:val="22"/>
          <w:lang w:val="es-CR" w:eastAsia="es-ES"/>
        </w:rPr>
        <w:t>Gráfico 3</w:t>
      </w:r>
    </w:p>
    <w:p w14:paraId="7607C2E3" w14:textId="77777777" w:rsidR="00931B90" w:rsidRPr="00931B90" w:rsidRDefault="00931B90" w:rsidP="00931B90">
      <w:pPr>
        <w:widowControl w:val="0"/>
        <w:suppressAutoHyphens w:val="0"/>
        <w:autoSpaceDE w:val="0"/>
        <w:autoSpaceDN w:val="0"/>
        <w:adjustRightInd w:val="0"/>
        <w:jc w:val="center"/>
        <w:rPr>
          <w:b/>
          <w:sz w:val="22"/>
          <w:szCs w:val="22"/>
          <w:lang w:val="es-CR" w:eastAsia="es-ES"/>
        </w:rPr>
      </w:pPr>
      <w:r w:rsidRPr="00931B90">
        <w:rPr>
          <w:b/>
          <w:sz w:val="22"/>
          <w:szCs w:val="22"/>
          <w:lang w:val="es-CR" w:eastAsia="es-ES"/>
        </w:rPr>
        <w:t xml:space="preserve">Cantidad del circulante en trámite de los Tribunales de Apelación </w:t>
      </w:r>
    </w:p>
    <w:p w14:paraId="22CC8231" w14:textId="77777777" w:rsidR="00931B90" w:rsidRPr="00931B90" w:rsidRDefault="00931B90" w:rsidP="00931B90">
      <w:pPr>
        <w:widowControl w:val="0"/>
        <w:suppressAutoHyphens w:val="0"/>
        <w:autoSpaceDE w:val="0"/>
        <w:autoSpaceDN w:val="0"/>
        <w:adjustRightInd w:val="0"/>
        <w:jc w:val="center"/>
        <w:rPr>
          <w:b/>
          <w:sz w:val="22"/>
          <w:szCs w:val="22"/>
          <w:lang w:val="es-CR" w:eastAsia="es-ES"/>
        </w:rPr>
      </w:pPr>
      <w:r w:rsidRPr="00931B90">
        <w:rPr>
          <w:b/>
          <w:sz w:val="22"/>
          <w:szCs w:val="22"/>
          <w:lang w:val="es-CR" w:eastAsia="es-ES"/>
        </w:rPr>
        <w:t>durante el período del 2016 al 2020</w:t>
      </w:r>
    </w:p>
    <w:p w14:paraId="1AAB51DE" w14:textId="77777777" w:rsidR="00931B90" w:rsidRPr="00931B90" w:rsidRDefault="00931B90" w:rsidP="00931B90">
      <w:pPr>
        <w:widowControl w:val="0"/>
        <w:suppressAutoHyphens w:val="0"/>
        <w:autoSpaceDE w:val="0"/>
        <w:autoSpaceDN w:val="0"/>
        <w:adjustRightInd w:val="0"/>
        <w:jc w:val="both"/>
        <w:rPr>
          <w:sz w:val="22"/>
          <w:szCs w:val="22"/>
          <w:lang w:val="es-CR" w:eastAsia="es-ES"/>
        </w:rPr>
      </w:pPr>
    </w:p>
    <w:p w14:paraId="397070BD" w14:textId="77777777" w:rsidR="00931B90" w:rsidRPr="00931B90" w:rsidRDefault="00931B90" w:rsidP="00931B90">
      <w:pPr>
        <w:widowControl w:val="0"/>
        <w:suppressAutoHyphens w:val="0"/>
        <w:autoSpaceDE w:val="0"/>
        <w:autoSpaceDN w:val="0"/>
        <w:adjustRightInd w:val="0"/>
        <w:jc w:val="center"/>
        <w:rPr>
          <w:sz w:val="22"/>
          <w:szCs w:val="22"/>
          <w:lang w:val="es-CR" w:eastAsia="es-ES"/>
        </w:rPr>
      </w:pPr>
      <w:r w:rsidRPr="00931B90">
        <w:rPr>
          <w:noProof/>
          <w:sz w:val="22"/>
          <w:szCs w:val="22"/>
          <w:shd w:val="clear" w:color="auto" w:fill="D5D945"/>
          <w:lang w:val="es-CR" w:eastAsia="es-ES"/>
        </w:rPr>
        <w:lastRenderedPageBreak/>
        <w:drawing>
          <wp:inline distT="0" distB="0" distL="0" distR="0" wp14:anchorId="3942DE3B" wp14:editId="555450AE">
            <wp:extent cx="4572000" cy="2743200"/>
            <wp:effectExtent l="0" t="0" r="0" b="0"/>
            <wp:docPr id="114" name="Gráfico 114">
              <a:extLst xmlns:a="http://schemas.openxmlformats.org/drawingml/2006/main">
                <a:ext uri="{FF2B5EF4-FFF2-40B4-BE49-F238E27FC236}">
                  <a16:creationId xmlns:a16="http://schemas.microsoft.com/office/drawing/2014/main" id="{6C23EEB0-1CDC-4604-84FB-EF8990B66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A1DA41" w14:textId="77777777" w:rsidR="00931B90" w:rsidRPr="00931B90" w:rsidRDefault="00931B90" w:rsidP="00931B90">
      <w:pPr>
        <w:widowControl w:val="0"/>
        <w:suppressAutoHyphens w:val="0"/>
        <w:autoSpaceDE w:val="0"/>
        <w:autoSpaceDN w:val="0"/>
        <w:adjustRightInd w:val="0"/>
        <w:jc w:val="center"/>
        <w:rPr>
          <w:sz w:val="22"/>
          <w:szCs w:val="22"/>
          <w:lang w:val="es-CR" w:eastAsia="es-ES"/>
        </w:rPr>
      </w:pPr>
      <w:r w:rsidRPr="00931B90">
        <w:rPr>
          <w:rFonts w:eastAsia="Book Antiqua"/>
          <w:b/>
          <w:bCs/>
          <w:sz w:val="22"/>
          <w:szCs w:val="22"/>
          <w:lang w:val="es-CR" w:eastAsia="es-ES"/>
        </w:rPr>
        <w:t>Fuente:</w:t>
      </w:r>
      <w:r w:rsidRPr="00931B90">
        <w:rPr>
          <w:rFonts w:eastAsia="Book Antiqua"/>
          <w:sz w:val="22"/>
          <w:szCs w:val="22"/>
          <w:lang w:val="es-CR" w:eastAsia="es-ES"/>
        </w:rPr>
        <w:t xml:space="preserve"> Elaboración propia, a partir de los anuarios judiciales</w:t>
      </w:r>
    </w:p>
    <w:p w14:paraId="413EB00D" w14:textId="77777777" w:rsidR="00931B90" w:rsidRPr="00931B90" w:rsidRDefault="00931B90" w:rsidP="00931B90">
      <w:pPr>
        <w:suppressAutoHyphens w:val="0"/>
        <w:jc w:val="both"/>
        <w:rPr>
          <w:rFonts w:eastAsiaTheme="minorHAnsi"/>
          <w:sz w:val="22"/>
          <w:szCs w:val="22"/>
          <w:lang w:val="es-CR" w:eastAsia="en-US"/>
        </w:rPr>
      </w:pPr>
    </w:p>
    <w:p w14:paraId="1CF4C4A8"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75292404"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Tal y como se visualiza en el gráfico anterior, en los tres despachos hay una tendencia a la disminución del circulante, en lo que respecta al Tribunal de Apelación de la Sentencia de Goicochea, hay un decrecimiento de 49% (en 227 expedientes), en el Tribunal de Apelación de la Sentencia de San Ramón, hay una disminución de 35% (en 182 asuntos), y para el Tribunal de Apelación de la Sentencia de Santa Cruz la disminución reflejada es de 33% (en 42 asuntos), estos considerando el comportamiento de enero a diciembre 2020.</w:t>
      </w:r>
    </w:p>
    <w:p w14:paraId="46579621"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19B2EA1B" w14:textId="77777777" w:rsidR="00931B90" w:rsidRPr="00931B90" w:rsidRDefault="00931B90" w:rsidP="00931B90">
      <w:pPr>
        <w:suppressAutoHyphens w:val="0"/>
        <w:ind w:left="851" w:right="851" w:firstLine="709"/>
        <w:jc w:val="both"/>
        <w:rPr>
          <w:rFonts w:eastAsiaTheme="minorHAnsi"/>
          <w:sz w:val="22"/>
          <w:szCs w:val="22"/>
          <w:lang w:val="es-CR" w:eastAsia="en-US"/>
        </w:rPr>
      </w:pPr>
      <w:r w:rsidRPr="00931B90">
        <w:rPr>
          <w:rFonts w:eastAsiaTheme="minorHAnsi"/>
          <w:sz w:val="22"/>
          <w:szCs w:val="22"/>
          <w:lang w:val="es-CR" w:eastAsia="en-US"/>
        </w:rPr>
        <w:t>Por último, en el siguiente cuadro, se detalla el nombre de los tribunales que se les otorgaron recurso adicional, así como el número de informe y sesión de Corte Plena.</w:t>
      </w:r>
    </w:p>
    <w:p w14:paraId="7FCBD330" w14:textId="77777777" w:rsidR="00931B90" w:rsidRPr="00931B90" w:rsidRDefault="00931B90" w:rsidP="00931B90">
      <w:pPr>
        <w:suppressAutoHyphens w:val="0"/>
        <w:ind w:left="851" w:right="851" w:firstLine="709"/>
        <w:jc w:val="both"/>
        <w:rPr>
          <w:rFonts w:eastAsiaTheme="minorHAnsi"/>
          <w:sz w:val="22"/>
          <w:szCs w:val="22"/>
          <w:lang w:val="es-CR" w:eastAsia="en-US"/>
        </w:rPr>
      </w:pPr>
    </w:p>
    <w:p w14:paraId="4971E048" w14:textId="77777777" w:rsidR="00931B90" w:rsidRPr="00931B90" w:rsidRDefault="00931B90" w:rsidP="00931B90">
      <w:pPr>
        <w:widowControl w:val="0"/>
        <w:suppressAutoHyphens w:val="0"/>
        <w:autoSpaceDE w:val="0"/>
        <w:autoSpaceDN w:val="0"/>
        <w:adjustRightInd w:val="0"/>
        <w:jc w:val="center"/>
        <w:rPr>
          <w:b/>
          <w:bCs/>
          <w:sz w:val="22"/>
          <w:szCs w:val="22"/>
          <w:lang w:val="es-CR" w:eastAsia="es-ES"/>
        </w:rPr>
      </w:pPr>
      <w:r w:rsidRPr="00931B90">
        <w:rPr>
          <w:b/>
          <w:bCs/>
          <w:sz w:val="22"/>
          <w:szCs w:val="22"/>
          <w:lang w:val="es-CR" w:eastAsia="es-ES"/>
        </w:rPr>
        <w:t>Cuadro 6</w:t>
      </w:r>
    </w:p>
    <w:p w14:paraId="30B61023" w14:textId="77777777" w:rsidR="00931B90" w:rsidRPr="00931B90" w:rsidRDefault="00931B90" w:rsidP="00931B90">
      <w:pPr>
        <w:widowControl w:val="0"/>
        <w:suppressAutoHyphens w:val="0"/>
        <w:autoSpaceDE w:val="0"/>
        <w:autoSpaceDN w:val="0"/>
        <w:adjustRightInd w:val="0"/>
        <w:spacing w:after="120"/>
        <w:ind w:right="-1"/>
        <w:jc w:val="center"/>
        <w:rPr>
          <w:b/>
          <w:bCs/>
          <w:snapToGrid w:val="0"/>
          <w:sz w:val="22"/>
          <w:szCs w:val="22"/>
          <w:lang w:val="es-CR" w:eastAsia="es-CR"/>
        </w:rPr>
      </w:pPr>
      <w:r w:rsidRPr="00931B90">
        <w:rPr>
          <w:b/>
          <w:bCs/>
          <w:snapToGrid w:val="0"/>
          <w:sz w:val="22"/>
          <w:szCs w:val="22"/>
          <w:lang w:val="es-CR" w:eastAsia="es-CR"/>
        </w:rPr>
        <w:t>Informes de seguimiento a los planes de descongestionamiento</w:t>
      </w:r>
    </w:p>
    <w:p w14:paraId="5395CA5B" w14:textId="77777777" w:rsidR="00931B90" w:rsidRPr="00931B90" w:rsidRDefault="00931B90" w:rsidP="00931B90">
      <w:pPr>
        <w:widowControl w:val="0"/>
        <w:suppressAutoHyphens w:val="0"/>
        <w:autoSpaceDE w:val="0"/>
        <w:autoSpaceDN w:val="0"/>
        <w:adjustRightInd w:val="0"/>
        <w:jc w:val="both"/>
        <w:rPr>
          <w:sz w:val="22"/>
          <w:szCs w:val="22"/>
          <w:lang w:val="es-CR" w:eastAsia="es-ES"/>
        </w:rPr>
      </w:pPr>
    </w:p>
    <w:tbl>
      <w:tblPr>
        <w:tblW w:w="10682" w:type="dxa"/>
        <w:jc w:val="center"/>
        <w:tblCellMar>
          <w:left w:w="70" w:type="dxa"/>
          <w:right w:w="70" w:type="dxa"/>
        </w:tblCellMar>
        <w:tblLook w:val="04A0" w:firstRow="1" w:lastRow="0" w:firstColumn="1" w:lastColumn="0" w:noHBand="0" w:noVBand="1"/>
      </w:tblPr>
      <w:tblGrid>
        <w:gridCol w:w="1686"/>
        <w:gridCol w:w="3593"/>
        <w:gridCol w:w="2695"/>
        <w:gridCol w:w="2708"/>
      </w:tblGrid>
      <w:tr w:rsidR="00931B90" w:rsidRPr="00931B90" w14:paraId="7B75352B" w14:textId="77777777" w:rsidTr="009B78E6">
        <w:trPr>
          <w:trHeight w:val="200"/>
          <w:jc w:val="center"/>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0F561"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N° Informe</w:t>
            </w:r>
          </w:p>
        </w:tc>
        <w:tc>
          <w:tcPr>
            <w:tcW w:w="3593" w:type="dxa"/>
            <w:tcBorders>
              <w:top w:val="single" w:sz="4" w:space="0" w:color="auto"/>
              <w:left w:val="nil"/>
              <w:bottom w:val="single" w:sz="4" w:space="0" w:color="auto"/>
              <w:right w:val="single" w:sz="4" w:space="0" w:color="auto"/>
            </w:tcBorders>
            <w:shd w:val="clear" w:color="auto" w:fill="auto"/>
            <w:noWrap/>
            <w:vAlign w:val="center"/>
            <w:hideMark/>
          </w:tcPr>
          <w:p w14:paraId="5252486E"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Nombre de oficina</w:t>
            </w:r>
          </w:p>
        </w:tc>
        <w:tc>
          <w:tcPr>
            <w:tcW w:w="2695" w:type="dxa"/>
            <w:tcBorders>
              <w:top w:val="single" w:sz="4" w:space="0" w:color="auto"/>
              <w:left w:val="nil"/>
              <w:bottom w:val="single" w:sz="4" w:space="0" w:color="auto"/>
              <w:right w:val="single" w:sz="4" w:space="0" w:color="auto"/>
            </w:tcBorders>
            <w:shd w:val="clear" w:color="auto" w:fill="auto"/>
            <w:noWrap/>
            <w:vAlign w:val="center"/>
            <w:hideMark/>
          </w:tcPr>
          <w:p w14:paraId="39B174A9"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Período prórroga</w:t>
            </w:r>
          </w:p>
        </w:tc>
        <w:tc>
          <w:tcPr>
            <w:tcW w:w="2708" w:type="dxa"/>
            <w:tcBorders>
              <w:top w:val="single" w:sz="4" w:space="0" w:color="auto"/>
              <w:left w:val="nil"/>
              <w:bottom w:val="single" w:sz="4" w:space="0" w:color="auto"/>
              <w:right w:val="single" w:sz="4" w:space="0" w:color="auto"/>
            </w:tcBorders>
            <w:shd w:val="clear" w:color="auto" w:fill="auto"/>
            <w:vAlign w:val="center"/>
            <w:hideMark/>
          </w:tcPr>
          <w:p w14:paraId="67D542EC" w14:textId="77777777" w:rsidR="00931B90" w:rsidRPr="00931B90" w:rsidRDefault="00931B90" w:rsidP="00931B90">
            <w:pPr>
              <w:suppressAutoHyphens w:val="0"/>
              <w:rPr>
                <w:b/>
                <w:bCs/>
                <w:sz w:val="22"/>
                <w:szCs w:val="22"/>
                <w:lang w:val="es-CR" w:eastAsia="es-CR"/>
              </w:rPr>
            </w:pPr>
            <w:r w:rsidRPr="00931B90">
              <w:rPr>
                <w:b/>
                <w:bCs/>
                <w:sz w:val="22"/>
                <w:szCs w:val="22"/>
                <w:lang w:val="es-CR" w:eastAsia="es-CR"/>
              </w:rPr>
              <w:t>Sesión de Corte Plena</w:t>
            </w:r>
          </w:p>
        </w:tc>
      </w:tr>
      <w:tr w:rsidR="00931B90" w:rsidRPr="00931B90" w14:paraId="57F1FA02" w14:textId="77777777" w:rsidTr="009B78E6">
        <w:trPr>
          <w:trHeight w:val="476"/>
          <w:jc w:val="center"/>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5A859FDE" w14:textId="77777777" w:rsidR="00931B90" w:rsidRPr="00931B90" w:rsidRDefault="00931B90" w:rsidP="00931B90">
            <w:pPr>
              <w:suppressAutoHyphens w:val="0"/>
              <w:rPr>
                <w:sz w:val="22"/>
                <w:szCs w:val="22"/>
                <w:lang w:val="es-CR" w:eastAsia="es-CR"/>
              </w:rPr>
            </w:pPr>
            <w:r w:rsidRPr="00931B90">
              <w:rPr>
                <w:sz w:val="22"/>
                <w:szCs w:val="22"/>
                <w:lang w:val="es-CR" w:eastAsia="es-CR"/>
              </w:rPr>
              <w:t>2130-PLA-PP-PE-2019</w:t>
            </w:r>
          </w:p>
        </w:tc>
        <w:tc>
          <w:tcPr>
            <w:tcW w:w="3593" w:type="dxa"/>
            <w:tcBorders>
              <w:top w:val="nil"/>
              <w:left w:val="nil"/>
              <w:bottom w:val="single" w:sz="4" w:space="0" w:color="auto"/>
              <w:right w:val="single" w:sz="4" w:space="0" w:color="auto"/>
            </w:tcBorders>
            <w:shd w:val="clear" w:color="auto" w:fill="auto"/>
            <w:vAlign w:val="center"/>
            <w:hideMark/>
          </w:tcPr>
          <w:p w14:paraId="5352DB31"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de Goicochea / Tribunal de Apelación de la Sentencia de Santa Cruz</w:t>
            </w:r>
          </w:p>
        </w:tc>
        <w:tc>
          <w:tcPr>
            <w:tcW w:w="2695" w:type="dxa"/>
            <w:tcBorders>
              <w:top w:val="nil"/>
              <w:left w:val="nil"/>
              <w:bottom w:val="single" w:sz="4" w:space="0" w:color="auto"/>
              <w:right w:val="single" w:sz="4" w:space="0" w:color="auto"/>
            </w:tcBorders>
            <w:shd w:val="clear" w:color="auto" w:fill="auto"/>
            <w:noWrap/>
            <w:vAlign w:val="center"/>
            <w:hideMark/>
          </w:tcPr>
          <w:p w14:paraId="2CAFD4F2" w14:textId="77777777" w:rsidR="00931B90" w:rsidRPr="00931B90" w:rsidRDefault="00931B90" w:rsidP="00931B90">
            <w:pPr>
              <w:suppressAutoHyphens w:val="0"/>
              <w:rPr>
                <w:sz w:val="22"/>
                <w:szCs w:val="22"/>
                <w:lang w:val="es-CR" w:eastAsia="es-CR"/>
              </w:rPr>
            </w:pPr>
            <w:r w:rsidRPr="00931B90">
              <w:rPr>
                <w:sz w:val="22"/>
                <w:szCs w:val="22"/>
                <w:lang w:val="es-CR" w:eastAsia="es-CR"/>
              </w:rPr>
              <w:t>6 de enero al 31 de marzo del 2020</w:t>
            </w:r>
          </w:p>
        </w:tc>
        <w:tc>
          <w:tcPr>
            <w:tcW w:w="2708" w:type="dxa"/>
            <w:tcBorders>
              <w:top w:val="nil"/>
              <w:left w:val="nil"/>
              <w:bottom w:val="single" w:sz="4" w:space="0" w:color="auto"/>
              <w:right w:val="single" w:sz="4" w:space="0" w:color="auto"/>
            </w:tcBorders>
            <w:shd w:val="clear" w:color="auto" w:fill="auto"/>
            <w:vAlign w:val="center"/>
            <w:hideMark/>
          </w:tcPr>
          <w:p w14:paraId="70892233" w14:textId="77777777" w:rsidR="00931B90" w:rsidRPr="00931B90" w:rsidRDefault="00931B90" w:rsidP="00931B90">
            <w:pPr>
              <w:suppressAutoHyphens w:val="0"/>
              <w:rPr>
                <w:sz w:val="22"/>
                <w:szCs w:val="22"/>
                <w:lang w:val="es-CR" w:eastAsia="es-CR"/>
              </w:rPr>
            </w:pPr>
            <w:r w:rsidRPr="00931B90">
              <w:rPr>
                <w:sz w:val="22"/>
                <w:szCs w:val="22"/>
                <w:lang w:val="es-CR" w:eastAsia="es-CR"/>
              </w:rPr>
              <w:t>Sesión 108-2019 celebrada el 12 de diciembre del 2019, artículo LXXI</w:t>
            </w:r>
          </w:p>
        </w:tc>
      </w:tr>
      <w:tr w:rsidR="00931B90" w:rsidRPr="00931B90" w14:paraId="28F278CE" w14:textId="77777777" w:rsidTr="009B78E6">
        <w:trPr>
          <w:trHeight w:val="359"/>
          <w:jc w:val="center"/>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791105C0" w14:textId="77777777" w:rsidR="00931B90" w:rsidRPr="00931B90" w:rsidRDefault="00931B90" w:rsidP="00931B90">
            <w:pPr>
              <w:suppressAutoHyphens w:val="0"/>
              <w:rPr>
                <w:sz w:val="22"/>
                <w:szCs w:val="22"/>
                <w:lang w:val="es-CR" w:eastAsia="es-CR"/>
              </w:rPr>
            </w:pPr>
            <w:r w:rsidRPr="00931B90">
              <w:rPr>
                <w:sz w:val="22"/>
                <w:szCs w:val="22"/>
                <w:lang w:val="es-CR" w:eastAsia="es-CR"/>
              </w:rPr>
              <w:t>493-PLA-2020</w:t>
            </w:r>
          </w:p>
        </w:tc>
        <w:tc>
          <w:tcPr>
            <w:tcW w:w="3593" w:type="dxa"/>
            <w:tcBorders>
              <w:top w:val="nil"/>
              <w:left w:val="nil"/>
              <w:bottom w:val="single" w:sz="4" w:space="0" w:color="auto"/>
              <w:right w:val="single" w:sz="4" w:space="0" w:color="auto"/>
            </w:tcBorders>
            <w:shd w:val="clear" w:color="auto" w:fill="auto"/>
            <w:vAlign w:val="center"/>
            <w:hideMark/>
          </w:tcPr>
          <w:p w14:paraId="1D168D97"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de Goicochea / Tribunal de Apelación de la Sentencia de Santa Cruz</w:t>
            </w:r>
          </w:p>
        </w:tc>
        <w:tc>
          <w:tcPr>
            <w:tcW w:w="2695" w:type="dxa"/>
            <w:tcBorders>
              <w:top w:val="nil"/>
              <w:left w:val="nil"/>
              <w:bottom w:val="single" w:sz="4" w:space="0" w:color="auto"/>
              <w:right w:val="single" w:sz="4" w:space="0" w:color="auto"/>
            </w:tcBorders>
            <w:shd w:val="clear" w:color="auto" w:fill="auto"/>
            <w:noWrap/>
            <w:vAlign w:val="center"/>
            <w:hideMark/>
          </w:tcPr>
          <w:p w14:paraId="054290A2" w14:textId="77777777" w:rsidR="00931B90" w:rsidRPr="00931B90" w:rsidRDefault="00931B90" w:rsidP="00931B90">
            <w:pPr>
              <w:suppressAutoHyphens w:val="0"/>
              <w:rPr>
                <w:sz w:val="22"/>
                <w:szCs w:val="22"/>
                <w:lang w:val="es-CR" w:eastAsia="es-CR"/>
              </w:rPr>
            </w:pPr>
            <w:r w:rsidRPr="00931B90">
              <w:rPr>
                <w:sz w:val="22"/>
                <w:szCs w:val="22"/>
                <w:lang w:val="es-CR" w:eastAsia="es-CR"/>
              </w:rPr>
              <w:t>13 de abril al 13 de mayo de 2020</w:t>
            </w:r>
          </w:p>
        </w:tc>
        <w:tc>
          <w:tcPr>
            <w:tcW w:w="2708" w:type="dxa"/>
            <w:tcBorders>
              <w:top w:val="nil"/>
              <w:left w:val="nil"/>
              <w:bottom w:val="single" w:sz="4" w:space="0" w:color="auto"/>
              <w:right w:val="single" w:sz="4" w:space="0" w:color="auto"/>
            </w:tcBorders>
            <w:shd w:val="clear" w:color="auto" w:fill="auto"/>
            <w:vAlign w:val="center"/>
            <w:hideMark/>
          </w:tcPr>
          <w:p w14:paraId="65B341DC" w14:textId="77777777" w:rsidR="00931B90" w:rsidRPr="00931B90" w:rsidRDefault="00931B90" w:rsidP="00931B90">
            <w:pPr>
              <w:suppressAutoHyphens w:val="0"/>
              <w:rPr>
                <w:sz w:val="22"/>
                <w:szCs w:val="22"/>
                <w:lang w:val="es-CR" w:eastAsia="es-CR"/>
              </w:rPr>
            </w:pPr>
            <w:r w:rsidRPr="00931B90">
              <w:rPr>
                <w:sz w:val="22"/>
                <w:szCs w:val="22"/>
                <w:lang w:val="es-CR" w:eastAsia="es-CR"/>
              </w:rPr>
              <w:t>Sesión 30-2020 celebrada el 31 de marzo “ARTÍCULO XLI</w:t>
            </w:r>
          </w:p>
        </w:tc>
      </w:tr>
      <w:tr w:rsidR="00931B90" w:rsidRPr="00931B90" w14:paraId="6E7B22E2" w14:textId="77777777" w:rsidTr="009B78E6">
        <w:trPr>
          <w:trHeight w:val="359"/>
          <w:jc w:val="center"/>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79112F2E"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688-PLA-2020 </w:t>
            </w:r>
          </w:p>
        </w:tc>
        <w:tc>
          <w:tcPr>
            <w:tcW w:w="3593" w:type="dxa"/>
            <w:tcBorders>
              <w:top w:val="nil"/>
              <w:left w:val="nil"/>
              <w:bottom w:val="single" w:sz="4" w:space="0" w:color="auto"/>
              <w:right w:val="single" w:sz="4" w:space="0" w:color="auto"/>
            </w:tcBorders>
            <w:shd w:val="clear" w:color="auto" w:fill="auto"/>
            <w:vAlign w:val="center"/>
            <w:hideMark/>
          </w:tcPr>
          <w:p w14:paraId="234BE855"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de Goicochea / Tribunal de Apelación de la Sentencia de Santa Cruz</w:t>
            </w:r>
          </w:p>
        </w:tc>
        <w:tc>
          <w:tcPr>
            <w:tcW w:w="2695" w:type="dxa"/>
            <w:tcBorders>
              <w:top w:val="nil"/>
              <w:left w:val="nil"/>
              <w:bottom w:val="single" w:sz="4" w:space="0" w:color="auto"/>
              <w:right w:val="single" w:sz="4" w:space="0" w:color="auto"/>
            </w:tcBorders>
            <w:shd w:val="clear" w:color="auto" w:fill="auto"/>
            <w:noWrap/>
            <w:vAlign w:val="center"/>
            <w:hideMark/>
          </w:tcPr>
          <w:p w14:paraId="321CB8A8" w14:textId="77777777" w:rsidR="00931B90" w:rsidRPr="00931B90" w:rsidRDefault="00931B90" w:rsidP="00931B90">
            <w:pPr>
              <w:suppressAutoHyphens w:val="0"/>
              <w:rPr>
                <w:sz w:val="22"/>
                <w:szCs w:val="22"/>
                <w:lang w:val="es-CR" w:eastAsia="es-CR"/>
              </w:rPr>
            </w:pPr>
            <w:r w:rsidRPr="00931B90">
              <w:rPr>
                <w:sz w:val="22"/>
                <w:szCs w:val="22"/>
                <w:lang w:val="es-CR" w:eastAsia="es-CR"/>
              </w:rPr>
              <w:t>18 mayo al 30 de junio de 2020</w:t>
            </w:r>
          </w:p>
        </w:tc>
        <w:tc>
          <w:tcPr>
            <w:tcW w:w="2708" w:type="dxa"/>
            <w:tcBorders>
              <w:top w:val="nil"/>
              <w:left w:val="nil"/>
              <w:bottom w:val="single" w:sz="4" w:space="0" w:color="auto"/>
              <w:right w:val="single" w:sz="4" w:space="0" w:color="auto"/>
            </w:tcBorders>
            <w:shd w:val="clear" w:color="auto" w:fill="auto"/>
            <w:vAlign w:val="center"/>
            <w:hideMark/>
          </w:tcPr>
          <w:p w14:paraId="12E4CC37"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Sesión 46-2020 celebrada el 12 de mayo del 2020, artículo LVI. </w:t>
            </w:r>
          </w:p>
        </w:tc>
      </w:tr>
      <w:tr w:rsidR="00931B90" w:rsidRPr="00931B90" w14:paraId="3FF3D54E" w14:textId="77777777" w:rsidTr="009B78E6">
        <w:trPr>
          <w:trHeight w:val="359"/>
          <w:jc w:val="center"/>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4F62E31" w14:textId="77777777" w:rsidR="00931B90" w:rsidRPr="00931B90" w:rsidRDefault="00931B90" w:rsidP="00931B90">
            <w:pPr>
              <w:suppressAutoHyphens w:val="0"/>
              <w:rPr>
                <w:sz w:val="22"/>
                <w:szCs w:val="22"/>
                <w:lang w:val="es-CR" w:eastAsia="es-CR"/>
              </w:rPr>
            </w:pPr>
            <w:r w:rsidRPr="00931B90">
              <w:rPr>
                <w:sz w:val="22"/>
                <w:szCs w:val="22"/>
                <w:lang w:val="es-CR" w:eastAsia="es-CR"/>
              </w:rPr>
              <w:lastRenderedPageBreak/>
              <w:t>950-PLA-2020</w:t>
            </w:r>
          </w:p>
        </w:tc>
        <w:tc>
          <w:tcPr>
            <w:tcW w:w="3593" w:type="dxa"/>
            <w:tcBorders>
              <w:top w:val="nil"/>
              <w:left w:val="nil"/>
              <w:bottom w:val="single" w:sz="4" w:space="0" w:color="auto"/>
              <w:right w:val="single" w:sz="4" w:space="0" w:color="auto"/>
            </w:tcBorders>
            <w:shd w:val="clear" w:color="auto" w:fill="auto"/>
            <w:vAlign w:val="center"/>
            <w:hideMark/>
          </w:tcPr>
          <w:p w14:paraId="7356CB77"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de San Ramón / Tribunal de Apelación de la Sentencia de Santa Cruz</w:t>
            </w:r>
          </w:p>
        </w:tc>
        <w:tc>
          <w:tcPr>
            <w:tcW w:w="2695" w:type="dxa"/>
            <w:tcBorders>
              <w:top w:val="nil"/>
              <w:left w:val="nil"/>
              <w:bottom w:val="single" w:sz="4" w:space="0" w:color="auto"/>
              <w:right w:val="single" w:sz="4" w:space="0" w:color="auto"/>
            </w:tcBorders>
            <w:shd w:val="clear" w:color="auto" w:fill="auto"/>
            <w:noWrap/>
            <w:vAlign w:val="center"/>
            <w:hideMark/>
          </w:tcPr>
          <w:p w14:paraId="63C880E0" w14:textId="77777777" w:rsidR="00931B90" w:rsidRPr="00931B90" w:rsidRDefault="00931B90" w:rsidP="00931B90">
            <w:pPr>
              <w:suppressAutoHyphens w:val="0"/>
              <w:rPr>
                <w:sz w:val="22"/>
                <w:szCs w:val="22"/>
                <w:lang w:val="es-CR" w:eastAsia="es-CR"/>
              </w:rPr>
            </w:pPr>
            <w:r w:rsidRPr="00931B90">
              <w:rPr>
                <w:sz w:val="22"/>
                <w:szCs w:val="22"/>
                <w:lang w:val="es-CR" w:eastAsia="es-CR"/>
              </w:rPr>
              <w:t>1° de julio al 31 de julio de 2020</w:t>
            </w:r>
          </w:p>
        </w:tc>
        <w:tc>
          <w:tcPr>
            <w:tcW w:w="2708" w:type="dxa"/>
            <w:tcBorders>
              <w:top w:val="nil"/>
              <w:left w:val="nil"/>
              <w:bottom w:val="single" w:sz="4" w:space="0" w:color="auto"/>
              <w:right w:val="single" w:sz="4" w:space="0" w:color="auto"/>
            </w:tcBorders>
            <w:shd w:val="clear" w:color="auto" w:fill="auto"/>
            <w:vAlign w:val="center"/>
            <w:hideMark/>
          </w:tcPr>
          <w:p w14:paraId="1E04F9E7" w14:textId="77777777" w:rsidR="00931B90" w:rsidRPr="00931B90" w:rsidRDefault="00931B90" w:rsidP="00931B90">
            <w:pPr>
              <w:suppressAutoHyphens w:val="0"/>
              <w:rPr>
                <w:sz w:val="22"/>
                <w:szCs w:val="22"/>
                <w:lang w:val="es-CR" w:eastAsia="es-CR"/>
              </w:rPr>
            </w:pPr>
            <w:r w:rsidRPr="00931B90">
              <w:rPr>
                <w:sz w:val="22"/>
                <w:szCs w:val="22"/>
                <w:lang w:val="es-CR" w:eastAsia="es-CR"/>
              </w:rPr>
              <w:t>Sesión 66-2020 celebrada el 30 de junio de 2020, artículo LXVI</w:t>
            </w:r>
          </w:p>
        </w:tc>
      </w:tr>
      <w:tr w:rsidR="00931B90" w:rsidRPr="00931B90" w14:paraId="5CE0CEE4" w14:textId="77777777" w:rsidTr="009B78E6">
        <w:trPr>
          <w:trHeight w:val="359"/>
          <w:jc w:val="center"/>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84AE8A2"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1118-PLA-2020 </w:t>
            </w:r>
          </w:p>
        </w:tc>
        <w:tc>
          <w:tcPr>
            <w:tcW w:w="3593" w:type="dxa"/>
            <w:tcBorders>
              <w:top w:val="nil"/>
              <w:left w:val="nil"/>
              <w:bottom w:val="single" w:sz="4" w:space="0" w:color="auto"/>
              <w:right w:val="single" w:sz="4" w:space="0" w:color="auto"/>
            </w:tcBorders>
            <w:shd w:val="clear" w:color="auto" w:fill="auto"/>
            <w:vAlign w:val="center"/>
            <w:hideMark/>
          </w:tcPr>
          <w:p w14:paraId="3CCB336B"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de San Ramón / Tribunal de Apelación de la Sentencia de Santa Cruz</w:t>
            </w:r>
          </w:p>
        </w:tc>
        <w:tc>
          <w:tcPr>
            <w:tcW w:w="2695" w:type="dxa"/>
            <w:tcBorders>
              <w:top w:val="nil"/>
              <w:left w:val="nil"/>
              <w:bottom w:val="single" w:sz="4" w:space="0" w:color="auto"/>
              <w:right w:val="single" w:sz="4" w:space="0" w:color="auto"/>
            </w:tcBorders>
            <w:shd w:val="clear" w:color="auto" w:fill="auto"/>
            <w:noWrap/>
            <w:vAlign w:val="center"/>
            <w:hideMark/>
          </w:tcPr>
          <w:p w14:paraId="5A805BEC" w14:textId="77777777" w:rsidR="00931B90" w:rsidRPr="00931B90" w:rsidRDefault="00931B90" w:rsidP="00931B90">
            <w:pPr>
              <w:suppressAutoHyphens w:val="0"/>
              <w:rPr>
                <w:sz w:val="22"/>
                <w:szCs w:val="22"/>
                <w:lang w:val="es-CR" w:eastAsia="es-CR"/>
              </w:rPr>
            </w:pPr>
            <w:r w:rsidRPr="00931B90">
              <w:rPr>
                <w:sz w:val="22"/>
                <w:szCs w:val="22"/>
                <w:lang w:val="es-CR" w:eastAsia="es-CR"/>
              </w:rPr>
              <w:t>1° de agosto al 31 de agosto de 2020</w:t>
            </w:r>
          </w:p>
        </w:tc>
        <w:tc>
          <w:tcPr>
            <w:tcW w:w="2708" w:type="dxa"/>
            <w:tcBorders>
              <w:top w:val="nil"/>
              <w:left w:val="nil"/>
              <w:bottom w:val="single" w:sz="4" w:space="0" w:color="auto"/>
              <w:right w:val="single" w:sz="4" w:space="0" w:color="auto"/>
            </w:tcBorders>
            <w:shd w:val="clear" w:color="auto" w:fill="auto"/>
            <w:vAlign w:val="center"/>
            <w:hideMark/>
          </w:tcPr>
          <w:p w14:paraId="09535497" w14:textId="77777777" w:rsidR="00931B90" w:rsidRPr="00931B90" w:rsidRDefault="00931B90" w:rsidP="00931B90">
            <w:pPr>
              <w:suppressAutoHyphens w:val="0"/>
              <w:rPr>
                <w:sz w:val="22"/>
                <w:szCs w:val="22"/>
                <w:lang w:val="es-CR" w:eastAsia="es-CR"/>
              </w:rPr>
            </w:pPr>
            <w:r w:rsidRPr="00931B90">
              <w:rPr>
                <w:sz w:val="22"/>
                <w:szCs w:val="22"/>
                <w:lang w:val="es-CR" w:eastAsia="es-CR"/>
              </w:rPr>
              <w:t>Sesión 76-2020 celebrada el 30 de julio de 2020, artículo XXVII</w:t>
            </w:r>
          </w:p>
        </w:tc>
      </w:tr>
      <w:tr w:rsidR="00931B90" w:rsidRPr="00931B90" w14:paraId="74D3B98E" w14:textId="77777777" w:rsidTr="009B78E6">
        <w:trPr>
          <w:trHeight w:val="359"/>
          <w:jc w:val="center"/>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376DD6D9" w14:textId="77777777" w:rsidR="00931B90" w:rsidRPr="00931B90" w:rsidRDefault="00931B90" w:rsidP="00931B90">
            <w:pPr>
              <w:suppressAutoHyphens w:val="0"/>
              <w:rPr>
                <w:sz w:val="22"/>
                <w:szCs w:val="22"/>
                <w:lang w:val="es-CR" w:eastAsia="es-CR"/>
              </w:rPr>
            </w:pPr>
            <w:r w:rsidRPr="00931B90">
              <w:rPr>
                <w:sz w:val="22"/>
                <w:szCs w:val="22"/>
                <w:lang w:val="es-CR" w:eastAsia="es-CR"/>
              </w:rPr>
              <w:t>1303-PLA-2020</w:t>
            </w:r>
          </w:p>
        </w:tc>
        <w:tc>
          <w:tcPr>
            <w:tcW w:w="3593" w:type="dxa"/>
            <w:tcBorders>
              <w:top w:val="nil"/>
              <w:left w:val="nil"/>
              <w:bottom w:val="single" w:sz="4" w:space="0" w:color="auto"/>
              <w:right w:val="single" w:sz="4" w:space="0" w:color="auto"/>
            </w:tcBorders>
            <w:shd w:val="clear" w:color="auto" w:fill="auto"/>
            <w:vAlign w:val="center"/>
            <w:hideMark/>
          </w:tcPr>
          <w:p w14:paraId="0BD80A64"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de San Ramón / Tribunal de Apelación de la Sentencia de Santa Cruz</w:t>
            </w:r>
          </w:p>
        </w:tc>
        <w:tc>
          <w:tcPr>
            <w:tcW w:w="2695" w:type="dxa"/>
            <w:tcBorders>
              <w:top w:val="nil"/>
              <w:left w:val="nil"/>
              <w:bottom w:val="single" w:sz="4" w:space="0" w:color="auto"/>
              <w:right w:val="single" w:sz="4" w:space="0" w:color="auto"/>
            </w:tcBorders>
            <w:shd w:val="clear" w:color="auto" w:fill="auto"/>
            <w:noWrap/>
            <w:vAlign w:val="center"/>
            <w:hideMark/>
          </w:tcPr>
          <w:p w14:paraId="7A1363B5" w14:textId="77777777" w:rsidR="00931B90" w:rsidRPr="00931B90" w:rsidRDefault="00931B90" w:rsidP="00931B90">
            <w:pPr>
              <w:suppressAutoHyphens w:val="0"/>
              <w:rPr>
                <w:sz w:val="22"/>
                <w:szCs w:val="22"/>
                <w:lang w:val="es-CR" w:eastAsia="es-CR"/>
              </w:rPr>
            </w:pPr>
            <w:r w:rsidRPr="00931B90">
              <w:rPr>
                <w:sz w:val="22"/>
                <w:szCs w:val="22"/>
                <w:lang w:val="es-CR" w:eastAsia="es-CR"/>
              </w:rPr>
              <w:t>1° de setiembre al 30 de setiembre de 2020</w:t>
            </w:r>
          </w:p>
        </w:tc>
        <w:tc>
          <w:tcPr>
            <w:tcW w:w="2708" w:type="dxa"/>
            <w:tcBorders>
              <w:top w:val="nil"/>
              <w:left w:val="nil"/>
              <w:bottom w:val="single" w:sz="4" w:space="0" w:color="auto"/>
              <w:right w:val="single" w:sz="4" w:space="0" w:color="auto"/>
            </w:tcBorders>
            <w:shd w:val="clear" w:color="auto" w:fill="auto"/>
            <w:vAlign w:val="center"/>
            <w:hideMark/>
          </w:tcPr>
          <w:p w14:paraId="54E51E99" w14:textId="77777777" w:rsidR="00931B90" w:rsidRPr="00931B90" w:rsidRDefault="00931B90" w:rsidP="00931B90">
            <w:pPr>
              <w:suppressAutoHyphens w:val="0"/>
              <w:rPr>
                <w:sz w:val="22"/>
                <w:szCs w:val="22"/>
                <w:lang w:val="es-CR" w:eastAsia="es-CR"/>
              </w:rPr>
            </w:pPr>
            <w:r w:rsidRPr="00931B90">
              <w:rPr>
                <w:sz w:val="22"/>
                <w:szCs w:val="22"/>
                <w:lang w:val="es-CR" w:eastAsia="es-CR"/>
              </w:rPr>
              <w:t>Sesión 84-2020 celebrada el 28 de agosto del 2020, ARTÍCULO XXXII</w:t>
            </w:r>
          </w:p>
        </w:tc>
      </w:tr>
      <w:tr w:rsidR="00931B90" w:rsidRPr="00931B90" w14:paraId="031392BA" w14:textId="77777777" w:rsidTr="009B78E6">
        <w:trPr>
          <w:trHeight w:val="359"/>
          <w:jc w:val="center"/>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798284F4" w14:textId="77777777" w:rsidR="00931B90" w:rsidRPr="00931B90" w:rsidRDefault="00931B90" w:rsidP="00931B90">
            <w:pPr>
              <w:suppressAutoHyphens w:val="0"/>
              <w:rPr>
                <w:sz w:val="22"/>
                <w:szCs w:val="22"/>
                <w:lang w:val="es-CR" w:eastAsia="es-CR"/>
              </w:rPr>
            </w:pPr>
            <w:r w:rsidRPr="00931B90">
              <w:rPr>
                <w:sz w:val="22"/>
                <w:szCs w:val="22"/>
                <w:lang w:val="es-CR" w:eastAsia="es-CR"/>
              </w:rPr>
              <w:t>1509-PLA-2020</w:t>
            </w:r>
          </w:p>
        </w:tc>
        <w:tc>
          <w:tcPr>
            <w:tcW w:w="3593" w:type="dxa"/>
            <w:tcBorders>
              <w:top w:val="nil"/>
              <w:left w:val="nil"/>
              <w:bottom w:val="single" w:sz="4" w:space="0" w:color="auto"/>
              <w:right w:val="single" w:sz="4" w:space="0" w:color="auto"/>
            </w:tcBorders>
            <w:shd w:val="clear" w:color="auto" w:fill="auto"/>
            <w:vAlign w:val="center"/>
            <w:hideMark/>
          </w:tcPr>
          <w:p w14:paraId="1F3374F6"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de San Ramón / Tribunal de Apelación de la Sentencia de Santa Cruz</w:t>
            </w:r>
          </w:p>
        </w:tc>
        <w:tc>
          <w:tcPr>
            <w:tcW w:w="2695" w:type="dxa"/>
            <w:tcBorders>
              <w:top w:val="nil"/>
              <w:left w:val="nil"/>
              <w:bottom w:val="single" w:sz="4" w:space="0" w:color="auto"/>
              <w:right w:val="single" w:sz="4" w:space="0" w:color="auto"/>
            </w:tcBorders>
            <w:shd w:val="clear" w:color="auto" w:fill="auto"/>
            <w:noWrap/>
            <w:vAlign w:val="center"/>
            <w:hideMark/>
          </w:tcPr>
          <w:p w14:paraId="141ABFA3" w14:textId="77777777" w:rsidR="00931B90" w:rsidRPr="00931B90" w:rsidRDefault="00931B90" w:rsidP="00931B90">
            <w:pPr>
              <w:suppressAutoHyphens w:val="0"/>
              <w:rPr>
                <w:sz w:val="22"/>
                <w:szCs w:val="22"/>
                <w:lang w:val="es-CR" w:eastAsia="es-CR"/>
              </w:rPr>
            </w:pPr>
            <w:r w:rsidRPr="00931B90">
              <w:rPr>
                <w:sz w:val="22"/>
                <w:szCs w:val="22"/>
                <w:lang w:val="es-CR" w:eastAsia="es-CR"/>
              </w:rPr>
              <w:t>1° de octubre al 31 de octubre de 2020</w:t>
            </w:r>
          </w:p>
        </w:tc>
        <w:tc>
          <w:tcPr>
            <w:tcW w:w="2708" w:type="dxa"/>
            <w:tcBorders>
              <w:top w:val="nil"/>
              <w:left w:val="nil"/>
              <w:bottom w:val="single" w:sz="4" w:space="0" w:color="auto"/>
              <w:right w:val="single" w:sz="4" w:space="0" w:color="auto"/>
            </w:tcBorders>
            <w:shd w:val="clear" w:color="auto" w:fill="auto"/>
            <w:vAlign w:val="center"/>
            <w:hideMark/>
          </w:tcPr>
          <w:p w14:paraId="61368184" w14:textId="77777777" w:rsidR="00931B90" w:rsidRPr="00931B90" w:rsidRDefault="00931B90" w:rsidP="00931B90">
            <w:pPr>
              <w:suppressAutoHyphens w:val="0"/>
              <w:rPr>
                <w:sz w:val="22"/>
                <w:szCs w:val="22"/>
                <w:lang w:val="es-CR" w:eastAsia="es-CR"/>
              </w:rPr>
            </w:pPr>
            <w:r w:rsidRPr="00931B90">
              <w:rPr>
                <w:sz w:val="22"/>
                <w:szCs w:val="22"/>
                <w:lang w:val="es-CR" w:eastAsia="es-CR"/>
              </w:rPr>
              <w:t>Sesión 94-2020, celebrada el 30 de setiembre del 2020, artículo XXIX</w:t>
            </w:r>
          </w:p>
        </w:tc>
      </w:tr>
      <w:tr w:rsidR="00931B90" w:rsidRPr="00931B90" w14:paraId="3931EC7C" w14:textId="77777777" w:rsidTr="009B78E6">
        <w:trPr>
          <w:trHeight w:val="359"/>
          <w:jc w:val="center"/>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20F0A105" w14:textId="77777777" w:rsidR="00931B90" w:rsidRPr="00931B90" w:rsidRDefault="00931B90" w:rsidP="00931B90">
            <w:pPr>
              <w:suppressAutoHyphens w:val="0"/>
              <w:rPr>
                <w:sz w:val="22"/>
                <w:szCs w:val="22"/>
                <w:lang w:val="es-CR" w:eastAsia="es-CR"/>
              </w:rPr>
            </w:pPr>
            <w:r w:rsidRPr="00931B90">
              <w:rPr>
                <w:sz w:val="22"/>
                <w:szCs w:val="22"/>
                <w:lang w:val="es-CR" w:eastAsia="es-CR"/>
              </w:rPr>
              <w:t>1673-PLA-2020</w:t>
            </w:r>
          </w:p>
        </w:tc>
        <w:tc>
          <w:tcPr>
            <w:tcW w:w="3593" w:type="dxa"/>
            <w:tcBorders>
              <w:top w:val="nil"/>
              <w:left w:val="nil"/>
              <w:bottom w:val="single" w:sz="4" w:space="0" w:color="auto"/>
              <w:right w:val="single" w:sz="4" w:space="0" w:color="auto"/>
            </w:tcBorders>
            <w:shd w:val="clear" w:color="auto" w:fill="auto"/>
            <w:vAlign w:val="center"/>
            <w:hideMark/>
          </w:tcPr>
          <w:p w14:paraId="4A5E002E" w14:textId="77777777" w:rsidR="00931B90" w:rsidRPr="00931B90" w:rsidRDefault="00931B90" w:rsidP="00931B90">
            <w:pPr>
              <w:suppressAutoHyphens w:val="0"/>
              <w:rPr>
                <w:sz w:val="22"/>
                <w:szCs w:val="22"/>
                <w:lang w:val="es-CR" w:eastAsia="es-CR"/>
              </w:rPr>
            </w:pPr>
            <w:r w:rsidRPr="00931B90">
              <w:rPr>
                <w:sz w:val="22"/>
                <w:szCs w:val="22"/>
                <w:lang w:val="es-CR" w:eastAsia="es-CR"/>
              </w:rPr>
              <w:t>Tribunal de Apelación de la Sentencia de San Ramón / Tribunal de Apelación de la Sentencia de Santa Cruz</w:t>
            </w:r>
          </w:p>
        </w:tc>
        <w:tc>
          <w:tcPr>
            <w:tcW w:w="2695" w:type="dxa"/>
            <w:tcBorders>
              <w:top w:val="nil"/>
              <w:left w:val="nil"/>
              <w:bottom w:val="single" w:sz="4" w:space="0" w:color="auto"/>
              <w:right w:val="single" w:sz="4" w:space="0" w:color="auto"/>
            </w:tcBorders>
            <w:shd w:val="clear" w:color="auto" w:fill="auto"/>
            <w:noWrap/>
            <w:vAlign w:val="center"/>
            <w:hideMark/>
          </w:tcPr>
          <w:p w14:paraId="1339BA82" w14:textId="77777777" w:rsidR="00931B90" w:rsidRPr="00931B90" w:rsidRDefault="00931B90" w:rsidP="00931B90">
            <w:pPr>
              <w:suppressAutoHyphens w:val="0"/>
              <w:rPr>
                <w:sz w:val="22"/>
                <w:szCs w:val="22"/>
                <w:lang w:val="es-CR" w:eastAsia="es-CR"/>
              </w:rPr>
            </w:pPr>
            <w:r w:rsidRPr="00931B90">
              <w:rPr>
                <w:sz w:val="22"/>
                <w:szCs w:val="22"/>
                <w:lang w:val="es-CR" w:eastAsia="es-CR"/>
              </w:rPr>
              <w:t>1° de noviembre al 18 diciembre 2020</w:t>
            </w:r>
          </w:p>
        </w:tc>
        <w:tc>
          <w:tcPr>
            <w:tcW w:w="2708" w:type="dxa"/>
            <w:tcBorders>
              <w:top w:val="nil"/>
              <w:left w:val="nil"/>
              <w:bottom w:val="single" w:sz="4" w:space="0" w:color="auto"/>
              <w:right w:val="single" w:sz="4" w:space="0" w:color="auto"/>
            </w:tcBorders>
            <w:shd w:val="clear" w:color="auto" w:fill="auto"/>
            <w:vAlign w:val="center"/>
            <w:hideMark/>
          </w:tcPr>
          <w:p w14:paraId="28B4BFE1" w14:textId="77777777" w:rsidR="00931B90" w:rsidRPr="00931B90" w:rsidRDefault="00931B90" w:rsidP="00931B90">
            <w:pPr>
              <w:suppressAutoHyphens w:val="0"/>
              <w:rPr>
                <w:sz w:val="22"/>
                <w:szCs w:val="22"/>
                <w:lang w:val="es-CR" w:eastAsia="es-CR"/>
              </w:rPr>
            </w:pPr>
            <w:r w:rsidRPr="00931B90">
              <w:rPr>
                <w:sz w:val="22"/>
                <w:szCs w:val="22"/>
                <w:lang w:val="es-CR" w:eastAsia="es-CR"/>
              </w:rPr>
              <w:t xml:space="preserve">Sesión 104-2020 celebrada el 29 de octubre de 2020 ARTÍCULO LXI </w:t>
            </w:r>
          </w:p>
        </w:tc>
      </w:tr>
    </w:tbl>
    <w:p w14:paraId="4B4A3167" w14:textId="77777777" w:rsidR="00931B90" w:rsidRPr="00931B90" w:rsidRDefault="00931B90" w:rsidP="00931B90">
      <w:pPr>
        <w:suppressAutoHyphens w:val="0"/>
        <w:jc w:val="both"/>
        <w:rPr>
          <w:rFonts w:eastAsiaTheme="minorHAnsi"/>
          <w:sz w:val="22"/>
          <w:szCs w:val="22"/>
          <w:lang w:val="es-CR" w:eastAsia="en-US"/>
        </w:rPr>
      </w:pPr>
    </w:p>
    <w:p w14:paraId="78562CE2" w14:textId="543A31A0" w:rsidR="00931B90" w:rsidRPr="00931B90" w:rsidRDefault="00931B90" w:rsidP="00931B90">
      <w:pPr>
        <w:suppressAutoHyphens w:val="0"/>
        <w:autoSpaceDE w:val="0"/>
        <w:autoSpaceDN w:val="0"/>
        <w:adjustRightInd w:val="0"/>
        <w:contextualSpacing/>
        <w:jc w:val="center"/>
        <w:rPr>
          <w:rFonts w:eastAsiaTheme="minorHAnsi"/>
          <w:sz w:val="22"/>
          <w:szCs w:val="22"/>
          <w:lang w:val="es-CR" w:eastAsia="en-US"/>
        </w:rPr>
      </w:pPr>
      <w:bookmarkStart w:id="59" w:name="_Hlk85121134"/>
      <w:r w:rsidRPr="00931B90">
        <w:rPr>
          <w:rFonts w:eastAsiaTheme="minorHAnsi"/>
          <w:sz w:val="22"/>
          <w:szCs w:val="22"/>
          <w:lang w:val="es-CR" w:eastAsia="en-US"/>
        </w:rPr>
        <w:t xml:space="preserve">- 0 </w:t>
      </w:r>
      <w:r w:rsidRPr="00931B90">
        <w:rPr>
          <w:rFonts w:eastAsiaTheme="minorHAnsi"/>
          <w:sz w:val="22"/>
          <w:szCs w:val="22"/>
          <w:lang w:val="es-CR" w:eastAsia="en-US"/>
        </w:rPr>
        <w:t>–</w:t>
      </w:r>
    </w:p>
    <w:p w14:paraId="0F86F449" w14:textId="77777777" w:rsidR="00931B90" w:rsidRPr="00931B90" w:rsidRDefault="00931B90" w:rsidP="00931B90">
      <w:pPr>
        <w:suppressAutoHyphens w:val="0"/>
        <w:autoSpaceDE w:val="0"/>
        <w:autoSpaceDN w:val="0"/>
        <w:adjustRightInd w:val="0"/>
        <w:contextualSpacing/>
        <w:jc w:val="center"/>
        <w:rPr>
          <w:rFonts w:eastAsiaTheme="minorHAnsi"/>
          <w:sz w:val="22"/>
          <w:szCs w:val="22"/>
          <w:lang w:val="es-CR" w:eastAsia="en-US"/>
        </w:rPr>
      </w:pPr>
    </w:p>
    <w:p w14:paraId="3BF50834" w14:textId="2F7203CE" w:rsidR="00294863" w:rsidRPr="00931B90" w:rsidRDefault="00931B90" w:rsidP="00931B90">
      <w:pPr>
        <w:suppressAutoHyphens w:val="0"/>
        <w:ind w:firstLine="709"/>
        <w:jc w:val="both"/>
        <w:rPr>
          <w:sz w:val="22"/>
          <w:szCs w:val="22"/>
          <w:lang w:val="es-CR" w:eastAsia="es-ES"/>
        </w:rPr>
      </w:pPr>
      <w:r w:rsidRPr="00931B90">
        <w:rPr>
          <w:rFonts w:eastAsia="Garamond"/>
          <w:b/>
          <w:sz w:val="22"/>
          <w:szCs w:val="22"/>
          <w:lang w:val="es-CR" w:eastAsia="en-US"/>
        </w:rPr>
        <w:t>Se acordó: 1)</w:t>
      </w:r>
      <w:r w:rsidRPr="00931B90">
        <w:rPr>
          <w:rFonts w:eastAsia="Garamond"/>
          <w:sz w:val="22"/>
          <w:szCs w:val="22"/>
          <w:lang w:val="es-CR" w:eastAsia="en-US"/>
        </w:rPr>
        <w:t xml:space="preserve"> Tener por rendido el informe N° 1017</w:t>
      </w:r>
      <w:r w:rsidRPr="00931B90">
        <w:rPr>
          <w:rFonts w:eastAsiaTheme="minorHAnsi"/>
          <w:sz w:val="22"/>
          <w:szCs w:val="22"/>
          <w:lang w:val="es-CR" w:eastAsia="en-US"/>
        </w:rPr>
        <w:t>-PLA-ES-MI-AJ-2021 d</w:t>
      </w:r>
      <w:r w:rsidRPr="00931B90">
        <w:rPr>
          <w:rFonts w:eastAsia="Garamond"/>
          <w:sz w:val="22"/>
          <w:szCs w:val="22"/>
          <w:lang w:val="es-CR" w:eastAsia="en-US"/>
        </w:rPr>
        <w:t xml:space="preserve">e la Dirección de Planificación, relacionado con </w:t>
      </w:r>
      <w:r w:rsidRPr="00931B90">
        <w:rPr>
          <w:sz w:val="22"/>
          <w:szCs w:val="22"/>
          <w:lang w:val="es-CR" w:eastAsia="es-ES"/>
        </w:rPr>
        <w:t xml:space="preserve">el análisis y cuadros estadísticos, sobre los movimientos de trabajo en los Tribunales de Apelación de Sentencia Penal, durante el 2020. </w:t>
      </w:r>
      <w:r w:rsidRPr="00931B90">
        <w:rPr>
          <w:rFonts w:eastAsia="Garamond"/>
          <w:b/>
          <w:sz w:val="22"/>
          <w:szCs w:val="22"/>
          <w:lang w:val="es-CR" w:eastAsia="en-US"/>
        </w:rPr>
        <w:t>2)</w:t>
      </w:r>
      <w:r w:rsidRPr="00931B90">
        <w:rPr>
          <w:rFonts w:eastAsia="Garamond"/>
          <w:sz w:val="22"/>
          <w:szCs w:val="22"/>
          <w:lang w:val="es-CR" w:eastAsia="en-US"/>
        </w:rPr>
        <w:t xml:space="preserve"> Hacer este informe de conocimiento de la Dirección de Planificación, </w:t>
      </w:r>
      <w:r w:rsidRPr="00931B90">
        <w:rPr>
          <w:sz w:val="22"/>
          <w:szCs w:val="22"/>
          <w:lang w:val="es-CR" w:eastAsia="es-ES"/>
        </w:rPr>
        <w:t>Magistrada Patricia Solano Castro, Coordinadora de la Comisión de la Jurisdicción Penal, Tribunal de Apelación de Sentencia Penal del Segundo Circuito Judicial de San José, Tribunal de Apelación de Sentencia Penal de San Ramón, Tribunal de Apelación de Sentencia Penal de Cartago y Tribunal de Apelación de Sentencia Penal de Santa Cruz</w:t>
      </w:r>
      <w:r w:rsidRPr="00931B90">
        <w:rPr>
          <w:rFonts w:eastAsia="Garamond"/>
          <w:sz w:val="22"/>
          <w:szCs w:val="22"/>
          <w:lang w:val="es-CR" w:eastAsia="en-US"/>
        </w:rPr>
        <w:t xml:space="preserve">. </w:t>
      </w:r>
      <w:r w:rsidRPr="00931B90">
        <w:rPr>
          <w:rFonts w:eastAsia="Garamond"/>
          <w:b/>
          <w:bCs/>
          <w:sz w:val="22"/>
          <w:szCs w:val="22"/>
          <w:lang w:val="es-CR" w:eastAsia="en-US"/>
        </w:rPr>
        <w:t>Se declara acuerdo firme.</w:t>
      </w:r>
      <w:bookmarkEnd w:id="59"/>
      <w:r w:rsidR="009F45D2" w:rsidRPr="00931B90">
        <w:rPr>
          <w:sz w:val="22"/>
          <w:szCs w:val="22"/>
        </w:rPr>
        <w:t>”</w:t>
      </w:r>
    </w:p>
    <w:p w14:paraId="42487581" w14:textId="63CF0438" w:rsidR="00294863" w:rsidRPr="00931B90" w:rsidRDefault="00294863" w:rsidP="00931B90">
      <w:pPr>
        <w:widowControl w:val="0"/>
        <w:autoSpaceDE w:val="0"/>
        <w:autoSpaceDN w:val="0"/>
        <w:adjustRightInd w:val="0"/>
        <w:ind w:left="851" w:right="851"/>
        <w:jc w:val="both"/>
        <w:rPr>
          <w:sz w:val="22"/>
          <w:szCs w:val="22"/>
        </w:rPr>
      </w:pPr>
    </w:p>
    <w:p w14:paraId="17E1D0AE" w14:textId="77777777" w:rsidR="0054752C" w:rsidRPr="00931B90" w:rsidRDefault="0054752C" w:rsidP="00931B90">
      <w:pPr>
        <w:widowControl w:val="0"/>
        <w:autoSpaceDE w:val="0"/>
        <w:autoSpaceDN w:val="0"/>
        <w:adjustRightInd w:val="0"/>
        <w:ind w:left="851" w:right="851"/>
        <w:jc w:val="both"/>
        <w:rPr>
          <w:sz w:val="22"/>
          <w:szCs w:val="22"/>
        </w:rPr>
      </w:pPr>
    </w:p>
    <w:p w14:paraId="5472474A" w14:textId="77777777" w:rsidR="001C0512" w:rsidRPr="00931B90" w:rsidRDefault="001C0512" w:rsidP="00931B90">
      <w:pPr>
        <w:tabs>
          <w:tab w:val="left" w:pos="4295"/>
        </w:tabs>
        <w:ind w:left="5103"/>
        <w:jc w:val="both"/>
        <w:rPr>
          <w:b/>
          <w:bCs/>
          <w:color w:val="000000" w:themeColor="text1"/>
          <w:sz w:val="22"/>
          <w:szCs w:val="22"/>
        </w:rPr>
      </w:pPr>
    </w:p>
    <w:p w14:paraId="0DF1E099" w14:textId="7F7F5F27" w:rsidR="003D6337" w:rsidRPr="00931B90" w:rsidRDefault="00561024" w:rsidP="00931B90">
      <w:pPr>
        <w:tabs>
          <w:tab w:val="left" w:pos="4295"/>
        </w:tabs>
        <w:ind w:left="5103"/>
        <w:jc w:val="both"/>
        <w:rPr>
          <w:b/>
          <w:bCs/>
          <w:color w:val="000000" w:themeColor="text1"/>
          <w:sz w:val="22"/>
          <w:szCs w:val="22"/>
        </w:rPr>
      </w:pPr>
      <w:r w:rsidRPr="00931B90">
        <w:rPr>
          <w:b/>
          <w:bCs/>
          <w:color w:val="000000" w:themeColor="text1"/>
          <w:sz w:val="22"/>
          <w:szCs w:val="22"/>
        </w:rPr>
        <w:t>A</w:t>
      </w:r>
      <w:r w:rsidR="003D6337" w:rsidRPr="00931B90">
        <w:rPr>
          <w:b/>
          <w:bCs/>
          <w:color w:val="000000" w:themeColor="text1"/>
          <w:sz w:val="22"/>
          <w:szCs w:val="22"/>
        </w:rPr>
        <w:t xml:space="preserve">tentamente, </w:t>
      </w:r>
    </w:p>
    <w:p w14:paraId="1341F479" w14:textId="6FBA2539" w:rsidR="003D6337" w:rsidRPr="00931B90" w:rsidRDefault="003D6337" w:rsidP="00931B90">
      <w:pPr>
        <w:ind w:left="5103"/>
        <w:jc w:val="both"/>
        <w:rPr>
          <w:b/>
          <w:bCs/>
          <w:color w:val="000000" w:themeColor="text1"/>
          <w:sz w:val="22"/>
          <w:szCs w:val="22"/>
        </w:rPr>
      </w:pPr>
    </w:p>
    <w:p w14:paraId="5332ED86" w14:textId="77777777" w:rsidR="0054752C" w:rsidRPr="00931B90" w:rsidRDefault="0054752C" w:rsidP="00931B90">
      <w:pPr>
        <w:ind w:left="5103"/>
        <w:jc w:val="both"/>
        <w:rPr>
          <w:b/>
          <w:bCs/>
          <w:color w:val="000000" w:themeColor="text1"/>
          <w:sz w:val="22"/>
          <w:szCs w:val="22"/>
        </w:rPr>
      </w:pPr>
    </w:p>
    <w:p w14:paraId="644C83D9" w14:textId="77777777" w:rsidR="003D6337" w:rsidRPr="00931B90" w:rsidRDefault="003D6337" w:rsidP="00931B90">
      <w:pPr>
        <w:ind w:left="5103"/>
        <w:jc w:val="both"/>
        <w:rPr>
          <w:b/>
          <w:bCs/>
          <w:color w:val="000000" w:themeColor="text1"/>
          <w:sz w:val="22"/>
          <w:szCs w:val="22"/>
        </w:rPr>
      </w:pPr>
    </w:p>
    <w:p w14:paraId="3779440D" w14:textId="77777777" w:rsidR="00675865" w:rsidRPr="00931B90" w:rsidRDefault="00675865" w:rsidP="00931B90">
      <w:pPr>
        <w:ind w:left="5103"/>
        <w:jc w:val="both"/>
        <w:rPr>
          <w:b/>
          <w:bCs/>
          <w:color w:val="000000" w:themeColor="text1"/>
          <w:sz w:val="22"/>
          <w:szCs w:val="22"/>
        </w:rPr>
      </w:pPr>
      <w:r w:rsidRPr="00931B90">
        <w:rPr>
          <w:b/>
          <w:bCs/>
          <w:color w:val="000000" w:themeColor="text1"/>
          <w:sz w:val="22"/>
          <w:szCs w:val="22"/>
        </w:rPr>
        <w:t>Lic. Eduardo Chacón Monge</w:t>
      </w:r>
    </w:p>
    <w:p w14:paraId="42347B77" w14:textId="7D192EAB" w:rsidR="00675865" w:rsidRPr="00931B90" w:rsidRDefault="00675865" w:rsidP="00931B90">
      <w:pPr>
        <w:ind w:left="5103"/>
        <w:jc w:val="both"/>
        <w:rPr>
          <w:b/>
          <w:bCs/>
          <w:color w:val="000000" w:themeColor="text1"/>
          <w:sz w:val="22"/>
          <w:szCs w:val="22"/>
        </w:rPr>
      </w:pPr>
      <w:r w:rsidRPr="00931B90">
        <w:rPr>
          <w:b/>
          <w:bCs/>
          <w:color w:val="000000" w:themeColor="text1"/>
          <w:sz w:val="22"/>
          <w:szCs w:val="22"/>
        </w:rPr>
        <w:t>Prosecretario General</w:t>
      </w:r>
    </w:p>
    <w:p w14:paraId="72716EC7" w14:textId="323F3195" w:rsidR="00675865" w:rsidRPr="00931B90" w:rsidRDefault="00675865" w:rsidP="00931B90">
      <w:pPr>
        <w:ind w:left="5103"/>
        <w:jc w:val="both"/>
        <w:rPr>
          <w:b/>
          <w:bCs/>
          <w:color w:val="000000" w:themeColor="text1"/>
          <w:sz w:val="22"/>
          <w:szCs w:val="22"/>
        </w:rPr>
      </w:pPr>
      <w:r w:rsidRPr="00931B90">
        <w:rPr>
          <w:b/>
          <w:bCs/>
          <w:color w:val="000000" w:themeColor="text1"/>
          <w:sz w:val="22"/>
          <w:szCs w:val="22"/>
        </w:rPr>
        <w:t>Secretaría General de la Corte</w:t>
      </w:r>
    </w:p>
    <w:p w14:paraId="3D5DEFBB" w14:textId="77777777" w:rsidR="007D0552" w:rsidRPr="00931B90" w:rsidRDefault="007D0552" w:rsidP="00931B90">
      <w:pPr>
        <w:ind w:left="5103"/>
        <w:jc w:val="both"/>
        <w:rPr>
          <w:b/>
          <w:bCs/>
          <w:color w:val="000000" w:themeColor="text1"/>
          <w:sz w:val="22"/>
          <w:szCs w:val="22"/>
        </w:rPr>
      </w:pPr>
    </w:p>
    <w:p w14:paraId="50CB56C8" w14:textId="563481ED" w:rsidR="00931B90" w:rsidRPr="00931B90" w:rsidRDefault="003F65EE" w:rsidP="00931B90">
      <w:pPr>
        <w:jc w:val="both"/>
        <w:rPr>
          <w:bCs/>
          <w:color w:val="000000" w:themeColor="text1"/>
          <w:lang w:val="es-CR"/>
        </w:rPr>
      </w:pPr>
      <w:proofErr w:type="spellStart"/>
      <w:r w:rsidRPr="00931B90">
        <w:rPr>
          <w:sz w:val="22"/>
          <w:szCs w:val="22"/>
        </w:rPr>
        <w:t>C</w:t>
      </w:r>
      <w:r w:rsidR="00B46B14" w:rsidRPr="00931B90">
        <w:rPr>
          <w:sz w:val="22"/>
          <w:szCs w:val="22"/>
        </w:rPr>
        <w:t>c</w:t>
      </w:r>
      <w:proofErr w:type="spellEnd"/>
      <w:r w:rsidR="0029216A" w:rsidRPr="00931B90">
        <w:rPr>
          <w:sz w:val="22"/>
          <w:szCs w:val="22"/>
        </w:rPr>
        <w:t>:</w:t>
      </w:r>
      <w:bookmarkStart w:id="60" w:name="_Hlk63347936"/>
      <w:bookmarkStart w:id="61" w:name="_Hlk56417428"/>
      <w:r w:rsidR="007D0552" w:rsidRPr="00931B90">
        <w:rPr>
          <w:sz w:val="22"/>
          <w:szCs w:val="22"/>
        </w:rPr>
        <w:t xml:space="preserve">    </w:t>
      </w:r>
      <w:r w:rsidR="00BD6949" w:rsidRPr="00931B90">
        <w:rPr>
          <w:sz w:val="22"/>
          <w:szCs w:val="22"/>
        </w:rPr>
        <w:t xml:space="preserve">  </w:t>
      </w:r>
      <w:r w:rsidR="00C90BE7">
        <w:rPr>
          <w:sz w:val="22"/>
          <w:szCs w:val="22"/>
        </w:rPr>
        <w:t xml:space="preserve"> </w:t>
      </w:r>
      <w:r w:rsidR="00931B90" w:rsidRPr="00931B90">
        <w:rPr>
          <w:bCs/>
          <w:color w:val="000000" w:themeColor="text1"/>
          <w:lang w:val="es-CR"/>
        </w:rPr>
        <w:t>Comisión de la Jurisdicción Penal</w:t>
      </w:r>
    </w:p>
    <w:p w14:paraId="23CD26D3" w14:textId="77777777" w:rsidR="00931B90" w:rsidRPr="00931B90" w:rsidRDefault="00931B90" w:rsidP="00931B90">
      <w:pPr>
        <w:ind w:firstLine="708"/>
        <w:jc w:val="both"/>
        <w:rPr>
          <w:color w:val="000000" w:themeColor="text1"/>
          <w:lang w:val="es-CR" w:eastAsia="es-ES"/>
        </w:rPr>
      </w:pPr>
      <w:r w:rsidRPr="00931B90">
        <w:rPr>
          <w:color w:val="000000" w:themeColor="text1"/>
          <w:lang w:val="es-CR" w:eastAsia="es-ES"/>
        </w:rPr>
        <w:t>Tribunal de Apelación de Sentencia Penal del Segundo Circuito Judicial de San José</w:t>
      </w:r>
    </w:p>
    <w:p w14:paraId="520CE36B" w14:textId="77777777" w:rsidR="00931B90" w:rsidRDefault="00931B90" w:rsidP="00931B90">
      <w:pPr>
        <w:ind w:firstLine="708"/>
        <w:jc w:val="both"/>
        <w:rPr>
          <w:color w:val="000000" w:themeColor="text1"/>
          <w:lang w:val="es-CR" w:eastAsia="es-ES"/>
        </w:rPr>
      </w:pPr>
      <w:r w:rsidRPr="00931B90">
        <w:rPr>
          <w:color w:val="000000" w:themeColor="text1"/>
          <w:lang w:val="es-CR" w:eastAsia="es-ES"/>
        </w:rPr>
        <w:t xml:space="preserve">Tribunal de Apelación de Sentencia Penal del Tercer Circuito Judicial de Alajuela, sede </w:t>
      </w:r>
    </w:p>
    <w:p w14:paraId="10574346" w14:textId="6F09479A" w:rsidR="00931B90" w:rsidRPr="00931B90" w:rsidRDefault="00931B90" w:rsidP="00931B90">
      <w:pPr>
        <w:ind w:firstLine="708"/>
        <w:jc w:val="both"/>
        <w:rPr>
          <w:color w:val="000000" w:themeColor="text1"/>
          <w:lang w:val="es-CR" w:eastAsia="es-ES"/>
        </w:rPr>
      </w:pPr>
      <w:r w:rsidRPr="00931B90">
        <w:rPr>
          <w:color w:val="000000" w:themeColor="text1"/>
          <w:lang w:val="es-CR" w:eastAsia="es-ES"/>
        </w:rPr>
        <w:t>San Ramón</w:t>
      </w:r>
    </w:p>
    <w:p w14:paraId="7EBC8701" w14:textId="77777777" w:rsidR="00931B90" w:rsidRPr="00931B90" w:rsidRDefault="00931B90" w:rsidP="00931B90">
      <w:pPr>
        <w:ind w:firstLine="708"/>
        <w:jc w:val="both"/>
        <w:rPr>
          <w:color w:val="000000" w:themeColor="text1"/>
          <w:lang w:val="es-CR" w:eastAsia="es-ES"/>
        </w:rPr>
      </w:pPr>
      <w:r w:rsidRPr="00931B90">
        <w:rPr>
          <w:color w:val="000000" w:themeColor="text1"/>
          <w:lang w:val="es-CR" w:eastAsia="es-ES"/>
        </w:rPr>
        <w:t xml:space="preserve">Tribunal de Apelación de Sentencia Penal de Cartago </w:t>
      </w:r>
    </w:p>
    <w:p w14:paraId="1EBAB4DA" w14:textId="77777777" w:rsidR="00931B90" w:rsidRDefault="00931B90" w:rsidP="00931B90">
      <w:pPr>
        <w:ind w:firstLine="708"/>
        <w:jc w:val="both"/>
        <w:rPr>
          <w:color w:val="000000" w:themeColor="text1"/>
          <w:lang w:val="es-CR" w:eastAsia="es-ES"/>
        </w:rPr>
      </w:pPr>
      <w:r w:rsidRPr="00931B90">
        <w:rPr>
          <w:color w:val="000000" w:themeColor="text1"/>
          <w:lang w:val="es-CR" w:eastAsia="es-ES"/>
        </w:rPr>
        <w:t xml:space="preserve">Tribunal de Apelación de Sentencia Penal del Segundo Circuito Judicial de Guanacaste, </w:t>
      </w:r>
    </w:p>
    <w:p w14:paraId="21942282" w14:textId="47F86154" w:rsidR="00931B90" w:rsidRPr="00931B90" w:rsidRDefault="00931B90" w:rsidP="00931B90">
      <w:pPr>
        <w:ind w:firstLine="708"/>
        <w:jc w:val="both"/>
        <w:rPr>
          <w:bCs/>
          <w:color w:val="000000" w:themeColor="text1"/>
          <w:lang w:val="es-CR"/>
        </w:rPr>
      </w:pPr>
      <w:r w:rsidRPr="00931B90">
        <w:rPr>
          <w:color w:val="000000" w:themeColor="text1"/>
          <w:lang w:val="es-CR" w:eastAsia="es-ES"/>
        </w:rPr>
        <w:t>sede Santa Cruz</w:t>
      </w:r>
    </w:p>
    <w:bookmarkEnd w:id="60"/>
    <w:bookmarkEnd w:id="61"/>
    <w:p w14:paraId="21CE2D55" w14:textId="6BABB625" w:rsidR="001C0512" w:rsidRPr="00931B90" w:rsidRDefault="0029216A" w:rsidP="00931B90">
      <w:pPr>
        <w:ind w:firstLine="708"/>
        <w:rPr>
          <w:sz w:val="22"/>
          <w:szCs w:val="22"/>
        </w:rPr>
      </w:pPr>
      <w:r w:rsidRPr="00931B90">
        <w:rPr>
          <w:sz w:val="22"/>
          <w:szCs w:val="22"/>
        </w:rPr>
        <w:t xml:space="preserve">Diligencias / </w:t>
      </w:r>
      <w:proofErr w:type="spellStart"/>
      <w:r w:rsidRPr="00931B90">
        <w:rPr>
          <w:sz w:val="22"/>
          <w:szCs w:val="22"/>
        </w:rPr>
        <w:t>Refs</w:t>
      </w:r>
      <w:proofErr w:type="spellEnd"/>
      <w:r w:rsidRPr="00931B90">
        <w:rPr>
          <w:sz w:val="22"/>
          <w:szCs w:val="22"/>
        </w:rPr>
        <w:t>: (</w:t>
      </w:r>
      <w:r w:rsidR="00931B90" w:rsidRPr="00931B90">
        <w:rPr>
          <w:rFonts w:eastAsiaTheme="minorHAnsi"/>
          <w:b/>
          <w:bCs/>
          <w:color w:val="000000" w:themeColor="text1"/>
          <w:sz w:val="22"/>
          <w:szCs w:val="22"/>
          <w:lang w:val="es-CR" w:eastAsia="en-US"/>
        </w:rPr>
        <w:t>9595-2021</w:t>
      </w:r>
      <w:r w:rsidRPr="00931B90">
        <w:rPr>
          <w:sz w:val="22"/>
          <w:szCs w:val="22"/>
        </w:rPr>
        <w:t>)</w:t>
      </w:r>
    </w:p>
    <w:p w14:paraId="6970897B" w14:textId="4D289981" w:rsidR="004F6ACA" w:rsidRPr="00931B90" w:rsidRDefault="005105D2" w:rsidP="00931B90">
      <w:pPr>
        <w:ind w:firstLine="708"/>
        <w:jc w:val="both"/>
        <w:rPr>
          <w:b/>
          <w:i/>
          <w:iCs/>
          <w:sz w:val="22"/>
          <w:szCs w:val="22"/>
          <w:shd w:val="clear" w:color="auto" w:fill="FFFFFF"/>
          <w:lang w:val="es-ES_tradnl"/>
        </w:rPr>
      </w:pPr>
      <w:r w:rsidRPr="00931B90">
        <w:rPr>
          <w:b/>
          <w:i/>
          <w:iCs/>
          <w:sz w:val="22"/>
          <w:szCs w:val="22"/>
          <w:shd w:val="clear" w:color="auto" w:fill="FFFFFF"/>
          <w:lang w:val="es-ES_tradnl"/>
        </w:rPr>
        <w:t>Bryan</w:t>
      </w:r>
    </w:p>
    <w:sectPr w:rsidR="004F6ACA" w:rsidRPr="00931B90" w:rsidSect="007A440D">
      <w:headerReference w:type="even" r:id="rId21"/>
      <w:headerReference w:type="default" r:id="rId22"/>
      <w:footerReference w:type="even" r:id="rId23"/>
      <w:footerReference w:type="default" r:id="rId24"/>
      <w:headerReference w:type="first" r:id="rId25"/>
      <w:footerReference w:type="first" r:id="rId26"/>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29F47" w14:textId="77777777" w:rsidR="00AB207C" w:rsidRDefault="00AB207C">
      <w:r>
        <w:separator/>
      </w:r>
    </w:p>
  </w:endnote>
  <w:endnote w:type="continuationSeparator" w:id="0">
    <w:p w14:paraId="087F09BA" w14:textId="77777777" w:rsidR="00AB207C" w:rsidRDefault="00AB2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Times-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auto"/>
    <w:pitch w:val="default"/>
  </w:font>
  <w:font w:name="Spranq eco san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Futura Md">
    <w:altName w:val="Century Gothic"/>
    <w:charset w:val="00"/>
    <w:family w:val="roman"/>
    <w:pitch w:val="variable"/>
  </w:font>
  <w:font w:name="Microsoft Sans Serif">
    <w:panose1 w:val="020B0604020202020204"/>
    <w:charset w:val="00"/>
    <w:family w:val="swiss"/>
    <w:pitch w:val="variable"/>
    <w:sig w:usb0="E5002EFF" w:usb1="C000605B" w:usb2="00000029" w:usb3="00000000" w:csb0="000101F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0C2914" w:rsidRDefault="000C29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0C2914" w:rsidRDefault="000C2914">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06DFDD92" w14:textId="77777777" w:rsidR="000C2914" w:rsidRDefault="000C2914">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0C2914" w:rsidRDefault="000C2914">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0C2914" w:rsidRDefault="000C29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8A5A3" w14:textId="77777777" w:rsidR="00AB207C" w:rsidRDefault="00AB207C">
      <w:r>
        <w:separator/>
      </w:r>
    </w:p>
  </w:footnote>
  <w:footnote w:type="continuationSeparator" w:id="0">
    <w:p w14:paraId="5811CED8" w14:textId="77777777" w:rsidR="00AB207C" w:rsidRDefault="00AB2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0C2914" w:rsidRDefault="000C291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3C64D646" w:rsidR="000C2914" w:rsidRDefault="000C2914">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56E8804">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0C2914" w:rsidRDefault="000C2914"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0C2914" w:rsidRDefault="000C2914"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2D624BC6" w14:textId="77777777" w:rsidR="000C2914" w:rsidRDefault="000C2914">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0C2914" w:rsidRDefault="000C29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2A"/>
    <w:multiLevelType w:val="singleLevel"/>
    <w:tmpl w:val="0000002A"/>
    <w:name w:val="WW8Num42"/>
    <w:lvl w:ilvl="0">
      <w:start w:val="1"/>
      <w:numFmt w:val="bullet"/>
      <w:lvlText w:val=""/>
      <w:lvlJc w:val="left"/>
      <w:pPr>
        <w:tabs>
          <w:tab w:val="num" w:pos="0"/>
        </w:tabs>
        <w:ind w:left="1440" w:hanging="360"/>
      </w:pPr>
      <w:rPr>
        <w:rFonts w:ascii="Symbol" w:hAnsi="Symbol" w:cs="Symbol" w:hint="default"/>
        <w:color w:val="000000"/>
        <w:spacing w:val="-2"/>
        <w:sz w:val="22"/>
        <w:szCs w:val="22"/>
        <w:lang w:val="es-ES_tradnl"/>
      </w:r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6E373D"/>
    <w:multiLevelType w:val="hybridMultilevel"/>
    <w:tmpl w:val="ABFC7D4A"/>
    <w:lvl w:ilvl="0" w:tplc="0C0A000B">
      <w:start w:val="1"/>
      <w:numFmt w:val="bullet"/>
      <w:pStyle w:val="NormaldespesTabla"/>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E12691"/>
    <w:multiLevelType w:val="hybridMultilevel"/>
    <w:tmpl w:val="CF300842"/>
    <w:styleLink w:val="11111111134212"/>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18A473A2"/>
    <w:multiLevelType w:val="hybridMultilevel"/>
    <w:tmpl w:val="CB6C8932"/>
    <w:lvl w:ilvl="0" w:tplc="C94884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3"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FDC468C"/>
    <w:multiLevelType w:val="hybridMultilevel"/>
    <w:tmpl w:val="C8420B90"/>
    <w:styleLink w:val="WW8Num241"/>
    <w:lvl w:ilvl="0" w:tplc="EF04FD12">
      <w:start w:val="1"/>
      <w:numFmt w:val="decimal"/>
      <w:lvlText w:val="%1."/>
      <w:lvlJc w:val="left"/>
      <w:pPr>
        <w:ind w:left="720" w:hanging="36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5" w15:restartNumberingAfterBreak="0">
    <w:nsid w:val="30200604"/>
    <w:multiLevelType w:val="multilevel"/>
    <w:tmpl w:val="04D492C8"/>
    <w:styleLink w:val="WWNum8611"/>
    <w:lvl w:ilvl="0">
      <w:start w:val="1"/>
      <w:numFmt w:val="bullet"/>
      <w:lvlText w:val=""/>
      <w:lvlJc w:val="left"/>
      <w:pPr>
        <w:ind w:left="399" w:hanging="360"/>
      </w:pPr>
      <w:rPr>
        <w:rFonts w:ascii="Wingdings" w:hAnsi="Wingdings" w:hint="default"/>
      </w:rPr>
    </w:lvl>
    <w:lvl w:ilvl="1">
      <w:start w:val="1"/>
      <w:numFmt w:val="decimal"/>
      <w:isLgl/>
      <w:lvlText w:val="%1.%2"/>
      <w:lvlJc w:val="left"/>
      <w:pPr>
        <w:ind w:left="759" w:hanging="720"/>
      </w:pPr>
      <w:rPr>
        <w:rFonts w:hint="default"/>
        <w:b w:val="0"/>
        <w:i w:val="0"/>
      </w:rPr>
    </w:lvl>
    <w:lvl w:ilvl="2">
      <w:start w:val="1"/>
      <w:numFmt w:val="decimal"/>
      <w:isLgl/>
      <w:lvlText w:val="%1.%2.%3"/>
      <w:lvlJc w:val="left"/>
      <w:pPr>
        <w:ind w:left="759" w:hanging="720"/>
      </w:pPr>
      <w:rPr>
        <w:rFonts w:hint="default"/>
        <w:b w:val="0"/>
        <w:i w:val="0"/>
      </w:rPr>
    </w:lvl>
    <w:lvl w:ilvl="3">
      <w:start w:val="1"/>
      <w:numFmt w:val="decimal"/>
      <w:isLgl/>
      <w:lvlText w:val="%1.%2.%3.%4"/>
      <w:lvlJc w:val="left"/>
      <w:pPr>
        <w:ind w:left="1119" w:hanging="1080"/>
      </w:pPr>
      <w:rPr>
        <w:rFonts w:hint="default"/>
        <w:b w:val="0"/>
        <w:i w:val="0"/>
      </w:rPr>
    </w:lvl>
    <w:lvl w:ilvl="4">
      <w:start w:val="1"/>
      <w:numFmt w:val="decimal"/>
      <w:isLgl/>
      <w:lvlText w:val="%1.%2.%3.%4.%5"/>
      <w:lvlJc w:val="left"/>
      <w:pPr>
        <w:ind w:left="1119" w:hanging="1080"/>
      </w:pPr>
      <w:rPr>
        <w:rFonts w:hint="default"/>
        <w:b w:val="0"/>
        <w:i w:val="0"/>
      </w:rPr>
    </w:lvl>
    <w:lvl w:ilvl="5">
      <w:start w:val="1"/>
      <w:numFmt w:val="decimal"/>
      <w:isLgl/>
      <w:lvlText w:val="%1.%2.%3.%4.%5.%6"/>
      <w:lvlJc w:val="left"/>
      <w:pPr>
        <w:ind w:left="1479" w:hanging="1440"/>
      </w:pPr>
      <w:rPr>
        <w:rFonts w:hint="default"/>
        <w:b w:val="0"/>
        <w:i w:val="0"/>
      </w:rPr>
    </w:lvl>
    <w:lvl w:ilvl="6">
      <w:start w:val="1"/>
      <w:numFmt w:val="decimal"/>
      <w:isLgl/>
      <w:lvlText w:val="%1.%2.%3.%4.%5.%6.%7"/>
      <w:lvlJc w:val="left"/>
      <w:pPr>
        <w:ind w:left="1839" w:hanging="1800"/>
      </w:pPr>
      <w:rPr>
        <w:rFonts w:hint="default"/>
        <w:b w:val="0"/>
        <w:i w:val="0"/>
      </w:rPr>
    </w:lvl>
    <w:lvl w:ilvl="7">
      <w:start w:val="1"/>
      <w:numFmt w:val="decimal"/>
      <w:isLgl/>
      <w:lvlText w:val="%1.%2.%3.%4.%5.%6.%7.%8"/>
      <w:lvlJc w:val="left"/>
      <w:pPr>
        <w:ind w:left="1839" w:hanging="1800"/>
      </w:pPr>
      <w:rPr>
        <w:rFonts w:hint="default"/>
        <w:b w:val="0"/>
        <w:i w:val="0"/>
      </w:rPr>
    </w:lvl>
    <w:lvl w:ilvl="8">
      <w:start w:val="1"/>
      <w:numFmt w:val="decimal"/>
      <w:isLgl/>
      <w:lvlText w:val="%1.%2.%3.%4.%5.%6.%7.%8.%9"/>
      <w:lvlJc w:val="left"/>
      <w:pPr>
        <w:ind w:left="2199" w:hanging="2160"/>
      </w:pPr>
      <w:rPr>
        <w:rFonts w:hint="default"/>
        <w:b w:val="0"/>
        <w:i w:val="0"/>
      </w:rPr>
    </w:lvl>
  </w:abstractNum>
  <w:abstractNum w:abstractNumId="16" w15:restartNumberingAfterBreak="0">
    <w:nsid w:val="340E474F"/>
    <w:multiLevelType w:val="multilevel"/>
    <w:tmpl w:val="37B0BA46"/>
    <w:styleLink w:val="WWNum411"/>
    <w:lvl w:ilvl="0">
      <w:start w:val="2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3A2F5C7E"/>
    <w:multiLevelType w:val="multilevel"/>
    <w:tmpl w:val="26505302"/>
    <w:styleLink w:val="WWNum22"/>
    <w:lvl w:ilvl="0">
      <w:numFmt w:val="bullet"/>
      <w:lvlText w:val=""/>
      <w:lvlJc w:val="left"/>
      <w:pPr>
        <w:ind w:left="720" w:hanging="360"/>
      </w:pPr>
      <w:rPr>
        <w:rFonts w:ascii="Symbol" w:hAnsi="Symbol" w:cs="Arial"/>
      </w:rPr>
    </w:lvl>
    <w:lvl w:ilvl="1">
      <w:numFmt w:val="bullet"/>
      <w:lvlText w:val="◦"/>
      <w:lvlJc w:val="left"/>
      <w:pPr>
        <w:ind w:left="1080" w:hanging="360"/>
      </w:pPr>
      <w:rPr>
        <w:rFonts w:ascii="OpenSymbol" w:hAnsi="OpenSymbol" w:cs="Arial"/>
      </w:rPr>
    </w:lvl>
    <w:lvl w:ilvl="2">
      <w:numFmt w:val="bullet"/>
      <w:lvlText w:val="▪"/>
      <w:lvlJc w:val="left"/>
      <w:pPr>
        <w:ind w:left="1440" w:hanging="360"/>
      </w:pPr>
      <w:rPr>
        <w:rFonts w:ascii="OpenSymbol" w:hAnsi="OpenSymbol" w:cs="Aria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8" w15:restartNumberingAfterBreak="0">
    <w:nsid w:val="3A672F0A"/>
    <w:multiLevelType w:val="multilevel"/>
    <w:tmpl w:val="A3FA2E8A"/>
    <w:styleLink w:val="WWNum86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3B4914D9"/>
    <w:multiLevelType w:val="hybridMultilevel"/>
    <w:tmpl w:val="DF100D3E"/>
    <w:styleLink w:val="111111111342121"/>
    <w:lvl w:ilvl="0" w:tplc="CE2E67D4">
      <w:start w:val="1"/>
      <w:numFmt w:val="decimal"/>
      <w:lvlText w:val="%1."/>
      <w:lvlJc w:val="left"/>
      <w:pPr>
        <w:ind w:left="720" w:hanging="36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3C136784"/>
    <w:multiLevelType w:val="multilevel"/>
    <w:tmpl w:val="F0C2DE46"/>
    <w:styleLink w:val="WWNum2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4" w15:restartNumberingAfterBreak="0">
    <w:nsid w:val="4FD274BE"/>
    <w:multiLevelType w:val="hybridMultilevel"/>
    <w:tmpl w:val="EF0C20A4"/>
    <w:lvl w:ilvl="0" w:tplc="BA307060">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6"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8"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9"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0" w15:restartNumberingAfterBreak="0">
    <w:nsid w:val="5B0230FA"/>
    <w:multiLevelType w:val="hybridMultilevel"/>
    <w:tmpl w:val="5824E62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56818F9"/>
    <w:multiLevelType w:val="multilevel"/>
    <w:tmpl w:val="3124C1C2"/>
    <w:styleLink w:val="1111111113421211"/>
    <w:lvl w:ilvl="0">
      <w:start w:val="1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C93FAA"/>
    <w:multiLevelType w:val="multilevel"/>
    <w:tmpl w:val="C06A4BFC"/>
    <w:styleLink w:val="WW8Num2411"/>
    <w:lvl w:ilvl="0">
      <w:start w:val="1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6BCF3502"/>
    <w:multiLevelType w:val="multilevel"/>
    <w:tmpl w:val="74486BF0"/>
    <w:styleLink w:val="WWNum3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E3F2B06"/>
    <w:multiLevelType w:val="multilevel"/>
    <w:tmpl w:val="882A2B08"/>
    <w:styleLink w:val="WW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74C569EB"/>
    <w:multiLevelType w:val="multilevel"/>
    <w:tmpl w:val="6A0E2C3C"/>
    <w:styleLink w:val="WWNum42"/>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39" w15:restartNumberingAfterBreak="0">
    <w:nsid w:val="7AA15579"/>
    <w:multiLevelType w:val="multilevel"/>
    <w:tmpl w:val="B4EC497A"/>
    <w:styleLink w:val="WWNum861"/>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0" w15:restartNumberingAfterBreak="0">
    <w:nsid w:val="7BCA4C0C"/>
    <w:multiLevelType w:val="multilevel"/>
    <w:tmpl w:val="63D0BA08"/>
    <w:styleLink w:val="WWNum41"/>
    <w:lvl w:ilvl="0">
      <w:start w:val="1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7CD84584"/>
    <w:multiLevelType w:val="hybridMultilevel"/>
    <w:tmpl w:val="69EA8C74"/>
    <w:lvl w:ilvl="0" w:tplc="B0A0773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EBA7BA0"/>
    <w:multiLevelType w:val="hybridMultilevel"/>
    <w:tmpl w:val="A68025B0"/>
    <w:styleLink w:val="WW8Num24"/>
    <w:lvl w:ilvl="0" w:tplc="B7BE9EDA">
      <w:start w:val="1"/>
      <w:numFmt w:val="decimal"/>
      <w:lvlText w:val="%1.)"/>
      <w:lvlJc w:val="left"/>
      <w:pPr>
        <w:ind w:left="976" w:hanging="360"/>
      </w:pPr>
      <w:rPr>
        <w:b/>
      </w:rPr>
    </w:lvl>
    <w:lvl w:ilvl="1" w:tplc="140A0019">
      <w:start w:val="1"/>
      <w:numFmt w:val="lowerLetter"/>
      <w:lvlText w:val="%2."/>
      <w:lvlJc w:val="left"/>
      <w:pPr>
        <w:ind w:left="1696" w:hanging="360"/>
      </w:pPr>
    </w:lvl>
    <w:lvl w:ilvl="2" w:tplc="140A001B">
      <w:start w:val="1"/>
      <w:numFmt w:val="lowerRoman"/>
      <w:lvlText w:val="%3."/>
      <w:lvlJc w:val="right"/>
      <w:pPr>
        <w:ind w:left="2416" w:hanging="180"/>
      </w:pPr>
    </w:lvl>
    <w:lvl w:ilvl="3" w:tplc="140A000F">
      <w:start w:val="1"/>
      <w:numFmt w:val="decimal"/>
      <w:lvlText w:val="%4."/>
      <w:lvlJc w:val="left"/>
      <w:pPr>
        <w:ind w:left="3136" w:hanging="360"/>
      </w:pPr>
    </w:lvl>
    <w:lvl w:ilvl="4" w:tplc="140A0019">
      <w:start w:val="1"/>
      <w:numFmt w:val="lowerLetter"/>
      <w:lvlText w:val="%5."/>
      <w:lvlJc w:val="left"/>
      <w:pPr>
        <w:ind w:left="3856" w:hanging="360"/>
      </w:pPr>
    </w:lvl>
    <w:lvl w:ilvl="5" w:tplc="140A001B">
      <w:start w:val="1"/>
      <w:numFmt w:val="lowerRoman"/>
      <w:lvlText w:val="%6."/>
      <w:lvlJc w:val="right"/>
      <w:pPr>
        <w:ind w:left="4576" w:hanging="180"/>
      </w:pPr>
    </w:lvl>
    <w:lvl w:ilvl="6" w:tplc="140A000F">
      <w:start w:val="1"/>
      <w:numFmt w:val="decimal"/>
      <w:lvlText w:val="%7."/>
      <w:lvlJc w:val="left"/>
      <w:pPr>
        <w:ind w:left="5296" w:hanging="360"/>
      </w:pPr>
    </w:lvl>
    <w:lvl w:ilvl="7" w:tplc="140A0019">
      <w:start w:val="1"/>
      <w:numFmt w:val="lowerLetter"/>
      <w:lvlText w:val="%8."/>
      <w:lvlJc w:val="left"/>
      <w:pPr>
        <w:ind w:left="6016" w:hanging="360"/>
      </w:pPr>
    </w:lvl>
    <w:lvl w:ilvl="8" w:tplc="140A001B">
      <w:start w:val="1"/>
      <w:numFmt w:val="lowerRoman"/>
      <w:lvlText w:val="%9."/>
      <w:lvlJc w:val="right"/>
      <w:pPr>
        <w:ind w:left="6736" w:hanging="180"/>
      </w:pPr>
    </w:lvl>
  </w:abstractNum>
  <w:abstractNum w:abstractNumId="4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22"/>
  </w:num>
  <w:num w:numId="3">
    <w:abstractNumId w:val="9"/>
  </w:num>
  <w:num w:numId="4">
    <w:abstractNumId w:val="32"/>
  </w:num>
  <w:num w:numId="5">
    <w:abstractNumId w:val="1"/>
  </w:num>
  <w:num w:numId="6">
    <w:abstractNumId w:val="23"/>
  </w:num>
  <w:num w:numId="7">
    <w:abstractNumId w:val="0"/>
  </w:num>
  <w:num w:numId="8">
    <w:abstractNumId w:val="21"/>
  </w:num>
  <w:num w:numId="9">
    <w:abstractNumId w:val="25"/>
  </w:num>
  <w:num w:numId="10">
    <w:abstractNumId w:val="18"/>
  </w:num>
  <w:num w:numId="11">
    <w:abstractNumId w:val="38"/>
  </w:num>
  <w:num w:numId="12">
    <w:abstractNumId w:val="17"/>
  </w:num>
  <w:num w:numId="13">
    <w:abstractNumId w:val="3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3"/>
  </w:num>
  <w:num w:numId="18">
    <w:abstractNumId w:val="7"/>
  </w:num>
  <w:num w:numId="19">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33"/>
  </w:num>
  <w:num w:numId="22">
    <w:abstractNumId w:val="31"/>
  </w:num>
  <w:num w:numId="23">
    <w:abstractNumId w:val="16"/>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15"/>
  </w:num>
  <w:num w:numId="27">
    <w:abstractNumId w:val="41"/>
  </w:num>
  <w:num w:numId="28">
    <w:abstractNumId w:val="24"/>
  </w:num>
  <w:num w:numId="29">
    <w:abstractNumId w:val="30"/>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36DA"/>
    <w:rsid w:val="00024CA6"/>
    <w:rsid w:val="0002502F"/>
    <w:rsid w:val="000313FD"/>
    <w:rsid w:val="000324DA"/>
    <w:rsid w:val="00033191"/>
    <w:rsid w:val="00035408"/>
    <w:rsid w:val="000414BA"/>
    <w:rsid w:val="00041C7B"/>
    <w:rsid w:val="00042B83"/>
    <w:rsid w:val="00044C29"/>
    <w:rsid w:val="00045504"/>
    <w:rsid w:val="00045B14"/>
    <w:rsid w:val="000472F0"/>
    <w:rsid w:val="00051CBC"/>
    <w:rsid w:val="000550D7"/>
    <w:rsid w:val="000559A1"/>
    <w:rsid w:val="00055D86"/>
    <w:rsid w:val="000564C7"/>
    <w:rsid w:val="0005673C"/>
    <w:rsid w:val="0005727A"/>
    <w:rsid w:val="00057AE3"/>
    <w:rsid w:val="00060E6F"/>
    <w:rsid w:val="00060F8D"/>
    <w:rsid w:val="00063144"/>
    <w:rsid w:val="00065108"/>
    <w:rsid w:val="000659FB"/>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0D3D"/>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2914"/>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6D9"/>
    <w:rsid w:val="000F5F15"/>
    <w:rsid w:val="000F64A2"/>
    <w:rsid w:val="0010072B"/>
    <w:rsid w:val="001009D6"/>
    <w:rsid w:val="001019B6"/>
    <w:rsid w:val="00102490"/>
    <w:rsid w:val="001032FE"/>
    <w:rsid w:val="001035B8"/>
    <w:rsid w:val="0010591B"/>
    <w:rsid w:val="00110896"/>
    <w:rsid w:val="0011312C"/>
    <w:rsid w:val="0011398B"/>
    <w:rsid w:val="0011737B"/>
    <w:rsid w:val="00117E2F"/>
    <w:rsid w:val="001211BA"/>
    <w:rsid w:val="0012123C"/>
    <w:rsid w:val="00121DE3"/>
    <w:rsid w:val="00122371"/>
    <w:rsid w:val="00123CE1"/>
    <w:rsid w:val="00127480"/>
    <w:rsid w:val="00130249"/>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950CC"/>
    <w:rsid w:val="001A174B"/>
    <w:rsid w:val="001A43FE"/>
    <w:rsid w:val="001A63E0"/>
    <w:rsid w:val="001A6DCB"/>
    <w:rsid w:val="001B577D"/>
    <w:rsid w:val="001B7697"/>
    <w:rsid w:val="001C0512"/>
    <w:rsid w:val="001C0C6E"/>
    <w:rsid w:val="001C25C1"/>
    <w:rsid w:val="001C2813"/>
    <w:rsid w:val="001C3300"/>
    <w:rsid w:val="001C348B"/>
    <w:rsid w:val="001C3D6F"/>
    <w:rsid w:val="001D197D"/>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0A"/>
    <w:rsid w:val="00255680"/>
    <w:rsid w:val="00255C02"/>
    <w:rsid w:val="002571E8"/>
    <w:rsid w:val="00261397"/>
    <w:rsid w:val="002630F8"/>
    <w:rsid w:val="002640A5"/>
    <w:rsid w:val="00271B36"/>
    <w:rsid w:val="002735AD"/>
    <w:rsid w:val="002736BF"/>
    <w:rsid w:val="00277457"/>
    <w:rsid w:val="00277850"/>
    <w:rsid w:val="00280947"/>
    <w:rsid w:val="002810FB"/>
    <w:rsid w:val="002832D4"/>
    <w:rsid w:val="00283611"/>
    <w:rsid w:val="00284F8A"/>
    <w:rsid w:val="00286F08"/>
    <w:rsid w:val="00290267"/>
    <w:rsid w:val="0029216A"/>
    <w:rsid w:val="00293DEF"/>
    <w:rsid w:val="00294863"/>
    <w:rsid w:val="00295759"/>
    <w:rsid w:val="002A24CA"/>
    <w:rsid w:val="002A3DB6"/>
    <w:rsid w:val="002A6286"/>
    <w:rsid w:val="002A72A4"/>
    <w:rsid w:val="002B0089"/>
    <w:rsid w:val="002B2482"/>
    <w:rsid w:val="002B4078"/>
    <w:rsid w:val="002B4FAC"/>
    <w:rsid w:val="002B5738"/>
    <w:rsid w:val="002C2AB8"/>
    <w:rsid w:val="002D02B8"/>
    <w:rsid w:val="002D04D5"/>
    <w:rsid w:val="002D3D71"/>
    <w:rsid w:val="002D791F"/>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392"/>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7418B"/>
    <w:rsid w:val="003767E6"/>
    <w:rsid w:val="003809AA"/>
    <w:rsid w:val="003811C0"/>
    <w:rsid w:val="00381A26"/>
    <w:rsid w:val="00383FB1"/>
    <w:rsid w:val="00384DB7"/>
    <w:rsid w:val="00384E86"/>
    <w:rsid w:val="00384F7D"/>
    <w:rsid w:val="00385C26"/>
    <w:rsid w:val="003860F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0240"/>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4659"/>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33B4"/>
    <w:rsid w:val="004F5989"/>
    <w:rsid w:val="004F6ACA"/>
    <w:rsid w:val="005008D6"/>
    <w:rsid w:val="00500FE2"/>
    <w:rsid w:val="0050238D"/>
    <w:rsid w:val="00505576"/>
    <w:rsid w:val="00506924"/>
    <w:rsid w:val="005105D2"/>
    <w:rsid w:val="005164B8"/>
    <w:rsid w:val="0052204B"/>
    <w:rsid w:val="00526690"/>
    <w:rsid w:val="00526774"/>
    <w:rsid w:val="00527688"/>
    <w:rsid w:val="00530912"/>
    <w:rsid w:val="00531F4D"/>
    <w:rsid w:val="00532569"/>
    <w:rsid w:val="00540A6C"/>
    <w:rsid w:val="00543EFD"/>
    <w:rsid w:val="00546120"/>
    <w:rsid w:val="0054752C"/>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120F"/>
    <w:rsid w:val="005C2A23"/>
    <w:rsid w:val="005C2E66"/>
    <w:rsid w:val="005C7BBC"/>
    <w:rsid w:val="005D04F5"/>
    <w:rsid w:val="005D2042"/>
    <w:rsid w:val="005D34D0"/>
    <w:rsid w:val="005D4EB3"/>
    <w:rsid w:val="005D6F70"/>
    <w:rsid w:val="005E01F2"/>
    <w:rsid w:val="005E0CBA"/>
    <w:rsid w:val="005E1A9D"/>
    <w:rsid w:val="005E2FAC"/>
    <w:rsid w:val="005F404D"/>
    <w:rsid w:val="005F7034"/>
    <w:rsid w:val="006001FF"/>
    <w:rsid w:val="006034DF"/>
    <w:rsid w:val="006042AB"/>
    <w:rsid w:val="00606FAD"/>
    <w:rsid w:val="0061455B"/>
    <w:rsid w:val="006145E5"/>
    <w:rsid w:val="00614F8E"/>
    <w:rsid w:val="00615BFC"/>
    <w:rsid w:val="006177EF"/>
    <w:rsid w:val="00620C0B"/>
    <w:rsid w:val="006210A4"/>
    <w:rsid w:val="00621217"/>
    <w:rsid w:val="00621CAF"/>
    <w:rsid w:val="00624E48"/>
    <w:rsid w:val="0062557E"/>
    <w:rsid w:val="00626457"/>
    <w:rsid w:val="00630E31"/>
    <w:rsid w:val="006312AE"/>
    <w:rsid w:val="00631C8F"/>
    <w:rsid w:val="00633D59"/>
    <w:rsid w:val="00636B1C"/>
    <w:rsid w:val="0063757E"/>
    <w:rsid w:val="006402B0"/>
    <w:rsid w:val="00640BEB"/>
    <w:rsid w:val="00642889"/>
    <w:rsid w:val="00642C5F"/>
    <w:rsid w:val="0064326B"/>
    <w:rsid w:val="00643DD9"/>
    <w:rsid w:val="00646537"/>
    <w:rsid w:val="00646BF4"/>
    <w:rsid w:val="00651897"/>
    <w:rsid w:val="00652BC7"/>
    <w:rsid w:val="00653E57"/>
    <w:rsid w:val="00655E99"/>
    <w:rsid w:val="0065644F"/>
    <w:rsid w:val="006578E0"/>
    <w:rsid w:val="00662200"/>
    <w:rsid w:val="0066356A"/>
    <w:rsid w:val="0066595E"/>
    <w:rsid w:val="00667F65"/>
    <w:rsid w:val="00673ECA"/>
    <w:rsid w:val="00675865"/>
    <w:rsid w:val="00675D90"/>
    <w:rsid w:val="00677782"/>
    <w:rsid w:val="00680056"/>
    <w:rsid w:val="00680D5A"/>
    <w:rsid w:val="006868D6"/>
    <w:rsid w:val="006870D9"/>
    <w:rsid w:val="00692485"/>
    <w:rsid w:val="006938BD"/>
    <w:rsid w:val="00694993"/>
    <w:rsid w:val="00694CD1"/>
    <w:rsid w:val="0069543D"/>
    <w:rsid w:val="006A0591"/>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4281"/>
    <w:rsid w:val="006F5931"/>
    <w:rsid w:val="006F5DA1"/>
    <w:rsid w:val="006F65D3"/>
    <w:rsid w:val="00700A14"/>
    <w:rsid w:val="00700DF8"/>
    <w:rsid w:val="00701685"/>
    <w:rsid w:val="007127E5"/>
    <w:rsid w:val="00721AEE"/>
    <w:rsid w:val="00723545"/>
    <w:rsid w:val="00725E31"/>
    <w:rsid w:val="00732F11"/>
    <w:rsid w:val="007331DC"/>
    <w:rsid w:val="00735606"/>
    <w:rsid w:val="00735891"/>
    <w:rsid w:val="007410C4"/>
    <w:rsid w:val="00741726"/>
    <w:rsid w:val="00743436"/>
    <w:rsid w:val="00746B73"/>
    <w:rsid w:val="00746FCB"/>
    <w:rsid w:val="00751CA6"/>
    <w:rsid w:val="007565C0"/>
    <w:rsid w:val="007603C3"/>
    <w:rsid w:val="00760DC3"/>
    <w:rsid w:val="00760DD1"/>
    <w:rsid w:val="0076119D"/>
    <w:rsid w:val="00766183"/>
    <w:rsid w:val="00766A8E"/>
    <w:rsid w:val="007734FA"/>
    <w:rsid w:val="007743E2"/>
    <w:rsid w:val="00776581"/>
    <w:rsid w:val="00776C2F"/>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241B"/>
    <w:rsid w:val="007B6A5F"/>
    <w:rsid w:val="007C23B8"/>
    <w:rsid w:val="007C293D"/>
    <w:rsid w:val="007D0552"/>
    <w:rsid w:val="007D1719"/>
    <w:rsid w:val="007D2788"/>
    <w:rsid w:val="007D3904"/>
    <w:rsid w:val="007D50EF"/>
    <w:rsid w:val="007E18DC"/>
    <w:rsid w:val="007E31EA"/>
    <w:rsid w:val="007E41B8"/>
    <w:rsid w:val="007E5DB5"/>
    <w:rsid w:val="007E66A0"/>
    <w:rsid w:val="007E6B83"/>
    <w:rsid w:val="007E7719"/>
    <w:rsid w:val="007E7C11"/>
    <w:rsid w:val="007F063B"/>
    <w:rsid w:val="007F3E4C"/>
    <w:rsid w:val="007F471C"/>
    <w:rsid w:val="008013B3"/>
    <w:rsid w:val="00805019"/>
    <w:rsid w:val="008067CE"/>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27A1"/>
    <w:rsid w:val="00844C11"/>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6F2E"/>
    <w:rsid w:val="0093170F"/>
    <w:rsid w:val="00931B90"/>
    <w:rsid w:val="009322A3"/>
    <w:rsid w:val="00932AAE"/>
    <w:rsid w:val="00933D4D"/>
    <w:rsid w:val="00933DDB"/>
    <w:rsid w:val="00933FB3"/>
    <w:rsid w:val="0093452A"/>
    <w:rsid w:val="009413F0"/>
    <w:rsid w:val="009414E9"/>
    <w:rsid w:val="0094193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B65CB"/>
    <w:rsid w:val="009C01D3"/>
    <w:rsid w:val="009C19F5"/>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97D"/>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97D5E"/>
    <w:rsid w:val="00A97E81"/>
    <w:rsid w:val="00AA1E86"/>
    <w:rsid w:val="00AA3202"/>
    <w:rsid w:val="00AA5BE0"/>
    <w:rsid w:val="00AB144B"/>
    <w:rsid w:val="00AB207C"/>
    <w:rsid w:val="00AB2E62"/>
    <w:rsid w:val="00AB3C15"/>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1611"/>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4F10"/>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3248"/>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D6949"/>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0BE7"/>
    <w:rsid w:val="00C96A3D"/>
    <w:rsid w:val="00CA00C9"/>
    <w:rsid w:val="00CA72D8"/>
    <w:rsid w:val="00CB2160"/>
    <w:rsid w:val="00CB255E"/>
    <w:rsid w:val="00CB4A9A"/>
    <w:rsid w:val="00CB6AEB"/>
    <w:rsid w:val="00CC4555"/>
    <w:rsid w:val="00CC49D9"/>
    <w:rsid w:val="00CC61E3"/>
    <w:rsid w:val="00CD128B"/>
    <w:rsid w:val="00CD1D73"/>
    <w:rsid w:val="00CD2652"/>
    <w:rsid w:val="00CD55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5B72"/>
    <w:rsid w:val="00D563D1"/>
    <w:rsid w:val="00D60169"/>
    <w:rsid w:val="00D6078F"/>
    <w:rsid w:val="00D60FA9"/>
    <w:rsid w:val="00D63646"/>
    <w:rsid w:val="00D66836"/>
    <w:rsid w:val="00D67A95"/>
    <w:rsid w:val="00D73744"/>
    <w:rsid w:val="00D77139"/>
    <w:rsid w:val="00D77BA9"/>
    <w:rsid w:val="00D77F65"/>
    <w:rsid w:val="00D81A34"/>
    <w:rsid w:val="00D81F08"/>
    <w:rsid w:val="00D825E3"/>
    <w:rsid w:val="00D83004"/>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CE1"/>
    <w:rsid w:val="00DF1D18"/>
    <w:rsid w:val="00DF53A2"/>
    <w:rsid w:val="00DF6061"/>
    <w:rsid w:val="00DF6D74"/>
    <w:rsid w:val="00E033D0"/>
    <w:rsid w:val="00E0510C"/>
    <w:rsid w:val="00E0671C"/>
    <w:rsid w:val="00E06D4A"/>
    <w:rsid w:val="00E105EC"/>
    <w:rsid w:val="00E12E6E"/>
    <w:rsid w:val="00E138D9"/>
    <w:rsid w:val="00E16956"/>
    <w:rsid w:val="00E17F83"/>
    <w:rsid w:val="00E20380"/>
    <w:rsid w:val="00E207EC"/>
    <w:rsid w:val="00E21CD8"/>
    <w:rsid w:val="00E227D9"/>
    <w:rsid w:val="00E23410"/>
    <w:rsid w:val="00E25736"/>
    <w:rsid w:val="00E26327"/>
    <w:rsid w:val="00E302CF"/>
    <w:rsid w:val="00E321B4"/>
    <w:rsid w:val="00E34CFC"/>
    <w:rsid w:val="00E41045"/>
    <w:rsid w:val="00E41F6B"/>
    <w:rsid w:val="00E43054"/>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14C"/>
    <w:rsid w:val="00EF156F"/>
    <w:rsid w:val="00EF20EE"/>
    <w:rsid w:val="00EF48D2"/>
    <w:rsid w:val="00EF52CC"/>
    <w:rsid w:val="00EF7506"/>
    <w:rsid w:val="00F00475"/>
    <w:rsid w:val="00F02703"/>
    <w:rsid w:val="00F05B2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C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3C38"/>
    <w:rsid w:val="00FB6C7E"/>
    <w:rsid w:val="00FB77EE"/>
    <w:rsid w:val="00FB7B43"/>
    <w:rsid w:val="00FC1FFB"/>
    <w:rsid w:val="00FC64A9"/>
    <w:rsid w:val="00FD3058"/>
    <w:rsid w:val="00FD32B4"/>
    <w:rsid w:val="00FD6C8D"/>
    <w:rsid w:val="00FD6EC7"/>
    <w:rsid w:val="00FE1908"/>
    <w:rsid w:val="00FE24B0"/>
    <w:rsid w:val="00FE6803"/>
    <w:rsid w:val="00FF2C38"/>
    <w:rsid w:val="00FF3025"/>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qFormat="1"/>
    <w:lsdException w:name="List Continue 2" w:semiHidden="1" w:unhideWhenUsed="1"/>
    <w:lsdException w:name="Subtitle" w:qFormat="1"/>
    <w:lsdException w:name="Salutation" w:semiHidden="1" w:uiPriority="99"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uiPriority w:val="99"/>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qFormat/>
    <w:rsid w:val="00002361"/>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Tex"/>
    <w:basedOn w:val="Normal"/>
    <w:link w:val="TextonotapieCar"/>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
    <w:basedOn w:val="Normal"/>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aliases w:val="Puesto"/>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Footnote Car,List Paragraph2 Car,Informe Car,List Paragraph 1 Car,Numbered List Paragraph Car,Main numbered paragraph Car,3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eader Car,h Car1"/>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uiPriority w:val="99"/>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5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ecedente">
    <w:name w:val="Antecedente"/>
    <w:basedOn w:val="Normal"/>
    <w:link w:val="AntecedenteCar"/>
    <w:qFormat/>
    <w:rsid w:val="00A4497D"/>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A4497D"/>
    <w:rPr>
      <w:bCs/>
      <w:sz w:val="28"/>
      <w:szCs w:val="28"/>
      <w:lang w:eastAsia="es-CR"/>
    </w:rPr>
  </w:style>
  <w:style w:type="character" w:customStyle="1" w:styleId="Ttulo4Car">
    <w:name w:val="Título 4 Car"/>
    <w:aliases w:val="h4 Car,2. Titulo I-II-III ect. Car"/>
    <w:basedOn w:val="Fuentedeprrafopredeter"/>
    <w:link w:val="Ttulo4"/>
    <w:rsid w:val="000C2914"/>
    <w:rPr>
      <w:b/>
      <w:bCs/>
      <w:sz w:val="28"/>
      <w:szCs w:val="28"/>
      <w:lang w:val="es-ES_tradnl" w:eastAsia="ar-SA"/>
    </w:rPr>
  </w:style>
  <w:style w:type="character" w:customStyle="1" w:styleId="Ttulo5Car">
    <w:name w:val="Título 5 Car"/>
    <w:aliases w:val="4.Cuadros Car"/>
    <w:basedOn w:val="Fuentedeprrafopredeter"/>
    <w:link w:val="Ttulo5"/>
    <w:rsid w:val="000C2914"/>
    <w:rPr>
      <w:b/>
      <w:bCs/>
      <w:iCs/>
      <w:sz w:val="44"/>
      <w:szCs w:val="26"/>
      <w:u w:val="single"/>
      <w:lang w:val="es-ES_tradnl" w:eastAsia="ar-SA"/>
    </w:rPr>
  </w:style>
  <w:style w:type="character" w:customStyle="1" w:styleId="Ttulo6Car">
    <w:name w:val="Título 6 Car"/>
    <w:aliases w:val="5.Fuente Car"/>
    <w:basedOn w:val="Fuentedeprrafopredeter"/>
    <w:link w:val="Ttulo6"/>
    <w:rsid w:val="000C2914"/>
    <w:rPr>
      <w:b/>
      <w:bCs/>
      <w:sz w:val="22"/>
      <w:szCs w:val="22"/>
      <w:lang w:eastAsia="ar-SA"/>
    </w:rPr>
  </w:style>
  <w:style w:type="character" w:customStyle="1" w:styleId="Ttulo9Car">
    <w:name w:val="Título 9 Car"/>
    <w:basedOn w:val="Fuentedeprrafopredeter"/>
    <w:link w:val="Ttulo9"/>
    <w:rsid w:val="000C2914"/>
    <w:rPr>
      <w:rFonts w:ascii="Arial" w:hAnsi="Arial" w:cs="Arial"/>
      <w:sz w:val="22"/>
      <w:szCs w:val="22"/>
      <w:lang w:eastAsia="ar-SA"/>
    </w:rPr>
  </w:style>
  <w:style w:type="character" w:customStyle="1" w:styleId="NormalWebCar1">
    <w:name w:val="Normal (Web) Car1"/>
    <w:uiPriority w:val="99"/>
    <w:qFormat/>
    <w:locked/>
    <w:rsid w:val="000C2914"/>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rsid w:val="000C2914"/>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0C2914"/>
    <w:rPr>
      <w:lang w:val="es-ES_tradnl" w:eastAsia="ar-SA"/>
    </w:rPr>
  </w:style>
  <w:style w:type="character" w:customStyle="1" w:styleId="TextodegloboCar">
    <w:name w:val="Texto de globo Car"/>
    <w:basedOn w:val="Fuentedeprrafopredeter"/>
    <w:link w:val="Textodeglobo"/>
    <w:qFormat/>
    <w:rsid w:val="000C2914"/>
    <w:rPr>
      <w:rFonts w:ascii="Tahoma" w:hAnsi="Tahoma" w:cs="Tahoma"/>
      <w:sz w:val="16"/>
      <w:szCs w:val="16"/>
      <w:lang w:eastAsia="ar-SA"/>
    </w:rPr>
  </w:style>
  <w:style w:type="paragraph" w:customStyle="1" w:styleId="CarCarCarCar">
    <w:name w:val="Car Car Car Car"/>
    <w:basedOn w:val="Normal"/>
    <w:semiHidden/>
    <w:rsid w:val="000C2914"/>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0C2914"/>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0C2914"/>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qFormat/>
    <w:rsid w:val="000C2914"/>
    <w:pPr>
      <w:widowControl w:val="0"/>
      <w:tabs>
        <w:tab w:val="right" w:leader="dot" w:pos="9964"/>
      </w:tabs>
      <w:suppressAutoHyphens w:val="0"/>
      <w:spacing w:before="120" w:after="240"/>
      <w:jc w:val="both"/>
    </w:pPr>
    <w:rPr>
      <w:noProof/>
      <w:sz w:val="28"/>
      <w:szCs w:val="28"/>
      <w:lang w:val="es-ES_tradnl"/>
    </w:rPr>
  </w:style>
  <w:style w:type="paragraph" w:styleId="TDC5">
    <w:name w:val="toc 5"/>
    <w:basedOn w:val="Normal"/>
    <w:next w:val="Normal"/>
    <w:autoRedefine/>
    <w:uiPriority w:val="39"/>
    <w:rsid w:val="000C2914"/>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semiHidden/>
    <w:locked/>
    <w:rsid w:val="000C2914"/>
    <w:rPr>
      <w:lang w:val="es-ES" w:eastAsia="es-ES" w:bidi="ar-SA"/>
    </w:rPr>
  </w:style>
  <w:style w:type="paragraph" w:styleId="TDC4">
    <w:name w:val="toc 4"/>
    <w:basedOn w:val="Normal"/>
    <w:next w:val="Normal"/>
    <w:autoRedefine/>
    <w:uiPriority w:val="39"/>
    <w:rsid w:val="000C2914"/>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0C2914"/>
    <w:rPr>
      <w:sz w:val="22"/>
      <w:szCs w:val="22"/>
      <w:lang w:val="es-ES_tradnl"/>
    </w:rPr>
  </w:style>
  <w:style w:type="paragraph" w:styleId="TDC7">
    <w:name w:val="toc 7"/>
    <w:basedOn w:val="Normal"/>
    <w:next w:val="Normal"/>
    <w:autoRedefine/>
    <w:uiPriority w:val="39"/>
    <w:rsid w:val="000C2914"/>
    <w:rPr>
      <w:sz w:val="22"/>
      <w:szCs w:val="22"/>
      <w:lang w:val="es-ES_tradnl"/>
    </w:rPr>
  </w:style>
  <w:style w:type="paragraph" w:styleId="TDC8">
    <w:name w:val="toc 8"/>
    <w:basedOn w:val="Normal"/>
    <w:next w:val="Normal"/>
    <w:autoRedefine/>
    <w:uiPriority w:val="39"/>
    <w:rsid w:val="000C2914"/>
    <w:rPr>
      <w:sz w:val="22"/>
      <w:szCs w:val="22"/>
      <w:lang w:val="es-ES_tradnl"/>
    </w:rPr>
  </w:style>
  <w:style w:type="paragraph" w:styleId="TDC9">
    <w:name w:val="toc 9"/>
    <w:basedOn w:val="Normal"/>
    <w:next w:val="Normal"/>
    <w:autoRedefine/>
    <w:uiPriority w:val="39"/>
    <w:rsid w:val="000C2914"/>
    <w:rPr>
      <w:sz w:val="22"/>
      <w:szCs w:val="22"/>
      <w:lang w:val="es-ES_tradnl"/>
    </w:rPr>
  </w:style>
  <w:style w:type="character" w:customStyle="1" w:styleId="PiedepginaCar">
    <w:name w:val="Pie de página Car"/>
    <w:basedOn w:val="Fuentedeprrafopredeter"/>
    <w:link w:val="Piedepgina"/>
    <w:uiPriority w:val="99"/>
    <w:rsid w:val="000C2914"/>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uiPriority w:val="99"/>
    <w:rsid w:val="000C2914"/>
    <w:rPr>
      <w:rFonts w:ascii="Courier New" w:hAnsi="Courier New" w:cs="Courier New"/>
      <w:color w:val="000000"/>
    </w:rPr>
  </w:style>
  <w:style w:type="character" w:customStyle="1" w:styleId="Textoindependiente2Car">
    <w:name w:val="Texto independiente 2 Car"/>
    <w:basedOn w:val="Fuentedeprrafopredeter"/>
    <w:link w:val="Textoindependiente2"/>
    <w:rsid w:val="000C2914"/>
    <w:rPr>
      <w:lang w:eastAsia="ar-SA"/>
    </w:rPr>
  </w:style>
  <w:style w:type="character" w:customStyle="1" w:styleId="wjimenez">
    <w:name w:val="wjimenez"/>
    <w:semiHidden/>
    <w:rsid w:val="000C2914"/>
    <w:rPr>
      <w:rFonts w:ascii="Arial" w:hAnsi="Arial" w:cs="Arial"/>
      <w:color w:val="auto"/>
      <w:sz w:val="20"/>
      <w:szCs w:val="20"/>
    </w:rPr>
  </w:style>
  <w:style w:type="character" w:customStyle="1" w:styleId="mherreras">
    <w:name w:val="mherreras"/>
    <w:semiHidden/>
    <w:rsid w:val="000C2914"/>
    <w:rPr>
      <w:rFonts w:ascii="Arial" w:hAnsi="Arial" w:cs="Arial"/>
      <w:color w:val="000080"/>
      <w:sz w:val="20"/>
      <w:szCs w:val="20"/>
    </w:rPr>
  </w:style>
  <w:style w:type="paragraph" w:customStyle="1" w:styleId="3">
    <w:name w:val="3"/>
    <w:aliases w:val="List Paragraph"/>
    <w:basedOn w:val="Normal"/>
    <w:qFormat/>
    <w:rsid w:val="000C2914"/>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0C2914"/>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0C2914"/>
    <w:rPr>
      <w:sz w:val="16"/>
      <w:szCs w:val="16"/>
      <w:lang w:val="es-CR"/>
    </w:rPr>
  </w:style>
  <w:style w:type="character" w:customStyle="1" w:styleId="TtuloCar">
    <w:name w:val="Título Car"/>
    <w:aliases w:val="Puesto Car"/>
    <w:basedOn w:val="Fuentedeprrafopredeter"/>
    <w:link w:val="Ttulo"/>
    <w:rsid w:val="000C2914"/>
    <w:rPr>
      <w:rFonts w:ascii="Arial" w:hAnsi="Arial" w:cs="Arial"/>
      <w:b/>
      <w:bCs/>
      <w:sz w:val="28"/>
      <w:szCs w:val="28"/>
    </w:rPr>
  </w:style>
  <w:style w:type="character" w:customStyle="1" w:styleId="CarCar4">
    <w:name w:val="Car Car4"/>
    <w:semiHidden/>
    <w:rsid w:val="000C2914"/>
    <w:rPr>
      <w:rFonts w:ascii="Calibri" w:eastAsia="Times New Roman" w:hAnsi="Calibri" w:cs="Times New Roman"/>
      <w:b/>
      <w:bCs/>
      <w:sz w:val="28"/>
      <w:szCs w:val="28"/>
      <w:lang w:val="es-ES_tradnl" w:eastAsia="ar-SA"/>
    </w:rPr>
  </w:style>
  <w:style w:type="character" w:customStyle="1" w:styleId="EstiloCorreo17">
    <w:name w:val="EstiloCorreo17"/>
    <w:semiHidden/>
    <w:rsid w:val="000C2914"/>
    <w:rPr>
      <w:rFonts w:ascii="Arial" w:hAnsi="Arial" w:cs="Arial"/>
      <w:color w:val="auto"/>
      <w:sz w:val="20"/>
      <w:szCs w:val="20"/>
    </w:rPr>
  </w:style>
  <w:style w:type="character" w:customStyle="1" w:styleId="EstiloCorreo171">
    <w:name w:val="EstiloCorreo171"/>
    <w:semiHidden/>
    <w:rsid w:val="000C2914"/>
    <w:rPr>
      <w:rFonts w:ascii="Arial" w:hAnsi="Arial" w:cs="Arial"/>
      <w:color w:val="auto"/>
      <w:sz w:val="20"/>
      <w:szCs w:val="20"/>
    </w:rPr>
  </w:style>
  <w:style w:type="table" w:styleId="Tablaprofesional">
    <w:name w:val="Table Professional"/>
    <w:basedOn w:val="Tablanormal"/>
    <w:rsid w:val="000C2914"/>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0C2914"/>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0C2914"/>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uiPriority w:val="99"/>
    <w:rsid w:val="000C2914"/>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0C2914"/>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0C2914"/>
    <w:rPr>
      <w:lang w:val="es-ES_tradnl" w:eastAsia="ar-SA" w:bidi="ar-SA"/>
    </w:rPr>
  </w:style>
  <w:style w:type="paragraph" w:styleId="Textonotaalfinal">
    <w:name w:val="endnote text"/>
    <w:basedOn w:val="Normal"/>
    <w:link w:val="TextonotaalfinalCar"/>
    <w:uiPriority w:val="99"/>
    <w:unhideWhenUsed/>
    <w:qFormat/>
    <w:rsid w:val="000C2914"/>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0C2914"/>
    <w:rPr>
      <w:rFonts w:ascii="Calibri" w:eastAsia="Calibri" w:hAnsi="Calibri"/>
      <w:lang w:val="en-US" w:eastAsia="en-US"/>
    </w:rPr>
  </w:style>
  <w:style w:type="character" w:styleId="Refdenotaalfinal">
    <w:name w:val="endnote reference"/>
    <w:uiPriority w:val="99"/>
    <w:unhideWhenUsed/>
    <w:rsid w:val="000C2914"/>
    <w:rPr>
      <w:vertAlign w:val="superscript"/>
    </w:rPr>
  </w:style>
  <w:style w:type="character" w:customStyle="1" w:styleId="FechaCar">
    <w:name w:val="Fecha Car"/>
    <w:basedOn w:val="Fuentedeprrafopredeter"/>
    <w:link w:val="Fecha"/>
    <w:uiPriority w:val="99"/>
    <w:rsid w:val="000C2914"/>
    <w:rPr>
      <w:rFonts w:ascii="Courier New" w:hAnsi="Courier New"/>
      <w:sz w:val="24"/>
      <w:lang w:val="es-ES_tradnl"/>
    </w:rPr>
  </w:style>
  <w:style w:type="table" w:customStyle="1" w:styleId="TablaWeb1">
    <w:name w:val="Tabla Web 1"/>
    <w:basedOn w:val="Tablanormal"/>
    <w:rsid w:val="000C291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0C2914"/>
    <w:rPr>
      <w:rFonts w:ascii="Palatino Linotype" w:hAnsi="Palatino Linotype" w:cs="Arial" w:hint="default"/>
      <w:b/>
      <w:bCs w:val="0"/>
      <w:color w:val="auto"/>
      <w:sz w:val="26"/>
      <w:szCs w:val="26"/>
    </w:rPr>
  </w:style>
  <w:style w:type="character" w:customStyle="1" w:styleId="a0">
    <w:name w:val="."/>
    <w:semiHidden/>
    <w:rsid w:val="000C2914"/>
    <w:rPr>
      <w:color w:val="000000"/>
    </w:rPr>
  </w:style>
  <w:style w:type="paragraph" w:customStyle="1" w:styleId="TtulodeTDC">
    <w:name w:val="Título de TDC"/>
    <w:basedOn w:val="Ttulo1"/>
    <w:next w:val="Normal"/>
    <w:qFormat/>
    <w:rsid w:val="000C2914"/>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estilocorreo21">
    <w:name w:val="estilocorreo21"/>
    <w:semiHidden/>
    <w:rsid w:val="000C2914"/>
    <w:rPr>
      <w:rFonts w:ascii="Arial" w:hAnsi="Arial" w:cs="Arial" w:hint="default"/>
      <w:color w:val="000080"/>
    </w:rPr>
  </w:style>
  <w:style w:type="character" w:customStyle="1" w:styleId="yvalverdech">
    <w:name w:val="yvalverdech"/>
    <w:semiHidden/>
    <w:rsid w:val="000C2914"/>
    <w:rPr>
      <w:rFonts w:ascii="Arial" w:hAnsi="Arial" w:cs="Arial"/>
      <w:color w:val="auto"/>
      <w:sz w:val="20"/>
      <w:szCs w:val="20"/>
    </w:rPr>
  </w:style>
  <w:style w:type="character" w:customStyle="1" w:styleId="estilocorreo22">
    <w:name w:val="estilocorreo22"/>
    <w:semiHidden/>
    <w:rsid w:val="000C2914"/>
    <w:rPr>
      <w:rFonts w:ascii="Arial" w:hAnsi="Arial" w:cs="Arial" w:hint="default"/>
      <w:color w:val="000080"/>
    </w:rPr>
  </w:style>
  <w:style w:type="paragraph" w:customStyle="1" w:styleId="Style11">
    <w:name w:val="Style1"/>
    <w:basedOn w:val="Prrafodelista10"/>
    <w:rsid w:val="000C2914"/>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0C2914"/>
    <w:rPr>
      <w:sz w:val="28"/>
      <w:szCs w:val="28"/>
      <w:lang w:val="es-ES" w:eastAsia="ar-SA" w:bidi="ar-SA"/>
    </w:rPr>
  </w:style>
  <w:style w:type="paragraph" w:customStyle="1" w:styleId="CarCarCarCarCarCarCarCar">
    <w:name w:val="Car Car Car Car Car Car Car Car"/>
    <w:basedOn w:val="Normal"/>
    <w:semiHidden/>
    <w:rsid w:val="000C2914"/>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0C2914"/>
    <w:rPr>
      <w:rFonts w:ascii="Arial" w:hAnsi="Arial" w:cs="Arial"/>
      <w:b/>
      <w:bCs/>
      <w:kern w:val="1"/>
      <w:sz w:val="28"/>
      <w:szCs w:val="28"/>
      <w:lang w:val="es-ES" w:eastAsia="ar-SA" w:bidi="ar-SA"/>
    </w:rPr>
  </w:style>
  <w:style w:type="character" w:customStyle="1" w:styleId="CarCar20">
    <w:name w:val="Car Car20"/>
    <w:rsid w:val="000C2914"/>
    <w:rPr>
      <w:b/>
      <w:bCs/>
      <w:sz w:val="28"/>
      <w:szCs w:val="28"/>
      <w:u w:val="single"/>
      <w:lang w:val="es-ES" w:eastAsia="ar-SA" w:bidi="ar-SA"/>
    </w:rPr>
  </w:style>
  <w:style w:type="character" w:customStyle="1" w:styleId="SubttulosdeHallazgoCarCar">
    <w:name w:val="Subtítulos de Hallazgo Car Car"/>
    <w:rsid w:val="000C2914"/>
    <w:rPr>
      <w:rFonts w:ascii="Arial" w:hAnsi="Arial" w:cs="Arial"/>
      <w:b/>
      <w:bCs/>
      <w:sz w:val="26"/>
      <w:szCs w:val="26"/>
      <w:lang w:val="es-ES" w:eastAsia="ar-SA" w:bidi="ar-SA"/>
    </w:rPr>
  </w:style>
  <w:style w:type="character" w:customStyle="1" w:styleId="CarCar15">
    <w:name w:val="Car Car15"/>
    <w:rsid w:val="000C2914"/>
    <w:rPr>
      <w:i/>
      <w:iCs/>
      <w:sz w:val="24"/>
      <w:szCs w:val="24"/>
      <w:lang w:val="es-ES" w:eastAsia="ar-SA" w:bidi="ar-SA"/>
    </w:rPr>
  </w:style>
  <w:style w:type="character" w:customStyle="1" w:styleId="CarCar9">
    <w:name w:val="Car Car9"/>
    <w:locked/>
    <w:rsid w:val="000C2914"/>
    <w:rPr>
      <w:lang w:val="es-ES" w:eastAsia="es-ES" w:bidi="ar-SA"/>
    </w:rPr>
  </w:style>
  <w:style w:type="paragraph" w:customStyle="1" w:styleId="BodyTextIndent21">
    <w:name w:val="Body Text Indent 21"/>
    <w:rsid w:val="000C2914"/>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0C2914"/>
  </w:style>
  <w:style w:type="character" w:customStyle="1" w:styleId="h4CarCar">
    <w:name w:val="h4 Car Car"/>
    <w:rsid w:val="000C2914"/>
    <w:rPr>
      <w:rFonts w:ascii="Book Antiqua" w:hAnsi="Book Antiqua" w:cs="Book Antiqua"/>
      <w:b/>
      <w:bCs/>
      <w:sz w:val="24"/>
      <w:szCs w:val="24"/>
      <w:u w:color="000000"/>
      <w:lang w:val="es-ES" w:eastAsia="es-ES" w:bidi="ar-SA"/>
    </w:rPr>
  </w:style>
  <w:style w:type="character" w:customStyle="1" w:styleId="CarCar18">
    <w:name w:val="Car Car18"/>
    <w:rsid w:val="000C2914"/>
    <w:rPr>
      <w:rFonts w:ascii="Arial" w:hAnsi="Arial" w:cs="Arial"/>
      <w:sz w:val="24"/>
      <w:szCs w:val="24"/>
      <w:lang w:val="es-ES" w:eastAsia="es-ES" w:bidi="ar-SA"/>
    </w:rPr>
  </w:style>
  <w:style w:type="character" w:customStyle="1" w:styleId="CarCar10">
    <w:name w:val="Car Car10"/>
    <w:rsid w:val="000C2914"/>
    <w:rPr>
      <w:rFonts w:ascii="Arial" w:hAnsi="Arial" w:cs="Arial"/>
      <w:lang w:val="es-ES" w:eastAsia="es-ES" w:bidi="ar-SA"/>
    </w:rPr>
  </w:style>
  <w:style w:type="paragraph" w:styleId="Mapadeldocumento">
    <w:name w:val="Document Map"/>
    <w:basedOn w:val="Normal"/>
    <w:link w:val="MapadeldocumentoCar"/>
    <w:qFormat/>
    <w:rsid w:val="000C2914"/>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0C2914"/>
    <w:rPr>
      <w:rFonts w:ascii="Tahoma" w:hAnsi="Tahoma" w:cs="Tahoma"/>
      <w:color w:val="000000"/>
      <w:u w:color="000000"/>
      <w:shd w:val="clear" w:color="auto" w:fill="000080"/>
    </w:rPr>
  </w:style>
  <w:style w:type="character" w:customStyle="1" w:styleId="estilo51">
    <w:name w:val="estilo51"/>
    <w:rsid w:val="000C2914"/>
    <w:rPr>
      <w:b/>
      <w:bCs/>
    </w:rPr>
  </w:style>
  <w:style w:type="character" w:customStyle="1" w:styleId="estilo41">
    <w:name w:val="estilo41"/>
    <w:basedOn w:val="Fuentedeprrafopredeter"/>
    <w:rsid w:val="000C2914"/>
  </w:style>
  <w:style w:type="paragraph" w:styleId="Saludo">
    <w:name w:val="Salutation"/>
    <w:basedOn w:val="Normal"/>
    <w:next w:val="Normal"/>
    <w:link w:val="SaludoCar"/>
    <w:uiPriority w:val="99"/>
    <w:qFormat/>
    <w:rsid w:val="000C2914"/>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rsid w:val="000C2914"/>
    <w:rPr>
      <w:rFonts w:ascii="Calibri" w:hAnsi="Calibri"/>
      <w:lang w:val="es-CR" w:eastAsia="en-US"/>
    </w:rPr>
  </w:style>
  <w:style w:type="character" w:customStyle="1" w:styleId="z-FinaldelformularioCar">
    <w:name w:val="z-Final del formulario Car"/>
    <w:basedOn w:val="Fuentedeprrafopredeter"/>
    <w:link w:val="z-Finaldelformulario"/>
    <w:rsid w:val="000C2914"/>
  </w:style>
  <w:style w:type="character" w:customStyle="1" w:styleId="z-PrincipiodelformularioCar">
    <w:name w:val="z-Principio del formulario Car"/>
    <w:basedOn w:val="Fuentedeprrafopredeter"/>
    <w:link w:val="z-Principiodelformulario"/>
    <w:rsid w:val="000C2914"/>
    <w:rPr>
      <w:b/>
      <w:bCs/>
      <w:i/>
      <w:iCs/>
      <w:sz w:val="24"/>
      <w:szCs w:val="24"/>
      <w:lang w:val="es-CR"/>
    </w:rPr>
  </w:style>
  <w:style w:type="paragraph" w:customStyle="1" w:styleId="ListaconvietasTabla">
    <w:name w:val="Lista con viñetas Tabla"/>
    <w:basedOn w:val="Listaconvietas"/>
    <w:rsid w:val="000C2914"/>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0C2914"/>
    <w:rPr>
      <w:sz w:val="24"/>
      <w:szCs w:val="24"/>
      <w:lang w:val="es-ES" w:eastAsia="es-ES"/>
    </w:rPr>
  </w:style>
  <w:style w:type="paragraph" w:customStyle="1" w:styleId="BodyText21">
    <w:name w:val="Body Text 21"/>
    <w:basedOn w:val="Normal"/>
    <w:rsid w:val="000C2914"/>
    <w:pPr>
      <w:suppressAutoHyphens w:val="0"/>
      <w:ind w:right="334" w:hanging="283"/>
      <w:jc w:val="both"/>
    </w:pPr>
    <w:rPr>
      <w:rFonts w:ascii="Arial" w:hAnsi="Arial"/>
      <w:szCs w:val="20"/>
      <w:lang w:val="es-CR" w:eastAsia="es-ES"/>
    </w:rPr>
  </w:style>
  <w:style w:type="paragraph" w:customStyle="1" w:styleId="BlockText1">
    <w:name w:val="Block Text1"/>
    <w:basedOn w:val="Normal"/>
    <w:rsid w:val="000C2914"/>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0C2914"/>
    <w:pPr>
      <w:suppressAutoHyphens w:val="0"/>
      <w:ind w:right="334"/>
      <w:jc w:val="both"/>
    </w:pPr>
    <w:rPr>
      <w:rFonts w:ascii="Arial" w:hAnsi="Arial"/>
      <w:b/>
      <w:szCs w:val="20"/>
      <w:lang w:val="es-CR" w:eastAsia="es-ES"/>
    </w:rPr>
  </w:style>
  <w:style w:type="paragraph" w:styleId="Cierre">
    <w:name w:val="Closing"/>
    <w:basedOn w:val="Normal"/>
    <w:link w:val="CierreCar"/>
    <w:rsid w:val="000C2914"/>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0C2914"/>
    <w:rPr>
      <w:rFonts w:ascii="Century Schoolbook" w:hAnsi="Century Schoolbook"/>
      <w:i/>
      <w:sz w:val="24"/>
      <w:lang w:val="es-CR"/>
    </w:rPr>
  </w:style>
  <w:style w:type="paragraph" w:styleId="Firma">
    <w:name w:val="Signature"/>
    <w:basedOn w:val="Normal"/>
    <w:link w:val="FirmaCar"/>
    <w:rsid w:val="000C2914"/>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0C2914"/>
    <w:rPr>
      <w:rFonts w:ascii="Century Schoolbook" w:hAnsi="Century Schoolbook"/>
      <w:i/>
      <w:sz w:val="24"/>
      <w:lang w:val="es-CR"/>
    </w:rPr>
  </w:style>
  <w:style w:type="paragraph" w:customStyle="1" w:styleId="toa">
    <w:name w:val="toa"/>
    <w:basedOn w:val="Normal"/>
    <w:rsid w:val="000C2914"/>
    <w:pPr>
      <w:tabs>
        <w:tab w:val="left" w:pos="9000"/>
        <w:tab w:val="right" w:pos="9360"/>
      </w:tabs>
    </w:pPr>
    <w:rPr>
      <w:rFonts w:ascii="Courier New" w:hAnsi="Courier New"/>
      <w:szCs w:val="20"/>
      <w:lang w:val="en-US" w:eastAsia="es-ES"/>
    </w:rPr>
  </w:style>
  <w:style w:type="paragraph" w:styleId="Continuarlista2">
    <w:name w:val="List Continue 2"/>
    <w:basedOn w:val="Normal"/>
    <w:rsid w:val="000C2914"/>
    <w:pPr>
      <w:suppressAutoHyphens w:val="0"/>
      <w:spacing w:after="120"/>
      <w:ind w:left="566"/>
    </w:pPr>
    <w:rPr>
      <w:lang w:val="es-CR" w:eastAsia="es-ES"/>
    </w:rPr>
  </w:style>
  <w:style w:type="paragraph" w:customStyle="1" w:styleId="Lneadeasunto">
    <w:name w:val="Línea de asunto"/>
    <w:basedOn w:val="Normal"/>
    <w:rsid w:val="000C2914"/>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0C2914"/>
    <w:rPr>
      <w:rFonts w:ascii="Tahoma" w:hAnsi="Tahoma" w:cs="Tahoma" w:hint="default"/>
      <w:b w:val="0"/>
      <w:bCs w:val="0"/>
      <w:i w:val="0"/>
      <w:iCs w:val="0"/>
      <w:color w:val="auto"/>
    </w:rPr>
  </w:style>
  <w:style w:type="character" w:customStyle="1" w:styleId="estilocorreo23">
    <w:name w:val="estilocorreo23"/>
    <w:semiHidden/>
    <w:rsid w:val="000C2914"/>
    <w:rPr>
      <w:rFonts w:ascii="Tahoma" w:hAnsi="Tahoma" w:cs="Tahoma" w:hint="default"/>
      <w:b w:val="0"/>
      <w:bCs w:val="0"/>
      <w:i w:val="0"/>
      <w:iCs w:val="0"/>
      <w:color w:val="auto"/>
    </w:rPr>
  </w:style>
  <w:style w:type="paragraph" w:customStyle="1" w:styleId="xmsonormal">
    <w:name w:val="x_msonormal"/>
    <w:basedOn w:val="Normal"/>
    <w:qFormat/>
    <w:rsid w:val="000C2914"/>
    <w:pPr>
      <w:suppressAutoHyphens w:val="0"/>
      <w:spacing w:before="100" w:beforeAutospacing="1" w:after="100" w:afterAutospacing="1"/>
    </w:pPr>
    <w:rPr>
      <w:lang w:val="es-CR" w:eastAsia="es-CR"/>
    </w:rPr>
  </w:style>
  <w:style w:type="paragraph" w:customStyle="1" w:styleId="xaagestin0">
    <w:name w:val="x_aagestin0"/>
    <w:basedOn w:val="Normal"/>
    <w:rsid w:val="000C2914"/>
    <w:pPr>
      <w:suppressAutoHyphens w:val="0"/>
    </w:pPr>
    <w:rPr>
      <w:rFonts w:ascii="Calibri" w:eastAsia="Calibri" w:hAnsi="Calibri" w:cs="Calibri"/>
      <w:sz w:val="22"/>
      <w:szCs w:val="22"/>
      <w:lang w:val="es-CR" w:eastAsia="es-CR"/>
    </w:rPr>
  </w:style>
  <w:style w:type="paragraph" w:customStyle="1" w:styleId="paragraph">
    <w:name w:val="paragraph"/>
    <w:basedOn w:val="Normal"/>
    <w:qFormat/>
    <w:rsid w:val="000C2914"/>
    <w:pPr>
      <w:suppressAutoHyphens w:val="0"/>
      <w:spacing w:before="100" w:beforeAutospacing="1" w:after="100" w:afterAutospacing="1"/>
    </w:pPr>
    <w:rPr>
      <w:lang w:val="es-CR" w:eastAsia="es-CR"/>
    </w:rPr>
  </w:style>
  <w:style w:type="character" w:customStyle="1" w:styleId="normaltextrun">
    <w:name w:val="normaltextrun"/>
    <w:basedOn w:val="Fuentedeprrafopredeter"/>
    <w:rsid w:val="000C2914"/>
  </w:style>
  <w:style w:type="character" w:customStyle="1" w:styleId="eop">
    <w:name w:val="eop"/>
    <w:basedOn w:val="Fuentedeprrafopredeter"/>
    <w:rsid w:val="000C2914"/>
  </w:style>
  <w:style w:type="paragraph" w:customStyle="1" w:styleId="Standard0">
    <w:name w:val="Standard"/>
    <w:rsid w:val="000C2914"/>
    <w:pPr>
      <w:suppressAutoHyphens/>
      <w:autoSpaceDN w:val="0"/>
    </w:pPr>
    <w:rPr>
      <w:rFonts w:ascii="Liberation Serif" w:eastAsia="NSimSun" w:hAnsi="Liberation Serif" w:cs="Lucida Sans"/>
      <w:kern w:val="3"/>
      <w:sz w:val="24"/>
      <w:szCs w:val="24"/>
      <w:lang w:val="es-CR" w:eastAsia="zh-CN" w:bidi="hi-IN"/>
    </w:rPr>
  </w:style>
  <w:style w:type="paragraph" w:customStyle="1" w:styleId="Standarduser">
    <w:name w:val="Standard (user)"/>
    <w:rsid w:val="000C2914"/>
    <w:pPr>
      <w:suppressAutoHyphens/>
      <w:autoSpaceDN w:val="0"/>
    </w:pPr>
    <w:rPr>
      <w:rFonts w:ascii="Book Antiqua" w:eastAsia="Comic Sans MS" w:hAnsi="Book Antiqua" w:cs="Symbol"/>
      <w:color w:val="000000"/>
      <w:kern w:val="3"/>
      <w:sz w:val="22"/>
      <w:szCs w:val="24"/>
      <w:lang w:val="es-CR" w:eastAsia="zh-CN" w:bidi="hi-IN"/>
    </w:rPr>
  </w:style>
  <w:style w:type="numbering" w:customStyle="1" w:styleId="WWNum86">
    <w:name w:val="WWNum86"/>
    <w:rsid w:val="000C2914"/>
  </w:style>
  <w:style w:type="numbering" w:customStyle="1" w:styleId="WWNum4">
    <w:name w:val="WWNum4"/>
    <w:rsid w:val="000C2914"/>
  </w:style>
  <w:style w:type="numbering" w:customStyle="1" w:styleId="WWNum2">
    <w:name w:val="WWNum2"/>
    <w:rsid w:val="000C2914"/>
  </w:style>
  <w:style w:type="numbering" w:customStyle="1" w:styleId="WWNum3">
    <w:name w:val="WWNum3"/>
    <w:rsid w:val="000C2914"/>
  </w:style>
  <w:style w:type="paragraph" w:customStyle="1" w:styleId="Cierre1">
    <w:name w:val="Cierre1"/>
    <w:basedOn w:val="Normal"/>
    <w:rsid w:val="000C2914"/>
    <w:pPr>
      <w:widowControl w:val="0"/>
      <w:ind w:left="4252"/>
    </w:pPr>
    <w:rPr>
      <w:rFonts w:eastAsia="Arial" w:cs="Mangal"/>
      <w:kern w:val="1"/>
      <w:lang w:val="es-CR" w:eastAsia="zh-CN" w:bidi="hi-IN"/>
    </w:rPr>
  </w:style>
  <w:style w:type="paragraph" w:customStyle="1" w:styleId="xxmsonormal">
    <w:name w:val="x_xmsonormal"/>
    <w:basedOn w:val="Normal"/>
    <w:uiPriority w:val="99"/>
    <w:qFormat/>
    <w:rsid w:val="000C2914"/>
    <w:pPr>
      <w:suppressAutoHyphens w:val="0"/>
      <w:spacing w:before="100" w:beforeAutospacing="1" w:after="100" w:afterAutospacing="1"/>
    </w:pPr>
    <w:rPr>
      <w:lang w:val="es-CR" w:eastAsia="es-CR"/>
    </w:rPr>
  </w:style>
  <w:style w:type="character" w:customStyle="1" w:styleId="AENCABEZADOCar">
    <w:name w:val="A ENCABEZADO Car"/>
    <w:link w:val="AENCABEZADO"/>
    <w:qFormat/>
    <w:rsid w:val="000C2914"/>
    <w:rPr>
      <w:color w:val="000099"/>
      <w:sz w:val="28"/>
      <w:szCs w:val="28"/>
      <w:lang w:eastAsia="ar-SA"/>
    </w:rPr>
  </w:style>
  <w:style w:type="paragraph" w:customStyle="1" w:styleId="AENCABEZADO">
    <w:name w:val="A ENCABEZADO"/>
    <w:basedOn w:val="Normal1"/>
    <w:link w:val="AENCABEZADOCar"/>
    <w:qFormat/>
    <w:rsid w:val="000C2914"/>
    <w:pPr>
      <w:spacing w:before="120" w:after="120" w:line="480" w:lineRule="auto"/>
      <w:ind w:firstLine="709"/>
      <w:jc w:val="both"/>
    </w:pPr>
    <w:rPr>
      <w:rFonts w:eastAsia="Times New Roman"/>
      <w:color w:val="000099"/>
      <w:lang w:val="es-ES"/>
    </w:rPr>
  </w:style>
  <w:style w:type="paragraph" w:customStyle="1" w:styleId="Aencabezado0">
    <w:name w:val="A encabezado"/>
    <w:basedOn w:val="Normal1"/>
    <w:qFormat/>
    <w:rsid w:val="000C2914"/>
    <w:pPr>
      <w:spacing w:line="480" w:lineRule="auto"/>
      <w:ind w:firstLine="708"/>
      <w:jc w:val="both"/>
    </w:pPr>
    <w:rPr>
      <w:rFonts w:ascii="Arial" w:eastAsia="Times New Roman" w:hAnsi="Arial" w:cs="Arial"/>
      <w:color w:val="000099"/>
      <w:lang w:val="es-ES" w:eastAsia="es-ES"/>
    </w:rPr>
  </w:style>
  <w:style w:type="paragraph" w:customStyle="1" w:styleId="yiv33492148msolistparagraph">
    <w:name w:val="yiv33492148msolistparagraph"/>
    <w:basedOn w:val="Normal"/>
    <w:uiPriority w:val="99"/>
    <w:rsid w:val="000C2914"/>
    <w:pPr>
      <w:suppressAutoHyphens w:val="0"/>
      <w:spacing w:before="100" w:beforeAutospacing="1" w:after="100" w:afterAutospacing="1"/>
    </w:pPr>
    <w:rPr>
      <w:lang w:val="es-CR" w:eastAsia="es-CR"/>
    </w:rPr>
  </w:style>
  <w:style w:type="paragraph" w:customStyle="1" w:styleId="msonormal0">
    <w:name w:val="msonormal"/>
    <w:basedOn w:val="Normal"/>
    <w:rsid w:val="000C2914"/>
    <w:pPr>
      <w:suppressAutoHyphens w:val="0"/>
      <w:spacing w:before="100" w:beforeAutospacing="1" w:after="100" w:afterAutospacing="1"/>
    </w:pPr>
    <w:rPr>
      <w:rFonts w:ascii="Arial Unicode MS" w:eastAsia="Arial Unicode MS" w:hAnsi="Arial Unicode MS"/>
      <w:lang w:val="es-CR" w:eastAsia="es-ES"/>
    </w:rPr>
  </w:style>
  <w:style w:type="character" w:customStyle="1" w:styleId="AsuntodelcomentarioCar">
    <w:name w:val="Asunto del comentario Car"/>
    <w:basedOn w:val="TextocomentarioCar"/>
    <w:link w:val="Asuntodelcomentario"/>
    <w:rsid w:val="000C2914"/>
    <w:rPr>
      <w:b/>
      <w:bCs/>
      <w:lang w:val="es-ES" w:eastAsia="ar-SA" w:bidi="ar-SA"/>
    </w:rPr>
  </w:style>
  <w:style w:type="paragraph" w:customStyle="1" w:styleId="Ttulo11">
    <w:name w:val="Título 11"/>
    <w:basedOn w:val="Normal"/>
    <w:next w:val="Normal"/>
    <w:uiPriority w:val="99"/>
    <w:qFormat/>
    <w:rsid w:val="000C2914"/>
    <w:pPr>
      <w:keepNext/>
      <w:keepLines/>
      <w:suppressAutoHyphens w:val="0"/>
      <w:spacing w:before="480"/>
      <w:outlineLvl w:val="0"/>
    </w:pPr>
    <w:rPr>
      <w:rFonts w:ascii="Cambria" w:hAnsi="Cambria"/>
      <w:b/>
      <w:bCs/>
      <w:color w:val="365F91"/>
      <w:sz w:val="28"/>
      <w:szCs w:val="28"/>
      <w:lang w:eastAsia="es-ES"/>
    </w:rPr>
  </w:style>
  <w:style w:type="character" w:customStyle="1" w:styleId="gestionCar">
    <w:name w:val="gestion Car"/>
    <w:link w:val="gestion"/>
    <w:locked/>
    <w:rsid w:val="000C2914"/>
    <w:rPr>
      <w:color w:val="000099"/>
    </w:rPr>
  </w:style>
  <w:style w:type="paragraph" w:customStyle="1" w:styleId="gestion">
    <w:name w:val="gestion"/>
    <w:basedOn w:val="Normal"/>
    <w:link w:val="gestionCar"/>
    <w:qFormat/>
    <w:rsid w:val="000C2914"/>
    <w:pPr>
      <w:suppressAutoHyphens w:val="0"/>
      <w:spacing w:before="120" w:after="120"/>
      <w:ind w:left="851" w:right="851" w:firstLine="709"/>
      <w:jc w:val="both"/>
    </w:pPr>
    <w:rPr>
      <w:color w:val="000099"/>
      <w:sz w:val="20"/>
      <w:szCs w:val="20"/>
      <w:lang w:eastAsia="es-ES"/>
    </w:rPr>
  </w:style>
  <w:style w:type="paragraph" w:customStyle="1" w:styleId="xmsobodytext2">
    <w:name w:val="x_msobodytext2"/>
    <w:basedOn w:val="Normal"/>
    <w:uiPriority w:val="99"/>
    <w:rsid w:val="000C2914"/>
    <w:pPr>
      <w:suppressAutoHyphens w:val="0"/>
      <w:jc w:val="both"/>
    </w:pPr>
    <w:rPr>
      <w:rFonts w:ascii="Comic Sans MS" w:hAnsi="Comic Sans MS" w:cs="Calibri"/>
      <w:color w:val="000000"/>
      <w:sz w:val="21"/>
      <w:szCs w:val="21"/>
      <w:lang w:val="es-CR" w:eastAsia="es-CR"/>
    </w:rPr>
  </w:style>
  <w:style w:type="paragraph" w:customStyle="1" w:styleId="Cuerpo">
    <w:name w:val="Cuerpo"/>
    <w:uiPriority w:val="99"/>
    <w:qFormat/>
    <w:rsid w:val="000C2914"/>
    <w:rPr>
      <w:rFonts w:ascii="Helvetica Neue" w:eastAsia="Arial Unicode MS" w:hAnsi="Helvetica Neue" w:cs="Arial Unicode MS"/>
      <w:color w:val="000000"/>
      <w:sz w:val="22"/>
      <w:szCs w:val="22"/>
      <w:lang w:val="es-ES_tradnl" w:eastAsia="es-CR"/>
    </w:rPr>
  </w:style>
  <w:style w:type="paragraph" w:customStyle="1" w:styleId="xmsolistparagraph">
    <w:name w:val="x_msolistparagraph"/>
    <w:basedOn w:val="Normal"/>
    <w:uiPriority w:val="99"/>
    <w:qFormat/>
    <w:rsid w:val="000C2914"/>
    <w:pPr>
      <w:suppressAutoHyphens w:val="0"/>
    </w:pPr>
    <w:rPr>
      <w:rFonts w:ascii="Calibri" w:eastAsia="Calibri" w:hAnsi="Calibri" w:cs="Calibri"/>
      <w:sz w:val="22"/>
      <w:szCs w:val="22"/>
      <w:lang w:val="es-CR" w:eastAsia="es-CR"/>
    </w:rPr>
  </w:style>
  <w:style w:type="paragraph" w:customStyle="1" w:styleId="Direccininterior">
    <w:name w:val="Dirección interior"/>
    <w:basedOn w:val="Normal"/>
    <w:rsid w:val="000C2914"/>
    <w:pPr>
      <w:widowControl w:val="0"/>
    </w:pPr>
    <w:rPr>
      <w:sz w:val="20"/>
      <w:szCs w:val="20"/>
      <w:lang w:val="es-ES_tradnl" w:eastAsia="es-ES_tradnl"/>
    </w:rPr>
  </w:style>
  <w:style w:type="paragraph" w:customStyle="1" w:styleId="Saludo1">
    <w:name w:val="Saludo1"/>
    <w:basedOn w:val="Normal"/>
    <w:next w:val="Normal"/>
    <w:uiPriority w:val="99"/>
    <w:rsid w:val="000C2914"/>
    <w:pPr>
      <w:widowControl w:val="0"/>
    </w:pPr>
    <w:rPr>
      <w:sz w:val="20"/>
      <w:szCs w:val="20"/>
      <w:lang w:val="es-ES_tradnl" w:eastAsia="es-ES_tradnl"/>
    </w:rPr>
  </w:style>
  <w:style w:type="paragraph" w:customStyle="1" w:styleId="Lista31">
    <w:name w:val="Lista 31"/>
    <w:basedOn w:val="Normal"/>
    <w:uiPriority w:val="99"/>
    <w:rsid w:val="000C2914"/>
    <w:pPr>
      <w:widowControl w:val="0"/>
      <w:shd w:val="clear" w:color="auto" w:fill="FFFFFF"/>
      <w:autoSpaceDE w:val="0"/>
      <w:jc w:val="both"/>
    </w:pPr>
    <w:rPr>
      <w:rFonts w:ascii="Arial" w:hAnsi="Arial" w:cs="Arial"/>
      <w:lang w:eastAsia="zh-CN"/>
    </w:rPr>
  </w:style>
  <w:style w:type="paragraph" w:customStyle="1" w:styleId="xmsonormal0">
    <w:name w:val="xmsonormal"/>
    <w:basedOn w:val="Normal"/>
    <w:uiPriority w:val="99"/>
    <w:rsid w:val="000C2914"/>
    <w:pPr>
      <w:suppressAutoHyphens w:val="0"/>
    </w:pPr>
    <w:rPr>
      <w:rFonts w:ascii="Calibri" w:eastAsia="Calibri" w:hAnsi="Calibri" w:cs="Calibri"/>
      <w:sz w:val="22"/>
      <w:szCs w:val="22"/>
      <w:lang w:val="es-CR" w:eastAsia="es-CR"/>
    </w:rPr>
  </w:style>
  <w:style w:type="paragraph" w:customStyle="1" w:styleId="Textoindependiente1">
    <w:name w:val="Texto independiente1"/>
    <w:basedOn w:val="Normal"/>
    <w:uiPriority w:val="99"/>
    <w:rsid w:val="000C2914"/>
    <w:pPr>
      <w:widowControl w:val="0"/>
      <w:suppressAutoHyphens w:val="0"/>
      <w:jc w:val="both"/>
    </w:pPr>
    <w:rPr>
      <w:rFonts w:ascii="Arial" w:hAnsi="Arial" w:cs="Arial"/>
      <w:lang w:eastAsia="es-CR"/>
    </w:rPr>
  </w:style>
  <w:style w:type="character" w:customStyle="1" w:styleId="Refdecomentario2">
    <w:name w:val="Ref. de comentario2"/>
    <w:rsid w:val="000C2914"/>
    <w:rPr>
      <w:sz w:val="16"/>
      <w:szCs w:val="16"/>
    </w:rPr>
  </w:style>
  <w:style w:type="character" w:customStyle="1" w:styleId="EnlacedeInternet">
    <w:name w:val="Enlace de Internet"/>
    <w:rsid w:val="000C2914"/>
    <w:rPr>
      <w:color w:val="0000FF"/>
      <w:u w:val="single"/>
    </w:rPr>
  </w:style>
  <w:style w:type="character" w:customStyle="1" w:styleId="WW8Num4z2">
    <w:name w:val="WW8Num4z2"/>
    <w:rsid w:val="000C2914"/>
    <w:rPr>
      <w:rFonts w:ascii="Arial" w:eastAsia="Spranq eco sans" w:hAnsi="Arial" w:cs="Spranq eco sans" w:hint="default"/>
      <w:b/>
      <w:bCs w:val="0"/>
      <w:spacing w:val="0"/>
      <w:sz w:val="20"/>
      <w:lang w:val="es-CR"/>
    </w:rPr>
  </w:style>
  <w:style w:type="character" w:customStyle="1" w:styleId="WW8Num2z1">
    <w:name w:val="WW8Num2z1"/>
    <w:rsid w:val="000C2914"/>
  </w:style>
  <w:style w:type="character" w:customStyle="1" w:styleId="TextocomentarioCar1">
    <w:name w:val="Texto comentario Car1"/>
    <w:locked/>
    <w:rsid w:val="000C2914"/>
    <w:rPr>
      <w:lang w:val="x-none" w:eastAsia="zh-CN"/>
    </w:rPr>
  </w:style>
  <w:style w:type="character" w:customStyle="1" w:styleId="ListLabel1">
    <w:name w:val="ListLabel 1"/>
    <w:qFormat/>
    <w:rsid w:val="000C2914"/>
    <w:rPr>
      <w:rFonts w:ascii="Courier New" w:hAnsi="Courier New" w:cs="Courier New" w:hint="default"/>
    </w:rPr>
  </w:style>
  <w:style w:type="character" w:customStyle="1" w:styleId="ListLabel2">
    <w:name w:val="ListLabel 2"/>
    <w:qFormat/>
    <w:rsid w:val="000C2914"/>
    <w:rPr>
      <w:rFonts w:ascii="Courier New" w:hAnsi="Courier New" w:cs="Courier New" w:hint="default"/>
    </w:rPr>
  </w:style>
  <w:style w:type="character" w:customStyle="1" w:styleId="ListLabel3">
    <w:name w:val="ListLabel 3"/>
    <w:qFormat/>
    <w:rsid w:val="000C2914"/>
    <w:rPr>
      <w:rFonts w:ascii="Courier New" w:hAnsi="Courier New" w:cs="Courier New" w:hint="default"/>
    </w:rPr>
  </w:style>
  <w:style w:type="character" w:customStyle="1" w:styleId="Mencinsinresolver1">
    <w:name w:val="Mención sin resolver1"/>
    <w:uiPriority w:val="99"/>
    <w:semiHidden/>
    <w:rsid w:val="000C2914"/>
    <w:rPr>
      <w:color w:val="605E5C"/>
      <w:shd w:val="clear" w:color="auto" w:fill="E1DFDD"/>
    </w:rPr>
  </w:style>
  <w:style w:type="character" w:customStyle="1" w:styleId="h10">
    <w:name w:val="h1"/>
    <w:rsid w:val="000C2914"/>
  </w:style>
  <w:style w:type="table" w:styleId="Tablaconcuadrcula4-nfasis1">
    <w:name w:val="Grid Table 4 Accent 1"/>
    <w:basedOn w:val="Tablanormal"/>
    <w:uiPriority w:val="49"/>
    <w:rsid w:val="000C2914"/>
    <w:rPr>
      <w:rFonts w:ascii="Calibri" w:hAnsi="Calibri"/>
      <w:sz w:val="21"/>
      <w:szCs w:val="21"/>
      <w:lang w:val="es-CR"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2">
    <w:name w:val="Tabla con cuadrícula 4 - Énfasis 12"/>
    <w:basedOn w:val="Tablanormal"/>
    <w:uiPriority w:val="49"/>
    <w:rsid w:val="000C2914"/>
    <w:rPr>
      <w:rFonts w:ascii="Calibri" w:hAnsi="Calibri"/>
      <w:sz w:val="21"/>
      <w:szCs w:val="21"/>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Tablaconcuadrcula2">
    <w:name w:val="Tabla con cuadrícula2"/>
    <w:basedOn w:val="Tablanormal"/>
    <w:rsid w:val="000C2914"/>
    <w:rPr>
      <w:rFonts w:ascii="Calibri" w:hAnsi="Calibri"/>
      <w:sz w:val="21"/>
      <w:szCs w:val="21"/>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0C2914"/>
    <w:rPr>
      <w:rFonts w:ascii="Calibri" w:hAnsi="Calibri"/>
      <w:sz w:val="21"/>
      <w:szCs w:val="21"/>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uiPriority w:val="49"/>
    <w:rsid w:val="000C2914"/>
    <w:rPr>
      <w:rFonts w:ascii="Calibri" w:hAnsi="Calibri"/>
      <w:sz w:val="21"/>
      <w:szCs w:val="21"/>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3">
    <w:name w:val="Tabla con cuadrícula 4 - Énfasis 13"/>
    <w:basedOn w:val="Tablanormal"/>
    <w:uiPriority w:val="49"/>
    <w:rsid w:val="000C2914"/>
    <w:rPr>
      <w:rFonts w:ascii="Calibri" w:eastAsia="Calibri" w:hAnsi="Calibri"/>
      <w:sz w:val="22"/>
      <w:szCs w:val="22"/>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Epgrafe1">
    <w:name w:val="Epígrafe1"/>
    <w:basedOn w:val="Normal"/>
    <w:next w:val="Normal"/>
    <w:uiPriority w:val="35"/>
    <w:qFormat/>
    <w:rsid w:val="000C2914"/>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TtulodeTDC1">
    <w:name w:val="Título de TDC1"/>
    <w:basedOn w:val="Ttulo1"/>
    <w:next w:val="Normal"/>
    <w:qFormat/>
    <w:rsid w:val="000C2914"/>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AsuntodelcomentarioCar1">
    <w:name w:val="Asunto del comentario Car1"/>
    <w:semiHidden/>
    <w:locked/>
    <w:rsid w:val="000C2914"/>
    <w:rPr>
      <w:rFonts w:ascii="Segoe UI" w:eastAsia="Book Antiqua" w:hAnsi="Segoe UI" w:cs="Segoe UI"/>
      <w:b/>
      <w:bCs/>
      <w:color w:val="00000A"/>
      <w:kern w:val="2"/>
      <w:sz w:val="18"/>
      <w:szCs w:val="18"/>
      <w:lang w:eastAsia="zh-CN" w:bidi="es-CR"/>
    </w:rPr>
  </w:style>
  <w:style w:type="character" w:customStyle="1" w:styleId="TextocomentarioCar3">
    <w:name w:val="Texto comentario Car3"/>
    <w:uiPriority w:val="99"/>
    <w:semiHidden/>
    <w:locked/>
    <w:rsid w:val="000C2914"/>
    <w:rPr>
      <w:rFonts w:ascii="Book Antiqua" w:eastAsia="Book Antiqua" w:hAnsi="Book Antiqua" w:cs="Book Antiqua"/>
      <w:color w:val="00000A"/>
      <w:kern w:val="2"/>
      <w:lang w:eastAsia="zh-CN" w:bidi="es-CR"/>
    </w:rPr>
  </w:style>
  <w:style w:type="paragraph" w:customStyle="1" w:styleId="Sinespaciado2">
    <w:name w:val="Sin espaciado2"/>
    <w:next w:val="TableContentsuseruser"/>
    <w:rsid w:val="000C2914"/>
    <w:pPr>
      <w:widowControl w:val="0"/>
      <w:suppressAutoHyphens/>
      <w:spacing w:line="100" w:lineRule="atLeast"/>
    </w:pPr>
    <w:rPr>
      <w:rFonts w:ascii="Calibri" w:eastAsia="SimSun" w:hAnsi="Calibri" w:cs="Calibri"/>
      <w:kern w:val="2"/>
      <w:sz w:val="22"/>
      <w:szCs w:val="22"/>
      <w:lang w:eastAsia="zh-CN"/>
    </w:rPr>
  </w:style>
  <w:style w:type="paragraph" w:customStyle="1" w:styleId="TableContentsuseruser">
    <w:name w:val="Table Contents (user) (user)"/>
    <w:next w:val="WW-Predeterminado1"/>
    <w:rsid w:val="000C2914"/>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Ttulo32">
    <w:name w:val="Título3"/>
    <w:basedOn w:val="Normal"/>
    <w:next w:val="Descripcin"/>
    <w:rsid w:val="000C2914"/>
    <w:pPr>
      <w:keepNext/>
      <w:widowControl w:val="0"/>
      <w:spacing w:before="240" w:after="120" w:line="252" w:lineRule="auto"/>
    </w:pPr>
    <w:rPr>
      <w:rFonts w:ascii="Liberation Sans" w:eastAsia="Microsoft YaHei" w:hAnsi="Liberation Sans" w:cs="Arial"/>
      <w:color w:val="00000A"/>
      <w:kern w:val="2"/>
      <w:sz w:val="28"/>
      <w:szCs w:val="28"/>
      <w:lang w:val="es-CR" w:eastAsia="zh-CN" w:bidi="es-CR"/>
    </w:rPr>
  </w:style>
  <w:style w:type="paragraph" w:customStyle="1" w:styleId="Ttulo20">
    <w:name w:val="Título2"/>
    <w:basedOn w:val="Normal"/>
    <w:next w:val="Descripcin"/>
    <w:rsid w:val="000C2914"/>
    <w:pPr>
      <w:keepNext/>
      <w:widowControl w:val="0"/>
      <w:spacing w:before="240" w:after="120" w:line="252" w:lineRule="auto"/>
    </w:pPr>
    <w:rPr>
      <w:rFonts w:ascii="Liberation Sans" w:eastAsia="Microsoft YaHei" w:hAnsi="Liberation Sans" w:cs="Arial"/>
      <w:color w:val="00000A"/>
      <w:kern w:val="2"/>
      <w:sz w:val="28"/>
      <w:szCs w:val="28"/>
      <w:lang w:val="es-CR" w:eastAsia="zh-CN" w:bidi="es-CR"/>
    </w:rPr>
  </w:style>
  <w:style w:type="paragraph" w:customStyle="1" w:styleId="Descripcin2">
    <w:name w:val="Descripción2"/>
    <w:basedOn w:val="Normal"/>
    <w:next w:val="Descripcin1"/>
    <w:rsid w:val="000C2914"/>
    <w:pPr>
      <w:widowControl w:val="0"/>
      <w:suppressLineNumbers/>
      <w:spacing w:before="120" w:after="120" w:line="252" w:lineRule="auto"/>
    </w:pPr>
    <w:rPr>
      <w:rFonts w:ascii="Book Antiqua" w:eastAsia="Book Antiqua" w:hAnsi="Book Antiqua" w:cs="Mangal"/>
      <w:i/>
      <w:iCs/>
      <w:color w:val="00000A"/>
      <w:kern w:val="2"/>
      <w:lang w:val="es-CR" w:eastAsia="zh-CN" w:bidi="es-CR"/>
    </w:rPr>
  </w:style>
  <w:style w:type="paragraph" w:customStyle="1" w:styleId="Descripcin1">
    <w:name w:val="Descripción1"/>
    <w:basedOn w:val="Normal"/>
    <w:next w:val="Contenidodelatabla"/>
    <w:uiPriority w:val="35"/>
    <w:qFormat/>
    <w:rsid w:val="000C2914"/>
    <w:pPr>
      <w:widowControl w:val="0"/>
      <w:suppressLineNumbers/>
      <w:spacing w:before="120" w:after="120" w:line="252" w:lineRule="auto"/>
    </w:pPr>
    <w:rPr>
      <w:rFonts w:ascii="Book Antiqua" w:eastAsia="Book Antiqua" w:hAnsi="Book Antiqua" w:cs="Lucida Sans"/>
      <w:i/>
      <w:iCs/>
      <w:color w:val="00000A"/>
      <w:kern w:val="2"/>
      <w:lang w:val="es-CR" w:eastAsia="zh-CN" w:bidi="es-CR"/>
    </w:rPr>
  </w:style>
  <w:style w:type="paragraph" w:styleId="Descripcin">
    <w:name w:val="caption"/>
    <w:basedOn w:val="Normal"/>
    <w:next w:val="Descripcin2"/>
    <w:uiPriority w:val="35"/>
    <w:qFormat/>
    <w:rsid w:val="000C2914"/>
    <w:pPr>
      <w:widowControl w:val="0"/>
      <w:suppressLineNumbers/>
      <w:spacing w:before="120" w:after="120" w:line="252" w:lineRule="auto"/>
    </w:pPr>
    <w:rPr>
      <w:rFonts w:ascii="Book Antiqua" w:eastAsia="Book Antiqua" w:hAnsi="Book Antiqua" w:cs="Arial"/>
      <w:i/>
      <w:iCs/>
      <w:color w:val="00000A"/>
      <w:kern w:val="2"/>
      <w:lang w:val="es-CR" w:eastAsia="zh-CN" w:bidi="es-CR"/>
    </w:rPr>
  </w:style>
  <w:style w:type="paragraph" w:customStyle="1" w:styleId="Ttulo10">
    <w:name w:val="Título1"/>
    <w:basedOn w:val="Normal"/>
    <w:next w:val="Descripcin"/>
    <w:uiPriority w:val="10"/>
    <w:qFormat/>
    <w:rsid w:val="000C2914"/>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Epgrafe2">
    <w:name w:val="Epígrafe2"/>
    <w:basedOn w:val="Normal"/>
    <w:next w:val="NormalWeb"/>
    <w:rsid w:val="000C2914"/>
    <w:pPr>
      <w:widowControl w:val="0"/>
      <w:suppressLineNumbers/>
      <w:spacing w:before="120" w:after="120" w:line="252" w:lineRule="auto"/>
    </w:pPr>
    <w:rPr>
      <w:rFonts w:ascii="Book Antiqua" w:eastAsia="Book Antiqua" w:hAnsi="Book Antiqua" w:cs="Mangal"/>
      <w:i/>
      <w:iCs/>
      <w:color w:val="00000A"/>
      <w:kern w:val="2"/>
      <w:lang w:val="es-CR" w:eastAsia="zh-CN" w:bidi="es-CR"/>
    </w:rPr>
  </w:style>
  <w:style w:type="paragraph" w:customStyle="1" w:styleId="ListParagraph1">
    <w:name w:val="List Paragraph1"/>
    <w:basedOn w:val="Normal"/>
    <w:next w:val="Epgrafe1"/>
    <w:qFormat/>
    <w:rsid w:val="000C2914"/>
    <w:pPr>
      <w:widowControl w:val="0"/>
      <w:spacing w:after="160" w:line="252" w:lineRule="auto"/>
      <w:ind w:left="720"/>
      <w:contextualSpacing/>
    </w:pPr>
    <w:rPr>
      <w:rFonts w:ascii="Book Antiqua" w:eastAsia="Book Antiqua" w:hAnsi="Book Antiqua" w:cs="Calibri"/>
      <w:color w:val="00000A"/>
      <w:kern w:val="2"/>
      <w:sz w:val="22"/>
      <w:szCs w:val="22"/>
      <w:lang w:val="es-CR" w:eastAsia="zh-CN" w:bidi="es-CR"/>
    </w:rPr>
  </w:style>
  <w:style w:type="paragraph" w:customStyle="1" w:styleId="Ttulo21">
    <w:name w:val="Título 21"/>
    <w:next w:val="Prrafodelista3"/>
    <w:qFormat/>
    <w:rsid w:val="000C2914"/>
    <w:pPr>
      <w:keepNext/>
      <w:suppressAutoHyphens/>
      <w:spacing w:before="240" w:after="60"/>
      <w:jc w:val="center"/>
    </w:pPr>
    <w:rPr>
      <w:rFonts w:ascii="Arial" w:hAnsi="Arial" w:cs="Arial"/>
      <w:b/>
      <w:i/>
      <w:color w:val="00000A"/>
      <w:kern w:val="2"/>
      <w:sz w:val="28"/>
      <w:szCs w:val="24"/>
      <w:u w:val="double"/>
      <w:lang w:val="es-CR" w:eastAsia="zh-CN" w:bidi="hi-IN"/>
    </w:rPr>
  </w:style>
  <w:style w:type="paragraph" w:customStyle="1" w:styleId="Prrafodelista3">
    <w:name w:val="Párrafo de lista3"/>
    <w:next w:val="Standard0"/>
    <w:qFormat/>
    <w:rsid w:val="000C2914"/>
    <w:pPr>
      <w:suppressAutoHyphens/>
      <w:spacing w:after="160"/>
      <w:ind w:left="720"/>
    </w:pPr>
    <w:rPr>
      <w:rFonts w:cs="Arial"/>
      <w:color w:val="00000A"/>
      <w:kern w:val="2"/>
      <w:sz w:val="24"/>
      <w:szCs w:val="24"/>
      <w:lang w:val="es-CR" w:eastAsia="zh-CN" w:bidi="hi-IN"/>
    </w:rPr>
  </w:style>
  <w:style w:type="paragraph" w:customStyle="1" w:styleId="Ttulodelatabla">
    <w:name w:val="Título de la tabla"/>
    <w:basedOn w:val="Normal"/>
    <w:next w:val="Asuntodelcomentario"/>
    <w:rsid w:val="000C2914"/>
    <w:pPr>
      <w:widowControl w:val="0"/>
      <w:suppressLineNumbers/>
      <w:jc w:val="center"/>
    </w:pPr>
    <w:rPr>
      <w:rFonts w:ascii="Book Antiqua" w:hAnsi="Book Antiqua" w:cs="Book Antiqua"/>
      <w:b/>
      <w:bCs/>
      <w:color w:val="00000A"/>
      <w:kern w:val="2"/>
      <w:sz w:val="22"/>
      <w:szCs w:val="22"/>
      <w:lang w:val="es-CR" w:eastAsia="zh-CN"/>
    </w:rPr>
  </w:style>
  <w:style w:type="paragraph" w:customStyle="1" w:styleId="Textocomentario1">
    <w:name w:val="Texto comentario1"/>
    <w:basedOn w:val="Normal"/>
    <w:next w:val="Textodeglobo"/>
    <w:uiPriority w:val="99"/>
    <w:qFormat/>
    <w:rsid w:val="000C2914"/>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TableContentsuser">
    <w:name w:val="Table Contents (user)"/>
    <w:basedOn w:val="Normal"/>
    <w:next w:val="Textocomentario2"/>
    <w:rsid w:val="000C2914"/>
    <w:pPr>
      <w:suppressLineNumbers/>
      <w:suppressAutoHyphens w:val="0"/>
    </w:pPr>
    <w:rPr>
      <w:kern w:val="2"/>
      <w:sz w:val="20"/>
      <w:szCs w:val="20"/>
      <w:lang w:val="es-MX" w:eastAsia="es-MX"/>
    </w:rPr>
  </w:style>
  <w:style w:type="paragraph" w:customStyle="1" w:styleId="Textocomentario2">
    <w:name w:val="Texto comentario2"/>
    <w:basedOn w:val="Normal"/>
    <w:next w:val="TableContents"/>
    <w:rsid w:val="000C2914"/>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Textocomentario3">
    <w:name w:val="Texto comentario3"/>
    <w:basedOn w:val="Normal"/>
    <w:next w:val="TableContentsuser"/>
    <w:rsid w:val="000C2914"/>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tandarduseruser">
    <w:name w:val="Standard (user) (user)"/>
    <w:next w:val="Prrafodelista"/>
    <w:rsid w:val="000C2914"/>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WW8Num1z4">
    <w:name w:val="WW8Num1z4"/>
    <w:rsid w:val="000C2914"/>
  </w:style>
  <w:style w:type="character" w:customStyle="1" w:styleId="WW8Num1z5">
    <w:name w:val="WW8Num1z5"/>
    <w:rsid w:val="000C2914"/>
  </w:style>
  <w:style w:type="character" w:customStyle="1" w:styleId="WW8Num1z6">
    <w:name w:val="WW8Num1z6"/>
    <w:rsid w:val="000C2914"/>
  </w:style>
  <w:style w:type="character" w:customStyle="1" w:styleId="WW8Num1z7">
    <w:name w:val="WW8Num1z7"/>
    <w:rsid w:val="000C2914"/>
  </w:style>
  <w:style w:type="character" w:customStyle="1" w:styleId="WW8Num1z8">
    <w:name w:val="WW8Num1z8"/>
    <w:rsid w:val="000C2914"/>
  </w:style>
  <w:style w:type="character" w:customStyle="1" w:styleId="WW8Num2z0">
    <w:name w:val="WW8Num2z0"/>
    <w:rsid w:val="000C2914"/>
    <w:rPr>
      <w:rFonts w:ascii="Times New Roman" w:hAnsi="Times New Roman" w:cs="Times New Roman" w:hint="default"/>
      <w:lang w:val="es-ES"/>
    </w:rPr>
  </w:style>
  <w:style w:type="character" w:customStyle="1" w:styleId="WW8Num3z0">
    <w:name w:val="WW8Num3z0"/>
    <w:rsid w:val="000C2914"/>
    <w:rPr>
      <w:rFonts w:ascii="Symbol" w:hAnsi="Symbol" w:cs="Symbol" w:hint="default"/>
      <w:lang w:val="es-CR"/>
    </w:rPr>
  </w:style>
  <w:style w:type="character" w:customStyle="1" w:styleId="WW8Num3z1">
    <w:name w:val="WW8Num3z1"/>
    <w:rsid w:val="000C2914"/>
  </w:style>
  <w:style w:type="character" w:customStyle="1" w:styleId="WW8Num3z2">
    <w:name w:val="WW8Num3z2"/>
    <w:rsid w:val="000C2914"/>
  </w:style>
  <w:style w:type="character" w:customStyle="1" w:styleId="WW8Num3z3">
    <w:name w:val="WW8Num3z3"/>
    <w:rsid w:val="000C2914"/>
  </w:style>
  <w:style w:type="character" w:customStyle="1" w:styleId="WW8Num3z4">
    <w:name w:val="WW8Num3z4"/>
    <w:rsid w:val="000C2914"/>
  </w:style>
  <w:style w:type="character" w:customStyle="1" w:styleId="WW8Num3z5">
    <w:name w:val="WW8Num3z5"/>
    <w:rsid w:val="000C2914"/>
  </w:style>
  <w:style w:type="character" w:customStyle="1" w:styleId="WW8Num3z6">
    <w:name w:val="WW8Num3z6"/>
    <w:rsid w:val="000C2914"/>
  </w:style>
  <w:style w:type="character" w:customStyle="1" w:styleId="WW8Num3z7">
    <w:name w:val="WW8Num3z7"/>
    <w:rsid w:val="000C2914"/>
  </w:style>
  <w:style w:type="character" w:customStyle="1" w:styleId="WW8Num3z8">
    <w:name w:val="WW8Num3z8"/>
    <w:rsid w:val="000C2914"/>
  </w:style>
  <w:style w:type="character" w:customStyle="1" w:styleId="WW8Num4z0">
    <w:name w:val="WW8Num4z0"/>
    <w:rsid w:val="000C2914"/>
    <w:rPr>
      <w:rFonts w:ascii="Symbol" w:eastAsia="Book Antiqua" w:hAnsi="Symbol" w:cs="Calibri" w:hint="default"/>
    </w:rPr>
  </w:style>
  <w:style w:type="character" w:customStyle="1" w:styleId="WW8Num4z1">
    <w:name w:val="WW8Num4z1"/>
    <w:rsid w:val="000C2914"/>
    <w:rPr>
      <w:rFonts w:ascii="Courier New" w:hAnsi="Courier New" w:cs="Courier New" w:hint="default"/>
    </w:rPr>
  </w:style>
  <w:style w:type="character" w:customStyle="1" w:styleId="WW8Num4z3">
    <w:name w:val="WW8Num4z3"/>
    <w:rsid w:val="000C2914"/>
    <w:rPr>
      <w:rFonts w:ascii="Symbol" w:hAnsi="Symbol" w:cs="Symbol" w:hint="default"/>
    </w:rPr>
  </w:style>
  <w:style w:type="character" w:customStyle="1" w:styleId="WW8Num5z0">
    <w:name w:val="WW8Num5z0"/>
    <w:rsid w:val="000C2914"/>
    <w:rPr>
      <w:rFonts w:ascii="Symbol" w:eastAsia="Times New Roman" w:hAnsi="Symbol" w:cs="Calibri" w:hint="default"/>
    </w:rPr>
  </w:style>
  <w:style w:type="character" w:customStyle="1" w:styleId="WW8Num5z1">
    <w:name w:val="WW8Num5z1"/>
    <w:rsid w:val="000C2914"/>
    <w:rPr>
      <w:rFonts w:ascii="Courier New" w:hAnsi="Courier New" w:cs="Courier New" w:hint="default"/>
    </w:rPr>
  </w:style>
  <w:style w:type="character" w:customStyle="1" w:styleId="WW8Num5z2">
    <w:name w:val="WW8Num5z2"/>
    <w:rsid w:val="000C2914"/>
    <w:rPr>
      <w:rFonts w:ascii="Wingdings" w:hAnsi="Wingdings" w:cs="Wingdings" w:hint="default"/>
    </w:rPr>
  </w:style>
  <w:style w:type="character" w:customStyle="1" w:styleId="WW8Num5z3">
    <w:name w:val="WW8Num5z3"/>
    <w:rsid w:val="000C2914"/>
    <w:rPr>
      <w:rFonts w:ascii="Symbol" w:hAnsi="Symbol" w:cs="Symbol" w:hint="default"/>
    </w:rPr>
  </w:style>
  <w:style w:type="character" w:customStyle="1" w:styleId="WW8Num6z0">
    <w:name w:val="WW8Num6z0"/>
    <w:rsid w:val="000C2914"/>
    <w:rPr>
      <w:rFonts w:ascii="Symbol" w:eastAsia="Times New Roman" w:hAnsi="Symbol" w:cs="Calibri" w:hint="default"/>
    </w:rPr>
  </w:style>
  <w:style w:type="character" w:customStyle="1" w:styleId="WW8Num6z1">
    <w:name w:val="WW8Num6z1"/>
    <w:rsid w:val="000C2914"/>
    <w:rPr>
      <w:rFonts w:ascii="Courier New" w:hAnsi="Courier New" w:cs="Courier New" w:hint="default"/>
    </w:rPr>
  </w:style>
  <w:style w:type="character" w:customStyle="1" w:styleId="WW8Num6z2">
    <w:name w:val="WW8Num6z2"/>
    <w:rsid w:val="000C2914"/>
    <w:rPr>
      <w:rFonts w:ascii="Wingdings" w:hAnsi="Wingdings" w:cs="Wingdings" w:hint="default"/>
    </w:rPr>
  </w:style>
  <w:style w:type="character" w:customStyle="1" w:styleId="WW8Num6z3">
    <w:name w:val="WW8Num6z3"/>
    <w:rsid w:val="000C2914"/>
    <w:rPr>
      <w:rFonts w:ascii="Symbol" w:hAnsi="Symbol" w:cs="Symbol" w:hint="default"/>
    </w:rPr>
  </w:style>
  <w:style w:type="character" w:customStyle="1" w:styleId="WW8Num7z0">
    <w:name w:val="WW8Num7z0"/>
    <w:rsid w:val="000C2914"/>
    <w:rPr>
      <w:rFonts w:ascii="Symbol" w:eastAsia="Times New Roman" w:hAnsi="Symbol" w:cs="Calibri" w:hint="default"/>
    </w:rPr>
  </w:style>
  <w:style w:type="character" w:customStyle="1" w:styleId="WW8Num7z1">
    <w:name w:val="WW8Num7z1"/>
    <w:rsid w:val="000C2914"/>
    <w:rPr>
      <w:rFonts w:ascii="Courier New" w:hAnsi="Courier New" w:cs="Courier New" w:hint="default"/>
    </w:rPr>
  </w:style>
  <w:style w:type="character" w:customStyle="1" w:styleId="WW8Num7z2">
    <w:name w:val="WW8Num7z2"/>
    <w:rsid w:val="000C2914"/>
    <w:rPr>
      <w:rFonts w:ascii="Wingdings" w:hAnsi="Wingdings" w:cs="Wingdings" w:hint="default"/>
    </w:rPr>
  </w:style>
  <w:style w:type="character" w:customStyle="1" w:styleId="WW8Num7z3">
    <w:name w:val="WW8Num7z3"/>
    <w:rsid w:val="000C2914"/>
    <w:rPr>
      <w:rFonts w:ascii="Symbol" w:hAnsi="Symbol" w:cs="Symbol" w:hint="default"/>
    </w:rPr>
  </w:style>
  <w:style w:type="character" w:customStyle="1" w:styleId="WW8Num8z0">
    <w:name w:val="WW8Num8z0"/>
    <w:rsid w:val="000C2914"/>
    <w:rPr>
      <w:rFonts w:ascii="Symbol" w:eastAsia="Book Antiqua" w:hAnsi="Symbol" w:cs="Calibri" w:hint="default"/>
    </w:rPr>
  </w:style>
  <w:style w:type="character" w:customStyle="1" w:styleId="WW8Num8z1">
    <w:name w:val="WW8Num8z1"/>
    <w:rsid w:val="000C2914"/>
    <w:rPr>
      <w:rFonts w:ascii="Courier New" w:hAnsi="Courier New" w:cs="Courier New" w:hint="default"/>
    </w:rPr>
  </w:style>
  <w:style w:type="character" w:customStyle="1" w:styleId="WW8Num8z2">
    <w:name w:val="WW8Num8z2"/>
    <w:rsid w:val="000C2914"/>
    <w:rPr>
      <w:rFonts w:ascii="Wingdings" w:hAnsi="Wingdings" w:cs="Wingdings" w:hint="default"/>
    </w:rPr>
  </w:style>
  <w:style w:type="character" w:customStyle="1" w:styleId="WW8Num8z3">
    <w:name w:val="WW8Num8z3"/>
    <w:rsid w:val="000C2914"/>
    <w:rPr>
      <w:rFonts w:ascii="Symbol" w:hAnsi="Symbol" w:cs="Symbol" w:hint="default"/>
    </w:rPr>
  </w:style>
  <w:style w:type="character" w:customStyle="1" w:styleId="WW8Num9z0">
    <w:name w:val="WW8Num9z0"/>
    <w:rsid w:val="000C2914"/>
    <w:rPr>
      <w:rFonts w:ascii="Symbol" w:eastAsia="Book Antiqua" w:hAnsi="Symbol" w:cs="Calibri" w:hint="default"/>
    </w:rPr>
  </w:style>
  <w:style w:type="character" w:customStyle="1" w:styleId="WW8Num9z1">
    <w:name w:val="WW8Num9z1"/>
    <w:rsid w:val="000C2914"/>
    <w:rPr>
      <w:rFonts w:ascii="Courier New" w:hAnsi="Courier New" w:cs="Courier New" w:hint="default"/>
    </w:rPr>
  </w:style>
  <w:style w:type="character" w:customStyle="1" w:styleId="WW8Num9z2">
    <w:name w:val="WW8Num9z2"/>
    <w:rsid w:val="000C2914"/>
    <w:rPr>
      <w:rFonts w:ascii="Wingdings" w:hAnsi="Wingdings" w:cs="Wingdings" w:hint="default"/>
    </w:rPr>
  </w:style>
  <w:style w:type="character" w:customStyle="1" w:styleId="WW8Num9z3">
    <w:name w:val="WW8Num9z3"/>
    <w:rsid w:val="000C2914"/>
    <w:rPr>
      <w:rFonts w:ascii="Symbol" w:hAnsi="Symbol" w:cs="Symbol" w:hint="default"/>
    </w:rPr>
  </w:style>
  <w:style w:type="character" w:customStyle="1" w:styleId="Fuentedeprrafopredeter4">
    <w:name w:val="Fuente de párrafo predeter.4"/>
    <w:rsid w:val="000C2914"/>
  </w:style>
  <w:style w:type="character" w:customStyle="1" w:styleId="Fuentedeprrafopredeter5">
    <w:name w:val="Fuente de párrafo predeter.5"/>
    <w:rsid w:val="000C2914"/>
  </w:style>
  <w:style w:type="character" w:customStyle="1" w:styleId="Heading2Char">
    <w:name w:val="Heading 2 Char"/>
    <w:rsid w:val="000C2914"/>
    <w:rPr>
      <w:rFonts w:ascii="Book Antiqua" w:hAnsi="Book Antiqua" w:cs="Book Antiqua" w:hint="default"/>
      <w:b/>
      <w:bCs/>
      <w:i/>
      <w:iCs/>
      <w:sz w:val="28"/>
      <w:szCs w:val="28"/>
      <w:u w:val="double"/>
    </w:rPr>
  </w:style>
  <w:style w:type="character" w:customStyle="1" w:styleId="Refdecomentario1">
    <w:name w:val="Ref. de comentario1"/>
    <w:rsid w:val="000C2914"/>
    <w:rPr>
      <w:sz w:val="16"/>
      <w:szCs w:val="16"/>
    </w:rPr>
  </w:style>
  <w:style w:type="character" w:customStyle="1" w:styleId="Refdecomentario3">
    <w:name w:val="Ref. de comentario3"/>
    <w:rsid w:val="000C2914"/>
    <w:rPr>
      <w:sz w:val="16"/>
      <w:szCs w:val="16"/>
    </w:rPr>
  </w:style>
  <w:style w:type="character" w:customStyle="1" w:styleId="TextocomentarioCar2">
    <w:name w:val="Texto comentario Car2"/>
    <w:rsid w:val="000C2914"/>
    <w:rPr>
      <w:rFonts w:ascii="Book Antiqua" w:eastAsia="Book Antiqua" w:hAnsi="Book Antiqua" w:cs="Book Antiqua" w:hint="default"/>
      <w:color w:val="00000A"/>
      <w:kern w:val="2"/>
      <w:lang w:eastAsia="zh-CN" w:bidi="es-CR"/>
    </w:rPr>
  </w:style>
  <w:style w:type="character" w:customStyle="1" w:styleId="Fuentedepe1e1rrafopredeter">
    <w:name w:val="Fuente de páe1e1rrafo predeter."/>
    <w:rsid w:val="000C2914"/>
  </w:style>
  <w:style w:type="character" w:customStyle="1" w:styleId="Ttulo4Car1">
    <w:name w:val="Título 4 Car1"/>
    <w:aliases w:val="2. Titulo I-II-III ect. Car1"/>
    <w:uiPriority w:val="99"/>
    <w:semiHidden/>
    <w:rsid w:val="000C2914"/>
    <w:rPr>
      <w:rFonts w:ascii="Calibri Light" w:eastAsia="Times New Roman" w:hAnsi="Calibri Light" w:cs="Times New Roman"/>
      <w:b/>
      <w:bCs/>
      <w:i/>
      <w:iCs/>
      <w:color w:val="4472C4"/>
      <w:u w:color="000000"/>
      <w:lang w:eastAsia="es-ES"/>
    </w:rPr>
  </w:style>
  <w:style w:type="character" w:customStyle="1" w:styleId="Ttulo5Car1">
    <w:name w:val="Título 5 Car1"/>
    <w:aliases w:val="4.Cuadros Car1"/>
    <w:uiPriority w:val="99"/>
    <w:semiHidden/>
    <w:rsid w:val="000C2914"/>
    <w:rPr>
      <w:rFonts w:ascii="Calibri Light" w:eastAsia="Times New Roman" w:hAnsi="Calibri Light" w:cs="Times New Roman"/>
      <w:color w:val="1F3763"/>
      <w:u w:color="000000"/>
      <w:lang w:eastAsia="es-ES"/>
    </w:rPr>
  </w:style>
  <w:style w:type="character" w:customStyle="1" w:styleId="Ttulo6Car1">
    <w:name w:val="Título 6 Car1"/>
    <w:aliases w:val="5.Fuente Car1"/>
    <w:uiPriority w:val="99"/>
    <w:semiHidden/>
    <w:rsid w:val="000C2914"/>
    <w:rPr>
      <w:rFonts w:ascii="Calibri Light" w:eastAsia="Times New Roman" w:hAnsi="Calibri Light" w:cs="Times New Roman"/>
      <w:i/>
      <w:iCs/>
      <w:color w:val="1F3763"/>
      <w:u w:color="000000"/>
      <w:lang w:eastAsia="es-ES"/>
    </w:rPr>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semiHidden/>
    <w:rsid w:val="000C2914"/>
    <w:rPr>
      <w:u w:color="000000"/>
      <w:lang w:eastAsia="es-ES"/>
    </w:rPr>
  </w:style>
  <w:style w:type="paragraph" w:styleId="Tabladeilustraciones">
    <w:name w:val="table of figures"/>
    <w:basedOn w:val="Normal"/>
    <w:next w:val="Normal"/>
    <w:uiPriority w:val="99"/>
    <w:unhideWhenUsed/>
    <w:qFormat/>
    <w:rsid w:val="000C2914"/>
    <w:pPr>
      <w:suppressAutoHyphens w:val="0"/>
      <w:autoSpaceDN w:val="0"/>
      <w:ind w:left="480" w:hanging="480"/>
    </w:pPr>
    <w:rPr>
      <w:rFonts w:ascii="Calibri" w:hAnsi="Calibri"/>
      <w:caps/>
      <w:sz w:val="20"/>
      <w:szCs w:val="20"/>
      <w:u w:color="000000"/>
      <w:lang w:eastAsia="es-ES"/>
    </w:rPr>
  </w:style>
  <w:style w:type="paragraph" w:styleId="Revisin">
    <w:name w:val="Revision"/>
    <w:uiPriority w:val="99"/>
    <w:semiHidden/>
    <w:qFormat/>
    <w:rsid w:val="000C2914"/>
    <w:pPr>
      <w:suppressAutoHyphens/>
      <w:autoSpaceDN w:val="0"/>
    </w:pPr>
    <w:rPr>
      <w:rFonts w:ascii="Futura Md" w:hAnsi="Futura Md" w:cs="Futura Md"/>
      <w:szCs w:val="24"/>
      <w:u w:color="000000"/>
      <w:lang w:val="en-US" w:eastAsia="ar-SA"/>
    </w:rPr>
  </w:style>
  <w:style w:type="paragraph" w:customStyle="1" w:styleId="Car10">
    <w:name w:val="Car1"/>
    <w:basedOn w:val="Normal"/>
    <w:semiHidden/>
    <w:qFormat/>
    <w:rsid w:val="000C2914"/>
    <w:pPr>
      <w:suppressAutoHyphens w:val="0"/>
      <w:autoSpaceDN w:val="0"/>
      <w:spacing w:after="160" w:line="240" w:lineRule="exact"/>
    </w:pPr>
    <w:rPr>
      <w:rFonts w:ascii="Verdana" w:hAnsi="Verdana" w:cs="Verdana"/>
      <w:sz w:val="20"/>
      <w:szCs w:val="20"/>
      <w:u w:color="000000"/>
      <w:lang w:val="en-AU" w:eastAsia="en-US"/>
    </w:rPr>
  </w:style>
  <w:style w:type="paragraph" w:customStyle="1" w:styleId="Ttulo60">
    <w:name w:val="TÍtulo 6"/>
    <w:basedOn w:val="Normal"/>
    <w:next w:val="Normal"/>
    <w:qFormat/>
    <w:rsid w:val="000C2914"/>
    <w:pPr>
      <w:keepNext/>
      <w:widowControl w:val="0"/>
      <w:tabs>
        <w:tab w:val="left" w:pos="-720"/>
      </w:tabs>
      <w:overflowPunct w:val="0"/>
      <w:autoSpaceDE w:val="0"/>
      <w:autoSpaceDN w:val="0"/>
      <w:adjustRightInd w:val="0"/>
      <w:jc w:val="both"/>
    </w:pPr>
    <w:rPr>
      <w:rFonts w:ascii="Bookman Old Style" w:hAnsi="Bookman Old Style" w:cs="Bookman Old Style"/>
      <w:spacing w:val="-3"/>
      <w:u w:color="000000"/>
      <w:lang w:eastAsia="es-ES"/>
    </w:rPr>
  </w:style>
  <w:style w:type="paragraph" w:customStyle="1" w:styleId="Ttulo90">
    <w:name w:val="TÕtulo 9"/>
    <w:basedOn w:val="Normal"/>
    <w:next w:val="Normal"/>
    <w:qFormat/>
    <w:rsid w:val="000C2914"/>
    <w:pPr>
      <w:keepNext/>
      <w:tabs>
        <w:tab w:val="left" w:pos="142"/>
      </w:tabs>
      <w:suppressAutoHyphens w:val="0"/>
      <w:overflowPunct w:val="0"/>
      <w:autoSpaceDE w:val="0"/>
      <w:autoSpaceDN w:val="0"/>
      <w:adjustRightInd w:val="0"/>
      <w:jc w:val="both"/>
    </w:pPr>
    <w:rPr>
      <w:rFonts w:ascii="Book Antiqua" w:hAnsi="Book Antiqua" w:cs="Book Antiqua"/>
      <w:b/>
      <w:bCs/>
      <w:sz w:val="22"/>
      <w:szCs w:val="22"/>
      <w:u w:color="000000"/>
      <w:lang w:eastAsia="es-ES"/>
    </w:rPr>
  </w:style>
  <w:style w:type="paragraph" w:customStyle="1" w:styleId="Cpi">
    <w:name w:val="Cpi"/>
    <w:basedOn w:val="Normal"/>
    <w:qFormat/>
    <w:rsid w:val="000C2914"/>
    <w:pPr>
      <w:widowControl w:val="0"/>
      <w:shd w:val="clear" w:color="auto" w:fill="FFFFFF"/>
      <w:suppressAutoHyphens w:val="0"/>
      <w:autoSpaceDE w:val="0"/>
      <w:autoSpaceDN w:val="0"/>
      <w:adjustRightInd w:val="0"/>
      <w:spacing w:line="360" w:lineRule="auto"/>
    </w:pPr>
    <w:rPr>
      <w:sz w:val="28"/>
      <w:szCs w:val="28"/>
      <w:u w:color="000000"/>
      <w:lang w:val="es-MX" w:eastAsia="es-ES"/>
    </w:rPr>
  </w:style>
  <w:style w:type="paragraph" w:customStyle="1" w:styleId="WW-Cuerpodetexto">
    <w:name w:val="WW-Cuerpo de texto"/>
    <w:basedOn w:val="Normal"/>
    <w:qFormat/>
    <w:rsid w:val="000C2914"/>
    <w:pPr>
      <w:tabs>
        <w:tab w:val="left" w:pos="708"/>
      </w:tabs>
      <w:autoSpaceDN w:val="0"/>
      <w:spacing w:after="120" w:line="100" w:lineRule="atLeast"/>
    </w:pPr>
    <w:rPr>
      <w:u w:color="000000"/>
      <w:lang w:val="es-CR" w:eastAsia="hi-IN" w:bidi="hi-IN"/>
    </w:rPr>
  </w:style>
  <w:style w:type="paragraph" w:customStyle="1" w:styleId="Trabajo2">
    <w:name w:val="Trabajo2"/>
    <w:qFormat/>
    <w:rsid w:val="000C2914"/>
    <w:pPr>
      <w:suppressAutoHyphens/>
      <w:autoSpaceDN w:val="0"/>
      <w:spacing w:line="360" w:lineRule="auto"/>
      <w:jc w:val="both"/>
    </w:pPr>
    <w:rPr>
      <w:rFonts w:ascii="Arial" w:hAnsi="Arial" w:cs="Arial"/>
      <w:u w:color="000000"/>
      <w:lang w:eastAsia="ar-SA"/>
    </w:rPr>
  </w:style>
  <w:style w:type="paragraph" w:customStyle="1" w:styleId="Mapadeldocumento1">
    <w:name w:val="Mapa del documento1"/>
    <w:basedOn w:val="Normal"/>
    <w:uiPriority w:val="99"/>
    <w:qFormat/>
    <w:rsid w:val="000C2914"/>
    <w:pPr>
      <w:shd w:val="clear" w:color="auto" w:fill="000080"/>
      <w:autoSpaceDN w:val="0"/>
    </w:pPr>
    <w:rPr>
      <w:rFonts w:ascii="Tahoma" w:hAnsi="Tahoma" w:cs="Tahoma"/>
      <w:sz w:val="20"/>
      <w:szCs w:val="20"/>
      <w:u w:color="000000"/>
      <w:lang w:val="en-US"/>
    </w:rPr>
  </w:style>
  <w:style w:type="character" w:styleId="Referenciaintensa">
    <w:name w:val="Intense Reference"/>
    <w:uiPriority w:val="32"/>
    <w:qFormat/>
    <w:rsid w:val="000C2914"/>
    <w:rPr>
      <w:rFonts w:ascii="Calibri" w:hAnsi="Calibri" w:hint="default"/>
      <w:sz w:val="18"/>
      <w:szCs w:val="22"/>
      <w:lang w:val="es-CR" w:eastAsia="es-CR"/>
    </w:rPr>
  </w:style>
  <w:style w:type="character" w:styleId="Ttulodellibro">
    <w:name w:val="Book Title"/>
    <w:uiPriority w:val="33"/>
    <w:qFormat/>
    <w:rsid w:val="000C2914"/>
    <w:rPr>
      <w:b/>
      <w:bCs/>
      <w:smallCaps/>
      <w:spacing w:val="5"/>
    </w:rPr>
  </w:style>
  <w:style w:type="character" w:customStyle="1" w:styleId="CarCar11">
    <w:name w:val="Car Car1"/>
    <w:semiHidden/>
    <w:locked/>
    <w:rsid w:val="000C2914"/>
    <w:rPr>
      <w:rFonts w:ascii="Calibri" w:hAnsi="Calibri" w:cs="Calibri" w:hint="default"/>
      <w:lang w:val="es-CR" w:eastAsia="en-US"/>
    </w:rPr>
  </w:style>
  <w:style w:type="character" w:customStyle="1" w:styleId="WW8Num13z0">
    <w:name w:val="WW8Num13z0"/>
    <w:rsid w:val="000C2914"/>
    <w:rPr>
      <w:rFonts w:ascii="Arial" w:hAnsi="Arial" w:cs="Arial" w:hint="default"/>
    </w:rPr>
  </w:style>
  <w:style w:type="character" w:customStyle="1" w:styleId="WW8Num15z0">
    <w:name w:val="WW8Num15z0"/>
    <w:rsid w:val="000C2914"/>
    <w:rPr>
      <w:rFonts w:ascii="Symbol" w:hAnsi="Symbol" w:cs="Symbol" w:hint="default"/>
    </w:rPr>
  </w:style>
  <w:style w:type="character" w:customStyle="1" w:styleId="WW8Num15z1">
    <w:name w:val="WW8Num15z1"/>
    <w:rsid w:val="000C2914"/>
    <w:rPr>
      <w:rFonts w:ascii="Courier New" w:hAnsi="Courier New" w:cs="Courier New" w:hint="default"/>
    </w:rPr>
  </w:style>
  <w:style w:type="character" w:customStyle="1" w:styleId="WW8Num15z2">
    <w:name w:val="WW8Num15z2"/>
    <w:rsid w:val="000C2914"/>
    <w:rPr>
      <w:rFonts w:ascii="Wingdings" w:hAnsi="Wingdings" w:cs="Wingdings" w:hint="default"/>
    </w:rPr>
  </w:style>
  <w:style w:type="character" w:customStyle="1" w:styleId="WW8Num17z1">
    <w:name w:val="WW8Num17z1"/>
    <w:rsid w:val="000C2914"/>
    <w:rPr>
      <w:rFonts w:ascii="Symbol" w:hAnsi="Symbol" w:cs="Symbol" w:hint="default"/>
    </w:rPr>
  </w:style>
  <w:style w:type="character" w:customStyle="1" w:styleId="WW8Num18z1">
    <w:name w:val="WW8Num18z1"/>
    <w:rsid w:val="000C2914"/>
    <w:rPr>
      <w:rFonts w:ascii="Symbol" w:hAnsi="Symbol" w:cs="Symbol" w:hint="default"/>
    </w:rPr>
  </w:style>
  <w:style w:type="character" w:customStyle="1" w:styleId="WW8Num21z0">
    <w:name w:val="WW8Num21z0"/>
    <w:rsid w:val="000C2914"/>
    <w:rPr>
      <w:rFonts w:ascii="Times New Roman" w:hAnsi="Times New Roman" w:cs="Times New Roman" w:hint="default"/>
    </w:rPr>
  </w:style>
  <w:style w:type="character" w:customStyle="1" w:styleId="WW8Num22z1">
    <w:name w:val="WW8Num22z1"/>
    <w:rsid w:val="000C2914"/>
    <w:rPr>
      <w:rFonts w:ascii="Symbol" w:hAnsi="Symbol" w:cs="Symbol" w:hint="default"/>
    </w:rPr>
  </w:style>
  <w:style w:type="character" w:customStyle="1" w:styleId="WW8Num23z0">
    <w:name w:val="WW8Num23z0"/>
    <w:uiPriority w:val="99"/>
    <w:rsid w:val="000C2914"/>
    <w:rPr>
      <w:i w:val="0"/>
      <w:iCs w:val="0"/>
      <w:sz w:val="22"/>
      <w:szCs w:val="28"/>
    </w:rPr>
  </w:style>
  <w:style w:type="character" w:customStyle="1" w:styleId="WW8Num24z1">
    <w:name w:val="WW8Num24z1"/>
    <w:rsid w:val="000C2914"/>
    <w:rPr>
      <w:rFonts w:ascii="Symbol" w:hAnsi="Symbol" w:cs="Symbol" w:hint="default"/>
    </w:rPr>
  </w:style>
  <w:style w:type="character" w:customStyle="1" w:styleId="WW8Num25z1">
    <w:name w:val="WW8Num25z1"/>
    <w:rsid w:val="000C2914"/>
    <w:rPr>
      <w:rFonts w:ascii="Courier New" w:hAnsi="Courier New" w:cs="Courier New" w:hint="default"/>
    </w:rPr>
  </w:style>
  <w:style w:type="character" w:customStyle="1" w:styleId="WW8Num25z2">
    <w:name w:val="WW8Num25z2"/>
    <w:rsid w:val="000C2914"/>
    <w:rPr>
      <w:rFonts w:ascii="Wingdings" w:hAnsi="Wingdings" w:cs="Wingdings" w:hint="default"/>
    </w:rPr>
  </w:style>
  <w:style w:type="character" w:customStyle="1" w:styleId="WW8Num25z3">
    <w:name w:val="WW8Num25z3"/>
    <w:rsid w:val="000C2914"/>
    <w:rPr>
      <w:rFonts w:ascii="Symbol" w:hAnsi="Symbol" w:cs="Symbol" w:hint="default"/>
    </w:rPr>
  </w:style>
  <w:style w:type="character" w:customStyle="1" w:styleId="WW8Num26z0">
    <w:name w:val="WW8Num26z0"/>
    <w:rsid w:val="000C2914"/>
    <w:rPr>
      <w:rFonts w:ascii="Courier New" w:hAnsi="Courier New" w:cs="Courier New" w:hint="default"/>
      <w:sz w:val="20"/>
    </w:rPr>
  </w:style>
  <w:style w:type="character" w:customStyle="1" w:styleId="WW8Num26z1">
    <w:name w:val="WW8Num26z1"/>
    <w:rsid w:val="000C2914"/>
    <w:rPr>
      <w:rFonts w:ascii="Symbol" w:hAnsi="Symbol" w:cs="Symbol" w:hint="default"/>
      <w:sz w:val="20"/>
    </w:rPr>
  </w:style>
  <w:style w:type="character" w:customStyle="1" w:styleId="WW8Num26z2">
    <w:name w:val="WW8Num26z2"/>
    <w:rsid w:val="000C2914"/>
    <w:rPr>
      <w:rFonts w:ascii="Wingdings" w:hAnsi="Wingdings" w:cs="Wingdings" w:hint="default"/>
      <w:sz w:val="20"/>
    </w:rPr>
  </w:style>
  <w:style w:type="character" w:customStyle="1" w:styleId="WW8Num28z0">
    <w:name w:val="WW8Num28z0"/>
    <w:rsid w:val="000C2914"/>
    <w:rPr>
      <w:rFonts w:ascii="Times New Roman" w:hAnsi="Times New Roman" w:cs="Times New Roman" w:hint="default"/>
    </w:rPr>
  </w:style>
  <w:style w:type="character" w:customStyle="1" w:styleId="WW8Num29z0">
    <w:name w:val="WW8Num29z0"/>
    <w:rsid w:val="000C2914"/>
    <w:rPr>
      <w:rFonts w:ascii="Symbol" w:hAnsi="Symbol" w:cs="Symbol" w:hint="default"/>
    </w:rPr>
  </w:style>
  <w:style w:type="character" w:customStyle="1" w:styleId="WW8Num29z1">
    <w:name w:val="WW8Num29z1"/>
    <w:rsid w:val="000C2914"/>
    <w:rPr>
      <w:rFonts w:ascii="Courier New" w:hAnsi="Courier New" w:cs="Courier New" w:hint="default"/>
    </w:rPr>
  </w:style>
  <w:style w:type="character" w:customStyle="1" w:styleId="WW8Num29z2">
    <w:name w:val="WW8Num29z2"/>
    <w:rsid w:val="000C2914"/>
    <w:rPr>
      <w:rFonts w:ascii="Wingdings" w:hAnsi="Wingdings" w:cs="Wingdings" w:hint="default"/>
    </w:rPr>
  </w:style>
  <w:style w:type="character" w:customStyle="1" w:styleId="WW8Num31z0">
    <w:name w:val="WW8Num31z0"/>
    <w:rsid w:val="000C2914"/>
    <w:rPr>
      <w:rFonts w:ascii="Symbol" w:hAnsi="Symbol" w:cs="Symbol" w:hint="default"/>
    </w:rPr>
  </w:style>
  <w:style w:type="character" w:customStyle="1" w:styleId="WW8Num31z1">
    <w:name w:val="WW8Num31z1"/>
    <w:rsid w:val="000C2914"/>
    <w:rPr>
      <w:rFonts w:ascii="Courier New" w:hAnsi="Courier New" w:cs="Courier New" w:hint="default"/>
    </w:rPr>
  </w:style>
  <w:style w:type="character" w:customStyle="1" w:styleId="WW8Num31z2">
    <w:name w:val="WW8Num31z2"/>
    <w:rsid w:val="000C2914"/>
    <w:rPr>
      <w:rFonts w:ascii="Wingdings" w:hAnsi="Wingdings" w:cs="Wingdings" w:hint="default"/>
    </w:rPr>
  </w:style>
  <w:style w:type="character" w:customStyle="1" w:styleId="WW8Num32z0">
    <w:name w:val="WW8Num32z0"/>
    <w:rsid w:val="000C2914"/>
    <w:rPr>
      <w:rFonts w:ascii="Courier New" w:hAnsi="Courier New" w:cs="Courier New" w:hint="default"/>
      <w:sz w:val="20"/>
    </w:rPr>
  </w:style>
  <w:style w:type="character" w:customStyle="1" w:styleId="WW8Num32z1">
    <w:name w:val="WW8Num32z1"/>
    <w:rsid w:val="000C2914"/>
    <w:rPr>
      <w:rFonts w:ascii="Symbol" w:hAnsi="Symbol" w:cs="Symbol" w:hint="default"/>
      <w:sz w:val="20"/>
    </w:rPr>
  </w:style>
  <w:style w:type="character" w:customStyle="1" w:styleId="WW8Num34z0">
    <w:name w:val="WW8Num34z0"/>
    <w:rsid w:val="000C2914"/>
    <w:rPr>
      <w:rFonts w:ascii="Times New Roman" w:hAnsi="Times New Roman" w:cs="Times New Roman" w:hint="default"/>
    </w:rPr>
  </w:style>
  <w:style w:type="character" w:customStyle="1" w:styleId="gloria">
    <w:name w:val="gloria"/>
    <w:rsid w:val="000C2914"/>
    <w:rPr>
      <w:rFonts w:ascii="Arial" w:hAnsi="Arial" w:cs="Arial" w:hint="default"/>
      <w:color w:val="000080"/>
      <w:sz w:val="20"/>
      <w:szCs w:val="20"/>
    </w:rPr>
  </w:style>
  <w:style w:type="numbering" w:customStyle="1" w:styleId="11111111134212">
    <w:name w:val="1.1 / 1.1.1 / 1.1.1.134212"/>
    <w:rsid w:val="000C2914"/>
    <w:pPr>
      <w:numPr>
        <w:numId w:val="16"/>
      </w:numPr>
    </w:pPr>
  </w:style>
  <w:style w:type="numbering" w:customStyle="1" w:styleId="WW8Num24">
    <w:name w:val="WW8Num24"/>
    <w:rsid w:val="000C2914"/>
    <w:pPr>
      <w:numPr>
        <w:numId w:val="17"/>
      </w:numPr>
    </w:pPr>
  </w:style>
  <w:style w:type="paragraph" w:customStyle="1" w:styleId="app-page-detaildocumentany">
    <w:name w:val="app-page-detail_document_any"/>
    <w:basedOn w:val="Normal"/>
    <w:rsid w:val="000C2914"/>
    <w:pPr>
      <w:widowControl w:val="0"/>
      <w:suppressAutoHyphens w:val="0"/>
      <w:spacing w:line="300" w:lineRule="atLeast"/>
    </w:pPr>
    <w:rPr>
      <w:rFonts w:ascii="Arial" w:hAnsi="Arial" w:cs="Arial"/>
      <w:color w:val="000000"/>
      <w:kern w:val="2"/>
      <w:sz w:val="21"/>
      <w:szCs w:val="21"/>
      <w:lang w:val="es-CR" w:eastAsia="zh-CN"/>
    </w:rPr>
  </w:style>
  <w:style w:type="character" w:customStyle="1" w:styleId="app-page-detaildocumentanyCharacter">
    <w:name w:val="app-page-detail_document_any Character"/>
    <w:rsid w:val="000C2914"/>
    <w:rPr>
      <w:rFonts w:ascii="Arial" w:eastAsia="Times New Roman" w:hAnsi="Arial" w:cs="Arial" w:hint="default"/>
      <w:color w:val="000000"/>
      <w:sz w:val="21"/>
      <w:szCs w:val="21"/>
      <w:bdr w:val="none" w:sz="0" w:space="0" w:color="auto" w:frame="1"/>
    </w:rPr>
  </w:style>
  <w:style w:type="numbering" w:customStyle="1" w:styleId="Sinlista1">
    <w:name w:val="Sin lista1"/>
    <w:next w:val="Sinlista"/>
    <w:uiPriority w:val="99"/>
    <w:semiHidden/>
    <w:rsid w:val="000C2914"/>
  </w:style>
  <w:style w:type="character" w:customStyle="1" w:styleId="CarCar22">
    <w:name w:val="Car Car22"/>
    <w:rsid w:val="000C2914"/>
    <w:rPr>
      <w:rFonts w:ascii="Arial" w:hAnsi="Arial" w:cs="Arial"/>
      <w:b/>
      <w:bCs/>
      <w:i/>
      <w:iCs/>
      <w:sz w:val="28"/>
      <w:szCs w:val="28"/>
    </w:rPr>
  </w:style>
  <w:style w:type="paragraph" w:customStyle="1" w:styleId="Ttulo0">
    <w:name w:val="T’tulo"/>
    <w:basedOn w:val="Normal"/>
    <w:rsid w:val="000C2914"/>
    <w:pPr>
      <w:suppressAutoHyphens w:val="0"/>
      <w:jc w:val="center"/>
    </w:pPr>
    <w:rPr>
      <w:sz w:val="32"/>
      <w:szCs w:val="20"/>
      <w:lang w:eastAsia="es-ES"/>
    </w:rPr>
  </w:style>
  <w:style w:type="character" w:customStyle="1" w:styleId="ListParagraphChar1">
    <w:name w:val="List Paragraph Char1"/>
    <w:aliases w:val="3 Char"/>
    <w:locked/>
    <w:rsid w:val="000C2914"/>
    <w:rPr>
      <w:rFonts w:ascii="Calibri" w:hAnsi="Calibri"/>
      <w:sz w:val="22"/>
      <w:szCs w:val="22"/>
      <w:lang w:val="es-ES" w:eastAsia="en-US"/>
    </w:rPr>
  </w:style>
  <w:style w:type="character" w:customStyle="1" w:styleId="Cuerpodeltexto">
    <w:name w:val="Cuerpo del texto_"/>
    <w:link w:val="Cuerpodeltexto0"/>
    <w:rsid w:val="000C2914"/>
    <w:rPr>
      <w:rFonts w:ascii="Microsoft Sans Serif" w:hAnsi="Microsoft Sans Serif"/>
      <w:sz w:val="17"/>
      <w:szCs w:val="17"/>
      <w:shd w:val="clear" w:color="auto" w:fill="FFFFFF"/>
    </w:rPr>
  </w:style>
  <w:style w:type="paragraph" w:customStyle="1" w:styleId="Cuerpodeltexto0">
    <w:name w:val="Cuerpo del texto"/>
    <w:basedOn w:val="Normal"/>
    <w:link w:val="Cuerpodeltexto"/>
    <w:rsid w:val="000C2914"/>
    <w:pPr>
      <w:widowControl w:val="0"/>
      <w:shd w:val="clear" w:color="auto" w:fill="FFFFFF"/>
      <w:suppressAutoHyphens w:val="0"/>
      <w:spacing w:before="60" w:after="120" w:line="216" w:lineRule="exact"/>
      <w:ind w:hanging="860"/>
      <w:jc w:val="both"/>
    </w:pPr>
    <w:rPr>
      <w:rFonts w:ascii="Microsoft Sans Serif" w:hAnsi="Microsoft Sans Serif"/>
      <w:sz w:val="17"/>
      <w:szCs w:val="17"/>
      <w:lang w:eastAsia="es-ES"/>
    </w:rPr>
  </w:style>
  <w:style w:type="character" w:customStyle="1" w:styleId="CuerpodeltextoArial">
    <w:name w:val="Cuerpo del texto + Arial"/>
    <w:aliases w:val="9,5 pto,Negrita"/>
    <w:rsid w:val="000C2914"/>
    <w:rPr>
      <w:rFonts w:ascii="Arial" w:hAnsi="Arial" w:cs="Arial"/>
      <w:b/>
      <w:bCs/>
      <w:sz w:val="19"/>
      <w:szCs w:val="19"/>
      <w:shd w:val="clear" w:color="auto" w:fill="FFFFFF"/>
    </w:rPr>
  </w:style>
  <w:style w:type="character" w:customStyle="1" w:styleId="Cuerpodeltexto2">
    <w:name w:val="Cuerpo del texto (2)_"/>
    <w:link w:val="Cuerpodeltexto20"/>
    <w:rsid w:val="000C2914"/>
    <w:rPr>
      <w:rFonts w:ascii="Microsoft Sans Serif" w:hAnsi="Microsoft Sans Serif"/>
      <w:sz w:val="19"/>
      <w:szCs w:val="19"/>
      <w:shd w:val="clear" w:color="auto" w:fill="FFFFFF"/>
    </w:rPr>
  </w:style>
  <w:style w:type="paragraph" w:customStyle="1" w:styleId="Cuerpodeltexto20">
    <w:name w:val="Cuerpo del texto (2)"/>
    <w:basedOn w:val="Normal"/>
    <w:link w:val="Cuerpodeltexto2"/>
    <w:rsid w:val="000C2914"/>
    <w:pPr>
      <w:widowControl w:val="0"/>
      <w:shd w:val="clear" w:color="auto" w:fill="FFFFFF"/>
      <w:suppressAutoHyphens w:val="0"/>
      <w:spacing w:before="480" w:after="120" w:line="240" w:lineRule="atLeast"/>
      <w:ind w:hanging="860"/>
      <w:jc w:val="both"/>
    </w:pPr>
    <w:rPr>
      <w:rFonts w:ascii="Microsoft Sans Serif" w:hAnsi="Microsoft Sans Serif"/>
      <w:sz w:val="19"/>
      <w:szCs w:val="19"/>
      <w:lang w:eastAsia="es-ES"/>
    </w:rPr>
  </w:style>
  <w:style w:type="character" w:customStyle="1" w:styleId="CuerpodeltextoNegrita">
    <w:name w:val="Cuerpo del texto + Negrita"/>
    <w:rsid w:val="000C2914"/>
    <w:rPr>
      <w:rFonts w:ascii="Microsoft Sans Serif" w:hAnsi="Microsoft Sans Serif" w:cs="Microsoft Sans Serif"/>
      <w:b/>
      <w:bCs/>
      <w:sz w:val="17"/>
      <w:szCs w:val="17"/>
      <w:u w:val="none"/>
      <w:shd w:val="clear" w:color="auto" w:fill="FFFFFF"/>
    </w:rPr>
  </w:style>
  <w:style w:type="character" w:customStyle="1" w:styleId="tgc">
    <w:name w:val="_tgc"/>
    <w:basedOn w:val="Fuentedeprrafopredeter"/>
    <w:rsid w:val="000C2914"/>
  </w:style>
  <w:style w:type="character" w:styleId="CitaHTML">
    <w:name w:val="HTML Cite"/>
    <w:uiPriority w:val="99"/>
    <w:unhideWhenUsed/>
    <w:rsid w:val="000C2914"/>
    <w:rPr>
      <w:i/>
      <w:iCs/>
    </w:rPr>
  </w:style>
  <w:style w:type="paragraph" w:customStyle="1" w:styleId="mce">
    <w:name w:val="mce"/>
    <w:basedOn w:val="Normal"/>
    <w:rsid w:val="000C2914"/>
    <w:pPr>
      <w:suppressAutoHyphens w:val="0"/>
      <w:spacing w:before="100" w:beforeAutospacing="1" w:after="100" w:afterAutospacing="1"/>
    </w:pPr>
    <w:rPr>
      <w:lang w:val="es-CR" w:eastAsia="es-CR"/>
    </w:rPr>
  </w:style>
  <w:style w:type="paragraph" w:customStyle="1" w:styleId="e-mail">
    <w:name w:val="e-mail"/>
    <w:basedOn w:val="Normal"/>
    <w:rsid w:val="000C2914"/>
    <w:pPr>
      <w:suppressAutoHyphens w:val="0"/>
      <w:spacing w:before="100" w:beforeAutospacing="1" w:after="100" w:afterAutospacing="1"/>
    </w:pPr>
    <w:rPr>
      <w:lang w:val="es-CR" w:eastAsia="es-CR"/>
    </w:rPr>
  </w:style>
  <w:style w:type="paragraph" w:customStyle="1" w:styleId="sub-area">
    <w:name w:val="sub-area"/>
    <w:basedOn w:val="Normal"/>
    <w:rsid w:val="000C2914"/>
    <w:pPr>
      <w:suppressAutoHyphens w:val="0"/>
      <w:spacing w:before="100" w:beforeAutospacing="1" w:after="100" w:afterAutospacing="1"/>
    </w:pPr>
    <w:rPr>
      <w:lang w:val="es-CR" w:eastAsia="es-CR"/>
    </w:rPr>
  </w:style>
  <w:style w:type="paragraph" w:customStyle="1" w:styleId="summary">
    <w:name w:val="summary"/>
    <w:basedOn w:val="Normal"/>
    <w:rsid w:val="000C2914"/>
    <w:pPr>
      <w:suppressAutoHyphens w:val="0"/>
      <w:spacing w:before="100" w:beforeAutospacing="1" w:after="100" w:afterAutospacing="1"/>
    </w:pPr>
    <w:rPr>
      <w:lang w:val="es-CR" w:eastAsia="es-CR"/>
    </w:rPr>
  </w:style>
  <w:style w:type="paragraph" w:customStyle="1" w:styleId="Textodecampo">
    <w:name w:val="Texto de campo"/>
    <w:basedOn w:val="Normal"/>
    <w:rsid w:val="000C2914"/>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rsid w:val="000C2914"/>
    <w:pPr>
      <w:suppressAutoHyphens w:val="0"/>
      <w:spacing w:before="60" w:after="60"/>
    </w:pPr>
    <w:rPr>
      <w:rFonts w:ascii="Arial" w:hAnsi="Arial" w:cs="Arial"/>
      <w:b/>
      <w:sz w:val="19"/>
      <w:szCs w:val="19"/>
      <w:lang w:val="en-US" w:eastAsia="en-US" w:bidi="en-US"/>
    </w:rPr>
  </w:style>
  <w:style w:type="numbering" w:customStyle="1" w:styleId="Sinlista11">
    <w:name w:val="Sin lista11"/>
    <w:next w:val="Sinlista"/>
    <w:uiPriority w:val="99"/>
    <w:semiHidden/>
    <w:unhideWhenUsed/>
    <w:rsid w:val="000C2914"/>
  </w:style>
  <w:style w:type="table" w:customStyle="1" w:styleId="Tablaconcuadrcula11">
    <w:name w:val="Tabla con cuadrícula11"/>
    <w:basedOn w:val="Tablanormal"/>
    <w:next w:val="Tablaconcuadrcula"/>
    <w:uiPriority w:val="39"/>
    <w:rsid w:val="000C2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semiHidden/>
    <w:rsid w:val="000C2914"/>
  </w:style>
  <w:style w:type="table" w:styleId="Tablaelegante">
    <w:name w:val="Table Elegant"/>
    <w:basedOn w:val="Tablanormal"/>
    <w:rsid w:val="000C291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rsid w:val="000C291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t1">
    <w:name w:val="st1"/>
    <w:rsid w:val="000C2914"/>
  </w:style>
  <w:style w:type="paragraph" w:customStyle="1" w:styleId="Textbody">
    <w:name w:val="Text body"/>
    <w:basedOn w:val="Normal"/>
    <w:rsid w:val="000C2914"/>
    <w:pPr>
      <w:autoSpaceDN w:val="0"/>
    </w:pPr>
    <w:rPr>
      <w:rFonts w:eastAsia="Batang, 바탕"/>
      <w:kern w:val="3"/>
      <w:sz w:val="18"/>
      <w:lang w:val="es-CR" w:eastAsia="zh-CN"/>
    </w:rPr>
  </w:style>
  <w:style w:type="character" w:customStyle="1" w:styleId="ElacuerdoCar">
    <w:name w:val="El acuerdo Car"/>
    <w:link w:val="Elacuerdo"/>
    <w:locked/>
    <w:rsid w:val="000C2914"/>
  </w:style>
  <w:style w:type="paragraph" w:customStyle="1" w:styleId="Elacuerdo">
    <w:name w:val="El acuerdo"/>
    <w:basedOn w:val="Normal"/>
    <w:link w:val="ElacuerdoCar"/>
    <w:rsid w:val="000C2914"/>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0C2914"/>
    <w:rPr>
      <w:rFonts w:ascii="Batang" w:eastAsia="Batang"/>
      <w:color w:val="000099"/>
    </w:rPr>
  </w:style>
  <w:style w:type="paragraph" w:customStyle="1" w:styleId="AcueryAnte">
    <w:name w:val="Acuer y Ante"/>
    <w:basedOn w:val="Normal"/>
    <w:link w:val="AcueryAnteCar"/>
    <w:rsid w:val="000C2914"/>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rsid w:val="000C2914"/>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locked/>
    <w:rsid w:val="000C2914"/>
    <w:rPr>
      <w:color w:val="000099"/>
    </w:rPr>
  </w:style>
  <w:style w:type="paragraph" w:customStyle="1" w:styleId="Agestin">
    <w:name w:val="A gestión"/>
    <w:basedOn w:val="Normal"/>
    <w:link w:val="AgestinCar"/>
    <w:rsid w:val="000C2914"/>
    <w:pPr>
      <w:suppressAutoHyphens w:val="0"/>
      <w:spacing w:before="120" w:after="120"/>
      <w:ind w:left="851" w:right="851" w:firstLine="567"/>
      <w:jc w:val="both"/>
    </w:pPr>
    <w:rPr>
      <w:color w:val="000099"/>
      <w:sz w:val="20"/>
      <w:szCs w:val="20"/>
      <w:lang w:eastAsia="es-ES"/>
    </w:rPr>
  </w:style>
  <w:style w:type="paragraph" w:customStyle="1" w:styleId="xxmsonormal0">
    <w:name w:val="x_x_msonormal"/>
    <w:basedOn w:val="Normal"/>
    <w:uiPriority w:val="99"/>
    <w:rsid w:val="000C2914"/>
    <w:pPr>
      <w:suppressAutoHyphens w:val="0"/>
    </w:pPr>
    <w:rPr>
      <w:rFonts w:eastAsia="Calibri"/>
      <w:lang w:val="es-CR" w:eastAsia="es-CR"/>
    </w:rPr>
  </w:style>
  <w:style w:type="paragraph" w:customStyle="1" w:styleId="Prrafodelista11">
    <w:name w:val="Párrafo de lista11"/>
    <w:basedOn w:val="Normal"/>
    <w:uiPriority w:val="34"/>
    <w:qFormat/>
    <w:rsid w:val="000C2914"/>
    <w:pPr>
      <w:suppressAutoHyphens w:val="0"/>
      <w:spacing w:after="200" w:line="360" w:lineRule="auto"/>
      <w:ind w:left="720"/>
      <w:contextualSpacing/>
      <w:jc w:val="both"/>
    </w:pPr>
    <w:rPr>
      <w:rFonts w:ascii="Arial" w:eastAsia="Calibri" w:hAnsi="Arial"/>
      <w:szCs w:val="22"/>
      <w:lang w:val="es-CR" w:eastAsia="en-US"/>
    </w:rPr>
  </w:style>
  <w:style w:type="table" w:styleId="Tabladelista3-nfasis1">
    <w:name w:val="List Table 3 Accent 1"/>
    <w:basedOn w:val="Tablanormal"/>
    <w:uiPriority w:val="48"/>
    <w:rsid w:val="000C2914"/>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WW8Num25z0">
    <w:name w:val="WW8Num25z0"/>
    <w:uiPriority w:val="99"/>
    <w:qFormat/>
    <w:rsid w:val="000C2914"/>
  </w:style>
  <w:style w:type="paragraph" w:customStyle="1" w:styleId="xxxmsonormal">
    <w:name w:val="x_x_x_msonormal"/>
    <w:basedOn w:val="Normal"/>
    <w:rsid w:val="000C2914"/>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xxxprrafodelista3">
    <w:name w:val="x_x_x_prrafodelista3"/>
    <w:basedOn w:val="Normal"/>
    <w:rsid w:val="000C2914"/>
    <w:pPr>
      <w:suppressAutoHyphens w:val="0"/>
    </w:pPr>
    <w:rPr>
      <w:rFonts w:ascii="Calibri" w:eastAsia="Calibri" w:hAnsi="Calibri" w:cs="Calibri"/>
      <w:sz w:val="22"/>
      <w:szCs w:val="22"/>
      <w:lang w:val="es-CR" w:eastAsia="es-CR"/>
    </w:rPr>
  </w:style>
  <w:style w:type="character" w:customStyle="1" w:styleId="TtuloCar1">
    <w:name w:val="Título Car1"/>
    <w:uiPriority w:val="10"/>
    <w:rsid w:val="000C2914"/>
    <w:rPr>
      <w:rFonts w:ascii="Calibri Light" w:eastAsia="Times New Roman" w:hAnsi="Calibri Light" w:cs="Times New Roman"/>
      <w:spacing w:val="-10"/>
      <w:kern w:val="28"/>
      <w:sz w:val="56"/>
      <w:szCs w:val="56"/>
    </w:rPr>
  </w:style>
  <w:style w:type="paragraph" w:styleId="Citadestacada">
    <w:name w:val="Intense Quote"/>
    <w:basedOn w:val="Normal"/>
    <w:next w:val="Normal"/>
    <w:link w:val="CitadestacadaCar"/>
    <w:uiPriority w:val="30"/>
    <w:qFormat/>
    <w:rsid w:val="000C2914"/>
    <w:pPr>
      <w:pBdr>
        <w:top w:val="single" w:sz="4" w:space="10" w:color="4F81BD"/>
        <w:bottom w:val="single" w:sz="4" w:space="10" w:color="4F81BD"/>
      </w:pBdr>
      <w:suppressAutoHyphens w:val="0"/>
      <w:spacing w:before="360" w:after="360"/>
      <w:ind w:left="864" w:right="864"/>
      <w:jc w:val="center"/>
    </w:pPr>
    <w:rPr>
      <w:i/>
      <w:iCs/>
      <w:color w:val="4F81BD"/>
      <w:sz w:val="20"/>
      <w:szCs w:val="20"/>
      <w:lang w:val="es-CR" w:eastAsia="es-ES"/>
    </w:rPr>
  </w:style>
  <w:style w:type="character" w:customStyle="1" w:styleId="CitadestacadaCar">
    <w:name w:val="Cita destacada Car"/>
    <w:basedOn w:val="Fuentedeprrafopredeter"/>
    <w:link w:val="Citadestacada"/>
    <w:uiPriority w:val="30"/>
    <w:rsid w:val="000C2914"/>
    <w:rPr>
      <w:i/>
      <w:iCs/>
      <w:color w:val="4F81BD"/>
      <w:lang w:val="es-CR"/>
    </w:rPr>
  </w:style>
  <w:style w:type="character" w:customStyle="1" w:styleId="hgkelc">
    <w:name w:val="hgkelc"/>
    <w:rsid w:val="000C2914"/>
  </w:style>
  <w:style w:type="table" w:styleId="Tablanormal1">
    <w:name w:val="Plain Table 1"/>
    <w:basedOn w:val="Tablanormal"/>
    <w:uiPriority w:val="41"/>
    <w:rsid w:val="000C2914"/>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tulo1Car1">
    <w:name w:val="Título 1 Car1"/>
    <w:rsid w:val="000C2914"/>
    <w:rPr>
      <w:rFonts w:ascii="Arial" w:hAnsi="Arial" w:cs="Arial"/>
      <w:b/>
      <w:bCs/>
      <w:color w:val="365F91"/>
      <w:sz w:val="28"/>
      <w:szCs w:val="28"/>
      <w:lang w:val="es-CR" w:eastAsia="zh-CN" w:bidi="ar-SA"/>
    </w:rPr>
  </w:style>
  <w:style w:type="paragraph" w:customStyle="1" w:styleId="Titulo2">
    <w:name w:val="Titulo 2"/>
    <w:basedOn w:val="Ttulo3"/>
    <w:next w:val="Normal"/>
    <w:link w:val="Titulo2Car"/>
    <w:rsid w:val="000C2914"/>
    <w:pPr>
      <w:widowControl w:val="0"/>
      <w:numPr>
        <w:ilvl w:val="2"/>
      </w:numPr>
      <w:suppressAutoHyphens w:val="0"/>
      <w:spacing w:before="240" w:after="60"/>
      <w:ind w:left="720" w:hanging="720"/>
    </w:pPr>
    <w:rPr>
      <w:rFonts w:ascii="Book Antiqua" w:hAnsi="Book Antiqua" w:cs="Times New Roman"/>
      <w:b w:val="0"/>
      <w:color w:val="1F497D"/>
      <w:sz w:val="24"/>
      <w:lang w:val="en-US" w:eastAsia="en-US"/>
    </w:rPr>
  </w:style>
  <w:style w:type="character" w:customStyle="1" w:styleId="Titulo2Car">
    <w:name w:val="Titulo 2 Car"/>
    <w:link w:val="Titulo2"/>
    <w:rsid w:val="000C2914"/>
    <w:rPr>
      <w:rFonts w:ascii="Book Antiqua" w:hAnsi="Book Antiqua"/>
      <w:bCs/>
      <w:color w:val="1F497D"/>
      <w:sz w:val="24"/>
      <w:szCs w:val="26"/>
      <w:lang w:val="en-US" w:eastAsia="en-US"/>
    </w:rPr>
  </w:style>
  <w:style w:type="table" w:styleId="Tablaconcuadrcula5oscura-nfasis5">
    <w:name w:val="Grid Table 5 Dark Accent 5"/>
    <w:basedOn w:val="Tablanormal"/>
    <w:uiPriority w:val="50"/>
    <w:rsid w:val="000C2914"/>
    <w:rPr>
      <w:lang w:val="es-CR" w:eastAsia="es-C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5oscura-nfasis1">
    <w:name w:val="Grid Table 5 Dark Accent 1"/>
    <w:basedOn w:val="Tablanormal"/>
    <w:uiPriority w:val="50"/>
    <w:rsid w:val="000C2914"/>
    <w:rPr>
      <w:lang w:val="es-CR" w:eastAsia="es-C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5">
    <w:name w:val="Grid Table 4 Accent 5"/>
    <w:basedOn w:val="Tablanormal"/>
    <w:uiPriority w:val="49"/>
    <w:rsid w:val="000C2914"/>
    <w:rPr>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clara">
    <w:name w:val="Grid Table Light"/>
    <w:basedOn w:val="Tablanormal"/>
    <w:uiPriority w:val="40"/>
    <w:rsid w:val="000C2914"/>
    <w:rPr>
      <w:lang w:val="es-CR" w:eastAsia="es-C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6concolores-nfasis1">
    <w:name w:val="Grid Table 6 Colorful Accent 1"/>
    <w:basedOn w:val="Tablanormal"/>
    <w:uiPriority w:val="51"/>
    <w:rsid w:val="000C2914"/>
    <w:rPr>
      <w:color w:val="365F91" w:themeColor="accent1" w:themeShade="BF"/>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
    <w:name w:val="Grid Table 1 Light"/>
    <w:basedOn w:val="Tablanormal"/>
    <w:uiPriority w:val="46"/>
    <w:rsid w:val="000C2914"/>
    <w:rPr>
      <w:lang w:val="es-CR" w:eastAsia="es-C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3">
    <w:name w:val="Sin lista3"/>
    <w:next w:val="Sinlista"/>
    <w:uiPriority w:val="99"/>
    <w:semiHidden/>
    <w:unhideWhenUsed/>
    <w:rsid w:val="000C2914"/>
  </w:style>
  <w:style w:type="character" w:customStyle="1" w:styleId="spellingerror">
    <w:name w:val="spellingerror"/>
    <w:basedOn w:val="Fuentedeprrafopredeter"/>
    <w:rsid w:val="000C2914"/>
  </w:style>
  <w:style w:type="character" w:customStyle="1" w:styleId="contextualspellingandgrammarerror">
    <w:name w:val="contextualspellingandgrammarerror"/>
    <w:basedOn w:val="Fuentedeprrafopredeter"/>
    <w:rsid w:val="000C2914"/>
  </w:style>
  <w:style w:type="character" w:customStyle="1" w:styleId="scxw73572822">
    <w:name w:val="scxw73572822"/>
    <w:basedOn w:val="Fuentedeprrafopredeter"/>
    <w:rsid w:val="000C2914"/>
  </w:style>
  <w:style w:type="character" w:styleId="Mencinsinresolver">
    <w:name w:val="Unresolved Mention"/>
    <w:basedOn w:val="Fuentedeprrafopredeter"/>
    <w:uiPriority w:val="99"/>
    <w:semiHidden/>
    <w:unhideWhenUsed/>
    <w:rsid w:val="000C2914"/>
    <w:rPr>
      <w:color w:val="605E5C"/>
      <w:shd w:val="clear" w:color="auto" w:fill="E1DFDD"/>
    </w:rPr>
  </w:style>
  <w:style w:type="numbering" w:customStyle="1" w:styleId="Sinlista4">
    <w:name w:val="Sin lista4"/>
    <w:next w:val="Sinlista"/>
    <w:uiPriority w:val="99"/>
    <w:semiHidden/>
    <w:unhideWhenUsed/>
    <w:rsid w:val="000C2914"/>
  </w:style>
  <w:style w:type="paragraph" w:styleId="ndice2">
    <w:name w:val="index 2"/>
    <w:basedOn w:val="Normal"/>
    <w:next w:val="Normal"/>
    <w:autoRedefine/>
    <w:uiPriority w:val="99"/>
    <w:unhideWhenUsed/>
    <w:rsid w:val="000C2914"/>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0C2914"/>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0C2914"/>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0C2914"/>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0C2914"/>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0C2914"/>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0C2914"/>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0C2914"/>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0C2914"/>
    <w:pPr>
      <w:suppressAutoHyphens w:val="0"/>
      <w:spacing w:before="240" w:after="120" w:line="276" w:lineRule="auto"/>
      <w:jc w:val="center"/>
    </w:pPr>
    <w:rPr>
      <w:rFonts w:eastAsiaTheme="minorHAnsi" w:cstheme="minorBidi"/>
      <w:b/>
      <w:bCs/>
      <w:sz w:val="26"/>
      <w:szCs w:val="26"/>
      <w:lang w:val="es-CR" w:eastAsia="en-US"/>
    </w:rPr>
  </w:style>
  <w:style w:type="table" w:customStyle="1" w:styleId="Tablaconcuadrcula4">
    <w:name w:val="Tabla con cuadrícula4"/>
    <w:basedOn w:val="Tablanormal"/>
    <w:next w:val="Tablaconcuadrcula"/>
    <w:uiPriority w:val="39"/>
    <w:rsid w:val="000C2914"/>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SCar">
    <w:name w:val="FUENTES Car"/>
    <w:basedOn w:val="Fuentedeprrafopredeter"/>
    <w:link w:val="FUENTES"/>
    <w:locked/>
    <w:rsid w:val="000C2914"/>
    <w:rPr>
      <w:b/>
      <w:bCs/>
    </w:rPr>
  </w:style>
  <w:style w:type="paragraph" w:customStyle="1" w:styleId="FUENTES">
    <w:name w:val="FUENTES"/>
    <w:basedOn w:val="Normal"/>
    <w:link w:val="FUENTESCar"/>
    <w:qFormat/>
    <w:rsid w:val="000C2914"/>
    <w:pPr>
      <w:suppressAutoHyphens w:val="0"/>
      <w:jc w:val="both"/>
    </w:pPr>
    <w:rPr>
      <w:b/>
      <w:bCs/>
      <w:sz w:val="20"/>
      <w:szCs w:val="20"/>
      <w:lang w:eastAsia="es-ES"/>
    </w:rPr>
  </w:style>
  <w:style w:type="numbering" w:customStyle="1" w:styleId="Sinlista5">
    <w:name w:val="Sin lista5"/>
    <w:next w:val="Sinlista"/>
    <w:uiPriority w:val="99"/>
    <w:semiHidden/>
    <w:rsid w:val="000C2914"/>
  </w:style>
  <w:style w:type="table" w:customStyle="1" w:styleId="Tablaconcuadrcula5">
    <w:name w:val="Tabla con cuadrícula5"/>
    <w:basedOn w:val="Tablanormal"/>
    <w:next w:val="Tablaconcuadrcula"/>
    <w:rsid w:val="000C291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espesTabla">
    <w:name w:val="Normal despúes Tabla"/>
    <w:basedOn w:val="Normal"/>
    <w:rsid w:val="000C2914"/>
    <w:pPr>
      <w:keepLines/>
      <w:numPr>
        <w:numId w:val="18"/>
      </w:numPr>
      <w:suppressAutoHyphens w:val="0"/>
      <w:spacing w:before="120" w:after="120"/>
      <w:ind w:left="851" w:firstLine="0"/>
      <w:jc w:val="both"/>
    </w:pPr>
    <w:rPr>
      <w:rFonts w:ascii="Tahoma" w:hAnsi="Tahoma" w:cs="Tahoma"/>
      <w:sz w:val="20"/>
      <w:szCs w:val="20"/>
      <w:lang w:eastAsia="en-US"/>
    </w:rPr>
  </w:style>
  <w:style w:type="paragraph" w:customStyle="1" w:styleId="font5">
    <w:name w:val="font5"/>
    <w:basedOn w:val="Normal"/>
    <w:rsid w:val="000C2914"/>
    <w:pPr>
      <w:suppressAutoHyphens w:val="0"/>
      <w:spacing w:before="100" w:beforeAutospacing="1" w:after="100" w:afterAutospacing="1"/>
    </w:pPr>
    <w:rPr>
      <w:rFonts w:ascii="Tahoma" w:hAnsi="Tahoma" w:cs="Tahoma"/>
      <w:color w:val="000000"/>
      <w:sz w:val="18"/>
      <w:szCs w:val="18"/>
      <w:lang w:eastAsia="es-ES"/>
    </w:rPr>
  </w:style>
  <w:style w:type="paragraph" w:customStyle="1" w:styleId="font6">
    <w:name w:val="font6"/>
    <w:basedOn w:val="Normal"/>
    <w:rsid w:val="000C2914"/>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7">
    <w:name w:val="font7"/>
    <w:basedOn w:val="Normal"/>
    <w:rsid w:val="000C2914"/>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8">
    <w:name w:val="font8"/>
    <w:basedOn w:val="Normal"/>
    <w:rsid w:val="000C2914"/>
    <w:pPr>
      <w:suppressAutoHyphens w:val="0"/>
      <w:spacing w:before="100" w:beforeAutospacing="1" w:after="100" w:afterAutospacing="1"/>
    </w:pPr>
    <w:rPr>
      <w:rFonts w:ascii="Tahoma" w:hAnsi="Tahoma" w:cs="Tahoma"/>
      <w:color w:val="000000"/>
      <w:sz w:val="18"/>
      <w:szCs w:val="18"/>
      <w:lang w:eastAsia="es-ES"/>
    </w:rPr>
  </w:style>
  <w:style w:type="paragraph" w:customStyle="1" w:styleId="xl76">
    <w:name w:val="xl76"/>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424242"/>
      <w:sz w:val="16"/>
      <w:szCs w:val="16"/>
      <w:lang w:eastAsia="es-ES"/>
    </w:rPr>
  </w:style>
  <w:style w:type="paragraph" w:customStyle="1" w:styleId="xl77">
    <w:name w:val="xl77"/>
    <w:basedOn w:val="Normal"/>
    <w:rsid w:val="000C2914"/>
    <w:pPr>
      <w:pBdr>
        <w:top w:val="single" w:sz="4" w:space="0" w:color="auto"/>
        <w:left w:val="single" w:sz="4" w:space="0" w:color="auto"/>
        <w:bottom w:val="single" w:sz="4" w:space="0" w:color="auto"/>
        <w:right w:val="single" w:sz="4" w:space="0" w:color="auto"/>
      </w:pBdr>
      <w:shd w:val="clear" w:color="FFFFFF" w:fill="FFFFFF"/>
      <w:suppressAutoHyphens w:val="0"/>
      <w:spacing w:before="100" w:beforeAutospacing="1" w:after="100" w:afterAutospacing="1"/>
    </w:pPr>
    <w:rPr>
      <w:color w:val="424242"/>
      <w:sz w:val="16"/>
      <w:szCs w:val="16"/>
      <w:lang w:eastAsia="es-ES"/>
    </w:rPr>
  </w:style>
  <w:style w:type="paragraph" w:customStyle="1" w:styleId="xl78">
    <w:name w:val="xl78"/>
    <w:basedOn w:val="Normal"/>
    <w:rsid w:val="000C2914"/>
    <w:pPr>
      <w:suppressAutoHyphens w:val="0"/>
      <w:spacing w:before="100" w:beforeAutospacing="1" w:after="100" w:afterAutospacing="1"/>
    </w:pPr>
    <w:rPr>
      <w:sz w:val="16"/>
      <w:szCs w:val="16"/>
      <w:lang w:eastAsia="es-ES"/>
    </w:rPr>
  </w:style>
  <w:style w:type="paragraph" w:customStyle="1" w:styleId="xl79">
    <w:name w:val="xl79"/>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FFFF"/>
      <w:sz w:val="16"/>
      <w:szCs w:val="16"/>
      <w:lang w:eastAsia="es-ES"/>
    </w:rPr>
  </w:style>
  <w:style w:type="paragraph" w:customStyle="1" w:styleId="xl80">
    <w:name w:val="xl80"/>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es-ES"/>
    </w:rPr>
  </w:style>
  <w:style w:type="paragraph" w:customStyle="1" w:styleId="xl81">
    <w:name w:val="xl81"/>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es-ES"/>
    </w:rPr>
  </w:style>
  <w:style w:type="paragraph" w:customStyle="1" w:styleId="xl82">
    <w:name w:val="xl82"/>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ES"/>
    </w:rPr>
  </w:style>
  <w:style w:type="paragraph" w:customStyle="1" w:styleId="xl83">
    <w:name w:val="xl83"/>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es-ES"/>
    </w:rPr>
  </w:style>
  <w:style w:type="paragraph" w:customStyle="1" w:styleId="xl84">
    <w:name w:val="xl84"/>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es-ES"/>
    </w:rPr>
  </w:style>
  <w:style w:type="paragraph" w:customStyle="1" w:styleId="xl85">
    <w:name w:val="xl85"/>
    <w:basedOn w:val="Normal"/>
    <w:rsid w:val="000C29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eastAsia="es-ES"/>
    </w:rPr>
  </w:style>
  <w:style w:type="paragraph" w:customStyle="1" w:styleId="xl86">
    <w:name w:val="xl86"/>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16"/>
      <w:szCs w:val="16"/>
      <w:lang w:eastAsia="es-ES"/>
    </w:rPr>
  </w:style>
  <w:style w:type="paragraph" w:customStyle="1" w:styleId="xl87">
    <w:name w:val="xl87"/>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ES"/>
    </w:rPr>
  </w:style>
  <w:style w:type="paragraph" w:customStyle="1" w:styleId="xl88">
    <w:name w:val="xl88"/>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es-ES"/>
    </w:rPr>
  </w:style>
  <w:style w:type="paragraph" w:customStyle="1" w:styleId="xl89">
    <w:name w:val="xl89"/>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ES"/>
    </w:rPr>
  </w:style>
  <w:style w:type="paragraph" w:customStyle="1" w:styleId="xl90">
    <w:name w:val="xl90"/>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es-ES"/>
    </w:rPr>
  </w:style>
  <w:style w:type="paragraph" w:customStyle="1" w:styleId="xl91">
    <w:name w:val="xl91"/>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eastAsia="es-ES"/>
    </w:rPr>
  </w:style>
  <w:style w:type="paragraph" w:customStyle="1" w:styleId="xl92">
    <w:name w:val="xl92"/>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es-ES"/>
    </w:rPr>
  </w:style>
  <w:style w:type="paragraph" w:customStyle="1" w:styleId="xl93">
    <w:name w:val="xl93"/>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424242"/>
      <w:sz w:val="16"/>
      <w:szCs w:val="16"/>
      <w:lang w:eastAsia="es-ES"/>
    </w:rPr>
  </w:style>
  <w:style w:type="paragraph" w:customStyle="1" w:styleId="xl94">
    <w:name w:val="xl94"/>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ES"/>
    </w:rPr>
  </w:style>
  <w:style w:type="paragraph" w:customStyle="1" w:styleId="xl95">
    <w:name w:val="xl95"/>
    <w:basedOn w:val="Normal"/>
    <w:rsid w:val="000C2914"/>
    <w:pPr>
      <w:pBdr>
        <w:top w:val="single" w:sz="4" w:space="0" w:color="auto"/>
        <w:left w:val="single" w:sz="4" w:space="0" w:color="auto"/>
        <w:bottom w:val="single" w:sz="4" w:space="0" w:color="auto"/>
        <w:right w:val="single" w:sz="4" w:space="0" w:color="auto"/>
      </w:pBdr>
      <w:shd w:val="clear" w:color="FFFFFF" w:fill="FFFFFF"/>
      <w:suppressAutoHyphens w:val="0"/>
      <w:spacing w:before="100" w:beforeAutospacing="1" w:after="100" w:afterAutospacing="1"/>
      <w:jc w:val="center"/>
    </w:pPr>
    <w:rPr>
      <w:b/>
      <w:bCs/>
      <w:color w:val="424242"/>
      <w:sz w:val="16"/>
      <w:szCs w:val="16"/>
      <w:lang w:eastAsia="es-ES"/>
    </w:rPr>
  </w:style>
  <w:style w:type="paragraph" w:customStyle="1" w:styleId="xl96">
    <w:name w:val="xl96"/>
    <w:basedOn w:val="Normal"/>
    <w:rsid w:val="000C2914"/>
    <w:pPr>
      <w:pBdr>
        <w:top w:val="single" w:sz="4" w:space="0" w:color="auto"/>
        <w:left w:val="single" w:sz="4" w:space="0" w:color="auto"/>
        <w:bottom w:val="single" w:sz="4" w:space="0" w:color="auto"/>
        <w:right w:val="single" w:sz="4" w:space="0" w:color="auto"/>
      </w:pBdr>
      <w:shd w:val="clear" w:color="FFFFFF" w:fill="FFFFFF"/>
      <w:suppressAutoHyphens w:val="0"/>
      <w:spacing w:before="100" w:beforeAutospacing="1" w:after="100" w:afterAutospacing="1"/>
      <w:jc w:val="center"/>
    </w:pPr>
    <w:rPr>
      <w:sz w:val="16"/>
      <w:szCs w:val="16"/>
      <w:lang w:eastAsia="es-ES"/>
    </w:rPr>
  </w:style>
  <w:style w:type="paragraph" w:customStyle="1" w:styleId="xl97">
    <w:name w:val="xl97"/>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eastAsia="es-ES"/>
    </w:rPr>
  </w:style>
  <w:style w:type="paragraph" w:customStyle="1" w:styleId="xl98">
    <w:name w:val="xl98"/>
    <w:basedOn w:val="Normal"/>
    <w:rsid w:val="000C2914"/>
    <w:pPr>
      <w:suppressAutoHyphens w:val="0"/>
      <w:spacing w:before="100" w:beforeAutospacing="1" w:after="100" w:afterAutospacing="1"/>
      <w:jc w:val="center"/>
    </w:pPr>
    <w:rPr>
      <w:sz w:val="16"/>
      <w:szCs w:val="16"/>
      <w:lang w:eastAsia="es-ES"/>
    </w:rPr>
  </w:style>
  <w:style w:type="paragraph" w:customStyle="1" w:styleId="xl99">
    <w:name w:val="xl99"/>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es-ES"/>
    </w:rPr>
  </w:style>
  <w:style w:type="paragraph" w:customStyle="1" w:styleId="xl100">
    <w:name w:val="xl100"/>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16"/>
      <w:szCs w:val="16"/>
      <w:lang w:eastAsia="es-ES"/>
    </w:rPr>
  </w:style>
  <w:style w:type="paragraph" w:customStyle="1" w:styleId="xl101">
    <w:name w:val="xl101"/>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FFFFFF"/>
      <w:sz w:val="16"/>
      <w:szCs w:val="16"/>
      <w:lang w:eastAsia="es-ES"/>
    </w:rPr>
  </w:style>
  <w:style w:type="paragraph" w:customStyle="1" w:styleId="xl102">
    <w:name w:val="xl102"/>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ES"/>
    </w:rPr>
  </w:style>
  <w:style w:type="paragraph" w:customStyle="1" w:styleId="xl103">
    <w:name w:val="xl103"/>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eastAsia="es-ES"/>
    </w:rPr>
  </w:style>
  <w:style w:type="paragraph" w:customStyle="1" w:styleId="xl104">
    <w:name w:val="xl104"/>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FFFFFF"/>
      <w:sz w:val="16"/>
      <w:szCs w:val="16"/>
      <w:lang w:eastAsia="es-ES"/>
    </w:rPr>
  </w:style>
  <w:style w:type="paragraph" w:customStyle="1" w:styleId="xl105">
    <w:name w:val="xl105"/>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ES"/>
    </w:rPr>
  </w:style>
  <w:style w:type="paragraph" w:customStyle="1" w:styleId="xl106">
    <w:name w:val="xl106"/>
    <w:basedOn w:val="Normal"/>
    <w:rsid w:val="000C2914"/>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textAlignment w:val="center"/>
    </w:pPr>
    <w:rPr>
      <w:b/>
      <w:bCs/>
      <w:sz w:val="16"/>
      <w:szCs w:val="16"/>
      <w:lang w:eastAsia="es-ES"/>
    </w:rPr>
  </w:style>
  <w:style w:type="paragraph" w:customStyle="1" w:styleId="xl107">
    <w:name w:val="xl107"/>
    <w:basedOn w:val="Normal"/>
    <w:rsid w:val="000C2914"/>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textAlignment w:val="center"/>
    </w:pPr>
    <w:rPr>
      <w:b/>
      <w:bCs/>
      <w:sz w:val="16"/>
      <w:szCs w:val="16"/>
      <w:lang w:eastAsia="es-ES"/>
    </w:rPr>
  </w:style>
  <w:style w:type="paragraph" w:customStyle="1" w:styleId="xl108">
    <w:name w:val="xl108"/>
    <w:basedOn w:val="Normal"/>
    <w:rsid w:val="000C2914"/>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rPr>
  </w:style>
  <w:style w:type="paragraph" w:customStyle="1" w:styleId="xl109">
    <w:name w:val="xl109"/>
    <w:basedOn w:val="Normal"/>
    <w:rsid w:val="000C2914"/>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rPr>
  </w:style>
  <w:style w:type="paragraph" w:customStyle="1" w:styleId="xl110">
    <w:name w:val="xl110"/>
    <w:basedOn w:val="Normal"/>
    <w:rsid w:val="000C2914"/>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textAlignment w:val="center"/>
    </w:pPr>
    <w:rPr>
      <w:b/>
      <w:bCs/>
      <w:sz w:val="16"/>
      <w:szCs w:val="16"/>
      <w:lang w:eastAsia="es-ES"/>
    </w:rPr>
  </w:style>
  <w:style w:type="paragraph" w:customStyle="1" w:styleId="xl111">
    <w:name w:val="xl111"/>
    <w:basedOn w:val="Normal"/>
    <w:rsid w:val="000C291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000000"/>
      <w:sz w:val="16"/>
      <w:szCs w:val="16"/>
      <w:lang w:eastAsia="es-ES"/>
    </w:rPr>
  </w:style>
  <w:style w:type="paragraph" w:customStyle="1" w:styleId="xl112">
    <w:name w:val="xl112"/>
    <w:basedOn w:val="Normal"/>
    <w:rsid w:val="000C2914"/>
    <w:pPr>
      <w:pBdr>
        <w:top w:val="single" w:sz="4" w:space="0" w:color="auto"/>
        <w:left w:val="single" w:sz="4" w:space="0" w:color="auto"/>
        <w:bottom w:val="single" w:sz="4" w:space="0" w:color="auto"/>
        <w:right w:val="single" w:sz="4" w:space="0" w:color="auto"/>
      </w:pBdr>
      <w:shd w:val="clear" w:color="FFFFFF" w:fill="FFFF00"/>
      <w:suppressAutoHyphens w:val="0"/>
      <w:spacing w:before="100" w:beforeAutospacing="1" w:after="100" w:afterAutospacing="1"/>
      <w:jc w:val="center"/>
    </w:pPr>
    <w:rPr>
      <w:color w:val="424242"/>
      <w:sz w:val="16"/>
      <w:szCs w:val="16"/>
      <w:lang w:eastAsia="es-ES"/>
    </w:rPr>
  </w:style>
  <w:style w:type="paragraph" w:customStyle="1" w:styleId="xl113">
    <w:name w:val="xl113"/>
    <w:basedOn w:val="Normal"/>
    <w:rsid w:val="000C291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16"/>
      <w:szCs w:val="16"/>
      <w:lang w:eastAsia="es-ES"/>
    </w:rPr>
  </w:style>
  <w:style w:type="paragraph" w:customStyle="1" w:styleId="xl114">
    <w:name w:val="xl114"/>
    <w:basedOn w:val="Normal"/>
    <w:rsid w:val="000C291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115">
    <w:name w:val="xl115"/>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es-ES"/>
    </w:rPr>
  </w:style>
  <w:style w:type="paragraph" w:customStyle="1" w:styleId="xl116">
    <w:name w:val="xl116"/>
    <w:basedOn w:val="Normal"/>
    <w:rsid w:val="000C29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es-ES"/>
    </w:rPr>
  </w:style>
  <w:style w:type="character" w:styleId="Nmerodelnea">
    <w:name w:val="line number"/>
    <w:rsid w:val="000C2914"/>
  </w:style>
  <w:style w:type="table" w:customStyle="1" w:styleId="Tablaconcuadrcula6">
    <w:name w:val="Tabla con cuadrícula6"/>
    <w:basedOn w:val="Tablanormal"/>
    <w:next w:val="Tablaconcuadrcula"/>
    <w:uiPriority w:val="59"/>
    <w:rsid w:val="000C2914"/>
    <w:rPr>
      <w:rFonts w:ascii="Calibri" w:eastAsia="Calibri" w:hAnsi="Calibri" w:cs="Arial"/>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11">
    <w:name w:val="Car11"/>
    <w:basedOn w:val="Normal"/>
    <w:semiHidden/>
    <w:rsid w:val="000C2914"/>
    <w:pPr>
      <w:suppressAutoHyphens w:val="0"/>
      <w:spacing w:after="160" w:line="240" w:lineRule="exact"/>
    </w:pPr>
    <w:rPr>
      <w:rFonts w:ascii="Verdana" w:hAnsi="Verdana" w:cs="Verdana"/>
      <w:sz w:val="20"/>
      <w:szCs w:val="20"/>
      <w:lang w:val="en-AU" w:eastAsia="en-US"/>
    </w:rPr>
  </w:style>
  <w:style w:type="character" w:customStyle="1" w:styleId="encabezadodelaCar">
    <w:name w:val="encabezado de la Car"/>
    <w:link w:val="encabezadodela"/>
    <w:locked/>
    <w:rsid w:val="000C2914"/>
    <w:rPr>
      <w:color w:val="000099"/>
    </w:rPr>
  </w:style>
  <w:style w:type="paragraph" w:customStyle="1" w:styleId="encabezadodela">
    <w:name w:val="encabezado de la"/>
    <w:basedOn w:val="Normal"/>
    <w:link w:val="encabezadodelaCar"/>
    <w:rsid w:val="000C2914"/>
    <w:pPr>
      <w:suppressAutoHyphens w:val="0"/>
      <w:spacing w:line="480" w:lineRule="auto"/>
      <w:ind w:firstLine="708"/>
      <w:jc w:val="both"/>
    </w:pPr>
    <w:rPr>
      <w:color w:val="000099"/>
      <w:sz w:val="20"/>
      <w:szCs w:val="20"/>
      <w:lang w:eastAsia="es-ES"/>
    </w:rPr>
  </w:style>
  <w:style w:type="character" w:customStyle="1" w:styleId="html">
    <w:name w:val="html"/>
    <w:rsid w:val="000C2914"/>
  </w:style>
  <w:style w:type="paragraph" w:customStyle="1" w:styleId="xmsobodytext">
    <w:name w:val="x_msobodytext"/>
    <w:basedOn w:val="Normal"/>
    <w:rsid w:val="000C2914"/>
    <w:pPr>
      <w:suppressAutoHyphens w:val="0"/>
      <w:spacing w:before="100" w:beforeAutospacing="1" w:after="100" w:afterAutospacing="1"/>
    </w:pPr>
    <w:rPr>
      <w:lang w:val="es-CR" w:eastAsia="es-CR"/>
    </w:rPr>
  </w:style>
  <w:style w:type="character" w:customStyle="1" w:styleId="ms-button-flexcontainer">
    <w:name w:val="ms-button-flexcontainer"/>
    <w:rsid w:val="000C2914"/>
  </w:style>
  <w:style w:type="paragraph" w:customStyle="1" w:styleId="xxmsolistparagraph">
    <w:name w:val="x_xmsolistparagraph"/>
    <w:basedOn w:val="Normal"/>
    <w:uiPriority w:val="99"/>
    <w:qFormat/>
    <w:rsid w:val="000C2914"/>
    <w:pPr>
      <w:suppressAutoHyphens w:val="0"/>
      <w:spacing w:before="100" w:beforeAutospacing="1" w:after="100" w:afterAutospacing="1"/>
    </w:pPr>
    <w:rPr>
      <w:rFonts w:ascii="Calibri" w:eastAsia="Calibri" w:hAnsi="Calibri"/>
      <w:sz w:val="22"/>
      <w:szCs w:val="22"/>
      <w:lang w:val="es-MX" w:eastAsia="es-MX"/>
    </w:rPr>
  </w:style>
  <w:style w:type="numbering" w:customStyle="1" w:styleId="WWNum861">
    <w:name w:val="WWNum861"/>
    <w:rsid w:val="000C2914"/>
    <w:pPr>
      <w:numPr>
        <w:numId w:val="19"/>
      </w:numPr>
    </w:pPr>
  </w:style>
  <w:style w:type="numbering" w:customStyle="1" w:styleId="WWNum41">
    <w:name w:val="WWNum41"/>
    <w:rsid w:val="000C2914"/>
    <w:pPr>
      <w:numPr>
        <w:numId w:val="20"/>
      </w:numPr>
    </w:pPr>
  </w:style>
  <w:style w:type="numbering" w:customStyle="1" w:styleId="WWNum21">
    <w:name w:val="WWNum21"/>
    <w:rsid w:val="000C2914"/>
  </w:style>
  <w:style w:type="numbering" w:customStyle="1" w:styleId="WWNum31">
    <w:name w:val="WWNum31"/>
    <w:rsid w:val="000C2914"/>
  </w:style>
  <w:style w:type="numbering" w:customStyle="1" w:styleId="WWNum862">
    <w:name w:val="WWNum862"/>
    <w:rsid w:val="000C2914"/>
    <w:pPr>
      <w:numPr>
        <w:numId w:val="10"/>
      </w:numPr>
    </w:pPr>
  </w:style>
  <w:style w:type="numbering" w:customStyle="1" w:styleId="WWNum42">
    <w:name w:val="WWNum42"/>
    <w:rsid w:val="000C2914"/>
    <w:pPr>
      <w:numPr>
        <w:numId w:val="11"/>
      </w:numPr>
    </w:pPr>
  </w:style>
  <w:style w:type="numbering" w:customStyle="1" w:styleId="WWNum22">
    <w:name w:val="WWNum22"/>
    <w:rsid w:val="000C2914"/>
    <w:pPr>
      <w:numPr>
        <w:numId w:val="12"/>
      </w:numPr>
    </w:pPr>
  </w:style>
  <w:style w:type="numbering" w:customStyle="1" w:styleId="WWNum32">
    <w:name w:val="WWNum32"/>
    <w:rsid w:val="000C2914"/>
    <w:pPr>
      <w:numPr>
        <w:numId w:val="13"/>
      </w:numPr>
    </w:pPr>
  </w:style>
  <w:style w:type="numbering" w:customStyle="1" w:styleId="111111111342121">
    <w:name w:val="1.1 / 1.1.1 / 1.1.1.1342121"/>
    <w:rsid w:val="000C2914"/>
    <w:pPr>
      <w:numPr>
        <w:numId w:val="14"/>
      </w:numPr>
    </w:pPr>
  </w:style>
  <w:style w:type="numbering" w:customStyle="1" w:styleId="WW8Num241">
    <w:name w:val="WW8Num241"/>
    <w:rsid w:val="000C2914"/>
    <w:pPr>
      <w:numPr>
        <w:numId w:val="15"/>
      </w:numPr>
    </w:pPr>
  </w:style>
  <w:style w:type="numbering" w:customStyle="1" w:styleId="WWNum8611">
    <w:name w:val="WWNum8611"/>
    <w:rsid w:val="000C2914"/>
    <w:pPr>
      <w:numPr>
        <w:numId w:val="26"/>
      </w:numPr>
    </w:pPr>
  </w:style>
  <w:style w:type="numbering" w:customStyle="1" w:styleId="WWNum411">
    <w:name w:val="WWNum411"/>
    <w:rsid w:val="000C2914"/>
    <w:pPr>
      <w:numPr>
        <w:numId w:val="23"/>
      </w:numPr>
    </w:pPr>
  </w:style>
  <w:style w:type="numbering" w:customStyle="1" w:styleId="WWNum211">
    <w:name w:val="WWNum211"/>
    <w:rsid w:val="000C2914"/>
    <w:pPr>
      <w:numPr>
        <w:numId w:val="24"/>
      </w:numPr>
    </w:pPr>
  </w:style>
  <w:style w:type="numbering" w:customStyle="1" w:styleId="WWNum311">
    <w:name w:val="WWNum311"/>
    <w:rsid w:val="000C2914"/>
    <w:pPr>
      <w:numPr>
        <w:numId w:val="25"/>
      </w:numPr>
    </w:pPr>
  </w:style>
  <w:style w:type="numbering" w:customStyle="1" w:styleId="1111111113421211">
    <w:name w:val="1.1 / 1.1.1 / 1.1.1.13421211"/>
    <w:rsid w:val="000C2914"/>
    <w:pPr>
      <w:numPr>
        <w:numId w:val="22"/>
      </w:numPr>
    </w:pPr>
  </w:style>
  <w:style w:type="numbering" w:customStyle="1" w:styleId="WW8Num2411">
    <w:name w:val="WW8Num2411"/>
    <w:rsid w:val="000C2914"/>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emf"/><Relationship Id="rId18" Type="http://schemas.openxmlformats.org/officeDocument/2006/relationships/chart" Target="charts/chart5.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package" Target="embeddings/Microsoft_Excel_Worksheet4.xlsx"/><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CUADROS!$C$3:$K$3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CUADROS!$C$6:$K$6</c:f>
              <c:numCache>
                <c:formatCode>#,##0</c:formatCode>
                <c:ptCount val="9"/>
                <c:pt idx="0">
                  <c:v>3612</c:v>
                </c:pt>
                <c:pt idx="1">
                  <c:v>3907</c:v>
                </c:pt>
                <c:pt idx="2">
                  <c:v>3624</c:v>
                </c:pt>
                <c:pt idx="3">
                  <c:v>3245</c:v>
                </c:pt>
                <c:pt idx="4">
                  <c:v>3276</c:v>
                </c:pt>
                <c:pt idx="5">
                  <c:v>3081</c:v>
                </c:pt>
                <c:pt idx="6">
                  <c:v>3932</c:v>
                </c:pt>
                <c:pt idx="7">
                  <c:v>4235</c:v>
                </c:pt>
                <c:pt idx="8">
                  <c:v>3763</c:v>
                </c:pt>
              </c:numCache>
            </c:numRef>
          </c:val>
          <c:smooth val="0"/>
          <c:extLst>
            <c:ext xmlns:c16="http://schemas.microsoft.com/office/drawing/2014/chart" uri="{C3380CC4-5D6E-409C-BE32-E72D297353CC}">
              <c16:uniqueId val="{00000000-D0E8-4952-883C-B4F570533F3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CR"/>
          </a:p>
        </c:txPr>
        <c:crossAx val="1002174191"/>
        <c:crosses val="autoZero"/>
        <c:auto val="1"/>
        <c:lblAlgn val="ctr"/>
        <c:lblOffset val="100"/>
        <c:noMultiLvlLbl val="0"/>
      </c:catAx>
      <c:valAx>
        <c:axId val="1002174191"/>
        <c:scaling>
          <c:orientation val="minMax"/>
          <c:min val="25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CR"/>
          </a:p>
        </c:txPr>
        <c:crossAx val="1002173359"/>
        <c:crosses val="autoZero"/>
        <c:crossBetween val="between"/>
        <c:majorUnit val="5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CUADROS!$C$3:$K$3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CUADROS!$C$8:$K$8</c:f>
              <c:numCache>
                <c:formatCode>#,##0</c:formatCode>
                <c:ptCount val="9"/>
                <c:pt idx="0">
                  <c:v>2676</c:v>
                </c:pt>
                <c:pt idx="1">
                  <c:v>3995</c:v>
                </c:pt>
                <c:pt idx="2">
                  <c:v>3682</c:v>
                </c:pt>
                <c:pt idx="3">
                  <c:v>3084</c:v>
                </c:pt>
                <c:pt idx="4">
                  <c:v>3440</c:v>
                </c:pt>
                <c:pt idx="5">
                  <c:v>3118</c:v>
                </c:pt>
                <c:pt idx="6">
                  <c:v>3716</c:v>
                </c:pt>
                <c:pt idx="7">
                  <c:v>4242</c:v>
                </c:pt>
                <c:pt idx="8">
                  <c:v>4292</c:v>
                </c:pt>
              </c:numCache>
            </c:numRef>
          </c:val>
          <c:smooth val="0"/>
          <c:extLst>
            <c:ext xmlns:c16="http://schemas.microsoft.com/office/drawing/2014/chart" uri="{C3380CC4-5D6E-409C-BE32-E72D297353CC}">
              <c16:uniqueId val="{00000000-E8F3-4EBD-B947-9A8EAD2F028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CR"/>
          </a:p>
        </c:txPr>
        <c:crossAx val="1002174191"/>
        <c:crosses val="autoZero"/>
        <c:auto val="1"/>
        <c:lblAlgn val="ctr"/>
        <c:lblOffset val="100"/>
        <c:noMultiLvlLbl val="0"/>
      </c:catAx>
      <c:valAx>
        <c:axId val="1002174191"/>
        <c:scaling>
          <c:orientation val="minMax"/>
          <c:min val="25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CR"/>
          </a:p>
        </c:txPr>
        <c:crossAx val="1002173359"/>
        <c:crosses val="autoZero"/>
        <c:crossBetween val="between"/>
        <c:majorUnit val="5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CUADROS!$B$181</c:f>
              <c:strCache>
                <c:ptCount val="1"/>
                <c:pt idx="0">
                  <c:v>De fondo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CUADROS!$C$177:$G$177</c:f>
              <c:numCache>
                <c:formatCode>General</c:formatCode>
                <c:ptCount val="5"/>
                <c:pt idx="0">
                  <c:v>2016</c:v>
                </c:pt>
                <c:pt idx="1">
                  <c:v>2017</c:v>
                </c:pt>
                <c:pt idx="2">
                  <c:v>2018</c:v>
                </c:pt>
                <c:pt idx="3">
                  <c:v>2019</c:v>
                </c:pt>
                <c:pt idx="4">
                  <c:v>2020</c:v>
                </c:pt>
              </c:numCache>
            </c:numRef>
          </c:cat>
          <c:val>
            <c:numRef>
              <c:f>CUADROS!$C$181:$G$181</c:f>
              <c:numCache>
                <c:formatCode>#,##0</c:formatCode>
                <c:ptCount val="5"/>
                <c:pt idx="0">
                  <c:v>2654</c:v>
                </c:pt>
                <c:pt idx="1">
                  <c:v>2336</c:v>
                </c:pt>
                <c:pt idx="2">
                  <c:v>2682</c:v>
                </c:pt>
                <c:pt idx="3">
                  <c:v>3061</c:v>
                </c:pt>
                <c:pt idx="4">
                  <c:v>2769</c:v>
                </c:pt>
              </c:numCache>
            </c:numRef>
          </c:val>
          <c:extLst>
            <c:ext xmlns:c16="http://schemas.microsoft.com/office/drawing/2014/chart" uri="{C3380CC4-5D6E-409C-BE32-E72D297353CC}">
              <c16:uniqueId val="{00000000-BB2E-4385-92E4-98CCD69E971F}"/>
            </c:ext>
          </c:extLst>
        </c:ser>
        <c:ser>
          <c:idx val="1"/>
          <c:order val="1"/>
          <c:tx>
            <c:strRef>
              <c:f>CUADROS!$B$182</c:f>
              <c:strCache>
                <c:ptCount val="1"/>
                <c:pt idx="0">
                  <c:v>Otro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CUADROS!$C$177:$G$177</c:f>
              <c:numCache>
                <c:formatCode>General</c:formatCode>
                <c:ptCount val="5"/>
                <c:pt idx="0">
                  <c:v>2016</c:v>
                </c:pt>
                <c:pt idx="1">
                  <c:v>2017</c:v>
                </c:pt>
                <c:pt idx="2">
                  <c:v>2018</c:v>
                </c:pt>
                <c:pt idx="3">
                  <c:v>2019</c:v>
                </c:pt>
                <c:pt idx="4">
                  <c:v>2020</c:v>
                </c:pt>
              </c:numCache>
            </c:numRef>
          </c:cat>
          <c:val>
            <c:numRef>
              <c:f>CUADROS!$C$182:$G$182</c:f>
              <c:numCache>
                <c:formatCode>#,##0</c:formatCode>
                <c:ptCount val="5"/>
                <c:pt idx="0">
                  <c:v>786</c:v>
                </c:pt>
                <c:pt idx="1">
                  <c:v>782</c:v>
                </c:pt>
                <c:pt idx="2">
                  <c:v>1034</c:v>
                </c:pt>
                <c:pt idx="3">
                  <c:v>1181</c:v>
                </c:pt>
                <c:pt idx="4">
                  <c:v>1523</c:v>
                </c:pt>
              </c:numCache>
            </c:numRef>
          </c:val>
          <c:extLst>
            <c:ext xmlns:c16="http://schemas.microsoft.com/office/drawing/2014/chart" uri="{C3380CC4-5D6E-409C-BE32-E72D297353CC}">
              <c16:uniqueId val="{00000001-BB2E-4385-92E4-98CCD69E971F}"/>
            </c:ext>
          </c:extLst>
        </c:ser>
        <c:dLbls>
          <c:dLblPos val="ctr"/>
          <c:showLegendKey val="0"/>
          <c:showVal val="1"/>
          <c:showCatName val="0"/>
          <c:showSerName val="0"/>
          <c:showPercent val="0"/>
          <c:showBubbleSize val="0"/>
        </c:dLbls>
        <c:gapWidth val="79"/>
        <c:overlap val="100"/>
        <c:axId val="1116384608"/>
        <c:axId val="1116382528"/>
      </c:barChart>
      <c:catAx>
        <c:axId val="1116384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116382528"/>
        <c:crosses val="autoZero"/>
        <c:auto val="1"/>
        <c:lblAlgn val="ctr"/>
        <c:lblOffset val="100"/>
        <c:noMultiLvlLbl val="0"/>
      </c:catAx>
      <c:valAx>
        <c:axId val="1116382528"/>
        <c:scaling>
          <c:orientation val="minMax"/>
        </c:scaling>
        <c:delete val="0"/>
        <c:axPos val="l"/>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116384608"/>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CUADROS!$C$3:$K$3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CUADROS!$C$9:$K$9</c:f>
              <c:numCache>
                <c:formatCode>#,##0</c:formatCode>
                <c:ptCount val="9"/>
                <c:pt idx="0">
                  <c:v>947</c:v>
                </c:pt>
                <c:pt idx="1">
                  <c:v>912</c:v>
                </c:pt>
                <c:pt idx="2">
                  <c:v>925</c:v>
                </c:pt>
                <c:pt idx="3">
                  <c:v>1123</c:v>
                </c:pt>
                <c:pt idx="4">
                  <c:v>1010</c:v>
                </c:pt>
                <c:pt idx="5">
                  <c:v>1008</c:v>
                </c:pt>
                <c:pt idx="6">
                  <c:v>1250</c:v>
                </c:pt>
                <c:pt idx="7">
                  <c:v>1296</c:v>
                </c:pt>
                <c:pt idx="8">
                  <c:v>829</c:v>
                </c:pt>
              </c:numCache>
            </c:numRef>
          </c:val>
          <c:smooth val="0"/>
          <c:extLst>
            <c:ext xmlns:c16="http://schemas.microsoft.com/office/drawing/2014/chart" uri="{C3380CC4-5D6E-409C-BE32-E72D297353CC}">
              <c16:uniqueId val="{00000000-1A7E-4A96-A8F7-2CA8E7A8370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CR"/>
          </a:p>
        </c:txPr>
        <c:crossAx val="1002174191"/>
        <c:crosses val="autoZero"/>
        <c:auto val="1"/>
        <c:lblAlgn val="ctr"/>
        <c:lblOffset val="100"/>
        <c:noMultiLvlLbl val="0"/>
      </c:catAx>
      <c:valAx>
        <c:axId val="1002174191"/>
        <c:scaling>
          <c:orientation val="minMax"/>
          <c:min val="5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CR"/>
          </a:p>
        </c:txPr>
        <c:crossAx val="1002173359"/>
        <c:crosses val="autoZero"/>
        <c:crossBetween val="between"/>
        <c:majorUnit val="5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Hoja1!$C$7</c:f>
              <c:strCache>
                <c:ptCount val="1"/>
                <c:pt idx="0">
                  <c:v>Goicochea</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Hoja1!$B$8:$B$12</c:f>
              <c:numCache>
                <c:formatCode>General</c:formatCode>
                <c:ptCount val="5"/>
                <c:pt idx="0">
                  <c:v>2016</c:v>
                </c:pt>
                <c:pt idx="1">
                  <c:v>2017</c:v>
                </c:pt>
                <c:pt idx="2">
                  <c:v>2018</c:v>
                </c:pt>
                <c:pt idx="3">
                  <c:v>2019</c:v>
                </c:pt>
                <c:pt idx="4">
                  <c:v>2020</c:v>
                </c:pt>
              </c:numCache>
            </c:numRef>
          </c:cat>
          <c:val>
            <c:numRef>
              <c:f>Hoja1!$C$8:$C$12</c:f>
              <c:numCache>
                <c:formatCode>General</c:formatCode>
                <c:ptCount val="5"/>
                <c:pt idx="0">
                  <c:v>134</c:v>
                </c:pt>
                <c:pt idx="1">
                  <c:v>125</c:v>
                </c:pt>
                <c:pt idx="2">
                  <c:v>178</c:v>
                </c:pt>
                <c:pt idx="3">
                  <c:v>176</c:v>
                </c:pt>
                <c:pt idx="4">
                  <c:v>144</c:v>
                </c:pt>
              </c:numCache>
            </c:numRef>
          </c:val>
          <c:extLst>
            <c:ext xmlns:c16="http://schemas.microsoft.com/office/drawing/2014/chart" uri="{C3380CC4-5D6E-409C-BE32-E72D297353CC}">
              <c16:uniqueId val="{00000000-AF11-4C90-8B9B-907EF99FA78A}"/>
            </c:ext>
          </c:extLst>
        </c:ser>
        <c:ser>
          <c:idx val="1"/>
          <c:order val="1"/>
          <c:tx>
            <c:strRef>
              <c:f>Hoja1!$D$7</c:f>
              <c:strCache>
                <c:ptCount val="1"/>
                <c:pt idx="0">
                  <c:v>San Ramón</c:v>
                </c:pt>
              </c:strCache>
            </c:strRef>
          </c:tx>
          <c:spPr>
            <a:solidFill>
              <a:srgbClr val="D5D9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Hoja1!$B$8:$B$12</c:f>
              <c:numCache>
                <c:formatCode>General</c:formatCode>
                <c:ptCount val="5"/>
                <c:pt idx="0">
                  <c:v>2016</c:v>
                </c:pt>
                <c:pt idx="1">
                  <c:v>2017</c:v>
                </c:pt>
                <c:pt idx="2">
                  <c:v>2018</c:v>
                </c:pt>
                <c:pt idx="3">
                  <c:v>2019</c:v>
                </c:pt>
                <c:pt idx="4">
                  <c:v>2020</c:v>
                </c:pt>
              </c:numCache>
            </c:numRef>
          </c:cat>
          <c:val>
            <c:numRef>
              <c:f>Hoja1!$D$8:$D$12</c:f>
              <c:numCache>
                <c:formatCode>General</c:formatCode>
                <c:ptCount val="5"/>
                <c:pt idx="0">
                  <c:v>72</c:v>
                </c:pt>
                <c:pt idx="1">
                  <c:v>70</c:v>
                </c:pt>
                <c:pt idx="2">
                  <c:v>90</c:v>
                </c:pt>
                <c:pt idx="3">
                  <c:v>92</c:v>
                </c:pt>
                <c:pt idx="4">
                  <c:v>90</c:v>
                </c:pt>
              </c:numCache>
            </c:numRef>
          </c:val>
          <c:extLst>
            <c:ext xmlns:c16="http://schemas.microsoft.com/office/drawing/2014/chart" uri="{C3380CC4-5D6E-409C-BE32-E72D297353CC}">
              <c16:uniqueId val="{00000001-AF11-4C90-8B9B-907EF99FA78A}"/>
            </c:ext>
          </c:extLst>
        </c:ser>
        <c:ser>
          <c:idx val="2"/>
          <c:order val="2"/>
          <c:tx>
            <c:strRef>
              <c:f>Hoja1!$E$7</c:f>
              <c:strCache>
                <c:ptCount val="1"/>
                <c:pt idx="0">
                  <c:v>Santa Cruz</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Hoja1!$B$8:$B$12</c:f>
              <c:numCache>
                <c:formatCode>General</c:formatCode>
                <c:ptCount val="5"/>
                <c:pt idx="0">
                  <c:v>2016</c:v>
                </c:pt>
                <c:pt idx="1">
                  <c:v>2017</c:v>
                </c:pt>
                <c:pt idx="2">
                  <c:v>2018</c:v>
                </c:pt>
                <c:pt idx="3">
                  <c:v>2019</c:v>
                </c:pt>
                <c:pt idx="4">
                  <c:v>2020</c:v>
                </c:pt>
              </c:numCache>
            </c:numRef>
          </c:cat>
          <c:val>
            <c:numRef>
              <c:f>Hoja1!$E$8:$E$12</c:f>
              <c:numCache>
                <c:formatCode>General</c:formatCode>
                <c:ptCount val="5"/>
                <c:pt idx="0">
                  <c:v>29</c:v>
                </c:pt>
                <c:pt idx="1">
                  <c:v>30</c:v>
                </c:pt>
                <c:pt idx="2">
                  <c:v>53</c:v>
                </c:pt>
                <c:pt idx="3">
                  <c:v>46</c:v>
                </c:pt>
                <c:pt idx="4">
                  <c:v>48</c:v>
                </c:pt>
              </c:numCache>
            </c:numRef>
          </c:val>
          <c:extLst>
            <c:ext xmlns:c16="http://schemas.microsoft.com/office/drawing/2014/chart" uri="{C3380CC4-5D6E-409C-BE32-E72D297353CC}">
              <c16:uniqueId val="{00000002-AF11-4C90-8B9B-907EF99FA78A}"/>
            </c:ext>
          </c:extLst>
        </c:ser>
        <c:dLbls>
          <c:dLblPos val="outEnd"/>
          <c:showLegendKey val="0"/>
          <c:showVal val="1"/>
          <c:showCatName val="0"/>
          <c:showSerName val="0"/>
          <c:showPercent val="0"/>
          <c:showBubbleSize val="0"/>
        </c:dLbls>
        <c:gapWidth val="267"/>
        <c:overlap val="-43"/>
        <c:axId val="1963012752"/>
        <c:axId val="1963011088"/>
      </c:barChart>
      <c:catAx>
        <c:axId val="19630127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R"/>
          </a:p>
        </c:txPr>
        <c:crossAx val="1963011088"/>
        <c:crosses val="autoZero"/>
        <c:auto val="1"/>
        <c:lblAlgn val="ctr"/>
        <c:lblOffset val="100"/>
        <c:noMultiLvlLbl val="0"/>
      </c:catAx>
      <c:valAx>
        <c:axId val="19630110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9630127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C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Hoja1!$C$21</c:f>
              <c:strCache>
                <c:ptCount val="1"/>
                <c:pt idx="0">
                  <c:v>Goicochea</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Hoja1!$B$22:$B$26</c:f>
              <c:numCache>
                <c:formatCode>General</c:formatCode>
                <c:ptCount val="5"/>
                <c:pt idx="0">
                  <c:v>2016</c:v>
                </c:pt>
                <c:pt idx="1">
                  <c:v>2017</c:v>
                </c:pt>
                <c:pt idx="2">
                  <c:v>2018</c:v>
                </c:pt>
                <c:pt idx="3">
                  <c:v>2019</c:v>
                </c:pt>
                <c:pt idx="4">
                  <c:v>2020</c:v>
                </c:pt>
              </c:numCache>
            </c:numRef>
          </c:cat>
          <c:val>
            <c:numRef>
              <c:f>Hoja1!$C$22:$C$26</c:f>
              <c:numCache>
                <c:formatCode>General</c:formatCode>
                <c:ptCount val="5"/>
                <c:pt idx="0">
                  <c:v>140</c:v>
                </c:pt>
                <c:pt idx="1">
                  <c:v>125</c:v>
                </c:pt>
                <c:pt idx="2">
                  <c:v>140</c:v>
                </c:pt>
                <c:pt idx="3">
                  <c:v>190</c:v>
                </c:pt>
                <c:pt idx="4">
                  <c:v>167</c:v>
                </c:pt>
              </c:numCache>
            </c:numRef>
          </c:val>
          <c:extLst>
            <c:ext xmlns:c16="http://schemas.microsoft.com/office/drawing/2014/chart" uri="{C3380CC4-5D6E-409C-BE32-E72D297353CC}">
              <c16:uniqueId val="{00000000-87C0-4BA2-B17B-B31F956C4B09}"/>
            </c:ext>
          </c:extLst>
        </c:ser>
        <c:ser>
          <c:idx val="1"/>
          <c:order val="1"/>
          <c:tx>
            <c:strRef>
              <c:f>Hoja1!$D$21</c:f>
              <c:strCache>
                <c:ptCount val="1"/>
                <c:pt idx="0">
                  <c:v>San Ramón</c:v>
                </c:pt>
              </c:strCache>
            </c:strRef>
          </c:tx>
          <c:spPr>
            <a:solidFill>
              <a:srgbClr val="D5D94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Hoja1!$B$22:$B$26</c:f>
              <c:numCache>
                <c:formatCode>General</c:formatCode>
                <c:ptCount val="5"/>
                <c:pt idx="0">
                  <c:v>2016</c:v>
                </c:pt>
                <c:pt idx="1">
                  <c:v>2017</c:v>
                </c:pt>
                <c:pt idx="2">
                  <c:v>2018</c:v>
                </c:pt>
                <c:pt idx="3">
                  <c:v>2019</c:v>
                </c:pt>
                <c:pt idx="4">
                  <c:v>2020</c:v>
                </c:pt>
              </c:numCache>
            </c:numRef>
          </c:cat>
          <c:val>
            <c:numRef>
              <c:f>Hoja1!$D$22:$D$26</c:f>
              <c:numCache>
                <c:formatCode>General</c:formatCode>
                <c:ptCount val="5"/>
                <c:pt idx="0">
                  <c:v>87</c:v>
                </c:pt>
                <c:pt idx="1">
                  <c:v>72</c:v>
                </c:pt>
                <c:pt idx="2">
                  <c:v>88</c:v>
                </c:pt>
                <c:pt idx="3">
                  <c:v>81</c:v>
                </c:pt>
                <c:pt idx="4">
                  <c:v>105</c:v>
                </c:pt>
              </c:numCache>
            </c:numRef>
          </c:val>
          <c:extLst>
            <c:ext xmlns:c16="http://schemas.microsoft.com/office/drawing/2014/chart" uri="{C3380CC4-5D6E-409C-BE32-E72D297353CC}">
              <c16:uniqueId val="{00000001-87C0-4BA2-B17B-B31F956C4B09}"/>
            </c:ext>
          </c:extLst>
        </c:ser>
        <c:ser>
          <c:idx val="2"/>
          <c:order val="2"/>
          <c:tx>
            <c:strRef>
              <c:f>Hoja1!$E$21</c:f>
              <c:strCache>
                <c:ptCount val="1"/>
                <c:pt idx="0">
                  <c:v>Santa Cruz</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Hoja1!$B$22:$B$26</c:f>
              <c:numCache>
                <c:formatCode>General</c:formatCode>
                <c:ptCount val="5"/>
                <c:pt idx="0">
                  <c:v>2016</c:v>
                </c:pt>
                <c:pt idx="1">
                  <c:v>2017</c:v>
                </c:pt>
                <c:pt idx="2">
                  <c:v>2018</c:v>
                </c:pt>
                <c:pt idx="3">
                  <c:v>2019</c:v>
                </c:pt>
                <c:pt idx="4">
                  <c:v>2020</c:v>
                </c:pt>
              </c:numCache>
            </c:numRef>
          </c:cat>
          <c:val>
            <c:numRef>
              <c:f>Hoja1!$E$22:$E$26</c:f>
              <c:numCache>
                <c:formatCode>General</c:formatCode>
                <c:ptCount val="5"/>
                <c:pt idx="0">
                  <c:v>24</c:v>
                </c:pt>
                <c:pt idx="1">
                  <c:v>26</c:v>
                </c:pt>
                <c:pt idx="2">
                  <c:v>43</c:v>
                </c:pt>
                <c:pt idx="3">
                  <c:v>56</c:v>
                </c:pt>
                <c:pt idx="4">
                  <c:v>50</c:v>
                </c:pt>
              </c:numCache>
            </c:numRef>
          </c:val>
          <c:extLst>
            <c:ext xmlns:c16="http://schemas.microsoft.com/office/drawing/2014/chart" uri="{C3380CC4-5D6E-409C-BE32-E72D297353CC}">
              <c16:uniqueId val="{00000002-87C0-4BA2-B17B-B31F956C4B09}"/>
            </c:ext>
          </c:extLst>
        </c:ser>
        <c:dLbls>
          <c:dLblPos val="outEnd"/>
          <c:showLegendKey val="0"/>
          <c:showVal val="1"/>
          <c:showCatName val="0"/>
          <c:showSerName val="0"/>
          <c:showPercent val="0"/>
          <c:showBubbleSize val="0"/>
        </c:dLbls>
        <c:gapWidth val="267"/>
        <c:overlap val="-43"/>
        <c:axId val="1963012752"/>
        <c:axId val="1963011088"/>
      </c:barChart>
      <c:catAx>
        <c:axId val="19630127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963011088"/>
        <c:crosses val="autoZero"/>
        <c:auto val="1"/>
        <c:lblAlgn val="ctr"/>
        <c:lblOffset val="100"/>
        <c:noMultiLvlLbl val="0"/>
      </c:catAx>
      <c:valAx>
        <c:axId val="19630110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9630127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Hoja1!$C$45</c:f>
              <c:strCache>
                <c:ptCount val="1"/>
                <c:pt idx="0">
                  <c:v>Goicochea</c:v>
                </c:pt>
              </c:strCache>
            </c:strRef>
          </c:tx>
          <c:spPr>
            <a:ln w="28575" cap="rnd">
              <a:solidFill>
                <a:schemeClr val="accent1">
                  <a:lumMod val="75000"/>
                </a:schemeClr>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Hoja1!$B$46:$B$57</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Hoja1!$C$46:$C$57</c:f>
              <c:numCache>
                <c:formatCode>General</c:formatCode>
                <c:ptCount val="12"/>
                <c:pt idx="0">
                  <c:v>460</c:v>
                </c:pt>
                <c:pt idx="1">
                  <c:v>503</c:v>
                </c:pt>
                <c:pt idx="2">
                  <c:v>410</c:v>
                </c:pt>
                <c:pt idx="3">
                  <c:v>373</c:v>
                </c:pt>
                <c:pt idx="4">
                  <c:v>364</c:v>
                </c:pt>
                <c:pt idx="5">
                  <c:v>337</c:v>
                </c:pt>
                <c:pt idx="6">
                  <c:v>312</c:v>
                </c:pt>
                <c:pt idx="7">
                  <c:v>329</c:v>
                </c:pt>
                <c:pt idx="8">
                  <c:v>313</c:v>
                </c:pt>
                <c:pt idx="9">
                  <c:v>279</c:v>
                </c:pt>
                <c:pt idx="10">
                  <c:v>259</c:v>
                </c:pt>
                <c:pt idx="11">
                  <c:v>233</c:v>
                </c:pt>
              </c:numCache>
            </c:numRef>
          </c:val>
          <c:smooth val="0"/>
          <c:extLst>
            <c:ext xmlns:c16="http://schemas.microsoft.com/office/drawing/2014/chart" uri="{C3380CC4-5D6E-409C-BE32-E72D297353CC}">
              <c16:uniqueId val="{00000000-8B1D-43F2-A2AB-8CFC69EEC89F}"/>
            </c:ext>
          </c:extLst>
        </c:ser>
        <c:ser>
          <c:idx val="1"/>
          <c:order val="1"/>
          <c:tx>
            <c:strRef>
              <c:f>Hoja1!$D$45</c:f>
              <c:strCache>
                <c:ptCount val="1"/>
                <c:pt idx="0">
                  <c:v>San Ramón</c:v>
                </c:pt>
              </c:strCache>
            </c:strRef>
          </c:tx>
          <c:spPr>
            <a:ln w="28575" cap="rnd">
              <a:solidFill>
                <a:srgbClr val="D5D945"/>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Hoja1!$B$46:$B$57</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Hoja1!$D$46:$D$57</c:f>
              <c:numCache>
                <c:formatCode>General</c:formatCode>
                <c:ptCount val="12"/>
                <c:pt idx="0">
                  <c:v>518</c:v>
                </c:pt>
                <c:pt idx="1">
                  <c:v>516</c:v>
                </c:pt>
                <c:pt idx="2">
                  <c:v>545</c:v>
                </c:pt>
                <c:pt idx="3">
                  <c:v>497</c:v>
                </c:pt>
                <c:pt idx="4">
                  <c:v>490</c:v>
                </c:pt>
                <c:pt idx="5">
                  <c:v>483</c:v>
                </c:pt>
                <c:pt idx="6">
                  <c:v>446</c:v>
                </c:pt>
                <c:pt idx="7">
                  <c:v>424</c:v>
                </c:pt>
                <c:pt idx="8">
                  <c:v>409</c:v>
                </c:pt>
                <c:pt idx="9">
                  <c:v>395</c:v>
                </c:pt>
                <c:pt idx="10">
                  <c:v>369</c:v>
                </c:pt>
                <c:pt idx="11">
                  <c:v>336</c:v>
                </c:pt>
              </c:numCache>
            </c:numRef>
          </c:val>
          <c:smooth val="0"/>
          <c:extLst>
            <c:ext xmlns:c16="http://schemas.microsoft.com/office/drawing/2014/chart" uri="{C3380CC4-5D6E-409C-BE32-E72D297353CC}">
              <c16:uniqueId val="{00000001-8B1D-43F2-A2AB-8CFC69EEC89F}"/>
            </c:ext>
          </c:extLst>
        </c:ser>
        <c:ser>
          <c:idx val="2"/>
          <c:order val="2"/>
          <c:tx>
            <c:strRef>
              <c:f>Hoja1!$E$45</c:f>
              <c:strCache>
                <c:ptCount val="1"/>
                <c:pt idx="0">
                  <c:v>Santa Cruz</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Hoja1!$B$46:$B$57</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Hoja1!$E$46:$E$57</c:f>
              <c:numCache>
                <c:formatCode>General</c:formatCode>
                <c:ptCount val="12"/>
                <c:pt idx="0">
                  <c:v>126</c:v>
                </c:pt>
                <c:pt idx="1">
                  <c:v>120</c:v>
                </c:pt>
                <c:pt idx="2">
                  <c:v>131</c:v>
                </c:pt>
                <c:pt idx="3">
                  <c:v>118</c:v>
                </c:pt>
                <c:pt idx="4">
                  <c:v>119</c:v>
                </c:pt>
                <c:pt idx="5">
                  <c:v>111</c:v>
                </c:pt>
                <c:pt idx="6">
                  <c:v>103</c:v>
                </c:pt>
                <c:pt idx="7">
                  <c:v>110</c:v>
                </c:pt>
                <c:pt idx="8">
                  <c:v>92</c:v>
                </c:pt>
                <c:pt idx="9">
                  <c:v>95</c:v>
                </c:pt>
                <c:pt idx="10">
                  <c:v>91</c:v>
                </c:pt>
                <c:pt idx="11">
                  <c:v>84</c:v>
                </c:pt>
              </c:numCache>
            </c:numRef>
          </c:val>
          <c:smooth val="0"/>
          <c:extLst>
            <c:ext xmlns:c16="http://schemas.microsoft.com/office/drawing/2014/chart" uri="{C3380CC4-5D6E-409C-BE32-E72D297353CC}">
              <c16:uniqueId val="{00000002-8B1D-43F2-A2AB-8CFC69EEC89F}"/>
            </c:ext>
          </c:extLst>
        </c:ser>
        <c:dLbls>
          <c:dLblPos val="t"/>
          <c:showLegendKey val="0"/>
          <c:showVal val="1"/>
          <c:showCatName val="0"/>
          <c:showSerName val="0"/>
          <c:showPercent val="0"/>
          <c:showBubbleSize val="0"/>
        </c:dLbls>
        <c:marker val="1"/>
        <c:smooth val="0"/>
        <c:axId val="1475498944"/>
        <c:axId val="1475499360"/>
      </c:lineChart>
      <c:dateAx>
        <c:axId val="14754989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475499360"/>
        <c:crosses val="autoZero"/>
        <c:auto val="1"/>
        <c:lblOffset val="100"/>
        <c:baseTimeUnit val="months"/>
      </c:dateAx>
      <c:valAx>
        <c:axId val="1475499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47549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27</Pages>
  <Words>7571</Words>
  <Characters>41643</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49116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Bryan Chacón Gamboa . Aut.</cp:lastModifiedBy>
  <cp:revision>8</cp:revision>
  <cp:lastPrinted>2016-02-03T19:46:00Z</cp:lastPrinted>
  <dcterms:created xsi:type="dcterms:W3CDTF">2021-11-09T17:13:00Z</dcterms:created>
  <dcterms:modified xsi:type="dcterms:W3CDTF">2021-11-09T17:21:00Z</dcterms:modified>
</cp:coreProperties>
</file>