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32" w:rsidRPr="00E0127C" w:rsidRDefault="002A5295" w:rsidP="00E0127C">
      <w:pPr>
        <w:autoSpaceDE w:val="0"/>
        <w:autoSpaceDN w:val="0"/>
        <w:adjustRightInd w:val="0"/>
        <w:spacing w:after="0" w:line="480" w:lineRule="auto"/>
        <w:jc w:val="center"/>
        <w:rPr>
          <w:rFonts w:asciiTheme="majorHAnsi" w:eastAsia="Times New Roman" w:hAnsiTheme="majorHAnsi"/>
          <w:b/>
          <w:sz w:val="28"/>
          <w:szCs w:val="28"/>
        </w:rPr>
      </w:pPr>
      <w:r w:rsidRPr="00E0127C">
        <w:rPr>
          <w:rFonts w:asciiTheme="majorHAnsi" w:eastAsia="Times New Roman" w:hAnsiTheme="majorHAnsi"/>
          <w:b/>
          <w:sz w:val="28"/>
          <w:szCs w:val="28"/>
        </w:rPr>
        <w:t xml:space="preserve">Juzgado de Seguridad Social </w:t>
      </w:r>
      <w:r w:rsidR="00CD2CDE" w:rsidRPr="00E0127C">
        <w:rPr>
          <w:rFonts w:asciiTheme="majorHAnsi" w:eastAsia="Times New Roman" w:hAnsiTheme="majorHAnsi"/>
          <w:b/>
          <w:sz w:val="28"/>
          <w:szCs w:val="28"/>
        </w:rPr>
        <w:t>indicadores del m</w:t>
      </w:r>
      <w:r w:rsidR="00220D0E" w:rsidRPr="00E0127C">
        <w:rPr>
          <w:rFonts w:asciiTheme="majorHAnsi" w:eastAsia="Times New Roman" w:hAnsiTheme="majorHAnsi"/>
          <w:b/>
          <w:sz w:val="28"/>
          <w:szCs w:val="28"/>
        </w:rPr>
        <w:t xml:space="preserve">es </w:t>
      </w:r>
      <w:r w:rsidR="003E3A7D">
        <w:rPr>
          <w:rFonts w:asciiTheme="majorHAnsi" w:eastAsia="Times New Roman" w:hAnsiTheme="majorHAnsi"/>
          <w:b/>
          <w:sz w:val="28"/>
          <w:szCs w:val="28"/>
        </w:rPr>
        <w:t xml:space="preserve">de </w:t>
      </w:r>
      <w:r w:rsidR="00DF4C9F">
        <w:rPr>
          <w:rFonts w:asciiTheme="majorHAnsi" w:eastAsia="Times New Roman" w:hAnsiTheme="majorHAnsi"/>
          <w:b/>
          <w:sz w:val="28"/>
          <w:szCs w:val="28"/>
        </w:rPr>
        <w:t>jul</w:t>
      </w:r>
      <w:r w:rsidR="002C05E8">
        <w:rPr>
          <w:rFonts w:asciiTheme="majorHAnsi" w:eastAsia="Times New Roman" w:hAnsiTheme="majorHAnsi"/>
          <w:b/>
          <w:sz w:val="28"/>
          <w:szCs w:val="28"/>
        </w:rPr>
        <w:t>io</w:t>
      </w:r>
      <w:r w:rsidR="00DF4C9F">
        <w:rPr>
          <w:rFonts w:asciiTheme="majorHAnsi" w:eastAsia="Times New Roman" w:hAnsiTheme="majorHAnsi"/>
          <w:b/>
          <w:sz w:val="28"/>
          <w:szCs w:val="28"/>
        </w:rPr>
        <w:t xml:space="preserve"> </w:t>
      </w:r>
      <w:r w:rsidR="004F1AB8">
        <w:rPr>
          <w:rFonts w:asciiTheme="majorHAnsi" w:eastAsia="Times New Roman" w:hAnsiTheme="majorHAnsi"/>
          <w:b/>
          <w:sz w:val="28"/>
          <w:szCs w:val="28"/>
        </w:rPr>
        <w:t>2020</w:t>
      </w:r>
    </w:p>
    <w:p w:rsidR="00220D0E" w:rsidRPr="00E0127C" w:rsidRDefault="00220D0E" w:rsidP="000205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Theme="majorHAnsi" w:eastAsia="Times New Roman" w:hAnsiTheme="majorHAnsi"/>
          <w:sz w:val="24"/>
          <w:szCs w:val="24"/>
        </w:rPr>
      </w:pPr>
      <w:r w:rsidRPr="00E0127C">
        <w:rPr>
          <w:rFonts w:asciiTheme="majorHAnsi" w:eastAsia="Times New Roman" w:hAnsiTheme="majorHAnsi"/>
          <w:sz w:val="24"/>
          <w:szCs w:val="24"/>
        </w:rPr>
        <w:t xml:space="preserve">La cantidad de resoluciones dictadas por Juez (a) suman un total de </w:t>
      </w:r>
      <w:r w:rsidR="002C05E8">
        <w:rPr>
          <w:rFonts w:asciiTheme="majorHAnsi" w:eastAsia="Times New Roman" w:hAnsiTheme="majorHAnsi"/>
          <w:b/>
          <w:sz w:val="24"/>
          <w:szCs w:val="24"/>
        </w:rPr>
        <w:t>3</w:t>
      </w:r>
      <w:r w:rsidR="00633C40">
        <w:rPr>
          <w:rFonts w:asciiTheme="majorHAnsi" w:eastAsia="Times New Roman" w:hAnsiTheme="majorHAnsi"/>
          <w:b/>
          <w:sz w:val="24"/>
          <w:szCs w:val="24"/>
        </w:rPr>
        <w:t>06</w:t>
      </w:r>
      <w:r w:rsidR="00CC7280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Pr="00E0127C">
        <w:rPr>
          <w:rFonts w:asciiTheme="majorHAnsi" w:eastAsia="Times New Roman" w:hAnsiTheme="majorHAnsi"/>
          <w:sz w:val="24"/>
          <w:szCs w:val="24"/>
        </w:rPr>
        <w:t>de las cuales corresponden</w:t>
      </w:r>
      <w:r w:rsidR="00CC7280">
        <w:rPr>
          <w:rFonts w:asciiTheme="majorHAnsi" w:eastAsia="Times New Roman" w:hAnsiTheme="majorHAnsi"/>
          <w:sz w:val="24"/>
          <w:szCs w:val="24"/>
        </w:rPr>
        <w:t xml:space="preserve"> </w:t>
      </w:r>
      <w:r w:rsidR="00DF4C9F">
        <w:rPr>
          <w:rFonts w:asciiTheme="majorHAnsi" w:eastAsia="Times New Roman" w:hAnsiTheme="majorHAnsi"/>
          <w:b/>
          <w:sz w:val="24"/>
          <w:szCs w:val="24"/>
        </w:rPr>
        <w:t>71</w:t>
      </w:r>
      <w:r w:rsidRPr="00E0127C">
        <w:rPr>
          <w:rFonts w:asciiTheme="majorHAnsi" w:eastAsia="Times New Roman" w:hAnsiTheme="majorHAnsi"/>
          <w:sz w:val="24"/>
          <w:szCs w:val="24"/>
        </w:rPr>
        <w:t xml:space="preserve"> a Autos de Sentencia</w:t>
      </w:r>
      <w:r w:rsidR="00721B82" w:rsidRPr="00E0127C">
        <w:rPr>
          <w:rFonts w:asciiTheme="majorHAnsi" w:eastAsia="Times New Roman" w:hAnsiTheme="majorHAnsi"/>
          <w:sz w:val="24"/>
          <w:szCs w:val="24"/>
        </w:rPr>
        <w:t>,</w:t>
      </w:r>
      <w:r w:rsidR="00DF4C9F">
        <w:rPr>
          <w:rFonts w:asciiTheme="majorHAnsi" w:eastAsia="Times New Roman" w:hAnsiTheme="majorHAnsi"/>
          <w:sz w:val="24"/>
          <w:szCs w:val="24"/>
        </w:rPr>
        <w:t xml:space="preserve"> </w:t>
      </w:r>
      <w:r w:rsidR="00633C40">
        <w:rPr>
          <w:rFonts w:asciiTheme="majorHAnsi" w:eastAsia="Times New Roman" w:hAnsiTheme="majorHAnsi"/>
          <w:b/>
          <w:sz w:val="24"/>
          <w:szCs w:val="24"/>
        </w:rPr>
        <w:t>235</w:t>
      </w:r>
      <w:r w:rsidR="00DF4C9F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Pr="00E0127C">
        <w:rPr>
          <w:rFonts w:asciiTheme="majorHAnsi" w:eastAsia="Times New Roman" w:hAnsiTheme="majorHAnsi"/>
          <w:sz w:val="24"/>
          <w:szCs w:val="24"/>
        </w:rPr>
        <w:t>terminados</w:t>
      </w:r>
      <w:r w:rsidR="00B503C8" w:rsidRPr="00E0127C">
        <w:rPr>
          <w:rFonts w:asciiTheme="majorHAnsi" w:eastAsia="Times New Roman" w:hAnsiTheme="majorHAnsi"/>
          <w:sz w:val="24"/>
          <w:szCs w:val="24"/>
        </w:rPr>
        <w:t xml:space="preserve"> entre</w:t>
      </w:r>
      <w:r w:rsidRPr="00E0127C">
        <w:rPr>
          <w:rFonts w:asciiTheme="majorHAnsi" w:eastAsia="Times New Roman" w:hAnsiTheme="majorHAnsi"/>
          <w:sz w:val="24"/>
          <w:szCs w:val="24"/>
        </w:rPr>
        <w:t xml:space="preserve"> sentencia</w:t>
      </w:r>
      <w:r w:rsidR="009E413F" w:rsidRPr="00E0127C">
        <w:rPr>
          <w:rFonts w:asciiTheme="majorHAnsi" w:eastAsia="Times New Roman" w:hAnsiTheme="majorHAnsi"/>
          <w:sz w:val="24"/>
          <w:szCs w:val="24"/>
        </w:rPr>
        <w:t>s</w:t>
      </w:r>
      <w:r w:rsidR="00077387" w:rsidRPr="00E0127C">
        <w:rPr>
          <w:rFonts w:asciiTheme="majorHAnsi" w:eastAsia="Times New Roman" w:hAnsiTheme="majorHAnsi"/>
          <w:sz w:val="24"/>
          <w:szCs w:val="24"/>
        </w:rPr>
        <w:t xml:space="preserve"> en primera instancia</w:t>
      </w:r>
      <w:r w:rsidR="00726A86" w:rsidRPr="00E0127C">
        <w:rPr>
          <w:rFonts w:asciiTheme="majorHAnsi" w:eastAsia="Times New Roman" w:hAnsiTheme="majorHAnsi"/>
          <w:sz w:val="24"/>
          <w:szCs w:val="24"/>
        </w:rPr>
        <w:t xml:space="preserve"> y  ejecución de sentencia</w:t>
      </w:r>
      <w:r w:rsidR="00991375" w:rsidRPr="00E0127C">
        <w:rPr>
          <w:rFonts w:asciiTheme="majorHAnsi" w:eastAsia="Times New Roman" w:hAnsiTheme="majorHAnsi"/>
          <w:sz w:val="24"/>
          <w:szCs w:val="24"/>
        </w:rPr>
        <w:t xml:space="preserve">. </w:t>
      </w:r>
      <w:r w:rsidR="00D06B96" w:rsidRPr="00E0127C">
        <w:rPr>
          <w:rFonts w:asciiTheme="majorHAnsi" w:eastAsia="Times New Roman" w:hAnsiTheme="majorHAnsi"/>
          <w:sz w:val="24"/>
          <w:szCs w:val="24"/>
        </w:rPr>
        <w:t>(Página 2</w:t>
      </w:r>
      <w:r w:rsidRPr="00E0127C">
        <w:rPr>
          <w:rFonts w:asciiTheme="majorHAnsi" w:eastAsia="Times New Roman" w:hAnsiTheme="majorHAnsi"/>
          <w:sz w:val="24"/>
          <w:szCs w:val="24"/>
        </w:rPr>
        <w:t>).</w:t>
      </w:r>
    </w:p>
    <w:p w:rsidR="00C01EBD" w:rsidRPr="00E0127C" w:rsidRDefault="00C01EBD" w:rsidP="000205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Theme="majorHAnsi" w:eastAsia="Times New Roman" w:hAnsiTheme="majorHAnsi"/>
          <w:sz w:val="24"/>
          <w:szCs w:val="24"/>
        </w:rPr>
      </w:pPr>
      <w:r w:rsidRPr="00E0127C">
        <w:rPr>
          <w:rFonts w:asciiTheme="majorHAnsi" w:eastAsia="Times New Roman" w:hAnsiTheme="majorHAnsi"/>
          <w:sz w:val="24"/>
          <w:szCs w:val="24"/>
        </w:rPr>
        <w:t xml:space="preserve">La cantidad de expedientes en trámite del año </w:t>
      </w:r>
      <w:r w:rsidRPr="008C1C76">
        <w:rPr>
          <w:rFonts w:asciiTheme="majorHAnsi" w:eastAsia="Times New Roman" w:hAnsiTheme="majorHAnsi"/>
          <w:b/>
          <w:sz w:val="24"/>
          <w:szCs w:val="24"/>
        </w:rPr>
        <w:t>201</w:t>
      </w:r>
      <w:r w:rsidR="003A1DBA" w:rsidRPr="008C1C76">
        <w:rPr>
          <w:rFonts w:asciiTheme="majorHAnsi" w:eastAsia="Times New Roman" w:hAnsiTheme="majorHAnsi"/>
          <w:b/>
          <w:sz w:val="24"/>
          <w:szCs w:val="24"/>
        </w:rPr>
        <w:t>7</w:t>
      </w:r>
      <w:r w:rsidRPr="00E0127C">
        <w:rPr>
          <w:rFonts w:asciiTheme="majorHAnsi" w:eastAsia="Times New Roman" w:hAnsiTheme="majorHAnsi"/>
          <w:sz w:val="24"/>
          <w:szCs w:val="24"/>
        </w:rPr>
        <w:t xml:space="preserve"> para atrás es de </w:t>
      </w:r>
      <w:r w:rsidR="00C5284E">
        <w:rPr>
          <w:rFonts w:asciiTheme="majorHAnsi" w:eastAsia="Times New Roman" w:hAnsiTheme="majorHAnsi"/>
          <w:b/>
          <w:sz w:val="24"/>
          <w:szCs w:val="24"/>
        </w:rPr>
        <w:t>3</w:t>
      </w:r>
      <w:r w:rsidR="00633C40">
        <w:rPr>
          <w:rFonts w:asciiTheme="majorHAnsi" w:eastAsia="Times New Roman" w:hAnsiTheme="majorHAnsi"/>
          <w:b/>
          <w:sz w:val="24"/>
          <w:szCs w:val="24"/>
        </w:rPr>
        <w:t>7</w:t>
      </w:r>
      <w:r w:rsidRPr="00E0127C">
        <w:rPr>
          <w:rFonts w:asciiTheme="majorHAnsi" w:eastAsia="Times New Roman" w:hAnsiTheme="majorHAnsi"/>
          <w:sz w:val="24"/>
          <w:szCs w:val="24"/>
        </w:rPr>
        <w:t xml:space="preserve"> expedientes</w:t>
      </w:r>
      <w:r w:rsidR="00DC59A0">
        <w:rPr>
          <w:rFonts w:asciiTheme="majorHAnsi" w:eastAsia="Times New Roman" w:hAnsiTheme="majorHAnsi"/>
          <w:sz w:val="24"/>
          <w:szCs w:val="24"/>
        </w:rPr>
        <w:t xml:space="preserve"> que se encuentran distribuidos </w:t>
      </w:r>
      <w:r w:rsidR="0033780C">
        <w:rPr>
          <w:rFonts w:asciiTheme="majorHAnsi" w:eastAsia="Times New Roman" w:hAnsiTheme="majorHAnsi"/>
          <w:sz w:val="24"/>
          <w:szCs w:val="24"/>
        </w:rPr>
        <w:t>entre</w:t>
      </w:r>
      <w:r w:rsidR="00DC59A0">
        <w:rPr>
          <w:rFonts w:asciiTheme="majorHAnsi" w:eastAsia="Times New Roman" w:hAnsiTheme="majorHAnsi"/>
          <w:sz w:val="24"/>
          <w:szCs w:val="24"/>
        </w:rPr>
        <w:t xml:space="preserve"> técnicos y jueces</w:t>
      </w:r>
      <w:r w:rsidR="001874BC">
        <w:rPr>
          <w:rFonts w:asciiTheme="majorHAnsi" w:eastAsia="Times New Roman" w:hAnsiTheme="majorHAnsi"/>
          <w:sz w:val="24"/>
          <w:szCs w:val="24"/>
        </w:rPr>
        <w:t xml:space="preserve">. </w:t>
      </w:r>
      <w:r w:rsidRPr="00E0127C">
        <w:rPr>
          <w:rFonts w:asciiTheme="majorHAnsi" w:eastAsia="Times New Roman" w:hAnsiTheme="majorHAnsi"/>
          <w:sz w:val="24"/>
          <w:szCs w:val="24"/>
        </w:rPr>
        <w:t xml:space="preserve">Información tomada del </w:t>
      </w:r>
      <w:proofErr w:type="spellStart"/>
      <w:r w:rsidRPr="00E0127C">
        <w:rPr>
          <w:rFonts w:asciiTheme="majorHAnsi" w:eastAsia="Times New Roman" w:hAnsiTheme="majorHAnsi"/>
          <w:sz w:val="24"/>
          <w:szCs w:val="24"/>
        </w:rPr>
        <w:t>Power</w:t>
      </w:r>
      <w:proofErr w:type="spellEnd"/>
      <w:r w:rsidRPr="00E0127C">
        <w:rPr>
          <w:rFonts w:asciiTheme="majorHAnsi" w:eastAsia="Times New Roman" w:hAnsiTheme="majorHAnsi"/>
          <w:sz w:val="24"/>
          <w:szCs w:val="24"/>
        </w:rPr>
        <w:t xml:space="preserve"> BI. </w:t>
      </w:r>
      <w:r w:rsidR="00486B19">
        <w:rPr>
          <w:rFonts w:asciiTheme="majorHAnsi" w:eastAsia="Times New Roman" w:hAnsiTheme="majorHAnsi"/>
          <w:sz w:val="24"/>
          <w:szCs w:val="24"/>
        </w:rPr>
        <w:t>(Página 3)</w:t>
      </w:r>
    </w:p>
    <w:p w:rsidR="003B2A67" w:rsidRPr="00E0127C" w:rsidRDefault="003B2A67" w:rsidP="000F19D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Theme="majorHAnsi" w:eastAsia="Times New Roman" w:hAnsiTheme="majorHAnsi"/>
          <w:sz w:val="24"/>
          <w:szCs w:val="24"/>
        </w:rPr>
      </w:pPr>
      <w:r w:rsidRPr="00E0127C">
        <w:rPr>
          <w:rFonts w:asciiTheme="majorHAnsi" w:eastAsia="Times New Roman" w:hAnsiTheme="majorHAnsi"/>
          <w:sz w:val="24"/>
          <w:szCs w:val="24"/>
        </w:rPr>
        <w:t>La cantidad de expedientes entra</w:t>
      </w:r>
      <w:r w:rsidR="00D66850" w:rsidRPr="00E0127C">
        <w:rPr>
          <w:rFonts w:asciiTheme="majorHAnsi" w:eastAsia="Times New Roman" w:hAnsiTheme="majorHAnsi"/>
          <w:sz w:val="24"/>
          <w:szCs w:val="24"/>
        </w:rPr>
        <w:t xml:space="preserve">dos en el mes de </w:t>
      </w:r>
      <w:r w:rsidR="006A1D81">
        <w:rPr>
          <w:rFonts w:asciiTheme="majorHAnsi" w:eastAsia="Times New Roman" w:hAnsiTheme="majorHAnsi"/>
          <w:sz w:val="24"/>
          <w:szCs w:val="24"/>
        </w:rPr>
        <w:t>jul</w:t>
      </w:r>
      <w:r w:rsidR="002C05E8">
        <w:rPr>
          <w:rFonts w:asciiTheme="majorHAnsi" w:eastAsia="Times New Roman" w:hAnsiTheme="majorHAnsi"/>
          <w:sz w:val="24"/>
          <w:szCs w:val="24"/>
        </w:rPr>
        <w:t>io</w:t>
      </w:r>
      <w:r w:rsidR="006A1D81">
        <w:rPr>
          <w:rFonts w:asciiTheme="majorHAnsi" w:eastAsia="Times New Roman" w:hAnsiTheme="majorHAnsi"/>
          <w:sz w:val="24"/>
          <w:szCs w:val="24"/>
        </w:rPr>
        <w:t xml:space="preserve"> </w:t>
      </w:r>
      <w:r w:rsidR="00621EEF" w:rsidRPr="00E0127C">
        <w:rPr>
          <w:rFonts w:asciiTheme="majorHAnsi" w:eastAsia="Times New Roman" w:hAnsiTheme="majorHAnsi"/>
          <w:sz w:val="24"/>
          <w:szCs w:val="24"/>
        </w:rPr>
        <w:t xml:space="preserve">es de </w:t>
      </w:r>
      <w:r w:rsidR="002C05E8">
        <w:rPr>
          <w:rFonts w:asciiTheme="majorHAnsi" w:eastAsia="Times New Roman" w:hAnsiTheme="majorHAnsi"/>
          <w:b/>
          <w:sz w:val="24"/>
          <w:szCs w:val="24"/>
        </w:rPr>
        <w:t>1</w:t>
      </w:r>
      <w:r w:rsidR="00633C40">
        <w:rPr>
          <w:rFonts w:asciiTheme="majorHAnsi" w:eastAsia="Times New Roman" w:hAnsiTheme="majorHAnsi"/>
          <w:b/>
          <w:sz w:val="24"/>
          <w:szCs w:val="24"/>
        </w:rPr>
        <w:t xml:space="preserve">26 </w:t>
      </w:r>
      <w:r w:rsidR="00566C5F" w:rsidRPr="00E0127C">
        <w:rPr>
          <w:rFonts w:asciiTheme="majorHAnsi" w:eastAsia="Times New Roman" w:hAnsiTheme="majorHAnsi"/>
          <w:sz w:val="24"/>
          <w:szCs w:val="24"/>
        </w:rPr>
        <w:t>expedientes</w:t>
      </w:r>
      <w:r w:rsidR="00492BA7" w:rsidRPr="00E0127C">
        <w:rPr>
          <w:rFonts w:asciiTheme="majorHAnsi" w:eastAsia="Times New Roman" w:hAnsiTheme="majorHAnsi"/>
          <w:sz w:val="24"/>
          <w:szCs w:val="24"/>
        </w:rPr>
        <w:t>(</w:t>
      </w:r>
      <w:r w:rsidR="00C12C65" w:rsidRPr="00E0127C">
        <w:rPr>
          <w:rFonts w:asciiTheme="majorHAnsi" w:eastAsia="Times New Roman" w:hAnsiTheme="majorHAnsi"/>
          <w:sz w:val="24"/>
          <w:szCs w:val="24"/>
        </w:rPr>
        <w:t xml:space="preserve">Información tomada del Sistema de </w:t>
      </w:r>
      <w:r w:rsidR="00566C5F" w:rsidRPr="00E0127C">
        <w:rPr>
          <w:rFonts w:asciiTheme="majorHAnsi" w:eastAsia="Times New Roman" w:hAnsiTheme="majorHAnsi"/>
          <w:sz w:val="24"/>
          <w:szCs w:val="24"/>
        </w:rPr>
        <w:t>Gestión)</w:t>
      </w:r>
    </w:p>
    <w:p w:rsidR="0068097F" w:rsidRPr="00E0127C" w:rsidRDefault="00077387" w:rsidP="0007738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Theme="majorHAnsi" w:eastAsia="Times New Roman" w:hAnsiTheme="majorHAnsi"/>
          <w:sz w:val="24"/>
          <w:szCs w:val="24"/>
        </w:rPr>
      </w:pPr>
      <w:r w:rsidRPr="00E0127C">
        <w:rPr>
          <w:rFonts w:asciiTheme="majorHAnsi" w:eastAsia="Times New Roman" w:hAnsiTheme="majorHAnsi"/>
          <w:sz w:val="24"/>
          <w:szCs w:val="24"/>
        </w:rPr>
        <w:t>El circulante con e</w:t>
      </w:r>
      <w:r w:rsidR="006C6A86" w:rsidRPr="00E0127C">
        <w:rPr>
          <w:rFonts w:asciiTheme="majorHAnsi" w:eastAsia="Times New Roman" w:hAnsiTheme="majorHAnsi"/>
          <w:sz w:val="24"/>
          <w:szCs w:val="24"/>
        </w:rPr>
        <w:t xml:space="preserve">l que cuenta el despacho </w:t>
      </w:r>
      <w:r w:rsidR="00784051">
        <w:rPr>
          <w:rFonts w:asciiTheme="majorHAnsi" w:eastAsia="Times New Roman" w:hAnsiTheme="majorHAnsi"/>
          <w:sz w:val="24"/>
          <w:szCs w:val="24"/>
        </w:rPr>
        <w:t>disminuyo</w:t>
      </w:r>
      <w:r w:rsidR="006C6A86" w:rsidRPr="00E0127C">
        <w:rPr>
          <w:rFonts w:asciiTheme="majorHAnsi" w:eastAsia="Times New Roman" w:hAnsiTheme="majorHAnsi"/>
          <w:sz w:val="24"/>
          <w:szCs w:val="24"/>
        </w:rPr>
        <w:t xml:space="preserve"> en </w:t>
      </w:r>
      <w:r w:rsidR="009543FE">
        <w:rPr>
          <w:rFonts w:asciiTheme="majorHAnsi" w:eastAsia="Times New Roman" w:hAnsiTheme="majorHAnsi"/>
          <w:b/>
          <w:sz w:val="24"/>
          <w:szCs w:val="24"/>
        </w:rPr>
        <w:t>150</w:t>
      </w:r>
      <w:r w:rsidR="00CC7280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Pr="00E0127C">
        <w:rPr>
          <w:rFonts w:asciiTheme="majorHAnsi" w:eastAsia="Times New Roman" w:hAnsiTheme="majorHAnsi"/>
          <w:sz w:val="24"/>
          <w:szCs w:val="24"/>
        </w:rPr>
        <w:t xml:space="preserve">expedientes quedando con </w:t>
      </w:r>
      <w:r w:rsidR="009543FE">
        <w:rPr>
          <w:rFonts w:asciiTheme="majorHAnsi" w:eastAsia="Times New Roman" w:hAnsiTheme="majorHAnsi"/>
          <w:b/>
          <w:sz w:val="24"/>
          <w:szCs w:val="24"/>
        </w:rPr>
        <w:t>1896</w:t>
      </w:r>
      <w:r w:rsidR="00CC7280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Pr="00E0127C">
        <w:rPr>
          <w:rFonts w:asciiTheme="majorHAnsi" w:eastAsia="Times New Roman" w:hAnsiTheme="majorHAnsi"/>
          <w:sz w:val="24"/>
          <w:szCs w:val="24"/>
        </w:rPr>
        <w:t xml:space="preserve">expedientes activos. (Información tomada del </w:t>
      </w:r>
      <w:r w:rsidR="00C66A99" w:rsidRPr="00E0127C">
        <w:rPr>
          <w:rFonts w:asciiTheme="majorHAnsi" w:eastAsia="Times New Roman" w:hAnsiTheme="majorHAnsi"/>
          <w:sz w:val="24"/>
          <w:szCs w:val="24"/>
        </w:rPr>
        <w:t xml:space="preserve">Sistema de Gestión). </w:t>
      </w:r>
      <w:r w:rsidR="00611A32" w:rsidRPr="00E0127C">
        <w:rPr>
          <w:rFonts w:asciiTheme="majorHAnsi" w:eastAsia="Times New Roman" w:hAnsiTheme="majorHAnsi"/>
          <w:sz w:val="24"/>
          <w:szCs w:val="24"/>
        </w:rPr>
        <w:t>(</w:t>
      </w:r>
      <w:r w:rsidR="00486B19">
        <w:rPr>
          <w:rFonts w:asciiTheme="majorHAnsi" w:eastAsia="Times New Roman" w:hAnsiTheme="majorHAnsi"/>
          <w:sz w:val="24"/>
          <w:szCs w:val="24"/>
        </w:rPr>
        <w:t>Página 4</w:t>
      </w:r>
      <w:r w:rsidR="00611A32" w:rsidRPr="00E0127C">
        <w:rPr>
          <w:rFonts w:asciiTheme="majorHAnsi" w:eastAsia="Times New Roman" w:hAnsiTheme="majorHAnsi"/>
          <w:sz w:val="24"/>
          <w:szCs w:val="24"/>
        </w:rPr>
        <w:t>)</w:t>
      </w:r>
      <w:r w:rsidR="00C66A99" w:rsidRPr="00E0127C">
        <w:rPr>
          <w:rFonts w:asciiTheme="majorHAnsi" w:eastAsia="Times New Roman" w:hAnsiTheme="majorHAnsi"/>
          <w:sz w:val="24"/>
          <w:szCs w:val="24"/>
        </w:rPr>
        <w:t>.</w:t>
      </w:r>
    </w:p>
    <w:p w:rsidR="00220D0E" w:rsidRPr="00E0127C" w:rsidRDefault="002A3CA8" w:rsidP="000205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Theme="majorHAnsi" w:eastAsia="Times New Roman" w:hAnsiTheme="majorHAnsi"/>
          <w:sz w:val="24"/>
          <w:szCs w:val="24"/>
        </w:rPr>
      </w:pPr>
      <w:r w:rsidRPr="00E0127C">
        <w:rPr>
          <w:rFonts w:asciiTheme="majorHAnsi" w:eastAsia="Times New Roman" w:hAnsiTheme="majorHAnsi"/>
          <w:sz w:val="24"/>
          <w:szCs w:val="24"/>
        </w:rPr>
        <w:t xml:space="preserve">En los </w:t>
      </w:r>
      <w:r w:rsidR="00C12C65" w:rsidRPr="00E0127C">
        <w:rPr>
          <w:rFonts w:asciiTheme="majorHAnsi" w:eastAsia="Times New Roman" w:hAnsiTheme="majorHAnsi"/>
          <w:sz w:val="24"/>
          <w:szCs w:val="24"/>
        </w:rPr>
        <w:t>Indicadores de Gestión</w:t>
      </w:r>
      <w:r w:rsidR="00E5152E" w:rsidRPr="00E0127C">
        <w:rPr>
          <w:rFonts w:asciiTheme="majorHAnsi" w:eastAsia="Times New Roman" w:hAnsiTheme="majorHAnsi"/>
          <w:sz w:val="24"/>
          <w:szCs w:val="24"/>
        </w:rPr>
        <w:t xml:space="preserve">la antigüedad de los expedientes </w:t>
      </w:r>
      <w:r w:rsidR="000A2209" w:rsidRPr="00E0127C">
        <w:rPr>
          <w:rFonts w:asciiTheme="majorHAnsi" w:eastAsia="Times New Roman" w:hAnsiTheme="majorHAnsi"/>
          <w:sz w:val="24"/>
          <w:szCs w:val="24"/>
        </w:rPr>
        <w:t xml:space="preserve">entre principales y legajos </w:t>
      </w:r>
      <w:r w:rsidR="00461CAC" w:rsidRPr="00E0127C">
        <w:rPr>
          <w:rFonts w:asciiTheme="majorHAnsi" w:eastAsia="Times New Roman" w:hAnsiTheme="majorHAnsi"/>
          <w:sz w:val="24"/>
          <w:szCs w:val="24"/>
        </w:rPr>
        <w:t xml:space="preserve">corresponde a </w:t>
      </w:r>
      <w:r w:rsidR="0086186E" w:rsidRPr="00E0127C">
        <w:rPr>
          <w:rFonts w:asciiTheme="majorHAnsi" w:eastAsia="Times New Roman" w:hAnsiTheme="majorHAnsi"/>
          <w:b/>
          <w:sz w:val="24"/>
          <w:szCs w:val="24"/>
        </w:rPr>
        <w:t>0</w:t>
      </w:r>
      <w:r w:rsidR="008A4962">
        <w:rPr>
          <w:rFonts w:asciiTheme="majorHAnsi" w:eastAsia="Times New Roman" w:hAnsiTheme="majorHAnsi"/>
          <w:b/>
          <w:sz w:val="24"/>
          <w:szCs w:val="24"/>
        </w:rPr>
        <w:t>3</w:t>
      </w:r>
      <w:r w:rsidR="009B672E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461CAC" w:rsidRPr="00E0127C">
        <w:rPr>
          <w:rFonts w:asciiTheme="majorHAnsi" w:eastAsia="Times New Roman" w:hAnsiTheme="majorHAnsi"/>
          <w:sz w:val="24"/>
          <w:szCs w:val="24"/>
        </w:rPr>
        <w:t>expediente</w:t>
      </w:r>
      <w:r w:rsidR="00220D0E" w:rsidRPr="00E0127C">
        <w:rPr>
          <w:rFonts w:asciiTheme="majorHAnsi" w:eastAsia="Times New Roman" w:hAnsiTheme="majorHAnsi"/>
          <w:sz w:val="24"/>
          <w:szCs w:val="24"/>
        </w:rPr>
        <w:t xml:space="preserve"> de PAM físicos, </w:t>
      </w:r>
      <w:r w:rsidR="0086186E" w:rsidRPr="00E0127C">
        <w:rPr>
          <w:rFonts w:asciiTheme="majorHAnsi" w:eastAsia="Times New Roman" w:hAnsiTheme="majorHAnsi"/>
          <w:b/>
          <w:sz w:val="24"/>
          <w:szCs w:val="24"/>
        </w:rPr>
        <w:t>0</w:t>
      </w:r>
      <w:r w:rsidR="00D91B04">
        <w:rPr>
          <w:rFonts w:asciiTheme="majorHAnsi" w:eastAsia="Times New Roman" w:hAnsiTheme="majorHAnsi"/>
          <w:b/>
          <w:sz w:val="24"/>
          <w:szCs w:val="24"/>
        </w:rPr>
        <w:t>3</w:t>
      </w:r>
      <w:r w:rsidR="0068097F" w:rsidRPr="00E0127C">
        <w:rPr>
          <w:rFonts w:asciiTheme="majorHAnsi" w:eastAsia="Times New Roman" w:hAnsiTheme="majorHAnsi"/>
          <w:sz w:val="24"/>
          <w:szCs w:val="24"/>
        </w:rPr>
        <w:t xml:space="preserve"> expedientes persona adulta mayor, </w:t>
      </w:r>
      <w:r w:rsidR="0086186E" w:rsidRPr="00E0127C">
        <w:rPr>
          <w:rFonts w:asciiTheme="majorHAnsi" w:eastAsia="Times New Roman" w:hAnsiTheme="majorHAnsi"/>
          <w:b/>
          <w:sz w:val="24"/>
          <w:szCs w:val="24"/>
        </w:rPr>
        <w:t>0</w:t>
      </w:r>
      <w:r w:rsidR="00D91B04">
        <w:rPr>
          <w:rFonts w:asciiTheme="majorHAnsi" w:eastAsia="Times New Roman" w:hAnsiTheme="majorHAnsi"/>
          <w:b/>
          <w:sz w:val="24"/>
          <w:szCs w:val="24"/>
        </w:rPr>
        <w:t>5</w:t>
      </w:r>
      <w:r w:rsidR="00CC7280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2332B1" w:rsidRPr="00E0127C">
        <w:rPr>
          <w:rFonts w:asciiTheme="majorHAnsi" w:eastAsia="Times New Roman" w:hAnsiTheme="majorHAnsi"/>
          <w:sz w:val="24"/>
          <w:szCs w:val="24"/>
        </w:rPr>
        <w:t>expedientes físicos</w:t>
      </w:r>
      <w:r w:rsidR="00CC7280">
        <w:rPr>
          <w:rFonts w:asciiTheme="majorHAnsi" w:eastAsia="Times New Roman" w:hAnsiTheme="majorHAnsi"/>
          <w:sz w:val="24"/>
          <w:szCs w:val="24"/>
        </w:rPr>
        <w:t xml:space="preserve"> </w:t>
      </w:r>
      <w:r w:rsidR="00C65CDB" w:rsidRPr="00E0127C">
        <w:rPr>
          <w:rFonts w:asciiTheme="majorHAnsi" w:eastAsia="Times New Roman" w:hAnsiTheme="majorHAnsi"/>
          <w:sz w:val="24"/>
          <w:szCs w:val="24"/>
        </w:rPr>
        <w:t>(</w:t>
      </w:r>
      <w:r w:rsidR="00B74CF1" w:rsidRPr="00E0127C">
        <w:rPr>
          <w:rFonts w:asciiTheme="majorHAnsi" w:eastAsia="Times New Roman" w:hAnsiTheme="majorHAnsi"/>
          <w:b/>
          <w:sz w:val="24"/>
          <w:szCs w:val="24"/>
        </w:rPr>
        <w:t>0</w:t>
      </w:r>
      <w:r w:rsidR="00D91B04">
        <w:rPr>
          <w:rFonts w:asciiTheme="majorHAnsi" w:eastAsia="Times New Roman" w:hAnsiTheme="majorHAnsi"/>
          <w:b/>
          <w:sz w:val="24"/>
          <w:szCs w:val="24"/>
        </w:rPr>
        <w:t>4</w:t>
      </w:r>
      <w:r w:rsidR="009B672E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CC73FD" w:rsidRPr="00E0127C">
        <w:rPr>
          <w:rFonts w:asciiTheme="majorHAnsi" w:eastAsia="Times New Roman" w:hAnsiTheme="majorHAnsi"/>
          <w:sz w:val="24"/>
          <w:szCs w:val="24"/>
        </w:rPr>
        <w:t xml:space="preserve">legajos de </w:t>
      </w:r>
      <w:r w:rsidR="000A6F85" w:rsidRPr="00E0127C">
        <w:rPr>
          <w:rFonts w:asciiTheme="majorHAnsi" w:eastAsia="Times New Roman" w:hAnsiTheme="majorHAnsi"/>
          <w:sz w:val="24"/>
          <w:szCs w:val="24"/>
        </w:rPr>
        <w:t>ejecución</w:t>
      </w:r>
      <w:r w:rsidR="002629A0" w:rsidRPr="00E0127C">
        <w:rPr>
          <w:rFonts w:asciiTheme="majorHAnsi" w:eastAsia="Times New Roman" w:hAnsiTheme="majorHAnsi"/>
          <w:sz w:val="24"/>
          <w:szCs w:val="24"/>
        </w:rPr>
        <w:t xml:space="preserve"> y </w:t>
      </w:r>
      <w:r w:rsidR="002629A0" w:rsidRPr="00E0127C">
        <w:rPr>
          <w:rFonts w:asciiTheme="majorHAnsi" w:eastAsia="Times New Roman" w:hAnsiTheme="majorHAnsi"/>
          <w:b/>
          <w:sz w:val="24"/>
          <w:szCs w:val="24"/>
        </w:rPr>
        <w:t>0</w:t>
      </w:r>
      <w:r w:rsidR="00857BA6" w:rsidRPr="00E0127C">
        <w:rPr>
          <w:rFonts w:asciiTheme="majorHAnsi" w:eastAsia="Times New Roman" w:hAnsiTheme="majorHAnsi"/>
          <w:b/>
          <w:sz w:val="24"/>
          <w:szCs w:val="24"/>
        </w:rPr>
        <w:t>1</w:t>
      </w:r>
      <w:r w:rsidR="009B672E">
        <w:rPr>
          <w:rFonts w:asciiTheme="majorHAnsi" w:eastAsia="Times New Roman" w:hAnsiTheme="majorHAnsi"/>
          <w:sz w:val="24"/>
          <w:szCs w:val="24"/>
        </w:rPr>
        <w:t xml:space="preserve"> principal</w:t>
      </w:r>
      <w:r w:rsidR="002332B1" w:rsidRPr="00E0127C">
        <w:rPr>
          <w:rFonts w:asciiTheme="majorHAnsi" w:eastAsia="Times New Roman" w:hAnsiTheme="majorHAnsi"/>
          <w:sz w:val="24"/>
          <w:szCs w:val="24"/>
        </w:rPr>
        <w:t>)</w:t>
      </w:r>
      <w:r w:rsidR="00220D0E" w:rsidRPr="00E0127C">
        <w:rPr>
          <w:rFonts w:asciiTheme="majorHAnsi" w:eastAsia="Times New Roman" w:hAnsiTheme="majorHAnsi"/>
          <w:sz w:val="24"/>
          <w:szCs w:val="24"/>
        </w:rPr>
        <w:t xml:space="preserve">, </w:t>
      </w:r>
      <w:r w:rsidR="009B672E">
        <w:rPr>
          <w:rFonts w:asciiTheme="majorHAnsi" w:eastAsia="Times New Roman" w:hAnsiTheme="majorHAnsi"/>
          <w:b/>
          <w:sz w:val="24"/>
          <w:szCs w:val="24"/>
        </w:rPr>
        <w:t>16</w:t>
      </w:r>
      <w:r w:rsidR="00CC7280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415940" w:rsidRPr="00E0127C">
        <w:rPr>
          <w:rFonts w:asciiTheme="majorHAnsi" w:eastAsia="Times New Roman" w:hAnsiTheme="majorHAnsi"/>
          <w:sz w:val="24"/>
          <w:szCs w:val="24"/>
        </w:rPr>
        <w:t>adulto mayor electrónico,</w:t>
      </w:r>
      <w:r w:rsidR="009B672E">
        <w:rPr>
          <w:rFonts w:asciiTheme="majorHAnsi" w:eastAsia="Times New Roman" w:hAnsiTheme="majorHAnsi"/>
          <w:sz w:val="24"/>
          <w:szCs w:val="24"/>
        </w:rPr>
        <w:t xml:space="preserve"> </w:t>
      </w:r>
      <w:r w:rsidR="009B672E">
        <w:rPr>
          <w:rFonts w:asciiTheme="majorHAnsi" w:eastAsia="Times New Roman" w:hAnsiTheme="majorHAnsi"/>
          <w:b/>
          <w:sz w:val="24"/>
          <w:szCs w:val="24"/>
        </w:rPr>
        <w:t>1806</w:t>
      </w:r>
      <w:r w:rsidR="00CC7280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220D0E" w:rsidRPr="00E0127C">
        <w:rPr>
          <w:rFonts w:asciiTheme="majorHAnsi" w:eastAsia="Times New Roman" w:hAnsiTheme="majorHAnsi"/>
          <w:sz w:val="24"/>
          <w:szCs w:val="24"/>
        </w:rPr>
        <w:t xml:space="preserve">expedientes electrónicos, </w:t>
      </w:r>
      <w:r w:rsidR="009B672E">
        <w:rPr>
          <w:rFonts w:asciiTheme="majorHAnsi" w:eastAsia="Times New Roman" w:hAnsiTheme="majorHAnsi"/>
          <w:b/>
          <w:sz w:val="24"/>
          <w:szCs w:val="24"/>
        </w:rPr>
        <w:t>56</w:t>
      </w:r>
      <w:r w:rsidR="00CC7280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3C144F" w:rsidRPr="00E0127C">
        <w:rPr>
          <w:rFonts w:asciiTheme="majorHAnsi" w:eastAsia="Times New Roman" w:hAnsiTheme="majorHAnsi"/>
          <w:sz w:val="24"/>
          <w:szCs w:val="24"/>
        </w:rPr>
        <w:t>expedientes sin asignar procedimiento.</w:t>
      </w:r>
      <w:r w:rsidR="00657F40">
        <w:rPr>
          <w:rFonts w:asciiTheme="majorHAnsi" w:eastAsia="Times New Roman" w:hAnsiTheme="majorHAnsi"/>
          <w:sz w:val="24"/>
          <w:szCs w:val="24"/>
        </w:rPr>
        <w:t xml:space="preserve"> (Página 5</w:t>
      </w:r>
      <w:r w:rsidR="00AC2953" w:rsidRPr="00E0127C">
        <w:rPr>
          <w:rFonts w:asciiTheme="majorHAnsi" w:eastAsia="Times New Roman" w:hAnsiTheme="majorHAnsi"/>
          <w:sz w:val="24"/>
          <w:szCs w:val="24"/>
        </w:rPr>
        <w:t>).</w:t>
      </w:r>
    </w:p>
    <w:p w:rsidR="00C01EBD" w:rsidRPr="00D91B04" w:rsidRDefault="00220D0E" w:rsidP="00D91B0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Theme="majorHAnsi" w:eastAsia="Times New Roman" w:hAnsiTheme="majorHAnsi"/>
          <w:sz w:val="24"/>
          <w:szCs w:val="24"/>
        </w:rPr>
      </w:pPr>
      <w:r w:rsidRPr="00E0127C">
        <w:rPr>
          <w:rFonts w:asciiTheme="majorHAnsi" w:eastAsia="Times New Roman" w:hAnsiTheme="majorHAnsi"/>
          <w:sz w:val="24"/>
          <w:szCs w:val="24"/>
        </w:rPr>
        <w:t>El circulante con el que cuenta el despacho en principales se encuentra distribuido de la siguiente forma:</w:t>
      </w:r>
      <w:r w:rsidR="009B672E">
        <w:rPr>
          <w:rFonts w:asciiTheme="majorHAnsi" w:eastAsia="Times New Roman" w:hAnsiTheme="majorHAnsi"/>
          <w:sz w:val="24"/>
          <w:szCs w:val="24"/>
        </w:rPr>
        <w:t xml:space="preserve"> </w:t>
      </w:r>
      <w:r w:rsidR="00BE23C8" w:rsidRPr="00E0127C">
        <w:rPr>
          <w:rFonts w:asciiTheme="majorHAnsi" w:eastAsia="Times New Roman" w:hAnsiTheme="majorHAnsi"/>
          <w:b/>
          <w:sz w:val="24"/>
          <w:szCs w:val="24"/>
        </w:rPr>
        <w:t>01</w:t>
      </w:r>
      <w:r w:rsidR="00BE23C8" w:rsidRPr="00E0127C">
        <w:rPr>
          <w:rFonts w:asciiTheme="majorHAnsi" w:eastAsia="Times New Roman" w:hAnsiTheme="majorHAnsi"/>
          <w:sz w:val="24"/>
          <w:szCs w:val="24"/>
        </w:rPr>
        <w:t xml:space="preserve"> expediente del 2010</w:t>
      </w:r>
      <w:r w:rsidRPr="00E0127C">
        <w:rPr>
          <w:rFonts w:asciiTheme="majorHAnsi" w:eastAsia="Times New Roman" w:hAnsiTheme="majorHAnsi"/>
          <w:sz w:val="24"/>
          <w:szCs w:val="24"/>
        </w:rPr>
        <w:t xml:space="preserve">, </w:t>
      </w:r>
      <w:r w:rsidR="0070447B" w:rsidRPr="00E0127C">
        <w:rPr>
          <w:rFonts w:asciiTheme="majorHAnsi" w:eastAsia="Times New Roman" w:hAnsiTheme="majorHAnsi"/>
          <w:b/>
          <w:sz w:val="24"/>
          <w:szCs w:val="24"/>
        </w:rPr>
        <w:t>0</w:t>
      </w:r>
      <w:r w:rsidR="0059026A" w:rsidRPr="00E0127C">
        <w:rPr>
          <w:rFonts w:asciiTheme="majorHAnsi" w:eastAsia="Times New Roman" w:hAnsiTheme="majorHAnsi"/>
          <w:b/>
          <w:sz w:val="24"/>
          <w:szCs w:val="24"/>
        </w:rPr>
        <w:t>1</w:t>
      </w:r>
      <w:r w:rsidRPr="00E0127C">
        <w:rPr>
          <w:rFonts w:asciiTheme="majorHAnsi" w:eastAsia="Times New Roman" w:hAnsiTheme="majorHAnsi"/>
          <w:sz w:val="24"/>
          <w:szCs w:val="24"/>
        </w:rPr>
        <w:t xml:space="preserve"> del año 2012, </w:t>
      </w:r>
      <w:r w:rsidR="0070447B" w:rsidRPr="00E0127C">
        <w:rPr>
          <w:rFonts w:asciiTheme="majorHAnsi" w:eastAsia="Times New Roman" w:hAnsiTheme="majorHAnsi"/>
          <w:b/>
          <w:sz w:val="24"/>
          <w:szCs w:val="24"/>
        </w:rPr>
        <w:t>0</w:t>
      </w:r>
      <w:r w:rsidR="00FE1304">
        <w:rPr>
          <w:rFonts w:asciiTheme="majorHAnsi" w:eastAsia="Times New Roman" w:hAnsiTheme="majorHAnsi"/>
          <w:b/>
          <w:sz w:val="24"/>
          <w:szCs w:val="24"/>
        </w:rPr>
        <w:t>3</w:t>
      </w:r>
      <w:r w:rsidR="00CC7280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Pr="00D91B04">
        <w:rPr>
          <w:rFonts w:asciiTheme="majorHAnsi" w:eastAsia="Times New Roman" w:hAnsiTheme="majorHAnsi"/>
          <w:sz w:val="24"/>
          <w:szCs w:val="24"/>
        </w:rPr>
        <w:t xml:space="preserve">del año 2013, </w:t>
      </w:r>
      <w:r w:rsidR="00D02543" w:rsidRPr="00D91B04">
        <w:rPr>
          <w:rFonts w:asciiTheme="majorHAnsi" w:eastAsia="Times New Roman" w:hAnsiTheme="majorHAnsi"/>
          <w:b/>
          <w:sz w:val="24"/>
          <w:szCs w:val="24"/>
        </w:rPr>
        <w:t>0</w:t>
      </w:r>
      <w:r w:rsidR="009B672E">
        <w:rPr>
          <w:rFonts w:asciiTheme="majorHAnsi" w:eastAsia="Times New Roman" w:hAnsiTheme="majorHAnsi"/>
          <w:b/>
          <w:sz w:val="24"/>
          <w:szCs w:val="24"/>
        </w:rPr>
        <w:t>4</w:t>
      </w:r>
      <w:r w:rsidR="004A72D4" w:rsidRPr="00D91B04">
        <w:rPr>
          <w:rFonts w:asciiTheme="majorHAnsi" w:eastAsia="Times New Roman" w:hAnsiTheme="majorHAnsi"/>
          <w:sz w:val="24"/>
          <w:szCs w:val="24"/>
        </w:rPr>
        <w:t xml:space="preserve"> del año 2014, </w:t>
      </w:r>
      <w:r w:rsidR="00D02543" w:rsidRPr="00D91B04">
        <w:rPr>
          <w:rFonts w:asciiTheme="majorHAnsi" w:eastAsia="Times New Roman" w:hAnsiTheme="majorHAnsi"/>
          <w:b/>
          <w:sz w:val="24"/>
          <w:szCs w:val="24"/>
        </w:rPr>
        <w:t>1</w:t>
      </w:r>
      <w:r w:rsidR="00FE6190">
        <w:rPr>
          <w:rFonts w:asciiTheme="majorHAnsi" w:eastAsia="Times New Roman" w:hAnsiTheme="majorHAnsi"/>
          <w:b/>
          <w:sz w:val="24"/>
          <w:szCs w:val="24"/>
        </w:rPr>
        <w:t>1</w:t>
      </w:r>
      <w:r w:rsidRPr="00D91B04">
        <w:rPr>
          <w:rFonts w:asciiTheme="majorHAnsi" w:eastAsia="Times New Roman" w:hAnsiTheme="majorHAnsi"/>
          <w:sz w:val="24"/>
          <w:szCs w:val="24"/>
        </w:rPr>
        <w:t xml:space="preserve"> del 2015,</w:t>
      </w:r>
      <w:r w:rsidR="009B672E">
        <w:rPr>
          <w:rFonts w:asciiTheme="majorHAnsi" w:eastAsia="Times New Roman" w:hAnsiTheme="majorHAnsi"/>
          <w:sz w:val="24"/>
          <w:szCs w:val="24"/>
        </w:rPr>
        <w:t xml:space="preserve"> </w:t>
      </w:r>
      <w:r w:rsidR="00FE1304">
        <w:rPr>
          <w:rFonts w:asciiTheme="majorHAnsi" w:eastAsia="Times New Roman" w:hAnsiTheme="majorHAnsi"/>
          <w:b/>
          <w:sz w:val="24"/>
          <w:szCs w:val="24"/>
        </w:rPr>
        <w:t>2</w:t>
      </w:r>
      <w:r w:rsidR="009B672E">
        <w:rPr>
          <w:rFonts w:asciiTheme="majorHAnsi" w:eastAsia="Times New Roman" w:hAnsiTheme="majorHAnsi"/>
          <w:b/>
          <w:sz w:val="24"/>
          <w:szCs w:val="24"/>
        </w:rPr>
        <w:t>4</w:t>
      </w:r>
      <w:r w:rsidRPr="00D91B04">
        <w:rPr>
          <w:rFonts w:asciiTheme="majorHAnsi" w:eastAsia="Times New Roman" w:hAnsiTheme="majorHAnsi"/>
          <w:sz w:val="24"/>
          <w:szCs w:val="24"/>
        </w:rPr>
        <w:t xml:space="preserve"> del año 2016</w:t>
      </w:r>
      <w:r w:rsidR="000B124A" w:rsidRPr="00D91B04">
        <w:rPr>
          <w:rFonts w:asciiTheme="majorHAnsi" w:eastAsia="Times New Roman" w:hAnsiTheme="majorHAnsi"/>
          <w:sz w:val="24"/>
          <w:szCs w:val="24"/>
        </w:rPr>
        <w:t xml:space="preserve">, </w:t>
      </w:r>
      <w:r w:rsidR="00FE6190">
        <w:rPr>
          <w:rFonts w:asciiTheme="majorHAnsi" w:eastAsia="Times New Roman" w:hAnsiTheme="majorHAnsi"/>
          <w:b/>
          <w:sz w:val="24"/>
          <w:szCs w:val="24"/>
        </w:rPr>
        <w:t>6</w:t>
      </w:r>
      <w:r w:rsidR="009B672E">
        <w:rPr>
          <w:rFonts w:asciiTheme="majorHAnsi" w:eastAsia="Times New Roman" w:hAnsiTheme="majorHAnsi"/>
          <w:b/>
          <w:sz w:val="24"/>
          <w:szCs w:val="24"/>
        </w:rPr>
        <w:t>2</w:t>
      </w:r>
      <w:r w:rsidR="009259DB" w:rsidRPr="00D91B04">
        <w:rPr>
          <w:rFonts w:asciiTheme="majorHAnsi" w:eastAsia="Times New Roman" w:hAnsiTheme="majorHAnsi"/>
          <w:sz w:val="24"/>
          <w:szCs w:val="24"/>
        </w:rPr>
        <w:t xml:space="preserve"> del año 2017,</w:t>
      </w:r>
      <w:r w:rsidR="00CC7280">
        <w:rPr>
          <w:rFonts w:asciiTheme="majorHAnsi" w:eastAsia="Times New Roman" w:hAnsiTheme="majorHAnsi"/>
          <w:sz w:val="24"/>
          <w:szCs w:val="24"/>
        </w:rPr>
        <w:t xml:space="preserve"> </w:t>
      </w:r>
      <w:r w:rsidR="009B672E">
        <w:rPr>
          <w:rFonts w:asciiTheme="majorHAnsi" w:eastAsia="Times New Roman" w:hAnsiTheme="majorHAnsi"/>
          <w:b/>
          <w:sz w:val="24"/>
          <w:szCs w:val="24"/>
        </w:rPr>
        <w:t>215</w:t>
      </w:r>
      <w:r w:rsidR="00CC7280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0B124A" w:rsidRPr="00D91B04">
        <w:rPr>
          <w:rFonts w:asciiTheme="majorHAnsi" w:eastAsia="Times New Roman" w:hAnsiTheme="majorHAnsi"/>
          <w:sz w:val="24"/>
          <w:szCs w:val="24"/>
        </w:rPr>
        <w:t>del año 2018</w:t>
      </w:r>
      <w:r w:rsidR="00D02543" w:rsidRPr="00D91B04">
        <w:rPr>
          <w:rFonts w:asciiTheme="majorHAnsi" w:eastAsia="Times New Roman" w:hAnsiTheme="majorHAnsi"/>
          <w:sz w:val="24"/>
          <w:szCs w:val="24"/>
        </w:rPr>
        <w:t>,</w:t>
      </w:r>
      <w:r w:rsidR="009B672E">
        <w:rPr>
          <w:rFonts w:asciiTheme="majorHAnsi" w:eastAsia="Times New Roman" w:hAnsiTheme="majorHAnsi"/>
          <w:sz w:val="24"/>
          <w:szCs w:val="24"/>
        </w:rPr>
        <w:t xml:space="preserve"> </w:t>
      </w:r>
      <w:r w:rsidR="009B672E">
        <w:rPr>
          <w:rFonts w:asciiTheme="majorHAnsi" w:eastAsia="Times New Roman" w:hAnsiTheme="majorHAnsi"/>
          <w:b/>
          <w:sz w:val="24"/>
          <w:szCs w:val="24"/>
        </w:rPr>
        <w:t>563</w:t>
      </w:r>
      <w:r w:rsidR="00CC7280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9259DB" w:rsidRPr="00D91B04">
        <w:rPr>
          <w:rFonts w:asciiTheme="majorHAnsi" w:eastAsia="Times New Roman" w:hAnsiTheme="majorHAnsi"/>
          <w:sz w:val="24"/>
          <w:szCs w:val="24"/>
        </w:rPr>
        <w:t xml:space="preserve">del año </w:t>
      </w:r>
      <w:r w:rsidR="009259DB" w:rsidRPr="00D91B04">
        <w:rPr>
          <w:rFonts w:asciiTheme="majorHAnsi" w:eastAsia="Times New Roman" w:hAnsiTheme="majorHAnsi"/>
          <w:b/>
          <w:sz w:val="24"/>
          <w:szCs w:val="24"/>
        </w:rPr>
        <w:t>2019</w:t>
      </w:r>
      <w:r w:rsidR="00D02543" w:rsidRPr="00D91B04">
        <w:rPr>
          <w:rFonts w:asciiTheme="majorHAnsi" w:eastAsia="Times New Roman" w:hAnsiTheme="majorHAnsi"/>
          <w:sz w:val="24"/>
          <w:szCs w:val="24"/>
        </w:rPr>
        <w:t xml:space="preserve"> y </w:t>
      </w:r>
      <w:r w:rsidR="00FE6190">
        <w:rPr>
          <w:rFonts w:asciiTheme="majorHAnsi" w:eastAsia="Times New Roman" w:hAnsiTheme="majorHAnsi"/>
          <w:b/>
          <w:sz w:val="24"/>
          <w:szCs w:val="24"/>
        </w:rPr>
        <w:t>9</w:t>
      </w:r>
      <w:r w:rsidR="009B672E">
        <w:rPr>
          <w:rFonts w:asciiTheme="majorHAnsi" w:eastAsia="Times New Roman" w:hAnsiTheme="majorHAnsi"/>
          <w:b/>
          <w:sz w:val="24"/>
          <w:szCs w:val="24"/>
        </w:rPr>
        <w:t xml:space="preserve">54 </w:t>
      </w:r>
      <w:r w:rsidR="00D02543" w:rsidRPr="00D91B04">
        <w:rPr>
          <w:rFonts w:asciiTheme="majorHAnsi" w:eastAsia="Times New Roman" w:hAnsiTheme="majorHAnsi"/>
          <w:sz w:val="24"/>
          <w:szCs w:val="24"/>
        </w:rPr>
        <w:t xml:space="preserve">del año 2020 </w:t>
      </w:r>
      <w:r w:rsidRPr="00D91B04">
        <w:rPr>
          <w:rFonts w:asciiTheme="majorHAnsi" w:eastAsia="Times New Roman" w:hAnsiTheme="majorHAnsi"/>
          <w:sz w:val="24"/>
          <w:szCs w:val="24"/>
        </w:rPr>
        <w:t xml:space="preserve">para un total de </w:t>
      </w:r>
      <w:r w:rsidR="009B672E">
        <w:rPr>
          <w:rFonts w:asciiTheme="majorHAnsi" w:eastAsia="Times New Roman" w:hAnsiTheme="majorHAnsi"/>
          <w:b/>
          <w:sz w:val="24"/>
          <w:szCs w:val="24"/>
        </w:rPr>
        <w:t>1838</w:t>
      </w:r>
      <w:r w:rsidR="00CC7280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Pr="00D91B04">
        <w:rPr>
          <w:rFonts w:asciiTheme="majorHAnsi" w:eastAsia="Times New Roman" w:hAnsiTheme="majorHAnsi"/>
          <w:sz w:val="24"/>
          <w:szCs w:val="24"/>
        </w:rPr>
        <w:t>expedientes principales.</w:t>
      </w:r>
      <w:r w:rsidR="00657F40">
        <w:rPr>
          <w:rFonts w:asciiTheme="majorHAnsi" w:eastAsia="Times New Roman" w:hAnsiTheme="majorHAnsi"/>
          <w:sz w:val="24"/>
          <w:szCs w:val="24"/>
        </w:rPr>
        <w:t xml:space="preserve"> (Página 5</w:t>
      </w:r>
      <w:r w:rsidR="00AC2953" w:rsidRPr="00D91B04">
        <w:rPr>
          <w:rFonts w:asciiTheme="majorHAnsi" w:eastAsia="Times New Roman" w:hAnsiTheme="majorHAnsi"/>
          <w:sz w:val="24"/>
          <w:szCs w:val="24"/>
        </w:rPr>
        <w:t>).</w:t>
      </w:r>
    </w:p>
    <w:p w:rsidR="002A5295" w:rsidRPr="00E0127C" w:rsidRDefault="00220D0E" w:rsidP="0002052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Theme="majorHAnsi" w:eastAsia="Times New Roman" w:hAnsiTheme="majorHAnsi"/>
          <w:sz w:val="24"/>
          <w:szCs w:val="24"/>
        </w:rPr>
      </w:pPr>
      <w:r w:rsidRPr="00E0127C">
        <w:rPr>
          <w:rFonts w:asciiTheme="majorHAnsi" w:eastAsia="Times New Roman" w:hAnsiTheme="majorHAnsi"/>
          <w:sz w:val="24"/>
          <w:szCs w:val="24"/>
        </w:rPr>
        <w:t xml:space="preserve">Como último punto se analizan las casillas de expedientes que se encuentran ya para fallar, esto con el fin de que cada uno (a) las revise y que los expedientes que identifiquen como pasados a fallo del mes de </w:t>
      </w:r>
      <w:r w:rsidR="009B672E">
        <w:rPr>
          <w:rFonts w:asciiTheme="majorHAnsi" w:eastAsia="Times New Roman" w:hAnsiTheme="majorHAnsi"/>
          <w:b/>
          <w:sz w:val="24"/>
          <w:szCs w:val="24"/>
        </w:rPr>
        <w:t>mayo</w:t>
      </w:r>
      <w:r w:rsidR="00CC7280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5A1D12">
        <w:rPr>
          <w:rFonts w:asciiTheme="majorHAnsi" w:eastAsia="Times New Roman" w:hAnsiTheme="majorHAnsi"/>
          <w:sz w:val="24"/>
          <w:szCs w:val="24"/>
        </w:rPr>
        <w:t>del año 2020</w:t>
      </w:r>
      <w:r w:rsidRPr="00E0127C">
        <w:rPr>
          <w:rFonts w:asciiTheme="majorHAnsi" w:eastAsia="Times New Roman" w:hAnsiTheme="majorHAnsi"/>
          <w:sz w:val="24"/>
          <w:szCs w:val="24"/>
        </w:rPr>
        <w:t xml:space="preserve"> hacia atrás, sean resueltos con prioridad.</w:t>
      </w:r>
    </w:p>
    <w:p w:rsidR="00275CB6" w:rsidRPr="00E0127C" w:rsidRDefault="00220D0E" w:rsidP="009E79D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Theme="majorHAnsi" w:eastAsia="Times New Roman" w:hAnsiTheme="majorHAnsi"/>
          <w:sz w:val="24"/>
          <w:szCs w:val="24"/>
        </w:rPr>
      </w:pPr>
      <w:r w:rsidRPr="00E0127C">
        <w:rPr>
          <w:rFonts w:asciiTheme="majorHAnsi" w:eastAsia="Times New Roman" w:hAnsiTheme="majorHAnsi"/>
          <w:sz w:val="24"/>
          <w:szCs w:val="24"/>
        </w:rPr>
        <w:t xml:space="preserve">*La información estadística fue tomada del </w:t>
      </w:r>
      <w:r w:rsidR="00FC5D96" w:rsidRPr="00E0127C">
        <w:rPr>
          <w:rFonts w:asciiTheme="majorHAnsi" w:eastAsia="Times New Roman" w:hAnsiTheme="majorHAnsi"/>
          <w:sz w:val="24"/>
          <w:szCs w:val="24"/>
        </w:rPr>
        <w:t>Escritorio Virtual, Control de Indicadores</w:t>
      </w:r>
      <w:r w:rsidR="00B93443" w:rsidRPr="00E0127C">
        <w:rPr>
          <w:rFonts w:asciiTheme="majorHAnsi" w:eastAsia="Times New Roman" w:hAnsiTheme="majorHAnsi"/>
          <w:sz w:val="24"/>
          <w:szCs w:val="24"/>
        </w:rPr>
        <w:t xml:space="preserve">, </w:t>
      </w:r>
      <w:proofErr w:type="spellStart"/>
      <w:r w:rsidR="00B93443" w:rsidRPr="00E0127C">
        <w:rPr>
          <w:rFonts w:asciiTheme="majorHAnsi" w:eastAsia="Times New Roman" w:hAnsiTheme="majorHAnsi"/>
          <w:sz w:val="24"/>
          <w:szCs w:val="24"/>
        </w:rPr>
        <w:t>Power</w:t>
      </w:r>
      <w:proofErr w:type="spellEnd"/>
      <w:r w:rsidR="00B93443" w:rsidRPr="00E0127C">
        <w:rPr>
          <w:rFonts w:asciiTheme="majorHAnsi" w:eastAsia="Times New Roman" w:hAnsiTheme="majorHAnsi"/>
          <w:sz w:val="24"/>
          <w:szCs w:val="24"/>
        </w:rPr>
        <w:t xml:space="preserve"> BI </w:t>
      </w:r>
      <w:r w:rsidRPr="00E0127C">
        <w:rPr>
          <w:rFonts w:asciiTheme="majorHAnsi" w:eastAsia="Times New Roman" w:hAnsiTheme="majorHAnsi"/>
          <w:sz w:val="24"/>
          <w:szCs w:val="24"/>
        </w:rPr>
        <w:t xml:space="preserve"> y del Sistema de Gestión desde una consulta de filtro general.</w:t>
      </w:r>
    </w:p>
    <w:p w:rsidR="00F8629B" w:rsidRDefault="00F8629B" w:rsidP="00AE46A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b/>
          <w:noProof/>
          <w:sz w:val="28"/>
          <w:szCs w:val="24"/>
          <w:lang w:eastAsia="es-CR"/>
        </w:rPr>
      </w:pPr>
    </w:p>
    <w:p w:rsidR="00E072B0" w:rsidRDefault="00E072B0" w:rsidP="00E072B0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noProof/>
          <w:sz w:val="28"/>
          <w:szCs w:val="24"/>
          <w:lang w:eastAsia="es-CR"/>
        </w:rPr>
      </w:pPr>
    </w:p>
    <w:p w:rsidR="00EE0AC3" w:rsidRDefault="00633C40" w:rsidP="00E072B0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/>
          <w:b/>
          <w:noProof/>
          <w:sz w:val="28"/>
          <w:szCs w:val="24"/>
          <w:lang w:eastAsia="es-CR"/>
        </w:rPr>
      </w:pPr>
      <w:r w:rsidRPr="00633C40">
        <w:rPr>
          <w:rFonts w:asciiTheme="majorHAnsi" w:eastAsia="Times New Roman" w:hAnsiTheme="majorHAnsi"/>
          <w:b/>
          <w:noProof/>
          <w:sz w:val="28"/>
          <w:szCs w:val="24"/>
          <w:lang w:eastAsia="es-CR"/>
        </w:rPr>
        <w:drawing>
          <wp:inline distT="0" distB="0" distL="0" distR="0">
            <wp:extent cx="9484178" cy="5470071"/>
            <wp:effectExtent l="19050" t="0" r="21772" b="0"/>
            <wp:docPr id="3" name="Gráfico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648D4A56-3F89-4EAF-85D7-208B7E51ED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72B0" w:rsidRDefault="00E072B0" w:rsidP="00F8629B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/>
          <w:b/>
          <w:noProof/>
          <w:sz w:val="28"/>
          <w:szCs w:val="24"/>
          <w:lang w:eastAsia="es-CR"/>
        </w:rPr>
      </w:pPr>
    </w:p>
    <w:p w:rsidR="00EE0AC3" w:rsidRDefault="00EE0AC3" w:rsidP="00F8629B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/>
          <w:b/>
          <w:noProof/>
          <w:sz w:val="28"/>
          <w:szCs w:val="24"/>
          <w:lang w:eastAsia="es-CR"/>
        </w:rPr>
      </w:pPr>
    </w:p>
    <w:p w:rsidR="00EE0AC3" w:rsidRDefault="00EE0AC3" w:rsidP="00F8629B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/>
          <w:b/>
          <w:noProof/>
          <w:sz w:val="28"/>
          <w:szCs w:val="24"/>
          <w:lang w:eastAsia="es-CR"/>
        </w:rPr>
      </w:pPr>
    </w:p>
    <w:p w:rsidR="00755665" w:rsidRPr="00BB174A" w:rsidRDefault="00EF402D" w:rsidP="00AE46A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b/>
          <w:noProof/>
          <w:sz w:val="28"/>
          <w:szCs w:val="24"/>
          <w:lang w:eastAsia="es-CR"/>
        </w:rPr>
      </w:pPr>
      <w:r w:rsidRPr="00EF402D">
        <w:rPr>
          <w:rFonts w:asciiTheme="majorHAnsi" w:eastAsia="Times New Roman" w:hAnsiTheme="majorHAnsi"/>
          <w:noProof/>
          <w:sz w:val="28"/>
          <w:szCs w:val="24"/>
          <w:lang w:val="es-ES" w:eastAsia="es-C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7.35pt;margin-top:-6.55pt;width:118.25pt;height:32.8pt;z-index:251668480;mso-height-percent:200;mso-height-percent:200;mso-width-relative:margin;mso-height-relative:margin" strokecolor="white [3212]">
            <v:textbox style="mso-fit-shape-to-text:t">
              <w:txbxContent>
                <w:p w:rsidR="006B729D" w:rsidRPr="006B729D" w:rsidRDefault="006B729D" w:rsidP="006B729D">
                  <w:pPr>
                    <w:jc w:val="center"/>
                    <w:rPr>
                      <w:rFonts w:asciiTheme="majorHAnsi" w:hAnsiTheme="majorHAnsi"/>
                      <w:b/>
                      <w:lang w:val="es-ES"/>
                    </w:rPr>
                  </w:pPr>
                </w:p>
              </w:txbxContent>
            </v:textbox>
          </v:shape>
        </w:pict>
      </w:r>
    </w:p>
    <w:p w:rsidR="00755665" w:rsidRDefault="008C1C76" w:rsidP="00E0393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noProof/>
          <w:sz w:val="28"/>
          <w:szCs w:val="24"/>
          <w:lang w:eastAsia="es-CR"/>
        </w:rPr>
      </w:pPr>
      <w:r>
        <w:rPr>
          <w:rFonts w:asciiTheme="majorHAnsi" w:eastAsia="Times New Roman" w:hAnsiTheme="majorHAnsi"/>
          <w:noProof/>
          <w:sz w:val="28"/>
          <w:szCs w:val="24"/>
          <w:lang w:eastAsia="es-C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162560</wp:posOffset>
            </wp:positionV>
            <wp:extent cx="6136640" cy="4057650"/>
            <wp:effectExtent l="19050" t="0" r="0" b="0"/>
            <wp:wrapSquare wrapText="bothSides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450" r="36204" b="3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BA7" w:rsidRDefault="009B5BA7" w:rsidP="00E0393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noProof/>
          <w:sz w:val="28"/>
          <w:szCs w:val="24"/>
          <w:lang w:eastAsia="es-CR"/>
        </w:rPr>
      </w:pPr>
    </w:p>
    <w:p w:rsidR="009B5BA7" w:rsidRDefault="009B5BA7" w:rsidP="00E0393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noProof/>
          <w:sz w:val="28"/>
          <w:szCs w:val="24"/>
          <w:lang w:eastAsia="es-CR"/>
        </w:rPr>
      </w:pPr>
    </w:p>
    <w:p w:rsidR="009B5BA7" w:rsidRDefault="009B5BA7" w:rsidP="00E0393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noProof/>
          <w:sz w:val="28"/>
          <w:szCs w:val="24"/>
          <w:lang w:eastAsia="es-CR"/>
        </w:rPr>
      </w:pPr>
    </w:p>
    <w:p w:rsidR="009B5BA7" w:rsidRDefault="009B5BA7" w:rsidP="00E0393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noProof/>
          <w:sz w:val="28"/>
          <w:szCs w:val="24"/>
          <w:lang w:eastAsia="es-CR"/>
        </w:rPr>
      </w:pPr>
    </w:p>
    <w:p w:rsidR="00C2204D" w:rsidRDefault="00C2204D" w:rsidP="00274D5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noProof/>
          <w:sz w:val="28"/>
          <w:szCs w:val="24"/>
          <w:lang w:eastAsia="es-CR"/>
        </w:rPr>
      </w:pPr>
      <w:r>
        <w:rPr>
          <w:rFonts w:asciiTheme="majorHAnsi" w:eastAsia="Times New Roman" w:hAnsiTheme="majorHAnsi"/>
          <w:noProof/>
          <w:sz w:val="28"/>
          <w:szCs w:val="24"/>
          <w:lang w:eastAsia="es-CR"/>
        </w:rPr>
        <w:lastRenderedPageBreak/>
        <w:drawing>
          <wp:inline distT="0" distB="0" distL="0" distR="0">
            <wp:extent cx="9525000" cy="6580414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580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13F" w:rsidRPr="00E0127C" w:rsidRDefault="00220D0E" w:rsidP="008C1C7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/>
          <w:noProof/>
          <w:sz w:val="28"/>
          <w:szCs w:val="24"/>
          <w:lang w:eastAsia="es-CR"/>
        </w:rPr>
      </w:pPr>
      <w:r w:rsidRPr="00E0127C">
        <w:rPr>
          <w:rFonts w:asciiTheme="majorHAnsi" w:eastAsia="Times New Roman" w:hAnsiTheme="majorHAnsi"/>
          <w:b/>
          <w:lang w:val="es-ES"/>
        </w:rPr>
        <w:lastRenderedPageBreak/>
        <w:t>Indicador d</w:t>
      </w:r>
      <w:r w:rsidR="009E2D08" w:rsidRPr="00E0127C">
        <w:rPr>
          <w:rFonts w:asciiTheme="majorHAnsi" w:eastAsia="Times New Roman" w:hAnsiTheme="majorHAnsi"/>
          <w:b/>
          <w:lang w:val="es-ES"/>
        </w:rPr>
        <w:t>e Antigüedad de los expedient</w:t>
      </w:r>
      <w:r w:rsidR="00062553" w:rsidRPr="00E0127C">
        <w:rPr>
          <w:rFonts w:asciiTheme="majorHAnsi" w:eastAsia="Times New Roman" w:hAnsiTheme="majorHAnsi"/>
          <w:b/>
          <w:lang w:val="es-ES"/>
        </w:rPr>
        <w:t>es:</w:t>
      </w:r>
    </w:p>
    <w:p w:rsidR="001631A7" w:rsidRDefault="009E2D08" w:rsidP="00220D0E">
      <w:pPr>
        <w:rPr>
          <w:rFonts w:asciiTheme="majorHAnsi" w:eastAsia="Times New Roman" w:hAnsiTheme="majorHAnsi"/>
          <w:b/>
          <w:lang w:val="es-ES"/>
        </w:rPr>
      </w:pPr>
      <w:r w:rsidRPr="00E0127C">
        <w:rPr>
          <w:rFonts w:asciiTheme="majorHAnsi" w:eastAsia="Times New Roman" w:hAnsiTheme="majorHAnsi"/>
          <w:b/>
          <w:lang w:val="es-ES"/>
        </w:rPr>
        <w:t>P</w:t>
      </w:r>
      <w:r w:rsidR="00220D0E" w:rsidRPr="00E0127C">
        <w:rPr>
          <w:rFonts w:asciiTheme="majorHAnsi" w:eastAsia="Times New Roman" w:hAnsiTheme="majorHAnsi"/>
          <w:b/>
          <w:lang w:val="es-ES"/>
        </w:rPr>
        <w:t>rincipales</w:t>
      </w:r>
      <w:r w:rsidR="009E3725" w:rsidRPr="00E0127C">
        <w:rPr>
          <w:rFonts w:asciiTheme="majorHAnsi" w:eastAsia="Times New Roman" w:hAnsiTheme="majorHAnsi"/>
          <w:b/>
          <w:lang w:val="es-ES"/>
        </w:rPr>
        <w:t>:</w:t>
      </w:r>
    </w:p>
    <w:p w:rsidR="003771BF" w:rsidRDefault="003771BF" w:rsidP="00220D0E">
      <w:pPr>
        <w:rPr>
          <w:rFonts w:asciiTheme="majorHAnsi" w:eastAsia="Times New Roman" w:hAnsiTheme="majorHAnsi"/>
          <w:b/>
          <w:lang w:val="es-ES"/>
        </w:rPr>
      </w:pPr>
      <w:r w:rsidRPr="003771BF">
        <w:drawing>
          <wp:inline distT="0" distB="0" distL="0" distR="0">
            <wp:extent cx="9609455" cy="121790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455" cy="121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890" w:rsidRDefault="00A2480E" w:rsidP="00A2480E">
      <w:pPr>
        <w:rPr>
          <w:rFonts w:asciiTheme="majorHAnsi" w:eastAsia="Times New Roman" w:hAnsiTheme="majorHAnsi"/>
          <w:b/>
          <w:lang w:val="es-ES"/>
        </w:rPr>
      </w:pPr>
      <w:r w:rsidRPr="00E0127C">
        <w:rPr>
          <w:rFonts w:asciiTheme="majorHAnsi" w:eastAsia="Times New Roman" w:hAnsiTheme="majorHAnsi"/>
          <w:b/>
          <w:lang w:val="es-ES"/>
        </w:rPr>
        <w:t>Legajos:</w:t>
      </w:r>
    </w:p>
    <w:p w:rsidR="003771BF" w:rsidRDefault="003771BF" w:rsidP="00A2480E">
      <w:pPr>
        <w:rPr>
          <w:rFonts w:asciiTheme="majorHAnsi" w:eastAsia="Times New Roman" w:hAnsiTheme="majorHAnsi"/>
          <w:b/>
          <w:lang w:val="es-ES"/>
        </w:rPr>
      </w:pPr>
      <w:r w:rsidRPr="003771BF">
        <w:drawing>
          <wp:inline distT="0" distB="0" distL="0" distR="0">
            <wp:extent cx="9609455" cy="1003807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455" cy="100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8CA" w:rsidRDefault="00EE655A" w:rsidP="00A2480E">
      <w:pPr>
        <w:rPr>
          <w:rFonts w:asciiTheme="majorHAnsi" w:eastAsia="Times New Roman" w:hAnsiTheme="majorHAnsi"/>
          <w:b/>
          <w:lang w:val="es-ES"/>
        </w:rPr>
      </w:pPr>
      <w:r>
        <w:rPr>
          <w:rFonts w:asciiTheme="majorHAnsi" w:eastAsia="Times New Roman" w:hAnsiTheme="majorHAnsi"/>
          <w:b/>
          <w:lang w:val="es-ES"/>
        </w:rPr>
        <w:t xml:space="preserve">Principales y </w:t>
      </w:r>
      <w:r w:rsidR="007F4965" w:rsidRPr="00E0127C">
        <w:rPr>
          <w:rFonts w:asciiTheme="majorHAnsi" w:eastAsia="Times New Roman" w:hAnsiTheme="majorHAnsi"/>
          <w:b/>
          <w:lang w:val="es-ES"/>
        </w:rPr>
        <w:t>Legajos</w:t>
      </w:r>
      <w:r w:rsidR="00DB3E21" w:rsidRPr="00E0127C">
        <w:rPr>
          <w:rFonts w:asciiTheme="majorHAnsi" w:eastAsia="Times New Roman" w:hAnsiTheme="majorHAnsi"/>
          <w:b/>
          <w:lang w:val="es-ES"/>
        </w:rPr>
        <w:t>:</w:t>
      </w:r>
    </w:p>
    <w:p w:rsidR="003771BF" w:rsidRDefault="003771BF" w:rsidP="00A2480E">
      <w:pPr>
        <w:rPr>
          <w:rFonts w:asciiTheme="majorHAnsi" w:eastAsia="Times New Roman" w:hAnsiTheme="majorHAnsi"/>
          <w:b/>
          <w:lang w:val="es-ES"/>
        </w:rPr>
      </w:pPr>
      <w:r w:rsidRPr="003771BF">
        <w:drawing>
          <wp:inline distT="0" distB="0" distL="0" distR="0">
            <wp:extent cx="9609455" cy="916581"/>
            <wp:effectExtent l="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455" cy="91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C6D" w:rsidRDefault="005E164E" w:rsidP="004F4241">
      <w:pPr>
        <w:spacing w:after="0" w:line="240" w:lineRule="auto"/>
        <w:rPr>
          <w:rFonts w:asciiTheme="majorHAnsi" w:eastAsia="Times New Roman" w:hAnsiTheme="majorHAnsi"/>
          <w:b/>
          <w:lang w:val="es-ES"/>
        </w:rPr>
      </w:pPr>
      <w:r w:rsidRPr="005E164E">
        <w:rPr>
          <w:rFonts w:asciiTheme="majorHAnsi" w:eastAsia="Times New Roman" w:hAnsiTheme="majorHAnsi"/>
          <w:b/>
          <w:lang w:val="es-ES"/>
        </w:rPr>
        <w:t>Incidente procesal:</w:t>
      </w:r>
    </w:p>
    <w:tbl>
      <w:tblPr>
        <w:tblW w:w="95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0"/>
        <w:gridCol w:w="3140"/>
        <w:gridCol w:w="3700"/>
        <w:gridCol w:w="1000"/>
        <w:gridCol w:w="1320"/>
      </w:tblGrid>
      <w:tr w:rsidR="003771BF" w:rsidRPr="003771BF" w:rsidTr="003771BF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Expedientes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Año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 </w:t>
            </w:r>
          </w:p>
        </w:tc>
      </w:tr>
      <w:tr w:rsidR="003771BF" w:rsidRPr="003771BF" w:rsidTr="003771BF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Prioridad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18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Total general</w:t>
            </w:r>
          </w:p>
        </w:tc>
      </w:tr>
      <w:tr w:rsidR="003771BF" w:rsidRPr="003771BF" w:rsidTr="003771BF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EXPEDIENTE ELECTRONICO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2</w:t>
            </w:r>
          </w:p>
        </w:tc>
      </w:tr>
      <w:tr w:rsidR="003771BF" w:rsidRPr="003771BF" w:rsidTr="003771BF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Total general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1BF" w:rsidRPr="003771BF" w:rsidRDefault="003771BF" w:rsidP="003771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R"/>
              </w:rPr>
            </w:pPr>
            <w:r w:rsidRPr="003771BF">
              <w:rPr>
                <w:rFonts w:eastAsia="Times New Roman"/>
                <w:color w:val="000000"/>
                <w:lang w:eastAsia="es-CR"/>
              </w:rPr>
              <w:t>2</w:t>
            </w:r>
          </w:p>
        </w:tc>
      </w:tr>
    </w:tbl>
    <w:p w:rsidR="003771BF" w:rsidRPr="005E164E" w:rsidRDefault="003771BF" w:rsidP="004F4241">
      <w:pPr>
        <w:spacing w:after="0" w:line="240" w:lineRule="auto"/>
        <w:rPr>
          <w:rFonts w:asciiTheme="majorHAnsi" w:eastAsia="Times New Roman" w:hAnsiTheme="majorHAnsi"/>
          <w:b/>
          <w:lang w:val="es-ES"/>
        </w:rPr>
      </w:pPr>
    </w:p>
    <w:sectPr w:rsidR="003771BF" w:rsidRPr="005E164E" w:rsidSect="00B33AD7">
      <w:pgSz w:w="16835" w:h="11906" w:orient="landscape"/>
      <w:pgMar w:top="851" w:right="851" w:bottom="851" w:left="851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63F"/>
    <w:multiLevelType w:val="multilevel"/>
    <w:tmpl w:val="DF5A2A62"/>
    <w:lvl w:ilvl="0">
      <w:start w:val="1"/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3E5C01DC"/>
    <w:multiLevelType w:val="hybridMultilevel"/>
    <w:tmpl w:val="E7CE585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220D0E"/>
    <w:rsid w:val="0000417A"/>
    <w:rsid w:val="00005469"/>
    <w:rsid w:val="0001558E"/>
    <w:rsid w:val="00017399"/>
    <w:rsid w:val="00020522"/>
    <w:rsid w:val="00030B3B"/>
    <w:rsid w:val="000373F1"/>
    <w:rsid w:val="00054303"/>
    <w:rsid w:val="00056B26"/>
    <w:rsid w:val="00062553"/>
    <w:rsid w:val="00066F02"/>
    <w:rsid w:val="00074BE3"/>
    <w:rsid w:val="00076820"/>
    <w:rsid w:val="00077387"/>
    <w:rsid w:val="0008355C"/>
    <w:rsid w:val="00083C1E"/>
    <w:rsid w:val="00083F31"/>
    <w:rsid w:val="0009623A"/>
    <w:rsid w:val="0009783F"/>
    <w:rsid w:val="000A04E7"/>
    <w:rsid w:val="000A08DC"/>
    <w:rsid w:val="000A2209"/>
    <w:rsid w:val="000A6A24"/>
    <w:rsid w:val="000A6F85"/>
    <w:rsid w:val="000A733B"/>
    <w:rsid w:val="000B124A"/>
    <w:rsid w:val="000B6D6B"/>
    <w:rsid w:val="000B7629"/>
    <w:rsid w:val="000C4B54"/>
    <w:rsid w:val="000D0ECF"/>
    <w:rsid w:val="000D4E1F"/>
    <w:rsid w:val="000D6C89"/>
    <w:rsid w:val="000E6715"/>
    <w:rsid w:val="000F19D8"/>
    <w:rsid w:val="000F1F26"/>
    <w:rsid w:val="000F2C9D"/>
    <w:rsid w:val="000F49CF"/>
    <w:rsid w:val="000F505D"/>
    <w:rsid w:val="0010426E"/>
    <w:rsid w:val="00105B00"/>
    <w:rsid w:val="001061E4"/>
    <w:rsid w:val="00115E55"/>
    <w:rsid w:val="00116D49"/>
    <w:rsid w:val="00122154"/>
    <w:rsid w:val="00131C6B"/>
    <w:rsid w:val="00137F3D"/>
    <w:rsid w:val="001468FC"/>
    <w:rsid w:val="00150085"/>
    <w:rsid w:val="001530DA"/>
    <w:rsid w:val="00162C6D"/>
    <w:rsid w:val="001631A7"/>
    <w:rsid w:val="0016713F"/>
    <w:rsid w:val="00172F4B"/>
    <w:rsid w:val="00180E09"/>
    <w:rsid w:val="001823BD"/>
    <w:rsid w:val="00182507"/>
    <w:rsid w:val="00186825"/>
    <w:rsid w:val="001874BC"/>
    <w:rsid w:val="001953AE"/>
    <w:rsid w:val="001960BB"/>
    <w:rsid w:val="001971CB"/>
    <w:rsid w:val="00197280"/>
    <w:rsid w:val="001A0AD7"/>
    <w:rsid w:val="001A19C7"/>
    <w:rsid w:val="001A359E"/>
    <w:rsid w:val="001A4F41"/>
    <w:rsid w:val="001A5CEE"/>
    <w:rsid w:val="001B05C9"/>
    <w:rsid w:val="001B266B"/>
    <w:rsid w:val="001B753E"/>
    <w:rsid w:val="001D5D50"/>
    <w:rsid w:val="001D5D59"/>
    <w:rsid w:val="001D65ED"/>
    <w:rsid w:val="00201CFE"/>
    <w:rsid w:val="00202E45"/>
    <w:rsid w:val="0020502C"/>
    <w:rsid w:val="002050E3"/>
    <w:rsid w:val="00213C9F"/>
    <w:rsid w:val="00220D0E"/>
    <w:rsid w:val="0022262D"/>
    <w:rsid w:val="002332B1"/>
    <w:rsid w:val="002438E4"/>
    <w:rsid w:val="00250199"/>
    <w:rsid w:val="002573D7"/>
    <w:rsid w:val="002629A0"/>
    <w:rsid w:val="0026329A"/>
    <w:rsid w:val="002741C5"/>
    <w:rsid w:val="00274D5F"/>
    <w:rsid w:val="00275CB6"/>
    <w:rsid w:val="00277528"/>
    <w:rsid w:val="00280603"/>
    <w:rsid w:val="002A3725"/>
    <w:rsid w:val="002A3CA8"/>
    <w:rsid w:val="002A5295"/>
    <w:rsid w:val="002C05E8"/>
    <w:rsid w:val="002C23C4"/>
    <w:rsid w:val="002C2BA1"/>
    <w:rsid w:val="002D43D5"/>
    <w:rsid w:val="002D65F5"/>
    <w:rsid w:val="002D6AAC"/>
    <w:rsid w:val="002E16B3"/>
    <w:rsid w:val="002F4325"/>
    <w:rsid w:val="002F6AA8"/>
    <w:rsid w:val="00301003"/>
    <w:rsid w:val="003074B9"/>
    <w:rsid w:val="00315313"/>
    <w:rsid w:val="0031623C"/>
    <w:rsid w:val="00324BA2"/>
    <w:rsid w:val="00326E27"/>
    <w:rsid w:val="003303CE"/>
    <w:rsid w:val="00331677"/>
    <w:rsid w:val="00332113"/>
    <w:rsid w:val="003354E9"/>
    <w:rsid w:val="00336CB1"/>
    <w:rsid w:val="0033780C"/>
    <w:rsid w:val="0034022F"/>
    <w:rsid w:val="003421D3"/>
    <w:rsid w:val="00343179"/>
    <w:rsid w:val="00344AA5"/>
    <w:rsid w:val="00344AE4"/>
    <w:rsid w:val="00352319"/>
    <w:rsid w:val="003771BF"/>
    <w:rsid w:val="003810CC"/>
    <w:rsid w:val="00396967"/>
    <w:rsid w:val="003978C2"/>
    <w:rsid w:val="00397CB7"/>
    <w:rsid w:val="00397FD7"/>
    <w:rsid w:val="00397FFA"/>
    <w:rsid w:val="003A1DBA"/>
    <w:rsid w:val="003A5522"/>
    <w:rsid w:val="003A55B6"/>
    <w:rsid w:val="003A7E83"/>
    <w:rsid w:val="003B2A67"/>
    <w:rsid w:val="003B6CB3"/>
    <w:rsid w:val="003C144F"/>
    <w:rsid w:val="003C6454"/>
    <w:rsid w:val="003D047F"/>
    <w:rsid w:val="003D2665"/>
    <w:rsid w:val="003D4245"/>
    <w:rsid w:val="003D6892"/>
    <w:rsid w:val="003E199F"/>
    <w:rsid w:val="003E3A7D"/>
    <w:rsid w:val="00401587"/>
    <w:rsid w:val="004019FC"/>
    <w:rsid w:val="00406CAB"/>
    <w:rsid w:val="00415940"/>
    <w:rsid w:val="0042408A"/>
    <w:rsid w:val="00425AA7"/>
    <w:rsid w:val="00443494"/>
    <w:rsid w:val="00451902"/>
    <w:rsid w:val="00452BEC"/>
    <w:rsid w:val="00461CAC"/>
    <w:rsid w:val="004628A7"/>
    <w:rsid w:val="00462B60"/>
    <w:rsid w:val="00463AC4"/>
    <w:rsid w:val="004659F6"/>
    <w:rsid w:val="0047720E"/>
    <w:rsid w:val="00486B19"/>
    <w:rsid w:val="0048765D"/>
    <w:rsid w:val="00491530"/>
    <w:rsid w:val="00492BA7"/>
    <w:rsid w:val="004952FE"/>
    <w:rsid w:val="004A09E2"/>
    <w:rsid w:val="004A6439"/>
    <w:rsid w:val="004A72D4"/>
    <w:rsid w:val="004B123E"/>
    <w:rsid w:val="004B4F8B"/>
    <w:rsid w:val="004C0B8E"/>
    <w:rsid w:val="004C7907"/>
    <w:rsid w:val="004D3397"/>
    <w:rsid w:val="004D3884"/>
    <w:rsid w:val="004D7936"/>
    <w:rsid w:val="004E029E"/>
    <w:rsid w:val="004E1A1A"/>
    <w:rsid w:val="004E1BA4"/>
    <w:rsid w:val="004F193E"/>
    <w:rsid w:val="004F1AB8"/>
    <w:rsid w:val="004F36BE"/>
    <w:rsid w:val="004F4241"/>
    <w:rsid w:val="0050051D"/>
    <w:rsid w:val="00506034"/>
    <w:rsid w:val="005068FF"/>
    <w:rsid w:val="00511890"/>
    <w:rsid w:val="00511C5D"/>
    <w:rsid w:val="00516A37"/>
    <w:rsid w:val="005233EF"/>
    <w:rsid w:val="00530806"/>
    <w:rsid w:val="00536582"/>
    <w:rsid w:val="0054123F"/>
    <w:rsid w:val="005453C5"/>
    <w:rsid w:val="00547FBF"/>
    <w:rsid w:val="0055264B"/>
    <w:rsid w:val="00553305"/>
    <w:rsid w:val="00562AC0"/>
    <w:rsid w:val="00566C5F"/>
    <w:rsid w:val="00567352"/>
    <w:rsid w:val="0057481E"/>
    <w:rsid w:val="0057483E"/>
    <w:rsid w:val="00585DE0"/>
    <w:rsid w:val="0059026A"/>
    <w:rsid w:val="0059655C"/>
    <w:rsid w:val="005A1D12"/>
    <w:rsid w:val="005A4D0A"/>
    <w:rsid w:val="005A5191"/>
    <w:rsid w:val="005B3DEC"/>
    <w:rsid w:val="005B5701"/>
    <w:rsid w:val="005C1B12"/>
    <w:rsid w:val="005C471E"/>
    <w:rsid w:val="005D0426"/>
    <w:rsid w:val="005D193E"/>
    <w:rsid w:val="005E0D2F"/>
    <w:rsid w:val="005E164E"/>
    <w:rsid w:val="005E6CEB"/>
    <w:rsid w:val="005F2F5C"/>
    <w:rsid w:val="005F31D2"/>
    <w:rsid w:val="005F430E"/>
    <w:rsid w:val="005F7BB5"/>
    <w:rsid w:val="00602AEF"/>
    <w:rsid w:val="00604FBA"/>
    <w:rsid w:val="00607E4D"/>
    <w:rsid w:val="00610642"/>
    <w:rsid w:val="00610B9C"/>
    <w:rsid w:val="00611A32"/>
    <w:rsid w:val="00613FEC"/>
    <w:rsid w:val="00615316"/>
    <w:rsid w:val="006168CA"/>
    <w:rsid w:val="00616F53"/>
    <w:rsid w:val="00621EEF"/>
    <w:rsid w:val="00624C2A"/>
    <w:rsid w:val="00625C64"/>
    <w:rsid w:val="00626753"/>
    <w:rsid w:val="00633C40"/>
    <w:rsid w:val="00634359"/>
    <w:rsid w:val="00635161"/>
    <w:rsid w:val="00641659"/>
    <w:rsid w:val="00643AA4"/>
    <w:rsid w:val="0064489A"/>
    <w:rsid w:val="00644919"/>
    <w:rsid w:val="00645971"/>
    <w:rsid w:val="006556E3"/>
    <w:rsid w:val="00657C31"/>
    <w:rsid w:val="00657F40"/>
    <w:rsid w:val="00660790"/>
    <w:rsid w:val="006660F0"/>
    <w:rsid w:val="006706CC"/>
    <w:rsid w:val="00670E65"/>
    <w:rsid w:val="00677926"/>
    <w:rsid w:val="00677EAF"/>
    <w:rsid w:val="0068097F"/>
    <w:rsid w:val="00687448"/>
    <w:rsid w:val="006914FF"/>
    <w:rsid w:val="00696238"/>
    <w:rsid w:val="006A1D81"/>
    <w:rsid w:val="006B38A9"/>
    <w:rsid w:val="006B729D"/>
    <w:rsid w:val="006C0C76"/>
    <w:rsid w:val="006C4F15"/>
    <w:rsid w:val="006C6A86"/>
    <w:rsid w:val="006E0E5C"/>
    <w:rsid w:val="006E3D61"/>
    <w:rsid w:val="006E3F3C"/>
    <w:rsid w:val="006F2A0D"/>
    <w:rsid w:val="006F642C"/>
    <w:rsid w:val="007016E8"/>
    <w:rsid w:val="0070447B"/>
    <w:rsid w:val="007115FE"/>
    <w:rsid w:val="00713569"/>
    <w:rsid w:val="0071647F"/>
    <w:rsid w:val="00721094"/>
    <w:rsid w:val="00721B82"/>
    <w:rsid w:val="00722FD1"/>
    <w:rsid w:val="00726A86"/>
    <w:rsid w:val="0073149C"/>
    <w:rsid w:val="00741490"/>
    <w:rsid w:val="00745C2C"/>
    <w:rsid w:val="00747166"/>
    <w:rsid w:val="007550DE"/>
    <w:rsid w:val="00755665"/>
    <w:rsid w:val="007701C2"/>
    <w:rsid w:val="0077511F"/>
    <w:rsid w:val="00782CFB"/>
    <w:rsid w:val="00784051"/>
    <w:rsid w:val="00790A0F"/>
    <w:rsid w:val="00795C22"/>
    <w:rsid w:val="00796C98"/>
    <w:rsid w:val="007A2A0D"/>
    <w:rsid w:val="007B0D14"/>
    <w:rsid w:val="007B365D"/>
    <w:rsid w:val="007B6169"/>
    <w:rsid w:val="007C0E64"/>
    <w:rsid w:val="007D64D9"/>
    <w:rsid w:val="007F12FA"/>
    <w:rsid w:val="007F4843"/>
    <w:rsid w:val="007F4965"/>
    <w:rsid w:val="0080442C"/>
    <w:rsid w:val="0081366A"/>
    <w:rsid w:val="008229FE"/>
    <w:rsid w:val="00824F1A"/>
    <w:rsid w:val="00826013"/>
    <w:rsid w:val="00827303"/>
    <w:rsid w:val="008343DE"/>
    <w:rsid w:val="00836ED4"/>
    <w:rsid w:val="00841847"/>
    <w:rsid w:val="00847AB5"/>
    <w:rsid w:val="008502BA"/>
    <w:rsid w:val="00857BA6"/>
    <w:rsid w:val="00860621"/>
    <w:rsid w:val="00860FB5"/>
    <w:rsid w:val="0086186E"/>
    <w:rsid w:val="00871B79"/>
    <w:rsid w:val="0088226F"/>
    <w:rsid w:val="0088694C"/>
    <w:rsid w:val="00886FEB"/>
    <w:rsid w:val="00896511"/>
    <w:rsid w:val="008A1642"/>
    <w:rsid w:val="008A4962"/>
    <w:rsid w:val="008B0EF4"/>
    <w:rsid w:val="008B5ED3"/>
    <w:rsid w:val="008C1C76"/>
    <w:rsid w:val="008C2552"/>
    <w:rsid w:val="008C2C71"/>
    <w:rsid w:val="008C54ED"/>
    <w:rsid w:val="008C5CF8"/>
    <w:rsid w:val="008D018C"/>
    <w:rsid w:val="008D439E"/>
    <w:rsid w:val="008F1282"/>
    <w:rsid w:val="00901BFE"/>
    <w:rsid w:val="00915551"/>
    <w:rsid w:val="0091604B"/>
    <w:rsid w:val="00922058"/>
    <w:rsid w:val="009253A2"/>
    <w:rsid w:val="009259DB"/>
    <w:rsid w:val="0093059B"/>
    <w:rsid w:val="009306FC"/>
    <w:rsid w:val="00930D4E"/>
    <w:rsid w:val="009433FB"/>
    <w:rsid w:val="009454BD"/>
    <w:rsid w:val="00950B18"/>
    <w:rsid w:val="00951387"/>
    <w:rsid w:val="009518CC"/>
    <w:rsid w:val="009543FE"/>
    <w:rsid w:val="0096157B"/>
    <w:rsid w:val="009627DE"/>
    <w:rsid w:val="00970E02"/>
    <w:rsid w:val="00971343"/>
    <w:rsid w:val="00974B44"/>
    <w:rsid w:val="00981AB1"/>
    <w:rsid w:val="00982341"/>
    <w:rsid w:val="00984341"/>
    <w:rsid w:val="00985DEE"/>
    <w:rsid w:val="009912FE"/>
    <w:rsid w:val="00991375"/>
    <w:rsid w:val="00993118"/>
    <w:rsid w:val="009A21DF"/>
    <w:rsid w:val="009A30D4"/>
    <w:rsid w:val="009A5B1C"/>
    <w:rsid w:val="009B1426"/>
    <w:rsid w:val="009B19C2"/>
    <w:rsid w:val="009B4227"/>
    <w:rsid w:val="009B580A"/>
    <w:rsid w:val="009B5BA7"/>
    <w:rsid w:val="009B672E"/>
    <w:rsid w:val="009B6B5E"/>
    <w:rsid w:val="009C194E"/>
    <w:rsid w:val="009C4485"/>
    <w:rsid w:val="009C471C"/>
    <w:rsid w:val="009C772D"/>
    <w:rsid w:val="009D2E8C"/>
    <w:rsid w:val="009E2D08"/>
    <w:rsid w:val="009E3725"/>
    <w:rsid w:val="009E413F"/>
    <w:rsid w:val="009E79DB"/>
    <w:rsid w:val="009F1CF4"/>
    <w:rsid w:val="009F2DE5"/>
    <w:rsid w:val="009F368B"/>
    <w:rsid w:val="00A00BB2"/>
    <w:rsid w:val="00A01F6D"/>
    <w:rsid w:val="00A030D3"/>
    <w:rsid w:val="00A071B9"/>
    <w:rsid w:val="00A17781"/>
    <w:rsid w:val="00A2480E"/>
    <w:rsid w:val="00A25C0F"/>
    <w:rsid w:val="00A31E3B"/>
    <w:rsid w:val="00A324F8"/>
    <w:rsid w:val="00A33435"/>
    <w:rsid w:val="00A335AD"/>
    <w:rsid w:val="00A348B5"/>
    <w:rsid w:val="00A404DD"/>
    <w:rsid w:val="00A4340F"/>
    <w:rsid w:val="00A4483C"/>
    <w:rsid w:val="00A459A8"/>
    <w:rsid w:val="00A47971"/>
    <w:rsid w:val="00A501B9"/>
    <w:rsid w:val="00A50F2F"/>
    <w:rsid w:val="00A566FD"/>
    <w:rsid w:val="00A56D87"/>
    <w:rsid w:val="00A63B56"/>
    <w:rsid w:val="00A7189A"/>
    <w:rsid w:val="00A752C7"/>
    <w:rsid w:val="00A827CB"/>
    <w:rsid w:val="00AA584C"/>
    <w:rsid w:val="00AB46F5"/>
    <w:rsid w:val="00AB6835"/>
    <w:rsid w:val="00AB7927"/>
    <w:rsid w:val="00AC2953"/>
    <w:rsid w:val="00AC4D9C"/>
    <w:rsid w:val="00AC6070"/>
    <w:rsid w:val="00AD2085"/>
    <w:rsid w:val="00AD2EF5"/>
    <w:rsid w:val="00AD7A7A"/>
    <w:rsid w:val="00AE3DB2"/>
    <w:rsid w:val="00AE46AB"/>
    <w:rsid w:val="00AE7720"/>
    <w:rsid w:val="00AF277F"/>
    <w:rsid w:val="00AF55CD"/>
    <w:rsid w:val="00AF5B72"/>
    <w:rsid w:val="00AF7318"/>
    <w:rsid w:val="00B01A4C"/>
    <w:rsid w:val="00B02894"/>
    <w:rsid w:val="00B11B33"/>
    <w:rsid w:val="00B11FAF"/>
    <w:rsid w:val="00B15190"/>
    <w:rsid w:val="00B17AFF"/>
    <w:rsid w:val="00B17FC1"/>
    <w:rsid w:val="00B2135A"/>
    <w:rsid w:val="00B21982"/>
    <w:rsid w:val="00B23BA0"/>
    <w:rsid w:val="00B26E70"/>
    <w:rsid w:val="00B33AD7"/>
    <w:rsid w:val="00B36DC5"/>
    <w:rsid w:val="00B4397D"/>
    <w:rsid w:val="00B46CF3"/>
    <w:rsid w:val="00B475E6"/>
    <w:rsid w:val="00B503C8"/>
    <w:rsid w:val="00B536FC"/>
    <w:rsid w:val="00B55E84"/>
    <w:rsid w:val="00B71A09"/>
    <w:rsid w:val="00B7216F"/>
    <w:rsid w:val="00B74CF1"/>
    <w:rsid w:val="00B75F46"/>
    <w:rsid w:val="00B77B50"/>
    <w:rsid w:val="00B90EAD"/>
    <w:rsid w:val="00B91BBC"/>
    <w:rsid w:val="00B93443"/>
    <w:rsid w:val="00B945CC"/>
    <w:rsid w:val="00B970E1"/>
    <w:rsid w:val="00BA1DAB"/>
    <w:rsid w:val="00BA3EED"/>
    <w:rsid w:val="00BA5A9B"/>
    <w:rsid w:val="00BB012B"/>
    <w:rsid w:val="00BB174A"/>
    <w:rsid w:val="00BB760F"/>
    <w:rsid w:val="00BC116F"/>
    <w:rsid w:val="00BD28A7"/>
    <w:rsid w:val="00BD3E10"/>
    <w:rsid w:val="00BD49E1"/>
    <w:rsid w:val="00BD4DFD"/>
    <w:rsid w:val="00BE23C8"/>
    <w:rsid w:val="00BF3922"/>
    <w:rsid w:val="00BF5D94"/>
    <w:rsid w:val="00C01EBD"/>
    <w:rsid w:val="00C01EC6"/>
    <w:rsid w:val="00C01ED5"/>
    <w:rsid w:val="00C11B8D"/>
    <w:rsid w:val="00C11F1D"/>
    <w:rsid w:val="00C12C65"/>
    <w:rsid w:val="00C13A83"/>
    <w:rsid w:val="00C166D6"/>
    <w:rsid w:val="00C202BB"/>
    <w:rsid w:val="00C21D8D"/>
    <w:rsid w:val="00C2204D"/>
    <w:rsid w:val="00C32478"/>
    <w:rsid w:val="00C344CA"/>
    <w:rsid w:val="00C41322"/>
    <w:rsid w:val="00C42C43"/>
    <w:rsid w:val="00C45533"/>
    <w:rsid w:val="00C4741B"/>
    <w:rsid w:val="00C5284E"/>
    <w:rsid w:val="00C6561B"/>
    <w:rsid w:val="00C65CDB"/>
    <w:rsid w:val="00C66A99"/>
    <w:rsid w:val="00C672CC"/>
    <w:rsid w:val="00C71B4A"/>
    <w:rsid w:val="00C72812"/>
    <w:rsid w:val="00C7491D"/>
    <w:rsid w:val="00C76B40"/>
    <w:rsid w:val="00C80829"/>
    <w:rsid w:val="00C83CB2"/>
    <w:rsid w:val="00C851D7"/>
    <w:rsid w:val="00C85257"/>
    <w:rsid w:val="00C8642B"/>
    <w:rsid w:val="00C90D65"/>
    <w:rsid w:val="00C932E9"/>
    <w:rsid w:val="00C93517"/>
    <w:rsid w:val="00C964F3"/>
    <w:rsid w:val="00CA0088"/>
    <w:rsid w:val="00CA018A"/>
    <w:rsid w:val="00CA5380"/>
    <w:rsid w:val="00CA6962"/>
    <w:rsid w:val="00CA7135"/>
    <w:rsid w:val="00CB0809"/>
    <w:rsid w:val="00CB3875"/>
    <w:rsid w:val="00CB7E3C"/>
    <w:rsid w:val="00CC23E1"/>
    <w:rsid w:val="00CC38A9"/>
    <w:rsid w:val="00CC7280"/>
    <w:rsid w:val="00CC73FD"/>
    <w:rsid w:val="00CD2CDE"/>
    <w:rsid w:val="00CF0888"/>
    <w:rsid w:val="00CF440B"/>
    <w:rsid w:val="00CF7246"/>
    <w:rsid w:val="00D02543"/>
    <w:rsid w:val="00D0434C"/>
    <w:rsid w:val="00D045AA"/>
    <w:rsid w:val="00D065FE"/>
    <w:rsid w:val="00D06B96"/>
    <w:rsid w:val="00D11F25"/>
    <w:rsid w:val="00D12464"/>
    <w:rsid w:val="00D20CCD"/>
    <w:rsid w:val="00D211A6"/>
    <w:rsid w:val="00D24D80"/>
    <w:rsid w:val="00D25DDA"/>
    <w:rsid w:val="00D25FFA"/>
    <w:rsid w:val="00D264F7"/>
    <w:rsid w:val="00D40DF8"/>
    <w:rsid w:val="00D439AA"/>
    <w:rsid w:val="00D63CA0"/>
    <w:rsid w:val="00D63D36"/>
    <w:rsid w:val="00D661F6"/>
    <w:rsid w:val="00D66850"/>
    <w:rsid w:val="00D66D32"/>
    <w:rsid w:val="00D727BE"/>
    <w:rsid w:val="00D757E3"/>
    <w:rsid w:val="00D81D40"/>
    <w:rsid w:val="00D91B04"/>
    <w:rsid w:val="00D95B3C"/>
    <w:rsid w:val="00DB0450"/>
    <w:rsid w:val="00DB3B72"/>
    <w:rsid w:val="00DB3E21"/>
    <w:rsid w:val="00DB6A8F"/>
    <w:rsid w:val="00DB6EE0"/>
    <w:rsid w:val="00DC4648"/>
    <w:rsid w:val="00DC4DED"/>
    <w:rsid w:val="00DC59A0"/>
    <w:rsid w:val="00DC7AB3"/>
    <w:rsid w:val="00DD2B4D"/>
    <w:rsid w:val="00DD7B1E"/>
    <w:rsid w:val="00DE605C"/>
    <w:rsid w:val="00DE617F"/>
    <w:rsid w:val="00DF4C9F"/>
    <w:rsid w:val="00E0127C"/>
    <w:rsid w:val="00E0242F"/>
    <w:rsid w:val="00E03938"/>
    <w:rsid w:val="00E03BEE"/>
    <w:rsid w:val="00E03DC1"/>
    <w:rsid w:val="00E072B0"/>
    <w:rsid w:val="00E07DF6"/>
    <w:rsid w:val="00E11AD8"/>
    <w:rsid w:val="00E13154"/>
    <w:rsid w:val="00E1566E"/>
    <w:rsid w:val="00E25B9C"/>
    <w:rsid w:val="00E30DD8"/>
    <w:rsid w:val="00E34009"/>
    <w:rsid w:val="00E5018D"/>
    <w:rsid w:val="00E5152E"/>
    <w:rsid w:val="00E56DFA"/>
    <w:rsid w:val="00E57C94"/>
    <w:rsid w:val="00E6358A"/>
    <w:rsid w:val="00E70EEF"/>
    <w:rsid w:val="00E73B7F"/>
    <w:rsid w:val="00E77D93"/>
    <w:rsid w:val="00E808D3"/>
    <w:rsid w:val="00E908D3"/>
    <w:rsid w:val="00E9442C"/>
    <w:rsid w:val="00E97E3F"/>
    <w:rsid w:val="00EA056E"/>
    <w:rsid w:val="00EA291E"/>
    <w:rsid w:val="00EB563D"/>
    <w:rsid w:val="00EB7603"/>
    <w:rsid w:val="00EC5CEE"/>
    <w:rsid w:val="00EC75F9"/>
    <w:rsid w:val="00ED2C71"/>
    <w:rsid w:val="00EE0AC3"/>
    <w:rsid w:val="00EE34DC"/>
    <w:rsid w:val="00EE420A"/>
    <w:rsid w:val="00EE655A"/>
    <w:rsid w:val="00EF402D"/>
    <w:rsid w:val="00EF7574"/>
    <w:rsid w:val="00F02EE5"/>
    <w:rsid w:val="00F05A44"/>
    <w:rsid w:val="00F131A2"/>
    <w:rsid w:val="00F13989"/>
    <w:rsid w:val="00F13EA4"/>
    <w:rsid w:val="00F142DB"/>
    <w:rsid w:val="00F23A93"/>
    <w:rsid w:val="00F26D65"/>
    <w:rsid w:val="00F33CEA"/>
    <w:rsid w:val="00F35B3A"/>
    <w:rsid w:val="00F36C03"/>
    <w:rsid w:val="00F44055"/>
    <w:rsid w:val="00F44316"/>
    <w:rsid w:val="00F454F3"/>
    <w:rsid w:val="00F46A08"/>
    <w:rsid w:val="00F55600"/>
    <w:rsid w:val="00F675EE"/>
    <w:rsid w:val="00F7066F"/>
    <w:rsid w:val="00F70E96"/>
    <w:rsid w:val="00F72280"/>
    <w:rsid w:val="00F7229B"/>
    <w:rsid w:val="00F75991"/>
    <w:rsid w:val="00F815B0"/>
    <w:rsid w:val="00F8629B"/>
    <w:rsid w:val="00F95316"/>
    <w:rsid w:val="00F97834"/>
    <w:rsid w:val="00FA00D6"/>
    <w:rsid w:val="00FA3456"/>
    <w:rsid w:val="00FC4D0A"/>
    <w:rsid w:val="00FC5D96"/>
    <w:rsid w:val="00FC678D"/>
    <w:rsid w:val="00FE0434"/>
    <w:rsid w:val="00FE1304"/>
    <w:rsid w:val="00FE6190"/>
    <w:rsid w:val="00FE7BBC"/>
    <w:rsid w:val="00FE7F3C"/>
    <w:rsid w:val="00FF10FC"/>
    <w:rsid w:val="00FF1906"/>
    <w:rsid w:val="00FF3949"/>
    <w:rsid w:val="00FF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0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D0E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4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B:\JULIO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R"/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s-CR"/>
              <a:t>JULIO 2020</a:t>
            </a:r>
          </a:p>
        </c:rich>
      </c:tx>
      <c:layout>
        <c:manualLayout>
          <c:xMode val="edge"/>
          <c:yMode val="edge"/>
          <c:x val="0.40349375477001526"/>
          <c:y val="2.9244134434993841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SENTENCIAS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GABRIELA BUSTAMANTE</c:v>
                </c:pt>
                <c:pt idx="1">
                  <c:v>ARLETTE BRENES</c:v>
                </c:pt>
                <c:pt idx="2">
                  <c:v>SILVIA PALMA</c:v>
                </c:pt>
                <c:pt idx="3">
                  <c:v>JENNY FALLAS</c:v>
                </c:pt>
                <c:pt idx="4">
                  <c:v>DAVID REBELO</c:v>
                </c:pt>
                <c:pt idx="5">
                  <c:v>CHRISTINA LOPEZ</c:v>
                </c:pt>
                <c:pt idx="6">
                  <c:v>LILLIANA AZOFEIFA</c:v>
                </c:pt>
                <c:pt idx="7">
                  <c:v>OLMAN UGALDE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35</c:v>
                </c:pt>
                <c:pt idx="1">
                  <c:v>31</c:v>
                </c:pt>
                <c:pt idx="2">
                  <c:v>25</c:v>
                </c:pt>
                <c:pt idx="3">
                  <c:v>33</c:v>
                </c:pt>
                <c:pt idx="4">
                  <c:v>25</c:v>
                </c:pt>
                <c:pt idx="5">
                  <c:v>32</c:v>
                </c:pt>
                <c:pt idx="6">
                  <c:v>31</c:v>
                </c:pt>
                <c:pt idx="7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18-4C5E-9B45-1F34E3C38A1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AUTO SENTENCIAS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dLbls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GABRIELA BUSTAMANTE</c:v>
                </c:pt>
                <c:pt idx="1">
                  <c:v>ARLETTE BRENES</c:v>
                </c:pt>
                <c:pt idx="2">
                  <c:v>SILVIA PALMA</c:v>
                </c:pt>
                <c:pt idx="3">
                  <c:v>JENNY FALLAS</c:v>
                </c:pt>
                <c:pt idx="4">
                  <c:v>DAVID REBELO</c:v>
                </c:pt>
                <c:pt idx="5">
                  <c:v>CHRISTINA LOPEZ</c:v>
                </c:pt>
                <c:pt idx="6">
                  <c:v>LILLIANA AZOFEIFA</c:v>
                </c:pt>
                <c:pt idx="7">
                  <c:v>OLMAN UGALDE</c:v>
                </c:pt>
              </c:strCache>
            </c:strRef>
          </c:cat>
          <c:val>
            <c:numRef>
              <c:f>Hoja1!$C$2:$C$9</c:f>
              <c:numCache>
                <c:formatCode>General</c:formatCode>
                <c:ptCount val="8"/>
                <c:pt idx="0">
                  <c:v>10</c:v>
                </c:pt>
                <c:pt idx="1">
                  <c:v>11</c:v>
                </c:pt>
                <c:pt idx="2">
                  <c:v>10</c:v>
                </c:pt>
                <c:pt idx="3">
                  <c:v>6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18-4C5E-9B45-1F34E3C38A1A}"/>
            </c:ext>
          </c:extLst>
        </c:ser>
        <c:dLbls>
          <c:showVal val="1"/>
        </c:dLbls>
        <c:gapWidth val="84"/>
        <c:gapDepth val="53"/>
        <c:shape val="box"/>
        <c:axId val="53804032"/>
        <c:axId val="54871168"/>
        <c:axId val="0"/>
      </c:bar3DChart>
      <c:catAx>
        <c:axId val="538040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R"/>
          </a:p>
        </c:txPr>
        <c:crossAx val="54871168"/>
        <c:crosses val="autoZero"/>
        <c:auto val="1"/>
        <c:lblAlgn val="ctr"/>
        <c:lblOffset val="100"/>
      </c:catAx>
      <c:valAx>
        <c:axId val="54871168"/>
        <c:scaling>
          <c:orientation val="minMax"/>
        </c:scaling>
        <c:delete val="1"/>
        <c:axPos val="l"/>
        <c:numFmt formatCode="General" sourceLinked="1"/>
        <c:tickLblPos val="nextTo"/>
        <c:crossAx val="5380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BB625-5C4B-4D96-9526-05B14948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abarri</dc:creator>
  <cp:lastModifiedBy>jpana</cp:lastModifiedBy>
  <cp:revision>11</cp:revision>
  <cp:lastPrinted>2020-08-18T14:18:00Z</cp:lastPrinted>
  <dcterms:created xsi:type="dcterms:W3CDTF">2020-08-11T21:12:00Z</dcterms:created>
  <dcterms:modified xsi:type="dcterms:W3CDTF">2020-08-18T14:28:00Z</dcterms:modified>
</cp:coreProperties>
</file>