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C746500" w14:textId="10DDBEDB" w:rsidR="007F43B0" w:rsidRPr="007F43B0" w:rsidRDefault="003C0325" w:rsidP="007F43B0">
      <w:pPr>
        <w:widowControl w:val="0"/>
        <w:spacing w:after="0" w:line="240" w:lineRule="auto"/>
        <w:jc w:val="right"/>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1044</w:t>
      </w:r>
      <w:r w:rsidR="007F43B0" w:rsidRPr="007F43B0">
        <w:rPr>
          <w:rFonts w:ascii="Book Antiqua" w:eastAsia="Times New Roman" w:hAnsi="Book Antiqua" w:cs="Book Antiqua"/>
          <w:snapToGrid w:val="0"/>
          <w:sz w:val="24"/>
          <w:szCs w:val="24"/>
          <w:lang w:eastAsia="es-ES"/>
        </w:rPr>
        <w:t>-PLA-</w:t>
      </w:r>
      <w:r w:rsidR="006B53E7" w:rsidRPr="00EB6CF8">
        <w:rPr>
          <w:rFonts w:ascii="Book Antiqua" w:eastAsia="Times New Roman" w:hAnsi="Book Antiqua" w:cs="Book Antiqua"/>
          <w:snapToGrid w:val="0"/>
          <w:sz w:val="24"/>
          <w:szCs w:val="24"/>
          <w:lang w:eastAsia="es-ES"/>
        </w:rPr>
        <w:t>MI</w:t>
      </w:r>
      <w:r w:rsidR="007F43B0" w:rsidRPr="007F43B0">
        <w:rPr>
          <w:rFonts w:ascii="Book Antiqua" w:eastAsia="Times New Roman" w:hAnsi="Book Antiqua" w:cs="Book Antiqua"/>
          <w:snapToGrid w:val="0"/>
          <w:sz w:val="24"/>
          <w:szCs w:val="24"/>
          <w:lang w:eastAsia="es-ES"/>
        </w:rPr>
        <w:t>-2021</w:t>
      </w:r>
    </w:p>
    <w:p w14:paraId="78538B49" w14:textId="732CE6B6" w:rsidR="007F43B0" w:rsidRPr="007F43B0" w:rsidRDefault="006B53E7" w:rsidP="006B53E7">
      <w:pPr>
        <w:widowControl w:val="0"/>
        <w:spacing w:after="0" w:line="240" w:lineRule="auto"/>
        <w:jc w:val="center"/>
        <w:rPr>
          <w:rFonts w:ascii="Book Antiqua" w:eastAsia="Times New Roman" w:hAnsi="Book Antiqua" w:cs="Book Antiqua"/>
          <w:snapToGrid w:val="0"/>
          <w:sz w:val="24"/>
          <w:szCs w:val="24"/>
          <w:lang w:eastAsia="es-ES"/>
        </w:rPr>
      </w:pPr>
      <w:r w:rsidRPr="00EB6CF8">
        <w:rPr>
          <w:rFonts w:ascii="Book Antiqua" w:eastAsia="Times New Roman" w:hAnsi="Book Antiqua" w:cs="Book Antiqua"/>
          <w:sz w:val="24"/>
          <w:szCs w:val="24"/>
          <w:lang w:eastAsia="es-ES"/>
        </w:rPr>
        <w:t xml:space="preserve">                                                                                                                </w:t>
      </w:r>
      <w:r w:rsidR="007F43B0" w:rsidRPr="007F43B0">
        <w:rPr>
          <w:rFonts w:ascii="Book Antiqua" w:eastAsia="Times New Roman" w:hAnsi="Book Antiqua" w:cs="Book Antiqua"/>
          <w:sz w:val="24"/>
          <w:szCs w:val="24"/>
          <w:lang w:eastAsia="es-ES"/>
        </w:rPr>
        <w:t xml:space="preserve">Ref. SICE: </w:t>
      </w:r>
      <w:r w:rsidRPr="00EB6CF8">
        <w:rPr>
          <w:rFonts w:ascii="Book Antiqua" w:eastAsia="Times New Roman" w:hAnsi="Book Antiqua" w:cs="Book Antiqua"/>
          <w:sz w:val="24"/>
          <w:szCs w:val="24"/>
          <w:lang w:eastAsia="es-ES"/>
        </w:rPr>
        <w:t>742-21</w:t>
      </w:r>
    </w:p>
    <w:p w14:paraId="38136B01" w14:textId="77777777" w:rsidR="007F43B0" w:rsidRPr="007F43B0" w:rsidRDefault="007F43B0" w:rsidP="007F43B0">
      <w:pPr>
        <w:widowControl w:val="0"/>
        <w:spacing w:after="0" w:line="240" w:lineRule="auto"/>
        <w:rPr>
          <w:rFonts w:ascii="Book Antiqua" w:eastAsia="Times New Roman" w:hAnsi="Book Antiqua" w:cs="Book Antiqua"/>
          <w:snapToGrid w:val="0"/>
          <w:sz w:val="24"/>
          <w:szCs w:val="24"/>
          <w:lang w:eastAsia="es-ES"/>
        </w:rPr>
      </w:pPr>
    </w:p>
    <w:p w14:paraId="5BFCC606" w14:textId="1D8C8D27" w:rsidR="007F43B0" w:rsidRPr="007F43B0" w:rsidRDefault="003C0325" w:rsidP="007F43B0">
      <w:pPr>
        <w:widowControl w:val="0"/>
        <w:spacing w:after="0" w:line="240" w:lineRule="auto"/>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15 de setiembre</w:t>
      </w:r>
      <w:r w:rsidR="00D77C11">
        <w:rPr>
          <w:rFonts w:ascii="Book Antiqua" w:eastAsia="Times New Roman" w:hAnsi="Book Antiqua" w:cs="Book Antiqua"/>
          <w:snapToGrid w:val="0"/>
          <w:sz w:val="24"/>
          <w:szCs w:val="24"/>
          <w:lang w:eastAsia="es-ES"/>
        </w:rPr>
        <w:t xml:space="preserve"> de 2021</w:t>
      </w:r>
    </w:p>
    <w:p w14:paraId="0B45CB05" w14:textId="77777777" w:rsidR="007F43B0" w:rsidRPr="007F43B0" w:rsidRDefault="007F43B0" w:rsidP="007F43B0">
      <w:pPr>
        <w:widowControl w:val="0"/>
        <w:spacing w:after="0" w:line="240" w:lineRule="auto"/>
        <w:rPr>
          <w:rFonts w:ascii="Book Antiqua" w:eastAsia="Times New Roman" w:hAnsi="Book Antiqua" w:cs="Book Antiqua"/>
          <w:snapToGrid w:val="0"/>
          <w:sz w:val="24"/>
          <w:szCs w:val="24"/>
          <w:lang w:eastAsia="es-ES"/>
        </w:rPr>
      </w:pPr>
    </w:p>
    <w:p w14:paraId="0F8A3571" w14:textId="1C9BC423" w:rsidR="007F43B0" w:rsidRDefault="007F43B0" w:rsidP="007F43B0">
      <w:pPr>
        <w:widowControl w:val="0"/>
        <w:spacing w:after="0" w:line="240" w:lineRule="auto"/>
        <w:rPr>
          <w:rFonts w:ascii="Book Antiqua" w:eastAsia="Times New Roman" w:hAnsi="Book Antiqua" w:cs="Book Antiqua"/>
          <w:snapToGrid w:val="0"/>
          <w:sz w:val="24"/>
          <w:szCs w:val="24"/>
          <w:lang w:eastAsia="es-ES"/>
        </w:rPr>
      </w:pPr>
    </w:p>
    <w:p w14:paraId="1EC03B79" w14:textId="77777777" w:rsidR="00976225" w:rsidRPr="007F43B0" w:rsidRDefault="00976225" w:rsidP="007F43B0">
      <w:pPr>
        <w:widowControl w:val="0"/>
        <w:spacing w:after="0" w:line="240" w:lineRule="auto"/>
        <w:rPr>
          <w:rFonts w:ascii="Book Antiqua" w:eastAsia="Times New Roman" w:hAnsi="Book Antiqua" w:cs="Book Antiqua"/>
          <w:snapToGrid w:val="0"/>
          <w:sz w:val="24"/>
          <w:szCs w:val="24"/>
          <w:lang w:eastAsia="es-ES"/>
        </w:rPr>
      </w:pPr>
    </w:p>
    <w:p w14:paraId="4430F37C" w14:textId="690AFD02" w:rsidR="007F43B0" w:rsidRPr="003C0325" w:rsidRDefault="003C0325" w:rsidP="007F43B0">
      <w:pPr>
        <w:widowControl w:val="0"/>
        <w:spacing w:after="0" w:line="240" w:lineRule="auto"/>
        <w:rPr>
          <w:rFonts w:ascii="Book Antiqua" w:eastAsia="Times New Roman" w:hAnsi="Book Antiqua" w:cs="Book Antiqua"/>
          <w:snapToGrid w:val="0"/>
          <w:sz w:val="24"/>
          <w:szCs w:val="24"/>
          <w:lang w:eastAsia="es-ES"/>
        </w:rPr>
      </w:pPr>
      <w:r w:rsidRPr="003C0325">
        <w:rPr>
          <w:rFonts w:ascii="Book Antiqua" w:eastAsia="Times New Roman" w:hAnsi="Book Antiqua" w:cs="Book Antiqua"/>
          <w:snapToGrid w:val="0"/>
          <w:sz w:val="24"/>
          <w:szCs w:val="24"/>
          <w:lang w:eastAsia="es-ES"/>
        </w:rPr>
        <w:t>Licenciada</w:t>
      </w:r>
    </w:p>
    <w:p w14:paraId="6A2FF70E" w14:textId="77777777" w:rsidR="005A69A5" w:rsidRPr="003C0325" w:rsidRDefault="005A69A5" w:rsidP="005A69A5">
      <w:pPr>
        <w:spacing w:after="0" w:line="240" w:lineRule="atLeast"/>
        <w:rPr>
          <w:rFonts w:ascii="Book Antiqua" w:hAnsi="Book Antiqua"/>
          <w:sz w:val="24"/>
          <w:szCs w:val="24"/>
        </w:rPr>
      </w:pPr>
      <w:r w:rsidRPr="003C0325">
        <w:rPr>
          <w:rFonts w:ascii="Book Antiqua" w:hAnsi="Book Antiqua"/>
          <w:sz w:val="24"/>
          <w:szCs w:val="24"/>
        </w:rPr>
        <w:t>Silvia Navarro Romanini</w:t>
      </w:r>
    </w:p>
    <w:p w14:paraId="3EDDD154" w14:textId="5110CB13" w:rsidR="007F43B0" w:rsidRPr="003C0325" w:rsidRDefault="005A69A5" w:rsidP="007F43B0">
      <w:pPr>
        <w:widowControl w:val="0"/>
        <w:spacing w:after="0" w:line="240" w:lineRule="auto"/>
        <w:rPr>
          <w:rFonts w:ascii="Book Antiqua" w:eastAsia="Times New Roman" w:hAnsi="Book Antiqua" w:cs="Book Antiqua"/>
          <w:snapToGrid w:val="0"/>
          <w:color w:val="000000"/>
          <w:sz w:val="24"/>
          <w:szCs w:val="24"/>
          <w:lang w:eastAsia="es-ES"/>
        </w:rPr>
      </w:pPr>
      <w:r w:rsidRPr="003C0325">
        <w:rPr>
          <w:rFonts w:ascii="Book Antiqua" w:hAnsi="Book Antiqua"/>
          <w:sz w:val="24"/>
          <w:szCs w:val="24"/>
        </w:rPr>
        <w:t>Secretaría General de la Corte</w:t>
      </w:r>
    </w:p>
    <w:p w14:paraId="475140EF" w14:textId="77777777" w:rsidR="003C0325" w:rsidRDefault="003C0325" w:rsidP="007F43B0">
      <w:pPr>
        <w:widowControl w:val="0"/>
        <w:spacing w:after="0" w:line="240" w:lineRule="auto"/>
        <w:rPr>
          <w:rFonts w:ascii="Book Antiqua" w:eastAsia="Times New Roman" w:hAnsi="Book Antiqua" w:cs="Book Antiqua"/>
          <w:snapToGrid w:val="0"/>
          <w:color w:val="000000"/>
          <w:sz w:val="24"/>
          <w:szCs w:val="24"/>
          <w:lang w:eastAsia="es-ES"/>
        </w:rPr>
      </w:pPr>
    </w:p>
    <w:p w14:paraId="709407FF" w14:textId="77777777" w:rsidR="003C0325" w:rsidRDefault="003C0325" w:rsidP="007F43B0">
      <w:pPr>
        <w:widowControl w:val="0"/>
        <w:spacing w:after="0" w:line="240" w:lineRule="auto"/>
        <w:rPr>
          <w:rFonts w:ascii="Book Antiqua" w:eastAsia="Times New Roman" w:hAnsi="Book Antiqua" w:cs="Book Antiqua"/>
          <w:snapToGrid w:val="0"/>
          <w:color w:val="000000"/>
          <w:sz w:val="24"/>
          <w:szCs w:val="24"/>
          <w:lang w:eastAsia="es-ES"/>
        </w:rPr>
      </w:pPr>
    </w:p>
    <w:p w14:paraId="5EB46119" w14:textId="7FAD4B49" w:rsidR="007F43B0" w:rsidRPr="003C0325" w:rsidRDefault="007F43B0" w:rsidP="007F43B0">
      <w:pPr>
        <w:widowControl w:val="0"/>
        <w:spacing w:after="0" w:line="240" w:lineRule="auto"/>
        <w:rPr>
          <w:rFonts w:ascii="Book Antiqua" w:eastAsia="Times New Roman" w:hAnsi="Book Antiqua" w:cs="Book Antiqua"/>
          <w:snapToGrid w:val="0"/>
          <w:color w:val="000000"/>
          <w:sz w:val="24"/>
          <w:szCs w:val="24"/>
          <w:lang w:eastAsia="es-ES"/>
        </w:rPr>
      </w:pPr>
      <w:r w:rsidRPr="003C0325">
        <w:rPr>
          <w:rFonts w:ascii="Book Antiqua" w:eastAsia="Times New Roman" w:hAnsi="Book Antiqua" w:cs="Book Antiqua"/>
          <w:snapToGrid w:val="0"/>
          <w:color w:val="000000"/>
          <w:sz w:val="24"/>
          <w:szCs w:val="24"/>
          <w:lang w:eastAsia="es-ES"/>
        </w:rPr>
        <w:t>Estimad</w:t>
      </w:r>
      <w:r w:rsidR="003C0325">
        <w:rPr>
          <w:rFonts w:ascii="Book Antiqua" w:eastAsia="Times New Roman" w:hAnsi="Book Antiqua" w:cs="Book Antiqua"/>
          <w:snapToGrid w:val="0"/>
          <w:color w:val="000000"/>
          <w:sz w:val="24"/>
          <w:szCs w:val="24"/>
          <w:lang w:eastAsia="es-ES"/>
        </w:rPr>
        <w:t>a</w:t>
      </w:r>
      <w:r w:rsidRPr="003C0325">
        <w:rPr>
          <w:rFonts w:ascii="Book Antiqua" w:eastAsia="Times New Roman" w:hAnsi="Book Antiqua" w:cs="Book Antiqua"/>
          <w:snapToGrid w:val="0"/>
          <w:color w:val="000000"/>
          <w:sz w:val="24"/>
          <w:szCs w:val="24"/>
          <w:lang w:eastAsia="es-ES"/>
        </w:rPr>
        <w:t xml:space="preserve"> señor</w:t>
      </w:r>
      <w:r w:rsidR="003C0325">
        <w:rPr>
          <w:rFonts w:ascii="Book Antiqua" w:eastAsia="Times New Roman" w:hAnsi="Book Antiqua" w:cs="Book Antiqua"/>
          <w:snapToGrid w:val="0"/>
          <w:color w:val="000000"/>
          <w:sz w:val="24"/>
          <w:szCs w:val="24"/>
          <w:lang w:eastAsia="es-ES"/>
        </w:rPr>
        <w:t>a</w:t>
      </w:r>
      <w:r w:rsidRPr="003C0325">
        <w:rPr>
          <w:rFonts w:ascii="Book Antiqua" w:eastAsia="Times New Roman" w:hAnsi="Book Antiqua" w:cs="Book Antiqua"/>
          <w:snapToGrid w:val="0"/>
          <w:color w:val="000000"/>
          <w:sz w:val="24"/>
          <w:szCs w:val="24"/>
          <w:lang w:eastAsia="es-ES"/>
        </w:rPr>
        <w:t>:</w:t>
      </w:r>
    </w:p>
    <w:p w14:paraId="48FDF744" w14:textId="77777777" w:rsidR="007F43B0" w:rsidRPr="007F43B0" w:rsidRDefault="007F43B0" w:rsidP="007F43B0">
      <w:pPr>
        <w:widowControl w:val="0"/>
        <w:spacing w:after="0" w:line="240" w:lineRule="auto"/>
        <w:jc w:val="both"/>
        <w:rPr>
          <w:rFonts w:ascii="Book Antiqua" w:eastAsia="Times New Roman" w:hAnsi="Book Antiqua" w:cs="Book Antiqua"/>
          <w:snapToGrid w:val="0"/>
          <w:sz w:val="24"/>
          <w:szCs w:val="24"/>
          <w:lang w:eastAsia="es-ES"/>
        </w:rPr>
      </w:pPr>
    </w:p>
    <w:p w14:paraId="6F23E541" w14:textId="362E1A38" w:rsidR="007545D3" w:rsidRPr="00EB6CF8" w:rsidRDefault="007D6091" w:rsidP="00E716E8">
      <w:pPr>
        <w:shd w:val="clear" w:color="auto" w:fill="FFFFFF"/>
        <w:spacing w:after="0" w:line="240" w:lineRule="auto"/>
        <w:ind w:firstLine="708"/>
        <w:jc w:val="both"/>
        <w:rPr>
          <w:rFonts w:ascii="Book Antiqua" w:eastAsia="Times New Roman" w:hAnsi="Book Antiqua" w:cs="Book Antiqua"/>
          <w:sz w:val="24"/>
          <w:szCs w:val="24"/>
          <w:lang w:eastAsia="es-ES"/>
        </w:rPr>
      </w:pPr>
      <w:r w:rsidRPr="00EB6CF8">
        <w:rPr>
          <w:rFonts w:ascii="Book Antiqua" w:eastAsia="Times New Roman" w:hAnsi="Book Antiqua" w:cs="Book Antiqua"/>
          <w:sz w:val="24"/>
          <w:szCs w:val="24"/>
          <w:lang w:eastAsia="es-ES"/>
        </w:rPr>
        <w:t>L</w:t>
      </w:r>
      <w:r w:rsidR="007F43B0" w:rsidRPr="007F43B0">
        <w:rPr>
          <w:rFonts w:ascii="Book Antiqua" w:eastAsia="Times New Roman" w:hAnsi="Book Antiqua" w:cs="Book Antiqua"/>
          <w:sz w:val="24"/>
          <w:szCs w:val="24"/>
          <w:lang w:eastAsia="es-ES"/>
        </w:rPr>
        <w:t xml:space="preserve">e remito el informe suscrito por </w:t>
      </w:r>
      <w:r w:rsidR="00F0125A" w:rsidRPr="00EB6CF8">
        <w:rPr>
          <w:rFonts w:ascii="Book Antiqua" w:eastAsia="Times New Roman" w:hAnsi="Book Antiqua" w:cs="Book Antiqua"/>
          <w:sz w:val="24"/>
          <w:szCs w:val="24"/>
          <w:lang w:eastAsia="es-ES"/>
        </w:rPr>
        <w:t xml:space="preserve">el </w:t>
      </w:r>
      <w:r w:rsidR="00F0125A" w:rsidRPr="00EB6CF8">
        <w:rPr>
          <w:rFonts w:ascii="Book Antiqua" w:eastAsia="Times New Roman" w:hAnsi="Book Antiqua" w:cs="Arial"/>
          <w:sz w:val="24"/>
          <w:szCs w:val="24"/>
        </w:rPr>
        <w:t>Ing. Jorge Fernando Rodríguez Salazar, Jefe a.i. del Subproceso de Modernización Institucional</w:t>
      </w:r>
      <w:r w:rsidR="007F43B0" w:rsidRPr="007F43B0">
        <w:rPr>
          <w:rFonts w:ascii="Book Antiqua" w:eastAsia="Times New Roman" w:hAnsi="Book Antiqua" w:cs="Book Antiqua"/>
          <w:sz w:val="24"/>
          <w:szCs w:val="24"/>
          <w:lang w:eastAsia="es-ES"/>
        </w:rPr>
        <w:t>, relacionado con</w:t>
      </w:r>
      <w:r w:rsidR="00E716E8">
        <w:rPr>
          <w:rFonts w:ascii="Book Antiqua" w:eastAsia="Times New Roman" w:hAnsi="Book Antiqua" w:cs="Book Antiqua"/>
          <w:sz w:val="24"/>
          <w:szCs w:val="24"/>
          <w:lang w:eastAsia="es-ES"/>
        </w:rPr>
        <w:t xml:space="preserve"> el</w:t>
      </w:r>
      <w:r w:rsidR="007F43B0" w:rsidRPr="007F43B0">
        <w:rPr>
          <w:rFonts w:ascii="Book Antiqua" w:eastAsia="Times New Roman" w:hAnsi="Book Antiqua" w:cs="Book Antiqua"/>
          <w:sz w:val="24"/>
          <w:szCs w:val="24"/>
          <w:lang w:eastAsia="es-ES"/>
        </w:rPr>
        <w:t xml:space="preserve"> </w:t>
      </w:r>
      <w:r w:rsidR="007545D3" w:rsidRPr="00EB6CF8">
        <w:rPr>
          <w:rFonts w:ascii="Book Antiqua" w:eastAsia="Times New Roman" w:hAnsi="Book Antiqua" w:cs="Book Antiqua"/>
          <w:sz w:val="24"/>
          <w:szCs w:val="24"/>
          <w:lang w:eastAsia="es-ES"/>
        </w:rPr>
        <w:t>Rediseño de Procesos del modelo Penal por medio de nuevas tecnologías de información en la Subdelegación Regional del Organismo de Investigación Judicial de Nicoya.</w:t>
      </w:r>
    </w:p>
    <w:p w14:paraId="738AD083" w14:textId="4D1D110C" w:rsidR="007F43B0" w:rsidRPr="007F43B0" w:rsidRDefault="007F43B0" w:rsidP="00E716E8">
      <w:pPr>
        <w:shd w:val="clear" w:color="auto" w:fill="FFFFFF"/>
        <w:spacing w:after="0" w:line="240" w:lineRule="auto"/>
        <w:jc w:val="both"/>
        <w:rPr>
          <w:rFonts w:ascii="Book Antiqua" w:eastAsia="Times New Roman" w:hAnsi="Book Antiqua" w:cs="Book Antiqua"/>
          <w:color w:val="0000FF"/>
          <w:sz w:val="24"/>
          <w:szCs w:val="24"/>
          <w:u w:val="single"/>
          <w:lang w:eastAsia="es-ES"/>
        </w:rPr>
      </w:pPr>
      <w:r w:rsidRPr="007F43B0">
        <w:rPr>
          <w:rFonts w:ascii="Book Antiqua" w:eastAsia="Times New Roman" w:hAnsi="Book Antiqua" w:cs="Book Antiqua"/>
          <w:color w:val="0000FF"/>
          <w:sz w:val="24"/>
          <w:szCs w:val="24"/>
          <w:u w:val="single"/>
          <w:lang w:eastAsia="es-ES"/>
        </w:rPr>
        <w:t xml:space="preserve"> </w:t>
      </w:r>
    </w:p>
    <w:p w14:paraId="53D6FBB6" w14:textId="6BB6FFB0" w:rsidR="005A69A5" w:rsidRDefault="005A69A5" w:rsidP="00043401">
      <w:pPr>
        <w:spacing w:after="0" w:line="240" w:lineRule="auto"/>
        <w:ind w:firstLine="708"/>
        <w:jc w:val="both"/>
        <w:rPr>
          <w:rFonts w:ascii="Book Antiqua" w:hAnsi="Book Antiqua"/>
          <w:sz w:val="24"/>
          <w:szCs w:val="24"/>
          <w:lang w:val="es-ES"/>
        </w:rPr>
      </w:pPr>
      <w:r>
        <w:rPr>
          <w:rFonts w:ascii="Book Antiqua" w:hAnsi="Book Antiqua"/>
          <w:sz w:val="24"/>
          <w:szCs w:val="24"/>
          <w:lang w:val="es-ES"/>
        </w:rPr>
        <w:t>Con el fin de que se manifestaran al respecto, mediante oficio 447-PLA-MI-2021 del 16 de abril de 2021, el preliminar de este documento fue puesto en conocimiento de la Comisión de la Jurisdicción Penal, la Dirección del Organismo de Investigación Judicial, Dirección de Gestión Humana,</w:t>
      </w:r>
      <w:r w:rsidR="003C0325">
        <w:rPr>
          <w:rFonts w:ascii="Book Antiqua" w:hAnsi="Book Antiqua"/>
          <w:sz w:val="24"/>
          <w:szCs w:val="24"/>
          <w:lang w:val="es-ES"/>
        </w:rPr>
        <w:t xml:space="preserve"> </w:t>
      </w:r>
      <w:r>
        <w:rPr>
          <w:rFonts w:ascii="Book Antiqua" w:hAnsi="Book Antiqua"/>
          <w:sz w:val="24"/>
          <w:szCs w:val="24"/>
          <w:lang w:val="es-ES"/>
        </w:rPr>
        <w:t>Subdelegación Regional del OIJ de Nicoya y la Administración Regional del Segundo Circuito Judicial de Guanacaste, sede Nicoya.</w:t>
      </w:r>
    </w:p>
    <w:p w14:paraId="798366EE" w14:textId="77777777" w:rsidR="005A69A5" w:rsidRDefault="005A69A5" w:rsidP="005A69A5">
      <w:pPr>
        <w:spacing w:after="0" w:line="240" w:lineRule="auto"/>
        <w:ind w:firstLine="708"/>
        <w:rPr>
          <w:rFonts w:ascii="Book Antiqua" w:hAnsi="Book Antiqua"/>
          <w:sz w:val="24"/>
          <w:szCs w:val="24"/>
          <w:lang w:val="es-ES"/>
        </w:rPr>
      </w:pPr>
    </w:p>
    <w:p w14:paraId="14B7F2FD" w14:textId="667C0696" w:rsidR="007F43B0" w:rsidRDefault="005A69A5" w:rsidP="00E716E8">
      <w:pPr>
        <w:widowControl w:val="0"/>
        <w:spacing w:after="0" w:line="240" w:lineRule="auto"/>
        <w:jc w:val="both"/>
        <w:rPr>
          <w:rFonts w:ascii="Book Antiqua" w:hAnsi="Book Antiqua"/>
          <w:sz w:val="24"/>
          <w:szCs w:val="24"/>
          <w:lang w:val="es-ES"/>
        </w:rPr>
      </w:pPr>
      <w:r>
        <w:rPr>
          <w:rFonts w:ascii="Book Antiqua" w:hAnsi="Book Antiqua"/>
          <w:sz w:val="24"/>
          <w:szCs w:val="24"/>
          <w:lang w:val="es-ES"/>
        </w:rPr>
        <w:t xml:space="preserve">Al respecto, se recibió como respuesta el oficio número </w:t>
      </w:r>
      <w:r w:rsidR="0091463A">
        <w:rPr>
          <w:rFonts w:ascii="Book Antiqua" w:hAnsi="Book Antiqua"/>
          <w:sz w:val="24"/>
          <w:szCs w:val="24"/>
          <w:lang w:val="es-ES"/>
        </w:rPr>
        <w:t>238-ARN</w:t>
      </w:r>
      <w:r>
        <w:rPr>
          <w:rFonts w:ascii="Book Antiqua" w:hAnsi="Book Antiqua"/>
          <w:sz w:val="24"/>
          <w:szCs w:val="24"/>
          <w:lang w:val="es-ES"/>
        </w:rPr>
        <w:t>-2021 del 2</w:t>
      </w:r>
      <w:r w:rsidR="0091463A">
        <w:rPr>
          <w:rFonts w:ascii="Book Antiqua" w:hAnsi="Book Antiqua"/>
          <w:sz w:val="24"/>
          <w:szCs w:val="24"/>
          <w:lang w:val="es-ES"/>
        </w:rPr>
        <w:t>6</w:t>
      </w:r>
      <w:r>
        <w:rPr>
          <w:rFonts w:ascii="Book Antiqua" w:hAnsi="Book Antiqua"/>
          <w:sz w:val="24"/>
          <w:szCs w:val="24"/>
          <w:lang w:val="es-ES"/>
        </w:rPr>
        <w:t xml:space="preserve"> de </w:t>
      </w:r>
      <w:r w:rsidR="0091463A">
        <w:rPr>
          <w:rFonts w:ascii="Book Antiqua" w:hAnsi="Book Antiqua"/>
          <w:sz w:val="24"/>
          <w:szCs w:val="24"/>
          <w:lang w:val="es-ES"/>
        </w:rPr>
        <w:t>abril</w:t>
      </w:r>
      <w:r>
        <w:rPr>
          <w:rFonts w:ascii="Book Antiqua" w:hAnsi="Book Antiqua"/>
          <w:sz w:val="24"/>
          <w:szCs w:val="24"/>
          <w:lang w:val="es-ES"/>
        </w:rPr>
        <w:t xml:space="preserve"> de 2021, suscrito por </w:t>
      </w:r>
      <w:r w:rsidR="0091463A">
        <w:rPr>
          <w:rFonts w:ascii="Book Antiqua" w:hAnsi="Book Antiqua"/>
          <w:sz w:val="24"/>
          <w:szCs w:val="24"/>
          <w:lang w:val="es-ES"/>
        </w:rPr>
        <w:t>e</w:t>
      </w:r>
      <w:r>
        <w:rPr>
          <w:rFonts w:ascii="Book Antiqua" w:hAnsi="Book Antiqua"/>
          <w:sz w:val="24"/>
          <w:szCs w:val="24"/>
          <w:lang w:val="es-ES"/>
        </w:rPr>
        <w:t>l</w:t>
      </w:r>
      <w:r w:rsidR="0091463A">
        <w:rPr>
          <w:rFonts w:ascii="Book Antiqua" w:hAnsi="Book Antiqua"/>
          <w:sz w:val="24"/>
          <w:szCs w:val="24"/>
          <w:lang w:val="es-ES"/>
        </w:rPr>
        <w:t xml:space="preserve"> </w:t>
      </w:r>
      <w:r>
        <w:rPr>
          <w:rFonts w:ascii="Book Antiqua" w:hAnsi="Book Antiqua"/>
          <w:sz w:val="24"/>
          <w:szCs w:val="24"/>
          <w:lang w:val="es-ES"/>
        </w:rPr>
        <w:t>M</w:t>
      </w:r>
      <w:r w:rsidR="0091463A">
        <w:rPr>
          <w:rFonts w:ascii="Book Antiqua" w:hAnsi="Book Antiqua"/>
          <w:sz w:val="24"/>
          <w:szCs w:val="24"/>
          <w:lang w:val="es-ES"/>
        </w:rPr>
        <w:t>BA. Jairo José Cerdas Álvarez López</w:t>
      </w:r>
      <w:r>
        <w:rPr>
          <w:rFonts w:ascii="Book Antiqua" w:hAnsi="Book Antiqua"/>
          <w:sz w:val="24"/>
          <w:szCs w:val="24"/>
          <w:lang w:val="es-ES"/>
        </w:rPr>
        <w:t xml:space="preserve">, </w:t>
      </w:r>
      <w:r w:rsidR="0091463A">
        <w:rPr>
          <w:rFonts w:ascii="Book Antiqua" w:hAnsi="Book Antiqua"/>
          <w:sz w:val="24"/>
          <w:szCs w:val="24"/>
          <w:lang w:val="es-ES"/>
        </w:rPr>
        <w:t>Administrador Regional de los Tribunales de Justicia de Nicoya</w:t>
      </w:r>
      <w:r>
        <w:rPr>
          <w:rFonts w:ascii="Book Antiqua" w:hAnsi="Book Antiqua"/>
          <w:sz w:val="24"/>
          <w:szCs w:val="24"/>
          <w:lang w:val="es-ES"/>
        </w:rPr>
        <w:t xml:space="preserve">, de la cual se adjunta una copia en el Apéndice </w:t>
      </w:r>
      <w:r w:rsidR="00244486">
        <w:rPr>
          <w:rFonts w:ascii="Book Antiqua" w:hAnsi="Book Antiqua"/>
          <w:sz w:val="24"/>
          <w:szCs w:val="24"/>
          <w:lang w:val="es-ES"/>
        </w:rPr>
        <w:t>12</w:t>
      </w:r>
      <w:r>
        <w:rPr>
          <w:rFonts w:ascii="Book Antiqua" w:hAnsi="Book Antiqua"/>
          <w:sz w:val="24"/>
          <w:szCs w:val="24"/>
          <w:lang w:val="es-ES"/>
        </w:rPr>
        <w:t xml:space="preserve">; </w:t>
      </w:r>
      <w:r w:rsidR="008F5290">
        <w:rPr>
          <w:rFonts w:ascii="Book Antiqua" w:hAnsi="Book Antiqua"/>
          <w:sz w:val="24"/>
          <w:szCs w:val="24"/>
          <w:lang w:val="es-ES"/>
        </w:rPr>
        <w:t>también</w:t>
      </w:r>
      <w:r>
        <w:rPr>
          <w:rFonts w:ascii="Book Antiqua" w:hAnsi="Book Antiqua"/>
          <w:sz w:val="24"/>
          <w:szCs w:val="24"/>
          <w:lang w:val="es-ES"/>
        </w:rPr>
        <w:t xml:space="preserve">, se recibió el </w:t>
      </w:r>
      <w:r w:rsidR="008F5290">
        <w:rPr>
          <w:rFonts w:ascii="Book Antiqua" w:hAnsi="Book Antiqua"/>
          <w:sz w:val="24"/>
          <w:szCs w:val="24"/>
          <w:lang w:val="es-ES"/>
        </w:rPr>
        <w:t>oficio 1490-DE-2021 d</w:t>
      </w:r>
      <w:r>
        <w:rPr>
          <w:rFonts w:ascii="Book Antiqua" w:hAnsi="Book Antiqua"/>
          <w:sz w:val="24"/>
          <w:szCs w:val="24"/>
          <w:lang w:val="es-ES"/>
        </w:rPr>
        <w:t xml:space="preserve">el </w:t>
      </w:r>
      <w:r w:rsidR="008F5290">
        <w:rPr>
          <w:rFonts w:ascii="Book Antiqua" w:hAnsi="Book Antiqua"/>
          <w:sz w:val="24"/>
          <w:szCs w:val="24"/>
          <w:lang w:val="es-ES"/>
        </w:rPr>
        <w:t>07</w:t>
      </w:r>
      <w:r>
        <w:rPr>
          <w:rFonts w:ascii="Book Antiqua" w:hAnsi="Book Antiqua"/>
          <w:sz w:val="24"/>
          <w:szCs w:val="24"/>
          <w:lang w:val="es-ES"/>
        </w:rPr>
        <w:t xml:space="preserve"> de </w:t>
      </w:r>
      <w:r w:rsidR="008F5290">
        <w:rPr>
          <w:rFonts w:ascii="Book Antiqua" w:hAnsi="Book Antiqua"/>
          <w:sz w:val="24"/>
          <w:szCs w:val="24"/>
          <w:lang w:val="es-ES"/>
        </w:rPr>
        <w:t>mayo</w:t>
      </w:r>
      <w:r>
        <w:rPr>
          <w:rFonts w:ascii="Book Antiqua" w:hAnsi="Book Antiqua"/>
          <w:sz w:val="24"/>
          <w:szCs w:val="24"/>
          <w:lang w:val="es-ES"/>
        </w:rPr>
        <w:t xml:space="preserve"> de 2021, suscrito por l</w:t>
      </w:r>
      <w:r w:rsidR="008F5290">
        <w:rPr>
          <w:rFonts w:ascii="Book Antiqua" w:hAnsi="Book Antiqua"/>
          <w:sz w:val="24"/>
          <w:szCs w:val="24"/>
          <w:lang w:val="es-ES"/>
        </w:rPr>
        <w:t>a</w:t>
      </w:r>
      <w:r>
        <w:rPr>
          <w:rFonts w:ascii="Book Antiqua" w:hAnsi="Book Antiqua"/>
          <w:sz w:val="24"/>
          <w:szCs w:val="24"/>
          <w:lang w:val="es-ES"/>
        </w:rPr>
        <w:t xml:space="preserve"> </w:t>
      </w:r>
      <w:r w:rsidR="008F5290">
        <w:rPr>
          <w:rFonts w:ascii="Book Antiqua" w:hAnsi="Book Antiqua"/>
          <w:sz w:val="24"/>
          <w:szCs w:val="24"/>
          <w:lang w:val="es-ES"/>
        </w:rPr>
        <w:t>señora Ana Eugenia Romero Jenkins, Directora Ejecutiva</w:t>
      </w:r>
      <w:r>
        <w:rPr>
          <w:rFonts w:ascii="Book Antiqua" w:hAnsi="Book Antiqua"/>
          <w:sz w:val="24"/>
          <w:szCs w:val="24"/>
          <w:lang w:val="es-ES"/>
        </w:rPr>
        <w:t>, del cual se adjunta copia en el Apéndice 1</w:t>
      </w:r>
      <w:r w:rsidR="008F5290">
        <w:rPr>
          <w:rFonts w:ascii="Book Antiqua" w:hAnsi="Book Antiqua"/>
          <w:sz w:val="24"/>
          <w:szCs w:val="24"/>
          <w:lang w:val="es-ES"/>
        </w:rPr>
        <w:t xml:space="preserve">3; además, se </w:t>
      </w:r>
      <w:r w:rsidR="001E728C">
        <w:rPr>
          <w:rFonts w:ascii="Book Antiqua" w:hAnsi="Book Antiqua"/>
          <w:sz w:val="24"/>
          <w:szCs w:val="24"/>
          <w:lang w:val="es-ES"/>
        </w:rPr>
        <w:t xml:space="preserve">recibió el oficio CJP101-2021 del 27 de mayo de 2021, suscrito por la Magistrada Patricia Solano, Presidenta de la Comisión de la Jurisdicción Penal, oficio adjunto y visible en el Apéndice 14; y por último, se recibió el oficio 497-SDRN-2021 del 27 de julio de 2021, suscrito por el licenciado Edgardo Ortega Sánchez, Jefe de la Subdelegación Regional del OIJ de Nicoya, oficio adjunto y visible en el Apéndice 15. Todas las </w:t>
      </w:r>
      <w:r w:rsidR="001E728C" w:rsidRPr="001E728C">
        <w:rPr>
          <w:rFonts w:ascii="Book Antiqua" w:hAnsi="Book Antiqua"/>
          <w:sz w:val="24"/>
          <w:szCs w:val="24"/>
          <w:lang w:val="es-ES"/>
        </w:rPr>
        <w:t>observaciones fueron debidamente atendidas en el ítem “6.1” de este informe</w:t>
      </w:r>
      <w:r>
        <w:rPr>
          <w:rFonts w:ascii="Book Antiqua" w:hAnsi="Book Antiqua"/>
          <w:sz w:val="24"/>
          <w:szCs w:val="24"/>
          <w:lang w:val="es-ES"/>
        </w:rPr>
        <w:t>.</w:t>
      </w:r>
    </w:p>
    <w:p w14:paraId="3F1587E0" w14:textId="4FB652BE" w:rsidR="003C0325" w:rsidRDefault="003C0325" w:rsidP="00E716E8">
      <w:pPr>
        <w:widowControl w:val="0"/>
        <w:spacing w:after="0" w:line="240" w:lineRule="auto"/>
        <w:jc w:val="both"/>
        <w:rPr>
          <w:rFonts w:ascii="Book Antiqua" w:hAnsi="Book Antiqua"/>
          <w:sz w:val="24"/>
          <w:szCs w:val="24"/>
          <w:lang w:val="es-ES"/>
        </w:rPr>
      </w:pPr>
    </w:p>
    <w:p w14:paraId="20912F4C" w14:textId="77777777" w:rsidR="00976225" w:rsidRDefault="00976225" w:rsidP="00E716E8">
      <w:pPr>
        <w:widowControl w:val="0"/>
        <w:spacing w:after="0" w:line="240" w:lineRule="auto"/>
        <w:jc w:val="both"/>
        <w:rPr>
          <w:rFonts w:ascii="Book Antiqua" w:hAnsi="Book Antiqua"/>
          <w:sz w:val="24"/>
          <w:szCs w:val="24"/>
          <w:lang w:val="es-ES"/>
        </w:rPr>
      </w:pPr>
    </w:p>
    <w:p w14:paraId="6FF192D9" w14:textId="77777777" w:rsidR="007F43B0" w:rsidRPr="007F43B0" w:rsidRDefault="007F43B0" w:rsidP="00E716E8">
      <w:pPr>
        <w:widowControl w:val="0"/>
        <w:spacing w:after="0" w:line="240" w:lineRule="auto"/>
        <w:jc w:val="both"/>
        <w:rPr>
          <w:rFonts w:ascii="Book Antiqua" w:eastAsia="Times New Roman" w:hAnsi="Book Antiqua" w:cs="Book Antiqua"/>
          <w:snapToGrid w:val="0"/>
          <w:sz w:val="24"/>
          <w:szCs w:val="24"/>
          <w:lang w:val="pt-BR" w:eastAsia="es-ES"/>
        </w:rPr>
      </w:pPr>
      <w:r w:rsidRPr="007F43B0">
        <w:rPr>
          <w:rFonts w:ascii="Book Antiqua" w:eastAsia="Times New Roman" w:hAnsi="Book Antiqua" w:cs="Book Antiqua"/>
          <w:snapToGrid w:val="0"/>
          <w:sz w:val="24"/>
          <w:szCs w:val="24"/>
          <w:lang w:val="pt-BR" w:eastAsia="es-ES"/>
        </w:rPr>
        <w:lastRenderedPageBreak/>
        <w:t>Atentamente,</w:t>
      </w:r>
    </w:p>
    <w:p w14:paraId="655E39F3" w14:textId="77777777" w:rsidR="007F43B0" w:rsidRPr="007F43B0" w:rsidRDefault="007F43B0" w:rsidP="00E716E8">
      <w:pPr>
        <w:widowControl w:val="0"/>
        <w:spacing w:after="0" w:line="240" w:lineRule="auto"/>
        <w:jc w:val="both"/>
        <w:rPr>
          <w:rFonts w:ascii="Book Antiqua" w:eastAsia="Times New Roman" w:hAnsi="Book Antiqua" w:cs="Book Antiqua"/>
          <w:snapToGrid w:val="0"/>
          <w:sz w:val="24"/>
          <w:szCs w:val="24"/>
          <w:lang w:val="pt-BR" w:eastAsia="es-ES"/>
        </w:rPr>
      </w:pPr>
    </w:p>
    <w:p w14:paraId="5BA0207F" w14:textId="77777777" w:rsidR="00976225" w:rsidRDefault="00976225" w:rsidP="00E716E8">
      <w:pPr>
        <w:spacing w:after="0" w:line="240" w:lineRule="auto"/>
        <w:jc w:val="both"/>
        <w:rPr>
          <w:rFonts w:ascii="Book Antiqua" w:eastAsia="Times New Roman" w:hAnsi="Book Antiqua" w:cs="Book Antiqua"/>
          <w:snapToGrid w:val="0"/>
          <w:sz w:val="24"/>
          <w:szCs w:val="24"/>
          <w:lang w:val="pt-BR" w:eastAsia="es-ES"/>
        </w:rPr>
      </w:pPr>
    </w:p>
    <w:p w14:paraId="3115BB6E" w14:textId="7CD03C24" w:rsidR="007F43B0" w:rsidRPr="007F43B0" w:rsidRDefault="00EB6CF8" w:rsidP="00E716E8">
      <w:pPr>
        <w:spacing w:after="0" w:line="240" w:lineRule="auto"/>
        <w:jc w:val="both"/>
        <w:rPr>
          <w:rFonts w:ascii="Book Antiqua" w:eastAsia="Times New Roman" w:hAnsi="Book Antiqua" w:cs="Book Antiqua"/>
          <w:snapToGrid w:val="0"/>
          <w:sz w:val="24"/>
          <w:szCs w:val="24"/>
          <w:lang w:val="pt-BR" w:eastAsia="es-ES"/>
        </w:rPr>
      </w:pPr>
      <w:r w:rsidRPr="00EB6CF8">
        <w:rPr>
          <w:rFonts w:ascii="Book Antiqua" w:eastAsia="Times New Roman" w:hAnsi="Book Antiqua" w:cs="Book Antiqua"/>
          <w:snapToGrid w:val="0"/>
          <w:sz w:val="24"/>
          <w:szCs w:val="24"/>
          <w:lang w:val="pt-BR" w:eastAsia="es-ES"/>
        </w:rPr>
        <w:t xml:space="preserve">Ing. </w:t>
      </w:r>
      <w:r w:rsidR="007F43B0" w:rsidRPr="007F43B0">
        <w:rPr>
          <w:rFonts w:ascii="Book Antiqua" w:eastAsia="Times New Roman" w:hAnsi="Book Antiqua" w:cs="Book Antiqua"/>
          <w:snapToGrid w:val="0"/>
          <w:sz w:val="24"/>
          <w:szCs w:val="24"/>
          <w:lang w:val="pt-BR" w:eastAsia="es-ES"/>
        </w:rPr>
        <w:t xml:space="preserve">Dixon Li Morales, Jefe a.i. </w:t>
      </w:r>
    </w:p>
    <w:p w14:paraId="29C44301" w14:textId="77777777" w:rsidR="007F43B0" w:rsidRPr="007F43B0" w:rsidRDefault="007F43B0" w:rsidP="00E716E8">
      <w:pPr>
        <w:spacing w:after="0" w:line="240" w:lineRule="auto"/>
        <w:jc w:val="both"/>
        <w:rPr>
          <w:rFonts w:ascii="Book Antiqua" w:eastAsia="Times New Roman" w:hAnsi="Book Antiqua" w:cs="Book Antiqua"/>
          <w:snapToGrid w:val="0"/>
          <w:sz w:val="24"/>
          <w:szCs w:val="24"/>
          <w:lang w:val="pt-BR" w:eastAsia="es-ES"/>
        </w:rPr>
      </w:pPr>
      <w:r w:rsidRPr="007F43B0">
        <w:rPr>
          <w:rFonts w:ascii="Book Antiqua" w:eastAsia="Times New Roman" w:hAnsi="Book Antiqua" w:cs="Book Antiqua"/>
          <w:snapToGrid w:val="0"/>
          <w:sz w:val="24"/>
          <w:szCs w:val="24"/>
          <w:lang w:val="pt-BR" w:eastAsia="es-ES"/>
        </w:rPr>
        <w:t>Proceso Ejecución de las Operaciones</w:t>
      </w:r>
    </w:p>
    <w:p w14:paraId="3A1B9EC5" w14:textId="77777777" w:rsidR="00976225" w:rsidRDefault="00976225" w:rsidP="00E716E8">
      <w:pPr>
        <w:spacing w:after="0" w:line="240" w:lineRule="auto"/>
        <w:jc w:val="both"/>
        <w:rPr>
          <w:rFonts w:ascii="Book Antiqua" w:eastAsia="Times New Roman" w:hAnsi="Book Antiqua" w:cs="Book Antiqua"/>
          <w:sz w:val="24"/>
          <w:szCs w:val="24"/>
          <w:lang w:eastAsia="es-ES"/>
        </w:rPr>
      </w:pPr>
    </w:p>
    <w:p w14:paraId="25806007" w14:textId="77777777" w:rsidR="00976225" w:rsidRDefault="00976225" w:rsidP="00E716E8">
      <w:pPr>
        <w:spacing w:after="0" w:line="240" w:lineRule="auto"/>
        <w:jc w:val="both"/>
        <w:rPr>
          <w:rFonts w:ascii="Book Antiqua" w:eastAsia="Times New Roman" w:hAnsi="Book Antiqua" w:cs="Book Antiqua"/>
          <w:sz w:val="24"/>
          <w:szCs w:val="24"/>
          <w:lang w:eastAsia="es-ES"/>
        </w:rPr>
      </w:pPr>
    </w:p>
    <w:p w14:paraId="64F18B5C" w14:textId="50A6AE7A" w:rsidR="003C0325" w:rsidRDefault="007F43B0" w:rsidP="00E716E8">
      <w:pPr>
        <w:spacing w:after="0" w:line="240" w:lineRule="auto"/>
        <w:jc w:val="both"/>
        <w:rPr>
          <w:rFonts w:ascii="Book Antiqua" w:eastAsia="Times New Roman" w:hAnsi="Book Antiqua" w:cs="Book Antiqua"/>
          <w:sz w:val="24"/>
          <w:szCs w:val="24"/>
          <w:lang w:eastAsia="es-ES"/>
        </w:rPr>
      </w:pPr>
      <w:r w:rsidRPr="007F43B0">
        <w:rPr>
          <w:rFonts w:ascii="Book Antiqua" w:eastAsia="Times New Roman" w:hAnsi="Book Antiqua" w:cs="Book Antiqua"/>
          <w:sz w:val="24"/>
          <w:szCs w:val="24"/>
          <w:lang w:eastAsia="es-ES"/>
        </w:rPr>
        <w:t>Copia</w:t>
      </w:r>
      <w:r w:rsidR="003C0325">
        <w:rPr>
          <w:rFonts w:ascii="Book Antiqua" w:eastAsia="Times New Roman" w:hAnsi="Book Antiqua" w:cs="Book Antiqua"/>
          <w:sz w:val="24"/>
          <w:szCs w:val="24"/>
          <w:lang w:eastAsia="es-ES"/>
        </w:rPr>
        <w:t>s</w:t>
      </w:r>
      <w:r w:rsidRPr="007F43B0">
        <w:rPr>
          <w:rFonts w:ascii="Book Antiqua" w:eastAsia="Times New Roman" w:hAnsi="Book Antiqua" w:cs="Book Antiqua"/>
          <w:sz w:val="24"/>
          <w:szCs w:val="24"/>
          <w:lang w:eastAsia="es-ES"/>
        </w:rPr>
        <w:t xml:space="preserve">: </w:t>
      </w:r>
    </w:p>
    <w:p w14:paraId="335CC66A" w14:textId="77777777" w:rsidR="003C0325" w:rsidRDefault="003C0325" w:rsidP="00E716E8">
      <w:pPr>
        <w:spacing w:after="0" w:line="240" w:lineRule="auto"/>
        <w:jc w:val="both"/>
        <w:rPr>
          <w:rFonts w:ascii="Book Antiqua" w:eastAsia="Times New Roman" w:hAnsi="Book Antiqua" w:cs="Book Antiqua"/>
          <w:sz w:val="24"/>
          <w:szCs w:val="24"/>
          <w:lang w:eastAsia="es-ES"/>
        </w:rPr>
      </w:pPr>
    </w:p>
    <w:p w14:paraId="461BBB2F" w14:textId="73436547" w:rsidR="003C0325" w:rsidRPr="003C0325" w:rsidRDefault="003C0325" w:rsidP="003C0325">
      <w:pPr>
        <w:pStyle w:val="Prrafodelista"/>
        <w:numPr>
          <w:ilvl w:val="0"/>
          <w:numId w:val="20"/>
        </w:numPr>
        <w:spacing w:after="0" w:line="240" w:lineRule="auto"/>
        <w:jc w:val="both"/>
        <w:rPr>
          <w:rFonts w:ascii="Book Antiqua" w:eastAsia="Times New Roman" w:hAnsi="Book Antiqua" w:cs="Book Antiqua"/>
          <w:sz w:val="24"/>
          <w:szCs w:val="24"/>
          <w:lang w:eastAsia="es-ES"/>
        </w:rPr>
      </w:pPr>
      <w:r w:rsidRPr="003C0325">
        <w:rPr>
          <w:rFonts w:ascii="Book Antiqua" w:eastAsia="Times New Roman" w:hAnsi="Book Antiqua" w:cs="Book Antiqua"/>
          <w:sz w:val="24"/>
          <w:szCs w:val="24"/>
          <w:lang w:eastAsia="es-ES"/>
        </w:rPr>
        <w:t xml:space="preserve">Comisión de la Jurisdicción Penal </w:t>
      </w:r>
    </w:p>
    <w:p w14:paraId="30E8E18D" w14:textId="3D04481C" w:rsidR="003C0325" w:rsidRPr="003C0325" w:rsidRDefault="003C0325" w:rsidP="003C0325">
      <w:pPr>
        <w:pStyle w:val="Prrafodelista"/>
        <w:numPr>
          <w:ilvl w:val="0"/>
          <w:numId w:val="20"/>
        </w:numPr>
        <w:spacing w:after="0" w:line="240" w:lineRule="auto"/>
        <w:jc w:val="both"/>
        <w:rPr>
          <w:rFonts w:ascii="Book Antiqua" w:eastAsia="Times New Roman" w:hAnsi="Book Antiqua" w:cs="Book Antiqua"/>
          <w:sz w:val="24"/>
          <w:szCs w:val="24"/>
          <w:lang w:eastAsia="es-ES"/>
        </w:rPr>
      </w:pPr>
      <w:r w:rsidRPr="003C0325">
        <w:rPr>
          <w:rFonts w:ascii="Book Antiqua" w:eastAsia="Times New Roman" w:hAnsi="Book Antiqua" w:cs="Book Antiqua"/>
          <w:sz w:val="24"/>
          <w:szCs w:val="24"/>
          <w:lang w:eastAsia="es-ES"/>
        </w:rPr>
        <w:t>Dirección General del Organismo de Investigación Judicial</w:t>
      </w:r>
    </w:p>
    <w:p w14:paraId="7121B224" w14:textId="3C7BDC39" w:rsidR="003C0325" w:rsidRPr="003C0325" w:rsidRDefault="003C0325" w:rsidP="003C0325">
      <w:pPr>
        <w:pStyle w:val="Prrafodelista"/>
        <w:numPr>
          <w:ilvl w:val="0"/>
          <w:numId w:val="20"/>
        </w:numPr>
        <w:spacing w:after="0" w:line="240" w:lineRule="auto"/>
        <w:jc w:val="both"/>
        <w:rPr>
          <w:rFonts w:ascii="Book Antiqua" w:eastAsia="Times New Roman" w:hAnsi="Book Antiqua" w:cs="Book Antiqua"/>
          <w:sz w:val="24"/>
          <w:szCs w:val="24"/>
          <w:lang w:eastAsia="es-ES"/>
        </w:rPr>
      </w:pPr>
      <w:r w:rsidRPr="003C0325">
        <w:rPr>
          <w:rFonts w:ascii="Book Antiqua" w:eastAsia="Times New Roman" w:hAnsi="Book Antiqua" w:cs="Book Antiqua"/>
          <w:sz w:val="24"/>
          <w:szCs w:val="24"/>
          <w:lang w:eastAsia="es-ES"/>
        </w:rPr>
        <w:t>Dirección de Gestión Humana</w:t>
      </w:r>
    </w:p>
    <w:p w14:paraId="34BBF9B4" w14:textId="1582D06A" w:rsidR="003C0325" w:rsidRPr="003C0325" w:rsidRDefault="003C0325" w:rsidP="003C0325">
      <w:pPr>
        <w:pStyle w:val="Prrafodelista"/>
        <w:numPr>
          <w:ilvl w:val="0"/>
          <w:numId w:val="20"/>
        </w:numPr>
        <w:spacing w:after="0" w:line="240" w:lineRule="auto"/>
        <w:jc w:val="both"/>
        <w:rPr>
          <w:rFonts w:ascii="Book Antiqua" w:eastAsia="Times New Roman" w:hAnsi="Book Antiqua" w:cs="Book Antiqua"/>
          <w:sz w:val="24"/>
          <w:szCs w:val="24"/>
          <w:lang w:eastAsia="es-ES"/>
        </w:rPr>
      </w:pPr>
      <w:r w:rsidRPr="003C0325">
        <w:rPr>
          <w:rFonts w:ascii="Book Antiqua" w:eastAsia="Times New Roman" w:hAnsi="Book Antiqua" w:cs="Book Antiqua"/>
          <w:sz w:val="24"/>
          <w:szCs w:val="24"/>
          <w:lang w:eastAsia="es-ES"/>
        </w:rPr>
        <w:t>Dirección Ejecutiva</w:t>
      </w:r>
    </w:p>
    <w:p w14:paraId="4B3B17BD" w14:textId="40A9A0F2" w:rsidR="003C0325" w:rsidRPr="003C0325" w:rsidRDefault="003C0325" w:rsidP="003C0325">
      <w:pPr>
        <w:pStyle w:val="Prrafodelista"/>
        <w:numPr>
          <w:ilvl w:val="0"/>
          <w:numId w:val="20"/>
        </w:numPr>
        <w:spacing w:after="0" w:line="240" w:lineRule="auto"/>
        <w:jc w:val="both"/>
        <w:rPr>
          <w:rFonts w:ascii="Book Antiqua" w:eastAsia="Times New Roman" w:hAnsi="Book Antiqua" w:cs="Book Antiqua"/>
          <w:sz w:val="24"/>
          <w:szCs w:val="24"/>
          <w:lang w:eastAsia="es-ES"/>
        </w:rPr>
      </w:pPr>
      <w:r w:rsidRPr="003C0325">
        <w:rPr>
          <w:rFonts w:ascii="Book Antiqua" w:eastAsia="Times New Roman" w:hAnsi="Book Antiqua" w:cs="Book Antiqua"/>
          <w:sz w:val="24"/>
          <w:szCs w:val="24"/>
          <w:lang w:eastAsia="es-ES"/>
        </w:rPr>
        <w:t>Subdelegación Regional del OIJ de Nicoya</w:t>
      </w:r>
    </w:p>
    <w:p w14:paraId="4EAE0D28" w14:textId="7E0970D8" w:rsidR="003C0325" w:rsidRPr="003C0325" w:rsidRDefault="003C0325" w:rsidP="003C0325">
      <w:pPr>
        <w:pStyle w:val="Prrafodelista"/>
        <w:numPr>
          <w:ilvl w:val="0"/>
          <w:numId w:val="20"/>
        </w:numPr>
        <w:spacing w:after="0" w:line="240" w:lineRule="auto"/>
        <w:jc w:val="both"/>
        <w:rPr>
          <w:rFonts w:ascii="Book Antiqua" w:eastAsia="Times New Roman" w:hAnsi="Book Antiqua" w:cs="Book Antiqua"/>
          <w:sz w:val="24"/>
          <w:szCs w:val="24"/>
          <w:lang w:eastAsia="es-ES"/>
        </w:rPr>
      </w:pPr>
      <w:r w:rsidRPr="003C0325">
        <w:rPr>
          <w:rFonts w:ascii="Book Antiqua" w:eastAsia="Times New Roman" w:hAnsi="Book Antiqua" w:cs="Book Antiqua"/>
          <w:sz w:val="24"/>
          <w:szCs w:val="24"/>
          <w:lang w:eastAsia="es-ES"/>
        </w:rPr>
        <w:t>Administración Regional del Segundo Circuito Judicial de Guanacaste, sede Nicoya</w:t>
      </w:r>
    </w:p>
    <w:p w14:paraId="3155ED1D" w14:textId="048DCAE9" w:rsidR="007F43B0" w:rsidRPr="003C0325" w:rsidRDefault="007F43B0" w:rsidP="003C0325">
      <w:pPr>
        <w:pStyle w:val="Prrafodelista"/>
        <w:numPr>
          <w:ilvl w:val="0"/>
          <w:numId w:val="20"/>
        </w:numPr>
        <w:spacing w:after="0" w:line="240" w:lineRule="auto"/>
        <w:jc w:val="both"/>
        <w:rPr>
          <w:rFonts w:ascii="Book Antiqua" w:eastAsia="Times New Roman" w:hAnsi="Book Antiqua" w:cs="Book Antiqua"/>
          <w:sz w:val="24"/>
          <w:szCs w:val="24"/>
          <w:lang w:eastAsia="es-ES"/>
        </w:rPr>
      </w:pPr>
      <w:r w:rsidRPr="003C0325">
        <w:rPr>
          <w:rFonts w:ascii="Book Antiqua" w:eastAsia="Times New Roman" w:hAnsi="Book Antiqua" w:cs="Book Antiqua"/>
          <w:sz w:val="24"/>
          <w:szCs w:val="24"/>
          <w:lang w:eastAsia="es-ES"/>
        </w:rPr>
        <w:t>Archivo</w:t>
      </w:r>
    </w:p>
    <w:p w14:paraId="48762C6E" w14:textId="0121045D" w:rsidR="007F43B0" w:rsidRPr="00EB6CF8" w:rsidRDefault="007F43B0" w:rsidP="00E716E8">
      <w:pPr>
        <w:spacing w:after="0" w:line="240" w:lineRule="auto"/>
        <w:jc w:val="both"/>
        <w:rPr>
          <w:rFonts w:ascii="Book Antiqua" w:eastAsia="Times New Roman" w:hAnsi="Book Antiqua" w:cs="Book Antiqua"/>
          <w:sz w:val="24"/>
          <w:szCs w:val="24"/>
          <w:lang w:val="es-ES" w:eastAsia="es-ES"/>
        </w:rPr>
      </w:pPr>
    </w:p>
    <w:p w14:paraId="1B75DD33" w14:textId="0F7DBEC0" w:rsidR="00EB6CF8" w:rsidRPr="00EB6CF8" w:rsidRDefault="00EB6CF8" w:rsidP="00E716E8">
      <w:pPr>
        <w:spacing w:after="0" w:line="240" w:lineRule="auto"/>
        <w:jc w:val="both"/>
        <w:rPr>
          <w:rFonts w:ascii="Book Antiqua" w:eastAsia="Times New Roman" w:hAnsi="Book Antiqua" w:cs="Book Antiqua"/>
          <w:sz w:val="24"/>
          <w:szCs w:val="24"/>
          <w:lang w:val="es-ES" w:eastAsia="es-ES"/>
        </w:rPr>
      </w:pPr>
      <w:r w:rsidRPr="00EB6CF8">
        <w:rPr>
          <w:rFonts w:ascii="Book Antiqua" w:eastAsia="Times New Roman" w:hAnsi="Book Antiqua" w:cs="Book Antiqua"/>
          <w:sz w:val="24"/>
          <w:szCs w:val="24"/>
          <w:lang w:val="es-ES" w:eastAsia="es-ES"/>
        </w:rPr>
        <w:t>rqp</w:t>
      </w:r>
    </w:p>
    <w:p w14:paraId="660B74CF" w14:textId="1F2BE7E9" w:rsidR="00EB6CF8" w:rsidRPr="007F43B0" w:rsidRDefault="00EB6CF8" w:rsidP="00E716E8">
      <w:pPr>
        <w:spacing w:after="0" w:line="240" w:lineRule="auto"/>
        <w:jc w:val="both"/>
        <w:rPr>
          <w:rFonts w:ascii="Book Antiqua" w:eastAsia="Times New Roman" w:hAnsi="Book Antiqua" w:cs="Book Antiqua"/>
          <w:sz w:val="24"/>
          <w:szCs w:val="24"/>
          <w:lang w:val="es-ES" w:eastAsia="es-ES"/>
        </w:rPr>
      </w:pPr>
      <w:r w:rsidRPr="00EB6CF8">
        <w:rPr>
          <w:rFonts w:ascii="Book Antiqua" w:eastAsia="Times New Roman" w:hAnsi="Book Antiqua" w:cs="Book Antiqua"/>
          <w:sz w:val="24"/>
          <w:szCs w:val="24"/>
          <w:lang w:val="es-ES" w:eastAsia="es-ES"/>
        </w:rPr>
        <w:t xml:space="preserve">Ref. </w:t>
      </w:r>
      <w:r w:rsidRPr="00EB6CF8">
        <w:rPr>
          <w:rFonts w:ascii="Book Antiqua" w:eastAsia="Times New Roman" w:hAnsi="Book Antiqua" w:cs="Book Antiqua"/>
          <w:b/>
          <w:bCs/>
          <w:sz w:val="24"/>
          <w:szCs w:val="24"/>
          <w:lang w:val="es-ES" w:eastAsia="es-ES"/>
        </w:rPr>
        <w:t>742-2021</w:t>
      </w:r>
      <w:r w:rsidRPr="00EB6CF8">
        <w:rPr>
          <w:rFonts w:ascii="Book Antiqua" w:eastAsia="Times New Roman" w:hAnsi="Book Antiqua" w:cs="Book Antiqua"/>
          <w:sz w:val="24"/>
          <w:szCs w:val="24"/>
          <w:lang w:val="es-ES" w:eastAsia="es-ES"/>
        </w:rPr>
        <w:t>, 297-2020, 597-2020,1414-2020, 2167-2020</w:t>
      </w:r>
    </w:p>
    <w:p w14:paraId="3D1C989A" w14:textId="77777777" w:rsidR="007950D5" w:rsidRPr="00EB6CF8" w:rsidRDefault="007950D5" w:rsidP="00E716E8">
      <w:pPr>
        <w:jc w:val="both"/>
        <w:rPr>
          <w:rFonts w:ascii="Book Antiqua" w:eastAsia="Times New Roman" w:hAnsi="Book Antiqua" w:cs="Arial"/>
          <w:iCs/>
        </w:rPr>
      </w:pPr>
      <w:r w:rsidRPr="00EB6CF8">
        <w:rPr>
          <w:rFonts w:ascii="Book Antiqua" w:eastAsia="Times New Roman" w:hAnsi="Book Antiqua" w:cs="Arial"/>
          <w:iCs/>
        </w:rPr>
        <w:br w:type="page"/>
      </w:r>
    </w:p>
    <w:p w14:paraId="440A7DBB" w14:textId="77777777" w:rsidR="004F4B79" w:rsidRPr="00EB6CF8" w:rsidRDefault="004F4B79" w:rsidP="004F4B79">
      <w:pPr>
        <w:widowControl w:val="0"/>
        <w:autoSpaceDE w:val="0"/>
        <w:spacing w:after="0" w:line="240" w:lineRule="auto"/>
        <w:rPr>
          <w:rFonts w:ascii="Book Antiqua" w:eastAsia="Times New Roman" w:hAnsi="Book Antiqua" w:cs="Arial"/>
          <w:lang w:val="es-ES"/>
        </w:rPr>
      </w:pPr>
    </w:p>
    <w:p w14:paraId="61864360" w14:textId="2E08C7F9" w:rsidR="004F4B79" w:rsidRPr="00EB6CF8" w:rsidRDefault="003C0325" w:rsidP="004F4B79">
      <w:pPr>
        <w:widowControl w:val="0"/>
        <w:autoSpaceDE w:val="0"/>
        <w:spacing w:after="0" w:line="240" w:lineRule="auto"/>
        <w:rPr>
          <w:rFonts w:ascii="Book Antiqua" w:eastAsia="Times New Roman" w:hAnsi="Book Antiqua" w:cs="Arial"/>
        </w:rPr>
      </w:pPr>
      <w:r>
        <w:rPr>
          <w:rFonts w:ascii="Book Antiqua" w:eastAsia="Times New Roman" w:hAnsi="Book Antiqua" w:cs="Arial"/>
          <w:lang w:val="es-ES"/>
        </w:rPr>
        <w:t xml:space="preserve">15 de setiembre </w:t>
      </w:r>
      <w:r w:rsidR="00976225">
        <w:rPr>
          <w:rFonts w:ascii="Book Antiqua" w:eastAsia="Times New Roman" w:hAnsi="Book Antiqua" w:cs="Arial"/>
          <w:lang w:val="es-ES"/>
        </w:rPr>
        <w:t xml:space="preserve">de </w:t>
      </w:r>
      <w:r w:rsidR="00976225" w:rsidRPr="00EB6CF8">
        <w:rPr>
          <w:rFonts w:ascii="Book Antiqua" w:eastAsia="Times New Roman" w:hAnsi="Book Antiqua" w:cs="Arial"/>
          <w:lang w:val="es-ES"/>
        </w:rPr>
        <w:t>2021</w:t>
      </w:r>
    </w:p>
    <w:p w14:paraId="76D3AEE9" w14:textId="5344D2DB" w:rsidR="004F4B79" w:rsidRPr="00EB6CF8" w:rsidRDefault="004F4B79" w:rsidP="004F4B79">
      <w:pPr>
        <w:spacing w:after="0" w:line="240" w:lineRule="auto"/>
        <w:rPr>
          <w:rFonts w:ascii="Book Antiqua" w:eastAsia="Times New Roman" w:hAnsi="Book Antiqua" w:cs="Arial"/>
          <w:lang w:val="es-ES"/>
        </w:rPr>
      </w:pPr>
    </w:p>
    <w:p w14:paraId="1259F22E" w14:textId="6446F059" w:rsidR="004F4B79" w:rsidRDefault="004F4B79" w:rsidP="004F4B79">
      <w:pPr>
        <w:spacing w:after="0" w:line="240" w:lineRule="auto"/>
        <w:rPr>
          <w:rFonts w:ascii="Book Antiqua" w:eastAsia="Times New Roman" w:hAnsi="Book Antiqua" w:cs="Arial"/>
          <w:lang w:val="es-ES"/>
        </w:rPr>
      </w:pPr>
    </w:p>
    <w:p w14:paraId="107F7441" w14:textId="77777777" w:rsidR="00EB6CF8" w:rsidRPr="00EB6CF8" w:rsidRDefault="00EB6CF8" w:rsidP="004F4B79">
      <w:pPr>
        <w:spacing w:after="0" w:line="240" w:lineRule="auto"/>
        <w:rPr>
          <w:rFonts w:ascii="Book Antiqua" w:eastAsia="Times New Roman" w:hAnsi="Book Antiqua" w:cs="Arial"/>
          <w:lang w:val="es-ES"/>
        </w:rPr>
      </w:pPr>
    </w:p>
    <w:p w14:paraId="31EA1635" w14:textId="77777777" w:rsidR="004F4B79" w:rsidRPr="00EB6CF8" w:rsidRDefault="004F4B79" w:rsidP="004F4B79">
      <w:pPr>
        <w:spacing w:after="0" w:line="240" w:lineRule="auto"/>
        <w:rPr>
          <w:rFonts w:ascii="Book Antiqua" w:eastAsia="Times New Roman" w:hAnsi="Book Antiqua" w:cs="Arial"/>
        </w:rPr>
      </w:pPr>
      <w:r w:rsidRPr="00EB6CF8">
        <w:rPr>
          <w:rFonts w:ascii="Book Antiqua" w:eastAsia="Times New Roman" w:hAnsi="Book Antiqua" w:cs="Arial"/>
          <w:lang w:val="pt-BR"/>
        </w:rPr>
        <w:t>Ingeniero</w:t>
      </w:r>
    </w:p>
    <w:p w14:paraId="7C62C8F1" w14:textId="1734ED44" w:rsidR="004F4B79" w:rsidRDefault="004F4B79" w:rsidP="004F4B79">
      <w:pPr>
        <w:spacing w:after="0" w:line="240" w:lineRule="auto"/>
        <w:rPr>
          <w:rFonts w:ascii="Book Antiqua" w:eastAsia="Times New Roman" w:hAnsi="Book Antiqua" w:cs="Arial"/>
          <w:lang w:val="pt-BR"/>
        </w:rPr>
      </w:pPr>
      <w:r w:rsidRPr="00EB6CF8">
        <w:rPr>
          <w:rFonts w:ascii="Book Antiqua" w:eastAsia="Times New Roman" w:hAnsi="Book Antiqua" w:cs="Arial"/>
          <w:lang w:val="pt-BR"/>
        </w:rPr>
        <w:t xml:space="preserve">Dixon Li </w:t>
      </w:r>
      <w:r w:rsidR="00EB6CF8" w:rsidRPr="00EB6CF8">
        <w:rPr>
          <w:rFonts w:ascii="Book Antiqua" w:eastAsia="Times New Roman" w:hAnsi="Book Antiqua" w:cs="Arial"/>
          <w:lang w:val="pt-BR"/>
        </w:rPr>
        <w:t>Morales</w:t>
      </w:r>
      <w:r w:rsidR="00EB6CF8">
        <w:rPr>
          <w:rFonts w:ascii="Book Antiqua" w:eastAsia="Times New Roman" w:hAnsi="Book Antiqua" w:cs="Arial"/>
          <w:lang w:val="pt-BR"/>
        </w:rPr>
        <w:t>, Jefe a.i.</w:t>
      </w:r>
    </w:p>
    <w:p w14:paraId="647F0EB6" w14:textId="01FE97AB" w:rsidR="00EB6CF8" w:rsidRPr="00EB6CF8" w:rsidRDefault="00EB6CF8" w:rsidP="004F4B79">
      <w:pPr>
        <w:spacing w:after="0" w:line="240" w:lineRule="auto"/>
        <w:rPr>
          <w:rFonts w:ascii="Book Antiqua" w:eastAsia="Times New Roman" w:hAnsi="Book Antiqua" w:cs="Arial"/>
        </w:rPr>
      </w:pPr>
      <w:r>
        <w:rPr>
          <w:rFonts w:ascii="Book Antiqua" w:eastAsia="Times New Roman" w:hAnsi="Book Antiqua" w:cs="Arial"/>
          <w:lang w:val="pt-BR"/>
        </w:rPr>
        <w:t>Proceso Ejecución de las Operaciones</w:t>
      </w:r>
    </w:p>
    <w:p w14:paraId="123654F0" w14:textId="1F0D1F50" w:rsidR="004F4B79" w:rsidRDefault="004F4B79" w:rsidP="004F4B79">
      <w:pPr>
        <w:spacing w:after="0" w:line="360" w:lineRule="auto"/>
        <w:rPr>
          <w:rFonts w:ascii="Book Antiqua" w:eastAsia="Times New Roman" w:hAnsi="Book Antiqua" w:cs="Arial"/>
          <w:lang w:val="pt-BR"/>
        </w:rPr>
      </w:pPr>
    </w:p>
    <w:p w14:paraId="55770FA3" w14:textId="77777777" w:rsidR="00EB6CF8" w:rsidRPr="00EB6CF8" w:rsidRDefault="00EB6CF8" w:rsidP="004F4B79">
      <w:pPr>
        <w:spacing w:after="0" w:line="360" w:lineRule="auto"/>
        <w:rPr>
          <w:rFonts w:ascii="Book Antiqua" w:eastAsia="Times New Roman" w:hAnsi="Book Antiqua" w:cs="Arial"/>
          <w:lang w:val="pt-BR"/>
        </w:rPr>
      </w:pPr>
    </w:p>
    <w:p w14:paraId="496548BD" w14:textId="77777777" w:rsidR="004F4B79" w:rsidRPr="00EB6CF8" w:rsidRDefault="004F4B79" w:rsidP="004F4B79">
      <w:pPr>
        <w:spacing w:after="0" w:line="360" w:lineRule="auto"/>
        <w:rPr>
          <w:rFonts w:ascii="Book Antiqua" w:eastAsia="Times New Roman" w:hAnsi="Book Antiqua" w:cs="Arial"/>
        </w:rPr>
      </w:pPr>
      <w:r w:rsidRPr="00EB6CF8">
        <w:rPr>
          <w:rFonts w:ascii="Book Antiqua" w:eastAsia="Times New Roman" w:hAnsi="Book Antiqua" w:cs="Arial"/>
        </w:rPr>
        <w:t>Estimado señor:</w:t>
      </w:r>
    </w:p>
    <w:p w14:paraId="6DF71506" w14:textId="1D886534" w:rsidR="004F4B79" w:rsidRPr="00EB6CF8" w:rsidRDefault="004F4B79" w:rsidP="004F4B79">
      <w:pPr>
        <w:spacing w:after="0" w:line="360" w:lineRule="auto"/>
        <w:rPr>
          <w:rFonts w:ascii="Book Antiqua" w:eastAsia="Times New Roman" w:hAnsi="Book Antiqua" w:cs="Arial"/>
        </w:rPr>
      </w:pPr>
    </w:p>
    <w:p w14:paraId="3447A44D" w14:textId="3470FD68" w:rsidR="004F4B79" w:rsidRPr="00EB6CF8" w:rsidRDefault="004F4B79" w:rsidP="00EB6CF8">
      <w:pPr>
        <w:spacing w:line="360" w:lineRule="auto"/>
        <w:jc w:val="both"/>
        <w:rPr>
          <w:rFonts w:ascii="Book Antiqua" w:eastAsia="Times New Roman" w:hAnsi="Book Antiqua" w:cs="Arial"/>
        </w:rPr>
      </w:pPr>
      <w:r w:rsidRPr="00EB6CF8">
        <w:rPr>
          <w:rFonts w:ascii="Book Antiqua" w:eastAsia="Times New Roman" w:hAnsi="Book Antiqua" w:cs="Arial"/>
        </w:rPr>
        <w:t>La Dirección de Planificación con el liderazgo del Despacho de la Presidencia diseñó el proyecto Rediseño de Procesos del modelo Penal por medio de nuevas tecnologías de información (proyecto P01-PLA-2018), aprobado por el Consejo Superior en la sesión 71-17, del 1 de agosto del 2017, artículo CXI, donde se aprobó el abordaje de la materia penal. El proyecto consta de tres fases: planeación, ejecución y seguimiento y se inauguró en una actividad protocolaria el 4 de mayo de 2018.</w:t>
      </w:r>
    </w:p>
    <w:p w14:paraId="3B76FB7C" w14:textId="0B1EB53D" w:rsidR="004F4B79" w:rsidRPr="00EB6CF8" w:rsidRDefault="004F4B79" w:rsidP="00EB6CF8">
      <w:pPr>
        <w:spacing w:line="360" w:lineRule="auto"/>
        <w:jc w:val="both"/>
        <w:rPr>
          <w:rFonts w:ascii="Book Antiqua" w:eastAsia="Times New Roman" w:hAnsi="Book Antiqua" w:cs="Arial"/>
        </w:rPr>
      </w:pPr>
      <w:bookmarkStart w:id="0" w:name="_Hlk41920163"/>
      <w:r w:rsidRPr="00EB6CF8">
        <w:rPr>
          <w:rFonts w:ascii="Book Antiqua" w:eastAsia="Times New Roman" w:hAnsi="Book Antiqua" w:cs="Arial"/>
        </w:rPr>
        <w:t xml:space="preserve"> El Consejo Superior, en sesión 27-2020 celebrada el 24 de marzo de 2020, artículo LXIX, aprobó mediante oficio 320-PLA-MI-2020 del 28 de febrero de 2020 de la Dirección de Planificación, la propuesta del “Modelo de Atención del Organismo de Investigación Judicial (OIJ)”, con el cual se espera estandarizar en la medida de lo posible la tramitación y controles administrativos en este ámbito.</w:t>
      </w:r>
    </w:p>
    <w:bookmarkEnd w:id="0"/>
    <w:p w14:paraId="5E9A91E5" w14:textId="539FCD4F" w:rsidR="004F4B79" w:rsidRPr="00EB6CF8" w:rsidRDefault="004F4B79" w:rsidP="00EB6CF8">
      <w:pPr>
        <w:spacing w:line="360" w:lineRule="auto"/>
        <w:jc w:val="both"/>
        <w:rPr>
          <w:rFonts w:ascii="Book Antiqua" w:eastAsia="Times New Roman" w:hAnsi="Book Antiqua" w:cs="Arial"/>
        </w:rPr>
      </w:pPr>
      <w:r w:rsidRPr="00EB6CF8">
        <w:rPr>
          <w:rFonts w:ascii="Book Antiqua" w:eastAsia="Times New Roman" w:hAnsi="Book Antiqua" w:cs="Arial"/>
        </w:rPr>
        <w:t>A raíz de lo anterior, la Dirección de Planificación elaboró un Plan de Trabajo para llevar a cabo un proceso de diagnóstico y análisis del funcionamiento actual, así como el planteamiento de propuestas de mejora en cada una de las Delegaciones, Subdelegaciones, Oficinas y Unidades del OIJ, programado por un espacio de cinco semanas por oficina en todos los Circuitos Judiciales del país (cabe indicar que el período de abordaje puede variar dependiendo del tamaño de la oficina).</w:t>
      </w:r>
    </w:p>
    <w:p w14:paraId="6ADBF3D4" w14:textId="027A693B" w:rsidR="004F4B79" w:rsidRPr="00EB6CF8" w:rsidRDefault="004F4B79" w:rsidP="00EB6CF8">
      <w:pPr>
        <w:spacing w:line="360" w:lineRule="auto"/>
        <w:jc w:val="both"/>
        <w:rPr>
          <w:rFonts w:ascii="Book Antiqua" w:eastAsia="Times New Roman" w:hAnsi="Book Antiqua" w:cs="Arial"/>
          <w:lang w:val="es-ES"/>
        </w:rPr>
      </w:pPr>
      <w:r w:rsidRPr="00EB6CF8">
        <w:rPr>
          <w:rFonts w:ascii="Book Antiqua" w:eastAsia="Times New Roman" w:hAnsi="Book Antiqua" w:cs="Arial"/>
        </w:rPr>
        <w:lastRenderedPageBreak/>
        <w:t xml:space="preserve">A continuación, se muestran los resultados del abordaje realizado en la </w:t>
      </w:r>
      <w:r w:rsidRPr="00EB6CF8">
        <w:rPr>
          <w:rFonts w:ascii="Book Antiqua" w:eastAsia="Times New Roman" w:hAnsi="Book Antiqua" w:cs="Arial"/>
          <w:b/>
          <w:bCs/>
        </w:rPr>
        <w:t>Subd</w:t>
      </w:r>
      <w:r w:rsidRPr="00EB6CF8">
        <w:rPr>
          <w:rFonts w:ascii="Book Antiqua" w:eastAsia="Times New Roman" w:hAnsi="Book Antiqua" w:cs="Arial"/>
          <w:b/>
        </w:rPr>
        <w:t>elegación Regional del Organismo de Investigación Judicial de Nicoya.</w:t>
      </w:r>
      <w:r w:rsidRPr="00EB6CF8">
        <w:rPr>
          <w:rFonts w:ascii="Book Antiqua" w:eastAsia="Times New Roman" w:hAnsi="Book Antiqua" w:cs="Arial"/>
        </w:rPr>
        <w:t xml:space="preserve"> El estudio fue realizado por el Lic. Jorge Barquero Umaña, profesionales 2, en Coordinación con el Ing. Nelson Arce Hidalgo, Coordinador de Unidad 3, ambos del Subproceso a mi cargo.</w:t>
      </w:r>
    </w:p>
    <w:p w14:paraId="1325EC9A" w14:textId="77777777" w:rsidR="004F4B79" w:rsidRPr="00EB6CF8" w:rsidRDefault="004F4B79" w:rsidP="00EB6CF8">
      <w:pPr>
        <w:spacing w:line="360" w:lineRule="auto"/>
        <w:jc w:val="both"/>
        <w:rPr>
          <w:rFonts w:ascii="Book Antiqua" w:eastAsia="Times New Roman" w:hAnsi="Book Antiqua" w:cs="Arial"/>
        </w:rPr>
      </w:pPr>
      <w:r w:rsidRPr="00EB6CF8">
        <w:rPr>
          <w:rFonts w:ascii="Book Antiqua" w:eastAsia="Times New Roman" w:hAnsi="Book Antiqua" w:cs="Arial"/>
          <w:lang w:val="es-ES"/>
        </w:rPr>
        <w:t xml:space="preserve">Atentamente, </w:t>
      </w:r>
    </w:p>
    <w:p w14:paraId="20315BCB" w14:textId="77777777" w:rsidR="00EB6CF8" w:rsidRDefault="00EB6CF8" w:rsidP="00EB6CF8">
      <w:pPr>
        <w:shd w:val="clear" w:color="auto" w:fill="FFFFFF"/>
        <w:spacing w:after="0" w:line="240" w:lineRule="auto"/>
        <w:jc w:val="both"/>
        <w:rPr>
          <w:rFonts w:ascii="Book Antiqua" w:eastAsia="Times New Roman" w:hAnsi="Book Antiqua" w:cs="Arial"/>
          <w:bCs/>
        </w:rPr>
      </w:pPr>
    </w:p>
    <w:p w14:paraId="30F288AB" w14:textId="7EB27B4E" w:rsidR="004F4B79" w:rsidRPr="00EB6CF8" w:rsidRDefault="004F4B79" w:rsidP="00EB6CF8">
      <w:pPr>
        <w:shd w:val="clear" w:color="auto" w:fill="FFFFFF"/>
        <w:spacing w:after="0" w:line="240" w:lineRule="auto"/>
        <w:jc w:val="both"/>
        <w:rPr>
          <w:rFonts w:ascii="Book Antiqua" w:eastAsia="Times New Roman" w:hAnsi="Book Antiqua" w:cs="Arial"/>
          <w:bCs/>
        </w:rPr>
      </w:pPr>
      <w:r w:rsidRPr="00EB6CF8">
        <w:rPr>
          <w:rFonts w:ascii="Book Antiqua" w:eastAsia="Times New Roman" w:hAnsi="Book Antiqua" w:cs="Arial"/>
          <w:bCs/>
        </w:rPr>
        <w:t>Ing. Jorge Fernando Rodríguez Salazar, Jefe</w:t>
      </w:r>
      <w:r w:rsidR="00EB6CF8">
        <w:rPr>
          <w:rFonts w:ascii="Book Antiqua" w:eastAsia="Times New Roman" w:hAnsi="Book Antiqua" w:cs="Arial"/>
          <w:bCs/>
        </w:rPr>
        <w:t xml:space="preserve"> a.i.</w:t>
      </w:r>
    </w:p>
    <w:p w14:paraId="6371CEDA" w14:textId="77777777" w:rsidR="004F4B79" w:rsidRPr="00EB6CF8" w:rsidRDefault="004F4B79" w:rsidP="00EB6CF8">
      <w:pPr>
        <w:shd w:val="clear" w:color="auto" w:fill="FFFFFF"/>
        <w:spacing w:after="0" w:line="240" w:lineRule="auto"/>
        <w:jc w:val="both"/>
        <w:rPr>
          <w:rFonts w:ascii="Book Antiqua" w:eastAsia="Times New Roman" w:hAnsi="Book Antiqua" w:cs="Arial"/>
        </w:rPr>
      </w:pPr>
      <w:r w:rsidRPr="00EB6CF8">
        <w:rPr>
          <w:rFonts w:ascii="Book Antiqua" w:eastAsia="Times New Roman" w:hAnsi="Book Antiqua" w:cs="Arial"/>
        </w:rPr>
        <w:t xml:space="preserve">Subproceso de Modernización Institucional </w:t>
      </w:r>
    </w:p>
    <w:p w14:paraId="67C28A09" w14:textId="77777777" w:rsidR="004F4B79" w:rsidRPr="00EB6CF8" w:rsidRDefault="004F4B79" w:rsidP="00EB6CF8">
      <w:pPr>
        <w:spacing w:after="0" w:line="240" w:lineRule="auto"/>
        <w:jc w:val="both"/>
        <w:rPr>
          <w:rFonts w:ascii="Book Antiqua" w:hAnsi="Book Antiqua" w:cs="Arial"/>
        </w:rPr>
      </w:pPr>
      <w:r w:rsidRPr="00EB6CF8">
        <w:rPr>
          <w:rFonts w:ascii="Book Antiqua" w:hAnsi="Book Antiqua" w:cs="Arial"/>
        </w:rPr>
        <w:br w:type="page"/>
      </w:r>
    </w:p>
    <w:p w14:paraId="6B26A16F" w14:textId="43A9E4FD" w:rsidR="004F4B79" w:rsidRPr="00EB6CF8" w:rsidRDefault="004F4B79" w:rsidP="004F4B79">
      <w:pPr>
        <w:rPr>
          <w:rFonts w:ascii="Book Antiqua" w:hAnsi="Book Antiqua" w:cs="Arial"/>
        </w:rPr>
      </w:pPr>
      <w:r w:rsidRPr="00EB6CF8">
        <w:rPr>
          <w:rFonts w:ascii="Book Antiqua" w:hAnsi="Book Antiqua" w:cs="Arial"/>
          <w:noProof/>
        </w:rPr>
        <w:lastRenderedPageBreak/>
        <mc:AlternateContent>
          <mc:Choice Requires="wpg">
            <w:drawing>
              <wp:anchor distT="0" distB="0" distL="114300" distR="114300" simplePos="0" relativeHeight="251658240" behindDoc="0" locked="0" layoutInCell="1" allowOverlap="1" wp14:anchorId="170DFF4B" wp14:editId="5B01B592">
                <wp:simplePos x="0" y="0"/>
                <wp:positionH relativeFrom="column">
                  <wp:posOffset>-1139190</wp:posOffset>
                </wp:positionH>
                <wp:positionV relativeFrom="paragraph">
                  <wp:posOffset>-1503045</wp:posOffset>
                </wp:positionV>
                <wp:extent cx="8229600" cy="10744200"/>
                <wp:effectExtent l="0" t="0" r="0" b="0"/>
                <wp:wrapNone/>
                <wp:docPr id="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9"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622" y="324"/>
                            <a:ext cx="9378" cy="2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0 Imagen"/>
                          <pic:cNvPicPr>
                            <a:picLocks noChangeAspect="1" noChangeArrowheads="1"/>
                          </pic:cNvPicPr>
                        </pic:nvPicPr>
                        <pic:blipFill>
                          <a:blip>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w:pict>
              <v:group w14:anchorId="6B2C1C05" id="Group 2" o:spid="_x0000_s1026" style="position:absolute;margin-left:-89.7pt;margin-top:-118.35pt;width:9in;height:846pt;z-index:251658240"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">
                  <v:imagedata r:id="rId9"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"/>
              </v:group>
            </w:pict>
          </mc:Fallback>
        </mc:AlternateContent>
      </w:r>
    </w:p>
    <w:p w14:paraId="440C1855" w14:textId="4577710B" w:rsidR="004F4B79" w:rsidRPr="00EB6CF8" w:rsidRDefault="004F4B79" w:rsidP="004F4B79">
      <w:pPr>
        <w:jc w:val="center"/>
        <w:rPr>
          <w:rFonts w:ascii="Book Antiqua" w:hAnsi="Book Antiqua" w:cs="Arial"/>
        </w:rPr>
      </w:pPr>
      <w:r w:rsidRPr="00EB6CF8">
        <w:rPr>
          <w:rFonts w:ascii="Book Antiqua" w:hAnsi="Book Antiqua" w:cs="Arial"/>
          <w:noProof/>
        </w:rPr>
        <w:drawing>
          <wp:inline distT="0" distB="0" distL="0" distR="0" wp14:anchorId="0F07AB07" wp14:editId="427CB6A3">
            <wp:extent cx="1850390" cy="81089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50390" cy="810895"/>
                    </a:xfrm>
                    <a:prstGeom prst="rect">
                      <a:avLst/>
                    </a:prstGeom>
                    <a:noFill/>
                    <a:ln>
                      <a:noFill/>
                    </a:ln>
                  </pic:spPr>
                </pic:pic>
              </a:graphicData>
            </a:graphic>
          </wp:inline>
        </w:drawing>
      </w:r>
      <w:r w:rsidRPr="00EB6CF8">
        <w:rPr>
          <w:rFonts w:ascii="Book Antiqua" w:hAnsi="Book Antiqua" w:cs="Arial"/>
        </w:rPr>
        <w:tab/>
      </w:r>
      <w:r w:rsidRPr="00EB6CF8">
        <w:rPr>
          <w:rFonts w:ascii="Book Antiqua" w:hAnsi="Book Antiqua" w:cs="Arial"/>
        </w:rPr>
        <w:tab/>
      </w:r>
      <w:r w:rsidRPr="00EB6CF8">
        <w:rPr>
          <w:rFonts w:ascii="Book Antiqua" w:hAnsi="Book Antiqua" w:cs="Arial"/>
        </w:rPr>
        <w:tab/>
      </w:r>
      <w:r w:rsidRPr="00EB6CF8">
        <w:rPr>
          <w:rFonts w:ascii="Book Antiqua" w:hAnsi="Book Antiqua" w:cs="Arial"/>
        </w:rPr>
        <w:tab/>
      </w:r>
      <w:r w:rsidRPr="00EB6CF8">
        <w:rPr>
          <w:rFonts w:ascii="Book Antiqua" w:hAnsi="Book Antiqua" w:cs="Arial"/>
        </w:rPr>
        <w:tab/>
      </w:r>
      <w:r w:rsidRPr="00EB6CF8">
        <w:rPr>
          <w:rFonts w:ascii="Book Antiqua" w:hAnsi="Book Antiqua" w:cs="Arial"/>
        </w:rPr>
        <w:tab/>
      </w:r>
      <w:r w:rsidRPr="00EB6CF8">
        <w:rPr>
          <w:rFonts w:ascii="Book Antiqua" w:hAnsi="Book Antiqua" w:cs="Arial"/>
          <w:noProof/>
        </w:rPr>
        <w:drawing>
          <wp:inline distT="0" distB="0" distL="0" distR="0" wp14:anchorId="3438E9A9" wp14:editId="76624929">
            <wp:extent cx="1659890" cy="8763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59890" cy="876300"/>
                    </a:xfrm>
                    <a:prstGeom prst="rect">
                      <a:avLst/>
                    </a:prstGeom>
                    <a:noFill/>
                    <a:ln>
                      <a:noFill/>
                    </a:ln>
                  </pic:spPr>
                </pic:pic>
              </a:graphicData>
            </a:graphic>
          </wp:inline>
        </w:drawing>
      </w:r>
    </w:p>
    <w:p w14:paraId="1F0E5C35" w14:textId="77777777" w:rsidR="004F4B79" w:rsidRPr="00EB6CF8" w:rsidRDefault="004F4B79" w:rsidP="004F4B79">
      <w:pPr>
        <w:rPr>
          <w:rFonts w:ascii="Book Antiqua" w:hAnsi="Book Antiqua" w:cs="Arial"/>
        </w:rPr>
      </w:pPr>
    </w:p>
    <w:p w14:paraId="04F4233E" w14:textId="77777777" w:rsidR="004F4B79" w:rsidRPr="00EB6CF8" w:rsidRDefault="004F4B79" w:rsidP="004F4B79">
      <w:pPr>
        <w:spacing w:after="0" w:line="240" w:lineRule="auto"/>
        <w:jc w:val="center"/>
        <w:rPr>
          <w:rFonts w:ascii="Book Antiqua" w:hAnsi="Book Antiqua" w:cs="Arial"/>
          <w:b/>
          <w:i/>
          <w:color w:val="0070C0"/>
          <w:sz w:val="36"/>
          <w:szCs w:val="36"/>
        </w:rPr>
      </w:pPr>
      <w:r w:rsidRPr="00EB6CF8">
        <w:rPr>
          <w:rFonts w:ascii="Book Antiqua" w:hAnsi="Book Antiqua" w:cs="Arial"/>
          <w:b/>
          <w:i/>
          <w:color w:val="0070C0"/>
          <w:sz w:val="36"/>
          <w:szCs w:val="36"/>
        </w:rPr>
        <w:t>Subproceso de Modernización Institucional</w:t>
      </w:r>
    </w:p>
    <w:p w14:paraId="24F8A7AA" w14:textId="77777777" w:rsidR="004F4B79" w:rsidRPr="00EB6CF8" w:rsidRDefault="004F4B79" w:rsidP="004F4B79">
      <w:pPr>
        <w:spacing w:after="0" w:line="240" w:lineRule="auto"/>
        <w:jc w:val="center"/>
        <w:rPr>
          <w:rFonts w:ascii="Book Antiqua" w:hAnsi="Book Antiqua" w:cs="Arial"/>
          <w:b/>
          <w:i/>
          <w:color w:val="0070C0"/>
          <w:sz w:val="36"/>
          <w:szCs w:val="36"/>
        </w:rPr>
      </w:pPr>
      <w:r w:rsidRPr="00EB6CF8">
        <w:rPr>
          <w:rFonts w:ascii="Book Antiqua" w:hAnsi="Book Antiqua" w:cs="Arial"/>
          <w:b/>
          <w:i/>
          <w:color w:val="0070C0"/>
          <w:sz w:val="36"/>
          <w:szCs w:val="36"/>
        </w:rPr>
        <w:t>Proceso de Ejecución de las Operaciones</w:t>
      </w:r>
    </w:p>
    <w:p w14:paraId="7244E9B0" w14:textId="77777777" w:rsidR="004F4B79" w:rsidRPr="00EB6CF8" w:rsidRDefault="004F4B79" w:rsidP="004F4B79">
      <w:pPr>
        <w:spacing w:after="0" w:line="240" w:lineRule="auto"/>
        <w:jc w:val="center"/>
        <w:rPr>
          <w:rFonts w:ascii="Book Antiqua" w:hAnsi="Book Antiqua" w:cs="Arial"/>
          <w:b/>
          <w:i/>
          <w:color w:val="0070C0"/>
          <w:sz w:val="36"/>
          <w:szCs w:val="36"/>
        </w:rPr>
      </w:pPr>
      <w:r w:rsidRPr="00EB6CF8">
        <w:rPr>
          <w:rFonts w:ascii="Book Antiqua" w:hAnsi="Book Antiqua" w:cs="Arial"/>
          <w:b/>
          <w:i/>
          <w:color w:val="0070C0"/>
          <w:sz w:val="36"/>
          <w:szCs w:val="36"/>
        </w:rPr>
        <w:t xml:space="preserve"> Dirección de Planificación</w:t>
      </w:r>
    </w:p>
    <w:p w14:paraId="58C60956" w14:textId="77777777" w:rsidR="004F4B79" w:rsidRPr="00EB6CF8" w:rsidRDefault="004F4B79" w:rsidP="004F4B79">
      <w:pPr>
        <w:jc w:val="center"/>
        <w:rPr>
          <w:rFonts w:ascii="Book Antiqua" w:hAnsi="Book Antiqua" w:cs="Arial"/>
          <w:sz w:val="40"/>
          <w:szCs w:val="40"/>
        </w:rPr>
      </w:pPr>
    </w:p>
    <w:p w14:paraId="40610095" w14:textId="5D6C1B29" w:rsidR="004F4B79" w:rsidRPr="00EB6CF8" w:rsidRDefault="004F4B79" w:rsidP="004F4B79">
      <w:pPr>
        <w:spacing w:after="0"/>
        <w:jc w:val="center"/>
        <w:rPr>
          <w:rFonts w:ascii="Book Antiqua" w:hAnsi="Book Antiqua" w:cs="Arial"/>
          <w:b/>
          <w:i/>
          <w:sz w:val="32"/>
          <w:szCs w:val="32"/>
        </w:rPr>
      </w:pPr>
      <w:r w:rsidRPr="00EB6CF8">
        <w:rPr>
          <w:rFonts w:ascii="Book Antiqua" w:hAnsi="Book Antiqua" w:cs="Arial"/>
          <w:b/>
          <w:i/>
          <w:sz w:val="40"/>
          <w:szCs w:val="40"/>
        </w:rPr>
        <w:t>Informe de la Subdelegación Regional del Organismo de Investigación Judicial de Nicoya</w:t>
      </w:r>
    </w:p>
    <w:p w14:paraId="646033E3" w14:textId="77777777" w:rsidR="004F4B79" w:rsidRPr="00EB6CF8" w:rsidRDefault="004F4B79" w:rsidP="004F4B79">
      <w:pPr>
        <w:spacing w:after="0" w:line="240" w:lineRule="auto"/>
        <w:jc w:val="center"/>
        <w:rPr>
          <w:rFonts w:ascii="Book Antiqua" w:hAnsi="Book Antiqua" w:cs="Arial"/>
          <w:b/>
          <w:i/>
          <w:sz w:val="32"/>
          <w:szCs w:val="32"/>
        </w:rPr>
      </w:pPr>
    </w:p>
    <w:p w14:paraId="59B36A8C" w14:textId="0AC6EC5B" w:rsidR="004F4B79" w:rsidRPr="00EB6CF8" w:rsidRDefault="004F4B79" w:rsidP="004F4B79">
      <w:pPr>
        <w:spacing w:line="240" w:lineRule="auto"/>
        <w:jc w:val="center"/>
        <w:rPr>
          <w:rFonts w:ascii="Book Antiqua" w:hAnsi="Book Antiqua" w:cs="Arial"/>
          <w:b/>
          <w:i/>
          <w:sz w:val="32"/>
          <w:szCs w:val="32"/>
        </w:rPr>
      </w:pPr>
      <w:r w:rsidRPr="00EB6CF8">
        <w:rPr>
          <w:rFonts w:ascii="Book Antiqua" w:hAnsi="Book Antiqua" w:cs="Arial"/>
          <w:b/>
          <w:i/>
          <w:sz w:val="32"/>
          <w:szCs w:val="32"/>
        </w:rPr>
        <w:t>Elaborado por:</w:t>
      </w:r>
    </w:p>
    <w:p w14:paraId="41D0CFBA" w14:textId="7215A37F" w:rsidR="004F4B79" w:rsidRPr="00EB6CF8" w:rsidRDefault="004F4B79" w:rsidP="004F4B79">
      <w:pPr>
        <w:spacing w:line="240" w:lineRule="auto"/>
        <w:jc w:val="center"/>
        <w:rPr>
          <w:rFonts w:ascii="Book Antiqua" w:hAnsi="Book Antiqua" w:cs="Arial"/>
          <w:i/>
          <w:sz w:val="32"/>
          <w:szCs w:val="32"/>
        </w:rPr>
      </w:pPr>
      <w:r w:rsidRPr="00EB6CF8">
        <w:rPr>
          <w:rFonts w:ascii="Book Antiqua" w:hAnsi="Book Antiqua" w:cs="Arial"/>
          <w:i/>
          <w:sz w:val="32"/>
          <w:szCs w:val="32"/>
        </w:rPr>
        <w:t>Lic. Jorge Barquero Umaña</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 w:type="dxa"/>
          <w:right w:w="10" w:type="dxa"/>
        </w:tblCellMar>
        <w:tblLook w:val="04A0" w:firstRow="1" w:lastRow="0" w:firstColumn="1" w:lastColumn="0" w:noHBand="0" w:noVBand="1"/>
      </w:tblPr>
      <w:tblGrid>
        <w:gridCol w:w="1568"/>
        <w:gridCol w:w="3685"/>
        <w:gridCol w:w="3575"/>
      </w:tblGrid>
      <w:tr w:rsidR="004F4B79" w:rsidRPr="00EB6CF8" w14:paraId="7E66AB9A" w14:textId="77777777" w:rsidTr="004F4B79">
        <w:trPr>
          <w:trHeight w:val="332"/>
          <w:jc w:val="center"/>
        </w:trPr>
        <w:tc>
          <w:tcPr>
            <w:tcW w:w="888" w:type="pct"/>
            <w:tcBorders>
              <w:top w:val="single" w:sz="4" w:space="0" w:color="FFFFFF"/>
              <w:left w:val="single" w:sz="4" w:space="0" w:color="FFFFFF"/>
            </w:tcBorders>
          </w:tcPr>
          <w:p w14:paraId="4BFB1451" w14:textId="77777777" w:rsidR="004F4B79" w:rsidRPr="00EB6CF8" w:rsidRDefault="004F4B79" w:rsidP="004F4B79">
            <w:pPr>
              <w:rPr>
                <w:rFonts w:ascii="Book Antiqua" w:hAnsi="Book Antiqua" w:cs="Arial"/>
                <w:b/>
                <w:szCs w:val="24"/>
              </w:rPr>
            </w:pPr>
          </w:p>
        </w:tc>
        <w:tc>
          <w:tcPr>
            <w:tcW w:w="2087" w:type="pct"/>
            <w:shd w:val="clear" w:color="auto" w:fill="1F497D"/>
            <w:vAlign w:val="center"/>
          </w:tcPr>
          <w:p w14:paraId="7A47495B" w14:textId="77777777" w:rsidR="004F4B79" w:rsidRPr="00EB6CF8" w:rsidRDefault="004F4B79" w:rsidP="004F4B79">
            <w:pPr>
              <w:jc w:val="center"/>
              <w:rPr>
                <w:rFonts w:ascii="Book Antiqua" w:hAnsi="Book Antiqua" w:cs="Arial"/>
                <w:b/>
                <w:color w:val="FFFFFF"/>
                <w:szCs w:val="24"/>
              </w:rPr>
            </w:pPr>
            <w:r w:rsidRPr="00EB6CF8">
              <w:rPr>
                <w:rFonts w:ascii="Book Antiqua" w:hAnsi="Book Antiqua" w:cs="Arial"/>
                <w:b/>
                <w:color w:val="FFFFFF"/>
                <w:szCs w:val="24"/>
              </w:rPr>
              <w:t>NOMBRE</w:t>
            </w:r>
          </w:p>
        </w:tc>
        <w:tc>
          <w:tcPr>
            <w:tcW w:w="2025" w:type="pct"/>
            <w:shd w:val="clear" w:color="auto" w:fill="1F497D"/>
            <w:vAlign w:val="center"/>
          </w:tcPr>
          <w:p w14:paraId="1BD61169" w14:textId="77777777" w:rsidR="004F4B79" w:rsidRPr="00EB6CF8" w:rsidRDefault="004F4B79" w:rsidP="004F4B79">
            <w:pPr>
              <w:jc w:val="center"/>
              <w:rPr>
                <w:rFonts w:ascii="Book Antiqua" w:hAnsi="Book Antiqua" w:cs="Arial"/>
                <w:b/>
                <w:color w:val="FFFFFF"/>
                <w:szCs w:val="24"/>
              </w:rPr>
            </w:pPr>
            <w:r w:rsidRPr="00EB6CF8">
              <w:rPr>
                <w:rFonts w:ascii="Book Antiqua" w:hAnsi="Book Antiqua" w:cs="Arial"/>
                <w:b/>
                <w:color w:val="FFFFFF"/>
                <w:szCs w:val="24"/>
              </w:rPr>
              <w:t>Puesto</w:t>
            </w:r>
          </w:p>
        </w:tc>
      </w:tr>
      <w:tr w:rsidR="004F4B79" w:rsidRPr="00EB6CF8" w14:paraId="70B33B3C" w14:textId="77777777" w:rsidTr="004F4B79">
        <w:trPr>
          <w:trHeight w:val="632"/>
          <w:jc w:val="center"/>
        </w:trPr>
        <w:tc>
          <w:tcPr>
            <w:tcW w:w="888" w:type="pct"/>
            <w:shd w:val="clear" w:color="auto" w:fill="F2F2F2"/>
            <w:vAlign w:val="center"/>
          </w:tcPr>
          <w:p w14:paraId="43D23792" w14:textId="77777777" w:rsidR="004F4B79" w:rsidRPr="00EB6CF8" w:rsidRDefault="004F4B79" w:rsidP="004F4B79">
            <w:pPr>
              <w:spacing w:after="0"/>
              <w:jc w:val="center"/>
              <w:rPr>
                <w:rFonts w:ascii="Book Antiqua" w:hAnsi="Book Antiqua" w:cs="Arial"/>
                <w:b/>
                <w:color w:val="000000"/>
                <w:szCs w:val="24"/>
              </w:rPr>
            </w:pPr>
            <w:r w:rsidRPr="00EB6CF8">
              <w:rPr>
                <w:rFonts w:ascii="Book Antiqua" w:hAnsi="Book Antiqua" w:cs="Arial"/>
                <w:b/>
                <w:color w:val="000000"/>
                <w:szCs w:val="24"/>
              </w:rPr>
              <w:t>Revisado por:</w:t>
            </w:r>
          </w:p>
        </w:tc>
        <w:tc>
          <w:tcPr>
            <w:tcW w:w="2087" w:type="pct"/>
            <w:vAlign w:val="center"/>
          </w:tcPr>
          <w:p w14:paraId="72AAA2FE" w14:textId="77777777" w:rsidR="004F4B79" w:rsidRPr="00EB6CF8" w:rsidRDefault="004F4B79" w:rsidP="004F4B79">
            <w:pPr>
              <w:spacing w:after="0"/>
              <w:jc w:val="center"/>
              <w:rPr>
                <w:rFonts w:ascii="Book Antiqua" w:hAnsi="Book Antiqua" w:cs="Arial"/>
                <w:szCs w:val="24"/>
              </w:rPr>
            </w:pPr>
            <w:r w:rsidRPr="00EB6CF8">
              <w:rPr>
                <w:rFonts w:ascii="Book Antiqua" w:hAnsi="Book Antiqua" w:cs="Arial"/>
                <w:szCs w:val="24"/>
              </w:rPr>
              <w:t>Ing. Nelson Arce Hidalgo, MGP</w:t>
            </w:r>
          </w:p>
        </w:tc>
        <w:tc>
          <w:tcPr>
            <w:tcW w:w="2025" w:type="pct"/>
            <w:vAlign w:val="center"/>
          </w:tcPr>
          <w:p w14:paraId="173BEB01" w14:textId="77777777" w:rsidR="004F4B79" w:rsidRPr="00EB6CF8" w:rsidRDefault="004F4B79" w:rsidP="00EB6CF8">
            <w:pPr>
              <w:spacing w:after="0"/>
              <w:rPr>
                <w:rFonts w:ascii="Book Antiqua" w:hAnsi="Book Antiqua" w:cs="Arial"/>
                <w:szCs w:val="24"/>
              </w:rPr>
            </w:pPr>
            <w:r w:rsidRPr="00EB6CF8">
              <w:rPr>
                <w:rFonts w:ascii="Book Antiqua" w:hAnsi="Book Antiqua" w:cs="Arial"/>
                <w:szCs w:val="24"/>
              </w:rPr>
              <w:t>Coordinador de Unidad</w:t>
            </w:r>
          </w:p>
        </w:tc>
      </w:tr>
      <w:tr w:rsidR="004F4B79" w:rsidRPr="00EB6CF8" w14:paraId="1D8BF6D1" w14:textId="77777777" w:rsidTr="004F4B79">
        <w:trPr>
          <w:trHeight w:val="632"/>
          <w:jc w:val="center"/>
        </w:trPr>
        <w:tc>
          <w:tcPr>
            <w:tcW w:w="888" w:type="pct"/>
            <w:shd w:val="clear" w:color="auto" w:fill="F2F2F2"/>
            <w:vAlign w:val="center"/>
          </w:tcPr>
          <w:p w14:paraId="26F45DA4" w14:textId="77777777" w:rsidR="004F4B79" w:rsidRPr="00EB6CF8" w:rsidRDefault="004F4B79" w:rsidP="004F4B79">
            <w:pPr>
              <w:spacing w:after="0"/>
              <w:jc w:val="center"/>
              <w:rPr>
                <w:rFonts w:ascii="Book Antiqua" w:hAnsi="Book Antiqua" w:cs="Arial"/>
                <w:b/>
                <w:color w:val="000000"/>
                <w:szCs w:val="24"/>
              </w:rPr>
            </w:pPr>
            <w:r w:rsidRPr="00EB6CF8">
              <w:rPr>
                <w:rFonts w:ascii="Book Antiqua" w:hAnsi="Book Antiqua" w:cs="Arial"/>
                <w:b/>
                <w:color w:val="000000"/>
                <w:szCs w:val="24"/>
              </w:rPr>
              <w:t>Aprobado por:</w:t>
            </w:r>
          </w:p>
        </w:tc>
        <w:tc>
          <w:tcPr>
            <w:tcW w:w="2087" w:type="pct"/>
            <w:vAlign w:val="center"/>
          </w:tcPr>
          <w:p w14:paraId="07B92556" w14:textId="2F9C3026" w:rsidR="004F4B79" w:rsidRPr="00EB6CF8" w:rsidRDefault="004F4B79" w:rsidP="004F4B79">
            <w:pPr>
              <w:spacing w:after="0"/>
              <w:jc w:val="center"/>
              <w:rPr>
                <w:rFonts w:ascii="Book Antiqua" w:hAnsi="Book Antiqua" w:cs="Arial"/>
                <w:color w:val="000000"/>
                <w:szCs w:val="24"/>
              </w:rPr>
            </w:pPr>
            <w:r w:rsidRPr="00EB6CF8">
              <w:rPr>
                <w:rFonts w:ascii="Book Antiqua" w:hAnsi="Book Antiqua" w:cs="Arial"/>
                <w:color w:val="000000"/>
                <w:szCs w:val="24"/>
              </w:rPr>
              <w:t>Ing. Jorge Fernando Rodríguez Salazar</w:t>
            </w:r>
          </w:p>
        </w:tc>
        <w:tc>
          <w:tcPr>
            <w:tcW w:w="2025" w:type="pct"/>
            <w:vAlign w:val="center"/>
          </w:tcPr>
          <w:p w14:paraId="64DA1607" w14:textId="15EFF01C" w:rsidR="004F4B79" w:rsidRPr="00EB6CF8" w:rsidRDefault="004F4B79" w:rsidP="004F4B79">
            <w:pPr>
              <w:spacing w:after="0"/>
              <w:rPr>
                <w:rFonts w:ascii="Book Antiqua" w:hAnsi="Book Antiqua" w:cs="Arial"/>
                <w:color w:val="000000"/>
                <w:szCs w:val="24"/>
              </w:rPr>
            </w:pPr>
            <w:r w:rsidRPr="00EB6CF8">
              <w:rPr>
                <w:rFonts w:ascii="Book Antiqua" w:hAnsi="Book Antiqua" w:cs="Arial"/>
                <w:color w:val="000000"/>
                <w:szCs w:val="24"/>
              </w:rPr>
              <w:t>Jefe a.i. Subproceso Modernización Institucional</w:t>
            </w:r>
          </w:p>
        </w:tc>
      </w:tr>
      <w:tr w:rsidR="004F4B79" w:rsidRPr="00EB6CF8" w14:paraId="543C257A" w14:textId="77777777" w:rsidTr="004F4B79">
        <w:trPr>
          <w:trHeight w:val="510"/>
          <w:jc w:val="center"/>
        </w:trPr>
        <w:tc>
          <w:tcPr>
            <w:tcW w:w="888" w:type="pct"/>
            <w:shd w:val="clear" w:color="auto" w:fill="F2F2F2"/>
            <w:vAlign w:val="center"/>
          </w:tcPr>
          <w:p w14:paraId="1D887576" w14:textId="77777777" w:rsidR="004F4B79" w:rsidRPr="00EB6CF8" w:rsidRDefault="004F4B79" w:rsidP="004F4B79">
            <w:pPr>
              <w:spacing w:after="0"/>
              <w:jc w:val="center"/>
              <w:rPr>
                <w:rFonts w:ascii="Book Antiqua" w:hAnsi="Book Antiqua" w:cs="Arial"/>
                <w:b/>
                <w:color w:val="000000"/>
                <w:szCs w:val="24"/>
              </w:rPr>
            </w:pPr>
            <w:r w:rsidRPr="00EB6CF8">
              <w:rPr>
                <w:rFonts w:ascii="Book Antiqua" w:hAnsi="Book Antiqua" w:cs="Arial"/>
                <w:b/>
                <w:color w:val="000000"/>
                <w:szCs w:val="24"/>
              </w:rPr>
              <w:t>Visto Bueno</w:t>
            </w:r>
          </w:p>
        </w:tc>
        <w:tc>
          <w:tcPr>
            <w:tcW w:w="2087" w:type="pct"/>
            <w:vAlign w:val="center"/>
          </w:tcPr>
          <w:p w14:paraId="170EF8ED" w14:textId="77777777" w:rsidR="004F4B79" w:rsidRPr="00EB6CF8" w:rsidRDefault="004F4B79" w:rsidP="004F4B79">
            <w:pPr>
              <w:spacing w:after="0"/>
              <w:jc w:val="center"/>
              <w:rPr>
                <w:rFonts w:ascii="Book Antiqua" w:hAnsi="Book Antiqua" w:cs="Arial"/>
                <w:szCs w:val="24"/>
              </w:rPr>
            </w:pPr>
            <w:r w:rsidRPr="00EB6CF8">
              <w:rPr>
                <w:rFonts w:ascii="Book Antiqua" w:hAnsi="Book Antiqua" w:cs="Arial"/>
              </w:rPr>
              <w:t>Ing. Dixon Li Morales</w:t>
            </w:r>
          </w:p>
        </w:tc>
        <w:tc>
          <w:tcPr>
            <w:tcW w:w="2025" w:type="pct"/>
            <w:vAlign w:val="center"/>
          </w:tcPr>
          <w:p w14:paraId="34705365" w14:textId="77777777" w:rsidR="004F4B79" w:rsidRPr="00EB6CF8" w:rsidRDefault="004F4B79" w:rsidP="004F4B79">
            <w:pPr>
              <w:spacing w:after="0"/>
              <w:rPr>
                <w:rFonts w:ascii="Book Antiqua" w:hAnsi="Book Antiqua" w:cs="Arial"/>
                <w:color w:val="000000"/>
                <w:szCs w:val="24"/>
              </w:rPr>
            </w:pPr>
            <w:r w:rsidRPr="00EB6CF8">
              <w:rPr>
                <w:rFonts w:ascii="Book Antiqua" w:hAnsi="Book Antiqua" w:cs="Arial"/>
                <w:szCs w:val="24"/>
              </w:rPr>
              <w:t>Jefe a.i. Proceso Ejecución de las Operaciones</w:t>
            </w:r>
          </w:p>
        </w:tc>
      </w:tr>
    </w:tbl>
    <w:p w14:paraId="2276A6B8" w14:textId="77777777" w:rsidR="004F4B79" w:rsidRPr="00EB6CF8" w:rsidRDefault="004F4B79" w:rsidP="004F4B79">
      <w:pPr>
        <w:jc w:val="center"/>
        <w:rPr>
          <w:rFonts w:ascii="Book Antiqua" w:hAnsi="Book Antiqua" w:cs="Arial"/>
          <w:sz w:val="40"/>
          <w:szCs w:val="40"/>
        </w:rPr>
      </w:pPr>
    </w:p>
    <w:p w14:paraId="2640DF9E" w14:textId="5E992089" w:rsidR="004F4B79" w:rsidRDefault="008A1413" w:rsidP="004F4B79">
      <w:pPr>
        <w:jc w:val="center"/>
        <w:rPr>
          <w:rFonts w:ascii="Book Antiqua" w:hAnsi="Book Antiqua" w:cs="Arial"/>
          <w:sz w:val="40"/>
          <w:szCs w:val="40"/>
        </w:rPr>
      </w:pPr>
      <w:r>
        <w:rPr>
          <w:rFonts w:ascii="Book Antiqua" w:hAnsi="Book Antiqua" w:cs="Arial"/>
          <w:sz w:val="40"/>
          <w:szCs w:val="40"/>
        </w:rPr>
        <w:t>Setiembre</w:t>
      </w:r>
      <w:r w:rsidR="001B7491" w:rsidRPr="00EB6CF8">
        <w:rPr>
          <w:rFonts w:ascii="Book Antiqua" w:hAnsi="Book Antiqua" w:cs="Arial"/>
          <w:sz w:val="40"/>
          <w:szCs w:val="40"/>
        </w:rPr>
        <w:t xml:space="preserve"> </w:t>
      </w:r>
      <w:r w:rsidR="004F4B79" w:rsidRPr="00EB6CF8">
        <w:rPr>
          <w:rFonts w:ascii="Book Antiqua" w:hAnsi="Book Antiqua" w:cs="Arial"/>
          <w:sz w:val="40"/>
          <w:szCs w:val="40"/>
        </w:rPr>
        <w:t>2021</w:t>
      </w:r>
    </w:p>
    <w:tbl>
      <w:tblPr>
        <w:tblW w:w="494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754"/>
        <w:gridCol w:w="6898"/>
        <w:gridCol w:w="75"/>
      </w:tblGrid>
      <w:tr w:rsidR="004F4B79" w:rsidRPr="00EB6CF8" w14:paraId="390EE853" w14:textId="77777777" w:rsidTr="004F4B79">
        <w:trPr>
          <w:gridAfter w:val="1"/>
          <w:wAfter w:w="43" w:type="pct"/>
          <w:jc w:val="center"/>
        </w:trPr>
        <w:tc>
          <w:tcPr>
            <w:tcW w:w="4957" w:type="pct"/>
            <w:gridSpan w:val="2"/>
            <w:shd w:val="clear" w:color="auto" w:fill="1F497D"/>
          </w:tcPr>
          <w:p w14:paraId="75F45286" w14:textId="48F0C0FD" w:rsidR="004F4B79" w:rsidRPr="00EB6CF8" w:rsidRDefault="006463EF" w:rsidP="004F4B79">
            <w:pPr>
              <w:ind w:left="283"/>
              <w:jc w:val="center"/>
              <w:rPr>
                <w:rFonts w:ascii="Book Antiqua" w:hAnsi="Book Antiqua"/>
                <w:color w:val="FFFFFF"/>
                <w:sz w:val="20"/>
                <w:szCs w:val="20"/>
                <w:lang w:val="es-ES"/>
              </w:rPr>
            </w:pPr>
            <w:r>
              <w:rPr>
                <w:rFonts w:ascii="Book Antiqua" w:hAnsi="Book Antiqua" w:cs="Arial"/>
                <w:sz w:val="40"/>
                <w:szCs w:val="40"/>
              </w:rPr>
              <w:lastRenderedPageBreak/>
              <w:tab/>
            </w:r>
            <w:r w:rsidR="004F4B79" w:rsidRPr="00EB6CF8">
              <w:rPr>
                <w:rFonts w:ascii="Book Antiqua" w:hAnsi="Book Antiqua"/>
                <w:b/>
                <w:color w:val="FFFFFF"/>
                <w:sz w:val="20"/>
                <w:szCs w:val="20"/>
                <w:lang w:val="es-ES"/>
              </w:rPr>
              <w:t>INFORMACIÓN GENERAL:</w:t>
            </w:r>
          </w:p>
        </w:tc>
      </w:tr>
      <w:tr w:rsidR="004F4B79" w:rsidRPr="00EB6CF8" w14:paraId="74DB83E6" w14:textId="77777777" w:rsidTr="004F4B79">
        <w:tblPrEx>
          <w:tblCellMar>
            <w:left w:w="115" w:type="dxa"/>
            <w:right w:w="115" w:type="dxa"/>
          </w:tblCellMar>
          <w:tblLook w:val="0000" w:firstRow="0" w:lastRow="0" w:firstColumn="0" w:lastColumn="0" w:noHBand="0" w:noVBand="0"/>
        </w:tblPrEx>
        <w:trPr>
          <w:trHeight w:val="489"/>
          <w:jc w:val="center"/>
        </w:trPr>
        <w:tc>
          <w:tcPr>
            <w:tcW w:w="1005" w:type="pct"/>
            <w:shd w:val="clear" w:color="auto" w:fill="F2F2F2"/>
            <w:vAlign w:val="center"/>
          </w:tcPr>
          <w:p w14:paraId="0BF3858F" w14:textId="77777777" w:rsidR="004F4B79" w:rsidRPr="00EB6CF8" w:rsidRDefault="004F4B79" w:rsidP="004F4B79">
            <w:pPr>
              <w:spacing w:after="0"/>
              <w:ind w:left="27"/>
              <w:rPr>
                <w:rFonts w:ascii="Book Antiqua" w:hAnsi="Book Antiqua"/>
                <w:sz w:val="20"/>
                <w:szCs w:val="20"/>
                <w:lang w:val="es-ES"/>
              </w:rPr>
            </w:pPr>
            <w:r w:rsidRPr="00EB6CF8">
              <w:rPr>
                <w:rFonts w:ascii="Book Antiqua" w:hAnsi="Book Antiqua"/>
                <w:sz w:val="20"/>
                <w:szCs w:val="20"/>
                <w:lang w:val="es-ES"/>
              </w:rPr>
              <w:t>Código:</w:t>
            </w:r>
          </w:p>
        </w:tc>
        <w:tc>
          <w:tcPr>
            <w:tcW w:w="3995" w:type="pct"/>
            <w:gridSpan w:val="2"/>
            <w:shd w:val="clear" w:color="auto" w:fill="auto"/>
            <w:vAlign w:val="center"/>
          </w:tcPr>
          <w:p w14:paraId="1857646B" w14:textId="59DE9494" w:rsidR="004F4B79" w:rsidRPr="00EB6CF8" w:rsidRDefault="004F4B79" w:rsidP="004F4B79">
            <w:pPr>
              <w:spacing w:after="0" w:line="240" w:lineRule="auto"/>
              <w:rPr>
                <w:rFonts w:ascii="Book Antiqua" w:hAnsi="Book Antiqua" w:cs="Arial"/>
                <w:sz w:val="20"/>
                <w:szCs w:val="20"/>
                <w:lang w:val="pt-BR"/>
              </w:rPr>
            </w:pPr>
            <w:r w:rsidRPr="00EB6CF8">
              <w:rPr>
                <w:rFonts w:ascii="Book Antiqua" w:hAnsi="Book Antiqua" w:cs="Arial"/>
                <w:sz w:val="20"/>
                <w:szCs w:val="20"/>
                <w:lang w:val="es-ES"/>
              </w:rPr>
              <w:t>P01-</w:t>
            </w:r>
            <w:r w:rsidRPr="00EB6CF8">
              <w:rPr>
                <w:rFonts w:ascii="Book Antiqua" w:eastAsia="Times New Roman" w:hAnsi="Book Antiqua" w:cs="Arial"/>
                <w:sz w:val="20"/>
                <w:szCs w:val="20"/>
                <w:lang w:val="es-ES" w:bidi="en-US"/>
              </w:rPr>
              <w:t xml:space="preserve">PLA-13.  </w:t>
            </w:r>
          </w:p>
          <w:p w14:paraId="6BB40973" w14:textId="77777777" w:rsidR="004F4B79" w:rsidRPr="00EB6CF8" w:rsidRDefault="004F4B79" w:rsidP="004F4B79">
            <w:pPr>
              <w:spacing w:after="0"/>
              <w:rPr>
                <w:rFonts w:ascii="Book Antiqua" w:hAnsi="Book Antiqua"/>
                <w:sz w:val="20"/>
                <w:szCs w:val="20"/>
                <w:lang w:val="es-ES"/>
              </w:rPr>
            </w:pPr>
          </w:p>
        </w:tc>
      </w:tr>
      <w:tr w:rsidR="004F4B79" w:rsidRPr="00EB6CF8" w14:paraId="0B4BC411" w14:textId="77777777" w:rsidTr="004F4B79">
        <w:tblPrEx>
          <w:tblCellMar>
            <w:left w:w="115" w:type="dxa"/>
            <w:right w:w="115" w:type="dxa"/>
          </w:tblCellMar>
          <w:tblLook w:val="0000" w:firstRow="0" w:lastRow="0" w:firstColumn="0" w:lastColumn="0" w:noHBand="0" w:noVBand="0"/>
        </w:tblPrEx>
        <w:trPr>
          <w:trHeight w:val="489"/>
          <w:jc w:val="center"/>
        </w:trPr>
        <w:tc>
          <w:tcPr>
            <w:tcW w:w="1005" w:type="pct"/>
            <w:shd w:val="clear" w:color="auto" w:fill="F2F2F2"/>
            <w:vAlign w:val="center"/>
          </w:tcPr>
          <w:p w14:paraId="246009F7" w14:textId="77777777" w:rsidR="004F4B79" w:rsidRPr="00EB6CF8" w:rsidRDefault="004F4B79" w:rsidP="004F4B79">
            <w:pPr>
              <w:spacing w:after="0"/>
              <w:ind w:left="27"/>
              <w:rPr>
                <w:rFonts w:ascii="Book Antiqua" w:hAnsi="Book Antiqua"/>
                <w:sz w:val="20"/>
                <w:szCs w:val="20"/>
                <w:lang w:val="es-ES"/>
              </w:rPr>
            </w:pPr>
            <w:r w:rsidRPr="00EB6CF8">
              <w:rPr>
                <w:rFonts w:ascii="Book Antiqua" w:hAnsi="Book Antiqua"/>
                <w:sz w:val="20"/>
                <w:szCs w:val="20"/>
                <w:lang w:val="es-ES"/>
              </w:rPr>
              <w:t>Proyecto:</w:t>
            </w:r>
          </w:p>
        </w:tc>
        <w:tc>
          <w:tcPr>
            <w:tcW w:w="3995" w:type="pct"/>
            <w:gridSpan w:val="2"/>
            <w:shd w:val="clear" w:color="auto" w:fill="auto"/>
            <w:vAlign w:val="center"/>
          </w:tcPr>
          <w:p w14:paraId="136B0281" w14:textId="77777777" w:rsidR="004F4B79" w:rsidRPr="00EB6CF8" w:rsidRDefault="004F4B79" w:rsidP="004F4B79">
            <w:pPr>
              <w:spacing w:after="0"/>
              <w:rPr>
                <w:rFonts w:ascii="Book Antiqua" w:hAnsi="Book Antiqua"/>
                <w:sz w:val="20"/>
                <w:szCs w:val="20"/>
                <w:lang w:val="es-ES"/>
              </w:rPr>
            </w:pPr>
            <w:r w:rsidRPr="00EB6CF8">
              <w:rPr>
                <w:rFonts w:ascii="Book Antiqua" w:hAnsi="Book Antiqua"/>
                <w:sz w:val="20"/>
                <w:szCs w:val="20"/>
                <w:lang w:val="es-ES"/>
              </w:rPr>
              <w:t>Rediseño de Procesos del modelo Penal por medio de nuevas tecnologías de información.</w:t>
            </w:r>
          </w:p>
        </w:tc>
      </w:tr>
      <w:tr w:rsidR="004F4B79" w:rsidRPr="00EB6CF8" w14:paraId="4C0C33F6" w14:textId="77777777" w:rsidTr="004F4B79">
        <w:tblPrEx>
          <w:tblCellMar>
            <w:left w:w="115" w:type="dxa"/>
            <w:right w:w="115" w:type="dxa"/>
          </w:tblCellMar>
          <w:tblLook w:val="0000" w:firstRow="0" w:lastRow="0" w:firstColumn="0" w:lastColumn="0" w:noHBand="0" w:noVBand="0"/>
        </w:tblPrEx>
        <w:trPr>
          <w:trHeight w:val="489"/>
          <w:jc w:val="center"/>
        </w:trPr>
        <w:tc>
          <w:tcPr>
            <w:tcW w:w="1005" w:type="pct"/>
            <w:shd w:val="clear" w:color="auto" w:fill="F2F2F2"/>
            <w:vAlign w:val="center"/>
          </w:tcPr>
          <w:p w14:paraId="74AD724D" w14:textId="77777777" w:rsidR="004F4B79" w:rsidRPr="00EB6CF8" w:rsidRDefault="004F4B79" w:rsidP="004F4B79">
            <w:pPr>
              <w:spacing w:after="0"/>
              <w:rPr>
                <w:rFonts w:ascii="Book Antiqua" w:hAnsi="Book Antiqua"/>
                <w:sz w:val="20"/>
                <w:szCs w:val="20"/>
                <w:lang w:val="es-ES"/>
              </w:rPr>
            </w:pPr>
            <w:r w:rsidRPr="00EB6CF8">
              <w:rPr>
                <w:rFonts w:ascii="Book Antiqua" w:hAnsi="Book Antiqua"/>
                <w:sz w:val="20"/>
                <w:szCs w:val="20"/>
                <w:lang w:val="es-ES"/>
              </w:rPr>
              <w:t>Director:</w:t>
            </w:r>
          </w:p>
        </w:tc>
        <w:tc>
          <w:tcPr>
            <w:tcW w:w="3995" w:type="pct"/>
            <w:gridSpan w:val="2"/>
            <w:shd w:val="clear" w:color="auto" w:fill="auto"/>
            <w:vAlign w:val="center"/>
          </w:tcPr>
          <w:p w14:paraId="3D06E1AB" w14:textId="4AF6D92B" w:rsidR="004F4B79" w:rsidRPr="00EB6CF8" w:rsidRDefault="004F4B79" w:rsidP="004F4B79">
            <w:pPr>
              <w:spacing w:after="0"/>
              <w:rPr>
                <w:rFonts w:ascii="Book Antiqua" w:hAnsi="Book Antiqua"/>
                <w:sz w:val="20"/>
                <w:szCs w:val="20"/>
                <w:lang w:val="es-ES"/>
              </w:rPr>
            </w:pPr>
            <w:r w:rsidRPr="00EB6CF8">
              <w:rPr>
                <w:rFonts w:ascii="Book Antiqua" w:hAnsi="Book Antiqua"/>
                <w:sz w:val="20"/>
                <w:szCs w:val="20"/>
                <w:lang w:val="es-ES"/>
              </w:rPr>
              <w:t>Comisión de la Jurisdicción Penal</w:t>
            </w:r>
          </w:p>
        </w:tc>
      </w:tr>
      <w:tr w:rsidR="004F4B79" w:rsidRPr="00EB6CF8" w14:paraId="2E2FF64C" w14:textId="77777777" w:rsidTr="004F4B79">
        <w:tblPrEx>
          <w:tblCellMar>
            <w:left w:w="115" w:type="dxa"/>
            <w:right w:w="115" w:type="dxa"/>
          </w:tblCellMar>
          <w:tblLook w:val="0000" w:firstRow="0" w:lastRow="0" w:firstColumn="0" w:lastColumn="0" w:noHBand="0" w:noVBand="0"/>
        </w:tblPrEx>
        <w:trPr>
          <w:trHeight w:val="553"/>
          <w:jc w:val="center"/>
        </w:trPr>
        <w:tc>
          <w:tcPr>
            <w:tcW w:w="1005" w:type="pct"/>
            <w:shd w:val="clear" w:color="auto" w:fill="F2F2F2"/>
            <w:vAlign w:val="center"/>
          </w:tcPr>
          <w:p w14:paraId="0B325237" w14:textId="77777777" w:rsidR="004F4B79" w:rsidRPr="00EB6CF8" w:rsidRDefault="004F4B79" w:rsidP="004F4B79">
            <w:pPr>
              <w:spacing w:after="0"/>
              <w:rPr>
                <w:rFonts w:ascii="Book Antiqua" w:hAnsi="Book Antiqua" w:cs="Arial"/>
                <w:b/>
                <w:sz w:val="20"/>
                <w:szCs w:val="20"/>
              </w:rPr>
            </w:pPr>
            <w:r w:rsidRPr="00EB6CF8">
              <w:rPr>
                <w:rFonts w:ascii="Book Antiqua" w:hAnsi="Book Antiqua" w:cs="Arial"/>
                <w:b/>
                <w:sz w:val="20"/>
                <w:szCs w:val="20"/>
              </w:rPr>
              <w:t>Elaborado por:</w:t>
            </w:r>
          </w:p>
        </w:tc>
        <w:tc>
          <w:tcPr>
            <w:tcW w:w="3995" w:type="pct"/>
            <w:gridSpan w:val="2"/>
            <w:shd w:val="clear" w:color="auto" w:fill="auto"/>
            <w:vAlign w:val="center"/>
          </w:tcPr>
          <w:p w14:paraId="2488C666" w14:textId="49E14C74" w:rsidR="004F4B79" w:rsidRPr="00EB6CF8" w:rsidRDefault="004F4B79" w:rsidP="004F4B79">
            <w:pPr>
              <w:spacing w:after="0"/>
              <w:rPr>
                <w:rFonts w:ascii="Book Antiqua" w:hAnsi="Book Antiqua" w:cs="Arial"/>
                <w:sz w:val="20"/>
                <w:szCs w:val="20"/>
              </w:rPr>
            </w:pPr>
            <w:r w:rsidRPr="00EB6CF8">
              <w:rPr>
                <w:rFonts w:ascii="Book Antiqua" w:hAnsi="Book Antiqua" w:cs="Arial"/>
                <w:sz w:val="20"/>
                <w:szCs w:val="20"/>
              </w:rPr>
              <w:t>Lic. Jorge Barquero Umaña</w:t>
            </w:r>
          </w:p>
        </w:tc>
      </w:tr>
      <w:tr w:rsidR="004F4B79" w:rsidRPr="00EB6CF8" w14:paraId="603C4017" w14:textId="77777777" w:rsidTr="004F4B79">
        <w:tblPrEx>
          <w:tblCellMar>
            <w:left w:w="115" w:type="dxa"/>
            <w:right w:w="115" w:type="dxa"/>
          </w:tblCellMar>
          <w:tblLook w:val="0000" w:firstRow="0" w:lastRow="0" w:firstColumn="0" w:lastColumn="0" w:noHBand="0" w:noVBand="0"/>
        </w:tblPrEx>
        <w:trPr>
          <w:trHeight w:val="553"/>
          <w:jc w:val="center"/>
        </w:trPr>
        <w:tc>
          <w:tcPr>
            <w:tcW w:w="1005" w:type="pct"/>
            <w:shd w:val="clear" w:color="auto" w:fill="F2F2F2"/>
            <w:vAlign w:val="center"/>
          </w:tcPr>
          <w:p w14:paraId="010880C7" w14:textId="77777777" w:rsidR="004F4B79" w:rsidRPr="00EB6CF8" w:rsidRDefault="004F4B79" w:rsidP="004F4B79">
            <w:pPr>
              <w:spacing w:after="0"/>
              <w:rPr>
                <w:rFonts w:ascii="Book Antiqua" w:hAnsi="Book Antiqua" w:cs="Arial"/>
                <w:b/>
                <w:sz w:val="20"/>
                <w:szCs w:val="20"/>
              </w:rPr>
            </w:pPr>
            <w:r w:rsidRPr="00EB6CF8">
              <w:rPr>
                <w:rFonts w:ascii="Book Antiqua" w:hAnsi="Book Antiqua" w:cs="Arial"/>
                <w:b/>
                <w:sz w:val="20"/>
                <w:szCs w:val="20"/>
              </w:rPr>
              <w:t>Patrocinador:</w:t>
            </w:r>
          </w:p>
        </w:tc>
        <w:tc>
          <w:tcPr>
            <w:tcW w:w="3995" w:type="pct"/>
            <w:gridSpan w:val="2"/>
            <w:shd w:val="clear" w:color="auto" w:fill="auto"/>
            <w:vAlign w:val="center"/>
          </w:tcPr>
          <w:p w14:paraId="3E410A7D" w14:textId="7AF61392" w:rsidR="004F4B79" w:rsidRPr="00EB6CF8" w:rsidRDefault="004F4B79" w:rsidP="004F4B79">
            <w:pPr>
              <w:spacing w:after="0"/>
              <w:rPr>
                <w:rFonts w:ascii="Book Antiqua" w:hAnsi="Book Antiqua" w:cs="Arial"/>
                <w:sz w:val="20"/>
                <w:szCs w:val="20"/>
              </w:rPr>
            </w:pPr>
            <w:r w:rsidRPr="00EB6CF8">
              <w:rPr>
                <w:rFonts w:ascii="Book Antiqua" w:hAnsi="Book Antiqua" w:cs="Arial"/>
                <w:sz w:val="20"/>
                <w:szCs w:val="20"/>
              </w:rPr>
              <w:t>Corte Plena</w:t>
            </w:r>
          </w:p>
        </w:tc>
      </w:tr>
      <w:tr w:rsidR="004F4B79" w:rsidRPr="00EB6CF8" w14:paraId="1C799AA5" w14:textId="77777777" w:rsidTr="004F4B79">
        <w:tblPrEx>
          <w:tblCellMar>
            <w:left w:w="115" w:type="dxa"/>
            <w:right w:w="115" w:type="dxa"/>
          </w:tblCellMar>
          <w:tblLook w:val="0000" w:firstRow="0" w:lastRow="0" w:firstColumn="0" w:lastColumn="0" w:noHBand="0" w:noVBand="0"/>
        </w:tblPrEx>
        <w:trPr>
          <w:trHeight w:val="553"/>
          <w:jc w:val="center"/>
        </w:trPr>
        <w:tc>
          <w:tcPr>
            <w:tcW w:w="1005" w:type="pct"/>
            <w:shd w:val="clear" w:color="auto" w:fill="F2F2F2"/>
            <w:vAlign w:val="center"/>
          </w:tcPr>
          <w:p w14:paraId="24E2F39A" w14:textId="3481223B" w:rsidR="004F4B79" w:rsidRPr="00EB6CF8" w:rsidRDefault="004F4B79" w:rsidP="004F4B79">
            <w:pPr>
              <w:spacing w:after="0"/>
              <w:rPr>
                <w:rFonts w:ascii="Book Antiqua" w:hAnsi="Book Antiqua" w:cs="Arial"/>
                <w:b/>
                <w:sz w:val="20"/>
                <w:szCs w:val="20"/>
              </w:rPr>
            </w:pPr>
            <w:r w:rsidRPr="00EB6CF8">
              <w:rPr>
                <w:rFonts w:ascii="Book Antiqua" w:hAnsi="Book Antiqua" w:cs="Arial"/>
                <w:b/>
                <w:sz w:val="20"/>
                <w:szCs w:val="20"/>
              </w:rPr>
              <w:t>Referencias SICE</w:t>
            </w:r>
          </w:p>
        </w:tc>
        <w:tc>
          <w:tcPr>
            <w:tcW w:w="3995" w:type="pct"/>
            <w:gridSpan w:val="2"/>
            <w:shd w:val="clear" w:color="auto" w:fill="auto"/>
            <w:vAlign w:val="center"/>
          </w:tcPr>
          <w:p w14:paraId="31A83157" w14:textId="4922A9D7" w:rsidR="004F4B79" w:rsidRPr="00EB6CF8" w:rsidRDefault="004F4B79" w:rsidP="004F4B79">
            <w:pPr>
              <w:spacing w:after="0"/>
              <w:rPr>
                <w:rFonts w:ascii="Book Antiqua" w:hAnsi="Book Antiqua" w:cs="Arial"/>
                <w:sz w:val="20"/>
                <w:szCs w:val="20"/>
              </w:rPr>
            </w:pPr>
            <w:r w:rsidRPr="00EB6CF8">
              <w:rPr>
                <w:rFonts w:ascii="Book Antiqua" w:hAnsi="Book Antiqua" w:cs="Arial"/>
                <w:sz w:val="20"/>
                <w:szCs w:val="20"/>
              </w:rPr>
              <w:t>297-2020, 597-2020, 1414-2020, 2167-2020</w:t>
            </w:r>
            <w:r w:rsidR="00E716E8">
              <w:rPr>
                <w:rFonts w:ascii="Book Antiqua" w:hAnsi="Book Antiqua" w:cs="Arial"/>
                <w:sz w:val="20"/>
                <w:szCs w:val="20"/>
              </w:rPr>
              <w:t>,742-2021</w:t>
            </w:r>
          </w:p>
        </w:tc>
      </w:tr>
    </w:tbl>
    <w:p w14:paraId="0273A021" w14:textId="77777777" w:rsidR="004F4B79" w:rsidRPr="00EB6CF8" w:rsidRDefault="004F4B79" w:rsidP="004F4B79">
      <w:pPr>
        <w:rPr>
          <w:rFonts w:ascii="Book Antiqua" w:hAnsi="Book Antiqua" w:cs="Arial"/>
        </w:rPr>
      </w:pPr>
    </w:p>
    <w:p w14:paraId="28D2C970" w14:textId="4216547A" w:rsidR="004F4B79" w:rsidRDefault="00EB6CF8" w:rsidP="00EB6CF8">
      <w:pPr>
        <w:pStyle w:val="Ttulo1"/>
        <w:rPr>
          <w:rFonts w:ascii="Book Antiqua" w:hAnsi="Book Antiqua"/>
          <w:b/>
          <w:bCs/>
        </w:rPr>
      </w:pPr>
      <w:r w:rsidRPr="00EB6CF8">
        <w:rPr>
          <w:rFonts w:ascii="Book Antiqua" w:hAnsi="Book Antiqua"/>
          <w:b/>
          <w:bCs/>
        </w:rPr>
        <w:t xml:space="preserve">1 </w:t>
      </w:r>
      <w:r w:rsidR="004F4B79" w:rsidRPr="00EB6CF8">
        <w:rPr>
          <w:rFonts w:ascii="Book Antiqua" w:hAnsi="Book Antiqua"/>
          <w:b/>
          <w:bCs/>
        </w:rPr>
        <w:t>Antecedentes</w:t>
      </w:r>
    </w:p>
    <w:p w14:paraId="6DB3B538" w14:textId="77777777" w:rsidR="00EB6CF8" w:rsidRPr="00EB6CF8" w:rsidRDefault="00EB6CF8" w:rsidP="00EB6CF8"/>
    <w:p w14:paraId="3986910D" w14:textId="77777777" w:rsidR="004F4B79" w:rsidRPr="00EB6CF8" w:rsidRDefault="004F4B79" w:rsidP="00EB6CF8">
      <w:pPr>
        <w:jc w:val="both"/>
        <w:rPr>
          <w:rFonts w:ascii="Book Antiqua" w:hAnsi="Book Antiqua" w:cs="Arial"/>
        </w:rPr>
      </w:pPr>
      <w:r w:rsidRPr="00EB6CF8">
        <w:rPr>
          <w:rFonts w:ascii="Book Antiqua" w:hAnsi="Book Antiqua" w:cs="Arial"/>
        </w:rPr>
        <w:t>La Corte Plena en la sesión 37-12 del 29 de octubre de 2012, artículo VIII, solicitó definir el modelo de gestión de despachos. En la sesión 15-16 del 16 de mayo de 2016, artículo XVII, aprobó el informe 259-66-SAO-2016 de la Auditoría Judicial relacionada al “Estudio Operativo de los Tribunales Penales.”</w:t>
      </w:r>
    </w:p>
    <w:p w14:paraId="7A777583" w14:textId="51618C3E" w:rsidR="004F4B79" w:rsidRPr="00EB6CF8" w:rsidRDefault="004F4B79" w:rsidP="00EB6CF8">
      <w:pPr>
        <w:jc w:val="both"/>
        <w:rPr>
          <w:rFonts w:ascii="Book Antiqua" w:hAnsi="Book Antiqua" w:cs="Arial"/>
        </w:rPr>
      </w:pPr>
      <w:r w:rsidRPr="00EB6CF8">
        <w:rPr>
          <w:rFonts w:ascii="Book Antiqua" w:hAnsi="Book Antiqua" w:cs="Arial"/>
        </w:rPr>
        <w:t>La Dirección de Planificación estableció los lineamientos generales del proyecto denominado “Rediseño de Procesos del Modelo Penal por medio de nuevas tecnologías de información”, el cual implica el análisis y diseño de un modelo de tramitación para las oficinas del Ámbito Jurisdiccional, con el fin de mejorar procesos para optimizar los tiempos de respuesta en los procesos judiciales que se tramitan en un Tribunal Penal, así como establecer cargas equitativas en el personal judicial, en la búsqueda de una justicia pronta y cumplida.</w:t>
      </w:r>
    </w:p>
    <w:p w14:paraId="53E421F8" w14:textId="77777777" w:rsidR="004F4B79" w:rsidRPr="00EB6CF8" w:rsidRDefault="004F4B79" w:rsidP="00EB6CF8">
      <w:pPr>
        <w:jc w:val="both"/>
        <w:rPr>
          <w:rFonts w:ascii="Book Antiqua" w:hAnsi="Book Antiqua" w:cs="Arial"/>
        </w:rPr>
      </w:pPr>
      <w:r w:rsidRPr="00EB6CF8">
        <w:rPr>
          <w:rFonts w:ascii="Book Antiqua" w:hAnsi="Book Antiqua" w:cs="Arial"/>
        </w:rPr>
        <w:t>El proyecto de Rediseño de Procesos del modelo Penal implica, dentro de sus líneas de acción, una revisión del Ámbito Auxiliar de Justicia que permita determinar elementos y mejorar procesos que optimicen los tiempos de respuesta y la colaboración que brindan al Ámbito Jurisdiccional.</w:t>
      </w:r>
    </w:p>
    <w:p w14:paraId="71F7F8D6" w14:textId="264E05AF" w:rsidR="004F4B79" w:rsidRPr="00EB6CF8" w:rsidRDefault="004F4B79" w:rsidP="00EB6CF8">
      <w:pPr>
        <w:jc w:val="both"/>
        <w:rPr>
          <w:rFonts w:ascii="Book Antiqua" w:hAnsi="Book Antiqua" w:cs="Arial"/>
        </w:rPr>
      </w:pPr>
      <w:r w:rsidRPr="00EB6CF8">
        <w:rPr>
          <w:rFonts w:ascii="Book Antiqua" w:hAnsi="Book Antiqua" w:cs="Arial"/>
        </w:rPr>
        <w:t>En el caso particular del OIJ, no existe una fórmula estándar de cómo deben organizarse todas las Delegaciones, Subdelegaciones, Oficinas y Unidades Regionales; sin embargo, pueden extraerse algunos elementos comunes y básicos que deben tener entre ellos.</w:t>
      </w:r>
    </w:p>
    <w:p w14:paraId="51123076" w14:textId="2538BDD0" w:rsidR="004F4B79" w:rsidRPr="00EB6CF8" w:rsidRDefault="004F4B79" w:rsidP="00EB6CF8">
      <w:pPr>
        <w:jc w:val="both"/>
        <w:rPr>
          <w:rFonts w:ascii="Book Antiqua" w:hAnsi="Book Antiqua" w:cs="Arial"/>
        </w:rPr>
      </w:pPr>
      <w:r w:rsidRPr="00EB6CF8">
        <w:rPr>
          <w:rFonts w:ascii="Book Antiqua" w:hAnsi="Book Antiqua" w:cs="Arial"/>
        </w:rPr>
        <w:t>Para la definición del Modelo de Tramitación del OIJ se tomó como base la estructura de la Delegación Regional de Alajuela y los informes de Rediseño de Procesos del Segundo Circuito Judicial de Alajuela y del Circuito Judicial de Cartago.</w:t>
      </w:r>
    </w:p>
    <w:p w14:paraId="0CD6A903" w14:textId="50CA6A9A" w:rsidR="004F4B79" w:rsidRPr="00EB6CF8" w:rsidRDefault="004F4B79" w:rsidP="00EB6CF8">
      <w:pPr>
        <w:jc w:val="both"/>
        <w:rPr>
          <w:rFonts w:ascii="Book Antiqua" w:hAnsi="Book Antiqua" w:cs="Arial"/>
        </w:rPr>
      </w:pPr>
      <w:r w:rsidRPr="00EB6CF8">
        <w:rPr>
          <w:rFonts w:ascii="Book Antiqua" w:hAnsi="Book Antiqua" w:cs="Arial"/>
        </w:rPr>
        <w:lastRenderedPageBreak/>
        <w:t>El Consejo Superior, en sesión 27-2020 celebrada el 24 de marzo de 2020, artículo LXIX, aprobó mediante oficio 320-PLA-MI-2020 del 28 de febrero de 2020 de la Dirección de Planificación, la propuesta del “Modelo de Atención del Organismo de Investigación Judicial (OIJ)”, con el cual se espera estandarizar en la medida de lo posible la tramitación y controles administrativos en este ámbito.</w:t>
      </w:r>
    </w:p>
    <w:p w14:paraId="6590E21C" w14:textId="0DDFF43E" w:rsidR="004F4B79" w:rsidRPr="00EB6CF8" w:rsidRDefault="004F4B79" w:rsidP="00EB6CF8">
      <w:pPr>
        <w:jc w:val="both"/>
        <w:rPr>
          <w:rFonts w:ascii="Book Antiqua" w:hAnsi="Book Antiqua" w:cs="Arial"/>
        </w:rPr>
      </w:pPr>
      <w:r w:rsidRPr="00EB6CF8">
        <w:rPr>
          <w:rFonts w:ascii="Book Antiqua" w:hAnsi="Book Antiqua" w:cs="Arial"/>
        </w:rPr>
        <w:t>El informe aquí presentado, toma en consideración las cargas de trabajo a nivel cuantitativo, y a su vez evidencia todas aquellas variables de orden cualitativo que no pueden ser valoradas numéricamente, pero que forman parte de todo el proceso de investigación que realiza la Delegación Regional de Guápiles.</w:t>
      </w:r>
    </w:p>
    <w:p w14:paraId="63A9ADD6" w14:textId="1859EAC6" w:rsidR="004F4B79" w:rsidRPr="00EB6CF8" w:rsidRDefault="004F4B79" w:rsidP="00EB6CF8">
      <w:pPr>
        <w:jc w:val="both"/>
        <w:rPr>
          <w:rFonts w:ascii="Book Antiqua" w:hAnsi="Book Antiqua" w:cs="Arial"/>
        </w:rPr>
      </w:pPr>
      <w:r w:rsidRPr="00EB6CF8">
        <w:rPr>
          <w:rFonts w:ascii="Book Antiqua" w:hAnsi="Book Antiqua" w:cs="Arial"/>
        </w:rPr>
        <w:t>El Consejo Superior en su oficio 2028-2020, por medio del acuerdo tomado en sesión 11-2020 celebrada el 11 de febrero de 2020, le solicitó a la Dirección de Planificación lo siguiente: “</w:t>
      </w:r>
      <w:r w:rsidRPr="00EB6CF8">
        <w:rPr>
          <w:rFonts w:ascii="Book Antiqua" w:hAnsi="Book Antiqua" w:cs="Arial"/>
          <w:i/>
          <w:iCs/>
        </w:rPr>
        <w:t>Hacer este acuerdo de conocimiento de la Dirección de Planificación para estudio y determine la factibilidad de la redistribución del personal de la Subdelegación de Cóbano y la Delegación Regional de Nicoya al edificio de Jicaral de manera permanente, e informe a este Consejo lo correspondiente</w:t>
      </w:r>
      <w:r w:rsidRPr="00EB6CF8">
        <w:rPr>
          <w:rFonts w:ascii="Book Antiqua" w:hAnsi="Book Antiqua" w:cs="Arial"/>
        </w:rPr>
        <w:t>”. La solicitud anteriormente descrita es conocida y resuelta dentro del presente informe (referencia interna 297-2020).</w:t>
      </w:r>
    </w:p>
    <w:p w14:paraId="2015A64D" w14:textId="1CD0E953" w:rsidR="004F4B79" w:rsidRPr="00EB6CF8" w:rsidRDefault="004F4B79" w:rsidP="00EB6CF8">
      <w:pPr>
        <w:jc w:val="both"/>
        <w:rPr>
          <w:rFonts w:ascii="Book Antiqua" w:hAnsi="Book Antiqua" w:cs="Arial"/>
        </w:rPr>
      </w:pPr>
      <w:r w:rsidRPr="00EB6CF8">
        <w:rPr>
          <w:rFonts w:ascii="Book Antiqua" w:hAnsi="Book Antiqua" w:cs="Arial"/>
        </w:rPr>
        <w:t>Además, el Consejo Superior bajo el oficio 7636-2020, tomó el acuerdo en sesión 75-2020 celebrada el 28 de julio de 2020, de solicitar a la Dirección de Planificación lo siguiente: “</w:t>
      </w:r>
      <w:r w:rsidRPr="00EB6CF8">
        <w:rPr>
          <w:rFonts w:ascii="Book Antiqua" w:hAnsi="Book Antiqua" w:cs="Arial"/>
          <w:i/>
          <w:iCs/>
        </w:rPr>
        <w:t>Trasladar la gestión presentada por la licenciada Adriana Gómez Rojas, Asistente Administrativa del Organismo de Investigación Judicial del Segundo Circuito Judicial de Guanacaste, en nota del 29 de junio de 2020 a la Dirección de Planificación, para que sea incorporada dentro del estudio que realiza la citada Dirección, de las Delegaciones y Subdelegaciones del Organismo de Investigación Judicial.</w:t>
      </w:r>
      <w:r w:rsidRPr="00EB6CF8">
        <w:rPr>
          <w:rFonts w:ascii="Book Antiqua" w:hAnsi="Book Antiqua" w:cs="Arial"/>
        </w:rPr>
        <w:t>”.</w:t>
      </w:r>
    </w:p>
    <w:p w14:paraId="44AF9D05" w14:textId="5D96365E" w:rsidR="004F4B79" w:rsidRPr="00EB6CF8" w:rsidRDefault="004F4B79" w:rsidP="00EB6CF8">
      <w:pPr>
        <w:jc w:val="both"/>
        <w:rPr>
          <w:rFonts w:ascii="Book Antiqua" w:hAnsi="Book Antiqua" w:cs="Arial"/>
        </w:rPr>
      </w:pPr>
      <w:r w:rsidRPr="00EB6CF8">
        <w:rPr>
          <w:rFonts w:ascii="Book Antiqua" w:hAnsi="Book Antiqua" w:cs="Arial"/>
        </w:rPr>
        <w:t>Por último, el Consejo Superior mediante el oficio 11618-2020, acordó en sesión 117-2020 celebrada el 08 de diciembre de 2020, solicitar a la Dirección de Planificación: “</w:t>
      </w:r>
      <w:r w:rsidRPr="00EB6CF8">
        <w:rPr>
          <w:rFonts w:ascii="Book Antiqua" w:hAnsi="Book Antiqua" w:cs="Arial"/>
          <w:i/>
          <w:iCs/>
        </w:rPr>
        <w:t>Reiterar a la Dirección de Planificación, que remita en el plazo de 10 días hábiles el informe referente a la factibilidad de la redistribución del personal de la Subdelegación de Cóbano y la Delegación Regional de Nicoya al edificio de Jicaral.</w:t>
      </w:r>
      <w:r w:rsidRPr="00EB6CF8">
        <w:rPr>
          <w:rFonts w:ascii="Book Antiqua" w:hAnsi="Book Antiqua" w:cs="Arial"/>
        </w:rPr>
        <w:t>”; la anterior solicitud cuenta con respuesta dentro del presente informe (referencia interna 2167-2020,).</w:t>
      </w:r>
    </w:p>
    <w:p w14:paraId="023F32C1" w14:textId="22B311CA" w:rsidR="004F4B79" w:rsidRDefault="004F4B79" w:rsidP="004F4B79">
      <w:pPr>
        <w:rPr>
          <w:rFonts w:ascii="Book Antiqua" w:hAnsi="Book Antiqua" w:cs="Arial"/>
        </w:rPr>
      </w:pPr>
    </w:p>
    <w:p w14:paraId="4ABE2F60" w14:textId="7D2C4A2A" w:rsidR="00EB6CF8" w:rsidRDefault="00EB6CF8" w:rsidP="004F4B79">
      <w:pPr>
        <w:rPr>
          <w:rFonts w:ascii="Book Antiqua" w:hAnsi="Book Antiqua" w:cs="Arial"/>
        </w:rPr>
      </w:pPr>
    </w:p>
    <w:p w14:paraId="27263AB9" w14:textId="00A7A2A7" w:rsidR="00EB6CF8" w:rsidRDefault="00EB6CF8" w:rsidP="004F4B79">
      <w:pPr>
        <w:rPr>
          <w:rFonts w:ascii="Book Antiqua" w:hAnsi="Book Antiqua" w:cs="Arial"/>
        </w:rPr>
      </w:pPr>
    </w:p>
    <w:p w14:paraId="3A17932C" w14:textId="3575C2CC" w:rsidR="00EB6CF8" w:rsidRDefault="00EB6CF8" w:rsidP="004F4B79">
      <w:pPr>
        <w:rPr>
          <w:rFonts w:ascii="Book Antiqua" w:hAnsi="Book Antiqua" w:cs="Arial"/>
        </w:rPr>
      </w:pPr>
    </w:p>
    <w:p w14:paraId="01BED9D0" w14:textId="11B6C1E7" w:rsidR="00EB6CF8" w:rsidRDefault="00EB6CF8" w:rsidP="004F4B79">
      <w:pPr>
        <w:rPr>
          <w:rFonts w:ascii="Book Antiqua" w:hAnsi="Book Antiqua" w:cs="Arial"/>
        </w:rPr>
      </w:pPr>
    </w:p>
    <w:p w14:paraId="2B397D62" w14:textId="578BE780" w:rsidR="00EB6CF8" w:rsidRDefault="00EB6CF8" w:rsidP="004F4B79">
      <w:pPr>
        <w:rPr>
          <w:rFonts w:ascii="Book Antiqua" w:hAnsi="Book Antiqua" w:cs="Arial"/>
        </w:rPr>
      </w:pPr>
    </w:p>
    <w:p w14:paraId="4D8ABCC7" w14:textId="5F251C72" w:rsidR="004F4B79" w:rsidRPr="00EB6CF8" w:rsidRDefault="00EB6CF8" w:rsidP="00EB6CF8">
      <w:pPr>
        <w:pStyle w:val="Ttulo1"/>
        <w:rPr>
          <w:rFonts w:ascii="Book Antiqua" w:hAnsi="Book Antiqua"/>
          <w:b/>
          <w:bCs/>
        </w:rPr>
      </w:pPr>
      <w:r>
        <w:rPr>
          <w:rFonts w:ascii="Book Antiqua" w:hAnsi="Book Antiqua"/>
          <w:b/>
          <w:bCs/>
        </w:rPr>
        <w:lastRenderedPageBreak/>
        <w:t xml:space="preserve">2 </w:t>
      </w:r>
      <w:proofErr w:type="gramStart"/>
      <w:r w:rsidR="004F4B79" w:rsidRPr="00EB6CF8">
        <w:rPr>
          <w:rFonts w:ascii="Book Antiqua" w:hAnsi="Book Antiqua"/>
          <w:b/>
          <w:bCs/>
        </w:rPr>
        <w:t>Estructura</w:t>
      </w:r>
      <w:proofErr w:type="gramEnd"/>
      <w:r w:rsidR="004F4B79" w:rsidRPr="00EB6CF8">
        <w:rPr>
          <w:rFonts w:ascii="Book Antiqua" w:hAnsi="Book Antiqua"/>
          <w:b/>
          <w:bCs/>
        </w:rPr>
        <w:t xml:space="preserve"> Organizacional</w:t>
      </w:r>
    </w:p>
    <w:p w14:paraId="64C0B877" w14:textId="77777777" w:rsidR="00EB6CF8" w:rsidRDefault="00EB6CF8" w:rsidP="004F4B79">
      <w:pPr>
        <w:rPr>
          <w:rFonts w:ascii="Book Antiqua" w:hAnsi="Book Antiqua" w:cs="Arial"/>
          <w:lang w:val="es-MX"/>
        </w:rPr>
      </w:pPr>
    </w:p>
    <w:p w14:paraId="3580F490" w14:textId="7407725F" w:rsidR="004F4B79" w:rsidRDefault="00EB6CF8" w:rsidP="00EB6CF8">
      <w:pPr>
        <w:pStyle w:val="Ttulo2"/>
        <w:rPr>
          <w:rFonts w:ascii="Book Antiqua" w:hAnsi="Book Antiqua"/>
          <w:b/>
          <w:bCs/>
          <w:i/>
          <w:iCs/>
          <w:sz w:val="24"/>
          <w:szCs w:val="24"/>
          <w:lang w:val="es-MX"/>
        </w:rPr>
      </w:pPr>
      <w:r w:rsidRPr="00EB6CF8">
        <w:rPr>
          <w:rFonts w:ascii="Book Antiqua" w:hAnsi="Book Antiqua"/>
          <w:b/>
          <w:bCs/>
          <w:i/>
          <w:iCs/>
          <w:sz w:val="24"/>
          <w:szCs w:val="24"/>
          <w:lang w:val="es-MX"/>
        </w:rPr>
        <w:t xml:space="preserve">2.1 </w:t>
      </w:r>
      <w:r w:rsidR="004F4B79" w:rsidRPr="00EB6CF8">
        <w:rPr>
          <w:rFonts w:ascii="Book Antiqua" w:hAnsi="Book Antiqua"/>
          <w:b/>
          <w:bCs/>
          <w:i/>
          <w:iCs/>
          <w:sz w:val="24"/>
          <w:szCs w:val="24"/>
          <w:lang w:val="es-MX"/>
        </w:rPr>
        <w:t>Organigrama</w:t>
      </w:r>
    </w:p>
    <w:p w14:paraId="5CBB90E9" w14:textId="77777777" w:rsidR="00EB6CF8" w:rsidRPr="00EB6CF8" w:rsidRDefault="00EB6CF8" w:rsidP="006463EF">
      <w:pPr>
        <w:jc w:val="both"/>
        <w:rPr>
          <w:lang w:val="es-MX"/>
        </w:rPr>
      </w:pPr>
    </w:p>
    <w:p w14:paraId="5606C5EE" w14:textId="277C1837" w:rsidR="004F4B79" w:rsidRPr="00EB6CF8" w:rsidRDefault="004F4B79" w:rsidP="006463EF">
      <w:pPr>
        <w:jc w:val="both"/>
        <w:rPr>
          <w:rFonts w:ascii="Book Antiqua" w:hAnsi="Book Antiqua" w:cs="Arial"/>
        </w:rPr>
      </w:pPr>
      <w:r w:rsidRPr="00EB6CF8">
        <w:rPr>
          <w:rFonts w:ascii="Book Antiqua" w:hAnsi="Book Antiqua" w:cs="Arial"/>
        </w:rPr>
        <w:t>A continuación, se detalla la estructura organizacional de la Subdelegación Regional del Organismo de Investigación Judicial de Nicoya:</w:t>
      </w:r>
    </w:p>
    <w:p w14:paraId="6041AB21" w14:textId="426DC8DD" w:rsidR="004F4B79" w:rsidRPr="00EB6CF8" w:rsidRDefault="004F4B79" w:rsidP="006463EF">
      <w:pPr>
        <w:jc w:val="center"/>
        <w:rPr>
          <w:rFonts w:ascii="Book Antiqua" w:hAnsi="Book Antiqua" w:cs="Arial"/>
          <w:b/>
          <w:sz w:val="24"/>
          <w:szCs w:val="24"/>
        </w:rPr>
      </w:pPr>
      <w:r w:rsidRPr="00EB6CF8">
        <w:rPr>
          <w:rFonts w:ascii="Book Antiqua" w:hAnsi="Book Antiqua" w:cs="Arial"/>
          <w:b/>
          <w:sz w:val="24"/>
          <w:szCs w:val="24"/>
        </w:rPr>
        <w:t xml:space="preserve">Figura </w:t>
      </w:r>
      <w:r w:rsidRPr="00EB6CF8">
        <w:rPr>
          <w:rFonts w:ascii="Book Antiqua" w:hAnsi="Book Antiqua" w:cs="Arial"/>
          <w:b/>
          <w:sz w:val="24"/>
          <w:szCs w:val="24"/>
        </w:rPr>
        <w:fldChar w:fldCharType="begin"/>
      </w:r>
      <w:r w:rsidRPr="00EB6CF8">
        <w:rPr>
          <w:rFonts w:ascii="Book Antiqua" w:hAnsi="Book Antiqua" w:cs="Arial"/>
          <w:b/>
          <w:sz w:val="24"/>
          <w:szCs w:val="24"/>
        </w:rPr>
        <w:instrText xml:space="preserve"> SEQ Figura \* ARABIC </w:instrText>
      </w:r>
      <w:r w:rsidRPr="00EB6CF8">
        <w:rPr>
          <w:rFonts w:ascii="Book Antiqua" w:hAnsi="Book Antiqua" w:cs="Arial"/>
          <w:b/>
          <w:sz w:val="24"/>
          <w:szCs w:val="24"/>
        </w:rPr>
        <w:fldChar w:fldCharType="separate"/>
      </w:r>
      <w:r w:rsidRPr="00EB6CF8">
        <w:rPr>
          <w:rFonts w:ascii="Book Antiqua" w:hAnsi="Book Antiqua" w:cs="Arial"/>
          <w:b/>
          <w:noProof/>
          <w:sz w:val="24"/>
          <w:szCs w:val="24"/>
        </w:rPr>
        <w:t>1</w:t>
      </w:r>
      <w:r w:rsidRPr="00EB6CF8">
        <w:rPr>
          <w:rFonts w:ascii="Book Antiqua" w:hAnsi="Book Antiqua" w:cs="Arial"/>
          <w:b/>
          <w:sz w:val="24"/>
          <w:szCs w:val="24"/>
        </w:rPr>
        <w:fldChar w:fldCharType="end"/>
      </w:r>
      <w:r w:rsidRPr="00EB6CF8">
        <w:rPr>
          <w:rFonts w:ascii="Book Antiqua" w:hAnsi="Book Antiqua" w:cs="Arial"/>
          <w:b/>
          <w:sz w:val="24"/>
          <w:szCs w:val="24"/>
        </w:rPr>
        <w:t>. Estructura de la Subdelegación Regional del Organismo de Investigación Judicial de Nicoya</w:t>
      </w:r>
    </w:p>
    <w:p w14:paraId="524F092C" w14:textId="0883BD01" w:rsidR="004F4B79" w:rsidRPr="00EB6CF8" w:rsidRDefault="004F4B79" w:rsidP="004F4B79">
      <w:pPr>
        <w:jc w:val="center"/>
        <w:rPr>
          <w:rFonts w:ascii="Book Antiqua" w:hAnsi="Book Antiqua" w:cs="Arial"/>
        </w:rPr>
      </w:pPr>
      <w:r w:rsidRPr="00EB6CF8">
        <w:rPr>
          <w:rFonts w:ascii="Book Antiqua" w:hAnsi="Book Antiqua" w:cs="Arial"/>
          <w:noProof/>
        </w:rPr>
        <w:drawing>
          <wp:inline distT="0" distB="0" distL="0" distR="0" wp14:anchorId="1C5811A5" wp14:editId="0A0B4538">
            <wp:extent cx="5791637" cy="3632835"/>
            <wp:effectExtent l="0" t="0" r="0" b="571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05213" cy="3641351"/>
                    </a:xfrm>
                    <a:prstGeom prst="rect">
                      <a:avLst/>
                    </a:prstGeom>
                    <a:noFill/>
                  </pic:spPr>
                </pic:pic>
              </a:graphicData>
            </a:graphic>
          </wp:inline>
        </w:drawing>
      </w:r>
    </w:p>
    <w:p w14:paraId="144B9A7E" w14:textId="4EF9A7FE" w:rsidR="004F4B79" w:rsidRPr="00EB6CF8" w:rsidRDefault="004F4B79" w:rsidP="006463EF">
      <w:pPr>
        <w:jc w:val="both"/>
        <w:rPr>
          <w:rFonts w:ascii="Book Antiqua" w:hAnsi="Book Antiqua" w:cs="Arial"/>
          <w:sz w:val="20"/>
          <w:szCs w:val="20"/>
          <w:lang w:val="es-MX"/>
        </w:rPr>
      </w:pPr>
      <w:r w:rsidRPr="00EB6CF8">
        <w:rPr>
          <w:rFonts w:ascii="Book Antiqua" w:hAnsi="Book Antiqua" w:cs="Arial"/>
          <w:sz w:val="20"/>
          <w:szCs w:val="20"/>
        </w:rPr>
        <w:t xml:space="preserve">Fuente: </w:t>
      </w:r>
      <w:r w:rsidRPr="00EB6CF8">
        <w:rPr>
          <w:rFonts w:ascii="Book Antiqua" w:eastAsia="Times New Roman" w:hAnsi="Book Antiqua" w:cs="Arial"/>
          <w:sz w:val="20"/>
          <w:lang w:eastAsia="es-ES"/>
        </w:rPr>
        <w:t>Subproceso de Modernización Institucional, con información proveída por el personal de la Subd</w:t>
      </w:r>
      <w:r w:rsidRPr="00EB6CF8">
        <w:rPr>
          <w:rFonts w:ascii="Book Antiqua" w:eastAsia="Times New Roman" w:hAnsi="Book Antiqua" w:cs="Arial"/>
          <w:sz w:val="20"/>
          <w:lang w:val="es-MX" w:eastAsia="es-ES"/>
        </w:rPr>
        <w:t>elegación Regional del OIJ de Nicoya</w:t>
      </w:r>
      <w:r w:rsidRPr="00EB6CF8">
        <w:rPr>
          <w:rFonts w:ascii="Book Antiqua" w:eastAsia="Times New Roman" w:hAnsi="Book Antiqua" w:cs="Arial"/>
          <w:sz w:val="20"/>
          <w:lang w:eastAsia="es-ES"/>
        </w:rPr>
        <w:t>, 20</w:t>
      </w:r>
      <w:r w:rsidRPr="00EB6CF8">
        <w:rPr>
          <w:rFonts w:ascii="Book Antiqua" w:eastAsia="Times New Roman" w:hAnsi="Book Antiqua" w:cs="Arial"/>
          <w:sz w:val="20"/>
          <w:lang w:val="es-MX" w:eastAsia="es-ES"/>
        </w:rPr>
        <w:t>20.</w:t>
      </w:r>
    </w:p>
    <w:p w14:paraId="262F0B30" w14:textId="77777777" w:rsidR="004F4B79" w:rsidRPr="00EB6CF8" w:rsidRDefault="004F4B79" w:rsidP="006463EF">
      <w:pPr>
        <w:jc w:val="both"/>
        <w:rPr>
          <w:rFonts w:ascii="Book Antiqua" w:hAnsi="Book Antiqua" w:cs="Arial"/>
          <w:lang w:val="es-MX"/>
        </w:rPr>
      </w:pPr>
    </w:p>
    <w:p w14:paraId="12AD6ECE" w14:textId="77777777" w:rsidR="004F4B79" w:rsidRPr="00EB6CF8" w:rsidRDefault="004F4B79" w:rsidP="006463EF">
      <w:pPr>
        <w:spacing w:after="0" w:line="240" w:lineRule="auto"/>
        <w:jc w:val="both"/>
        <w:rPr>
          <w:rFonts w:ascii="Book Antiqua" w:eastAsia="Times New Roman" w:hAnsi="Book Antiqua" w:cs="Arial"/>
          <w:lang w:eastAsia="es-ES"/>
        </w:rPr>
      </w:pPr>
      <w:r w:rsidRPr="00EB6CF8">
        <w:rPr>
          <w:rFonts w:ascii="Book Antiqua" w:eastAsia="Times New Roman" w:hAnsi="Book Antiqua" w:cs="Arial"/>
          <w:lang w:eastAsia="es-ES"/>
        </w:rPr>
        <w:t>Con base en esta estructura, se detalla a continuación, cada uno de sus niveles funcionales:</w:t>
      </w:r>
    </w:p>
    <w:p w14:paraId="22809FB1" w14:textId="77777777" w:rsidR="004F4B79" w:rsidRPr="00EB6CF8" w:rsidRDefault="004F4B79" w:rsidP="006463EF">
      <w:pPr>
        <w:spacing w:after="0"/>
        <w:jc w:val="both"/>
        <w:rPr>
          <w:rFonts w:ascii="Book Antiqua" w:eastAsia="Times New Roman" w:hAnsi="Book Antiqua" w:cs="Arial"/>
          <w:sz w:val="18"/>
          <w:lang w:eastAsia="es-ES"/>
        </w:rPr>
      </w:pPr>
    </w:p>
    <w:p w14:paraId="49C23A4E" w14:textId="151B8077" w:rsidR="004F4B79" w:rsidRPr="00EB6CF8" w:rsidRDefault="004F4B79" w:rsidP="006463EF">
      <w:pPr>
        <w:numPr>
          <w:ilvl w:val="0"/>
          <w:numId w:val="1"/>
        </w:numPr>
        <w:spacing w:after="0" w:line="240" w:lineRule="auto"/>
        <w:jc w:val="both"/>
        <w:rPr>
          <w:rFonts w:ascii="Book Antiqua" w:eastAsia="Times New Roman" w:hAnsi="Book Antiqua" w:cs="Arial"/>
          <w:lang w:eastAsia="es-ES"/>
        </w:rPr>
      </w:pPr>
      <w:r w:rsidRPr="00EB6CF8">
        <w:rPr>
          <w:rFonts w:ascii="Book Antiqua" w:hAnsi="Book Antiqua" w:cs="Arial"/>
          <w:b/>
        </w:rPr>
        <w:t>Primer Nivel:</w:t>
      </w:r>
      <w:r w:rsidRPr="00EB6CF8">
        <w:rPr>
          <w:rFonts w:ascii="Book Antiqua" w:hAnsi="Book Antiqua" w:cs="Arial"/>
        </w:rPr>
        <w:t xml:space="preserve"> </w:t>
      </w:r>
      <w:r w:rsidRPr="00EB6CF8">
        <w:rPr>
          <w:rFonts w:ascii="Book Antiqua" w:eastAsia="Times New Roman" w:hAnsi="Book Antiqua" w:cs="Arial"/>
          <w:lang w:eastAsia="es-ES"/>
        </w:rPr>
        <w:t xml:space="preserve">En este nivel se ubica la Jefatura de la Subdelegación, encargado de la supervisión, definición de directrices, asuntos administrativos y disciplinarios. También realiza la “Dirección Funcional” o supervisión de la Subdelegación Regional de Nicoya. </w:t>
      </w:r>
    </w:p>
    <w:p w14:paraId="3B439E80" w14:textId="77777777" w:rsidR="004F4B79" w:rsidRPr="00EB6CF8" w:rsidRDefault="004F4B79" w:rsidP="006463EF">
      <w:pPr>
        <w:tabs>
          <w:tab w:val="left" w:pos="-720"/>
        </w:tabs>
        <w:suppressAutoHyphens/>
        <w:spacing w:after="0" w:line="240" w:lineRule="auto"/>
        <w:jc w:val="both"/>
        <w:rPr>
          <w:rFonts w:ascii="Book Antiqua" w:eastAsia="Times New Roman" w:hAnsi="Book Antiqua" w:cs="Arial"/>
          <w:lang w:eastAsia="es-ES"/>
        </w:rPr>
      </w:pPr>
    </w:p>
    <w:p w14:paraId="2C245803" w14:textId="27CDFE5F" w:rsidR="004F4B79" w:rsidRPr="00EB6CF8" w:rsidRDefault="004F4B79" w:rsidP="006463EF">
      <w:pPr>
        <w:numPr>
          <w:ilvl w:val="0"/>
          <w:numId w:val="1"/>
        </w:numPr>
        <w:jc w:val="both"/>
        <w:rPr>
          <w:rFonts w:ascii="Book Antiqua" w:hAnsi="Book Antiqua"/>
        </w:rPr>
      </w:pPr>
      <w:r w:rsidRPr="00EB6CF8">
        <w:rPr>
          <w:rFonts w:ascii="Book Antiqua" w:hAnsi="Book Antiqua"/>
          <w:b/>
          <w:bCs/>
        </w:rPr>
        <w:t>Segundo Nivel:</w:t>
      </w:r>
      <w:r w:rsidRPr="00EB6CF8">
        <w:rPr>
          <w:rFonts w:ascii="Book Antiqua" w:hAnsi="Book Antiqua"/>
        </w:rPr>
        <w:t xml:space="preserve"> La Subjefatura se compone actualmente de una plaza de Oficial de Investigación especialista en la escena del crimen a cargo de la dirección funcional de la Oficialía de Guardia; un Investigador 2 a cargo de la coordinación de la Unidad de Investigación de Nicoya; y una persona Custodia de Detenidos a cargo de la Unidad de Cárceles. Todos los anteriores tienen y cumplen ad honorem como función principal la coordinación de la parte operativa policial y sustituir a la jefatura cuando sea requerido. Jerárquicamente depende directamente del Jefe de la Subdelegación. Se encargan de la revisión de los informes de investigación con indicios (CI) y sin indicios (SI).  Como se indicó anteriormente, la Subjefatura tiene a su cargo las Unidades de Oficialía de Guardia, Investigación de la zona de Nicoya y Cárceles; además coordinan aspectos de dirección operacional, supervisiones administrativas, controles de libros de detenidos, reseñas fotográficas, inventario diario de armas y de caja fuerte, libros diarios de indicios, coordinaciones con otros despachos y con Fuerza Pública.</w:t>
      </w:r>
    </w:p>
    <w:p w14:paraId="095137D2" w14:textId="77777777" w:rsidR="004F4B79" w:rsidRPr="00EB6CF8" w:rsidRDefault="004F4B79" w:rsidP="006463EF">
      <w:pPr>
        <w:spacing w:after="0" w:line="240" w:lineRule="auto"/>
        <w:ind w:firstLine="60"/>
        <w:jc w:val="both"/>
        <w:rPr>
          <w:rFonts w:ascii="Book Antiqua" w:eastAsia="Times New Roman" w:hAnsi="Book Antiqua" w:cs="Arial"/>
          <w:lang w:eastAsia="es-ES"/>
        </w:rPr>
      </w:pPr>
    </w:p>
    <w:p w14:paraId="0BD726C5" w14:textId="4393543D" w:rsidR="004F4B79" w:rsidRPr="00EB6CF8" w:rsidRDefault="004F4B79" w:rsidP="006463EF">
      <w:pPr>
        <w:numPr>
          <w:ilvl w:val="0"/>
          <w:numId w:val="1"/>
        </w:numPr>
        <w:jc w:val="both"/>
        <w:rPr>
          <w:rFonts w:ascii="Book Antiqua" w:hAnsi="Book Antiqua"/>
        </w:rPr>
      </w:pPr>
      <w:r w:rsidRPr="00EB6CF8">
        <w:rPr>
          <w:rFonts w:ascii="Book Antiqua" w:hAnsi="Book Antiqua"/>
          <w:b/>
          <w:bCs/>
        </w:rPr>
        <w:t>Tercer Nivel:</w:t>
      </w:r>
      <w:r w:rsidRPr="00EB6CF8">
        <w:rPr>
          <w:rFonts w:ascii="Book Antiqua" w:hAnsi="Book Antiqua"/>
        </w:rPr>
        <w:t xml:space="preserve"> Es un nivel de apoyo, donde se ubica el personal administrativo que gestiona los casos que ingresan a la oficina; tienen como labores fundamentales el seguimiento a los controles establecidos para la atención de las denuncias presentadas, revisión de informes de trabajo y aseguramiento del manejo adecuado de los vehículos y las evidencias, atención de las personas usuarias dentro de la jornada ordinaria, elaboración del PAO, PAI, SEVRI entre otras; esta área se encuentra integrada en la actualidad por una persona Auxiliar Administrativa, una plaza de Asistente Administrativa (actualmente se cuenta con dos plazas de este tipo, una de ellas clonadas hasta el 31 de diciembre de 2020), un Técnico Especializado 2 (radioperador), y contaban anteriormente con una plaza de Auxiliar de Servicios Generales, cuya plaza y ocupante se encuentran actualmente y de forma indefinida, ubicados en la Subdelegación Regional del OIJ de Ciudad Neily. </w:t>
      </w:r>
    </w:p>
    <w:p w14:paraId="57F6FEE0" w14:textId="77777777" w:rsidR="004F4B79" w:rsidRPr="00EB6CF8" w:rsidRDefault="004F4B79" w:rsidP="006463EF">
      <w:pPr>
        <w:spacing w:after="0" w:line="240" w:lineRule="auto"/>
        <w:jc w:val="both"/>
        <w:rPr>
          <w:rFonts w:ascii="Book Antiqua" w:eastAsia="Times New Roman" w:hAnsi="Book Antiqua" w:cs="Arial"/>
          <w:lang w:val="es-ES" w:eastAsia="es-ES"/>
        </w:rPr>
      </w:pPr>
    </w:p>
    <w:p w14:paraId="399CB0C4" w14:textId="5443C390" w:rsidR="004F4B79" w:rsidRPr="00EB6CF8" w:rsidRDefault="004F4B79" w:rsidP="006463EF">
      <w:pPr>
        <w:numPr>
          <w:ilvl w:val="0"/>
          <w:numId w:val="1"/>
        </w:numPr>
        <w:spacing w:after="0" w:line="240" w:lineRule="auto"/>
        <w:jc w:val="both"/>
        <w:rPr>
          <w:rFonts w:ascii="Book Antiqua" w:eastAsia="Times New Roman" w:hAnsi="Book Antiqua" w:cs="Arial"/>
          <w:lang w:eastAsia="es-ES"/>
        </w:rPr>
      </w:pPr>
      <w:r w:rsidRPr="00EB6CF8">
        <w:rPr>
          <w:rFonts w:ascii="Book Antiqua" w:eastAsia="Times New Roman" w:hAnsi="Book Antiqua" w:cs="Arial"/>
          <w:b/>
          <w:bCs/>
          <w:lang w:eastAsia="es-ES"/>
        </w:rPr>
        <w:t>Cuarto Nivel:</w:t>
      </w:r>
      <w:r w:rsidRPr="00EB6CF8">
        <w:rPr>
          <w:rFonts w:ascii="Book Antiqua" w:eastAsia="Times New Roman" w:hAnsi="Book Antiqua" w:cs="Arial"/>
          <w:lang w:eastAsia="es-ES"/>
        </w:rPr>
        <w:t xml:space="preserve"> Integrado por los equipos de trabajo de las unidades de investigación. </w:t>
      </w:r>
      <w:r w:rsidRPr="00EB6CF8">
        <w:rPr>
          <w:rFonts w:ascii="Book Antiqua" w:hAnsi="Book Antiqua" w:cs="Arial"/>
        </w:rPr>
        <w:t xml:space="preserve">El personal investigador destacado en estas Unidades se encarga de identificar y recopilar la información para el esclarecimiento de los casos asignados. Para ello colaboran en la administración del sitio del suceso y en establecer las estrategias de investigación, </w:t>
      </w:r>
      <w:r w:rsidRPr="00EB6CF8">
        <w:rPr>
          <w:rFonts w:ascii="Book Antiqua" w:eastAsia="Times New Roman" w:hAnsi="Book Antiqua" w:cs="Arial"/>
          <w:lang w:eastAsia="es-ES"/>
        </w:rPr>
        <w:t>los cuales presentan funciones específicas según la naturaleza de sus áreas de trabajo, las cuales son independientes entre sí y permiten descentralizar y alivianar el trabajo de control de las jefaturas.</w:t>
      </w:r>
    </w:p>
    <w:p w14:paraId="4AFA806C" w14:textId="65AE5CA3" w:rsidR="004F4B79" w:rsidRPr="00EB6CF8" w:rsidRDefault="004F4B79" w:rsidP="006463EF">
      <w:pPr>
        <w:numPr>
          <w:ilvl w:val="1"/>
          <w:numId w:val="1"/>
        </w:numPr>
        <w:spacing w:after="0" w:line="240" w:lineRule="auto"/>
        <w:jc w:val="both"/>
        <w:rPr>
          <w:rFonts w:ascii="Book Antiqua" w:eastAsia="Times New Roman" w:hAnsi="Book Antiqua" w:cs="Arial"/>
          <w:lang w:eastAsia="es-ES"/>
        </w:rPr>
      </w:pPr>
      <w:r w:rsidRPr="00EB6CF8">
        <w:rPr>
          <w:rFonts w:ascii="Book Antiqua" w:eastAsia="Times New Roman" w:hAnsi="Book Antiqua" w:cs="Arial"/>
          <w:lang w:eastAsia="es-ES"/>
        </w:rPr>
        <w:t>Oficialía de Guardia: en esta Unidad se atienden las inspecciones oculares, levantamiento de cuerpos, atención de denuncias, entrevistas a las personas ofendidas, entre otras funciones; se encuentra conformada por dos Investigadores y un Investigador 2 (especialista en el sitio).</w:t>
      </w:r>
    </w:p>
    <w:p w14:paraId="4283DEFC" w14:textId="13EBCC70" w:rsidR="004F4B79" w:rsidRPr="00EB6CF8" w:rsidRDefault="004F4B79" w:rsidP="006463EF">
      <w:pPr>
        <w:numPr>
          <w:ilvl w:val="1"/>
          <w:numId w:val="1"/>
        </w:numPr>
        <w:spacing w:after="0" w:line="240" w:lineRule="auto"/>
        <w:jc w:val="both"/>
        <w:rPr>
          <w:rFonts w:ascii="Book Antiqua" w:eastAsia="Times New Roman" w:hAnsi="Book Antiqua" w:cs="Arial"/>
          <w:lang w:eastAsia="es-ES"/>
        </w:rPr>
      </w:pPr>
      <w:r w:rsidRPr="00EB6CF8">
        <w:rPr>
          <w:rFonts w:ascii="Book Antiqua" w:eastAsia="Times New Roman" w:hAnsi="Book Antiqua" w:cs="Arial"/>
          <w:lang w:eastAsia="es-ES"/>
        </w:rPr>
        <w:lastRenderedPageBreak/>
        <w:t>Tres Unidades de Investigación (todo tipo de delitos excepto drogas) divididos por tres zonas, divididas de la siguiente forma: “</w:t>
      </w:r>
      <w:r w:rsidRPr="00EB6CF8">
        <w:rPr>
          <w:rFonts w:ascii="Book Antiqua" w:eastAsia="Times New Roman" w:hAnsi="Book Antiqua" w:cs="Arial"/>
          <w:b/>
          <w:bCs/>
          <w:lang w:eastAsia="es-ES"/>
        </w:rPr>
        <w:t>Costa</w:t>
      </w:r>
      <w:r w:rsidRPr="00EB6CF8">
        <w:rPr>
          <w:rFonts w:ascii="Book Antiqua" w:eastAsia="Times New Roman" w:hAnsi="Book Antiqua" w:cs="Arial"/>
          <w:lang w:eastAsia="es-ES"/>
        </w:rPr>
        <w:t>” la cual tiene a cargo las zonas de Sámara y Nosara, y se conforma de dos Investigadores 1; “</w:t>
      </w:r>
      <w:r w:rsidRPr="00EB6CF8">
        <w:rPr>
          <w:rFonts w:ascii="Book Antiqua" w:eastAsia="Times New Roman" w:hAnsi="Book Antiqua" w:cs="Arial"/>
          <w:b/>
          <w:bCs/>
          <w:lang w:eastAsia="es-ES"/>
        </w:rPr>
        <w:t>Lepanto</w:t>
      </w:r>
      <w:r w:rsidRPr="00EB6CF8">
        <w:rPr>
          <w:rFonts w:ascii="Book Antiqua" w:eastAsia="Times New Roman" w:hAnsi="Book Antiqua" w:cs="Arial"/>
          <w:lang w:eastAsia="es-ES"/>
        </w:rPr>
        <w:t>” la cual tiene a cargo las zonas de Coyote, Bejuco, un sector de Isla Venado, Playa Naranjo y Nandayure, y se encuentra conformada por dos Investigadores 2, y una Investigadora 1; y “</w:t>
      </w:r>
      <w:r w:rsidRPr="00EB6CF8">
        <w:rPr>
          <w:rFonts w:ascii="Book Antiqua" w:eastAsia="Times New Roman" w:hAnsi="Book Antiqua" w:cs="Arial"/>
          <w:b/>
          <w:bCs/>
          <w:lang w:eastAsia="es-ES"/>
        </w:rPr>
        <w:t>Nicoya</w:t>
      </w:r>
      <w:r w:rsidRPr="00EB6CF8">
        <w:rPr>
          <w:rFonts w:ascii="Book Antiqua" w:eastAsia="Times New Roman" w:hAnsi="Book Antiqua" w:cs="Arial"/>
          <w:lang w:eastAsia="es-ES"/>
        </w:rPr>
        <w:t xml:space="preserve">” que tiene a cargo la zona de todo el cantón de Nicoya, y se conforma de un Investigador 2, y siete Investigadores 1 (de los cuales, actualmente uno se encuentra fuera de sus labores de investigación por encontrarse realizando cursos básicos de formación (armas y defensa personal), y otro se encuentra trasladado temporalmente a la Delegación Regional del OIJ de Liberia). Se encargan </w:t>
      </w:r>
      <w:r w:rsidRPr="00EB6CF8">
        <w:rPr>
          <w:rFonts w:ascii="Book Antiqua" w:hAnsi="Book Antiqua" w:cs="Arial"/>
        </w:rPr>
        <w:t>de identificar y recopilar la información para el esclarecimiento de los casos asignados.  En la escena del suceso deben recolectar, conservar, empacar, embalar, transportar, manejar y entregar los indicios o posibles elementos de prueba bajo medidas de seguridad.  Además, deben analizar y verificar las denuncias formuladas o noticias sobre un hecho delictivo.</w:t>
      </w:r>
    </w:p>
    <w:p w14:paraId="25B1E6F6" w14:textId="6A7A1825" w:rsidR="004F4B79" w:rsidRPr="00EB6CF8" w:rsidRDefault="004F4B79" w:rsidP="004F4B79">
      <w:pPr>
        <w:numPr>
          <w:ilvl w:val="1"/>
          <w:numId w:val="1"/>
        </w:numPr>
        <w:spacing w:after="0" w:line="240" w:lineRule="auto"/>
        <w:rPr>
          <w:rFonts w:ascii="Book Antiqua" w:eastAsia="Times New Roman" w:hAnsi="Book Antiqua" w:cs="Arial"/>
          <w:lang w:eastAsia="es-ES"/>
        </w:rPr>
      </w:pPr>
      <w:r w:rsidRPr="00EB6CF8">
        <w:rPr>
          <w:rFonts w:ascii="Book Antiqua" w:eastAsia="Times New Roman" w:hAnsi="Book Antiqua" w:cs="Arial"/>
          <w:lang w:eastAsia="es-ES"/>
        </w:rPr>
        <w:t xml:space="preserve">La Unidad de Drogas se encarga de todas las causas que se relacionan con drogas, y causas complejas relacionadas con bandas organizadas, se conforma de tres Investigadores 1. </w:t>
      </w:r>
    </w:p>
    <w:p w14:paraId="7E2E863C" w14:textId="31C8F987" w:rsidR="004F4B79" w:rsidRPr="00EB6CF8" w:rsidRDefault="004F4B79" w:rsidP="004F4B79">
      <w:pPr>
        <w:numPr>
          <w:ilvl w:val="1"/>
          <w:numId w:val="1"/>
        </w:numPr>
        <w:spacing w:after="0" w:line="240" w:lineRule="auto"/>
        <w:rPr>
          <w:rFonts w:ascii="Book Antiqua" w:eastAsia="Times New Roman" w:hAnsi="Book Antiqua" w:cs="Arial"/>
          <w:lang w:eastAsia="es-ES"/>
        </w:rPr>
      </w:pPr>
      <w:r w:rsidRPr="00EB6CF8">
        <w:rPr>
          <w:rFonts w:ascii="Book Antiqua" w:eastAsia="Times New Roman" w:hAnsi="Book Antiqua" w:cs="Arial"/>
          <w:lang w:eastAsia="es-ES"/>
        </w:rPr>
        <w:t xml:space="preserve">La Unidad de Cárceles </w:t>
      </w:r>
      <w:r w:rsidRPr="00EB6CF8">
        <w:rPr>
          <w:rFonts w:ascii="Book Antiqua" w:hAnsi="Book Antiqua" w:cs="Arial"/>
          <w:lang w:val="es-ES"/>
        </w:rPr>
        <w:t>es la responsable del traslado de las personas detenidas desde y hacia los centros penales, a petición de las autoridades judiciales que los solicitan para los trámites legales atendidos en los Tribunales de Justicia (prácticas). De igual manera, tiene la responsabilidad de custodiar a las personas detenidas mientras se encuentran en las celdas de los Tribunales y en los momentos en que son presentados para audiencias o indagatorias. Además, también realizan la reseña de los detenidos previo su traslado a la Subdelegación del OIJ, custodiar a los que permanezcan en sus celdas y encargarse de su aseo y alimentación; se conforma de tres personas Custodias de detenidos.</w:t>
      </w:r>
    </w:p>
    <w:p w14:paraId="06197BE0" w14:textId="37F241EF" w:rsidR="004F4B79" w:rsidRPr="00EB6CF8" w:rsidRDefault="004F4B79" w:rsidP="004F4B79">
      <w:pPr>
        <w:numPr>
          <w:ilvl w:val="1"/>
          <w:numId w:val="1"/>
        </w:numPr>
        <w:spacing w:after="0" w:line="240" w:lineRule="auto"/>
        <w:rPr>
          <w:rFonts w:ascii="Book Antiqua" w:eastAsia="Times New Roman" w:hAnsi="Book Antiqua" w:cs="Arial"/>
          <w:lang w:eastAsia="es-ES"/>
        </w:rPr>
      </w:pPr>
      <w:r w:rsidRPr="00EB6CF8">
        <w:rPr>
          <w:rFonts w:ascii="Book Antiqua" w:hAnsi="Book Antiqua" w:cs="Arial"/>
        </w:rPr>
        <w:t>La Unidad de Localización y Presentación se encarga de ubicar o localizar, y presentar ante la autoridad competente y/o solicitante, a las personas que son requeridas, independientemente de la materia por la que fueron solicitadas, es decir presentan personas requeridas tanto en materia penal como en otras materias por ejemplo pensiones, trabajo, entre otras.</w:t>
      </w:r>
    </w:p>
    <w:p w14:paraId="0BFB8841" w14:textId="77777777" w:rsidR="004F4B79" w:rsidRPr="00EB6CF8" w:rsidRDefault="004F4B79" w:rsidP="004F4B79">
      <w:pPr>
        <w:spacing w:after="0"/>
        <w:ind w:left="709"/>
        <w:rPr>
          <w:rFonts w:ascii="Book Antiqua" w:eastAsia="Times New Roman" w:hAnsi="Book Antiqua" w:cs="Arial"/>
          <w:lang w:eastAsia="es-ES"/>
        </w:rPr>
      </w:pPr>
    </w:p>
    <w:p w14:paraId="4BA6CBFA" w14:textId="77777777" w:rsidR="004F4B79" w:rsidRPr="00EB6CF8" w:rsidRDefault="004F4B79" w:rsidP="004F4B79">
      <w:pPr>
        <w:rPr>
          <w:rFonts w:ascii="Book Antiqua" w:hAnsi="Book Antiqua" w:cs="Arial"/>
        </w:rPr>
      </w:pPr>
    </w:p>
    <w:p w14:paraId="58EC0FA8" w14:textId="16657367" w:rsidR="004F4B79" w:rsidRDefault="006463EF" w:rsidP="006463EF">
      <w:pPr>
        <w:pStyle w:val="Ttulo1"/>
        <w:rPr>
          <w:rFonts w:ascii="Book Antiqua" w:hAnsi="Book Antiqua"/>
          <w:b/>
          <w:bCs/>
        </w:rPr>
      </w:pPr>
      <w:bookmarkStart w:id="1" w:name="_Hlk536438421"/>
      <w:r>
        <w:rPr>
          <w:rFonts w:ascii="Book Antiqua" w:hAnsi="Book Antiqua"/>
          <w:b/>
          <w:bCs/>
        </w:rPr>
        <w:t xml:space="preserve">3 </w:t>
      </w:r>
      <w:r w:rsidR="004F4B79" w:rsidRPr="006463EF">
        <w:rPr>
          <w:rFonts w:ascii="Book Antiqua" w:hAnsi="Book Antiqua"/>
          <w:b/>
          <w:bCs/>
        </w:rPr>
        <w:t>Definición de Equipo de Mejora de Procesos</w:t>
      </w:r>
      <w:bookmarkEnd w:id="1"/>
    </w:p>
    <w:p w14:paraId="4D08ED7D" w14:textId="77777777" w:rsidR="006463EF" w:rsidRPr="006463EF" w:rsidRDefault="006463EF" w:rsidP="006463EF"/>
    <w:p w14:paraId="1E38D27D" w14:textId="6D78474C" w:rsidR="004F4B79" w:rsidRPr="00EB6CF8" w:rsidRDefault="004F4B79" w:rsidP="006463EF">
      <w:pPr>
        <w:jc w:val="both"/>
        <w:rPr>
          <w:rFonts w:ascii="Book Antiqua" w:hAnsi="Book Antiqua" w:cs="Arial"/>
        </w:rPr>
      </w:pPr>
      <w:r w:rsidRPr="00EB6CF8">
        <w:rPr>
          <w:rFonts w:ascii="Book Antiqua" w:hAnsi="Book Antiqua" w:cs="Arial"/>
        </w:rPr>
        <w:t xml:space="preserve">Mediante comunicación realizada con la jefatura de la Subdelegación y el profesional a cargo del abordaje el 11 de agosto de 2020, aparte de presentar los alcances y la mecánica de trabajo para el desarrollo del proyecto, se expuso la necesidad e importancia de conformar </w:t>
      </w:r>
      <w:r w:rsidRPr="00EB6CF8">
        <w:rPr>
          <w:rFonts w:ascii="Book Antiqua" w:hAnsi="Book Antiqua" w:cs="Arial"/>
        </w:rPr>
        <w:lastRenderedPageBreak/>
        <w:t>un equipo de mejora de procesos, que facilite no solamente el abordaje que realiza la Dirección de Planificación, sino que será responsable de la implementación del plan de trabajo que se desarrolle, así como del seguimiento y sostenibilidad de cada una de las oportunidades de mejora.</w:t>
      </w:r>
    </w:p>
    <w:p w14:paraId="04EFB944" w14:textId="1456310B" w:rsidR="004F4B79" w:rsidRPr="00EB6CF8" w:rsidRDefault="004F4B79" w:rsidP="006463EF">
      <w:pPr>
        <w:spacing w:after="0" w:line="240" w:lineRule="auto"/>
        <w:jc w:val="both"/>
        <w:rPr>
          <w:rFonts w:ascii="Book Antiqua" w:hAnsi="Book Antiqua" w:cs="Arial"/>
        </w:rPr>
      </w:pPr>
      <w:r w:rsidRPr="00EB6CF8">
        <w:rPr>
          <w:rFonts w:ascii="Book Antiqua" w:hAnsi="Book Antiqua" w:cs="Arial"/>
        </w:rPr>
        <w:t>La jefatura de la Subdelegación decidió que el referido equipo se conformaría con un total de seis funcionarias y funcionarios. La lista de las personas que conforman el Equipo de Mejora de la oficina es la siguiente:</w:t>
      </w:r>
    </w:p>
    <w:p w14:paraId="79AF49EF" w14:textId="77777777" w:rsidR="004F4B79" w:rsidRPr="00EB6CF8" w:rsidRDefault="004F4B79" w:rsidP="004F4B79">
      <w:pPr>
        <w:spacing w:after="0" w:line="240" w:lineRule="auto"/>
        <w:rPr>
          <w:rFonts w:ascii="Book Antiqua" w:hAnsi="Book Antiqua" w:cs="Arial"/>
        </w:rPr>
      </w:pPr>
    </w:p>
    <w:p w14:paraId="7BA30D7D" w14:textId="3EC0773B" w:rsidR="004F4B79" w:rsidRPr="00EB6CF8" w:rsidRDefault="004F4B79" w:rsidP="004F4B79">
      <w:pPr>
        <w:numPr>
          <w:ilvl w:val="0"/>
          <w:numId w:val="3"/>
        </w:numPr>
        <w:spacing w:after="0" w:line="240" w:lineRule="auto"/>
        <w:rPr>
          <w:rFonts w:ascii="Book Antiqua" w:hAnsi="Book Antiqua" w:cs="Arial"/>
        </w:rPr>
      </w:pPr>
      <w:r w:rsidRPr="00EB6CF8">
        <w:rPr>
          <w:rFonts w:ascii="Book Antiqua" w:hAnsi="Book Antiqua" w:cs="Arial"/>
        </w:rPr>
        <w:t xml:space="preserve">Edgardo Ortega Sánchez, Jefe de la Subdelegación </w:t>
      </w:r>
    </w:p>
    <w:p w14:paraId="39495F8F" w14:textId="37D15B22" w:rsidR="004F4B79" w:rsidRPr="00EB6CF8" w:rsidRDefault="004F4B79" w:rsidP="004F4B79">
      <w:pPr>
        <w:numPr>
          <w:ilvl w:val="0"/>
          <w:numId w:val="3"/>
        </w:numPr>
        <w:spacing w:after="0" w:line="240" w:lineRule="auto"/>
        <w:rPr>
          <w:rFonts w:ascii="Book Antiqua" w:hAnsi="Book Antiqua" w:cs="Arial"/>
        </w:rPr>
      </w:pPr>
      <w:r w:rsidRPr="00EB6CF8">
        <w:rPr>
          <w:rFonts w:ascii="Book Antiqua" w:hAnsi="Book Antiqua" w:cs="Arial"/>
        </w:rPr>
        <w:t>Rodrigo Gutiérrez Arguedas, Oficial de Investigación</w:t>
      </w:r>
    </w:p>
    <w:p w14:paraId="4EE3C132" w14:textId="05DFB78B" w:rsidR="004F4B79" w:rsidRPr="00EB6CF8" w:rsidRDefault="004F4B79" w:rsidP="004F4B79">
      <w:pPr>
        <w:numPr>
          <w:ilvl w:val="0"/>
          <w:numId w:val="3"/>
        </w:numPr>
        <w:spacing w:after="0" w:line="240" w:lineRule="auto"/>
        <w:rPr>
          <w:rFonts w:ascii="Book Antiqua" w:hAnsi="Book Antiqua" w:cs="Arial"/>
        </w:rPr>
      </w:pPr>
      <w:r w:rsidRPr="00EB6CF8">
        <w:rPr>
          <w:rFonts w:ascii="Book Antiqua" w:hAnsi="Book Antiqua" w:cs="Arial"/>
          <w:lang w:val="es-ES"/>
        </w:rPr>
        <w:t>Rodrigo Quirós Vásquez, Oficial de Investigación</w:t>
      </w:r>
    </w:p>
    <w:p w14:paraId="1277899D" w14:textId="2681F51D" w:rsidR="004F4B79" w:rsidRPr="00EB6CF8" w:rsidRDefault="004F4B79" w:rsidP="004F4B79">
      <w:pPr>
        <w:numPr>
          <w:ilvl w:val="0"/>
          <w:numId w:val="3"/>
        </w:numPr>
        <w:spacing w:after="0" w:line="240" w:lineRule="auto"/>
        <w:rPr>
          <w:rFonts w:ascii="Book Antiqua" w:hAnsi="Book Antiqua" w:cs="Arial"/>
        </w:rPr>
      </w:pPr>
      <w:r w:rsidRPr="00EB6CF8">
        <w:rPr>
          <w:rFonts w:ascii="Book Antiqua" w:hAnsi="Book Antiqua" w:cs="Arial"/>
          <w:lang w:val="es-ES"/>
        </w:rPr>
        <w:t xml:space="preserve">Adriana Gómez Rojas, </w:t>
      </w:r>
      <w:r w:rsidRPr="00EB6CF8">
        <w:rPr>
          <w:rFonts w:ascii="Book Antiqua" w:hAnsi="Book Antiqua" w:cs="Arial"/>
        </w:rPr>
        <w:t>Asistente Administrativa</w:t>
      </w:r>
    </w:p>
    <w:p w14:paraId="45A2AF6D" w14:textId="35432D8D" w:rsidR="004F4B79" w:rsidRPr="00EB6CF8" w:rsidRDefault="004F4B79" w:rsidP="004F4B79">
      <w:pPr>
        <w:numPr>
          <w:ilvl w:val="0"/>
          <w:numId w:val="3"/>
        </w:numPr>
        <w:spacing w:after="0" w:line="240" w:lineRule="auto"/>
        <w:rPr>
          <w:rFonts w:ascii="Book Antiqua" w:hAnsi="Book Antiqua" w:cs="Arial"/>
        </w:rPr>
      </w:pPr>
      <w:r w:rsidRPr="00EB6CF8">
        <w:rPr>
          <w:rFonts w:ascii="Book Antiqua" w:hAnsi="Book Antiqua" w:cs="Arial"/>
        </w:rPr>
        <w:t>Javier Delgado Carazo, Investigador 2</w:t>
      </w:r>
    </w:p>
    <w:p w14:paraId="6BE22615" w14:textId="00F227D8" w:rsidR="004F4B79" w:rsidRPr="00EB6CF8" w:rsidRDefault="004F4B79" w:rsidP="004F4B79">
      <w:pPr>
        <w:numPr>
          <w:ilvl w:val="0"/>
          <w:numId w:val="3"/>
        </w:numPr>
        <w:spacing w:after="0" w:line="240" w:lineRule="auto"/>
        <w:rPr>
          <w:rFonts w:ascii="Book Antiqua" w:hAnsi="Book Antiqua" w:cs="Arial"/>
        </w:rPr>
      </w:pPr>
      <w:r w:rsidRPr="00EB6CF8">
        <w:rPr>
          <w:rFonts w:ascii="Book Antiqua" w:hAnsi="Book Antiqua" w:cs="Arial"/>
        </w:rPr>
        <w:t>Alexander Mora Rosales, Investigador 1</w:t>
      </w:r>
    </w:p>
    <w:p w14:paraId="49D26F1A" w14:textId="77777777" w:rsidR="004F4B79" w:rsidRPr="00EB6CF8" w:rsidRDefault="004F4B79" w:rsidP="004F4B79">
      <w:pPr>
        <w:spacing w:after="0"/>
        <w:rPr>
          <w:rFonts w:ascii="Book Antiqua" w:hAnsi="Book Antiqua" w:cs="Arial"/>
        </w:rPr>
      </w:pPr>
    </w:p>
    <w:p w14:paraId="28FD0E64" w14:textId="6A8BC1A7" w:rsidR="004F4B79" w:rsidRDefault="004F4B79" w:rsidP="006463EF">
      <w:pPr>
        <w:spacing w:after="0"/>
        <w:jc w:val="both"/>
        <w:rPr>
          <w:rFonts w:ascii="Book Antiqua" w:hAnsi="Book Antiqua" w:cs="Arial"/>
          <w:b/>
          <w:i/>
          <w:color w:val="000000"/>
        </w:rPr>
      </w:pPr>
      <w:r w:rsidRPr="00EB6CF8">
        <w:rPr>
          <w:rFonts w:ascii="Book Antiqua" w:hAnsi="Book Antiqua" w:cs="Arial"/>
        </w:rPr>
        <w:t xml:space="preserve">En la minuta 307-PLA-MNTA-MI-2020 del 11 de agosto de 2020 consta el detalle de la conformación de Equipo de Mejora detallado. La minuta se puede observar en el </w:t>
      </w:r>
      <w:r w:rsidRPr="00EB6CF8">
        <w:rPr>
          <w:rFonts w:ascii="Book Antiqua" w:hAnsi="Book Antiqua" w:cs="Arial"/>
          <w:b/>
          <w:i/>
          <w:color w:val="000000"/>
        </w:rPr>
        <w:t>Apéndice 1.</w:t>
      </w:r>
    </w:p>
    <w:p w14:paraId="0E911D6E" w14:textId="77777777" w:rsidR="006463EF" w:rsidRPr="00EB6CF8" w:rsidRDefault="006463EF" w:rsidP="006463EF">
      <w:pPr>
        <w:spacing w:after="0"/>
        <w:jc w:val="both"/>
        <w:rPr>
          <w:rFonts w:ascii="Book Antiqua" w:hAnsi="Book Antiqua" w:cs="Arial"/>
          <w:b/>
          <w:i/>
          <w:color w:val="000000"/>
        </w:rPr>
      </w:pPr>
    </w:p>
    <w:p w14:paraId="06314AE1" w14:textId="7022BECE" w:rsidR="004F4B79" w:rsidRDefault="004F4B79" w:rsidP="006463EF">
      <w:pPr>
        <w:jc w:val="both"/>
        <w:rPr>
          <w:rFonts w:ascii="Book Antiqua" w:hAnsi="Book Antiqua" w:cs="Arial"/>
          <w:b/>
          <w:i/>
          <w:color w:val="000000"/>
        </w:rPr>
      </w:pPr>
      <w:r w:rsidRPr="00EB6CF8">
        <w:rPr>
          <w:rFonts w:ascii="Book Antiqua" w:hAnsi="Book Antiqua" w:cs="Arial"/>
        </w:rPr>
        <w:t xml:space="preserve">Las funciones y responsabilidades de las personas que conforman el Equipo de Mejora se detallan en el </w:t>
      </w:r>
      <w:r w:rsidRPr="00EB6CF8">
        <w:rPr>
          <w:rFonts w:ascii="Book Antiqua" w:hAnsi="Book Antiqua" w:cs="Arial"/>
          <w:b/>
          <w:i/>
          <w:color w:val="000000"/>
        </w:rPr>
        <w:t>Apéndice 2.</w:t>
      </w:r>
    </w:p>
    <w:p w14:paraId="7FFEC75D" w14:textId="77777777" w:rsidR="006463EF" w:rsidRPr="00EB6CF8" w:rsidRDefault="006463EF" w:rsidP="006463EF">
      <w:pPr>
        <w:jc w:val="both"/>
        <w:rPr>
          <w:rFonts w:ascii="Book Antiqua" w:hAnsi="Book Antiqua" w:cs="Arial"/>
          <w:b/>
          <w:i/>
          <w:color w:val="000000"/>
        </w:rPr>
      </w:pPr>
    </w:p>
    <w:p w14:paraId="2C12547C" w14:textId="5635CC43" w:rsidR="004F4B79" w:rsidRDefault="006463EF" w:rsidP="006463EF">
      <w:pPr>
        <w:pStyle w:val="Ttulo1"/>
        <w:rPr>
          <w:rFonts w:ascii="Book Antiqua" w:hAnsi="Book Antiqua"/>
          <w:b/>
          <w:bCs/>
        </w:rPr>
      </w:pPr>
      <w:r>
        <w:rPr>
          <w:rFonts w:ascii="Book Antiqua" w:hAnsi="Book Antiqua"/>
          <w:b/>
          <w:bCs/>
        </w:rPr>
        <w:t xml:space="preserve">4 </w:t>
      </w:r>
      <w:r w:rsidR="004F4B79" w:rsidRPr="006463EF">
        <w:rPr>
          <w:rFonts w:ascii="Book Antiqua" w:hAnsi="Book Antiqua"/>
          <w:b/>
          <w:bCs/>
        </w:rPr>
        <w:t>Resultados del Diagnóstico</w:t>
      </w:r>
    </w:p>
    <w:p w14:paraId="68E9F922" w14:textId="77777777" w:rsidR="006463EF" w:rsidRPr="006463EF" w:rsidRDefault="006463EF" w:rsidP="006463EF"/>
    <w:p w14:paraId="698E0EE1" w14:textId="50F0A885" w:rsidR="004F4B79" w:rsidRPr="00EB6CF8" w:rsidRDefault="004F4B79" w:rsidP="006463EF">
      <w:pPr>
        <w:jc w:val="both"/>
        <w:rPr>
          <w:rFonts w:ascii="Book Antiqua" w:hAnsi="Book Antiqua" w:cs="Arial"/>
        </w:rPr>
      </w:pPr>
      <w:r w:rsidRPr="00EB6CF8">
        <w:rPr>
          <w:rFonts w:ascii="Book Antiqua" w:hAnsi="Book Antiqua" w:cs="Arial"/>
        </w:rPr>
        <w:t xml:space="preserve">Del período del 10 de agosto al 11 de setiembre de 2020 se realizó un trabajo de campo en la </w:t>
      </w:r>
      <w:r w:rsidRPr="00EB6CF8">
        <w:rPr>
          <w:rFonts w:ascii="Book Antiqua" w:eastAsia="Times New Roman" w:hAnsi="Book Antiqua" w:cs="Arial"/>
          <w:color w:val="000000"/>
        </w:rPr>
        <w:t>Subdelegación Regional del Organismo de Investigación Judicial de Nicoya</w:t>
      </w:r>
      <w:r w:rsidRPr="00EB6CF8">
        <w:rPr>
          <w:rFonts w:ascii="Book Antiqua" w:hAnsi="Book Antiqua" w:cs="Arial"/>
        </w:rPr>
        <w:t xml:space="preserve">. Durante este abordaje se realizaron diversas entrevistas al personal de la Subdelegación para determinar las funciones asignadas, se hizo un análisis estadístico de causas ingresadas, terminadas, causas en rezago, ordenes de capturas, diligencias de colaboración, cantidad de indicios recolectados, traslados de personas detenidas, además, un análisis de tiempos de la atención a la persona usuaria y duración de las actividades que se realizan en el área administrativa, también se realiza un estudio de la cargas de trabajo del personal de la Subdelegación, para lo cual se dejó con más de tres meses de anterioridad al abordaje, una plantilla en formato de Excel donde se recopilaron distancias recorridas, tiempo requerido para realizar una diligencia, entre otras. </w:t>
      </w:r>
    </w:p>
    <w:p w14:paraId="30AF8D5D" w14:textId="09DDB24C" w:rsidR="004F4B79" w:rsidRPr="00EB6CF8" w:rsidRDefault="004F4B79" w:rsidP="006463EF">
      <w:pPr>
        <w:jc w:val="both"/>
        <w:rPr>
          <w:rFonts w:ascii="Book Antiqua" w:hAnsi="Book Antiqua" w:cs="Arial"/>
        </w:rPr>
      </w:pPr>
      <w:r w:rsidRPr="00EB6CF8">
        <w:rPr>
          <w:rFonts w:ascii="Book Antiqua" w:hAnsi="Book Antiqua" w:cs="Arial"/>
        </w:rPr>
        <w:t>En el archivo adjunto, se muestran los resultados obtenidos del diagnóstico realizado en el despacho, en el cual se detallan los siguientes elementos:</w:t>
      </w:r>
    </w:p>
    <w:p w14:paraId="771B1957" w14:textId="5FCBD845" w:rsidR="004F4B79" w:rsidRPr="00EB6CF8" w:rsidRDefault="004F4B79" w:rsidP="006463EF">
      <w:pPr>
        <w:numPr>
          <w:ilvl w:val="0"/>
          <w:numId w:val="4"/>
        </w:numPr>
        <w:spacing w:after="0"/>
        <w:jc w:val="both"/>
        <w:rPr>
          <w:rFonts w:ascii="Book Antiqua" w:hAnsi="Book Antiqua" w:cs="Arial"/>
        </w:rPr>
      </w:pPr>
      <w:r w:rsidRPr="00EB6CF8">
        <w:rPr>
          <w:rFonts w:ascii="Book Antiqua" w:hAnsi="Book Antiqua" w:cs="Arial"/>
        </w:rPr>
        <w:lastRenderedPageBreak/>
        <w:t xml:space="preserve">Hallazgos a partir del desglose de funciones (entrevistas internas). </w:t>
      </w:r>
      <w:r w:rsidRPr="00EB6CF8">
        <w:rPr>
          <w:rFonts w:ascii="Book Antiqua" w:hAnsi="Book Antiqua" w:cs="Arial"/>
          <w:b/>
          <w:i/>
          <w:color w:val="000000"/>
        </w:rPr>
        <w:t>Ver apéndice 3.</w:t>
      </w:r>
    </w:p>
    <w:p w14:paraId="5B125B5C" w14:textId="510CE629" w:rsidR="004F4B79" w:rsidRPr="00EB6CF8" w:rsidRDefault="004F4B79" w:rsidP="006463EF">
      <w:pPr>
        <w:numPr>
          <w:ilvl w:val="0"/>
          <w:numId w:val="4"/>
        </w:numPr>
        <w:spacing w:after="0"/>
        <w:jc w:val="both"/>
        <w:rPr>
          <w:rFonts w:ascii="Book Antiqua" w:hAnsi="Book Antiqua" w:cs="Arial"/>
        </w:rPr>
      </w:pPr>
      <w:r w:rsidRPr="00EB6CF8">
        <w:rPr>
          <w:rFonts w:ascii="Book Antiqua" w:hAnsi="Book Antiqua" w:cs="Arial"/>
        </w:rPr>
        <w:t xml:space="preserve">Retroalimentación de la Contraloría de Servicios. </w:t>
      </w:r>
      <w:r w:rsidRPr="00EB6CF8">
        <w:rPr>
          <w:rFonts w:ascii="Book Antiqua" w:hAnsi="Book Antiqua" w:cs="Arial"/>
          <w:b/>
          <w:i/>
          <w:color w:val="000000"/>
        </w:rPr>
        <w:t>Ver</w:t>
      </w:r>
      <w:r w:rsidRPr="00EB6CF8">
        <w:rPr>
          <w:rFonts w:ascii="Book Antiqua" w:hAnsi="Book Antiqua" w:cs="Arial"/>
        </w:rPr>
        <w:t xml:space="preserve"> </w:t>
      </w:r>
      <w:r w:rsidRPr="00EB6CF8">
        <w:rPr>
          <w:rFonts w:ascii="Book Antiqua" w:hAnsi="Book Antiqua" w:cs="Arial"/>
          <w:b/>
          <w:i/>
          <w:color w:val="000000"/>
        </w:rPr>
        <w:t>Apéndice 4.</w:t>
      </w:r>
    </w:p>
    <w:p w14:paraId="6A47BB8D" w14:textId="0484078D" w:rsidR="004F4B79" w:rsidRPr="00EB6CF8" w:rsidRDefault="004F4B79" w:rsidP="006463EF">
      <w:pPr>
        <w:numPr>
          <w:ilvl w:val="0"/>
          <w:numId w:val="4"/>
        </w:numPr>
        <w:spacing w:after="0"/>
        <w:jc w:val="both"/>
        <w:rPr>
          <w:rFonts w:ascii="Book Antiqua" w:hAnsi="Book Antiqua" w:cs="Arial"/>
        </w:rPr>
      </w:pPr>
      <w:r w:rsidRPr="00EB6CF8">
        <w:rPr>
          <w:rFonts w:ascii="Book Antiqua" w:hAnsi="Book Antiqua" w:cs="Arial"/>
        </w:rPr>
        <w:t xml:space="preserve">Mapa general del proceso. </w:t>
      </w:r>
      <w:r w:rsidRPr="00EB6CF8">
        <w:rPr>
          <w:rFonts w:ascii="Book Antiqua" w:hAnsi="Book Antiqua" w:cs="Arial"/>
          <w:b/>
          <w:i/>
          <w:color w:val="000000"/>
        </w:rPr>
        <w:t>Ver</w:t>
      </w:r>
      <w:r w:rsidRPr="00EB6CF8">
        <w:rPr>
          <w:rFonts w:ascii="Book Antiqua" w:hAnsi="Book Antiqua" w:cs="Arial"/>
        </w:rPr>
        <w:t xml:space="preserve"> </w:t>
      </w:r>
      <w:r w:rsidRPr="00EB6CF8">
        <w:rPr>
          <w:rFonts w:ascii="Book Antiqua" w:hAnsi="Book Antiqua" w:cs="Arial"/>
          <w:b/>
          <w:i/>
          <w:color w:val="000000"/>
        </w:rPr>
        <w:t>Apéndice 5.</w:t>
      </w:r>
    </w:p>
    <w:p w14:paraId="5CF2F5F9" w14:textId="3B4AD5DA" w:rsidR="004F4B79" w:rsidRPr="00EB6CF8" w:rsidRDefault="004F4B79" w:rsidP="006463EF">
      <w:pPr>
        <w:numPr>
          <w:ilvl w:val="0"/>
          <w:numId w:val="4"/>
        </w:numPr>
        <w:spacing w:after="0"/>
        <w:jc w:val="both"/>
        <w:rPr>
          <w:rFonts w:ascii="Book Antiqua" w:hAnsi="Book Antiqua" w:cs="Arial"/>
        </w:rPr>
      </w:pPr>
      <w:r w:rsidRPr="00EB6CF8">
        <w:rPr>
          <w:rFonts w:ascii="Book Antiqua" w:hAnsi="Book Antiqua" w:cs="Arial"/>
        </w:rPr>
        <w:t xml:space="preserve">Análisis estadístico. </w:t>
      </w:r>
      <w:r w:rsidRPr="00EB6CF8">
        <w:rPr>
          <w:rFonts w:ascii="Book Antiqua" w:hAnsi="Book Antiqua" w:cs="Arial"/>
          <w:b/>
          <w:i/>
          <w:color w:val="000000"/>
        </w:rPr>
        <w:t>Ver</w:t>
      </w:r>
      <w:r w:rsidRPr="00EB6CF8">
        <w:rPr>
          <w:rFonts w:ascii="Book Antiqua" w:hAnsi="Book Antiqua" w:cs="Arial"/>
        </w:rPr>
        <w:t xml:space="preserve"> </w:t>
      </w:r>
      <w:r w:rsidRPr="00EB6CF8">
        <w:rPr>
          <w:rFonts w:ascii="Book Antiqua" w:hAnsi="Book Antiqua" w:cs="Arial"/>
          <w:b/>
          <w:i/>
          <w:color w:val="000000"/>
        </w:rPr>
        <w:t>Apéndice 6.</w:t>
      </w:r>
    </w:p>
    <w:p w14:paraId="6FD344EB" w14:textId="75492E13" w:rsidR="004F4B79" w:rsidRPr="00EB6CF8" w:rsidRDefault="004F4B79" w:rsidP="006463EF">
      <w:pPr>
        <w:numPr>
          <w:ilvl w:val="0"/>
          <w:numId w:val="4"/>
        </w:numPr>
        <w:spacing w:after="0"/>
        <w:jc w:val="both"/>
        <w:rPr>
          <w:rFonts w:ascii="Book Antiqua" w:hAnsi="Book Antiqua" w:cs="Arial"/>
        </w:rPr>
      </w:pPr>
      <w:r w:rsidRPr="00EB6CF8">
        <w:rPr>
          <w:rFonts w:ascii="Book Antiqua" w:hAnsi="Book Antiqua" w:cs="Arial"/>
        </w:rPr>
        <w:t xml:space="preserve">Análisis de cargas de trabajo. </w:t>
      </w:r>
      <w:r w:rsidRPr="00EB6CF8">
        <w:rPr>
          <w:rFonts w:ascii="Book Antiqua" w:hAnsi="Book Antiqua" w:cs="Arial"/>
          <w:b/>
          <w:i/>
          <w:color w:val="000000"/>
        </w:rPr>
        <w:t>Ver</w:t>
      </w:r>
      <w:r w:rsidRPr="00EB6CF8">
        <w:rPr>
          <w:rFonts w:ascii="Book Antiqua" w:hAnsi="Book Antiqua" w:cs="Arial"/>
        </w:rPr>
        <w:t xml:space="preserve"> </w:t>
      </w:r>
      <w:r w:rsidRPr="00EB6CF8">
        <w:rPr>
          <w:rFonts w:ascii="Book Antiqua" w:hAnsi="Book Antiqua" w:cs="Arial"/>
          <w:b/>
          <w:i/>
          <w:color w:val="000000"/>
        </w:rPr>
        <w:t>Apéndice 6.</w:t>
      </w:r>
    </w:p>
    <w:p w14:paraId="1707E80E" w14:textId="394012E2" w:rsidR="004F4B79" w:rsidRPr="00EB6CF8" w:rsidRDefault="004F4B79" w:rsidP="006463EF">
      <w:pPr>
        <w:numPr>
          <w:ilvl w:val="0"/>
          <w:numId w:val="4"/>
        </w:numPr>
        <w:spacing w:after="0"/>
        <w:jc w:val="both"/>
        <w:rPr>
          <w:rFonts w:ascii="Book Antiqua" w:hAnsi="Book Antiqua" w:cs="Arial"/>
        </w:rPr>
      </w:pPr>
      <w:r w:rsidRPr="00EB6CF8">
        <w:rPr>
          <w:rFonts w:ascii="Book Antiqua" w:hAnsi="Book Antiqua" w:cs="Arial"/>
        </w:rPr>
        <w:t xml:space="preserve">Estudio de tiempos y movimientos. </w:t>
      </w:r>
      <w:r w:rsidRPr="00EB6CF8">
        <w:rPr>
          <w:rFonts w:ascii="Book Antiqua" w:hAnsi="Book Antiqua" w:cs="Arial"/>
          <w:b/>
          <w:i/>
          <w:color w:val="000000"/>
        </w:rPr>
        <w:t>Ver</w:t>
      </w:r>
      <w:r w:rsidRPr="00EB6CF8">
        <w:rPr>
          <w:rFonts w:ascii="Book Antiqua" w:hAnsi="Book Antiqua" w:cs="Arial"/>
        </w:rPr>
        <w:t xml:space="preserve"> </w:t>
      </w:r>
      <w:r w:rsidRPr="00EB6CF8">
        <w:rPr>
          <w:rFonts w:ascii="Book Antiqua" w:hAnsi="Book Antiqua" w:cs="Arial"/>
          <w:b/>
          <w:i/>
          <w:color w:val="000000"/>
        </w:rPr>
        <w:t>Apéndice 6.</w:t>
      </w:r>
    </w:p>
    <w:p w14:paraId="255E1E28" w14:textId="1983E55F" w:rsidR="004F4B79" w:rsidRPr="00EB6CF8" w:rsidRDefault="004F4B79" w:rsidP="006463EF">
      <w:pPr>
        <w:numPr>
          <w:ilvl w:val="0"/>
          <w:numId w:val="4"/>
        </w:numPr>
        <w:spacing w:after="0"/>
        <w:jc w:val="both"/>
        <w:rPr>
          <w:rFonts w:ascii="Book Antiqua" w:hAnsi="Book Antiqua" w:cs="Arial"/>
        </w:rPr>
      </w:pPr>
      <w:r w:rsidRPr="00EB6CF8">
        <w:rPr>
          <w:rFonts w:ascii="Book Antiqua" w:hAnsi="Book Antiqua" w:cs="Arial"/>
        </w:rPr>
        <w:t xml:space="preserve">Análisis de oficinas homólogas. </w:t>
      </w:r>
      <w:r w:rsidRPr="00EB6CF8">
        <w:rPr>
          <w:rFonts w:ascii="Book Antiqua" w:hAnsi="Book Antiqua" w:cs="Arial"/>
          <w:b/>
          <w:i/>
          <w:color w:val="000000"/>
        </w:rPr>
        <w:t>Ver</w:t>
      </w:r>
      <w:r w:rsidRPr="00EB6CF8">
        <w:rPr>
          <w:rFonts w:ascii="Book Antiqua" w:hAnsi="Book Antiqua" w:cs="Arial"/>
        </w:rPr>
        <w:t xml:space="preserve"> </w:t>
      </w:r>
      <w:r w:rsidRPr="00EB6CF8">
        <w:rPr>
          <w:rFonts w:ascii="Book Antiqua" w:hAnsi="Book Antiqua" w:cs="Arial"/>
          <w:b/>
          <w:i/>
          <w:color w:val="000000"/>
        </w:rPr>
        <w:t>Apéndice 6.</w:t>
      </w:r>
    </w:p>
    <w:p w14:paraId="26B7996F" w14:textId="38C7680E" w:rsidR="004F4B79" w:rsidRPr="00EB6CF8" w:rsidRDefault="004F4B79" w:rsidP="004F4B79">
      <w:pPr>
        <w:numPr>
          <w:ilvl w:val="0"/>
          <w:numId w:val="4"/>
        </w:numPr>
        <w:spacing w:after="0"/>
        <w:rPr>
          <w:rFonts w:ascii="Book Antiqua" w:hAnsi="Book Antiqua" w:cs="Arial"/>
        </w:rPr>
      </w:pPr>
      <w:r w:rsidRPr="00EB6CF8">
        <w:rPr>
          <w:rFonts w:ascii="Book Antiqua" w:hAnsi="Book Antiqua" w:cs="Arial"/>
        </w:rPr>
        <w:t xml:space="preserve">Análisis comparativo con el Modelo de Tramitación. </w:t>
      </w:r>
      <w:r w:rsidRPr="00EB6CF8">
        <w:rPr>
          <w:rFonts w:ascii="Book Antiqua" w:hAnsi="Book Antiqua" w:cs="Arial"/>
          <w:b/>
          <w:i/>
          <w:color w:val="000000"/>
        </w:rPr>
        <w:t>Ver</w:t>
      </w:r>
      <w:r w:rsidRPr="00EB6CF8">
        <w:rPr>
          <w:rFonts w:ascii="Book Antiqua" w:hAnsi="Book Antiqua" w:cs="Arial"/>
        </w:rPr>
        <w:t xml:space="preserve"> </w:t>
      </w:r>
      <w:r w:rsidRPr="00EB6CF8">
        <w:rPr>
          <w:rFonts w:ascii="Book Antiqua" w:hAnsi="Book Antiqua" w:cs="Arial"/>
          <w:b/>
          <w:i/>
          <w:color w:val="000000"/>
        </w:rPr>
        <w:t>Apéndice 6.</w:t>
      </w:r>
    </w:p>
    <w:p w14:paraId="6C85F3F0" w14:textId="77777777" w:rsidR="004F4B79" w:rsidRPr="00EB6CF8" w:rsidRDefault="004F4B79" w:rsidP="004F4B79">
      <w:pPr>
        <w:spacing w:after="0"/>
        <w:ind w:left="360"/>
        <w:rPr>
          <w:rFonts w:ascii="Book Antiqua" w:hAnsi="Book Antiqua" w:cs="Arial"/>
        </w:rPr>
      </w:pPr>
    </w:p>
    <w:tbl>
      <w:tblPr>
        <w:tblW w:w="0" w:type="auto"/>
        <w:tblCellSpacing w:w="20" w:type="dxa"/>
        <w:tblInd w:w="214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left w:w="10" w:type="dxa"/>
          <w:right w:w="10" w:type="dxa"/>
        </w:tblCellMar>
        <w:tblLook w:val="04A0" w:firstRow="1" w:lastRow="0" w:firstColumn="1" w:lastColumn="0" w:noHBand="0" w:noVBand="1"/>
      </w:tblPr>
      <w:tblGrid>
        <w:gridCol w:w="2977"/>
        <w:gridCol w:w="2977"/>
      </w:tblGrid>
      <w:tr w:rsidR="004F4B79" w:rsidRPr="00EB6CF8" w14:paraId="59C49B7A" w14:textId="77777777" w:rsidTr="004F4B79">
        <w:trPr>
          <w:trHeight w:val="458"/>
          <w:tblCellSpacing w:w="20" w:type="dxa"/>
        </w:trPr>
        <w:tc>
          <w:tcPr>
            <w:tcW w:w="2917" w:type="dxa"/>
            <w:shd w:val="clear" w:color="auto" w:fill="365F91"/>
          </w:tcPr>
          <w:p w14:paraId="4C8DA179" w14:textId="77777777" w:rsidR="004F4B79" w:rsidRPr="00EB6CF8" w:rsidRDefault="004F4B79" w:rsidP="004F4B79">
            <w:pPr>
              <w:spacing w:before="240"/>
              <w:jc w:val="center"/>
              <w:rPr>
                <w:rFonts w:ascii="Book Antiqua" w:hAnsi="Book Antiqua" w:cs="Arial"/>
                <w:bCs/>
                <w:color w:val="FFFFFF"/>
                <w:sz w:val="28"/>
              </w:rPr>
            </w:pPr>
            <w:r w:rsidRPr="00EB6CF8">
              <w:rPr>
                <w:rFonts w:ascii="Book Antiqua" w:hAnsi="Book Antiqua" w:cs="Arial"/>
                <w:bCs/>
                <w:color w:val="FFFFFF"/>
              </w:rPr>
              <w:t>Nombre del documento</w:t>
            </w:r>
          </w:p>
        </w:tc>
        <w:tc>
          <w:tcPr>
            <w:tcW w:w="2917" w:type="dxa"/>
            <w:shd w:val="clear" w:color="auto" w:fill="365F91"/>
          </w:tcPr>
          <w:p w14:paraId="70787F9D" w14:textId="77777777" w:rsidR="004F4B79" w:rsidRPr="00EB6CF8" w:rsidRDefault="004F4B79" w:rsidP="004F4B79">
            <w:pPr>
              <w:spacing w:before="240"/>
              <w:jc w:val="center"/>
              <w:rPr>
                <w:rFonts w:ascii="Book Antiqua" w:hAnsi="Book Antiqua" w:cs="Arial"/>
                <w:bCs/>
                <w:color w:val="FFFFFF"/>
              </w:rPr>
            </w:pPr>
            <w:r w:rsidRPr="00EB6CF8">
              <w:rPr>
                <w:rFonts w:ascii="Book Antiqua" w:hAnsi="Book Antiqua" w:cs="Arial"/>
                <w:bCs/>
                <w:color w:val="FFFFFF"/>
              </w:rPr>
              <w:t>Archivo</w:t>
            </w:r>
          </w:p>
        </w:tc>
      </w:tr>
      <w:tr w:rsidR="004F4B79" w:rsidRPr="00EB6CF8" w14:paraId="6E788DA5" w14:textId="77777777" w:rsidTr="00DC28CF">
        <w:trPr>
          <w:tblCellSpacing w:w="20" w:type="dxa"/>
        </w:trPr>
        <w:tc>
          <w:tcPr>
            <w:tcW w:w="2917" w:type="dxa"/>
            <w:shd w:val="clear" w:color="auto" w:fill="auto"/>
          </w:tcPr>
          <w:p w14:paraId="5B46830C" w14:textId="4762DC4F" w:rsidR="004F4B79" w:rsidRPr="00EB6CF8" w:rsidRDefault="004F4B79" w:rsidP="004F4B79">
            <w:pPr>
              <w:spacing w:before="240"/>
              <w:jc w:val="center"/>
              <w:rPr>
                <w:rFonts w:ascii="Book Antiqua" w:hAnsi="Book Antiqua" w:cs="Arial"/>
                <w:b/>
                <w:sz w:val="28"/>
              </w:rPr>
            </w:pPr>
            <w:r w:rsidRPr="00EB6CF8">
              <w:rPr>
                <w:rFonts w:ascii="Book Antiqua" w:hAnsi="Book Antiqua" w:cs="Arial"/>
                <w:b/>
                <w:szCs w:val="18"/>
              </w:rPr>
              <w:t>Presentación de resultados del abordaje realizado en la Subdelegación Regional del Organismo de Investigación Judicial de Nicoya</w:t>
            </w:r>
          </w:p>
        </w:tc>
        <w:tc>
          <w:tcPr>
            <w:tcW w:w="2917" w:type="dxa"/>
            <w:vAlign w:val="center"/>
          </w:tcPr>
          <w:p w14:paraId="3B1E52A1" w14:textId="2961BD59" w:rsidR="004F4B79" w:rsidRPr="00EB6CF8" w:rsidRDefault="004F4B79" w:rsidP="00DC28CF">
            <w:pPr>
              <w:spacing w:before="240"/>
              <w:jc w:val="center"/>
              <w:rPr>
                <w:rFonts w:ascii="Book Antiqua" w:hAnsi="Book Antiqua" w:cs="Arial"/>
                <w:b/>
                <w:color w:val="FFFFFF"/>
                <w:sz w:val="28"/>
              </w:rPr>
            </w:pPr>
          </w:p>
          <w:p w14:paraId="1554BA37" w14:textId="6E6C7DD4" w:rsidR="004F4B79" w:rsidRPr="00EB6CF8" w:rsidRDefault="006463EF" w:rsidP="00DC28CF">
            <w:pPr>
              <w:spacing w:before="240"/>
              <w:jc w:val="center"/>
              <w:rPr>
                <w:rFonts w:ascii="Book Antiqua" w:hAnsi="Book Antiqua" w:cs="Arial"/>
                <w:b/>
                <w:color w:val="FFFFFF"/>
                <w:sz w:val="28"/>
              </w:rPr>
            </w:pPr>
            <w:r>
              <w:rPr>
                <w:rFonts w:cs="Arial"/>
                <w:b/>
                <w:color w:val="FFFFFF"/>
                <w:sz w:val="28"/>
              </w:rPr>
              <w:object w:dxaOrig="1542" w:dyaOrig="996" w14:anchorId="5A0E374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4pt;height:49.2pt" o:ole="">
                  <v:imagedata r:id="rId13" o:title=""/>
                </v:shape>
                <o:OLEObject Type="Embed" ProgID="PowerPoint.Show.12" ShapeID="_x0000_i1025" DrawAspect="Icon" ObjectID="_1693211746" r:id="rId14"/>
              </w:object>
            </w:r>
          </w:p>
        </w:tc>
      </w:tr>
    </w:tbl>
    <w:p w14:paraId="69EC3C5D" w14:textId="59552650" w:rsidR="004F4B79" w:rsidRPr="00EB6CF8" w:rsidRDefault="004F4B79" w:rsidP="004F4B79">
      <w:pPr>
        <w:rPr>
          <w:rFonts w:ascii="Book Antiqua" w:hAnsi="Book Antiqua" w:cs="Arial"/>
        </w:rPr>
      </w:pPr>
    </w:p>
    <w:p w14:paraId="32ABB7EF" w14:textId="77777777" w:rsidR="004F4B79" w:rsidRPr="00EB6CF8" w:rsidRDefault="004F4B79" w:rsidP="004F4B79">
      <w:pPr>
        <w:rPr>
          <w:rFonts w:ascii="Book Antiqua" w:hAnsi="Book Antiqua" w:cs="Arial"/>
        </w:rPr>
      </w:pPr>
    </w:p>
    <w:p w14:paraId="26D4B77E" w14:textId="749294F0" w:rsidR="004F4B79" w:rsidRDefault="006463EF" w:rsidP="006463EF">
      <w:pPr>
        <w:pStyle w:val="Ttulo1"/>
        <w:rPr>
          <w:rFonts w:ascii="Book Antiqua" w:hAnsi="Book Antiqua"/>
          <w:b/>
          <w:bCs/>
        </w:rPr>
      </w:pPr>
      <w:r w:rsidRPr="006463EF">
        <w:rPr>
          <w:rFonts w:ascii="Book Antiqua" w:hAnsi="Book Antiqua"/>
          <w:b/>
          <w:bCs/>
        </w:rPr>
        <w:t xml:space="preserve">5 </w:t>
      </w:r>
      <w:r w:rsidR="004F4B79" w:rsidRPr="006463EF">
        <w:rPr>
          <w:rFonts w:ascii="Book Antiqua" w:hAnsi="Book Antiqua"/>
          <w:b/>
          <w:bCs/>
        </w:rPr>
        <w:t>Conclusiones</w:t>
      </w:r>
    </w:p>
    <w:p w14:paraId="3668B3F9" w14:textId="77777777" w:rsidR="006463EF" w:rsidRPr="006463EF" w:rsidRDefault="006463EF" w:rsidP="006463EF"/>
    <w:p w14:paraId="109300A5" w14:textId="73BEFC17" w:rsidR="004F4B79" w:rsidRPr="00EB6CF8" w:rsidRDefault="004F4B79" w:rsidP="00343E46">
      <w:pPr>
        <w:jc w:val="both"/>
        <w:rPr>
          <w:rFonts w:ascii="Book Antiqua" w:eastAsia="Times New Roman" w:hAnsi="Book Antiqua" w:cs="Arial"/>
          <w:color w:val="000000"/>
        </w:rPr>
      </w:pPr>
      <w:r w:rsidRPr="00EB6CF8">
        <w:rPr>
          <w:rFonts w:ascii="Book Antiqua" w:eastAsia="Times New Roman" w:hAnsi="Book Antiqua" w:cs="Arial"/>
          <w:color w:val="000000"/>
        </w:rPr>
        <w:t>Producto del diagnóstico realizado en la Subdelegación Regional del Organismo de Investigación Judicial de Nicoya, se identificaron datos relevantes que a continuación se especifican e integran en conjunto con el plan de trabajo:</w:t>
      </w:r>
    </w:p>
    <w:p w14:paraId="1AF91D16" w14:textId="36FF91CF" w:rsidR="004F4B79" w:rsidRPr="00EB6CF8" w:rsidRDefault="00343E46" w:rsidP="00343E46">
      <w:pPr>
        <w:jc w:val="both"/>
        <w:rPr>
          <w:rFonts w:ascii="Book Antiqua" w:hAnsi="Book Antiqua" w:cs="Arial"/>
        </w:rPr>
      </w:pPr>
      <w:r>
        <w:rPr>
          <w:rFonts w:ascii="Book Antiqua" w:hAnsi="Book Antiqua" w:cs="Arial"/>
        </w:rPr>
        <w:t xml:space="preserve">5.1 </w:t>
      </w:r>
      <w:r w:rsidR="004F4B79" w:rsidRPr="00EB6CF8">
        <w:rPr>
          <w:rFonts w:ascii="Book Antiqua" w:hAnsi="Book Antiqua" w:cs="Arial"/>
        </w:rPr>
        <w:t>Para el año 201</w:t>
      </w:r>
      <w:r w:rsidR="004F4B79" w:rsidRPr="00EB6CF8">
        <w:rPr>
          <w:rFonts w:ascii="Book Antiqua" w:hAnsi="Book Antiqua" w:cs="Arial"/>
          <w:lang w:val="es-MX"/>
        </w:rPr>
        <w:t>9</w:t>
      </w:r>
      <w:r w:rsidR="004F4B79" w:rsidRPr="00EB6CF8">
        <w:rPr>
          <w:rFonts w:ascii="Book Antiqua" w:hAnsi="Book Antiqua" w:cs="Arial"/>
        </w:rPr>
        <w:t xml:space="preserve">, se registró </w:t>
      </w:r>
      <w:r w:rsidR="004F4B79" w:rsidRPr="00EB6CF8">
        <w:rPr>
          <w:rFonts w:ascii="Book Antiqua" w:hAnsi="Book Antiqua" w:cs="Arial"/>
          <w:lang w:val="es-MX"/>
        </w:rPr>
        <w:t>e</w:t>
      </w:r>
      <w:r w:rsidR="004F4B79" w:rsidRPr="00EB6CF8">
        <w:rPr>
          <w:rFonts w:ascii="Book Antiqua" w:hAnsi="Book Antiqua" w:cs="Arial"/>
        </w:rPr>
        <w:t xml:space="preserve">l menor </w:t>
      </w:r>
      <w:r w:rsidR="004F4B79" w:rsidRPr="00EB6CF8">
        <w:rPr>
          <w:rFonts w:ascii="Book Antiqua" w:hAnsi="Book Antiqua" w:cs="Arial"/>
          <w:lang w:val="es-MX"/>
        </w:rPr>
        <w:t>ingreso</w:t>
      </w:r>
      <w:r w:rsidR="004F4B79" w:rsidRPr="00EB6CF8">
        <w:rPr>
          <w:rFonts w:ascii="Book Antiqua" w:hAnsi="Book Antiqua" w:cs="Arial"/>
        </w:rPr>
        <w:t xml:space="preserve"> de asuntos (</w:t>
      </w:r>
      <w:r w:rsidR="004F4B79" w:rsidRPr="00EB6CF8">
        <w:rPr>
          <w:rFonts w:ascii="Book Antiqua" w:hAnsi="Book Antiqua" w:cs="Arial"/>
          <w:lang w:val="es-MX"/>
        </w:rPr>
        <w:t>1626</w:t>
      </w:r>
      <w:r w:rsidR="004F4B79" w:rsidRPr="00EB6CF8">
        <w:rPr>
          <w:rFonts w:ascii="Book Antiqua" w:hAnsi="Book Antiqua" w:cs="Arial"/>
        </w:rPr>
        <w:t xml:space="preserve"> casos</w:t>
      </w:r>
      <w:r w:rsidR="004F4B79" w:rsidRPr="00EB6CF8">
        <w:rPr>
          <w:rFonts w:ascii="Book Antiqua" w:hAnsi="Book Antiqua" w:cs="Arial"/>
          <w:lang w:val="es-MX"/>
        </w:rPr>
        <w:t xml:space="preserve"> de investigación</w:t>
      </w:r>
      <w:r w:rsidR="004F4B79" w:rsidRPr="00EB6CF8">
        <w:rPr>
          <w:rFonts w:ascii="Book Antiqua" w:hAnsi="Book Antiqua" w:cs="Arial"/>
        </w:rPr>
        <w:t xml:space="preserve">), </w:t>
      </w:r>
      <w:r w:rsidR="004F4B79" w:rsidRPr="00EB6CF8">
        <w:rPr>
          <w:rFonts w:ascii="Book Antiqua" w:hAnsi="Book Antiqua" w:cs="Arial"/>
          <w:lang w:val="es-MX"/>
        </w:rPr>
        <w:t xml:space="preserve">registrando un descenso de un 3,2% en comparación con las causas ingresadas durante el año 2018, </w:t>
      </w:r>
      <w:r w:rsidR="004F4B79" w:rsidRPr="00EB6CF8">
        <w:rPr>
          <w:rFonts w:ascii="Book Antiqua" w:hAnsi="Book Antiqua" w:cs="Arial"/>
        </w:rPr>
        <w:t>situación que gener</w:t>
      </w:r>
      <w:r w:rsidR="004F4B79" w:rsidRPr="00EB6CF8">
        <w:rPr>
          <w:rFonts w:ascii="Book Antiqua" w:hAnsi="Book Antiqua" w:cs="Arial"/>
          <w:lang w:val="es-MX"/>
        </w:rPr>
        <w:t>ó</w:t>
      </w:r>
      <w:r w:rsidR="004F4B79" w:rsidRPr="00EB6CF8">
        <w:rPr>
          <w:rFonts w:ascii="Book Antiqua" w:hAnsi="Book Antiqua" w:cs="Arial"/>
        </w:rPr>
        <w:t xml:space="preserve"> </w:t>
      </w:r>
      <w:r w:rsidR="004F4B79" w:rsidRPr="00EB6CF8">
        <w:rPr>
          <w:rFonts w:ascii="Book Antiqua" w:hAnsi="Book Antiqua" w:cs="Arial"/>
          <w:lang w:val="es-MX"/>
        </w:rPr>
        <w:t>una</w:t>
      </w:r>
      <w:r w:rsidR="004F4B79" w:rsidRPr="00EB6CF8">
        <w:rPr>
          <w:rFonts w:ascii="Book Antiqua" w:hAnsi="Book Antiqua" w:cs="Arial"/>
        </w:rPr>
        <w:t xml:space="preserve"> disminución</w:t>
      </w:r>
      <w:r w:rsidR="004F4B79" w:rsidRPr="00EB6CF8">
        <w:rPr>
          <w:rFonts w:ascii="Book Antiqua" w:hAnsi="Book Antiqua" w:cs="Arial"/>
          <w:lang w:val="es-MX"/>
        </w:rPr>
        <w:t xml:space="preserve"> en la cantidad de causas para investigar, las cuales han podido ser atendidas con el personal que cuenta actualmente la Delegación, sin la necesidad de realizar mayores ajustes o movimientos internos en su estructura organizacional y funcional.</w:t>
      </w:r>
    </w:p>
    <w:p w14:paraId="1D4CF00C" w14:textId="56EAD515" w:rsidR="004F4B79" w:rsidRPr="00EB6CF8" w:rsidRDefault="00343E46" w:rsidP="00343E46">
      <w:pPr>
        <w:jc w:val="both"/>
        <w:rPr>
          <w:rFonts w:ascii="Book Antiqua" w:hAnsi="Book Antiqua" w:cs="Arial"/>
          <w:szCs w:val="24"/>
        </w:rPr>
      </w:pPr>
      <w:r>
        <w:rPr>
          <w:rFonts w:ascii="Book Antiqua" w:hAnsi="Book Antiqua" w:cs="Arial"/>
          <w:szCs w:val="24"/>
        </w:rPr>
        <w:t xml:space="preserve">5.2 </w:t>
      </w:r>
      <w:r w:rsidR="004F4B79" w:rsidRPr="00EB6CF8">
        <w:rPr>
          <w:rFonts w:ascii="Book Antiqua" w:hAnsi="Book Antiqua" w:cs="Arial"/>
          <w:szCs w:val="24"/>
        </w:rPr>
        <w:t xml:space="preserve">El porcentaje de </w:t>
      </w:r>
      <w:r w:rsidR="004F4B79" w:rsidRPr="00EB6CF8">
        <w:rPr>
          <w:rFonts w:ascii="Book Antiqua" w:hAnsi="Book Antiqua" w:cs="Arial"/>
          <w:szCs w:val="24"/>
          <w:lang w:val="es-MX"/>
        </w:rPr>
        <w:t xml:space="preserve">casos donde se ha logrado individualizar quien cometió el delito </w:t>
      </w:r>
      <w:r w:rsidR="004F4B79" w:rsidRPr="00EB6CF8">
        <w:rPr>
          <w:rFonts w:ascii="Book Antiqua" w:hAnsi="Book Antiqua" w:cs="Arial"/>
          <w:szCs w:val="24"/>
        </w:rPr>
        <w:t>durante el periodo que va del 201</w:t>
      </w:r>
      <w:r w:rsidR="004F4B79" w:rsidRPr="00EB6CF8">
        <w:rPr>
          <w:rFonts w:ascii="Book Antiqua" w:hAnsi="Book Antiqua" w:cs="Arial"/>
          <w:szCs w:val="24"/>
          <w:lang w:val="es-MX"/>
        </w:rPr>
        <w:t>6</w:t>
      </w:r>
      <w:r w:rsidR="004F4B79" w:rsidRPr="00EB6CF8">
        <w:rPr>
          <w:rFonts w:ascii="Book Antiqua" w:hAnsi="Book Antiqua" w:cs="Arial"/>
          <w:szCs w:val="24"/>
        </w:rPr>
        <w:t xml:space="preserve"> al 201</w:t>
      </w:r>
      <w:r w:rsidR="004F4B79" w:rsidRPr="00EB6CF8">
        <w:rPr>
          <w:rFonts w:ascii="Book Antiqua" w:hAnsi="Book Antiqua" w:cs="Arial"/>
          <w:szCs w:val="24"/>
          <w:lang w:val="es-MX"/>
        </w:rPr>
        <w:t>9</w:t>
      </w:r>
      <w:r w:rsidR="004F4B79" w:rsidRPr="00EB6CF8">
        <w:rPr>
          <w:rFonts w:ascii="Book Antiqua" w:hAnsi="Book Antiqua" w:cs="Arial"/>
          <w:szCs w:val="24"/>
        </w:rPr>
        <w:t xml:space="preserve"> para la </w:t>
      </w:r>
      <w:r w:rsidR="004F4B79" w:rsidRPr="00EB6CF8">
        <w:rPr>
          <w:rFonts w:ascii="Book Antiqua" w:hAnsi="Book Antiqua" w:cs="Arial"/>
          <w:szCs w:val="24"/>
          <w:lang w:val="es-MX"/>
        </w:rPr>
        <w:t xml:space="preserve">para la Subdelegación Regional del Organismo de Investigación de Nicoya </w:t>
      </w:r>
      <w:r w:rsidR="004F4B79" w:rsidRPr="00EB6CF8">
        <w:rPr>
          <w:rFonts w:ascii="Book Antiqua" w:hAnsi="Book Antiqua" w:cs="Arial"/>
          <w:szCs w:val="24"/>
        </w:rPr>
        <w:t>represent</w:t>
      </w:r>
      <w:r w:rsidR="004F4B79" w:rsidRPr="00EB6CF8">
        <w:rPr>
          <w:rFonts w:ascii="Book Antiqua" w:hAnsi="Book Antiqua" w:cs="Arial"/>
          <w:szCs w:val="24"/>
          <w:lang w:val="es-MX"/>
        </w:rPr>
        <w:t xml:space="preserve">ó un 29% de </w:t>
      </w:r>
      <w:r w:rsidR="004F4B79" w:rsidRPr="00EB6CF8">
        <w:rPr>
          <w:rFonts w:ascii="Book Antiqua" w:hAnsi="Book Antiqua" w:cs="Arial"/>
          <w:szCs w:val="24"/>
        </w:rPr>
        <w:t>los asuntos terminados</w:t>
      </w:r>
      <w:r w:rsidR="004F4B79" w:rsidRPr="00EB6CF8">
        <w:rPr>
          <w:rFonts w:ascii="Book Antiqua" w:hAnsi="Book Antiqua" w:cs="Arial"/>
          <w:szCs w:val="24"/>
          <w:lang w:val="es-MX"/>
        </w:rPr>
        <w:t xml:space="preserve"> (CI)</w:t>
      </w:r>
      <w:r w:rsidR="004F4B79" w:rsidRPr="00EB6CF8">
        <w:rPr>
          <w:rFonts w:ascii="Book Antiqua" w:hAnsi="Book Antiqua" w:cs="Arial"/>
          <w:szCs w:val="24"/>
        </w:rPr>
        <w:t>. Aspecto importante, pues finaliza</w:t>
      </w:r>
      <w:r w:rsidR="004F4B79" w:rsidRPr="00EB6CF8">
        <w:rPr>
          <w:rFonts w:ascii="Book Antiqua" w:hAnsi="Book Antiqua" w:cs="Arial"/>
          <w:szCs w:val="24"/>
          <w:lang w:val="es-MX"/>
        </w:rPr>
        <w:t>r este tipo de</w:t>
      </w:r>
      <w:r w:rsidR="004F4B79" w:rsidRPr="00EB6CF8">
        <w:rPr>
          <w:rFonts w:ascii="Book Antiqua" w:hAnsi="Book Antiqua" w:cs="Arial"/>
          <w:szCs w:val="24"/>
        </w:rPr>
        <w:t xml:space="preserve"> asuntos implica que, el </w:t>
      </w:r>
      <w:r w:rsidR="004F4B79" w:rsidRPr="00EB6CF8">
        <w:rPr>
          <w:rFonts w:ascii="Book Antiqua" w:hAnsi="Book Antiqua" w:cs="Arial"/>
          <w:szCs w:val="24"/>
          <w:lang w:val="es-MX"/>
        </w:rPr>
        <w:t>Organismo de Investigación Judicial</w:t>
      </w:r>
      <w:r w:rsidR="004F4B79" w:rsidRPr="00EB6CF8">
        <w:rPr>
          <w:rFonts w:ascii="Book Antiqua" w:hAnsi="Book Antiqua" w:cs="Arial"/>
          <w:szCs w:val="24"/>
        </w:rPr>
        <w:t xml:space="preserve"> en tiempo, pudo encontrar l</w:t>
      </w:r>
      <w:r w:rsidR="004F4B79" w:rsidRPr="00EB6CF8">
        <w:rPr>
          <w:rFonts w:ascii="Book Antiqua" w:hAnsi="Book Antiqua" w:cs="Arial"/>
          <w:szCs w:val="24"/>
          <w:lang w:val="es-MX"/>
        </w:rPr>
        <w:t>as</w:t>
      </w:r>
      <w:r w:rsidR="004F4B79" w:rsidRPr="00EB6CF8">
        <w:rPr>
          <w:rFonts w:ascii="Book Antiqua" w:hAnsi="Book Antiqua" w:cs="Arial"/>
          <w:szCs w:val="24"/>
        </w:rPr>
        <w:t xml:space="preserve"> </w:t>
      </w:r>
      <w:r w:rsidR="004F4B79" w:rsidRPr="00EB6CF8">
        <w:rPr>
          <w:rFonts w:ascii="Book Antiqua" w:hAnsi="Book Antiqua" w:cs="Arial"/>
          <w:szCs w:val="24"/>
          <w:lang w:val="es-MX"/>
        </w:rPr>
        <w:t>diligencias</w:t>
      </w:r>
      <w:r w:rsidR="004F4B79" w:rsidRPr="00EB6CF8">
        <w:rPr>
          <w:rFonts w:ascii="Book Antiqua" w:hAnsi="Book Antiqua" w:cs="Arial"/>
          <w:szCs w:val="24"/>
        </w:rPr>
        <w:t xml:space="preserve"> probatorias que le </w:t>
      </w:r>
      <w:r w:rsidR="004F4B79" w:rsidRPr="00EB6CF8">
        <w:rPr>
          <w:rFonts w:ascii="Book Antiqua" w:hAnsi="Book Antiqua" w:cs="Arial"/>
          <w:szCs w:val="24"/>
        </w:rPr>
        <w:lastRenderedPageBreak/>
        <w:t xml:space="preserve">permitieron reconstruir un hecho. Cabe destacar que este porcentaje es mayor al promedio </w:t>
      </w:r>
      <w:r w:rsidR="004F4B79" w:rsidRPr="00EB6CF8">
        <w:rPr>
          <w:rFonts w:ascii="Book Antiqua" w:hAnsi="Book Antiqua" w:cs="Arial"/>
          <w:szCs w:val="24"/>
          <w:lang w:val="es-MX"/>
        </w:rPr>
        <w:t xml:space="preserve">establecido por la Dirección General del Organismo de Investigación Judicial según lo comunicado en </w:t>
      </w:r>
      <w:r w:rsidR="004F4B79" w:rsidRPr="00EB6CF8">
        <w:rPr>
          <w:rFonts w:ascii="Book Antiqua" w:hAnsi="Book Antiqua" w:cs="Arial"/>
          <w:szCs w:val="24"/>
        </w:rPr>
        <w:t>la directriz 01-DG-2016, "Ajustes de Métricas de Indicadores Policiales y Disposiciones Administrativas OIJ", e</w:t>
      </w:r>
      <w:r w:rsidR="004F4B79" w:rsidRPr="00EB6CF8">
        <w:rPr>
          <w:rFonts w:ascii="Book Antiqua" w:hAnsi="Book Antiqua" w:cs="Arial"/>
          <w:szCs w:val="24"/>
          <w:lang w:val="es-MX"/>
        </w:rPr>
        <w:t xml:space="preserve">stableciendo una métrica de un </w:t>
      </w:r>
      <w:r w:rsidR="004F4B79" w:rsidRPr="00EB6CF8">
        <w:rPr>
          <w:rFonts w:ascii="Book Antiqua" w:hAnsi="Book Antiqua" w:cs="Arial"/>
          <w:szCs w:val="24"/>
        </w:rPr>
        <w:t>25%</w:t>
      </w:r>
      <w:r w:rsidR="004F4B79" w:rsidRPr="00EB6CF8">
        <w:rPr>
          <w:rFonts w:ascii="Book Antiqua" w:hAnsi="Book Antiqua" w:cs="Arial"/>
          <w:szCs w:val="24"/>
          <w:lang w:val="es-MX"/>
        </w:rPr>
        <w:t xml:space="preserve"> que se deben de finalizar de casos donde se identificó al imputado (CI)</w:t>
      </w:r>
      <w:r w:rsidR="004F4B79" w:rsidRPr="00EB6CF8">
        <w:rPr>
          <w:rFonts w:ascii="Book Antiqua" w:hAnsi="Book Antiqua" w:cs="Arial"/>
          <w:szCs w:val="24"/>
        </w:rPr>
        <w:t>.</w:t>
      </w:r>
    </w:p>
    <w:p w14:paraId="2A16DE2F" w14:textId="168CCDBA" w:rsidR="004F4B79" w:rsidRPr="00EB6CF8" w:rsidRDefault="00343E46" w:rsidP="00343E46">
      <w:pPr>
        <w:jc w:val="both"/>
        <w:rPr>
          <w:rFonts w:ascii="Book Antiqua" w:hAnsi="Book Antiqua" w:cs="Arial"/>
          <w:szCs w:val="24"/>
        </w:rPr>
      </w:pPr>
      <w:r>
        <w:rPr>
          <w:rFonts w:ascii="Book Antiqua" w:hAnsi="Book Antiqua" w:cs="Arial"/>
          <w:szCs w:val="24"/>
        </w:rPr>
        <w:t xml:space="preserve">5.3 </w:t>
      </w:r>
      <w:r w:rsidR="004F4B79" w:rsidRPr="00EB6CF8">
        <w:rPr>
          <w:rFonts w:ascii="Book Antiqua" w:hAnsi="Book Antiqua" w:cs="Arial"/>
          <w:szCs w:val="24"/>
        </w:rPr>
        <w:t xml:space="preserve">La cantidad de asuntos en rezago (en trámite con un plazo mayor a </w:t>
      </w:r>
      <w:r w:rsidR="004F4B79" w:rsidRPr="00EB6CF8">
        <w:rPr>
          <w:rFonts w:ascii="Book Antiqua" w:hAnsi="Book Antiqua" w:cs="Arial"/>
          <w:szCs w:val="24"/>
          <w:lang w:val="es-MX"/>
        </w:rPr>
        <w:t>120 días</w:t>
      </w:r>
      <w:r w:rsidR="004F4B79" w:rsidRPr="00EB6CF8">
        <w:rPr>
          <w:rFonts w:ascii="Book Antiqua" w:hAnsi="Book Antiqua" w:cs="Arial"/>
          <w:szCs w:val="24"/>
        </w:rPr>
        <w:t xml:space="preserve">) es de </w:t>
      </w:r>
      <w:r w:rsidR="004F4B79" w:rsidRPr="00EB6CF8">
        <w:rPr>
          <w:rFonts w:ascii="Book Antiqua" w:hAnsi="Book Antiqua" w:cs="Arial"/>
          <w:szCs w:val="24"/>
          <w:lang w:val="es-MX"/>
        </w:rPr>
        <w:t xml:space="preserve">cuatro </w:t>
      </w:r>
      <w:r w:rsidR="004F4B79" w:rsidRPr="00EB6CF8">
        <w:rPr>
          <w:rFonts w:ascii="Book Antiqua" w:hAnsi="Book Antiqua" w:cs="Arial"/>
          <w:szCs w:val="24"/>
        </w:rPr>
        <w:t>causas</w:t>
      </w:r>
      <w:r w:rsidR="004F4B79" w:rsidRPr="00EB6CF8">
        <w:rPr>
          <w:rFonts w:ascii="Book Antiqua" w:hAnsi="Book Antiqua" w:cs="Arial"/>
          <w:szCs w:val="24"/>
          <w:lang w:val="es-MX"/>
        </w:rPr>
        <w:t xml:space="preserve"> al 19 de agosto de 2020;</w:t>
      </w:r>
      <w:r w:rsidR="004F4B79" w:rsidRPr="00EB6CF8">
        <w:rPr>
          <w:rFonts w:ascii="Book Antiqua" w:hAnsi="Book Antiqua" w:cs="Arial"/>
          <w:szCs w:val="24"/>
        </w:rPr>
        <w:t xml:space="preserve"> </w:t>
      </w:r>
      <w:r w:rsidR="004F4B79" w:rsidRPr="00EB6CF8">
        <w:rPr>
          <w:rFonts w:ascii="Book Antiqua" w:hAnsi="Book Antiqua" w:cs="Arial"/>
          <w:szCs w:val="24"/>
          <w:lang w:val="es-MX"/>
        </w:rPr>
        <w:t xml:space="preserve">mientras que al 31 de diciembre de 2019, el rezago era de 22 causas, lo que equivale a una reducción del 82%, es importante que la Subdelegación le de </w:t>
      </w:r>
      <w:r w:rsidR="004F4B79" w:rsidRPr="00EB6CF8">
        <w:rPr>
          <w:rFonts w:ascii="Book Antiqua" w:hAnsi="Book Antiqua" w:cs="Arial"/>
          <w:szCs w:val="24"/>
        </w:rPr>
        <w:t>prioridad a asuntos con rezago y que mantenga este comportamiento de atención y reducción en aras de brindar un buen funcionamiento a la población usuaria.</w:t>
      </w:r>
    </w:p>
    <w:p w14:paraId="595D2304" w14:textId="5B981566" w:rsidR="004F4B79" w:rsidRPr="00EB6CF8" w:rsidRDefault="00343E46" w:rsidP="00343E46">
      <w:pPr>
        <w:jc w:val="both"/>
        <w:rPr>
          <w:rFonts w:ascii="Book Antiqua" w:hAnsi="Book Antiqua" w:cs="Arial"/>
          <w:szCs w:val="24"/>
        </w:rPr>
      </w:pPr>
      <w:r>
        <w:rPr>
          <w:rFonts w:ascii="Book Antiqua" w:eastAsia="Times New Roman" w:hAnsi="Book Antiqua" w:cs="Arial"/>
          <w:szCs w:val="24"/>
          <w:lang w:val="es-ES" w:eastAsia="es-ES"/>
        </w:rPr>
        <w:t xml:space="preserve">5.4 </w:t>
      </w:r>
      <w:r w:rsidR="004F4B79" w:rsidRPr="00EB6CF8">
        <w:rPr>
          <w:rFonts w:ascii="Book Antiqua" w:eastAsia="Times New Roman" w:hAnsi="Book Antiqua" w:cs="Arial"/>
          <w:szCs w:val="24"/>
          <w:lang w:val="es-ES" w:eastAsia="es-ES"/>
        </w:rPr>
        <w:t>La Unidad de Oficialía de Guardia cuenta con un puesto de Especialista en la Escena del Crimen, y dos puestos de Investigadores 1, en un horario de las 07:00 a las 19:00 horas, y de las 19:00 a las 07:00 horas, donde se estableció un rol 4x2 (dos días se trabaja de día, dos días de noche, y los siguientes dos días de descanso); la oficina cuenta con una plaza de Técnico Especializado 2 (Radioperador) en el horario de 07:00 horas a las 16:00 horas, por lo cual, la Oficialía de Guardia debe cubrir las funciones de radioperador en el horario de las 16:00 a las 7:00, teniendo que los investigadores dejar de realizar sus labores de investigación cuando deben atender este tipo de asuntos, , así como colaborar con labores de atención de personas usuarias como lo es la reseña y cuido de personas detenidas, por último, es importante destacar que el Especialista en la Escena, conforma pareja con cada una de las personas Investigadoras de la Unidad.</w:t>
      </w:r>
    </w:p>
    <w:p w14:paraId="077C2AD7" w14:textId="4773830E" w:rsidR="004F4B79" w:rsidRPr="00EB6CF8" w:rsidRDefault="00343E46" w:rsidP="00343E46">
      <w:pPr>
        <w:jc w:val="both"/>
        <w:rPr>
          <w:rFonts w:ascii="Book Antiqua" w:eastAsia="Times New Roman" w:hAnsi="Book Antiqua" w:cs="Arial"/>
          <w:szCs w:val="24"/>
          <w:lang w:val="es-ES" w:eastAsia="es-ES"/>
        </w:rPr>
      </w:pPr>
      <w:r>
        <w:rPr>
          <w:rFonts w:ascii="Book Antiqua" w:eastAsia="Times New Roman" w:hAnsi="Book Antiqua" w:cs="Arial"/>
          <w:szCs w:val="24"/>
          <w:lang w:val="es-ES" w:eastAsia="es-ES"/>
        </w:rPr>
        <w:t xml:space="preserve">5.5 </w:t>
      </w:r>
      <w:r w:rsidR="004F4B79" w:rsidRPr="00EB6CF8">
        <w:rPr>
          <w:rFonts w:ascii="Book Antiqua" w:eastAsia="Times New Roman" w:hAnsi="Book Antiqua" w:cs="Arial"/>
          <w:szCs w:val="24"/>
          <w:lang w:val="es-ES" w:eastAsia="es-ES"/>
        </w:rPr>
        <w:t>Producto de las entrevistas y el análisis de la recopilación de información de las funciones, tiempos y responsabilidades de los puestos de trabajo en el área administrativa, se determinó que la persona que ocupa el puesto de Auxiliar Administrativa, quien se encarga primordialmente de la recepción de denuncias de las personas usuarias que se presentan ante la Subdelegación, entre otras funciones administrativas, reporta un tiempo efectivo de solamente un 35% de su jornada laboral (invierte normalmente un promedio dos horas con cincuenta minutos diariamente en la realización de sus tareas); por lo que podría emplear parte del tiempo de su jornada laboral en apoyo a a otras labores administrativas de la Subdelegación.</w:t>
      </w:r>
    </w:p>
    <w:p w14:paraId="73366EE7" w14:textId="5F379957" w:rsidR="004F4B79" w:rsidRPr="00EB6CF8" w:rsidRDefault="00343E46" w:rsidP="00343E46">
      <w:pPr>
        <w:jc w:val="both"/>
        <w:rPr>
          <w:rFonts w:ascii="Book Antiqua" w:eastAsia="Times New Roman" w:hAnsi="Book Antiqua" w:cs="Arial"/>
          <w:szCs w:val="24"/>
          <w:lang w:val="es-ES" w:eastAsia="es-ES"/>
        </w:rPr>
      </w:pPr>
      <w:r>
        <w:rPr>
          <w:rFonts w:ascii="Book Antiqua" w:eastAsia="Times New Roman" w:hAnsi="Book Antiqua" w:cs="Arial"/>
          <w:szCs w:val="24"/>
          <w:lang w:val="es-ES" w:eastAsia="es-ES"/>
        </w:rPr>
        <w:t xml:space="preserve">5.6 </w:t>
      </w:r>
      <w:r w:rsidR="004F4B79" w:rsidRPr="00EB6CF8">
        <w:rPr>
          <w:rFonts w:ascii="Book Antiqua" w:eastAsia="Times New Roman" w:hAnsi="Book Antiqua" w:cs="Arial"/>
          <w:szCs w:val="24"/>
          <w:lang w:val="es-ES" w:eastAsia="es-ES"/>
        </w:rPr>
        <w:t xml:space="preserve">En el caso de la Unidad de Cárceles de Nicoya, con base al comportamiento en relación del 2018 al 2019, se proyectaba un crecimiento de custodias que deberían atender durante el año 2020; sin embargo, la realidad del 2020 es que debido a la pandemia de la enfermedad Covid-19 que afecta al país, al ser agosto del 2020, la Subdelegación indica que el comportamiento ha sido contrario al esperado, es decir disminuyó sustancialmente por las razones anteriormente descritas. Se estima que en promedio por día atiendan seis personas detenidas entre custodias, prácticas judiciales y colaboraciones, por lo que se estima que con el personal custodio con que cuenta la Unidad de Cárceles en la actualidad (tres personas </w:t>
      </w:r>
      <w:r w:rsidR="004F4B79" w:rsidRPr="00EB6CF8">
        <w:rPr>
          <w:rFonts w:ascii="Book Antiqua" w:eastAsia="Times New Roman" w:hAnsi="Book Antiqua" w:cs="Arial"/>
          <w:szCs w:val="24"/>
          <w:lang w:val="es-ES" w:eastAsia="es-ES"/>
        </w:rPr>
        <w:lastRenderedPageBreak/>
        <w:t>custodias de detenidas incluida la persona que se encarga de la coordinación) se estaría en la capacidad operativa y desde un punto de vista estadístico para atender la proyección de la demanda que generarán las autoridades judiciales; sin embargo es importante indicar que la Unidad de Cárceles carece de personal femenino ideal para revisar y custodiar entre otras funciones, a las mujeres que sean aprendidas y custodiadas en la Subdelegación.</w:t>
      </w:r>
    </w:p>
    <w:p w14:paraId="0E138243" w14:textId="668E19F4" w:rsidR="004F4B79" w:rsidRPr="00EB6CF8" w:rsidRDefault="00343E46" w:rsidP="00343E46">
      <w:pPr>
        <w:jc w:val="both"/>
        <w:rPr>
          <w:rFonts w:ascii="Book Antiqua" w:eastAsia="Times New Roman" w:hAnsi="Book Antiqua" w:cs="Arial"/>
          <w:szCs w:val="24"/>
          <w:lang w:val="es-ES" w:eastAsia="es-ES"/>
        </w:rPr>
      </w:pPr>
      <w:r>
        <w:rPr>
          <w:rFonts w:ascii="Book Antiqua" w:eastAsia="Times New Roman" w:hAnsi="Book Antiqua" w:cs="Arial"/>
          <w:szCs w:val="24"/>
          <w:lang w:val="es-ES" w:eastAsia="es-ES"/>
        </w:rPr>
        <w:t xml:space="preserve">5.7 </w:t>
      </w:r>
      <w:r w:rsidR="004F4B79" w:rsidRPr="00EB6CF8">
        <w:rPr>
          <w:rFonts w:ascii="Book Antiqua" w:eastAsia="Times New Roman" w:hAnsi="Book Antiqua" w:cs="Arial"/>
          <w:szCs w:val="24"/>
          <w:lang w:val="es-ES" w:eastAsia="es-ES"/>
        </w:rPr>
        <w:t>El personal administrativo está destacado para la realización de distintas labores, tales como: atención de denuncias, trámite de las causas en los sistemas informáticos, distribución de las causas a los jefes para la asignación, envío de los informes policiales al Ministerio Público, recepción, registro y contestación de las capturas, diligencias de colaboración, localizaciones y presentaciones, así como, para la tramitación de las causas disciplinarias, viáticos, horas extra, inventarios de equipo policial y de suministros de oficina, entre otras cosas; pese a lo anterior, ante la salida temporal pero indefinida de la persona Auxiliar de Servicios Generales (quien en la actualidad se destaca en la Subdelegación Regional del OIJ de Ciudad Neily), las labores administrativas que esta persona funcionaria realizaba fueron recargadas en el personal de apoyo administrativo restante, es decir una Auxiliar Administrativa, una Asistente Administrativa, y un Radioperador; ante este panorama, desde junio del 2018 y hasta la fecha, la Subdelegación cuenta con una permiso con goce de salario de una plaza más (clonada) de Asistente Administrativa, para que con las funciones que realiza la persona que ocupa la plaza clonada, la subdelegación logre cumplir con las tareas diarias.</w:t>
      </w:r>
    </w:p>
    <w:p w14:paraId="6A44FBC8" w14:textId="77777777" w:rsidR="00343E46" w:rsidRDefault="00343E46" w:rsidP="00343E46">
      <w:pPr>
        <w:jc w:val="both"/>
        <w:rPr>
          <w:rFonts w:ascii="Book Antiqua" w:eastAsia="Times New Roman" w:hAnsi="Book Antiqua" w:cs="Arial"/>
          <w:szCs w:val="24"/>
          <w:lang w:val="es-ES" w:eastAsia="es-ES"/>
        </w:rPr>
      </w:pPr>
    </w:p>
    <w:p w14:paraId="66616A8E" w14:textId="74869668" w:rsidR="004F4B79" w:rsidRPr="00EB6CF8" w:rsidRDefault="004F4B79" w:rsidP="00343E46">
      <w:pPr>
        <w:jc w:val="both"/>
        <w:rPr>
          <w:rFonts w:ascii="Book Antiqua" w:eastAsia="Times New Roman" w:hAnsi="Book Antiqua" w:cs="Arial"/>
          <w:szCs w:val="24"/>
          <w:lang w:val="es-ES" w:eastAsia="es-ES"/>
        </w:rPr>
      </w:pPr>
      <w:r w:rsidRPr="00EB6CF8">
        <w:rPr>
          <w:rFonts w:ascii="Book Antiqua" w:eastAsia="Times New Roman" w:hAnsi="Book Antiqua" w:cs="Arial"/>
          <w:szCs w:val="24"/>
          <w:lang w:val="es-ES" w:eastAsia="es-ES"/>
        </w:rPr>
        <w:t xml:space="preserve">El área de soporte administrativo, cuenta en la actualidad con varias situaciones que requieren ser detalladas a continuación: La persona Auxiliar Administrativa tiene a cargo como función principal, la atención al público o personas usuarias; la persona Radioperadora además de brindar colaboración a la Unidad de Oficialía de Guardia, también tiene a cargo varias funciones administrativas; en cuanto al puesto de Auxiliar de Servicios Generales como se indicó en líneas anteriores, la persona que ocupa actualmente la plaza en propiedad solicitó un traslado a la Subdelegación Regional del OIJ de Ciudad Neily, según indica la jefatura del OIJ de Nicoya, por temas relacionados a ambiente laboral entre la persona y el resto de sus compañeros y compañeras, esta solicitud fue aprobada y en la actualidad Ciudad Neily es donde se desempeña de manera temporal e indefinida desde el pasado 26 de julio de 2018, lo cual provocó en la Subdelegación Regional del OIJ de Nicoya una afectación y recargo de labores, en relación a las tareas administrativas que realizaba el puesto de Auxiliar de Servicios Generales, actualmente recargadas a los demás puestos administrativos de la sección o área de soporte administrativo (específicamente sobre las personas que ocupan las plazas de Asistentes Administrativas), se aclara que la limpieza se encuentra a cargo de una empresa privada subcontratada. </w:t>
      </w:r>
    </w:p>
    <w:p w14:paraId="53351E79" w14:textId="304629C4" w:rsidR="004F4B79" w:rsidRPr="00EB6CF8" w:rsidRDefault="004F4B79" w:rsidP="00343E46">
      <w:pPr>
        <w:jc w:val="both"/>
        <w:rPr>
          <w:rFonts w:ascii="Book Antiqua" w:eastAsia="Times New Roman" w:hAnsi="Book Antiqua" w:cs="Arial"/>
          <w:szCs w:val="24"/>
          <w:lang w:val="es-ES" w:eastAsia="es-ES"/>
        </w:rPr>
      </w:pPr>
      <w:r w:rsidRPr="00EB6CF8">
        <w:rPr>
          <w:rFonts w:ascii="Book Antiqua" w:eastAsia="Times New Roman" w:hAnsi="Book Antiqua" w:cs="Arial"/>
          <w:szCs w:val="24"/>
          <w:lang w:val="es-ES" w:eastAsia="es-ES"/>
        </w:rPr>
        <w:lastRenderedPageBreak/>
        <w:t>Aunado a lo anterior, debido al crecimiento de tareas en el área de soporte administrativo, desde el pasado 07 de junio de 2018 la Subdelegación Regional del OIJ de Nicoya cuenta con clonación de una plaza de Asistente Administrativa, la cual ha sido prorrogada cada tres meses, y en la actualidad se encuentra aprobada hasta el 31 de marzo de 2021, , lo cual ha permitido cumplir con la serie de funciones administrativas que tiene a cargo en la actualidad la Subdelegación de Nicoya; inclusive una serie de tareas de índole y según el perfil competencial, corresponden a un perfil de Profesional 1 en Administración, y que en la actualidad se encuentran asignadas a la persona que ocupa el puesto en propiedad como Asistente Administrativa a manera de recargo, las cuales en la teoría, las necesidades atinentes a este tipo de puesto le corresponderían ser atendidas por la persona Profesional destacada en la Delegación Regional del OIJ de Liberia, pero la realidad indica que la colaboración que se debería recibir en esta área por parte de Liberia, normalmente no llega hasta Nicoya; razón por la cual existe en la actualidad un recargo de funciones administrativas que generan un perjuicio a  la labor de la Subdelegación Regional del OIJ de Nicoya.</w:t>
      </w:r>
    </w:p>
    <w:p w14:paraId="062EC19C" w14:textId="077AAAE4" w:rsidR="004F4B79" w:rsidRPr="00EB6CF8" w:rsidRDefault="004F4B79" w:rsidP="00343E46">
      <w:pPr>
        <w:jc w:val="both"/>
        <w:rPr>
          <w:rFonts w:ascii="Book Antiqua" w:eastAsia="Times New Roman" w:hAnsi="Book Antiqua" w:cs="Arial"/>
          <w:szCs w:val="24"/>
          <w:lang w:val="es-ES" w:eastAsia="es-ES"/>
        </w:rPr>
      </w:pPr>
      <w:r w:rsidRPr="00EB6CF8">
        <w:rPr>
          <w:rFonts w:ascii="Book Antiqua" w:eastAsia="Times New Roman" w:hAnsi="Book Antiqua" w:cs="Arial"/>
          <w:szCs w:val="24"/>
          <w:lang w:val="es-ES" w:eastAsia="es-ES"/>
        </w:rPr>
        <w:t xml:space="preserve">De acuerdo con lo anterior, en el siguiente cuadro, se presentan los resultados de la relación por cada uno de los puestos administrativos, con los tiempos promedio que les consume de forma diaria, semanal, mensual, trimestral y anual su carga laboral. </w:t>
      </w:r>
    </w:p>
    <w:p w14:paraId="4AC63352" w14:textId="77777777" w:rsidR="004F4B79" w:rsidRPr="00EB6CF8" w:rsidRDefault="004F4B79" w:rsidP="004F4B79">
      <w:pPr>
        <w:spacing w:after="0"/>
        <w:jc w:val="center"/>
        <w:rPr>
          <w:rFonts w:ascii="Book Antiqua" w:eastAsia="Times New Roman" w:hAnsi="Book Antiqua" w:cs="Arial"/>
          <w:sz w:val="24"/>
          <w:szCs w:val="28"/>
          <w:lang w:val="es-ES" w:eastAsia="es-ES"/>
        </w:rPr>
      </w:pPr>
    </w:p>
    <w:p w14:paraId="6AD29B75" w14:textId="1F4F6730" w:rsidR="004F4B79" w:rsidRPr="00EB6CF8" w:rsidRDefault="004F4B79" w:rsidP="004F4B79">
      <w:pPr>
        <w:keepNext/>
        <w:jc w:val="center"/>
        <w:rPr>
          <w:rFonts w:ascii="Book Antiqua" w:eastAsia="Times New Roman" w:hAnsi="Book Antiqua" w:cs="Arial"/>
          <w:b/>
          <w:bCs/>
          <w:szCs w:val="24"/>
          <w:lang w:val="es-ES" w:eastAsia="es-ES"/>
        </w:rPr>
      </w:pPr>
      <w:r w:rsidRPr="00EB6CF8">
        <w:rPr>
          <w:rFonts w:ascii="Book Antiqua" w:hAnsi="Book Antiqua" w:cs="Arial"/>
          <w:b/>
          <w:bCs/>
          <w:sz w:val="20"/>
          <w:szCs w:val="20"/>
        </w:rPr>
        <w:t xml:space="preserve">Cuadro </w:t>
      </w:r>
      <w:r w:rsidRPr="00EB6CF8">
        <w:rPr>
          <w:rFonts w:ascii="Book Antiqua" w:hAnsi="Book Antiqua" w:cs="Arial"/>
          <w:b/>
          <w:bCs/>
          <w:sz w:val="20"/>
          <w:szCs w:val="20"/>
        </w:rPr>
        <w:fldChar w:fldCharType="begin"/>
      </w:r>
      <w:r w:rsidRPr="00EB6CF8">
        <w:rPr>
          <w:rFonts w:ascii="Book Antiqua" w:hAnsi="Book Antiqua" w:cs="Arial"/>
          <w:b/>
          <w:bCs/>
          <w:sz w:val="20"/>
          <w:szCs w:val="20"/>
        </w:rPr>
        <w:instrText xml:space="preserve"> SEQ Cuadro \* ARABIC </w:instrText>
      </w:r>
      <w:r w:rsidRPr="00EB6CF8">
        <w:rPr>
          <w:rFonts w:ascii="Book Antiqua" w:hAnsi="Book Antiqua" w:cs="Arial"/>
          <w:b/>
          <w:bCs/>
          <w:sz w:val="20"/>
          <w:szCs w:val="20"/>
        </w:rPr>
        <w:fldChar w:fldCharType="separate"/>
      </w:r>
      <w:r w:rsidRPr="00EB6CF8">
        <w:rPr>
          <w:rFonts w:ascii="Book Antiqua" w:hAnsi="Book Antiqua" w:cs="Arial"/>
          <w:b/>
          <w:bCs/>
          <w:noProof/>
          <w:sz w:val="20"/>
          <w:szCs w:val="20"/>
        </w:rPr>
        <w:t>1</w:t>
      </w:r>
      <w:r w:rsidRPr="00EB6CF8">
        <w:rPr>
          <w:rFonts w:ascii="Book Antiqua" w:hAnsi="Book Antiqua" w:cs="Arial"/>
          <w:b/>
          <w:bCs/>
          <w:sz w:val="20"/>
          <w:szCs w:val="20"/>
        </w:rPr>
        <w:fldChar w:fldCharType="end"/>
      </w:r>
      <w:r w:rsidRPr="00EB6CF8">
        <w:rPr>
          <w:rFonts w:ascii="Book Antiqua" w:hAnsi="Book Antiqua" w:cs="Arial"/>
          <w:b/>
          <w:bCs/>
          <w:sz w:val="20"/>
          <w:szCs w:val="20"/>
        </w:rPr>
        <w:t>: Tiempos efectivos del personal que realiza labores administrativas según muestreo realizado</w:t>
      </w:r>
    </w:p>
    <w:tbl>
      <w:tblPr>
        <w:tblW w:w="10692" w:type="dxa"/>
        <w:tblInd w:w="-436" w:type="dxa"/>
        <w:tblCellMar>
          <w:left w:w="0" w:type="dxa"/>
          <w:right w:w="0" w:type="dxa"/>
        </w:tblCellMar>
        <w:tblLook w:val="04A0" w:firstRow="1" w:lastRow="0" w:firstColumn="1" w:lastColumn="0" w:noHBand="0" w:noVBand="1"/>
      </w:tblPr>
      <w:tblGrid>
        <w:gridCol w:w="1844"/>
        <w:gridCol w:w="7229"/>
        <w:gridCol w:w="1619"/>
      </w:tblGrid>
      <w:tr w:rsidR="004F4B79" w:rsidRPr="00EB6CF8" w14:paraId="5716DCB3" w14:textId="77777777" w:rsidTr="004F4B79">
        <w:trPr>
          <w:trHeight w:val="795"/>
          <w:tblHeader/>
        </w:trPr>
        <w:tc>
          <w:tcPr>
            <w:tcW w:w="1844" w:type="dxa"/>
            <w:tcBorders>
              <w:top w:val="single" w:sz="8" w:space="0" w:color="FFFFFF"/>
              <w:left w:val="single" w:sz="8" w:space="0" w:color="FFFFFF"/>
              <w:bottom w:val="single" w:sz="24" w:space="0" w:color="FFFFFF"/>
              <w:right w:val="single" w:sz="8" w:space="0" w:color="FFFFFF"/>
            </w:tcBorders>
            <w:shd w:val="clear" w:color="auto" w:fill="4472C4"/>
            <w:tcMar>
              <w:top w:w="15" w:type="dxa"/>
              <w:left w:w="40" w:type="dxa"/>
              <w:bottom w:w="0" w:type="dxa"/>
              <w:right w:w="40" w:type="dxa"/>
            </w:tcMar>
            <w:vAlign w:val="center"/>
            <w:hideMark/>
          </w:tcPr>
          <w:p w14:paraId="2CA2D2B0" w14:textId="77777777" w:rsidR="004F4B79" w:rsidRPr="00EB6CF8" w:rsidRDefault="004F4B79" w:rsidP="004F4B79">
            <w:pPr>
              <w:spacing w:after="0"/>
              <w:jc w:val="center"/>
              <w:rPr>
                <w:rFonts w:ascii="Book Antiqua" w:eastAsia="Times New Roman" w:hAnsi="Book Antiqua" w:cs="Arial"/>
                <w:lang w:val="es-ES" w:eastAsia="es-ES"/>
              </w:rPr>
            </w:pPr>
            <w:r w:rsidRPr="00EB6CF8">
              <w:rPr>
                <w:rFonts w:ascii="Book Antiqua" w:eastAsia="Times New Roman" w:hAnsi="Book Antiqua" w:cs="Arial"/>
                <w:b/>
                <w:bCs/>
                <w:color w:val="FFFFFF" w:themeColor="light1"/>
                <w:kern w:val="24"/>
                <w:lang w:eastAsia="es-ES"/>
              </w:rPr>
              <w:t>Personal del área de apoyo administrativo</w:t>
            </w:r>
          </w:p>
        </w:tc>
        <w:tc>
          <w:tcPr>
            <w:tcW w:w="7229" w:type="dxa"/>
            <w:tcBorders>
              <w:top w:val="single" w:sz="8" w:space="0" w:color="FFFFFF"/>
              <w:left w:val="single" w:sz="8" w:space="0" w:color="FFFFFF"/>
              <w:bottom w:val="single" w:sz="24" w:space="0" w:color="FFFFFF"/>
              <w:right w:val="single" w:sz="8" w:space="0" w:color="FFFFFF"/>
            </w:tcBorders>
            <w:shd w:val="clear" w:color="auto" w:fill="4472C4"/>
            <w:tcMar>
              <w:top w:w="15" w:type="dxa"/>
              <w:left w:w="40" w:type="dxa"/>
              <w:bottom w:w="0" w:type="dxa"/>
              <w:right w:w="40" w:type="dxa"/>
            </w:tcMar>
            <w:vAlign w:val="center"/>
            <w:hideMark/>
          </w:tcPr>
          <w:p w14:paraId="7D797516" w14:textId="44366531" w:rsidR="004F4B79" w:rsidRPr="00EB6CF8" w:rsidRDefault="004F4B79" w:rsidP="004F4B79">
            <w:pPr>
              <w:spacing w:after="0"/>
              <w:ind w:left="403"/>
              <w:jc w:val="center"/>
              <w:rPr>
                <w:rFonts w:ascii="Book Antiqua" w:eastAsia="Times New Roman" w:hAnsi="Book Antiqua" w:cs="Arial"/>
                <w:lang w:val="es-ES" w:eastAsia="es-ES"/>
              </w:rPr>
            </w:pPr>
            <w:r w:rsidRPr="00EB6CF8">
              <w:rPr>
                <w:rFonts w:ascii="Book Antiqua" w:eastAsia="Times New Roman" w:hAnsi="Book Antiqua" w:cs="Arial"/>
                <w:b/>
                <w:bCs/>
                <w:color w:val="FFFFFF" w:themeColor="light1"/>
                <w:kern w:val="24"/>
                <w:lang w:eastAsia="es-ES"/>
              </w:rPr>
              <w:t>Actividades principales que realiza</w:t>
            </w:r>
          </w:p>
        </w:tc>
        <w:tc>
          <w:tcPr>
            <w:tcW w:w="1619" w:type="dxa"/>
            <w:tcBorders>
              <w:top w:val="single" w:sz="8" w:space="0" w:color="FFFFFF"/>
              <w:left w:val="single" w:sz="8" w:space="0" w:color="FFFFFF"/>
              <w:bottom w:val="single" w:sz="24" w:space="0" w:color="FFFFFF"/>
              <w:right w:val="single" w:sz="8" w:space="0" w:color="FFFFFF"/>
            </w:tcBorders>
            <w:shd w:val="clear" w:color="auto" w:fill="4472C4"/>
            <w:tcMar>
              <w:top w:w="15" w:type="dxa"/>
              <w:left w:w="40" w:type="dxa"/>
              <w:bottom w:w="0" w:type="dxa"/>
              <w:right w:w="40" w:type="dxa"/>
            </w:tcMar>
            <w:vAlign w:val="center"/>
            <w:hideMark/>
          </w:tcPr>
          <w:p w14:paraId="378DD450" w14:textId="183294D5" w:rsidR="004F4B79" w:rsidRPr="00EB6CF8" w:rsidRDefault="004F4B79" w:rsidP="004F4B79">
            <w:pPr>
              <w:spacing w:after="0"/>
              <w:jc w:val="center"/>
              <w:rPr>
                <w:rFonts w:ascii="Book Antiqua" w:eastAsia="Times New Roman" w:hAnsi="Book Antiqua" w:cs="Arial"/>
                <w:lang w:val="es-ES" w:eastAsia="es-ES"/>
              </w:rPr>
            </w:pPr>
            <w:r w:rsidRPr="00EB6CF8">
              <w:rPr>
                <w:rFonts w:ascii="Book Antiqua" w:eastAsia="Times New Roman" w:hAnsi="Book Antiqua" w:cs="Arial"/>
                <w:b/>
                <w:bCs/>
                <w:color w:val="FFFFFF" w:themeColor="light1"/>
                <w:kern w:val="24"/>
                <w:lang w:eastAsia="es-ES"/>
              </w:rPr>
              <w:t>Tiempo efectivo que reportan para realizar sus labores</w:t>
            </w:r>
          </w:p>
        </w:tc>
      </w:tr>
      <w:tr w:rsidR="004F4B79" w:rsidRPr="00EB6CF8" w14:paraId="03842726" w14:textId="77777777" w:rsidTr="004F4B79">
        <w:trPr>
          <w:trHeight w:val="2007"/>
        </w:trPr>
        <w:tc>
          <w:tcPr>
            <w:tcW w:w="1844" w:type="dxa"/>
            <w:tcBorders>
              <w:top w:val="single" w:sz="24" w:space="0" w:color="FFFFFF"/>
              <w:left w:val="single" w:sz="8" w:space="0" w:color="FFFFFF"/>
              <w:bottom w:val="single" w:sz="8" w:space="0" w:color="FFFFFF"/>
              <w:right w:val="single" w:sz="8" w:space="0" w:color="FFFFFF"/>
            </w:tcBorders>
            <w:shd w:val="clear" w:color="auto" w:fill="4472C4"/>
            <w:tcMar>
              <w:top w:w="15" w:type="dxa"/>
              <w:left w:w="40" w:type="dxa"/>
              <w:bottom w:w="0" w:type="dxa"/>
              <w:right w:w="40" w:type="dxa"/>
            </w:tcMar>
            <w:vAlign w:val="center"/>
            <w:hideMark/>
          </w:tcPr>
          <w:p w14:paraId="231D9E7D" w14:textId="77777777" w:rsidR="004F4B79" w:rsidRPr="00EB6CF8" w:rsidRDefault="004F4B79" w:rsidP="004F4B79">
            <w:pPr>
              <w:spacing w:after="0"/>
              <w:jc w:val="center"/>
              <w:rPr>
                <w:rFonts w:ascii="Book Antiqua" w:eastAsia="Times New Roman" w:hAnsi="Book Antiqua" w:cs="Arial"/>
                <w:lang w:val="es-ES" w:eastAsia="es-ES"/>
              </w:rPr>
            </w:pPr>
            <w:r w:rsidRPr="00EB6CF8">
              <w:rPr>
                <w:rFonts w:ascii="Book Antiqua" w:eastAsia="Times New Roman" w:hAnsi="Book Antiqua" w:cs="Arial"/>
                <w:b/>
                <w:bCs/>
                <w:color w:val="FFFFFF" w:themeColor="light1"/>
                <w:kern w:val="24"/>
                <w:lang w:eastAsia="es-ES"/>
              </w:rPr>
              <w:t>Atención a persona usuaria (Auxiliar Administrativo)</w:t>
            </w:r>
          </w:p>
        </w:tc>
        <w:tc>
          <w:tcPr>
            <w:tcW w:w="7229" w:type="dxa"/>
            <w:tcBorders>
              <w:top w:val="single" w:sz="24" w:space="0" w:color="FFFFFF"/>
              <w:left w:val="single" w:sz="8" w:space="0" w:color="FFFFFF"/>
              <w:bottom w:val="single" w:sz="8" w:space="0" w:color="FFFFFF"/>
              <w:right w:val="single" w:sz="8" w:space="0" w:color="FFFFFF"/>
            </w:tcBorders>
            <w:shd w:val="clear" w:color="auto" w:fill="CFD5EA"/>
            <w:tcMar>
              <w:top w:w="15" w:type="dxa"/>
              <w:left w:w="40" w:type="dxa"/>
              <w:bottom w:w="0" w:type="dxa"/>
              <w:right w:w="40" w:type="dxa"/>
            </w:tcMar>
            <w:vAlign w:val="center"/>
            <w:hideMark/>
          </w:tcPr>
          <w:p w14:paraId="4255E49F" w14:textId="77777777" w:rsidR="004F4B79" w:rsidRPr="00EB6CF8" w:rsidRDefault="004F4B79" w:rsidP="00DC28CF">
            <w:pPr>
              <w:spacing w:after="0"/>
              <w:ind w:left="106" w:right="105"/>
              <w:jc w:val="both"/>
              <w:rPr>
                <w:rFonts w:ascii="Book Antiqua" w:eastAsia="Times New Roman" w:hAnsi="Book Antiqua" w:cs="Arial"/>
                <w:lang w:val="es-ES" w:eastAsia="es-ES"/>
              </w:rPr>
            </w:pPr>
            <w:r w:rsidRPr="00EB6CF8">
              <w:rPr>
                <w:rFonts w:ascii="Book Antiqua" w:hAnsi="Book Antiqua"/>
                <w:color w:val="000000" w:themeColor="dark1"/>
                <w:kern w:val="24"/>
                <w:lang w:eastAsia="es-ES"/>
              </w:rPr>
              <w:t xml:space="preserve">Atención a personas usuarias, </w:t>
            </w:r>
            <w:r w:rsidRPr="00EB6CF8">
              <w:rPr>
                <w:rFonts w:ascii="Book Antiqua" w:hAnsi="Book Antiqua"/>
                <w:color w:val="000000" w:themeColor="dark1"/>
                <w:kern w:val="24"/>
                <w:lang w:val="es-ES" w:eastAsia="es-ES"/>
              </w:rPr>
              <w:t>Se encarga del trámite (entrada y salida) de las Diligencias de Colaboración que recaban los investigadores. Esto involucra el ingreso y la actualización de los libros físico y digital de Diligencias de Colaboración, y la correspondiente verificación de que la información coincida en ambos, y toma de denuncias. Maneja el control del equipo policial NO asignado (de uso común).</w:t>
            </w:r>
          </w:p>
        </w:tc>
        <w:tc>
          <w:tcPr>
            <w:tcW w:w="1619" w:type="dxa"/>
            <w:tcBorders>
              <w:top w:val="single" w:sz="24" w:space="0" w:color="FFFFFF"/>
              <w:left w:val="single" w:sz="8" w:space="0" w:color="FFFFFF"/>
              <w:bottom w:val="single" w:sz="8" w:space="0" w:color="FFFFFF"/>
              <w:right w:val="single" w:sz="8" w:space="0" w:color="FFFFFF"/>
            </w:tcBorders>
            <w:shd w:val="clear" w:color="auto" w:fill="CFD5EA"/>
            <w:tcMar>
              <w:top w:w="15" w:type="dxa"/>
              <w:left w:w="40" w:type="dxa"/>
              <w:bottom w:w="0" w:type="dxa"/>
              <w:right w:w="40" w:type="dxa"/>
            </w:tcMar>
            <w:vAlign w:val="center"/>
            <w:hideMark/>
          </w:tcPr>
          <w:p w14:paraId="74307EFA" w14:textId="77777777" w:rsidR="004F4B79" w:rsidRPr="00EB6CF8" w:rsidRDefault="004F4B79" w:rsidP="004F4B79">
            <w:pPr>
              <w:spacing w:after="0"/>
              <w:jc w:val="center"/>
              <w:rPr>
                <w:rFonts w:ascii="Book Antiqua" w:eastAsia="Times New Roman" w:hAnsi="Book Antiqua" w:cs="Arial"/>
                <w:lang w:val="es-ES" w:eastAsia="es-ES"/>
              </w:rPr>
            </w:pPr>
            <w:r w:rsidRPr="00EB6CF8">
              <w:rPr>
                <w:rFonts w:ascii="Book Antiqua" w:eastAsia="Times New Roman" w:hAnsi="Book Antiqua" w:cs="Arial"/>
                <w:color w:val="000000" w:themeColor="dark1"/>
                <w:kern w:val="24"/>
                <w:lang w:eastAsia="es-ES"/>
              </w:rPr>
              <w:t>02:50:00 diarios</w:t>
            </w:r>
          </w:p>
        </w:tc>
      </w:tr>
      <w:tr w:rsidR="004F4B79" w:rsidRPr="00EB6CF8" w14:paraId="5B73F2CB" w14:textId="77777777" w:rsidTr="004F4B79">
        <w:trPr>
          <w:trHeight w:val="880"/>
        </w:trPr>
        <w:tc>
          <w:tcPr>
            <w:tcW w:w="1844" w:type="dxa"/>
            <w:tcBorders>
              <w:top w:val="single" w:sz="8" w:space="0" w:color="FFFFFF"/>
              <w:left w:val="single" w:sz="8" w:space="0" w:color="FFFFFF"/>
              <w:bottom w:val="single" w:sz="8" w:space="0" w:color="FFFFFF"/>
              <w:right w:val="single" w:sz="8" w:space="0" w:color="FFFFFF"/>
            </w:tcBorders>
            <w:shd w:val="clear" w:color="auto" w:fill="4472C4"/>
            <w:tcMar>
              <w:top w:w="15" w:type="dxa"/>
              <w:left w:w="40" w:type="dxa"/>
              <w:bottom w:w="0" w:type="dxa"/>
              <w:right w:w="40" w:type="dxa"/>
            </w:tcMar>
            <w:vAlign w:val="center"/>
            <w:hideMark/>
          </w:tcPr>
          <w:p w14:paraId="7FDE86B0" w14:textId="67847F66" w:rsidR="004F4B79" w:rsidRPr="00EB6CF8" w:rsidRDefault="004F4B79" w:rsidP="004F4B79">
            <w:pPr>
              <w:spacing w:after="0"/>
              <w:jc w:val="center"/>
              <w:rPr>
                <w:rFonts w:ascii="Book Antiqua" w:eastAsia="Times New Roman" w:hAnsi="Book Antiqua" w:cs="Arial"/>
                <w:lang w:val="es-ES" w:eastAsia="es-ES"/>
              </w:rPr>
            </w:pPr>
            <w:r w:rsidRPr="00EB6CF8">
              <w:rPr>
                <w:rFonts w:ascii="Book Antiqua" w:eastAsia="Times New Roman" w:hAnsi="Book Antiqua" w:cs="Arial"/>
                <w:b/>
                <w:bCs/>
                <w:color w:val="FFFFFF" w:themeColor="light1"/>
                <w:kern w:val="24"/>
                <w:lang w:eastAsia="es-ES"/>
              </w:rPr>
              <w:t>Asistente Administrativo (a)</w:t>
            </w:r>
          </w:p>
        </w:tc>
        <w:tc>
          <w:tcPr>
            <w:tcW w:w="7229" w:type="dxa"/>
            <w:tcBorders>
              <w:top w:val="single" w:sz="8" w:space="0" w:color="FFFFFF"/>
              <w:left w:val="single" w:sz="8" w:space="0" w:color="FFFFFF"/>
              <w:bottom w:val="single" w:sz="8" w:space="0" w:color="FFFFFF"/>
              <w:right w:val="single" w:sz="8" w:space="0" w:color="FFFFFF"/>
            </w:tcBorders>
            <w:shd w:val="clear" w:color="auto" w:fill="E9EBF5"/>
            <w:tcMar>
              <w:top w:w="15" w:type="dxa"/>
              <w:left w:w="40" w:type="dxa"/>
              <w:bottom w:w="0" w:type="dxa"/>
              <w:right w:w="40" w:type="dxa"/>
            </w:tcMar>
            <w:vAlign w:val="center"/>
            <w:hideMark/>
          </w:tcPr>
          <w:p w14:paraId="16E1FC62" w14:textId="77777777" w:rsidR="004F4B79" w:rsidRPr="00EB6CF8" w:rsidRDefault="004F4B79" w:rsidP="00DC28CF">
            <w:pPr>
              <w:spacing w:after="0"/>
              <w:ind w:left="106" w:right="105"/>
              <w:jc w:val="both"/>
              <w:rPr>
                <w:rFonts w:ascii="Book Antiqua" w:eastAsia="Times New Roman" w:hAnsi="Book Antiqua" w:cs="Arial"/>
                <w:lang w:val="es-ES" w:eastAsia="es-ES"/>
              </w:rPr>
            </w:pPr>
            <w:r w:rsidRPr="00EB6CF8">
              <w:rPr>
                <w:rFonts w:ascii="Book Antiqua" w:eastAsia="Times New Roman" w:hAnsi="Book Antiqua" w:cs="Arial"/>
                <w:color w:val="000000" w:themeColor="dark1"/>
                <w:kern w:val="24"/>
                <w:lang w:eastAsia="es-ES"/>
              </w:rPr>
              <w:t>LEC, Informes CI, SI, RSI, Viáticos, horas extras, BN flota, nombramientos, incapacidades y estadísticas de la Delegación. (ver página 13 del Análisis estadístico, Apéndice 6).</w:t>
            </w:r>
          </w:p>
        </w:tc>
        <w:tc>
          <w:tcPr>
            <w:tcW w:w="1619" w:type="dxa"/>
            <w:tcBorders>
              <w:top w:val="single" w:sz="8" w:space="0" w:color="FFFFFF"/>
              <w:left w:val="single" w:sz="8" w:space="0" w:color="FFFFFF"/>
              <w:bottom w:val="single" w:sz="8" w:space="0" w:color="FFFFFF"/>
              <w:right w:val="single" w:sz="8" w:space="0" w:color="FFFFFF"/>
            </w:tcBorders>
            <w:shd w:val="clear" w:color="auto" w:fill="E9EBF5"/>
            <w:tcMar>
              <w:top w:w="15" w:type="dxa"/>
              <w:left w:w="40" w:type="dxa"/>
              <w:bottom w:w="0" w:type="dxa"/>
              <w:right w:w="40" w:type="dxa"/>
            </w:tcMar>
            <w:vAlign w:val="center"/>
            <w:hideMark/>
          </w:tcPr>
          <w:p w14:paraId="769C0B8C" w14:textId="3953D125" w:rsidR="004F4B79" w:rsidRPr="00EB6CF8" w:rsidRDefault="004F4B79" w:rsidP="004F4B79">
            <w:pPr>
              <w:spacing w:after="0"/>
              <w:jc w:val="center"/>
              <w:rPr>
                <w:rFonts w:ascii="Book Antiqua" w:eastAsia="Times New Roman" w:hAnsi="Book Antiqua" w:cs="Arial"/>
                <w:lang w:val="es-ES" w:eastAsia="es-ES"/>
              </w:rPr>
            </w:pPr>
            <w:r w:rsidRPr="00EB6CF8">
              <w:rPr>
                <w:rFonts w:ascii="Book Antiqua" w:eastAsia="Times New Roman" w:hAnsi="Book Antiqua" w:cs="Arial"/>
                <w:color w:val="000000" w:themeColor="dark1"/>
                <w:kern w:val="24"/>
                <w:lang w:eastAsia="es-ES"/>
              </w:rPr>
              <w:t>09:13:45 diarios</w:t>
            </w:r>
          </w:p>
        </w:tc>
      </w:tr>
      <w:tr w:rsidR="004F4B79" w:rsidRPr="00EB6CF8" w14:paraId="4146EB60" w14:textId="77777777" w:rsidTr="004F4B79">
        <w:trPr>
          <w:trHeight w:val="1029"/>
        </w:trPr>
        <w:tc>
          <w:tcPr>
            <w:tcW w:w="1844" w:type="dxa"/>
            <w:tcBorders>
              <w:top w:val="single" w:sz="8" w:space="0" w:color="FFFFFF"/>
              <w:left w:val="single" w:sz="8" w:space="0" w:color="FFFFFF"/>
              <w:bottom w:val="single" w:sz="8" w:space="0" w:color="FFFFFF"/>
              <w:right w:val="single" w:sz="8" w:space="0" w:color="FFFFFF"/>
            </w:tcBorders>
            <w:shd w:val="clear" w:color="auto" w:fill="4472C4"/>
            <w:tcMar>
              <w:top w:w="15" w:type="dxa"/>
              <w:left w:w="40" w:type="dxa"/>
              <w:bottom w:w="0" w:type="dxa"/>
              <w:right w:w="40" w:type="dxa"/>
            </w:tcMar>
            <w:vAlign w:val="center"/>
            <w:hideMark/>
          </w:tcPr>
          <w:p w14:paraId="0A36362F" w14:textId="61186BF5" w:rsidR="004F4B79" w:rsidRPr="00EB6CF8" w:rsidRDefault="004F4B79" w:rsidP="004F4B79">
            <w:pPr>
              <w:spacing w:after="0"/>
              <w:jc w:val="center"/>
              <w:rPr>
                <w:rFonts w:ascii="Book Antiqua" w:eastAsia="Times New Roman" w:hAnsi="Book Antiqua" w:cs="Arial"/>
                <w:lang w:val="es-ES" w:eastAsia="es-ES"/>
              </w:rPr>
            </w:pPr>
            <w:r w:rsidRPr="00EB6CF8">
              <w:rPr>
                <w:rFonts w:ascii="Book Antiqua" w:eastAsia="Times New Roman" w:hAnsi="Book Antiqua" w:cs="Arial"/>
                <w:b/>
                <w:bCs/>
                <w:color w:val="FFFFFF" w:themeColor="light1"/>
                <w:kern w:val="24"/>
                <w:lang w:eastAsia="es-ES"/>
              </w:rPr>
              <w:lastRenderedPageBreak/>
              <w:t>Asistente Administrativo (b)</w:t>
            </w:r>
          </w:p>
        </w:tc>
        <w:tc>
          <w:tcPr>
            <w:tcW w:w="7229" w:type="dxa"/>
            <w:tcBorders>
              <w:top w:val="single" w:sz="8" w:space="0" w:color="FFFFFF"/>
              <w:left w:val="single" w:sz="8" w:space="0" w:color="FFFFFF"/>
              <w:bottom w:val="single" w:sz="8" w:space="0" w:color="FFFFFF"/>
              <w:right w:val="single" w:sz="8" w:space="0" w:color="FFFFFF"/>
            </w:tcBorders>
            <w:shd w:val="clear" w:color="auto" w:fill="CFD5EA"/>
            <w:tcMar>
              <w:top w:w="15" w:type="dxa"/>
              <w:left w:w="40" w:type="dxa"/>
              <w:bottom w:w="0" w:type="dxa"/>
              <w:right w:w="40" w:type="dxa"/>
            </w:tcMar>
            <w:vAlign w:val="center"/>
            <w:hideMark/>
          </w:tcPr>
          <w:p w14:paraId="5CC953C8" w14:textId="77777777" w:rsidR="004F4B79" w:rsidRPr="00EB6CF8" w:rsidRDefault="004F4B79" w:rsidP="00DC28CF">
            <w:pPr>
              <w:spacing w:after="0"/>
              <w:ind w:left="106" w:right="105"/>
              <w:jc w:val="both"/>
              <w:rPr>
                <w:rFonts w:ascii="Book Antiqua" w:eastAsia="Times New Roman" w:hAnsi="Book Antiqua" w:cs="Arial"/>
                <w:lang w:val="es-ES" w:eastAsia="es-ES"/>
              </w:rPr>
            </w:pPr>
            <w:r w:rsidRPr="00EB6CF8">
              <w:rPr>
                <w:rFonts w:ascii="Book Antiqua" w:eastAsia="Times New Roman" w:hAnsi="Book Antiqua" w:cs="Arial"/>
                <w:color w:val="000000" w:themeColor="dark1"/>
                <w:kern w:val="24"/>
                <w:lang w:eastAsia="es-ES"/>
              </w:rPr>
              <w:t>Informes CI, SI, RSI, ingresa y finaliza las diligencias de colaboración, archivo de los legajos de investigación y de documentación. (ver página 13 del Análisis estadístico, Apéndice 6).</w:t>
            </w:r>
          </w:p>
        </w:tc>
        <w:tc>
          <w:tcPr>
            <w:tcW w:w="1619" w:type="dxa"/>
            <w:tcBorders>
              <w:top w:val="single" w:sz="8" w:space="0" w:color="FFFFFF"/>
              <w:left w:val="single" w:sz="8" w:space="0" w:color="FFFFFF"/>
              <w:bottom w:val="single" w:sz="8" w:space="0" w:color="FFFFFF"/>
              <w:right w:val="single" w:sz="8" w:space="0" w:color="FFFFFF"/>
            </w:tcBorders>
            <w:shd w:val="clear" w:color="auto" w:fill="CFD5EA"/>
            <w:tcMar>
              <w:top w:w="15" w:type="dxa"/>
              <w:left w:w="40" w:type="dxa"/>
              <w:bottom w:w="0" w:type="dxa"/>
              <w:right w:w="40" w:type="dxa"/>
            </w:tcMar>
            <w:vAlign w:val="center"/>
            <w:hideMark/>
          </w:tcPr>
          <w:p w14:paraId="32A00E07" w14:textId="39013003" w:rsidR="004F4B79" w:rsidRPr="00EB6CF8" w:rsidRDefault="004F4B79" w:rsidP="004F4B79">
            <w:pPr>
              <w:spacing w:after="0"/>
              <w:jc w:val="center"/>
              <w:rPr>
                <w:rFonts w:ascii="Book Antiqua" w:eastAsia="Times New Roman" w:hAnsi="Book Antiqua" w:cs="Arial"/>
                <w:lang w:val="es-ES" w:eastAsia="es-ES"/>
              </w:rPr>
            </w:pPr>
            <w:r w:rsidRPr="00EB6CF8">
              <w:rPr>
                <w:rFonts w:ascii="Book Antiqua" w:eastAsia="Times New Roman" w:hAnsi="Book Antiqua" w:cs="Arial"/>
                <w:color w:val="000000" w:themeColor="dark1"/>
                <w:kern w:val="24"/>
                <w:lang w:eastAsia="es-ES"/>
              </w:rPr>
              <w:t>06:12:27 diarios</w:t>
            </w:r>
          </w:p>
        </w:tc>
      </w:tr>
      <w:tr w:rsidR="004F4B79" w:rsidRPr="00EB6CF8" w14:paraId="0774D006" w14:textId="77777777" w:rsidTr="004F4B79">
        <w:trPr>
          <w:trHeight w:val="1326"/>
        </w:trPr>
        <w:tc>
          <w:tcPr>
            <w:tcW w:w="1844" w:type="dxa"/>
            <w:tcBorders>
              <w:top w:val="single" w:sz="8" w:space="0" w:color="FFFFFF"/>
              <w:left w:val="single" w:sz="8" w:space="0" w:color="FFFFFF"/>
              <w:bottom w:val="single" w:sz="8" w:space="0" w:color="FFFFFF"/>
              <w:right w:val="single" w:sz="8" w:space="0" w:color="FFFFFF"/>
            </w:tcBorders>
            <w:shd w:val="clear" w:color="auto" w:fill="4472C4"/>
            <w:tcMar>
              <w:top w:w="15" w:type="dxa"/>
              <w:left w:w="40" w:type="dxa"/>
              <w:bottom w:w="0" w:type="dxa"/>
              <w:right w:w="40" w:type="dxa"/>
            </w:tcMar>
            <w:vAlign w:val="center"/>
            <w:hideMark/>
          </w:tcPr>
          <w:p w14:paraId="58C08AA1" w14:textId="77777777" w:rsidR="004F4B79" w:rsidRPr="00EB6CF8" w:rsidRDefault="004F4B79" w:rsidP="004F4B79">
            <w:pPr>
              <w:spacing w:after="0"/>
              <w:jc w:val="center"/>
              <w:rPr>
                <w:rFonts w:ascii="Book Antiqua" w:eastAsia="Times New Roman" w:hAnsi="Book Antiqua" w:cs="Arial"/>
                <w:lang w:val="es-ES" w:eastAsia="es-ES"/>
              </w:rPr>
            </w:pPr>
            <w:r w:rsidRPr="00EB6CF8">
              <w:rPr>
                <w:rFonts w:ascii="Book Antiqua" w:eastAsia="Times New Roman" w:hAnsi="Book Antiqua" w:cs="Arial"/>
                <w:b/>
                <w:bCs/>
                <w:color w:val="FFFFFF" w:themeColor="light1"/>
                <w:kern w:val="24"/>
                <w:lang w:eastAsia="es-ES"/>
              </w:rPr>
              <w:t>Radioperador</w:t>
            </w:r>
          </w:p>
        </w:tc>
        <w:tc>
          <w:tcPr>
            <w:tcW w:w="7229" w:type="dxa"/>
            <w:tcBorders>
              <w:top w:val="single" w:sz="8" w:space="0" w:color="FFFFFF"/>
              <w:left w:val="single" w:sz="8" w:space="0" w:color="FFFFFF"/>
              <w:bottom w:val="single" w:sz="8" w:space="0" w:color="FFFFFF"/>
              <w:right w:val="single" w:sz="8" w:space="0" w:color="FFFFFF"/>
            </w:tcBorders>
            <w:shd w:val="clear" w:color="auto" w:fill="E9EBF5"/>
            <w:tcMar>
              <w:top w:w="15" w:type="dxa"/>
              <w:left w:w="40" w:type="dxa"/>
              <w:bottom w:w="0" w:type="dxa"/>
              <w:right w:w="40" w:type="dxa"/>
            </w:tcMar>
            <w:vAlign w:val="center"/>
            <w:hideMark/>
          </w:tcPr>
          <w:p w14:paraId="6D932AA3" w14:textId="77777777" w:rsidR="004F4B79" w:rsidRPr="00EB6CF8" w:rsidRDefault="004F4B79" w:rsidP="00DC28CF">
            <w:pPr>
              <w:spacing w:after="0"/>
              <w:ind w:left="106" w:right="105"/>
              <w:jc w:val="both"/>
              <w:rPr>
                <w:rFonts w:ascii="Book Antiqua" w:eastAsia="Times New Roman" w:hAnsi="Book Antiqua" w:cs="Arial"/>
                <w:lang w:val="es-ES" w:eastAsia="es-ES"/>
              </w:rPr>
            </w:pPr>
            <w:r w:rsidRPr="00EB6CF8">
              <w:rPr>
                <w:rFonts w:ascii="Book Antiqua" w:eastAsia="Times New Roman" w:hAnsi="Book Antiqua" w:cs="Arial"/>
                <w:color w:val="000000" w:themeColor="dark1"/>
                <w:kern w:val="24"/>
                <w:lang w:eastAsia="es-ES"/>
              </w:rPr>
              <w:t>Confección de oficios, Cuenta oficial del correo electrónico de la Oficina Regional, Ingresar la denuncia confidencial en el CICO, Realizar inventario de Activos de la oficina, Control de asistencia y Distribución de las denuncias. (ver página 13 del Análisis estadístico, Apéndice 6).</w:t>
            </w:r>
          </w:p>
        </w:tc>
        <w:tc>
          <w:tcPr>
            <w:tcW w:w="1619" w:type="dxa"/>
            <w:tcBorders>
              <w:top w:val="single" w:sz="8" w:space="0" w:color="FFFFFF"/>
              <w:left w:val="single" w:sz="8" w:space="0" w:color="FFFFFF"/>
              <w:bottom w:val="single" w:sz="8" w:space="0" w:color="FFFFFF"/>
              <w:right w:val="single" w:sz="8" w:space="0" w:color="FFFFFF"/>
            </w:tcBorders>
            <w:shd w:val="clear" w:color="auto" w:fill="E9EBF5"/>
            <w:tcMar>
              <w:top w:w="15" w:type="dxa"/>
              <w:left w:w="40" w:type="dxa"/>
              <w:bottom w:w="0" w:type="dxa"/>
              <w:right w:w="40" w:type="dxa"/>
            </w:tcMar>
            <w:vAlign w:val="center"/>
            <w:hideMark/>
          </w:tcPr>
          <w:p w14:paraId="41D79B7D" w14:textId="67F4A7E2" w:rsidR="004F4B79" w:rsidRPr="00EB6CF8" w:rsidRDefault="004F4B79" w:rsidP="004F4B79">
            <w:pPr>
              <w:spacing w:after="0"/>
              <w:jc w:val="center"/>
              <w:rPr>
                <w:rFonts w:ascii="Book Antiqua" w:eastAsia="Times New Roman" w:hAnsi="Book Antiqua" w:cs="Arial"/>
                <w:lang w:val="es-ES" w:eastAsia="es-ES"/>
              </w:rPr>
            </w:pPr>
            <w:r w:rsidRPr="00EB6CF8">
              <w:rPr>
                <w:rFonts w:ascii="Book Antiqua" w:eastAsia="Times New Roman" w:hAnsi="Book Antiqua" w:cs="Arial"/>
                <w:color w:val="000000" w:themeColor="dark1"/>
                <w:kern w:val="24"/>
                <w:lang w:eastAsia="es-ES"/>
              </w:rPr>
              <w:t>01:28:15 diarios</w:t>
            </w:r>
          </w:p>
        </w:tc>
      </w:tr>
    </w:tbl>
    <w:p w14:paraId="5BBC7341" w14:textId="0F091761" w:rsidR="004F4B79" w:rsidRPr="00EB6CF8" w:rsidRDefault="004F4B79" w:rsidP="004F4B79">
      <w:pPr>
        <w:keepNext/>
        <w:ind w:left="142" w:right="191"/>
        <w:jc w:val="both"/>
        <w:rPr>
          <w:rFonts w:ascii="Book Antiqua" w:eastAsia="Times New Roman" w:hAnsi="Book Antiqua" w:cs="Arial"/>
          <w:b/>
          <w:bCs/>
          <w:sz w:val="24"/>
          <w:szCs w:val="28"/>
          <w:lang w:val="es-ES" w:eastAsia="es-ES"/>
        </w:rPr>
      </w:pPr>
      <w:r w:rsidRPr="00EB6CF8">
        <w:rPr>
          <w:rFonts w:ascii="Book Antiqua" w:eastAsia="Times New Roman" w:hAnsi="Book Antiqua" w:cs="Arial"/>
          <w:b/>
          <w:bCs/>
          <w:szCs w:val="24"/>
          <w:lang w:val="es-ES" w:eastAsia="es-ES"/>
        </w:rPr>
        <w:t>Fuente: Subproceso de Proyecto de Mejora Integral, de acuerdo con información brindada por la Subdelegación, según muestreo realizado por el propio personal.</w:t>
      </w:r>
    </w:p>
    <w:p w14:paraId="679E7E4B" w14:textId="77777777" w:rsidR="004F4B79" w:rsidRPr="00EB6CF8" w:rsidRDefault="004F4B79" w:rsidP="004F4B79">
      <w:pPr>
        <w:spacing w:line="240" w:lineRule="auto"/>
        <w:rPr>
          <w:rFonts w:ascii="Book Antiqua" w:eastAsia="Times New Roman" w:hAnsi="Book Antiqua" w:cs="Arial"/>
          <w:sz w:val="24"/>
          <w:szCs w:val="28"/>
          <w:lang w:val="es-ES" w:eastAsia="es-ES"/>
        </w:rPr>
      </w:pPr>
    </w:p>
    <w:p w14:paraId="4BCEEC29" w14:textId="00F2722B" w:rsidR="004F4B79" w:rsidRPr="00EB6CF8" w:rsidRDefault="004F4B79" w:rsidP="00343E46">
      <w:pPr>
        <w:jc w:val="both"/>
        <w:rPr>
          <w:rFonts w:ascii="Book Antiqua" w:eastAsia="Times New Roman" w:hAnsi="Book Antiqua" w:cs="Arial"/>
          <w:lang w:val="es-ES" w:eastAsia="es-ES"/>
        </w:rPr>
      </w:pPr>
      <w:r w:rsidRPr="00EB6CF8">
        <w:rPr>
          <w:rFonts w:ascii="Book Antiqua" w:eastAsia="Times New Roman" w:hAnsi="Book Antiqua" w:cs="Arial"/>
          <w:lang w:val="es-ES" w:eastAsia="es-ES"/>
        </w:rPr>
        <w:t xml:space="preserve">Esta información permite dilucidar que, el personal Asistente Administrativo utiliza toda su jornada laboral en la ejecución de funciones asignadas a sus puestos, tales como: revisión de informes sin imputado (SI), con imputado (CI), inclusión y exclusión de las causas en el LEC, en el libro de capturas, en el libro de localizaciones y presentaciones, a excepción de la persona Auxiliar Administrativa, donde se denota una subutilización del recurso al reportar solamente un 35% de tiempo efectivo. </w:t>
      </w:r>
    </w:p>
    <w:p w14:paraId="7EABFE40" w14:textId="2F8FCBC3" w:rsidR="004F4B79" w:rsidRPr="00EB6CF8" w:rsidRDefault="004F4B79" w:rsidP="00343E46">
      <w:pPr>
        <w:jc w:val="both"/>
        <w:rPr>
          <w:rFonts w:ascii="Book Antiqua" w:eastAsia="Times New Roman" w:hAnsi="Book Antiqua" w:cs="Arial"/>
          <w:lang w:val="es-ES" w:eastAsia="es-ES"/>
        </w:rPr>
      </w:pPr>
      <w:r w:rsidRPr="00EB6CF8">
        <w:rPr>
          <w:rFonts w:ascii="Book Antiqua" w:eastAsia="Times New Roman" w:hAnsi="Book Antiqua" w:cs="Arial"/>
          <w:lang w:val="es-ES" w:eastAsia="es-ES"/>
        </w:rPr>
        <w:t>Por su parte, lo indicado por el Radioperador corresponde solamente a sus funciones de apoyo administrativo, a lo cual hay que sumarle el tiempo invertido en las labores propias de su puesto.</w:t>
      </w:r>
    </w:p>
    <w:p w14:paraId="5037F502" w14:textId="3F7DED3C" w:rsidR="004F4B79" w:rsidRPr="00EB6CF8" w:rsidRDefault="004F4B79" w:rsidP="00343E46">
      <w:pPr>
        <w:jc w:val="both"/>
        <w:rPr>
          <w:rFonts w:ascii="Book Antiqua" w:eastAsia="Times New Roman" w:hAnsi="Book Antiqua" w:cs="Arial"/>
          <w:lang w:val="es-ES" w:eastAsia="es-ES"/>
        </w:rPr>
      </w:pPr>
      <w:r w:rsidRPr="00EB6CF8">
        <w:rPr>
          <w:rFonts w:ascii="Book Antiqua" w:eastAsia="Times New Roman" w:hAnsi="Book Antiqua" w:cs="Arial"/>
          <w:lang w:val="es-ES" w:eastAsia="es-ES"/>
        </w:rPr>
        <w:t xml:space="preserve">Es importante indicar que, el cuadro anterior, se centraliza en las actividades diarias que realiza el personal administrativo, sin embargo, ejecutan otra serie de actividades que se realizan de forma semanal, mensual o trimestral que implican una inversión de tiempo adicional a las labores que diariamente realizan y que a continuación se describen: </w:t>
      </w:r>
    </w:p>
    <w:p w14:paraId="2481B324" w14:textId="77777777" w:rsidR="004F4B79" w:rsidRPr="00EB6CF8" w:rsidRDefault="004F4B79" w:rsidP="00DC28CF">
      <w:pPr>
        <w:keepNext/>
        <w:jc w:val="center"/>
        <w:rPr>
          <w:rFonts w:ascii="Book Antiqua" w:hAnsi="Book Antiqua" w:cs="Arial"/>
          <w:b/>
          <w:bCs/>
          <w:sz w:val="20"/>
          <w:szCs w:val="20"/>
        </w:rPr>
      </w:pPr>
      <w:r w:rsidRPr="00EB6CF8">
        <w:rPr>
          <w:rFonts w:ascii="Book Antiqua" w:hAnsi="Book Antiqua" w:cs="Arial"/>
          <w:b/>
          <w:bCs/>
          <w:sz w:val="20"/>
          <w:szCs w:val="20"/>
        </w:rPr>
        <w:t xml:space="preserve">Cuadro </w:t>
      </w:r>
      <w:r w:rsidRPr="00EB6CF8">
        <w:rPr>
          <w:rFonts w:ascii="Book Antiqua" w:hAnsi="Book Antiqua" w:cs="Arial"/>
          <w:b/>
          <w:bCs/>
          <w:sz w:val="20"/>
          <w:szCs w:val="20"/>
        </w:rPr>
        <w:fldChar w:fldCharType="begin"/>
      </w:r>
      <w:r w:rsidRPr="00EB6CF8">
        <w:rPr>
          <w:rFonts w:ascii="Book Antiqua" w:hAnsi="Book Antiqua" w:cs="Arial"/>
          <w:b/>
          <w:bCs/>
          <w:sz w:val="20"/>
          <w:szCs w:val="20"/>
        </w:rPr>
        <w:instrText xml:space="preserve"> SEQ Cuadro \* ARABIC </w:instrText>
      </w:r>
      <w:r w:rsidRPr="00EB6CF8">
        <w:rPr>
          <w:rFonts w:ascii="Book Antiqua" w:hAnsi="Book Antiqua" w:cs="Arial"/>
          <w:b/>
          <w:bCs/>
          <w:sz w:val="20"/>
          <w:szCs w:val="20"/>
        </w:rPr>
        <w:fldChar w:fldCharType="separate"/>
      </w:r>
      <w:r w:rsidRPr="00EB6CF8">
        <w:rPr>
          <w:rFonts w:ascii="Book Antiqua" w:hAnsi="Book Antiqua" w:cs="Arial"/>
          <w:b/>
          <w:bCs/>
          <w:sz w:val="20"/>
          <w:szCs w:val="20"/>
        </w:rPr>
        <w:t>2</w:t>
      </w:r>
      <w:r w:rsidRPr="00EB6CF8">
        <w:rPr>
          <w:rFonts w:ascii="Book Antiqua" w:hAnsi="Book Antiqua" w:cs="Arial"/>
          <w:b/>
          <w:bCs/>
          <w:sz w:val="20"/>
          <w:szCs w:val="20"/>
        </w:rPr>
        <w:fldChar w:fldCharType="end"/>
      </w:r>
      <w:r w:rsidRPr="00EB6CF8">
        <w:rPr>
          <w:rFonts w:ascii="Book Antiqua" w:hAnsi="Book Antiqua" w:cs="Arial"/>
          <w:b/>
          <w:bCs/>
          <w:sz w:val="20"/>
          <w:szCs w:val="20"/>
        </w:rPr>
        <w:t>: Tareas semanales, mensuales y trimestrales que debe realizar el personal administrativo, adicional a sus labores diarias</w:t>
      </w:r>
    </w:p>
    <w:tbl>
      <w:tblPr>
        <w:tblW w:w="8028" w:type="dxa"/>
        <w:jc w:val="center"/>
        <w:tblCellMar>
          <w:left w:w="70" w:type="dxa"/>
          <w:right w:w="70" w:type="dxa"/>
        </w:tblCellMar>
        <w:tblLook w:val="04A0" w:firstRow="1" w:lastRow="0" w:firstColumn="1" w:lastColumn="0" w:noHBand="0" w:noVBand="1"/>
      </w:tblPr>
      <w:tblGrid>
        <w:gridCol w:w="6682"/>
        <w:gridCol w:w="1346"/>
      </w:tblGrid>
      <w:tr w:rsidR="004F4B79" w:rsidRPr="00EB6CF8" w14:paraId="0FC538BD" w14:textId="77777777" w:rsidTr="00DC28CF">
        <w:trPr>
          <w:trHeight w:val="287"/>
          <w:jc w:val="center"/>
        </w:trPr>
        <w:tc>
          <w:tcPr>
            <w:tcW w:w="6682" w:type="dxa"/>
            <w:tcBorders>
              <w:top w:val="single" w:sz="4" w:space="0" w:color="auto"/>
              <w:left w:val="single" w:sz="4" w:space="0" w:color="auto"/>
              <w:bottom w:val="single" w:sz="4" w:space="0" w:color="auto"/>
              <w:right w:val="single" w:sz="4" w:space="0" w:color="auto"/>
            </w:tcBorders>
            <w:shd w:val="clear" w:color="FFFFCC" w:fill="FFFFFF"/>
            <w:noWrap/>
            <w:vAlign w:val="center"/>
            <w:hideMark/>
          </w:tcPr>
          <w:p w14:paraId="1AEBA622" w14:textId="77777777" w:rsidR="004F4B79" w:rsidRPr="00EB6CF8" w:rsidRDefault="004F4B79" w:rsidP="004F4B79">
            <w:pPr>
              <w:spacing w:after="0" w:line="240" w:lineRule="auto"/>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BN flota</w:t>
            </w:r>
          </w:p>
        </w:tc>
        <w:tc>
          <w:tcPr>
            <w:tcW w:w="1346" w:type="dxa"/>
            <w:tcBorders>
              <w:top w:val="single" w:sz="4" w:space="0" w:color="auto"/>
              <w:left w:val="nil"/>
              <w:bottom w:val="single" w:sz="4" w:space="0" w:color="auto"/>
              <w:right w:val="single" w:sz="4" w:space="0" w:color="auto"/>
            </w:tcBorders>
            <w:shd w:val="clear" w:color="auto" w:fill="auto"/>
            <w:noWrap/>
            <w:vAlign w:val="center"/>
            <w:hideMark/>
          </w:tcPr>
          <w:p w14:paraId="5D513759" w14:textId="77777777" w:rsidR="004F4B79" w:rsidRPr="00EB6CF8" w:rsidRDefault="004F4B79" w:rsidP="004F4B79">
            <w:pPr>
              <w:spacing w:after="0" w:line="240" w:lineRule="auto"/>
              <w:jc w:val="center"/>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Semanal</w:t>
            </w:r>
          </w:p>
        </w:tc>
      </w:tr>
      <w:tr w:rsidR="004F4B79" w:rsidRPr="00EB6CF8" w14:paraId="28FA2829" w14:textId="77777777" w:rsidTr="00DC28CF">
        <w:trPr>
          <w:trHeight w:val="287"/>
          <w:jc w:val="center"/>
        </w:trPr>
        <w:tc>
          <w:tcPr>
            <w:tcW w:w="6682" w:type="dxa"/>
            <w:tcBorders>
              <w:top w:val="nil"/>
              <w:left w:val="single" w:sz="4" w:space="0" w:color="auto"/>
              <w:bottom w:val="single" w:sz="4" w:space="0" w:color="auto"/>
              <w:right w:val="single" w:sz="4" w:space="0" w:color="auto"/>
            </w:tcBorders>
            <w:shd w:val="clear" w:color="auto" w:fill="auto"/>
            <w:noWrap/>
            <w:vAlign w:val="center"/>
            <w:hideMark/>
          </w:tcPr>
          <w:p w14:paraId="1C1E5140" w14:textId="77777777" w:rsidR="004F4B79" w:rsidRPr="00EB6CF8" w:rsidRDefault="004F4B79" w:rsidP="004F4B79">
            <w:pPr>
              <w:spacing w:after="0" w:line="240" w:lineRule="auto"/>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Nombramientos</w:t>
            </w:r>
          </w:p>
        </w:tc>
        <w:tc>
          <w:tcPr>
            <w:tcW w:w="1346" w:type="dxa"/>
            <w:tcBorders>
              <w:top w:val="nil"/>
              <w:left w:val="nil"/>
              <w:bottom w:val="single" w:sz="4" w:space="0" w:color="auto"/>
              <w:right w:val="single" w:sz="4" w:space="0" w:color="auto"/>
            </w:tcBorders>
            <w:shd w:val="clear" w:color="auto" w:fill="auto"/>
            <w:noWrap/>
            <w:vAlign w:val="center"/>
            <w:hideMark/>
          </w:tcPr>
          <w:p w14:paraId="521FCCA1" w14:textId="77777777" w:rsidR="004F4B79" w:rsidRPr="00EB6CF8" w:rsidRDefault="004F4B79" w:rsidP="004F4B79">
            <w:pPr>
              <w:spacing w:after="0" w:line="240" w:lineRule="auto"/>
              <w:jc w:val="center"/>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Semanal</w:t>
            </w:r>
          </w:p>
        </w:tc>
      </w:tr>
      <w:tr w:rsidR="004F4B79" w:rsidRPr="00EB6CF8" w14:paraId="6CAFDB7F" w14:textId="77777777" w:rsidTr="00DC28CF">
        <w:trPr>
          <w:trHeight w:val="287"/>
          <w:jc w:val="center"/>
        </w:trPr>
        <w:tc>
          <w:tcPr>
            <w:tcW w:w="6682" w:type="dxa"/>
            <w:tcBorders>
              <w:top w:val="nil"/>
              <w:left w:val="single" w:sz="4" w:space="0" w:color="auto"/>
              <w:bottom w:val="single" w:sz="4" w:space="0" w:color="auto"/>
              <w:right w:val="single" w:sz="4" w:space="0" w:color="auto"/>
            </w:tcBorders>
            <w:shd w:val="clear" w:color="auto" w:fill="auto"/>
            <w:noWrap/>
            <w:vAlign w:val="center"/>
            <w:hideMark/>
          </w:tcPr>
          <w:p w14:paraId="1FE38769" w14:textId="77777777" w:rsidR="004F4B79" w:rsidRPr="00EB6CF8" w:rsidRDefault="004F4B79" w:rsidP="004F4B79">
            <w:pPr>
              <w:spacing w:after="0" w:line="240" w:lineRule="auto"/>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Juramentaciones</w:t>
            </w:r>
          </w:p>
        </w:tc>
        <w:tc>
          <w:tcPr>
            <w:tcW w:w="1346" w:type="dxa"/>
            <w:tcBorders>
              <w:top w:val="nil"/>
              <w:left w:val="nil"/>
              <w:bottom w:val="single" w:sz="4" w:space="0" w:color="auto"/>
              <w:right w:val="single" w:sz="4" w:space="0" w:color="auto"/>
            </w:tcBorders>
            <w:shd w:val="clear" w:color="auto" w:fill="auto"/>
            <w:noWrap/>
            <w:vAlign w:val="center"/>
            <w:hideMark/>
          </w:tcPr>
          <w:p w14:paraId="76CE8ACD" w14:textId="77777777" w:rsidR="004F4B79" w:rsidRPr="00EB6CF8" w:rsidRDefault="004F4B79" w:rsidP="004F4B79">
            <w:pPr>
              <w:spacing w:after="0" w:line="240" w:lineRule="auto"/>
              <w:jc w:val="center"/>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Semanal</w:t>
            </w:r>
          </w:p>
        </w:tc>
      </w:tr>
      <w:tr w:rsidR="004F4B79" w:rsidRPr="00EB6CF8" w14:paraId="31E1CEDD" w14:textId="77777777" w:rsidTr="00DC28CF">
        <w:trPr>
          <w:trHeight w:val="287"/>
          <w:jc w:val="center"/>
        </w:trPr>
        <w:tc>
          <w:tcPr>
            <w:tcW w:w="6682" w:type="dxa"/>
            <w:tcBorders>
              <w:top w:val="nil"/>
              <w:left w:val="single" w:sz="4" w:space="0" w:color="auto"/>
              <w:bottom w:val="single" w:sz="4" w:space="0" w:color="auto"/>
              <w:right w:val="single" w:sz="4" w:space="0" w:color="auto"/>
            </w:tcBorders>
            <w:shd w:val="clear" w:color="auto" w:fill="auto"/>
            <w:noWrap/>
            <w:vAlign w:val="center"/>
            <w:hideMark/>
          </w:tcPr>
          <w:p w14:paraId="31848F3F" w14:textId="77777777" w:rsidR="004F4B79" w:rsidRPr="00EB6CF8" w:rsidRDefault="004F4B79" w:rsidP="004F4B79">
            <w:pPr>
              <w:spacing w:after="0" w:line="240" w:lineRule="auto"/>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 xml:space="preserve">Actas de reuniones </w:t>
            </w:r>
          </w:p>
        </w:tc>
        <w:tc>
          <w:tcPr>
            <w:tcW w:w="1346" w:type="dxa"/>
            <w:tcBorders>
              <w:top w:val="nil"/>
              <w:left w:val="nil"/>
              <w:bottom w:val="single" w:sz="4" w:space="0" w:color="auto"/>
              <w:right w:val="single" w:sz="4" w:space="0" w:color="auto"/>
            </w:tcBorders>
            <w:shd w:val="clear" w:color="auto" w:fill="auto"/>
            <w:noWrap/>
            <w:vAlign w:val="center"/>
            <w:hideMark/>
          </w:tcPr>
          <w:p w14:paraId="45784452" w14:textId="77777777" w:rsidR="004F4B79" w:rsidRPr="00EB6CF8" w:rsidRDefault="004F4B79" w:rsidP="004F4B79">
            <w:pPr>
              <w:spacing w:after="0" w:line="240" w:lineRule="auto"/>
              <w:jc w:val="center"/>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Mensual</w:t>
            </w:r>
          </w:p>
        </w:tc>
      </w:tr>
      <w:tr w:rsidR="004F4B79" w:rsidRPr="00EB6CF8" w14:paraId="03DE9206" w14:textId="77777777" w:rsidTr="00DC28CF">
        <w:trPr>
          <w:trHeight w:val="287"/>
          <w:jc w:val="center"/>
        </w:trPr>
        <w:tc>
          <w:tcPr>
            <w:tcW w:w="6682" w:type="dxa"/>
            <w:tcBorders>
              <w:top w:val="nil"/>
              <w:left w:val="single" w:sz="4" w:space="0" w:color="auto"/>
              <w:bottom w:val="single" w:sz="4" w:space="0" w:color="auto"/>
              <w:right w:val="single" w:sz="4" w:space="0" w:color="auto"/>
            </w:tcBorders>
            <w:shd w:val="clear" w:color="auto" w:fill="auto"/>
            <w:noWrap/>
            <w:vAlign w:val="center"/>
            <w:hideMark/>
          </w:tcPr>
          <w:p w14:paraId="3EC9BC4B" w14:textId="77777777" w:rsidR="004F4B79" w:rsidRPr="00EB6CF8" w:rsidRDefault="004F4B79" w:rsidP="004F4B79">
            <w:pPr>
              <w:spacing w:after="0" w:line="240" w:lineRule="auto"/>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Elaboración de las estadísticas de la Delegación Regional</w:t>
            </w:r>
          </w:p>
        </w:tc>
        <w:tc>
          <w:tcPr>
            <w:tcW w:w="1346" w:type="dxa"/>
            <w:tcBorders>
              <w:top w:val="nil"/>
              <w:left w:val="nil"/>
              <w:bottom w:val="single" w:sz="4" w:space="0" w:color="auto"/>
              <w:right w:val="single" w:sz="4" w:space="0" w:color="auto"/>
            </w:tcBorders>
            <w:shd w:val="clear" w:color="auto" w:fill="auto"/>
            <w:noWrap/>
            <w:vAlign w:val="center"/>
            <w:hideMark/>
          </w:tcPr>
          <w:p w14:paraId="5C495213" w14:textId="77777777" w:rsidR="004F4B79" w:rsidRPr="00EB6CF8" w:rsidRDefault="004F4B79" w:rsidP="004F4B79">
            <w:pPr>
              <w:spacing w:after="0" w:line="240" w:lineRule="auto"/>
              <w:jc w:val="center"/>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Mensual</w:t>
            </w:r>
          </w:p>
        </w:tc>
      </w:tr>
      <w:tr w:rsidR="004F4B79" w:rsidRPr="00EB6CF8" w14:paraId="1C3D14E6" w14:textId="77777777" w:rsidTr="00DC28CF">
        <w:trPr>
          <w:trHeight w:val="287"/>
          <w:jc w:val="center"/>
        </w:trPr>
        <w:tc>
          <w:tcPr>
            <w:tcW w:w="6682" w:type="dxa"/>
            <w:tcBorders>
              <w:top w:val="nil"/>
              <w:left w:val="single" w:sz="4" w:space="0" w:color="auto"/>
              <w:bottom w:val="single" w:sz="4" w:space="0" w:color="auto"/>
              <w:right w:val="single" w:sz="4" w:space="0" w:color="auto"/>
            </w:tcBorders>
            <w:shd w:val="clear" w:color="auto" w:fill="auto"/>
            <w:noWrap/>
            <w:vAlign w:val="center"/>
            <w:hideMark/>
          </w:tcPr>
          <w:p w14:paraId="0C94B1F8" w14:textId="77777777" w:rsidR="004F4B79" w:rsidRPr="00EB6CF8" w:rsidRDefault="004F4B79" w:rsidP="004F4B79">
            <w:pPr>
              <w:spacing w:after="0" w:line="240" w:lineRule="auto"/>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Ingresar la denuncia confidencial en el CICO</w:t>
            </w:r>
          </w:p>
        </w:tc>
        <w:tc>
          <w:tcPr>
            <w:tcW w:w="1346" w:type="dxa"/>
            <w:tcBorders>
              <w:top w:val="nil"/>
              <w:left w:val="nil"/>
              <w:bottom w:val="single" w:sz="4" w:space="0" w:color="auto"/>
              <w:right w:val="single" w:sz="4" w:space="0" w:color="auto"/>
            </w:tcBorders>
            <w:shd w:val="clear" w:color="auto" w:fill="auto"/>
            <w:noWrap/>
            <w:vAlign w:val="center"/>
            <w:hideMark/>
          </w:tcPr>
          <w:p w14:paraId="3F7C3D01" w14:textId="77777777" w:rsidR="004F4B79" w:rsidRPr="00EB6CF8" w:rsidRDefault="004F4B79" w:rsidP="004F4B79">
            <w:pPr>
              <w:spacing w:after="0" w:line="240" w:lineRule="auto"/>
              <w:jc w:val="center"/>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Semanal</w:t>
            </w:r>
          </w:p>
        </w:tc>
      </w:tr>
      <w:tr w:rsidR="004F4B79" w:rsidRPr="00EB6CF8" w14:paraId="13A2C2D2" w14:textId="77777777" w:rsidTr="00DC28CF">
        <w:trPr>
          <w:trHeight w:val="287"/>
          <w:jc w:val="center"/>
        </w:trPr>
        <w:tc>
          <w:tcPr>
            <w:tcW w:w="6682" w:type="dxa"/>
            <w:tcBorders>
              <w:top w:val="nil"/>
              <w:left w:val="single" w:sz="4" w:space="0" w:color="auto"/>
              <w:bottom w:val="single" w:sz="4" w:space="0" w:color="auto"/>
              <w:right w:val="single" w:sz="4" w:space="0" w:color="auto"/>
            </w:tcBorders>
            <w:shd w:val="clear" w:color="auto" w:fill="auto"/>
            <w:noWrap/>
            <w:vAlign w:val="center"/>
            <w:hideMark/>
          </w:tcPr>
          <w:p w14:paraId="6E57849B" w14:textId="77777777" w:rsidR="004F4B79" w:rsidRPr="00EB6CF8" w:rsidRDefault="004F4B79" w:rsidP="004F4B79">
            <w:pPr>
              <w:spacing w:after="0" w:line="240" w:lineRule="auto"/>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lastRenderedPageBreak/>
              <w:t>Archivo de los legajos de investigación</w:t>
            </w:r>
          </w:p>
        </w:tc>
        <w:tc>
          <w:tcPr>
            <w:tcW w:w="1346" w:type="dxa"/>
            <w:tcBorders>
              <w:top w:val="nil"/>
              <w:left w:val="nil"/>
              <w:bottom w:val="single" w:sz="4" w:space="0" w:color="auto"/>
              <w:right w:val="single" w:sz="4" w:space="0" w:color="auto"/>
            </w:tcBorders>
            <w:shd w:val="clear" w:color="auto" w:fill="auto"/>
            <w:noWrap/>
            <w:vAlign w:val="center"/>
            <w:hideMark/>
          </w:tcPr>
          <w:p w14:paraId="2E873255" w14:textId="77777777" w:rsidR="004F4B79" w:rsidRPr="00EB6CF8" w:rsidRDefault="004F4B79" w:rsidP="004F4B79">
            <w:pPr>
              <w:spacing w:after="0" w:line="240" w:lineRule="auto"/>
              <w:jc w:val="center"/>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Semanal</w:t>
            </w:r>
          </w:p>
        </w:tc>
      </w:tr>
      <w:tr w:rsidR="004F4B79" w:rsidRPr="00EB6CF8" w14:paraId="32EB84DF" w14:textId="77777777" w:rsidTr="00DC28CF">
        <w:trPr>
          <w:trHeight w:val="287"/>
          <w:jc w:val="center"/>
        </w:trPr>
        <w:tc>
          <w:tcPr>
            <w:tcW w:w="6682" w:type="dxa"/>
            <w:tcBorders>
              <w:top w:val="nil"/>
              <w:left w:val="single" w:sz="4" w:space="0" w:color="auto"/>
              <w:bottom w:val="single" w:sz="4" w:space="0" w:color="auto"/>
              <w:right w:val="single" w:sz="4" w:space="0" w:color="auto"/>
            </w:tcBorders>
            <w:shd w:val="clear" w:color="auto" w:fill="auto"/>
            <w:noWrap/>
            <w:vAlign w:val="center"/>
            <w:hideMark/>
          </w:tcPr>
          <w:p w14:paraId="6618A0E4" w14:textId="77777777" w:rsidR="004F4B79" w:rsidRPr="00EB6CF8" w:rsidRDefault="004F4B79" w:rsidP="004F4B79">
            <w:pPr>
              <w:spacing w:after="0" w:line="240" w:lineRule="auto"/>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 xml:space="preserve">Archivo de documentación varia </w:t>
            </w:r>
          </w:p>
        </w:tc>
        <w:tc>
          <w:tcPr>
            <w:tcW w:w="1346" w:type="dxa"/>
            <w:tcBorders>
              <w:top w:val="nil"/>
              <w:left w:val="nil"/>
              <w:bottom w:val="single" w:sz="4" w:space="0" w:color="auto"/>
              <w:right w:val="single" w:sz="4" w:space="0" w:color="auto"/>
            </w:tcBorders>
            <w:shd w:val="clear" w:color="auto" w:fill="auto"/>
            <w:noWrap/>
            <w:vAlign w:val="center"/>
            <w:hideMark/>
          </w:tcPr>
          <w:p w14:paraId="59E14A48" w14:textId="77777777" w:rsidR="004F4B79" w:rsidRPr="00EB6CF8" w:rsidRDefault="004F4B79" w:rsidP="004F4B79">
            <w:pPr>
              <w:spacing w:after="0" w:line="240" w:lineRule="auto"/>
              <w:jc w:val="center"/>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Semanal</w:t>
            </w:r>
          </w:p>
        </w:tc>
      </w:tr>
      <w:tr w:rsidR="004F4B79" w:rsidRPr="00EB6CF8" w14:paraId="092A5E8B" w14:textId="77777777" w:rsidTr="00DC28CF">
        <w:trPr>
          <w:trHeight w:val="287"/>
          <w:jc w:val="center"/>
        </w:trPr>
        <w:tc>
          <w:tcPr>
            <w:tcW w:w="6682" w:type="dxa"/>
            <w:tcBorders>
              <w:top w:val="nil"/>
              <w:left w:val="single" w:sz="4" w:space="0" w:color="auto"/>
              <w:bottom w:val="single" w:sz="4" w:space="0" w:color="auto"/>
              <w:right w:val="single" w:sz="4" w:space="0" w:color="auto"/>
            </w:tcBorders>
            <w:shd w:val="clear" w:color="auto" w:fill="auto"/>
            <w:noWrap/>
            <w:vAlign w:val="center"/>
            <w:hideMark/>
          </w:tcPr>
          <w:p w14:paraId="10553B40" w14:textId="77777777" w:rsidR="004F4B79" w:rsidRPr="00EB6CF8" w:rsidRDefault="004F4B79" w:rsidP="004F4B79">
            <w:pPr>
              <w:spacing w:after="0" w:line="240" w:lineRule="auto"/>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Entrega de los informes policiales SI al Ministerio Público</w:t>
            </w:r>
          </w:p>
        </w:tc>
        <w:tc>
          <w:tcPr>
            <w:tcW w:w="1346" w:type="dxa"/>
            <w:tcBorders>
              <w:top w:val="nil"/>
              <w:left w:val="nil"/>
              <w:bottom w:val="single" w:sz="4" w:space="0" w:color="auto"/>
              <w:right w:val="single" w:sz="4" w:space="0" w:color="auto"/>
            </w:tcBorders>
            <w:shd w:val="clear" w:color="auto" w:fill="auto"/>
            <w:noWrap/>
            <w:vAlign w:val="center"/>
            <w:hideMark/>
          </w:tcPr>
          <w:p w14:paraId="30CED0BB" w14:textId="77777777" w:rsidR="004F4B79" w:rsidRPr="00EB6CF8" w:rsidRDefault="004F4B79" w:rsidP="004F4B79">
            <w:pPr>
              <w:spacing w:after="0" w:line="240" w:lineRule="auto"/>
              <w:jc w:val="center"/>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Semanal</w:t>
            </w:r>
          </w:p>
        </w:tc>
      </w:tr>
      <w:tr w:rsidR="004F4B79" w:rsidRPr="00EB6CF8" w14:paraId="1CF60BD5" w14:textId="77777777" w:rsidTr="00DC28CF">
        <w:trPr>
          <w:trHeight w:val="287"/>
          <w:jc w:val="center"/>
        </w:trPr>
        <w:tc>
          <w:tcPr>
            <w:tcW w:w="6682" w:type="dxa"/>
            <w:tcBorders>
              <w:top w:val="nil"/>
              <w:left w:val="single" w:sz="4" w:space="0" w:color="auto"/>
              <w:bottom w:val="single" w:sz="4" w:space="0" w:color="auto"/>
              <w:right w:val="single" w:sz="4" w:space="0" w:color="auto"/>
            </w:tcBorders>
            <w:shd w:val="clear" w:color="auto" w:fill="auto"/>
            <w:noWrap/>
            <w:vAlign w:val="center"/>
            <w:hideMark/>
          </w:tcPr>
          <w:p w14:paraId="3979AE59" w14:textId="77777777" w:rsidR="004F4B79" w:rsidRPr="00EB6CF8" w:rsidRDefault="004F4B79" w:rsidP="004F4B79">
            <w:pPr>
              <w:spacing w:after="0" w:line="240" w:lineRule="auto"/>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Realizar inventario de Activos de la oficina</w:t>
            </w:r>
          </w:p>
        </w:tc>
        <w:tc>
          <w:tcPr>
            <w:tcW w:w="1346" w:type="dxa"/>
            <w:tcBorders>
              <w:top w:val="nil"/>
              <w:left w:val="nil"/>
              <w:bottom w:val="single" w:sz="4" w:space="0" w:color="auto"/>
              <w:right w:val="single" w:sz="4" w:space="0" w:color="auto"/>
            </w:tcBorders>
            <w:shd w:val="clear" w:color="auto" w:fill="auto"/>
            <w:noWrap/>
            <w:vAlign w:val="bottom"/>
            <w:hideMark/>
          </w:tcPr>
          <w:p w14:paraId="0C225A7C" w14:textId="77777777" w:rsidR="004F4B79" w:rsidRPr="00EB6CF8" w:rsidRDefault="004F4B79" w:rsidP="004F4B79">
            <w:pPr>
              <w:spacing w:after="0" w:line="240" w:lineRule="auto"/>
              <w:jc w:val="center"/>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Semanal</w:t>
            </w:r>
          </w:p>
        </w:tc>
      </w:tr>
      <w:tr w:rsidR="004F4B79" w:rsidRPr="00EB6CF8" w14:paraId="51022F0E" w14:textId="77777777" w:rsidTr="00DC28CF">
        <w:trPr>
          <w:trHeight w:val="287"/>
          <w:jc w:val="center"/>
        </w:trPr>
        <w:tc>
          <w:tcPr>
            <w:tcW w:w="6682" w:type="dxa"/>
            <w:tcBorders>
              <w:top w:val="nil"/>
              <w:left w:val="single" w:sz="4" w:space="0" w:color="auto"/>
              <w:bottom w:val="single" w:sz="4" w:space="0" w:color="auto"/>
              <w:right w:val="single" w:sz="4" w:space="0" w:color="auto"/>
            </w:tcBorders>
            <w:shd w:val="clear" w:color="auto" w:fill="auto"/>
            <w:noWrap/>
            <w:vAlign w:val="center"/>
            <w:hideMark/>
          </w:tcPr>
          <w:p w14:paraId="2630BA7B" w14:textId="77777777" w:rsidR="004F4B79" w:rsidRPr="00EB6CF8" w:rsidRDefault="004F4B79" w:rsidP="004F4B79">
            <w:pPr>
              <w:spacing w:after="0" w:line="240" w:lineRule="auto"/>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Horas extras</w:t>
            </w:r>
          </w:p>
        </w:tc>
        <w:tc>
          <w:tcPr>
            <w:tcW w:w="1346" w:type="dxa"/>
            <w:tcBorders>
              <w:top w:val="nil"/>
              <w:left w:val="nil"/>
              <w:bottom w:val="single" w:sz="4" w:space="0" w:color="auto"/>
              <w:right w:val="single" w:sz="4" w:space="0" w:color="auto"/>
            </w:tcBorders>
            <w:shd w:val="clear" w:color="auto" w:fill="auto"/>
            <w:noWrap/>
            <w:vAlign w:val="center"/>
            <w:hideMark/>
          </w:tcPr>
          <w:p w14:paraId="366EBAD4" w14:textId="77777777" w:rsidR="004F4B79" w:rsidRPr="00EB6CF8" w:rsidRDefault="004F4B79" w:rsidP="004F4B79">
            <w:pPr>
              <w:spacing w:after="0" w:line="240" w:lineRule="auto"/>
              <w:jc w:val="center"/>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Mensual</w:t>
            </w:r>
          </w:p>
        </w:tc>
      </w:tr>
      <w:tr w:rsidR="004F4B79" w:rsidRPr="00EB6CF8" w14:paraId="5ABCC303" w14:textId="77777777" w:rsidTr="00DC28CF">
        <w:trPr>
          <w:trHeight w:val="287"/>
          <w:jc w:val="center"/>
        </w:trPr>
        <w:tc>
          <w:tcPr>
            <w:tcW w:w="6682" w:type="dxa"/>
            <w:tcBorders>
              <w:top w:val="nil"/>
              <w:left w:val="single" w:sz="4" w:space="0" w:color="auto"/>
              <w:bottom w:val="single" w:sz="4" w:space="0" w:color="auto"/>
              <w:right w:val="single" w:sz="4" w:space="0" w:color="auto"/>
            </w:tcBorders>
            <w:shd w:val="clear" w:color="auto" w:fill="auto"/>
            <w:noWrap/>
            <w:vAlign w:val="center"/>
            <w:hideMark/>
          </w:tcPr>
          <w:p w14:paraId="5BD41655" w14:textId="77777777" w:rsidR="004F4B79" w:rsidRPr="00EB6CF8" w:rsidRDefault="004F4B79" w:rsidP="004F4B79">
            <w:pPr>
              <w:spacing w:after="0" w:line="240" w:lineRule="auto"/>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 xml:space="preserve">Control de asistencia </w:t>
            </w:r>
          </w:p>
        </w:tc>
        <w:tc>
          <w:tcPr>
            <w:tcW w:w="1346" w:type="dxa"/>
            <w:tcBorders>
              <w:top w:val="nil"/>
              <w:left w:val="nil"/>
              <w:bottom w:val="single" w:sz="4" w:space="0" w:color="auto"/>
              <w:right w:val="single" w:sz="4" w:space="0" w:color="auto"/>
            </w:tcBorders>
            <w:shd w:val="clear" w:color="auto" w:fill="auto"/>
            <w:noWrap/>
            <w:vAlign w:val="center"/>
            <w:hideMark/>
          </w:tcPr>
          <w:p w14:paraId="7269AA72" w14:textId="77777777" w:rsidR="004F4B79" w:rsidRPr="00EB6CF8" w:rsidRDefault="004F4B79" w:rsidP="004F4B79">
            <w:pPr>
              <w:spacing w:after="0" w:line="240" w:lineRule="auto"/>
              <w:jc w:val="center"/>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Mensual</w:t>
            </w:r>
          </w:p>
        </w:tc>
      </w:tr>
      <w:tr w:rsidR="004F4B79" w:rsidRPr="00EB6CF8" w14:paraId="3890B9ED" w14:textId="77777777" w:rsidTr="00DC28CF">
        <w:trPr>
          <w:trHeight w:val="287"/>
          <w:jc w:val="center"/>
        </w:trPr>
        <w:tc>
          <w:tcPr>
            <w:tcW w:w="6682" w:type="dxa"/>
            <w:tcBorders>
              <w:top w:val="nil"/>
              <w:left w:val="single" w:sz="4" w:space="0" w:color="auto"/>
              <w:bottom w:val="single" w:sz="4" w:space="0" w:color="auto"/>
              <w:right w:val="single" w:sz="4" w:space="0" w:color="auto"/>
            </w:tcBorders>
            <w:shd w:val="clear" w:color="auto" w:fill="auto"/>
            <w:noWrap/>
            <w:vAlign w:val="center"/>
            <w:hideMark/>
          </w:tcPr>
          <w:p w14:paraId="16921DA3" w14:textId="77777777" w:rsidR="004F4B79" w:rsidRPr="00EB6CF8" w:rsidRDefault="004F4B79" w:rsidP="004F4B79">
            <w:pPr>
              <w:spacing w:after="0" w:line="240" w:lineRule="auto"/>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Hacer las solicitudes de materiales y útiles de oficina</w:t>
            </w:r>
          </w:p>
        </w:tc>
        <w:tc>
          <w:tcPr>
            <w:tcW w:w="1346" w:type="dxa"/>
            <w:tcBorders>
              <w:top w:val="nil"/>
              <w:left w:val="nil"/>
              <w:bottom w:val="single" w:sz="4" w:space="0" w:color="auto"/>
              <w:right w:val="single" w:sz="4" w:space="0" w:color="auto"/>
            </w:tcBorders>
            <w:shd w:val="clear" w:color="auto" w:fill="auto"/>
            <w:noWrap/>
            <w:vAlign w:val="bottom"/>
            <w:hideMark/>
          </w:tcPr>
          <w:p w14:paraId="7E87BDFE" w14:textId="77777777" w:rsidR="004F4B79" w:rsidRPr="00EB6CF8" w:rsidRDefault="004F4B79" w:rsidP="004F4B79">
            <w:pPr>
              <w:spacing w:after="0" w:line="240" w:lineRule="auto"/>
              <w:jc w:val="center"/>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Trimestral</w:t>
            </w:r>
          </w:p>
        </w:tc>
      </w:tr>
      <w:tr w:rsidR="004F4B79" w:rsidRPr="00EB6CF8" w14:paraId="1B867618" w14:textId="77777777" w:rsidTr="00DC28CF">
        <w:trPr>
          <w:trHeight w:val="287"/>
          <w:jc w:val="center"/>
        </w:trPr>
        <w:tc>
          <w:tcPr>
            <w:tcW w:w="6682" w:type="dxa"/>
            <w:tcBorders>
              <w:top w:val="nil"/>
              <w:left w:val="single" w:sz="4" w:space="0" w:color="auto"/>
              <w:bottom w:val="single" w:sz="4" w:space="0" w:color="auto"/>
              <w:right w:val="single" w:sz="4" w:space="0" w:color="auto"/>
            </w:tcBorders>
            <w:shd w:val="clear" w:color="auto" w:fill="auto"/>
            <w:noWrap/>
            <w:vAlign w:val="center"/>
            <w:hideMark/>
          </w:tcPr>
          <w:p w14:paraId="23398E4B" w14:textId="52798616" w:rsidR="004F4B79" w:rsidRPr="00EB6CF8" w:rsidRDefault="004F4B79" w:rsidP="004F4B79">
            <w:pPr>
              <w:spacing w:after="0" w:line="240" w:lineRule="auto"/>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 xml:space="preserve">Tramitación de Expedientes Disciplinarios </w:t>
            </w:r>
          </w:p>
        </w:tc>
        <w:tc>
          <w:tcPr>
            <w:tcW w:w="1346" w:type="dxa"/>
            <w:tcBorders>
              <w:top w:val="nil"/>
              <w:left w:val="nil"/>
              <w:bottom w:val="single" w:sz="4" w:space="0" w:color="auto"/>
              <w:right w:val="single" w:sz="4" w:space="0" w:color="auto"/>
            </w:tcBorders>
            <w:shd w:val="clear" w:color="auto" w:fill="auto"/>
            <w:noWrap/>
            <w:vAlign w:val="center"/>
            <w:hideMark/>
          </w:tcPr>
          <w:p w14:paraId="72149AE0" w14:textId="77777777" w:rsidR="004F4B79" w:rsidRPr="00EB6CF8" w:rsidRDefault="004F4B79" w:rsidP="004F4B79">
            <w:pPr>
              <w:spacing w:after="0" w:line="240" w:lineRule="auto"/>
              <w:jc w:val="center"/>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Semanal</w:t>
            </w:r>
          </w:p>
        </w:tc>
      </w:tr>
      <w:tr w:rsidR="004F4B79" w:rsidRPr="00EB6CF8" w14:paraId="763372E1" w14:textId="77777777" w:rsidTr="00DC28CF">
        <w:trPr>
          <w:trHeight w:val="287"/>
          <w:jc w:val="center"/>
        </w:trPr>
        <w:tc>
          <w:tcPr>
            <w:tcW w:w="6682" w:type="dxa"/>
            <w:tcBorders>
              <w:top w:val="nil"/>
              <w:left w:val="single" w:sz="4" w:space="0" w:color="auto"/>
              <w:bottom w:val="single" w:sz="4" w:space="0" w:color="auto"/>
              <w:right w:val="single" w:sz="4" w:space="0" w:color="auto"/>
            </w:tcBorders>
            <w:shd w:val="clear" w:color="auto" w:fill="auto"/>
            <w:noWrap/>
            <w:vAlign w:val="center"/>
            <w:hideMark/>
          </w:tcPr>
          <w:p w14:paraId="106D2DCB" w14:textId="77777777" w:rsidR="004F4B79" w:rsidRPr="00EB6CF8" w:rsidRDefault="004F4B79" w:rsidP="004F4B79">
            <w:pPr>
              <w:spacing w:after="0" w:line="240" w:lineRule="auto"/>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Realizar certificaciones</w:t>
            </w:r>
          </w:p>
        </w:tc>
        <w:tc>
          <w:tcPr>
            <w:tcW w:w="1346" w:type="dxa"/>
            <w:tcBorders>
              <w:top w:val="nil"/>
              <w:left w:val="nil"/>
              <w:bottom w:val="single" w:sz="4" w:space="0" w:color="auto"/>
              <w:right w:val="single" w:sz="4" w:space="0" w:color="auto"/>
            </w:tcBorders>
            <w:shd w:val="clear" w:color="auto" w:fill="auto"/>
            <w:noWrap/>
            <w:vAlign w:val="center"/>
            <w:hideMark/>
          </w:tcPr>
          <w:p w14:paraId="47828BA1" w14:textId="77777777" w:rsidR="004F4B79" w:rsidRPr="00EB6CF8" w:rsidRDefault="004F4B79" w:rsidP="004F4B79">
            <w:pPr>
              <w:spacing w:after="0" w:line="240" w:lineRule="auto"/>
              <w:jc w:val="center"/>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Semanal</w:t>
            </w:r>
          </w:p>
        </w:tc>
      </w:tr>
      <w:tr w:rsidR="004F4B79" w:rsidRPr="00EB6CF8" w14:paraId="309148CE" w14:textId="77777777" w:rsidTr="00DC28CF">
        <w:trPr>
          <w:trHeight w:val="287"/>
          <w:jc w:val="center"/>
        </w:trPr>
        <w:tc>
          <w:tcPr>
            <w:tcW w:w="6682" w:type="dxa"/>
            <w:tcBorders>
              <w:top w:val="nil"/>
              <w:left w:val="single" w:sz="4" w:space="0" w:color="auto"/>
              <w:bottom w:val="single" w:sz="4" w:space="0" w:color="auto"/>
              <w:right w:val="single" w:sz="4" w:space="0" w:color="auto"/>
            </w:tcBorders>
            <w:shd w:val="clear" w:color="auto" w:fill="auto"/>
            <w:noWrap/>
            <w:vAlign w:val="center"/>
            <w:hideMark/>
          </w:tcPr>
          <w:p w14:paraId="2ECB2850" w14:textId="77777777" w:rsidR="004F4B79" w:rsidRPr="00EB6CF8" w:rsidRDefault="004F4B79" w:rsidP="004F4B79">
            <w:pPr>
              <w:spacing w:after="0" w:line="240" w:lineRule="auto"/>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Comunicados a Plataforma de Información Policial</w:t>
            </w:r>
          </w:p>
        </w:tc>
        <w:tc>
          <w:tcPr>
            <w:tcW w:w="1346" w:type="dxa"/>
            <w:tcBorders>
              <w:top w:val="nil"/>
              <w:left w:val="nil"/>
              <w:bottom w:val="single" w:sz="4" w:space="0" w:color="auto"/>
              <w:right w:val="single" w:sz="4" w:space="0" w:color="auto"/>
            </w:tcBorders>
            <w:shd w:val="clear" w:color="auto" w:fill="auto"/>
            <w:noWrap/>
            <w:vAlign w:val="center"/>
            <w:hideMark/>
          </w:tcPr>
          <w:p w14:paraId="42D6413B" w14:textId="77777777" w:rsidR="004F4B79" w:rsidRPr="00EB6CF8" w:rsidRDefault="004F4B79" w:rsidP="004F4B79">
            <w:pPr>
              <w:spacing w:after="0" w:line="240" w:lineRule="auto"/>
              <w:jc w:val="center"/>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Semanal</w:t>
            </w:r>
          </w:p>
        </w:tc>
      </w:tr>
      <w:tr w:rsidR="004F4B79" w:rsidRPr="00EB6CF8" w14:paraId="2919942B" w14:textId="77777777" w:rsidTr="00DC28CF">
        <w:trPr>
          <w:trHeight w:val="287"/>
          <w:jc w:val="center"/>
        </w:trPr>
        <w:tc>
          <w:tcPr>
            <w:tcW w:w="6682" w:type="dxa"/>
            <w:tcBorders>
              <w:top w:val="nil"/>
              <w:left w:val="single" w:sz="4" w:space="0" w:color="auto"/>
              <w:bottom w:val="single" w:sz="4" w:space="0" w:color="auto"/>
              <w:right w:val="single" w:sz="4" w:space="0" w:color="auto"/>
            </w:tcBorders>
            <w:shd w:val="clear" w:color="auto" w:fill="auto"/>
            <w:noWrap/>
            <w:vAlign w:val="center"/>
            <w:hideMark/>
          </w:tcPr>
          <w:p w14:paraId="50A2CE8B" w14:textId="77777777" w:rsidR="004F4B79" w:rsidRPr="00EB6CF8" w:rsidRDefault="004F4B79" w:rsidP="004F4B79">
            <w:pPr>
              <w:spacing w:after="0" w:line="240" w:lineRule="auto"/>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Recepción de Droga Atípica</w:t>
            </w:r>
          </w:p>
        </w:tc>
        <w:tc>
          <w:tcPr>
            <w:tcW w:w="1346" w:type="dxa"/>
            <w:tcBorders>
              <w:top w:val="nil"/>
              <w:left w:val="nil"/>
              <w:bottom w:val="single" w:sz="4" w:space="0" w:color="auto"/>
              <w:right w:val="single" w:sz="4" w:space="0" w:color="auto"/>
            </w:tcBorders>
            <w:shd w:val="clear" w:color="auto" w:fill="auto"/>
            <w:noWrap/>
            <w:vAlign w:val="center"/>
            <w:hideMark/>
          </w:tcPr>
          <w:p w14:paraId="10DA7DD2" w14:textId="77777777" w:rsidR="004F4B79" w:rsidRPr="00EB6CF8" w:rsidRDefault="004F4B79" w:rsidP="004F4B79">
            <w:pPr>
              <w:spacing w:after="0" w:line="240" w:lineRule="auto"/>
              <w:jc w:val="center"/>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Semanal</w:t>
            </w:r>
          </w:p>
        </w:tc>
      </w:tr>
      <w:tr w:rsidR="004F4B79" w:rsidRPr="00EB6CF8" w14:paraId="530FC1CE" w14:textId="77777777" w:rsidTr="00DC28CF">
        <w:trPr>
          <w:trHeight w:val="287"/>
          <w:jc w:val="center"/>
        </w:trPr>
        <w:tc>
          <w:tcPr>
            <w:tcW w:w="6682" w:type="dxa"/>
            <w:tcBorders>
              <w:top w:val="nil"/>
              <w:left w:val="single" w:sz="4" w:space="0" w:color="auto"/>
              <w:bottom w:val="single" w:sz="4" w:space="0" w:color="auto"/>
              <w:right w:val="single" w:sz="4" w:space="0" w:color="auto"/>
            </w:tcBorders>
            <w:shd w:val="clear" w:color="auto" w:fill="auto"/>
            <w:noWrap/>
            <w:vAlign w:val="center"/>
            <w:hideMark/>
          </w:tcPr>
          <w:p w14:paraId="5555F5E9" w14:textId="28D546CD" w:rsidR="004F4B79" w:rsidRPr="00EB6CF8" w:rsidRDefault="004F4B79" w:rsidP="004F4B79">
            <w:pPr>
              <w:spacing w:after="0" w:line="240" w:lineRule="auto"/>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Recepción Denuncias de la Policía Turística</w:t>
            </w:r>
          </w:p>
        </w:tc>
        <w:tc>
          <w:tcPr>
            <w:tcW w:w="1346" w:type="dxa"/>
            <w:tcBorders>
              <w:top w:val="nil"/>
              <w:left w:val="nil"/>
              <w:bottom w:val="single" w:sz="4" w:space="0" w:color="auto"/>
              <w:right w:val="single" w:sz="4" w:space="0" w:color="auto"/>
            </w:tcBorders>
            <w:shd w:val="clear" w:color="auto" w:fill="auto"/>
            <w:noWrap/>
            <w:vAlign w:val="center"/>
            <w:hideMark/>
          </w:tcPr>
          <w:p w14:paraId="5DC7BFA3" w14:textId="77777777" w:rsidR="004F4B79" w:rsidRPr="00EB6CF8" w:rsidRDefault="004F4B79" w:rsidP="004F4B79">
            <w:pPr>
              <w:spacing w:after="0" w:line="240" w:lineRule="auto"/>
              <w:jc w:val="center"/>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Semanal</w:t>
            </w:r>
          </w:p>
        </w:tc>
      </w:tr>
      <w:tr w:rsidR="004F4B79" w:rsidRPr="00EB6CF8" w14:paraId="195FCE27" w14:textId="77777777" w:rsidTr="00DC28CF">
        <w:trPr>
          <w:trHeight w:val="287"/>
          <w:jc w:val="center"/>
        </w:trPr>
        <w:tc>
          <w:tcPr>
            <w:tcW w:w="6682" w:type="dxa"/>
            <w:tcBorders>
              <w:top w:val="nil"/>
              <w:left w:val="single" w:sz="4" w:space="0" w:color="auto"/>
              <w:bottom w:val="single" w:sz="4" w:space="0" w:color="auto"/>
              <w:right w:val="single" w:sz="4" w:space="0" w:color="auto"/>
            </w:tcBorders>
            <w:shd w:val="clear" w:color="auto" w:fill="auto"/>
            <w:noWrap/>
            <w:vAlign w:val="bottom"/>
            <w:hideMark/>
          </w:tcPr>
          <w:p w14:paraId="1E8AE3C4" w14:textId="77777777" w:rsidR="004F4B79" w:rsidRPr="00EB6CF8" w:rsidRDefault="004F4B79" w:rsidP="004F4B79">
            <w:pPr>
              <w:spacing w:after="0" w:line="240" w:lineRule="auto"/>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Realizar cierre de factura de Alimentación de Detenidos</w:t>
            </w:r>
          </w:p>
        </w:tc>
        <w:tc>
          <w:tcPr>
            <w:tcW w:w="1346" w:type="dxa"/>
            <w:tcBorders>
              <w:top w:val="nil"/>
              <w:left w:val="nil"/>
              <w:bottom w:val="single" w:sz="4" w:space="0" w:color="auto"/>
              <w:right w:val="single" w:sz="4" w:space="0" w:color="auto"/>
            </w:tcBorders>
            <w:shd w:val="clear" w:color="auto" w:fill="auto"/>
            <w:noWrap/>
            <w:vAlign w:val="center"/>
            <w:hideMark/>
          </w:tcPr>
          <w:p w14:paraId="51508735" w14:textId="77777777" w:rsidR="004F4B79" w:rsidRPr="00EB6CF8" w:rsidRDefault="004F4B79" w:rsidP="004F4B79">
            <w:pPr>
              <w:spacing w:after="0" w:line="240" w:lineRule="auto"/>
              <w:jc w:val="center"/>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Mensual</w:t>
            </w:r>
          </w:p>
        </w:tc>
      </w:tr>
      <w:tr w:rsidR="004F4B79" w:rsidRPr="00EB6CF8" w14:paraId="6C7DF493" w14:textId="77777777" w:rsidTr="00DC28CF">
        <w:trPr>
          <w:trHeight w:val="563"/>
          <w:jc w:val="center"/>
        </w:trPr>
        <w:tc>
          <w:tcPr>
            <w:tcW w:w="6682" w:type="dxa"/>
            <w:tcBorders>
              <w:top w:val="nil"/>
              <w:left w:val="single" w:sz="4" w:space="0" w:color="auto"/>
              <w:bottom w:val="single" w:sz="4" w:space="0" w:color="auto"/>
              <w:right w:val="single" w:sz="4" w:space="0" w:color="auto"/>
            </w:tcBorders>
            <w:shd w:val="clear" w:color="auto" w:fill="auto"/>
            <w:vAlign w:val="bottom"/>
            <w:hideMark/>
          </w:tcPr>
          <w:p w14:paraId="0B74761A" w14:textId="2ABE8828" w:rsidR="004F4B79" w:rsidRPr="00EB6CF8" w:rsidRDefault="004F4B79" w:rsidP="004F4B79">
            <w:pPr>
              <w:spacing w:after="0" w:line="240" w:lineRule="auto"/>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Actualizar Libros Contables de la Subdelegación Caja OIJ, Caja ICD, Caja Ayuda Económica Víctimas y Testigos</w:t>
            </w:r>
          </w:p>
        </w:tc>
        <w:tc>
          <w:tcPr>
            <w:tcW w:w="1346" w:type="dxa"/>
            <w:tcBorders>
              <w:top w:val="nil"/>
              <w:left w:val="nil"/>
              <w:bottom w:val="single" w:sz="4" w:space="0" w:color="auto"/>
              <w:right w:val="single" w:sz="4" w:space="0" w:color="auto"/>
            </w:tcBorders>
            <w:shd w:val="clear" w:color="auto" w:fill="auto"/>
            <w:noWrap/>
            <w:vAlign w:val="bottom"/>
            <w:hideMark/>
          </w:tcPr>
          <w:p w14:paraId="0DE38550" w14:textId="77777777" w:rsidR="004F4B79" w:rsidRPr="00EB6CF8" w:rsidRDefault="004F4B79" w:rsidP="004F4B79">
            <w:pPr>
              <w:spacing w:after="0" w:line="240" w:lineRule="auto"/>
              <w:jc w:val="center"/>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Mensual</w:t>
            </w:r>
          </w:p>
        </w:tc>
      </w:tr>
      <w:tr w:rsidR="004F4B79" w:rsidRPr="00EB6CF8" w14:paraId="6805C016" w14:textId="77777777" w:rsidTr="00DC28CF">
        <w:trPr>
          <w:trHeight w:val="287"/>
          <w:jc w:val="center"/>
        </w:trPr>
        <w:tc>
          <w:tcPr>
            <w:tcW w:w="6682" w:type="dxa"/>
            <w:tcBorders>
              <w:top w:val="nil"/>
              <w:left w:val="single" w:sz="4" w:space="0" w:color="auto"/>
              <w:bottom w:val="single" w:sz="4" w:space="0" w:color="auto"/>
              <w:right w:val="single" w:sz="4" w:space="0" w:color="auto"/>
            </w:tcBorders>
            <w:shd w:val="clear" w:color="auto" w:fill="auto"/>
            <w:noWrap/>
            <w:vAlign w:val="bottom"/>
            <w:hideMark/>
          </w:tcPr>
          <w:p w14:paraId="371C932E" w14:textId="77777777" w:rsidR="004F4B79" w:rsidRPr="00EB6CF8" w:rsidRDefault="004F4B79" w:rsidP="004F4B79">
            <w:pPr>
              <w:spacing w:after="0" w:line="240" w:lineRule="auto"/>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Realizar Liquidaciones de Gastos Confidenciales</w:t>
            </w:r>
          </w:p>
        </w:tc>
        <w:tc>
          <w:tcPr>
            <w:tcW w:w="1346" w:type="dxa"/>
            <w:tcBorders>
              <w:top w:val="nil"/>
              <w:left w:val="nil"/>
              <w:bottom w:val="single" w:sz="4" w:space="0" w:color="auto"/>
              <w:right w:val="single" w:sz="4" w:space="0" w:color="auto"/>
            </w:tcBorders>
            <w:shd w:val="clear" w:color="auto" w:fill="auto"/>
            <w:noWrap/>
            <w:vAlign w:val="bottom"/>
            <w:hideMark/>
          </w:tcPr>
          <w:p w14:paraId="5E471537" w14:textId="77777777" w:rsidR="004F4B79" w:rsidRPr="00EB6CF8" w:rsidRDefault="004F4B79" w:rsidP="004F4B79">
            <w:pPr>
              <w:spacing w:after="0" w:line="240" w:lineRule="auto"/>
              <w:jc w:val="center"/>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Mensual</w:t>
            </w:r>
          </w:p>
        </w:tc>
      </w:tr>
      <w:tr w:rsidR="004F4B79" w:rsidRPr="00EB6CF8" w14:paraId="43AE4B5F" w14:textId="77777777" w:rsidTr="00DC28CF">
        <w:trPr>
          <w:trHeight w:val="287"/>
          <w:jc w:val="center"/>
        </w:trPr>
        <w:tc>
          <w:tcPr>
            <w:tcW w:w="6682" w:type="dxa"/>
            <w:tcBorders>
              <w:top w:val="nil"/>
              <w:left w:val="single" w:sz="4" w:space="0" w:color="auto"/>
              <w:bottom w:val="single" w:sz="4" w:space="0" w:color="auto"/>
              <w:right w:val="single" w:sz="4" w:space="0" w:color="auto"/>
            </w:tcBorders>
            <w:shd w:val="clear" w:color="auto" w:fill="auto"/>
            <w:noWrap/>
            <w:vAlign w:val="bottom"/>
            <w:hideMark/>
          </w:tcPr>
          <w:p w14:paraId="3FA6F56B" w14:textId="6D32A322" w:rsidR="004F4B79" w:rsidRPr="00EB6CF8" w:rsidRDefault="004F4B79" w:rsidP="004F4B79">
            <w:pPr>
              <w:spacing w:after="0" w:line="240" w:lineRule="auto"/>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Realizar Arqueos de Cajas OIJ, ICD, Ayuda Víctimas y Testigos</w:t>
            </w:r>
          </w:p>
        </w:tc>
        <w:tc>
          <w:tcPr>
            <w:tcW w:w="1346" w:type="dxa"/>
            <w:tcBorders>
              <w:top w:val="nil"/>
              <w:left w:val="nil"/>
              <w:bottom w:val="single" w:sz="4" w:space="0" w:color="auto"/>
              <w:right w:val="single" w:sz="4" w:space="0" w:color="auto"/>
            </w:tcBorders>
            <w:shd w:val="clear" w:color="auto" w:fill="auto"/>
            <w:noWrap/>
            <w:vAlign w:val="bottom"/>
            <w:hideMark/>
          </w:tcPr>
          <w:p w14:paraId="0321D328" w14:textId="77777777" w:rsidR="004F4B79" w:rsidRPr="00EB6CF8" w:rsidRDefault="004F4B79" w:rsidP="004F4B79">
            <w:pPr>
              <w:spacing w:after="0" w:line="240" w:lineRule="auto"/>
              <w:jc w:val="center"/>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Mensual</w:t>
            </w:r>
          </w:p>
        </w:tc>
      </w:tr>
      <w:tr w:rsidR="004F4B79" w:rsidRPr="00EB6CF8" w14:paraId="7DF5FC07" w14:textId="77777777" w:rsidTr="00DC28CF">
        <w:trPr>
          <w:trHeight w:val="287"/>
          <w:jc w:val="center"/>
        </w:trPr>
        <w:tc>
          <w:tcPr>
            <w:tcW w:w="6682" w:type="dxa"/>
            <w:tcBorders>
              <w:top w:val="nil"/>
              <w:left w:val="single" w:sz="4" w:space="0" w:color="auto"/>
              <w:bottom w:val="single" w:sz="4" w:space="0" w:color="auto"/>
              <w:right w:val="single" w:sz="4" w:space="0" w:color="auto"/>
            </w:tcBorders>
            <w:shd w:val="clear" w:color="auto" w:fill="auto"/>
            <w:noWrap/>
            <w:vAlign w:val="bottom"/>
            <w:hideMark/>
          </w:tcPr>
          <w:p w14:paraId="108E4AF1" w14:textId="77777777" w:rsidR="004F4B79" w:rsidRPr="00EB6CF8" w:rsidRDefault="004F4B79" w:rsidP="004F4B79">
            <w:pPr>
              <w:spacing w:after="0" w:line="240" w:lineRule="auto"/>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 xml:space="preserve">Realizar Acta de Destrucción de Documentación </w:t>
            </w:r>
          </w:p>
        </w:tc>
        <w:tc>
          <w:tcPr>
            <w:tcW w:w="1346" w:type="dxa"/>
            <w:tcBorders>
              <w:top w:val="nil"/>
              <w:left w:val="nil"/>
              <w:bottom w:val="single" w:sz="4" w:space="0" w:color="auto"/>
              <w:right w:val="single" w:sz="4" w:space="0" w:color="auto"/>
            </w:tcBorders>
            <w:shd w:val="clear" w:color="auto" w:fill="auto"/>
            <w:noWrap/>
            <w:vAlign w:val="bottom"/>
            <w:hideMark/>
          </w:tcPr>
          <w:p w14:paraId="3DDDB859" w14:textId="77777777" w:rsidR="004F4B79" w:rsidRPr="00EB6CF8" w:rsidRDefault="004F4B79" w:rsidP="004F4B79">
            <w:pPr>
              <w:spacing w:after="0" w:line="240" w:lineRule="auto"/>
              <w:jc w:val="center"/>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Anual</w:t>
            </w:r>
          </w:p>
        </w:tc>
      </w:tr>
      <w:tr w:rsidR="004F4B79" w:rsidRPr="00EB6CF8" w14:paraId="3857039D" w14:textId="77777777" w:rsidTr="00DC28CF">
        <w:trPr>
          <w:trHeight w:val="563"/>
          <w:jc w:val="center"/>
        </w:trPr>
        <w:tc>
          <w:tcPr>
            <w:tcW w:w="6682" w:type="dxa"/>
            <w:tcBorders>
              <w:top w:val="nil"/>
              <w:left w:val="single" w:sz="4" w:space="0" w:color="auto"/>
              <w:bottom w:val="single" w:sz="4" w:space="0" w:color="auto"/>
              <w:right w:val="single" w:sz="4" w:space="0" w:color="auto"/>
            </w:tcBorders>
            <w:shd w:val="clear" w:color="auto" w:fill="auto"/>
            <w:vAlign w:val="bottom"/>
            <w:hideMark/>
          </w:tcPr>
          <w:p w14:paraId="60D2A69B" w14:textId="77777777" w:rsidR="004F4B79" w:rsidRPr="00EB6CF8" w:rsidRDefault="004F4B79" w:rsidP="004F4B79">
            <w:pPr>
              <w:spacing w:after="0" w:line="240" w:lineRule="auto"/>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Realizar trámites para renovación de Contrato de Alimentación de Detenidos</w:t>
            </w:r>
          </w:p>
        </w:tc>
        <w:tc>
          <w:tcPr>
            <w:tcW w:w="1346" w:type="dxa"/>
            <w:tcBorders>
              <w:top w:val="nil"/>
              <w:left w:val="nil"/>
              <w:bottom w:val="single" w:sz="4" w:space="0" w:color="auto"/>
              <w:right w:val="single" w:sz="4" w:space="0" w:color="auto"/>
            </w:tcBorders>
            <w:shd w:val="clear" w:color="auto" w:fill="auto"/>
            <w:noWrap/>
            <w:vAlign w:val="bottom"/>
            <w:hideMark/>
          </w:tcPr>
          <w:p w14:paraId="0C4E7123" w14:textId="77777777" w:rsidR="004F4B79" w:rsidRPr="00EB6CF8" w:rsidRDefault="004F4B79" w:rsidP="004F4B79">
            <w:pPr>
              <w:spacing w:after="0" w:line="240" w:lineRule="auto"/>
              <w:jc w:val="center"/>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Anual</w:t>
            </w:r>
          </w:p>
        </w:tc>
      </w:tr>
      <w:tr w:rsidR="004F4B79" w:rsidRPr="00EB6CF8" w14:paraId="4B37FB85" w14:textId="77777777" w:rsidTr="00DC28CF">
        <w:trPr>
          <w:trHeight w:val="563"/>
          <w:jc w:val="center"/>
        </w:trPr>
        <w:tc>
          <w:tcPr>
            <w:tcW w:w="6682" w:type="dxa"/>
            <w:tcBorders>
              <w:top w:val="nil"/>
              <w:left w:val="single" w:sz="4" w:space="0" w:color="auto"/>
              <w:bottom w:val="single" w:sz="4" w:space="0" w:color="auto"/>
              <w:right w:val="single" w:sz="4" w:space="0" w:color="auto"/>
            </w:tcBorders>
            <w:shd w:val="clear" w:color="auto" w:fill="auto"/>
            <w:vAlign w:val="bottom"/>
            <w:hideMark/>
          </w:tcPr>
          <w:p w14:paraId="7D3264D7" w14:textId="77777777" w:rsidR="004F4B79" w:rsidRPr="00EB6CF8" w:rsidRDefault="004F4B79" w:rsidP="004F4B79">
            <w:pPr>
              <w:spacing w:after="0" w:line="240" w:lineRule="auto"/>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Atender al Supervisor de la empresa EULEN junto con él llenar formula de supervisión de limpieza privada</w:t>
            </w:r>
          </w:p>
        </w:tc>
        <w:tc>
          <w:tcPr>
            <w:tcW w:w="1346" w:type="dxa"/>
            <w:tcBorders>
              <w:top w:val="nil"/>
              <w:left w:val="nil"/>
              <w:bottom w:val="single" w:sz="4" w:space="0" w:color="auto"/>
              <w:right w:val="single" w:sz="4" w:space="0" w:color="auto"/>
            </w:tcBorders>
            <w:shd w:val="clear" w:color="auto" w:fill="auto"/>
            <w:noWrap/>
            <w:vAlign w:val="bottom"/>
            <w:hideMark/>
          </w:tcPr>
          <w:p w14:paraId="11537EE6" w14:textId="77777777" w:rsidR="004F4B79" w:rsidRPr="00EB6CF8" w:rsidRDefault="004F4B79" w:rsidP="004F4B79">
            <w:pPr>
              <w:spacing w:after="0" w:line="240" w:lineRule="auto"/>
              <w:jc w:val="center"/>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Mensual</w:t>
            </w:r>
          </w:p>
        </w:tc>
      </w:tr>
      <w:tr w:rsidR="004F4B79" w:rsidRPr="00EB6CF8" w14:paraId="59E70D24" w14:textId="77777777" w:rsidTr="00DC28CF">
        <w:trPr>
          <w:trHeight w:val="287"/>
          <w:jc w:val="center"/>
        </w:trPr>
        <w:tc>
          <w:tcPr>
            <w:tcW w:w="6682" w:type="dxa"/>
            <w:tcBorders>
              <w:top w:val="nil"/>
              <w:left w:val="single" w:sz="4" w:space="0" w:color="auto"/>
              <w:bottom w:val="single" w:sz="4" w:space="0" w:color="auto"/>
              <w:right w:val="single" w:sz="4" w:space="0" w:color="auto"/>
            </w:tcBorders>
            <w:shd w:val="clear" w:color="auto" w:fill="auto"/>
            <w:noWrap/>
            <w:vAlign w:val="bottom"/>
            <w:hideMark/>
          </w:tcPr>
          <w:p w14:paraId="3DB8FF79" w14:textId="77777777" w:rsidR="004F4B79" w:rsidRPr="00EB6CF8" w:rsidRDefault="004F4B79" w:rsidP="004F4B79">
            <w:pPr>
              <w:spacing w:after="0" w:line="240" w:lineRule="auto"/>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Realizar los Avances del PAO y Sevri</w:t>
            </w:r>
          </w:p>
        </w:tc>
        <w:tc>
          <w:tcPr>
            <w:tcW w:w="1346" w:type="dxa"/>
            <w:tcBorders>
              <w:top w:val="nil"/>
              <w:left w:val="nil"/>
              <w:bottom w:val="single" w:sz="4" w:space="0" w:color="auto"/>
              <w:right w:val="single" w:sz="4" w:space="0" w:color="auto"/>
            </w:tcBorders>
            <w:shd w:val="clear" w:color="auto" w:fill="auto"/>
            <w:noWrap/>
            <w:vAlign w:val="bottom"/>
            <w:hideMark/>
          </w:tcPr>
          <w:p w14:paraId="7D2D9CD8" w14:textId="77777777" w:rsidR="004F4B79" w:rsidRPr="00EB6CF8" w:rsidRDefault="004F4B79" w:rsidP="004F4B79">
            <w:pPr>
              <w:spacing w:after="0" w:line="240" w:lineRule="auto"/>
              <w:jc w:val="center"/>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Trimestral</w:t>
            </w:r>
          </w:p>
        </w:tc>
      </w:tr>
      <w:tr w:rsidR="004F4B79" w:rsidRPr="00EB6CF8" w14:paraId="60A127A6" w14:textId="77777777" w:rsidTr="00DC28CF">
        <w:trPr>
          <w:trHeight w:val="287"/>
          <w:jc w:val="center"/>
        </w:trPr>
        <w:tc>
          <w:tcPr>
            <w:tcW w:w="6682" w:type="dxa"/>
            <w:tcBorders>
              <w:top w:val="nil"/>
              <w:left w:val="single" w:sz="4" w:space="0" w:color="auto"/>
              <w:bottom w:val="single" w:sz="4" w:space="0" w:color="auto"/>
              <w:right w:val="single" w:sz="4" w:space="0" w:color="auto"/>
            </w:tcBorders>
            <w:shd w:val="clear" w:color="auto" w:fill="auto"/>
            <w:noWrap/>
            <w:vAlign w:val="bottom"/>
            <w:hideMark/>
          </w:tcPr>
          <w:p w14:paraId="0FF015E4" w14:textId="77777777" w:rsidR="004F4B79" w:rsidRPr="00EB6CF8" w:rsidRDefault="004F4B79" w:rsidP="004F4B79">
            <w:pPr>
              <w:spacing w:after="0" w:line="240" w:lineRule="auto"/>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Colaborar con la confección del PAO, PAI y Sevri</w:t>
            </w:r>
          </w:p>
        </w:tc>
        <w:tc>
          <w:tcPr>
            <w:tcW w:w="1346" w:type="dxa"/>
            <w:tcBorders>
              <w:top w:val="nil"/>
              <w:left w:val="nil"/>
              <w:bottom w:val="single" w:sz="4" w:space="0" w:color="auto"/>
              <w:right w:val="single" w:sz="4" w:space="0" w:color="auto"/>
            </w:tcBorders>
            <w:shd w:val="clear" w:color="auto" w:fill="auto"/>
            <w:noWrap/>
            <w:vAlign w:val="bottom"/>
            <w:hideMark/>
          </w:tcPr>
          <w:p w14:paraId="08849051" w14:textId="77777777" w:rsidR="004F4B79" w:rsidRPr="00EB6CF8" w:rsidRDefault="004F4B79" w:rsidP="004F4B79">
            <w:pPr>
              <w:spacing w:after="0" w:line="240" w:lineRule="auto"/>
              <w:jc w:val="center"/>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Anual</w:t>
            </w:r>
          </w:p>
        </w:tc>
      </w:tr>
      <w:tr w:rsidR="004F4B79" w:rsidRPr="00EB6CF8" w14:paraId="25179824" w14:textId="77777777" w:rsidTr="00DC28CF">
        <w:trPr>
          <w:trHeight w:val="563"/>
          <w:jc w:val="center"/>
        </w:trPr>
        <w:tc>
          <w:tcPr>
            <w:tcW w:w="6682" w:type="dxa"/>
            <w:tcBorders>
              <w:top w:val="nil"/>
              <w:left w:val="single" w:sz="4" w:space="0" w:color="auto"/>
              <w:bottom w:val="single" w:sz="4" w:space="0" w:color="auto"/>
              <w:right w:val="single" w:sz="4" w:space="0" w:color="auto"/>
            </w:tcBorders>
            <w:shd w:val="clear" w:color="auto" w:fill="auto"/>
            <w:vAlign w:val="bottom"/>
            <w:hideMark/>
          </w:tcPr>
          <w:p w14:paraId="217AFC4C" w14:textId="77777777" w:rsidR="004F4B79" w:rsidRPr="00EB6CF8" w:rsidRDefault="004F4B79" w:rsidP="004F4B79">
            <w:pPr>
              <w:spacing w:after="0" w:line="240" w:lineRule="auto"/>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Coordinar la Limpieza de los alrededores de la oficina con el dueño del inmueble.</w:t>
            </w:r>
          </w:p>
        </w:tc>
        <w:tc>
          <w:tcPr>
            <w:tcW w:w="1346" w:type="dxa"/>
            <w:tcBorders>
              <w:top w:val="nil"/>
              <w:left w:val="nil"/>
              <w:bottom w:val="single" w:sz="4" w:space="0" w:color="auto"/>
              <w:right w:val="single" w:sz="4" w:space="0" w:color="auto"/>
            </w:tcBorders>
            <w:shd w:val="clear" w:color="auto" w:fill="auto"/>
            <w:noWrap/>
            <w:vAlign w:val="center"/>
            <w:hideMark/>
          </w:tcPr>
          <w:p w14:paraId="062DC628" w14:textId="77777777" w:rsidR="004F4B79" w:rsidRPr="00EB6CF8" w:rsidRDefault="004F4B79" w:rsidP="004F4B79">
            <w:pPr>
              <w:spacing w:after="0" w:line="240" w:lineRule="auto"/>
              <w:jc w:val="center"/>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Mensual</w:t>
            </w:r>
          </w:p>
        </w:tc>
      </w:tr>
      <w:tr w:rsidR="004F4B79" w:rsidRPr="00EB6CF8" w14:paraId="23FE065A" w14:textId="77777777" w:rsidTr="00DC28CF">
        <w:trPr>
          <w:trHeight w:val="287"/>
          <w:jc w:val="center"/>
        </w:trPr>
        <w:tc>
          <w:tcPr>
            <w:tcW w:w="6682" w:type="dxa"/>
            <w:tcBorders>
              <w:top w:val="nil"/>
              <w:left w:val="single" w:sz="4" w:space="0" w:color="auto"/>
              <w:bottom w:val="single" w:sz="4" w:space="0" w:color="auto"/>
              <w:right w:val="single" w:sz="4" w:space="0" w:color="auto"/>
            </w:tcBorders>
            <w:shd w:val="clear" w:color="auto" w:fill="auto"/>
            <w:noWrap/>
            <w:vAlign w:val="bottom"/>
            <w:hideMark/>
          </w:tcPr>
          <w:p w14:paraId="15346BFB" w14:textId="77777777" w:rsidR="004F4B79" w:rsidRPr="00EB6CF8" w:rsidRDefault="004F4B79" w:rsidP="004F4B79">
            <w:pPr>
              <w:spacing w:after="0" w:line="240" w:lineRule="auto"/>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Incluir Cierres Colectivos</w:t>
            </w:r>
          </w:p>
        </w:tc>
        <w:tc>
          <w:tcPr>
            <w:tcW w:w="1346" w:type="dxa"/>
            <w:tcBorders>
              <w:top w:val="nil"/>
              <w:left w:val="nil"/>
              <w:bottom w:val="single" w:sz="4" w:space="0" w:color="auto"/>
              <w:right w:val="single" w:sz="4" w:space="0" w:color="auto"/>
            </w:tcBorders>
            <w:shd w:val="clear" w:color="auto" w:fill="auto"/>
            <w:noWrap/>
            <w:vAlign w:val="bottom"/>
            <w:hideMark/>
          </w:tcPr>
          <w:p w14:paraId="171F39ED" w14:textId="77777777" w:rsidR="004F4B79" w:rsidRPr="00EB6CF8" w:rsidRDefault="004F4B79" w:rsidP="004F4B79">
            <w:pPr>
              <w:spacing w:after="0" w:line="240" w:lineRule="auto"/>
              <w:jc w:val="center"/>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Mensual</w:t>
            </w:r>
          </w:p>
        </w:tc>
      </w:tr>
      <w:tr w:rsidR="004F4B79" w:rsidRPr="00EB6CF8" w14:paraId="3AAA7839" w14:textId="77777777" w:rsidTr="00DC28CF">
        <w:trPr>
          <w:trHeight w:val="287"/>
          <w:jc w:val="center"/>
        </w:trPr>
        <w:tc>
          <w:tcPr>
            <w:tcW w:w="6682" w:type="dxa"/>
            <w:tcBorders>
              <w:top w:val="nil"/>
              <w:left w:val="single" w:sz="4" w:space="0" w:color="auto"/>
              <w:bottom w:val="single" w:sz="4" w:space="0" w:color="auto"/>
              <w:right w:val="single" w:sz="4" w:space="0" w:color="auto"/>
            </w:tcBorders>
            <w:shd w:val="clear" w:color="auto" w:fill="auto"/>
            <w:noWrap/>
            <w:vAlign w:val="bottom"/>
            <w:hideMark/>
          </w:tcPr>
          <w:p w14:paraId="63466896" w14:textId="77777777" w:rsidR="004F4B79" w:rsidRPr="00EB6CF8" w:rsidRDefault="004F4B79" w:rsidP="004F4B79">
            <w:pPr>
              <w:spacing w:after="0" w:line="240" w:lineRule="auto"/>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 xml:space="preserve">Colaborar con la confección del Presupuesto de la oficina </w:t>
            </w:r>
          </w:p>
        </w:tc>
        <w:tc>
          <w:tcPr>
            <w:tcW w:w="1346" w:type="dxa"/>
            <w:tcBorders>
              <w:top w:val="nil"/>
              <w:left w:val="nil"/>
              <w:bottom w:val="single" w:sz="4" w:space="0" w:color="auto"/>
              <w:right w:val="single" w:sz="4" w:space="0" w:color="auto"/>
            </w:tcBorders>
            <w:shd w:val="clear" w:color="auto" w:fill="auto"/>
            <w:noWrap/>
            <w:vAlign w:val="bottom"/>
            <w:hideMark/>
          </w:tcPr>
          <w:p w14:paraId="1F271DAF" w14:textId="77777777" w:rsidR="004F4B79" w:rsidRPr="00EB6CF8" w:rsidRDefault="004F4B79" w:rsidP="004F4B79">
            <w:pPr>
              <w:spacing w:after="0" w:line="240" w:lineRule="auto"/>
              <w:jc w:val="center"/>
              <w:rPr>
                <w:rFonts w:ascii="Book Antiqua" w:eastAsia="Times New Roman" w:hAnsi="Book Antiqua" w:cs="Arial"/>
                <w:color w:val="000000"/>
                <w:lang w:val="es-ES" w:eastAsia="es-ES"/>
              </w:rPr>
            </w:pPr>
            <w:r w:rsidRPr="00EB6CF8">
              <w:rPr>
                <w:rFonts w:ascii="Book Antiqua" w:eastAsia="Times New Roman" w:hAnsi="Book Antiqua" w:cs="Arial"/>
                <w:color w:val="000000"/>
                <w:lang w:val="es-ES" w:eastAsia="es-ES"/>
              </w:rPr>
              <w:t>Anual</w:t>
            </w:r>
          </w:p>
        </w:tc>
      </w:tr>
    </w:tbl>
    <w:p w14:paraId="424E18BB" w14:textId="1053FF83" w:rsidR="004F4B79" w:rsidRPr="00EB6CF8" w:rsidRDefault="004F4B79" w:rsidP="004F4B79">
      <w:pPr>
        <w:ind w:left="1276" w:right="1325"/>
        <w:rPr>
          <w:rFonts w:ascii="Book Antiqua" w:eastAsia="Times New Roman" w:hAnsi="Book Antiqua" w:cs="Arial"/>
          <w:b/>
          <w:bCs/>
          <w:sz w:val="18"/>
          <w:szCs w:val="24"/>
          <w:lang w:val="es-ES" w:eastAsia="es-ES"/>
        </w:rPr>
      </w:pPr>
      <w:r w:rsidRPr="00EB6CF8">
        <w:rPr>
          <w:rFonts w:ascii="Book Antiqua" w:eastAsia="Times New Roman" w:hAnsi="Book Antiqua" w:cs="Arial"/>
          <w:b/>
          <w:bCs/>
          <w:i/>
          <w:iCs/>
          <w:color w:val="44546A"/>
          <w:sz w:val="18"/>
          <w:szCs w:val="24"/>
          <w:lang w:val="es-ES" w:eastAsia="es-ES"/>
        </w:rPr>
        <w:t>Fuente: Subproceso de Proyecto de Mejora Integral, de acuerdo con información brindada por la Subdelegación, según muestreo realizado por el propio personal.</w:t>
      </w:r>
    </w:p>
    <w:p w14:paraId="662A73EB" w14:textId="6E5A070F" w:rsidR="004F4B79" w:rsidRPr="00EB6CF8" w:rsidRDefault="00343E46" w:rsidP="00343E46">
      <w:pPr>
        <w:jc w:val="both"/>
        <w:rPr>
          <w:rFonts w:ascii="Book Antiqua" w:eastAsia="Times New Roman" w:hAnsi="Book Antiqua" w:cs="Arial"/>
          <w:lang w:val="es-ES" w:eastAsia="es-ES"/>
        </w:rPr>
      </w:pPr>
      <w:r>
        <w:rPr>
          <w:rFonts w:ascii="Book Antiqua" w:eastAsia="Times New Roman" w:hAnsi="Book Antiqua" w:cs="Arial"/>
          <w:lang w:val="es-ES" w:eastAsia="es-ES"/>
        </w:rPr>
        <w:t xml:space="preserve">5.8 </w:t>
      </w:r>
      <w:r w:rsidR="004F4B79" w:rsidRPr="00EB6CF8">
        <w:rPr>
          <w:rFonts w:ascii="Book Antiqua" w:eastAsia="Times New Roman" w:hAnsi="Book Antiqua" w:cs="Arial"/>
          <w:lang w:val="es-ES" w:eastAsia="es-ES"/>
        </w:rPr>
        <w:t xml:space="preserve">Es importante indicar que, dentro de las dos plazas de Auxiliar Administrativo en estudio, una corresponde a un permiso con goce de salario otorgado por el Consejo Superior en la sesión 118-2020, celebrada el 10 de diciembre de 2020, artículo XXIX, en el que se solicitaba </w:t>
      </w:r>
      <w:bookmarkStart w:id="2" w:name="_Toc485652877"/>
      <w:r w:rsidR="004F4B79" w:rsidRPr="00EB6CF8">
        <w:rPr>
          <w:rFonts w:ascii="Book Antiqua" w:eastAsia="Times New Roman" w:hAnsi="Book Antiqua" w:cs="Arial"/>
          <w:lang w:val="es-ES" w:eastAsia="es-ES"/>
        </w:rPr>
        <w:t>prioridad de asignación de recurso humano en el área administrativa</w:t>
      </w:r>
      <w:bookmarkEnd w:id="2"/>
      <w:r w:rsidR="004F4B79" w:rsidRPr="00EB6CF8">
        <w:rPr>
          <w:rFonts w:ascii="Book Antiqua" w:eastAsia="Times New Roman" w:hAnsi="Book Antiqua" w:cs="Arial"/>
          <w:lang w:val="es-ES" w:eastAsia="es-ES"/>
        </w:rPr>
        <w:t xml:space="preserve">, permiso que se ha venido prorrogando desde el 07 de junio de 2018 hasta el 31 de marzo de 2021 según el último acuerdo del Consejo Superior. La Subdelegación Regional del OIJ de Nicoya carece en sus instalaciones de una persona Oficial de Seguridad privado que permita custodiar y revisar la entrada de personas usuarias o público que se presente a las instalaciones físicas de la Subdelegación; también, que brinde el cuido y/o seguridad de las </w:t>
      </w:r>
      <w:r w:rsidR="004F4B79" w:rsidRPr="00EB6CF8">
        <w:rPr>
          <w:rFonts w:ascii="Book Antiqua" w:eastAsia="Times New Roman" w:hAnsi="Book Antiqua" w:cs="Arial"/>
          <w:lang w:val="es-ES" w:eastAsia="es-ES"/>
        </w:rPr>
        <w:lastRenderedPageBreak/>
        <w:t>instalaciones del OIJ durante la noche. En recientes reuniones del Consejo de Administración de Nicoya y bajo la recomendación del Administrador Regional del Circuito Judicial de Nicoya, se declinó de dotar a la Subdelegación del OIJ de Nicoya de este recurso externo, aduciendo temas presupuestarios y de falta de necesidad del requerimiento entre sus principales razones; sin embargo es importante que el personal que labora para la Subdelegación Regional del OIJ de Nicoya cuente con la seguridad necesaria para la realización de su labor diaria, la protección ante daños de terceros, más aún ante las deficiencias estructurales con las que cuenta actualmente la oficina, y que en el pasado han sido víctimas de hurtos por el ingreso de inescrupulosos al recinto y la sustracción de bienes materiales de los que han sido víctimas.</w:t>
      </w:r>
    </w:p>
    <w:p w14:paraId="707B574D" w14:textId="061373D7" w:rsidR="00343E46" w:rsidRDefault="004F4B79" w:rsidP="00343E46">
      <w:pPr>
        <w:pStyle w:val="Prrafodelista"/>
        <w:numPr>
          <w:ilvl w:val="1"/>
          <w:numId w:val="11"/>
        </w:numPr>
        <w:jc w:val="both"/>
        <w:rPr>
          <w:rFonts w:ascii="Book Antiqua" w:eastAsia="Times New Roman" w:hAnsi="Book Antiqua" w:cs="Arial"/>
          <w:lang w:val="es-ES" w:eastAsia="es-ES"/>
        </w:rPr>
      </w:pPr>
      <w:r w:rsidRPr="00343E46">
        <w:rPr>
          <w:rFonts w:ascii="Book Antiqua" w:eastAsia="Times New Roman" w:hAnsi="Book Antiqua" w:cs="Arial"/>
          <w:lang w:val="es-ES" w:eastAsia="es-ES"/>
        </w:rPr>
        <w:t>El local o casa de habitación alquilada en la cual se ubica actualmente la Subdelegación Regional del OIJ de Nicoya presenta una seri</w:t>
      </w:r>
      <w:r w:rsidR="001B7491">
        <w:rPr>
          <w:rFonts w:ascii="Book Antiqua" w:eastAsia="Times New Roman" w:hAnsi="Book Antiqua" w:cs="Arial"/>
          <w:lang w:val="es-ES" w:eastAsia="es-ES"/>
        </w:rPr>
        <w:t>e</w:t>
      </w:r>
      <w:r w:rsidRPr="00343E46">
        <w:rPr>
          <w:rFonts w:ascii="Book Antiqua" w:eastAsia="Times New Roman" w:hAnsi="Book Antiqua" w:cs="Arial"/>
          <w:lang w:val="es-ES" w:eastAsia="es-ES"/>
        </w:rPr>
        <w:t xml:space="preserve"> de limitantes que provocan problemas de hacinamiento, que fueron puestas en conocimiento de las autoridades competentes por parte de la Administración Regional de Nicoya, y del Consejo de Administración Regional del II Circuito Judicial de Guanacaste, sede Nicoya, las cuales se detallan a continuación:</w:t>
      </w:r>
    </w:p>
    <w:p w14:paraId="25CA850A" w14:textId="77777777" w:rsidR="00343E46" w:rsidRDefault="00343E46" w:rsidP="00343E46">
      <w:pPr>
        <w:pStyle w:val="Prrafodelista"/>
        <w:ind w:left="360"/>
        <w:jc w:val="both"/>
        <w:rPr>
          <w:rFonts w:ascii="Book Antiqua" w:eastAsia="Times New Roman" w:hAnsi="Book Antiqua" w:cs="Arial"/>
          <w:lang w:val="es-ES" w:eastAsia="es-ES"/>
        </w:rPr>
      </w:pPr>
    </w:p>
    <w:p w14:paraId="586B3057" w14:textId="77777777" w:rsidR="00343E46" w:rsidRDefault="004F4B79" w:rsidP="00343E46">
      <w:pPr>
        <w:pStyle w:val="Prrafodelista"/>
        <w:numPr>
          <w:ilvl w:val="2"/>
          <w:numId w:val="11"/>
        </w:numPr>
        <w:jc w:val="both"/>
        <w:rPr>
          <w:rFonts w:ascii="Book Antiqua" w:eastAsia="Times New Roman" w:hAnsi="Book Antiqua" w:cs="Arial"/>
          <w:lang w:val="es-ES" w:eastAsia="es-ES"/>
        </w:rPr>
      </w:pPr>
      <w:r w:rsidRPr="00343E46">
        <w:rPr>
          <w:rFonts w:ascii="Book Antiqua" w:eastAsia="Times New Roman" w:hAnsi="Book Antiqua" w:cs="Arial"/>
          <w:lang w:val="es-ES" w:eastAsia="es-ES"/>
        </w:rPr>
        <w:t>Espacio insuficiente para albergar a 33 personas funcionarias y funcionarios.</w:t>
      </w:r>
    </w:p>
    <w:p w14:paraId="1AC71AE5" w14:textId="77777777" w:rsidR="00343E46" w:rsidRDefault="004F4B79" w:rsidP="00343E46">
      <w:pPr>
        <w:pStyle w:val="Prrafodelista"/>
        <w:numPr>
          <w:ilvl w:val="2"/>
          <w:numId w:val="11"/>
        </w:numPr>
        <w:jc w:val="both"/>
        <w:rPr>
          <w:rFonts w:ascii="Book Antiqua" w:eastAsia="Times New Roman" w:hAnsi="Book Antiqua" w:cs="Arial"/>
          <w:lang w:val="es-ES" w:eastAsia="es-ES"/>
        </w:rPr>
      </w:pPr>
      <w:r w:rsidRPr="00343E46">
        <w:rPr>
          <w:rFonts w:ascii="Book Antiqua" w:eastAsia="Times New Roman" w:hAnsi="Book Antiqua" w:cs="Arial"/>
          <w:lang w:val="es-ES" w:eastAsia="es-ES"/>
        </w:rPr>
        <w:t>Vulnerabilidad de la estructura ante el hampa.</w:t>
      </w:r>
    </w:p>
    <w:p w14:paraId="5651B497" w14:textId="77777777" w:rsidR="00343E46" w:rsidRDefault="004F4B79" w:rsidP="00343E46">
      <w:pPr>
        <w:pStyle w:val="Prrafodelista"/>
        <w:numPr>
          <w:ilvl w:val="2"/>
          <w:numId w:val="11"/>
        </w:numPr>
        <w:jc w:val="both"/>
        <w:rPr>
          <w:rFonts w:ascii="Book Antiqua" w:eastAsia="Times New Roman" w:hAnsi="Book Antiqua" w:cs="Arial"/>
          <w:lang w:val="es-ES" w:eastAsia="es-ES"/>
        </w:rPr>
      </w:pPr>
      <w:r w:rsidRPr="00343E46">
        <w:rPr>
          <w:rFonts w:ascii="Book Antiqua" w:eastAsia="Times New Roman" w:hAnsi="Book Antiqua" w:cs="Arial"/>
          <w:lang w:val="es-ES" w:eastAsia="es-ES"/>
        </w:rPr>
        <w:t>Frecuentes inundaciones ante fuertes lluvias.</w:t>
      </w:r>
    </w:p>
    <w:p w14:paraId="1D2A3771" w14:textId="77777777" w:rsidR="00343E46" w:rsidRDefault="004F4B79" w:rsidP="00343E46">
      <w:pPr>
        <w:pStyle w:val="Prrafodelista"/>
        <w:numPr>
          <w:ilvl w:val="2"/>
          <w:numId w:val="11"/>
        </w:numPr>
        <w:jc w:val="both"/>
        <w:rPr>
          <w:rFonts w:ascii="Book Antiqua" w:eastAsia="Times New Roman" w:hAnsi="Book Antiqua" w:cs="Arial"/>
          <w:lang w:val="es-ES" w:eastAsia="es-ES"/>
        </w:rPr>
      </w:pPr>
      <w:r w:rsidRPr="00343E46">
        <w:rPr>
          <w:rFonts w:ascii="Book Antiqua" w:eastAsia="Times New Roman" w:hAnsi="Book Antiqua" w:cs="Arial"/>
          <w:lang w:val="es-ES" w:eastAsia="es-ES"/>
        </w:rPr>
        <w:t>Espacios limitados de libre tránsito entre las personas.</w:t>
      </w:r>
    </w:p>
    <w:p w14:paraId="71DBEE71" w14:textId="77777777" w:rsidR="00343E46" w:rsidRDefault="004F4B79" w:rsidP="00343E46">
      <w:pPr>
        <w:pStyle w:val="Prrafodelista"/>
        <w:numPr>
          <w:ilvl w:val="2"/>
          <w:numId w:val="11"/>
        </w:numPr>
        <w:jc w:val="both"/>
        <w:rPr>
          <w:rFonts w:ascii="Book Antiqua" w:eastAsia="Times New Roman" w:hAnsi="Book Antiqua" w:cs="Arial"/>
          <w:lang w:val="es-ES" w:eastAsia="es-ES"/>
        </w:rPr>
      </w:pPr>
      <w:r w:rsidRPr="00343E46">
        <w:rPr>
          <w:rFonts w:ascii="Book Antiqua" w:eastAsia="Times New Roman" w:hAnsi="Book Antiqua" w:cs="Arial"/>
          <w:lang w:val="es-ES" w:eastAsia="es-ES"/>
        </w:rPr>
        <w:t>Solamente dos celdas, lo cual dificulta la separación de hombre de mujeres, personas menores, y con diferentes preferencias y/o orientaciones sexuales.</w:t>
      </w:r>
    </w:p>
    <w:p w14:paraId="60E931F4" w14:textId="77777777" w:rsidR="00343E46" w:rsidRDefault="004F4B79" w:rsidP="00343E46">
      <w:pPr>
        <w:pStyle w:val="Prrafodelista"/>
        <w:numPr>
          <w:ilvl w:val="2"/>
          <w:numId w:val="11"/>
        </w:numPr>
        <w:jc w:val="both"/>
        <w:rPr>
          <w:rFonts w:ascii="Book Antiqua" w:eastAsia="Times New Roman" w:hAnsi="Book Antiqua" w:cs="Arial"/>
          <w:lang w:val="es-ES" w:eastAsia="es-ES"/>
        </w:rPr>
      </w:pPr>
      <w:r w:rsidRPr="00343E46">
        <w:rPr>
          <w:rFonts w:ascii="Book Antiqua" w:eastAsia="Times New Roman" w:hAnsi="Book Antiqua" w:cs="Arial"/>
          <w:lang w:val="es-ES" w:eastAsia="es-ES"/>
        </w:rPr>
        <w:t>No se cuenta con permiso de funcionamiento por parte del Ministerio de Salud.</w:t>
      </w:r>
    </w:p>
    <w:p w14:paraId="7A59BDA9" w14:textId="72EF49A5" w:rsidR="004F4B79" w:rsidRPr="00343E46" w:rsidRDefault="004F4B79" w:rsidP="00343E46">
      <w:pPr>
        <w:pStyle w:val="Prrafodelista"/>
        <w:numPr>
          <w:ilvl w:val="2"/>
          <w:numId w:val="11"/>
        </w:numPr>
        <w:jc w:val="both"/>
        <w:rPr>
          <w:rFonts w:ascii="Book Antiqua" w:eastAsia="Times New Roman" w:hAnsi="Book Antiqua" w:cs="Arial"/>
          <w:lang w:val="es-ES" w:eastAsia="es-ES"/>
        </w:rPr>
      </w:pPr>
      <w:r w:rsidRPr="00343E46">
        <w:rPr>
          <w:rFonts w:ascii="Book Antiqua" w:eastAsia="Times New Roman" w:hAnsi="Book Antiqua" w:cs="Arial"/>
          <w:lang w:val="es-ES" w:eastAsia="es-ES"/>
        </w:rPr>
        <w:t>Sin espacios privados o necesarios para realizar entrevistas a personas, o atención individualizada de las personas usuarias.</w:t>
      </w:r>
    </w:p>
    <w:p w14:paraId="5B84FA9E" w14:textId="34A132BD" w:rsidR="004F4B79" w:rsidRPr="00EB6CF8" w:rsidRDefault="00343E46" w:rsidP="00343E46">
      <w:pPr>
        <w:jc w:val="both"/>
        <w:rPr>
          <w:rFonts w:ascii="Book Antiqua" w:eastAsia="Times New Roman" w:hAnsi="Book Antiqua" w:cs="Arial"/>
          <w:lang w:val="es-ES" w:eastAsia="es-ES"/>
        </w:rPr>
      </w:pPr>
      <w:r>
        <w:rPr>
          <w:rFonts w:ascii="Book Antiqua" w:eastAsia="Times New Roman" w:hAnsi="Book Antiqua" w:cs="Arial"/>
          <w:lang w:val="es-ES" w:eastAsia="es-ES"/>
        </w:rPr>
        <w:t xml:space="preserve">5.10 </w:t>
      </w:r>
      <w:r w:rsidR="004F4B79" w:rsidRPr="00EB6CF8">
        <w:rPr>
          <w:rFonts w:ascii="Book Antiqua" w:eastAsia="Times New Roman" w:hAnsi="Book Antiqua" w:cs="Arial"/>
          <w:lang w:val="es-ES" w:eastAsia="es-ES"/>
        </w:rPr>
        <w:t>Durante el abordaje se detectó como a nivel de oficina, existe un sólido sentido de colaboración interna entre todo el personal, en donde constantemente se brindan apoyo de una unidad a otra cuando así se requiere, con la finalidad de mitigar rezagos o ayudar a la investigación de las diferentes causas; todo lo anterior representa un valor institucional como lo es la colaboración, que como Subdelegación, les permite tratar de brindar a las personas usuarias un servicio de justicia pronta y cumplida.</w:t>
      </w:r>
    </w:p>
    <w:p w14:paraId="485110BE" w14:textId="0F7FCBD3" w:rsidR="001B7491" w:rsidRDefault="001B7491" w:rsidP="001B7491">
      <w:pPr>
        <w:pStyle w:val="Ttulo1"/>
        <w:rPr>
          <w:rFonts w:ascii="Book Antiqua" w:hAnsi="Book Antiqua"/>
          <w:b/>
          <w:bCs/>
        </w:rPr>
      </w:pPr>
      <w:r>
        <w:rPr>
          <w:rFonts w:ascii="Book Antiqua" w:hAnsi="Book Antiqua"/>
          <w:b/>
          <w:bCs/>
        </w:rPr>
        <w:t>6</w:t>
      </w:r>
      <w:r w:rsidRPr="006463EF">
        <w:rPr>
          <w:rFonts w:ascii="Book Antiqua" w:hAnsi="Book Antiqua"/>
          <w:b/>
          <w:bCs/>
        </w:rPr>
        <w:t xml:space="preserve"> </w:t>
      </w:r>
      <w:r>
        <w:rPr>
          <w:rFonts w:ascii="Book Antiqua" w:hAnsi="Book Antiqua"/>
          <w:b/>
          <w:bCs/>
        </w:rPr>
        <w:t>Atención a observaciones al informe 447-PLA-MI-2021 puesto en consulta</w:t>
      </w:r>
    </w:p>
    <w:p w14:paraId="34BB0896" w14:textId="06453F68" w:rsidR="001B7491" w:rsidRDefault="001B7491" w:rsidP="001B7491"/>
    <w:p w14:paraId="356DA221" w14:textId="2EF3D360" w:rsidR="001B7491" w:rsidRPr="00043401" w:rsidRDefault="001B7491" w:rsidP="00043401">
      <w:pPr>
        <w:jc w:val="both"/>
        <w:rPr>
          <w:rFonts w:ascii="Book Antiqua" w:eastAsia="Times New Roman" w:hAnsi="Book Antiqua" w:cs="Arial"/>
          <w:lang w:val="es-ES" w:eastAsia="es-ES"/>
        </w:rPr>
      </w:pPr>
      <w:r w:rsidRPr="00043401">
        <w:rPr>
          <w:rFonts w:ascii="Book Antiqua" w:eastAsia="Times New Roman" w:hAnsi="Book Antiqua" w:cs="Arial"/>
          <w:lang w:val="es-ES" w:eastAsia="es-ES"/>
        </w:rPr>
        <w:t xml:space="preserve">Con el fin de que se manifestaran al respecto, mediante oficio </w:t>
      </w:r>
      <w:r>
        <w:rPr>
          <w:rFonts w:ascii="Book Antiqua" w:eastAsia="Times New Roman" w:hAnsi="Book Antiqua" w:cs="Arial"/>
          <w:lang w:val="es-ES" w:eastAsia="es-ES"/>
        </w:rPr>
        <w:t>4</w:t>
      </w:r>
      <w:r w:rsidRPr="00043401">
        <w:rPr>
          <w:rFonts w:ascii="Book Antiqua" w:eastAsia="Times New Roman" w:hAnsi="Book Antiqua" w:cs="Arial"/>
          <w:lang w:val="es-ES" w:eastAsia="es-ES"/>
        </w:rPr>
        <w:t>4</w:t>
      </w:r>
      <w:r>
        <w:rPr>
          <w:rFonts w:ascii="Book Antiqua" w:eastAsia="Times New Roman" w:hAnsi="Book Antiqua" w:cs="Arial"/>
          <w:lang w:val="es-ES" w:eastAsia="es-ES"/>
        </w:rPr>
        <w:t>7</w:t>
      </w:r>
      <w:r w:rsidRPr="00043401">
        <w:rPr>
          <w:rFonts w:ascii="Book Antiqua" w:eastAsia="Times New Roman" w:hAnsi="Book Antiqua" w:cs="Arial"/>
          <w:lang w:val="es-ES" w:eastAsia="es-ES"/>
        </w:rPr>
        <w:t>-PLA-MI-2021 del 1</w:t>
      </w:r>
      <w:r>
        <w:rPr>
          <w:rFonts w:ascii="Book Antiqua" w:eastAsia="Times New Roman" w:hAnsi="Book Antiqua" w:cs="Arial"/>
          <w:lang w:val="es-ES" w:eastAsia="es-ES"/>
        </w:rPr>
        <w:t>6</w:t>
      </w:r>
      <w:r w:rsidRPr="00043401">
        <w:rPr>
          <w:rFonts w:ascii="Book Antiqua" w:eastAsia="Times New Roman" w:hAnsi="Book Antiqua" w:cs="Arial"/>
          <w:lang w:val="es-ES" w:eastAsia="es-ES"/>
        </w:rPr>
        <w:t xml:space="preserve"> de </w:t>
      </w:r>
      <w:r>
        <w:rPr>
          <w:rFonts w:ascii="Book Antiqua" w:eastAsia="Times New Roman" w:hAnsi="Book Antiqua" w:cs="Arial"/>
          <w:lang w:val="es-ES" w:eastAsia="es-ES"/>
        </w:rPr>
        <w:t>abril</w:t>
      </w:r>
      <w:r w:rsidRPr="00043401">
        <w:rPr>
          <w:rFonts w:ascii="Book Antiqua" w:eastAsia="Times New Roman" w:hAnsi="Book Antiqua" w:cs="Arial"/>
          <w:lang w:val="es-ES" w:eastAsia="es-ES"/>
        </w:rPr>
        <w:t xml:space="preserve"> de 2021, el preliminar de este documento fue puesto en conocimiento de la Comisión </w:t>
      </w:r>
      <w:r w:rsidRPr="00043401">
        <w:rPr>
          <w:rFonts w:ascii="Book Antiqua" w:eastAsia="Times New Roman" w:hAnsi="Book Antiqua" w:cs="Arial"/>
          <w:lang w:val="es-ES" w:eastAsia="es-ES"/>
        </w:rPr>
        <w:lastRenderedPageBreak/>
        <w:t xml:space="preserve">de la Jurisdicción Penal, Dirección del Organismo de Investigación Judicial OIJ, </w:t>
      </w:r>
      <w:r w:rsidR="005F1091">
        <w:rPr>
          <w:rFonts w:ascii="Book Antiqua" w:eastAsia="Times New Roman" w:hAnsi="Book Antiqua" w:cs="Arial"/>
          <w:lang w:val="es-ES" w:eastAsia="es-ES"/>
        </w:rPr>
        <w:t>Dirección de Gestión Humana</w:t>
      </w:r>
      <w:r w:rsidRPr="00043401">
        <w:rPr>
          <w:rFonts w:ascii="Book Antiqua" w:eastAsia="Times New Roman" w:hAnsi="Book Antiqua" w:cs="Arial"/>
          <w:lang w:val="es-ES" w:eastAsia="es-ES"/>
        </w:rPr>
        <w:t xml:space="preserve">, Subdelegación Regional del OIJ de </w:t>
      </w:r>
      <w:r w:rsidR="005F1091">
        <w:rPr>
          <w:rFonts w:ascii="Book Antiqua" w:eastAsia="Times New Roman" w:hAnsi="Book Antiqua" w:cs="Arial"/>
          <w:lang w:val="es-ES" w:eastAsia="es-ES"/>
        </w:rPr>
        <w:t>Nicoya</w:t>
      </w:r>
      <w:r w:rsidRPr="00043401">
        <w:rPr>
          <w:rFonts w:ascii="Book Antiqua" w:eastAsia="Times New Roman" w:hAnsi="Book Antiqua" w:cs="Arial"/>
          <w:lang w:val="es-ES" w:eastAsia="es-ES"/>
        </w:rPr>
        <w:t xml:space="preserve"> y, Administración Regional de </w:t>
      </w:r>
      <w:r w:rsidR="005F1091">
        <w:rPr>
          <w:rFonts w:ascii="Book Antiqua" w:eastAsia="Times New Roman" w:hAnsi="Book Antiqua" w:cs="Arial"/>
          <w:lang w:val="es-ES" w:eastAsia="es-ES"/>
        </w:rPr>
        <w:t>Nicoya</w:t>
      </w:r>
      <w:r w:rsidRPr="00043401">
        <w:rPr>
          <w:rFonts w:ascii="Book Antiqua" w:eastAsia="Times New Roman" w:hAnsi="Book Antiqua" w:cs="Arial"/>
          <w:lang w:val="es-ES" w:eastAsia="es-ES"/>
        </w:rPr>
        <w:t>.</w:t>
      </w:r>
    </w:p>
    <w:p w14:paraId="49F1A993" w14:textId="63A44BB7" w:rsidR="001B7491" w:rsidRPr="00043401" w:rsidRDefault="001B7491" w:rsidP="00043401">
      <w:pPr>
        <w:jc w:val="both"/>
        <w:rPr>
          <w:rFonts w:ascii="Book Antiqua" w:eastAsia="Times New Roman" w:hAnsi="Book Antiqua" w:cs="Arial"/>
          <w:lang w:val="es-ES" w:eastAsia="es-ES"/>
        </w:rPr>
      </w:pPr>
      <w:r w:rsidRPr="00043401">
        <w:rPr>
          <w:rFonts w:ascii="Book Antiqua" w:eastAsia="Times New Roman" w:hAnsi="Book Antiqua" w:cs="Arial"/>
          <w:lang w:val="es-ES" w:eastAsia="es-ES"/>
        </w:rPr>
        <w:t>Al respecto, se recibió como respuesta l</w:t>
      </w:r>
      <w:r w:rsidR="005F1091" w:rsidRPr="005F1091">
        <w:rPr>
          <w:rFonts w:ascii="Book Antiqua" w:eastAsia="Times New Roman" w:hAnsi="Book Antiqua" w:cs="Arial"/>
          <w:lang w:val="es-ES" w:eastAsia="es-ES"/>
        </w:rPr>
        <w:t>os</w:t>
      </w:r>
      <w:r w:rsidRPr="00043401">
        <w:rPr>
          <w:rFonts w:ascii="Book Antiqua" w:eastAsia="Times New Roman" w:hAnsi="Book Antiqua" w:cs="Arial"/>
          <w:lang w:val="es-ES" w:eastAsia="es-ES"/>
        </w:rPr>
        <w:t xml:space="preserve"> oficio</w:t>
      </w:r>
      <w:r w:rsidR="005F1091" w:rsidRPr="005F1091">
        <w:rPr>
          <w:rFonts w:ascii="Book Antiqua" w:eastAsia="Times New Roman" w:hAnsi="Book Antiqua" w:cs="Arial"/>
          <w:lang w:val="es-ES" w:eastAsia="es-ES"/>
        </w:rPr>
        <w:t>s</w:t>
      </w:r>
      <w:r w:rsidRPr="00043401">
        <w:rPr>
          <w:rFonts w:ascii="Book Antiqua" w:eastAsia="Times New Roman" w:hAnsi="Book Antiqua" w:cs="Arial"/>
          <w:lang w:val="es-ES" w:eastAsia="es-ES"/>
        </w:rPr>
        <w:t xml:space="preserve"> </w:t>
      </w:r>
      <w:r w:rsidR="005F1091" w:rsidRPr="00043401">
        <w:rPr>
          <w:rFonts w:ascii="Book Antiqua" w:hAnsi="Book Antiqua"/>
          <w:lang w:val="es-ES"/>
        </w:rPr>
        <w:t>238-ARN-2021 del 26 de abril de 2021, suscrito por el MBA. Jairo José Cerdas Álvarez López, Administrador Regional de los Tribunales de Justicia de Nicoya</w:t>
      </w:r>
      <w:r w:rsidR="005F1091">
        <w:rPr>
          <w:rFonts w:ascii="Book Antiqua" w:hAnsi="Book Antiqua"/>
          <w:lang w:val="es-ES"/>
        </w:rPr>
        <w:t xml:space="preserve"> (ver </w:t>
      </w:r>
      <w:r w:rsidR="005F1091" w:rsidRPr="00043401">
        <w:rPr>
          <w:rFonts w:ascii="Book Antiqua" w:hAnsi="Book Antiqua"/>
          <w:lang w:val="es-ES"/>
        </w:rPr>
        <w:t>Apéndice 12</w:t>
      </w:r>
      <w:r w:rsidR="005F1091">
        <w:rPr>
          <w:rFonts w:ascii="Book Antiqua" w:hAnsi="Book Antiqua"/>
          <w:lang w:val="es-ES"/>
        </w:rPr>
        <w:t>)</w:t>
      </w:r>
      <w:r w:rsidR="005F1091" w:rsidRPr="00043401">
        <w:rPr>
          <w:rFonts w:ascii="Book Antiqua" w:hAnsi="Book Antiqua"/>
          <w:lang w:val="es-ES"/>
        </w:rPr>
        <w:t>; también, se recibió el oficio 1490-DE-2021 del 07 de mayo de 2021, suscrito por la señora Ana Eugenia Romero Jenkins, Directora Ejecutiva</w:t>
      </w:r>
      <w:r w:rsidR="005F1091">
        <w:rPr>
          <w:rFonts w:ascii="Book Antiqua" w:hAnsi="Book Antiqua"/>
          <w:lang w:val="es-ES"/>
        </w:rPr>
        <w:t xml:space="preserve"> (ver </w:t>
      </w:r>
      <w:r w:rsidR="005F1091" w:rsidRPr="00043401">
        <w:rPr>
          <w:rFonts w:ascii="Book Antiqua" w:hAnsi="Book Antiqua"/>
          <w:lang w:val="es-ES"/>
        </w:rPr>
        <w:t>Apéndice 13</w:t>
      </w:r>
      <w:r w:rsidR="005F1091">
        <w:rPr>
          <w:rFonts w:ascii="Book Antiqua" w:hAnsi="Book Antiqua"/>
          <w:lang w:val="es-ES"/>
        </w:rPr>
        <w:t>)</w:t>
      </w:r>
      <w:r w:rsidR="005F1091" w:rsidRPr="00043401">
        <w:rPr>
          <w:rFonts w:ascii="Book Antiqua" w:hAnsi="Book Antiqua"/>
          <w:lang w:val="es-ES"/>
        </w:rPr>
        <w:t>; además, se recibió el oficio CJP101-2021 del 27 de mayo de 2021, suscrito por la Magistrada Patricia Solano, Presidenta de la Comisión de la Jurisdicción Penal</w:t>
      </w:r>
      <w:r w:rsidR="005F1091">
        <w:rPr>
          <w:rFonts w:ascii="Book Antiqua" w:hAnsi="Book Antiqua"/>
          <w:lang w:val="es-ES"/>
        </w:rPr>
        <w:t xml:space="preserve"> (ver </w:t>
      </w:r>
      <w:r w:rsidR="005F1091" w:rsidRPr="00043401">
        <w:rPr>
          <w:rFonts w:ascii="Book Antiqua" w:hAnsi="Book Antiqua"/>
          <w:lang w:val="es-ES"/>
        </w:rPr>
        <w:t>Apéndice 14</w:t>
      </w:r>
      <w:r w:rsidR="005F1091">
        <w:rPr>
          <w:rFonts w:ascii="Book Antiqua" w:hAnsi="Book Antiqua"/>
          <w:lang w:val="es-ES"/>
        </w:rPr>
        <w:t>)</w:t>
      </w:r>
      <w:r w:rsidR="005F1091" w:rsidRPr="00043401">
        <w:rPr>
          <w:rFonts w:ascii="Book Antiqua" w:hAnsi="Book Antiqua"/>
          <w:lang w:val="es-ES"/>
        </w:rPr>
        <w:t>; y por último, se recibió el oficio 497-SDRN-2021 del 27 de julio de 2021, suscrito por el licenciado Edgardo Ortega Sánchez, Jefe de la Subdelegación Regional del OIJ de Nicoya</w:t>
      </w:r>
      <w:r w:rsidR="005F1091">
        <w:rPr>
          <w:rFonts w:ascii="Book Antiqua" w:hAnsi="Book Antiqua"/>
          <w:lang w:val="es-ES"/>
        </w:rPr>
        <w:t xml:space="preserve"> (ver </w:t>
      </w:r>
      <w:r w:rsidR="005F1091" w:rsidRPr="00043401">
        <w:rPr>
          <w:rFonts w:ascii="Book Antiqua" w:hAnsi="Book Antiqua"/>
          <w:lang w:val="es-ES"/>
        </w:rPr>
        <w:t>Apéndice 15</w:t>
      </w:r>
      <w:r w:rsidR="005F1091">
        <w:rPr>
          <w:rFonts w:ascii="Book Antiqua" w:hAnsi="Book Antiqua"/>
          <w:lang w:val="es-ES"/>
        </w:rPr>
        <w:t>)</w:t>
      </w:r>
      <w:r w:rsidRPr="00043401">
        <w:rPr>
          <w:rFonts w:ascii="Book Antiqua" w:eastAsia="Times New Roman" w:hAnsi="Book Antiqua" w:cs="Arial"/>
          <w:lang w:val="es-ES" w:eastAsia="es-ES"/>
        </w:rPr>
        <w:t>. A continuación, se detalla la atención a las observaciones recibidas.</w:t>
      </w:r>
    </w:p>
    <w:p w14:paraId="57034138" w14:textId="77777777" w:rsidR="001B7491" w:rsidRPr="00043401" w:rsidRDefault="001B7491" w:rsidP="001B7491">
      <w:pPr>
        <w:rPr>
          <w:rFonts w:ascii="Book Antiqua" w:eastAsia="Times New Roman" w:hAnsi="Book Antiqua" w:cs="Arial"/>
          <w:lang w:val="es-ES" w:eastAsia="es-ES"/>
        </w:rPr>
      </w:pPr>
    </w:p>
    <w:p w14:paraId="299E3540" w14:textId="33F88F39" w:rsidR="001B7491" w:rsidRDefault="001B7491" w:rsidP="001B7491">
      <w:pPr>
        <w:pStyle w:val="Prrafodelista"/>
        <w:numPr>
          <w:ilvl w:val="1"/>
          <w:numId w:val="17"/>
        </w:numPr>
        <w:rPr>
          <w:rFonts w:ascii="Book Antiqua" w:eastAsia="Times New Roman" w:hAnsi="Book Antiqua" w:cs="Arial"/>
          <w:b/>
          <w:bCs/>
          <w:i/>
          <w:iCs/>
          <w:lang w:val="es-ES" w:eastAsia="es-ES"/>
        </w:rPr>
      </w:pPr>
      <w:r w:rsidRPr="00043401">
        <w:rPr>
          <w:rFonts w:ascii="Book Antiqua" w:eastAsia="Times New Roman" w:hAnsi="Book Antiqua" w:cs="Arial"/>
          <w:b/>
          <w:bCs/>
          <w:i/>
          <w:iCs/>
          <w:lang w:val="es-ES" w:eastAsia="es-ES"/>
        </w:rPr>
        <w:t xml:space="preserve">Oficio </w:t>
      </w:r>
      <w:r w:rsidR="005F1091">
        <w:rPr>
          <w:rFonts w:ascii="Book Antiqua" w:eastAsia="Times New Roman" w:hAnsi="Book Antiqua" w:cs="Arial"/>
          <w:b/>
          <w:bCs/>
          <w:i/>
          <w:iCs/>
          <w:lang w:val="es-ES" w:eastAsia="es-ES"/>
        </w:rPr>
        <w:t>238-ARN-</w:t>
      </w:r>
      <w:r w:rsidRPr="00043401">
        <w:rPr>
          <w:rFonts w:ascii="Book Antiqua" w:eastAsia="Times New Roman" w:hAnsi="Book Antiqua" w:cs="Arial"/>
          <w:b/>
          <w:bCs/>
          <w:i/>
          <w:iCs/>
          <w:lang w:val="es-ES" w:eastAsia="es-ES"/>
        </w:rPr>
        <w:t>-2021 del 2</w:t>
      </w:r>
      <w:r w:rsidR="005F1091">
        <w:rPr>
          <w:rFonts w:ascii="Book Antiqua" w:eastAsia="Times New Roman" w:hAnsi="Book Antiqua" w:cs="Arial"/>
          <w:b/>
          <w:bCs/>
          <w:i/>
          <w:iCs/>
          <w:lang w:val="es-ES" w:eastAsia="es-ES"/>
        </w:rPr>
        <w:t>6</w:t>
      </w:r>
      <w:r w:rsidRPr="00043401">
        <w:rPr>
          <w:rFonts w:ascii="Book Antiqua" w:eastAsia="Times New Roman" w:hAnsi="Book Antiqua" w:cs="Arial"/>
          <w:b/>
          <w:bCs/>
          <w:i/>
          <w:iCs/>
          <w:lang w:val="es-ES" w:eastAsia="es-ES"/>
        </w:rPr>
        <w:t xml:space="preserve"> de </w:t>
      </w:r>
      <w:r w:rsidR="005F1091">
        <w:rPr>
          <w:rFonts w:ascii="Book Antiqua" w:eastAsia="Times New Roman" w:hAnsi="Book Antiqua" w:cs="Arial"/>
          <w:b/>
          <w:bCs/>
          <w:i/>
          <w:iCs/>
          <w:lang w:val="es-ES" w:eastAsia="es-ES"/>
        </w:rPr>
        <w:t>abril</w:t>
      </w:r>
      <w:r w:rsidRPr="00043401">
        <w:rPr>
          <w:rFonts w:ascii="Book Antiqua" w:eastAsia="Times New Roman" w:hAnsi="Book Antiqua" w:cs="Arial"/>
          <w:b/>
          <w:bCs/>
          <w:i/>
          <w:iCs/>
          <w:lang w:val="es-ES" w:eastAsia="es-ES"/>
        </w:rPr>
        <w:t xml:space="preserve"> de 2021, suscrito por la </w:t>
      </w:r>
      <w:r w:rsidR="005F1091">
        <w:rPr>
          <w:rFonts w:ascii="Book Antiqua" w:eastAsia="Times New Roman" w:hAnsi="Book Antiqua" w:cs="Arial"/>
          <w:b/>
          <w:bCs/>
          <w:i/>
          <w:iCs/>
          <w:lang w:val="es-ES" w:eastAsia="es-ES"/>
        </w:rPr>
        <w:t>Administración Regional de Nicoya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
        <w:gridCol w:w="3681"/>
        <w:gridCol w:w="4656"/>
      </w:tblGrid>
      <w:tr w:rsidR="005F1091" w:rsidRPr="00A475D3" w14:paraId="58939A97" w14:textId="77777777" w:rsidTr="00DC28CF">
        <w:trPr>
          <w:tblHeader/>
        </w:trPr>
        <w:tc>
          <w:tcPr>
            <w:tcW w:w="278" w:type="pct"/>
            <w:shd w:val="clear" w:color="auto" w:fill="D9D9D9" w:themeFill="background1" w:themeFillShade="D9"/>
            <w:vAlign w:val="center"/>
          </w:tcPr>
          <w:p w14:paraId="745E8984" w14:textId="77777777" w:rsidR="005F1091" w:rsidRPr="00A475D3" w:rsidRDefault="005F1091" w:rsidP="00D77C11">
            <w:pPr>
              <w:tabs>
                <w:tab w:val="left" w:pos="9639"/>
              </w:tabs>
              <w:ind w:left="-175" w:right="-119"/>
              <w:jc w:val="center"/>
              <w:rPr>
                <w:rFonts w:ascii="Book Antiqua" w:hAnsi="Book Antiqua"/>
                <w:b/>
              </w:rPr>
            </w:pPr>
            <w:r w:rsidRPr="00A475D3">
              <w:rPr>
                <w:rFonts w:ascii="Book Antiqua" w:hAnsi="Book Antiqua"/>
                <w:b/>
              </w:rPr>
              <w:t>N°</w:t>
            </w:r>
          </w:p>
        </w:tc>
        <w:tc>
          <w:tcPr>
            <w:tcW w:w="2085" w:type="pct"/>
            <w:shd w:val="clear" w:color="auto" w:fill="D9D9D9" w:themeFill="background1" w:themeFillShade="D9"/>
            <w:vAlign w:val="center"/>
          </w:tcPr>
          <w:p w14:paraId="69CE91A6" w14:textId="77777777" w:rsidR="005F1091" w:rsidRPr="00A475D3" w:rsidRDefault="005F1091" w:rsidP="00DC28CF">
            <w:pPr>
              <w:tabs>
                <w:tab w:val="left" w:pos="9639"/>
              </w:tabs>
              <w:ind w:right="-249"/>
              <w:jc w:val="center"/>
              <w:rPr>
                <w:rFonts w:ascii="Book Antiqua" w:hAnsi="Book Antiqua"/>
                <w:b/>
                <w:bCs/>
                <w:i/>
              </w:rPr>
            </w:pPr>
            <w:r w:rsidRPr="00A475D3">
              <w:rPr>
                <w:rFonts w:ascii="Book Antiqua" w:hAnsi="Book Antiqua"/>
                <w:b/>
                <w:bCs/>
                <w:i/>
              </w:rPr>
              <w:t>Observación recibida</w:t>
            </w:r>
          </w:p>
        </w:tc>
        <w:tc>
          <w:tcPr>
            <w:tcW w:w="2636" w:type="pct"/>
            <w:shd w:val="clear" w:color="auto" w:fill="D9D9D9" w:themeFill="background1" w:themeFillShade="D9"/>
            <w:vAlign w:val="center"/>
          </w:tcPr>
          <w:p w14:paraId="34B68185" w14:textId="77777777" w:rsidR="005F1091" w:rsidRPr="00A475D3" w:rsidRDefault="005F1091" w:rsidP="00DC28CF">
            <w:pPr>
              <w:tabs>
                <w:tab w:val="left" w:pos="9639"/>
              </w:tabs>
              <w:ind w:right="-94"/>
              <w:jc w:val="center"/>
              <w:rPr>
                <w:rFonts w:ascii="Book Antiqua" w:hAnsi="Book Antiqua"/>
                <w:b/>
                <w:i/>
              </w:rPr>
            </w:pPr>
            <w:r w:rsidRPr="00A475D3">
              <w:rPr>
                <w:rFonts w:ascii="Book Antiqua" w:hAnsi="Book Antiqua"/>
                <w:b/>
                <w:i/>
              </w:rPr>
              <w:t>Criterio de la Dirección de P</w:t>
            </w:r>
            <w:r>
              <w:rPr>
                <w:rFonts w:ascii="Book Antiqua" w:hAnsi="Book Antiqua"/>
                <w:b/>
                <w:i/>
              </w:rPr>
              <w:t>l</w:t>
            </w:r>
            <w:r w:rsidRPr="00A475D3">
              <w:rPr>
                <w:rFonts w:ascii="Book Antiqua" w:hAnsi="Book Antiqua"/>
                <w:b/>
                <w:i/>
              </w:rPr>
              <w:t>anificación</w:t>
            </w:r>
          </w:p>
        </w:tc>
      </w:tr>
      <w:tr w:rsidR="005F1091" w:rsidRPr="00A475D3" w14:paraId="2BC8D360" w14:textId="77777777" w:rsidTr="00DC28CF">
        <w:tc>
          <w:tcPr>
            <w:tcW w:w="278" w:type="pct"/>
            <w:shd w:val="clear" w:color="auto" w:fill="auto"/>
            <w:vAlign w:val="center"/>
          </w:tcPr>
          <w:p w14:paraId="319E7370" w14:textId="77777777" w:rsidR="005F1091" w:rsidRPr="00A475D3" w:rsidRDefault="005F1091" w:rsidP="00D77C11">
            <w:pPr>
              <w:tabs>
                <w:tab w:val="left" w:pos="9639"/>
              </w:tabs>
              <w:ind w:left="-175" w:right="-119"/>
              <w:jc w:val="center"/>
              <w:rPr>
                <w:rFonts w:ascii="Book Antiqua" w:hAnsi="Book Antiqua"/>
                <w:b/>
              </w:rPr>
            </w:pPr>
            <w:r w:rsidRPr="00A475D3">
              <w:rPr>
                <w:rFonts w:ascii="Book Antiqua" w:hAnsi="Book Antiqua"/>
                <w:b/>
              </w:rPr>
              <w:t>1</w:t>
            </w:r>
          </w:p>
        </w:tc>
        <w:tc>
          <w:tcPr>
            <w:tcW w:w="2085" w:type="pct"/>
            <w:shd w:val="clear" w:color="auto" w:fill="auto"/>
          </w:tcPr>
          <w:tbl>
            <w:tblPr>
              <w:tblW w:w="0" w:type="auto"/>
              <w:tblBorders>
                <w:top w:val="nil"/>
                <w:left w:val="nil"/>
                <w:bottom w:val="nil"/>
                <w:right w:val="nil"/>
              </w:tblBorders>
              <w:tblLook w:val="0000" w:firstRow="0" w:lastRow="0" w:firstColumn="0" w:lastColumn="0" w:noHBand="0" w:noVBand="0"/>
            </w:tblPr>
            <w:tblGrid>
              <w:gridCol w:w="3465"/>
            </w:tblGrid>
            <w:tr w:rsidR="00D91C46" w:rsidRPr="00D91C46" w14:paraId="10A37BD8" w14:textId="77777777">
              <w:trPr>
                <w:trHeight w:val="2399"/>
              </w:trPr>
              <w:tc>
                <w:tcPr>
                  <w:tcW w:w="0" w:type="auto"/>
                </w:tcPr>
                <w:p w14:paraId="1D6A403F" w14:textId="0EFFD755" w:rsidR="00D91C46" w:rsidRPr="00043401" w:rsidRDefault="00D91C46" w:rsidP="00043401">
                  <w:pPr>
                    <w:pStyle w:val="Default"/>
                    <w:jc w:val="both"/>
                    <w:rPr>
                      <w:rFonts w:ascii="Book Antiqua" w:hAnsi="Book Antiqua"/>
                      <w:i/>
                      <w:iCs/>
                      <w:sz w:val="22"/>
                      <w:szCs w:val="22"/>
                    </w:rPr>
                  </w:pPr>
                  <w:r w:rsidRPr="00043401">
                    <w:rPr>
                      <w:rFonts w:ascii="Book Antiqua" w:hAnsi="Book Antiqua"/>
                      <w:sz w:val="22"/>
                      <w:szCs w:val="22"/>
                    </w:rPr>
                    <w:t>“</w:t>
                  </w:r>
                  <w:r w:rsidRPr="00043401">
                    <w:rPr>
                      <w:rFonts w:ascii="Book Antiqua" w:hAnsi="Book Antiqua"/>
                      <w:i/>
                      <w:iCs/>
                      <w:sz w:val="22"/>
                      <w:szCs w:val="22"/>
                    </w:rPr>
                    <w:t xml:space="preserve">Después de diferentes gestiones realizadas por la oficina de Salud Ocupacional, Subdelegación del OIJ, Administración y el Consejo de Administración de Nicoya, el Consejo Superior del Poder Judicial le indicó al director del Organismo de Investigación Judicial dar prioridad dentro del presupuesto de ese organismo para la atención de infraestructura de la Oficina Regional del Organismo de Investigación Judicial de Nicoya, (se adjunta oficio N° 12865-19, que contiene el acuerdo indicado). </w:t>
                  </w:r>
                </w:p>
                <w:p w14:paraId="54338EDE" w14:textId="77777777" w:rsidR="00833570" w:rsidRDefault="00D91C46" w:rsidP="00833570">
                  <w:pPr>
                    <w:pStyle w:val="Default"/>
                    <w:jc w:val="both"/>
                    <w:rPr>
                      <w:rFonts w:ascii="Book Antiqua" w:hAnsi="Book Antiqua"/>
                      <w:i/>
                      <w:iCs/>
                      <w:sz w:val="22"/>
                      <w:szCs w:val="22"/>
                    </w:rPr>
                  </w:pPr>
                  <w:r w:rsidRPr="00043401">
                    <w:rPr>
                      <w:rFonts w:ascii="Book Antiqua" w:hAnsi="Book Antiqua"/>
                      <w:i/>
                      <w:iCs/>
                      <w:sz w:val="22"/>
                      <w:szCs w:val="22"/>
                    </w:rPr>
                    <w:t>A continuación, se remiten los estudios que ha realizado Salud Ocupacional sobre el local actual del OIJ, los cuales forman parte de la información que tiene en su conocimiento la Dirección del OIJ. (Se adjunto oficio N° 411-ARN2021, dirigido al director</w:t>
                  </w:r>
                  <w:r w:rsidR="00833570">
                    <w:rPr>
                      <w:rFonts w:ascii="Book Antiqua" w:hAnsi="Book Antiqua"/>
                      <w:i/>
                      <w:iCs/>
                      <w:sz w:val="22"/>
                      <w:szCs w:val="22"/>
                    </w:rPr>
                    <w:t xml:space="preserve"> </w:t>
                  </w:r>
                  <w:r w:rsidRPr="00043401">
                    <w:rPr>
                      <w:rFonts w:ascii="Book Antiqua" w:hAnsi="Book Antiqua"/>
                      <w:i/>
                      <w:iCs/>
                      <w:sz w:val="22"/>
                      <w:szCs w:val="22"/>
                    </w:rPr>
                    <w:t xml:space="preserve">del OIJ para </w:t>
                  </w:r>
                  <w:r w:rsidRPr="00043401">
                    <w:rPr>
                      <w:rFonts w:ascii="Book Antiqua" w:hAnsi="Book Antiqua"/>
                      <w:i/>
                      <w:iCs/>
                      <w:sz w:val="22"/>
                      <w:szCs w:val="22"/>
                    </w:rPr>
                    <w:lastRenderedPageBreak/>
                    <w:t>determinar si tenía interés en el alquiler de</w:t>
                  </w:r>
                  <w:r w:rsidR="00833570">
                    <w:rPr>
                      <w:rFonts w:ascii="Book Antiqua" w:hAnsi="Book Antiqua"/>
                      <w:i/>
                      <w:iCs/>
                      <w:sz w:val="22"/>
                      <w:szCs w:val="22"/>
                    </w:rPr>
                    <w:t xml:space="preserve"> </w:t>
                  </w:r>
                  <w:r w:rsidRPr="00043401">
                    <w:rPr>
                      <w:rFonts w:ascii="Book Antiqua" w:hAnsi="Book Antiqua"/>
                      <w:i/>
                      <w:iCs/>
                      <w:sz w:val="22"/>
                      <w:szCs w:val="22"/>
                    </w:rPr>
                    <w:t>un local construido detrás de los Tribunales de Nicoya). También tiene conocimiento la Dirección del OIJ que se requieren aproximadamente 756 metros cuadrados para un nuevo alquiler, lo cual represente un costo mensual aproximado de ¢7.028.673,12, se adjuntan los</w:t>
                  </w:r>
                  <w:r w:rsidR="00833570">
                    <w:rPr>
                      <w:rFonts w:ascii="Book Antiqua" w:hAnsi="Book Antiqua"/>
                      <w:i/>
                      <w:iCs/>
                      <w:sz w:val="22"/>
                      <w:szCs w:val="22"/>
                    </w:rPr>
                    <w:t xml:space="preserve"> </w:t>
                  </w:r>
                  <w:r w:rsidRPr="00043401">
                    <w:rPr>
                      <w:rFonts w:ascii="Book Antiqua" w:hAnsi="Book Antiqua"/>
                      <w:i/>
                      <w:iCs/>
                      <w:sz w:val="22"/>
                      <w:szCs w:val="22"/>
                    </w:rPr>
                    <w:t>requerimientos de espacio del OIJ de Nicoya en cuanto metros cuadrados.</w:t>
                  </w:r>
                </w:p>
                <w:p w14:paraId="085A70BB" w14:textId="687E669D" w:rsidR="00D91C46" w:rsidRPr="00043401" w:rsidRDefault="00D91C46" w:rsidP="00043401">
                  <w:pPr>
                    <w:pStyle w:val="Default"/>
                    <w:jc w:val="both"/>
                    <w:rPr>
                      <w:rFonts w:ascii="Book Antiqua" w:hAnsi="Book Antiqua"/>
                      <w:sz w:val="22"/>
                      <w:szCs w:val="22"/>
                    </w:rPr>
                  </w:pPr>
                  <w:r w:rsidRPr="00043401">
                    <w:rPr>
                      <w:rFonts w:ascii="Book Antiqua" w:hAnsi="Book Antiqua"/>
                      <w:i/>
                      <w:iCs/>
                      <w:sz w:val="22"/>
                      <w:szCs w:val="22"/>
                    </w:rPr>
                    <w:t>Actualmente, estamos a la espera que la Dirección del Organismo de Investigación Judicial asigne contenido económico, para poder gestionar el alquiler de nuevas instalaciones.</w:t>
                  </w:r>
                  <w:r>
                    <w:rPr>
                      <w:rFonts w:ascii="Book Antiqua" w:hAnsi="Book Antiqua"/>
                      <w:sz w:val="22"/>
                      <w:szCs w:val="22"/>
                    </w:rPr>
                    <w:t>”</w:t>
                  </w:r>
                </w:p>
              </w:tc>
            </w:tr>
          </w:tbl>
          <w:p w14:paraId="26BF6EB3" w14:textId="003A30A0" w:rsidR="005F1091" w:rsidRPr="00A475D3" w:rsidRDefault="005F1091" w:rsidP="00D77C11">
            <w:pPr>
              <w:autoSpaceDE w:val="0"/>
              <w:autoSpaceDN w:val="0"/>
              <w:adjustRightInd w:val="0"/>
              <w:rPr>
                <w:rFonts w:ascii="Book Antiqua" w:hAnsi="Book Antiqua"/>
                <w:i/>
                <w:lang w:val="es-ES"/>
              </w:rPr>
            </w:pPr>
          </w:p>
        </w:tc>
        <w:tc>
          <w:tcPr>
            <w:tcW w:w="2636" w:type="pct"/>
            <w:shd w:val="clear" w:color="auto" w:fill="auto"/>
            <w:vAlign w:val="center"/>
          </w:tcPr>
          <w:p w14:paraId="2898F612" w14:textId="2D079651" w:rsidR="008949F3" w:rsidRDefault="008949F3" w:rsidP="00DC28CF">
            <w:pPr>
              <w:rPr>
                <w:rFonts w:ascii="Book Antiqua" w:hAnsi="Book Antiqua"/>
                <w:bCs/>
              </w:rPr>
            </w:pPr>
            <w:r>
              <w:rPr>
                <w:rFonts w:ascii="Book Antiqua" w:hAnsi="Book Antiqua"/>
                <w:bCs/>
              </w:rPr>
              <w:lastRenderedPageBreak/>
              <w:t>Se toma nota de lo que se indica.</w:t>
            </w:r>
          </w:p>
          <w:p w14:paraId="5432613A" w14:textId="1EAB318F" w:rsidR="005F1091" w:rsidRPr="00A475D3" w:rsidRDefault="005F1091" w:rsidP="00DC28CF">
            <w:pPr>
              <w:rPr>
                <w:rFonts w:ascii="Book Antiqua" w:hAnsi="Book Antiqua"/>
                <w:bCs/>
              </w:rPr>
            </w:pPr>
            <w:r w:rsidRPr="00043401">
              <w:rPr>
                <w:rFonts w:ascii="Book Antiqua" w:hAnsi="Book Antiqua"/>
                <w:bCs/>
              </w:rPr>
              <w:t>La observación no modifica el contenido del informe.</w:t>
            </w:r>
          </w:p>
        </w:tc>
      </w:tr>
      <w:tr w:rsidR="00833570" w:rsidRPr="00A475D3" w14:paraId="0C08858F" w14:textId="77777777" w:rsidTr="00DC28CF">
        <w:tc>
          <w:tcPr>
            <w:tcW w:w="278" w:type="pct"/>
            <w:shd w:val="clear" w:color="auto" w:fill="auto"/>
            <w:vAlign w:val="center"/>
          </w:tcPr>
          <w:p w14:paraId="1D64A259" w14:textId="3DF87EF0" w:rsidR="00833570" w:rsidRPr="00A475D3" w:rsidRDefault="00833570" w:rsidP="00D77C11">
            <w:pPr>
              <w:tabs>
                <w:tab w:val="left" w:pos="9639"/>
              </w:tabs>
              <w:ind w:left="-175" w:right="-119"/>
              <w:jc w:val="center"/>
              <w:rPr>
                <w:rFonts w:ascii="Book Antiqua" w:hAnsi="Book Antiqua"/>
                <w:b/>
              </w:rPr>
            </w:pPr>
            <w:r>
              <w:rPr>
                <w:rFonts w:ascii="Book Antiqua" w:hAnsi="Book Antiqua"/>
                <w:b/>
              </w:rPr>
              <w:t>2</w:t>
            </w:r>
          </w:p>
        </w:tc>
        <w:tc>
          <w:tcPr>
            <w:tcW w:w="2085" w:type="pct"/>
            <w:shd w:val="clear" w:color="auto" w:fill="auto"/>
          </w:tcPr>
          <w:p w14:paraId="38B4E0F6" w14:textId="28E19F2A" w:rsidR="00833570" w:rsidRPr="00942A0C" w:rsidRDefault="00833570" w:rsidP="00942A0C">
            <w:pPr>
              <w:pStyle w:val="Default"/>
              <w:jc w:val="both"/>
              <w:rPr>
                <w:rFonts w:ascii="Book Antiqua" w:hAnsi="Book Antiqua"/>
                <w:sz w:val="22"/>
                <w:szCs w:val="22"/>
              </w:rPr>
            </w:pPr>
            <w:r>
              <w:rPr>
                <w:rFonts w:ascii="Book Antiqua" w:hAnsi="Book Antiqua"/>
                <w:sz w:val="22"/>
                <w:szCs w:val="22"/>
              </w:rPr>
              <w:t>“</w:t>
            </w:r>
            <w:r w:rsidRPr="00043401">
              <w:rPr>
                <w:rFonts w:ascii="Book Antiqua" w:hAnsi="Book Antiqua"/>
                <w:i/>
                <w:iCs/>
                <w:sz w:val="22"/>
                <w:szCs w:val="22"/>
              </w:rPr>
              <w:t>Remitimos oficio N° 235-ARN-2021 al Departamento de</w:t>
            </w:r>
            <w:r>
              <w:rPr>
                <w:rFonts w:ascii="Book Antiqua" w:hAnsi="Book Antiqua"/>
                <w:i/>
                <w:iCs/>
                <w:sz w:val="22"/>
                <w:szCs w:val="22"/>
              </w:rPr>
              <w:t xml:space="preserve"> </w:t>
            </w:r>
            <w:r w:rsidRPr="00043401">
              <w:rPr>
                <w:rFonts w:ascii="Book Antiqua" w:hAnsi="Book Antiqua"/>
                <w:i/>
                <w:iCs/>
                <w:sz w:val="22"/>
                <w:szCs w:val="22"/>
              </w:rPr>
              <w:t>Seguridad del Poder Judicial, solicitando criterio para</w:t>
            </w:r>
            <w:r>
              <w:rPr>
                <w:rFonts w:ascii="Book Antiqua" w:hAnsi="Book Antiqua"/>
                <w:i/>
                <w:iCs/>
                <w:sz w:val="22"/>
                <w:szCs w:val="22"/>
              </w:rPr>
              <w:t xml:space="preserve"> </w:t>
            </w:r>
            <w:r w:rsidRPr="00043401">
              <w:rPr>
                <w:rFonts w:ascii="Book Antiqua" w:hAnsi="Book Antiqua"/>
                <w:i/>
                <w:iCs/>
                <w:sz w:val="22"/>
                <w:szCs w:val="22"/>
              </w:rPr>
              <w:t>determinar la viabilidad de un puesto de oficial de</w:t>
            </w:r>
            <w:r>
              <w:rPr>
                <w:rFonts w:ascii="Book Antiqua" w:hAnsi="Book Antiqua"/>
                <w:i/>
                <w:iCs/>
                <w:sz w:val="22"/>
                <w:szCs w:val="22"/>
              </w:rPr>
              <w:t xml:space="preserve"> </w:t>
            </w:r>
            <w:r w:rsidRPr="00043401">
              <w:rPr>
                <w:rFonts w:ascii="Book Antiqua" w:hAnsi="Book Antiqua"/>
                <w:i/>
                <w:iCs/>
                <w:sz w:val="22"/>
                <w:szCs w:val="22"/>
              </w:rPr>
              <w:t>seguridad 24 horas, estamos a la espera de lo resuelto</w:t>
            </w:r>
            <w:r>
              <w:rPr>
                <w:rFonts w:ascii="Book Antiqua" w:hAnsi="Book Antiqua"/>
                <w:i/>
                <w:iCs/>
                <w:sz w:val="22"/>
                <w:szCs w:val="22"/>
              </w:rPr>
              <w:t xml:space="preserve"> </w:t>
            </w:r>
            <w:r w:rsidRPr="00043401">
              <w:rPr>
                <w:rFonts w:ascii="Book Antiqua" w:hAnsi="Book Antiqua"/>
                <w:i/>
                <w:iCs/>
                <w:sz w:val="22"/>
                <w:szCs w:val="22"/>
              </w:rPr>
              <w:t>para continuar con los trámites presupuestarios ante la</w:t>
            </w:r>
            <w:r>
              <w:rPr>
                <w:rFonts w:ascii="Book Antiqua" w:hAnsi="Book Antiqua"/>
                <w:i/>
                <w:iCs/>
                <w:sz w:val="22"/>
                <w:szCs w:val="22"/>
              </w:rPr>
              <w:t xml:space="preserve"> </w:t>
            </w:r>
            <w:r w:rsidRPr="00043401">
              <w:rPr>
                <w:rFonts w:ascii="Book Antiqua" w:hAnsi="Book Antiqua"/>
                <w:i/>
                <w:iCs/>
                <w:sz w:val="22"/>
                <w:szCs w:val="22"/>
              </w:rPr>
              <w:t>Dirección del OIJ.</w:t>
            </w:r>
            <w:r>
              <w:rPr>
                <w:rFonts w:ascii="Book Antiqua" w:hAnsi="Book Antiqua"/>
                <w:sz w:val="22"/>
                <w:szCs w:val="22"/>
              </w:rPr>
              <w:t>”</w:t>
            </w:r>
          </w:p>
        </w:tc>
        <w:tc>
          <w:tcPr>
            <w:tcW w:w="2636" w:type="pct"/>
            <w:shd w:val="clear" w:color="auto" w:fill="auto"/>
            <w:vAlign w:val="center"/>
          </w:tcPr>
          <w:p w14:paraId="42C3D9CF" w14:textId="77777777" w:rsidR="008949F3" w:rsidRDefault="008949F3" w:rsidP="00DC28CF">
            <w:pPr>
              <w:rPr>
                <w:rFonts w:ascii="Book Antiqua" w:hAnsi="Book Antiqua"/>
                <w:bCs/>
              </w:rPr>
            </w:pPr>
            <w:r>
              <w:rPr>
                <w:rFonts w:ascii="Book Antiqua" w:hAnsi="Book Antiqua"/>
                <w:bCs/>
              </w:rPr>
              <w:t>Se toma nota de lo que se indica.</w:t>
            </w:r>
          </w:p>
          <w:p w14:paraId="0E2712CA" w14:textId="6E87B2E9" w:rsidR="00833570" w:rsidRPr="00942A0C" w:rsidRDefault="008949F3" w:rsidP="00DC28CF">
            <w:pPr>
              <w:rPr>
                <w:rFonts w:ascii="Book Antiqua" w:eastAsia="Times New Roman" w:hAnsi="Book Antiqua" w:cs="Arial"/>
                <w:lang w:val="es-ES" w:eastAsia="es-ES"/>
              </w:rPr>
            </w:pPr>
            <w:r w:rsidRPr="0084641F">
              <w:rPr>
                <w:rFonts w:ascii="Book Antiqua" w:hAnsi="Book Antiqua"/>
                <w:bCs/>
              </w:rPr>
              <w:t>La observación no modifica el contenido del informe.</w:t>
            </w:r>
          </w:p>
        </w:tc>
      </w:tr>
    </w:tbl>
    <w:p w14:paraId="0874654A" w14:textId="77777777" w:rsidR="005F1091" w:rsidRDefault="005F1091" w:rsidP="00043401">
      <w:pPr>
        <w:pStyle w:val="Prrafodelista"/>
        <w:rPr>
          <w:rFonts w:ascii="Book Antiqua" w:eastAsia="Times New Roman" w:hAnsi="Book Antiqua" w:cs="Arial"/>
          <w:b/>
          <w:bCs/>
          <w:i/>
          <w:iCs/>
          <w:lang w:val="es-ES" w:eastAsia="es-ES"/>
        </w:rPr>
      </w:pPr>
    </w:p>
    <w:p w14:paraId="287E2C83" w14:textId="77777777" w:rsidR="005F1091" w:rsidRDefault="005F1091" w:rsidP="00043401">
      <w:pPr>
        <w:pStyle w:val="Prrafodelista"/>
        <w:rPr>
          <w:rFonts w:ascii="Book Antiqua" w:eastAsia="Times New Roman" w:hAnsi="Book Antiqua" w:cs="Arial"/>
          <w:b/>
          <w:bCs/>
          <w:i/>
          <w:iCs/>
          <w:lang w:val="es-ES" w:eastAsia="es-ES"/>
        </w:rPr>
      </w:pPr>
    </w:p>
    <w:p w14:paraId="72C93504" w14:textId="57C9B989" w:rsidR="005F1091" w:rsidRDefault="005F1091" w:rsidP="001B7491">
      <w:pPr>
        <w:pStyle w:val="Prrafodelista"/>
        <w:numPr>
          <w:ilvl w:val="1"/>
          <w:numId w:val="17"/>
        </w:numPr>
        <w:rPr>
          <w:rFonts w:ascii="Book Antiqua" w:eastAsia="Times New Roman" w:hAnsi="Book Antiqua" w:cs="Arial"/>
          <w:b/>
          <w:bCs/>
          <w:i/>
          <w:iCs/>
          <w:lang w:val="es-ES" w:eastAsia="es-ES"/>
        </w:rPr>
      </w:pPr>
      <w:r w:rsidRPr="0084641F">
        <w:rPr>
          <w:rFonts w:ascii="Book Antiqua" w:eastAsia="Times New Roman" w:hAnsi="Book Antiqua" w:cs="Arial"/>
          <w:b/>
          <w:bCs/>
          <w:i/>
          <w:iCs/>
          <w:lang w:val="es-ES" w:eastAsia="es-ES"/>
        </w:rPr>
        <w:t xml:space="preserve">Oficio </w:t>
      </w:r>
      <w:r>
        <w:rPr>
          <w:rFonts w:ascii="Book Antiqua" w:eastAsia="Times New Roman" w:hAnsi="Book Antiqua" w:cs="Arial"/>
          <w:b/>
          <w:bCs/>
          <w:i/>
          <w:iCs/>
          <w:lang w:val="es-ES" w:eastAsia="es-ES"/>
        </w:rPr>
        <w:t>1490-DE-</w:t>
      </w:r>
      <w:r w:rsidRPr="0084641F">
        <w:rPr>
          <w:rFonts w:ascii="Book Antiqua" w:eastAsia="Times New Roman" w:hAnsi="Book Antiqua" w:cs="Arial"/>
          <w:b/>
          <w:bCs/>
          <w:i/>
          <w:iCs/>
          <w:lang w:val="es-ES" w:eastAsia="es-ES"/>
        </w:rPr>
        <w:t xml:space="preserve">2021 del </w:t>
      </w:r>
      <w:r>
        <w:rPr>
          <w:rFonts w:ascii="Book Antiqua" w:eastAsia="Times New Roman" w:hAnsi="Book Antiqua" w:cs="Arial"/>
          <w:b/>
          <w:bCs/>
          <w:i/>
          <w:iCs/>
          <w:lang w:val="es-ES" w:eastAsia="es-ES"/>
        </w:rPr>
        <w:t>07</w:t>
      </w:r>
      <w:r w:rsidRPr="0084641F">
        <w:rPr>
          <w:rFonts w:ascii="Book Antiqua" w:eastAsia="Times New Roman" w:hAnsi="Book Antiqua" w:cs="Arial"/>
          <w:b/>
          <w:bCs/>
          <w:i/>
          <w:iCs/>
          <w:lang w:val="es-ES" w:eastAsia="es-ES"/>
        </w:rPr>
        <w:t xml:space="preserve"> de </w:t>
      </w:r>
      <w:r>
        <w:rPr>
          <w:rFonts w:ascii="Book Antiqua" w:eastAsia="Times New Roman" w:hAnsi="Book Antiqua" w:cs="Arial"/>
          <w:b/>
          <w:bCs/>
          <w:i/>
          <w:iCs/>
          <w:lang w:val="es-ES" w:eastAsia="es-ES"/>
        </w:rPr>
        <w:t>mayo</w:t>
      </w:r>
      <w:r w:rsidRPr="0084641F">
        <w:rPr>
          <w:rFonts w:ascii="Book Antiqua" w:eastAsia="Times New Roman" w:hAnsi="Book Antiqua" w:cs="Arial"/>
          <w:b/>
          <w:bCs/>
          <w:i/>
          <w:iCs/>
          <w:lang w:val="es-ES" w:eastAsia="es-ES"/>
        </w:rPr>
        <w:t xml:space="preserve"> de 2021, suscrito por la </w:t>
      </w:r>
      <w:r>
        <w:rPr>
          <w:rFonts w:ascii="Book Antiqua" w:eastAsia="Times New Roman" w:hAnsi="Book Antiqua" w:cs="Arial"/>
          <w:b/>
          <w:bCs/>
          <w:i/>
          <w:iCs/>
          <w:lang w:val="es-ES" w:eastAsia="es-ES"/>
        </w:rPr>
        <w:t>Dirección Ejecutiva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
        <w:gridCol w:w="3681"/>
        <w:gridCol w:w="4656"/>
      </w:tblGrid>
      <w:tr w:rsidR="00833570" w:rsidRPr="00A475D3" w14:paraId="01BCEF46" w14:textId="77777777" w:rsidTr="00DC28CF">
        <w:trPr>
          <w:tblHeader/>
        </w:trPr>
        <w:tc>
          <w:tcPr>
            <w:tcW w:w="278" w:type="pct"/>
            <w:shd w:val="clear" w:color="auto" w:fill="D9D9D9" w:themeFill="background1" w:themeFillShade="D9"/>
            <w:vAlign w:val="center"/>
          </w:tcPr>
          <w:p w14:paraId="65AE1DF1" w14:textId="77777777" w:rsidR="00833570" w:rsidRPr="00A475D3" w:rsidRDefault="00833570" w:rsidP="00D77C11">
            <w:pPr>
              <w:tabs>
                <w:tab w:val="left" w:pos="9639"/>
              </w:tabs>
              <w:ind w:left="-175" w:right="-119"/>
              <w:jc w:val="center"/>
              <w:rPr>
                <w:rFonts w:ascii="Book Antiqua" w:hAnsi="Book Antiqua"/>
                <w:b/>
              </w:rPr>
            </w:pPr>
            <w:r w:rsidRPr="00A475D3">
              <w:rPr>
                <w:rFonts w:ascii="Book Antiqua" w:hAnsi="Book Antiqua"/>
                <w:b/>
              </w:rPr>
              <w:t>N°</w:t>
            </w:r>
          </w:p>
        </w:tc>
        <w:tc>
          <w:tcPr>
            <w:tcW w:w="2085" w:type="pct"/>
            <w:shd w:val="clear" w:color="auto" w:fill="D9D9D9" w:themeFill="background1" w:themeFillShade="D9"/>
            <w:vAlign w:val="center"/>
          </w:tcPr>
          <w:p w14:paraId="63BFA57A" w14:textId="77777777" w:rsidR="00833570" w:rsidRPr="00A475D3" w:rsidRDefault="00833570" w:rsidP="00D77C11">
            <w:pPr>
              <w:tabs>
                <w:tab w:val="left" w:pos="9639"/>
              </w:tabs>
              <w:ind w:right="-249"/>
              <w:jc w:val="center"/>
              <w:rPr>
                <w:rFonts w:ascii="Book Antiqua" w:hAnsi="Book Antiqua"/>
                <w:b/>
                <w:bCs/>
                <w:i/>
              </w:rPr>
            </w:pPr>
            <w:r w:rsidRPr="00A475D3">
              <w:rPr>
                <w:rFonts w:ascii="Book Antiqua" w:hAnsi="Book Antiqua"/>
                <w:b/>
                <w:bCs/>
                <w:i/>
              </w:rPr>
              <w:t>Observación recibida</w:t>
            </w:r>
          </w:p>
        </w:tc>
        <w:tc>
          <w:tcPr>
            <w:tcW w:w="2636" w:type="pct"/>
            <w:shd w:val="clear" w:color="auto" w:fill="D9D9D9" w:themeFill="background1" w:themeFillShade="D9"/>
            <w:vAlign w:val="center"/>
          </w:tcPr>
          <w:p w14:paraId="4A3C2DFC" w14:textId="77777777" w:rsidR="00833570" w:rsidRPr="00A475D3" w:rsidRDefault="00833570" w:rsidP="00DC28CF">
            <w:pPr>
              <w:tabs>
                <w:tab w:val="left" w:pos="9639"/>
              </w:tabs>
              <w:ind w:right="-94"/>
              <w:jc w:val="both"/>
              <w:rPr>
                <w:rFonts w:ascii="Book Antiqua" w:hAnsi="Book Antiqua"/>
                <w:b/>
                <w:i/>
              </w:rPr>
            </w:pPr>
            <w:r w:rsidRPr="00A475D3">
              <w:rPr>
                <w:rFonts w:ascii="Book Antiqua" w:hAnsi="Book Antiqua"/>
                <w:b/>
                <w:i/>
              </w:rPr>
              <w:t>Criterio de la Dirección de P</w:t>
            </w:r>
            <w:r>
              <w:rPr>
                <w:rFonts w:ascii="Book Antiqua" w:hAnsi="Book Antiqua"/>
                <w:b/>
                <w:i/>
              </w:rPr>
              <w:t>l</w:t>
            </w:r>
            <w:r w:rsidRPr="00A475D3">
              <w:rPr>
                <w:rFonts w:ascii="Book Antiqua" w:hAnsi="Book Antiqua"/>
                <w:b/>
                <w:i/>
              </w:rPr>
              <w:t>anificación</w:t>
            </w:r>
          </w:p>
        </w:tc>
      </w:tr>
      <w:tr w:rsidR="00833570" w:rsidRPr="00A475D3" w14:paraId="40F0ED28" w14:textId="77777777" w:rsidTr="00DC28CF">
        <w:tc>
          <w:tcPr>
            <w:tcW w:w="278" w:type="pct"/>
            <w:shd w:val="clear" w:color="auto" w:fill="auto"/>
            <w:vAlign w:val="center"/>
          </w:tcPr>
          <w:p w14:paraId="4833F1EC" w14:textId="77777777" w:rsidR="00833570" w:rsidRPr="00A475D3" w:rsidRDefault="00833570" w:rsidP="00D77C11">
            <w:pPr>
              <w:tabs>
                <w:tab w:val="left" w:pos="9639"/>
              </w:tabs>
              <w:ind w:left="-175" w:right="-119"/>
              <w:jc w:val="center"/>
              <w:rPr>
                <w:rFonts w:ascii="Book Antiqua" w:hAnsi="Book Antiqua"/>
                <w:b/>
              </w:rPr>
            </w:pPr>
            <w:r w:rsidRPr="00A475D3">
              <w:rPr>
                <w:rFonts w:ascii="Book Antiqua" w:hAnsi="Book Antiqua"/>
                <w:b/>
              </w:rPr>
              <w:t>1</w:t>
            </w:r>
          </w:p>
        </w:tc>
        <w:tc>
          <w:tcPr>
            <w:tcW w:w="2085" w:type="pct"/>
            <w:shd w:val="clear" w:color="auto" w:fill="auto"/>
          </w:tcPr>
          <w:tbl>
            <w:tblPr>
              <w:tblW w:w="0" w:type="auto"/>
              <w:tblBorders>
                <w:top w:val="nil"/>
                <w:left w:val="nil"/>
                <w:bottom w:val="nil"/>
                <w:right w:val="nil"/>
              </w:tblBorders>
              <w:tblLook w:val="0000" w:firstRow="0" w:lastRow="0" w:firstColumn="0" w:lastColumn="0" w:noHBand="0" w:noVBand="0"/>
            </w:tblPr>
            <w:tblGrid>
              <w:gridCol w:w="3465"/>
            </w:tblGrid>
            <w:tr w:rsidR="00833570" w:rsidRPr="0084641F" w14:paraId="3904EB0E" w14:textId="77777777" w:rsidTr="00D77C11">
              <w:trPr>
                <w:trHeight w:val="2399"/>
              </w:trPr>
              <w:tc>
                <w:tcPr>
                  <w:tcW w:w="0" w:type="auto"/>
                </w:tcPr>
                <w:p w14:paraId="5A51FCB3" w14:textId="7B2F7F5B" w:rsidR="00833570" w:rsidRPr="00043401" w:rsidRDefault="001F4AAE" w:rsidP="00833570">
                  <w:pPr>
                    <w:pStyle w:val="Default"/>
                    <w:jc w:val="both"/>
                    <w:rPr>
                      <w:rFonts w:ascii="Book Antiqua" w:hAnsi="Book Antiqua"/>
                      <w:b/>
                      <w:bCs/>
                      <w:i/>
                      <w:iCs/>
                      <w:sz w:val="22"/>
                      <w:szCs w:val="22"/>
                    </w:rPr>
                  </w:pPr>
                  <w:r w:rsidRPr="00043401">
                    <w:rPr>
                      <w:rFonts w:ascii="Book Antiqua" w:hAnsi="Book Antiqua"/>
                      <w:b/>
                      <w:bCs/>
                      <w:i/>
                      <w:iCs/>
                      <w:sz w:val="22"/>
                      <w:szCs w:val="22"/>
                    </w:rPr>
                    <w:t xml:space="preserve">“Valorar en conjunto con la Dirección Ejecutiva y la Dirección del Organismo de Investigación Judicial, la posibilidad de reubicar temporalmente (ya que se tiene conocimiento que para un futuro se tiene planeado la posible construcción de un edificio nuevo para el Circuito Judicial de </w:t>
                  </w:r>
                  <w:r w:rsidRPr="00043401">
                    <w:rPr>
                      <w:rFonts w:ascii="Book Antiqua" w:hAnsi="Book Antiqua"/>
                      <w:b/>
                      <w:bCs/>
                      <w:i/>
                      <w:iCs/>
                      <w:sz w:val="22"/>
                      <w:szCs w:val="22"/>
                    </w:rPr>
                    <w:lastRenderedPageBreak/>
                    <w:t>Nicoya) de la Subdelegación Regional del OIJ de Nicoya, a otro local, el cual cumpla con las necesidades mínimas y básicas que se requieren (además de contar con el permiso de funcionamiento por parte del Ministerio de Salud) para la buena y efectiva labor del personal que compone la Subdelegación Regional del OIJ de Nicoya”.</w:t>
                  </w:r>
                </w:p>
                <w:p w14:paraId="51C10BDD" w14:textId="6835BD91" w:rsidR="001F4AAE" w:rsidRDefault="001F4AAE" w:rsidP="00833570">
                  <w:pPr>
                    <w:pStyle w:val="Default"/>
                    <w:jc w:val="both"/>
                    <w:rPr>
                      <w:rFonts w:ascii="Book Antiqua" w:hAnsi="Book Antiqua"/>
                      <w:sz w:val="22"/>
                      <w:szCs w:val="22"/>
                    </w:rPr>
                  </w:pPr>
                </w:p>
                <w:p w14:paraId="7890A62E" w14:textId="189FC1AA" w:rsidR="001F4AAE" w:rsidRPr="00043401" w:rsidRDefault="001F4AAE" w:rsidP="00043401">
                  <w:pPr>
                    <w:spacing w:line="240" w:lineRule="auto"/>
                    <w:jc w:val="both"/>
                    <w:rPr>
                      <w:rFonts w:ascii="Book Antiqua" w:hAnsi="Book Antiqua"/>
                      <w:i/>
                      <w:iCs/>
                    </w:rPr>
                  </w:pPr>
                  <w:r w:rsidRPr="00043401">
                    <w:rPr>
                      <w:rFonts w:ascii="Book Antiqua" w:hAnsi="Book Antiqua"/>
                    </w:rPr>
                    <w:t>“</w:t>
                  </w:r>
                  <w:r w:rsidRPr="00043401">
                    <w:rPr>
                      <w:rFonts w:ascii="Book Antiqua" w:hAnsi="Book Antiqua"/>
                      <w:i/>
                      <w:iCs/>
                    </w:rPr>
                    <w:t xml:space="preserve">La Administración Regional del Segundo Circuito Judicial de Guanacaste, mediante el oficio 238-ARN-2021 del 26 de abril de 2021 el Administrador Regional del circuito, remite a la Dirección de Planificación, el estado de las acciones realizadas para ubicar en un nuevo local al OIJ de Nicoya, en donde se remitió a la Dirección General del OIJ, la necesidad de contar con recurso para cubrir el alquiler del inmueble, en donde según el cuadro de necesidades, se requiere un área aproximada de 756m2, lo cual representa un costo de </w:t>
                  </w:r>
                  <w:r w:rsidRPr="00043401">
                    <w:rPr>
                      <w:rFonts w:ascii="Times New Roman" w:hAnsi="Times New Roman" w:cs="Times New Roman"/>
                      <w:i/>
                      <w:iCs/>
                    </w:rPr>
                    <w:t>₡</w:t>
                  </w:r>
                  <w:r w:rsidRPr="00043401">
                    <w:rPr>
                      <w:rFonts w:ascii="Book Antiqua" w:hAnsi="Book Antiqua"/>
                      <w:i/>
                      <w:iCs/>
                    </w:rPr>
                    <w:t>7.028.673,12.</w:t>
                  </w:r>
                </w:p>
                <w:p w14:paraId="70B65916" w14:textId="4EEDB6C8" w:rsidR="001F4AAE" w:rsidRPr="00942A0C" w:rsidRDefault="001F4AAE" w:rsidP="00942A0C">
                  <w:pPr>
                    <w:pStyle w:val="Default"/>
                    <w:jc w:val="both"/>
                    <w:rPr>
                      <w:rFonts w:ascii="Book Antiqua" w:hAnsi="Book Antiqua"/>
                      <w:sz w:val="22"/>
                      <w:szCs w:val="22"/>
                    </w:rPr>
                  </w:pPr>
                  <w:r w:rsidRPr="00043401">
                    <w:rPr>
                      <w:rFonts w:ascii="Book Antiqua" w:hAnsi="Book Antiqua"/>
                      <w:i/>
                      <w:iCs/>
                      <w:sz w:val="22"/>
                      <w:szCs w:val="22"/>
                    </w:rPr>
                    <w:t>Por lo anterior y de contar con los recursos presupuestarios en la subpartida de alquileres, se procederá con la contratación respectiva</w:t>
                  </w:r>
                  <w:r w:rsidRPr="00043401">
                    <w:rPr>
                      <w:rFonts w:ascii="Book Antiqua" w:hAnsi="Book Antiqua"/>
                      <w:sz w:val="22"/>
                      <w:szCs w:val="22"/>
                    </w:rPr>
                    <w:t>”.</w:t>
                  </w:r>
                </w:p>
                <w:p w14:paraId="665DD6C3" w14:textId="16583A4B" w:rsidR="001F4AAE" w:rsidRPr="001F4AAE" w:rsidRDefault="001F4AAE">
                  <w:pPr>
                    <w:pStyle w:val="Default"/>
                    <w:jc w:val="both"/>
                    <w:rPr>
                      <w:rFonts w:ascii="Book Antiqua" w:hAnsi="Book Antiqua"/>
                      <w:sz w:val="22"/>
                      <w:szCs w:val="22"/>
                    </w:rPr>
                  </w:pPr>
                </w:p>
              </w:tc>
            </w:tr>
          </w:tbl>
          <w:p w14:paraId="0CBA475D" w14:textId="77777777" w:rsidR="00833570" w:rsidRPr="00A475D3" w:rsidRDefault="00833570" w:rsidP="00D77C11">
            <w:pPr>
              <w:autoSpaceDE w:val="0"/>
              <w:autoSpaceDN w:val="0"/>
              <w:adjustRightInd w:val="0"/>
              <w:rPr>
                <w:rFonts w:ascii="Book Antiqua" w:hAnsi="Book Antiqua"/>
                <w:i/>
                <w:lang w:val="es-ES"/>
              </w:rPr>
            </w:pPr>
          </w:p>
        </w:tc>
        <w:tc>
          <w:tcPr>
            <w:tcW w:w="2636" w:type="pct"/>
            <w:shd w:val="clear" w:color="auto" w:fill="auto"/>
            <w:vAlign w:val="center"/>
          </w:tcPr>
          <w:p w14:paraId="6863DF59" w14:textId="77777777" w:rsidR="004F0AF7" w:rsidRDefault="004F0AF7" w:rsidP="00DC28CF">
            <w:pPr>
              <w:jc w:val="both"/>
              <w:rPr>
                <w:rFonts w:ascii="Book Antiqua" w:hAnsi="Book Antiqua"/>
                <w:bCs/>
              </w:rPr>
            </w:pPr>
            <w:r>
              <w:rPr>
                <w:rFonts w:ascii="Book Antiqua" w:hAnsi="Book Antiqua"/>
                <w:bCs/>
              </w:rPr>
              <w:lastRenderedPageBreak/>
              <w:t>Se toma nota de lo que se indica.</w:t>
            </w:r>
          </w:p>
          <w:p w14:paraId="7720D0A3" w14:textId="5A7C4FA4" w:rsidR="00833570" w:rsidRPr="00A475D3" w:rsidRDefault="004F0AF7" w:rsidP="00DC28CF">
            <w:pPr>
              <w:jc w:val="both"/>
              <w:rPr>
                <w:rFonts w:ascii="Book Antiqua" w:hAnsi="Book Antiqua"/>
                <w:bCs/>
              </w:rPr>
            </w:pPr>
            <w:r w:rsidRPr="0084641F">
              <w:rPr>
                <w:rFonts w:ascii="Book Antiqua" w:hAnsi="Book Antiqua"/>
                <w:bCs/>
              </w:rPr>
              <w:t>La observación no modifica el contenido del informe.</w:t>
            </w:r>
          </w:p>
        </w:tc>
      </w:tr>
      <w:tr w:rsidR="001F4AAE" w:rsidRPr="00A475D3" w14:paraId="6B6CF516" w14:textId="77777777" w:rsidTr="00DC28CF">
        <w:tc>
          <w:tcPr>
            <w:tcW w:w="278" w:type="pct"/>
            <w:shd w:val="clear" w:color="auto" w:fill="auto"/>
            <w:vAlign w:val="center"/>
          </w:tcPr>
          <w:p w14:paraId="1F097335" w14:textId="045FFC5A" w:rsidR="001F4AAE" w:rsidRPr="00A475D3" w:rsidRDefault="001F4AAE" w:rsidP="00D77C11">
            <w:pPr>
              <w:tabs>
                <w:tab w:val="left" w:pos="9639"/>
              </w:tabs>
              <w:ind w:left="-175" w:right="-119"/>
              <w:jc w:val="center"/>
              <w:rPr>
                <w:rFonts w:ascii="Book Antiqua" w:hAnsi="Book Antiqua"/>
                <w:b/>
              </w:rPr>
            </w:pPr>
            <w:r>
              <w:rPr>
                <w:rFonts w:ascii="Book Antiqua" w:hAnsi="Book Antiqua"/>
                <w:b/>
              </w:rPr>
              <w:t>2</w:t>
            </w:r>
          </w:p>
        </w:tc>
        <w:tc>
          <w:tcPr>
            <w:tcW w:w="2085" w:type="pct"/>
            <w:shd w:val="clear" w:color="auto" w:fill="auto"/>
          </w:tcPr>
          <w:p w14:paraId="5896332A" w14:textId="77777777" w:rsidR="001F4AAE" w:rsidRDefault="001F4AAE" w:rsidP="00833570">
            <w:pPr>
              <w:pStyle w:val="Default"/>
              <w:jc w:val="both"/>
              <w:rPr>
                <w:rFonts w:ascii="Book Antiqua" w:hAnsi="Book Antiqua"/>
                <w:b/>
                <w:bCs/>
                <w:i/>
                <w:iCs/>
                <w:sz w:val="22"/>
                <w:szCs w:val="22"/>
              </w:rPr>
            </w:pPr>
            <w:r w:rsidRPr="00942A0C">
              <w:rPr>
                <w:rFonts w:ascii="Book Antiqua" w:hAnsi="Book Antiqua"/>
                <w:b/>
                <w:bCs/>
                <w:i/>
                <w:iCs/>
                <w:sz w:val="22"/>
                <w:szCs w:val="22"/>
              </w:rPr>
              <w:t>“</w:t>
            </w:r>
            <w:r w:rsidRPr="00043401">
              <w:rPr>
                <w:rFonts w:ascii="Book Antiqua" w:hAnsi="Book Antiqua"/>
                <w:b/>
                <w:bCs/>
                <w:i/>
                <w:iCs/>
                <w:sz w:val="22"/>
                <w:szCs w:val="22"/>
              </w:rPr>
              <w:t xml:space="preserve">Valorar la posibilidad de dotar de un servicio de seguridad privada que vele por la seguridad del personal de la oficina, así como también de las personas usuarias que ingresen a la Subdelegación Regional del OIJ de Nicoya, de </w:t>
            </w:r>
            <w:r w:rsidRPr="00043401">
              <w:rPr>
                <w:rFonts w:ascii="Book Antiqua" w:hAnsi="Book Antiqua"/>
                <w:b/>
                <w:bCs/>
                <w:i/>
                <w:iCs/>
                <w:sz w:val="22"/>
                <w:szCs w:val="22"/>
              </w:rPr>
              <w:lastRenderedPageBreak/>
              <w:t>manera que se mejore la vigilancia y seguridad sobre las personas, las instalaciones y los activos.</w:t>
            </w:r>
            <w:r w:rsidRPr="00942A0C">
              <w:rPr>
                <w:rFonts w:ascii="Book Antiqua" w:hAnsi="Book Antiqua"/>
                <w:b/>
                <w:bCs/>
                <w:i/>
                <w:iCs/>
                <w:sz w:val="22"/>
                <w:szCs w:val="22"/>
              </w:rPr>
              <w:t>”</w:t>
            </w:r>
            <w:r>
              <w:rPr>
                <w:rFonts w:ascii="Book Antiqua" w:hAnsi="Book Antiqua"/>
                <w:b/>
                <w:bCs/>
                <w:i/>
                <w:iCs/>
                <w:sz w:val="22"/>
                <w:szCs w:val="22"/>
              </w:rPr>
              <w:t>.</w:t>
            </w:r>
          </w:p>
          <w:p w14:paraId="473D6B13" w14:textId="77777777" w:rsidR="001F4AAE" w:rsidRDefault="001F4AAE" w:rsidP="00833570">
            <w:pPr>
              <w:pStyle w:val="Default"/>
              <w:jc w:val="both"/>
              <w:rPr>
                <w:rFonts w:ascii="Book Antiqua" w:hAnsi="Book Antiqua"/>
                <w:b/>
                <w:bCs/>
                <w:i/>
                <w:iCs/>
                <w:sz w:val="22"/>
                <w:szCs w:val="22"/>
              </w:rPr>
            </w:pPr>
          </w:p>
          <w:p w14:paraId="3055FCB5" w14:textId="77777777" w:rsidR="001F4AAE" w:rsidRPr="00043401" w:rsidRDefault="001F4AAE" w:rsidP="00043401">
            <w:pPr>
              <w:spacing w:line="240" w:lineRule="auto"/>
              <w:jc w:val="both"/>
              <w:rPr>
                <w:rFonts w:ascii="Book Antiqua" w:hAnsi="Book Antiqua"/>
                <w:i/>
                <w:iCs/>
              </w:rPr>
            </w:pPr>
            <w:r w:rsidRPr="00043401">
              <w:rPr>
                <w:rFonts w:ascii="Book Antiqua" w:hAnsi="Book Antiqua"/>
                <w:i/>
                <w:iCs/>
              </w:rPr>
              <w:t>“De igual manera, la Administración Regional de Nicoya, informa que se remitió oficio 235-ARN-2021 al Departamento de Seguridad, para la valoración respectiva con respecto a la dotación de un Oficial de Seguridad privada en horario 24/7 a la Subdelegación del OIJ de Nicoya.</w:t>
            </w:r>
          </w:p>
          <w:p w14:paraId="56E0CFE9" w14:textId="77777777" w:rsidR="001F4AAE" w:rsidRPr="00043401" w:rsidRDefault="001F4AAE" w:rsidP="00043401">
            <w:pPr>
              <w:spacing w:line="240" w:lineRule="auto"/>
              <w:jc w:val="both"/>
              <w:rPr>
                <w:rFonts w:ascii="Book Antiqua" w:hAnsi="Book Antiqua"/>
                <w:i/>
                <w:iCs/>
              </w:rPr>
            </w:pPr>
            <w:r w:rsidRPr="00043401">
              <w:rPr>
                <w:rFonts w:ascii="Book Antiqua" w:hAnsi="Book Antiqua"/>
                <w:i/>
                <w:iCs/>
              </w:rPr>
              <w:t>Mediante correo electrónico del 7 de mayo de 2021, el Lic. Edward Rodríguez, Jefe del Departamento de Seguridad informa que al conservar las condiciones de infraestructura y seguridad, se mantiene las condiciones y recomendaciones indicadas en el informe 356-DS-2018 del Departamento de Seguridad del 27 de agosto de 2018, que señala:</w:t>
            </w:r>
          </w:p>
          <w:p w14:paraId="362E7BF5" w14:textId="77777777" w:rsidR="001F4AAE" w:rsidRPr="00043401" w:rsidRDefault="001F4AAE" w:rsidP="00043401">
            <w:pPr>
              <w:spacing w:line="240" w:lineRule="auto"/>
              <w:jc w:val="both"/>
              <w:rPr>
                <w:rFonts w:ascii="Book Antiqua" w:hAnsi="Book Antiqua"/>
                <w:i/>
                <w:iCs/>
              </w:rPr>
            </w:pPr>
            <w:r w:rsidRPr="00043401">
              <w:rPr>
                <w:rFonts w:ascii="Book Antiqua" w:hAnsi="Book Antiqua"/>
                <w:i/>
                <w:iCs/>
              </w:rPr>
              <w:t>“Se recomienda la contratación de un puesto de seguridad 24 horas, el mismo tiene un costo de  ¢2.349.990.27 mensual, mismo que deberá ser presupuestado por la Administración del Organismo de Investigación Judicial”</w:t>
            </w:r>
          </w:p>
          <w:p w14:paraId="48958A4D" w14:textId="077A7D55" w:rsidR="001F4AAE" w:rsidRPr="00043401" w:rsidRDefault="001F4AAE" w:rsidP="00942A0C">
            <w:pPr>
              <w:pStyle w:val="Default"/>
              <w:jc w:val="both"/>
              <w:rPr>
                <w:rFonts w:ascii="Book Antiqua" w:hAnsi="Book Antiqua"/>
                <w:i/>
                <w:iCs/>
                <w:sz w:val="22"/>
                <w:szCs w:val="22"/>
              </w:rPr>
            </w:pPr>
            <w:r w:rsidRPr="00043401">
              <w:rPr>
                <w:rFonts w:ascii="Book Antiqua" w:hAnsi="Book Antiqua"/>
                <w:i/>
                <w:iCs/>
                <w:sz w:val="22"/>
                <w:szCs w:val="22"/>
              </w:rPr>
              <w:t>De manera adicional se le consultó a la Administración del OIJ, si cuentan con contenido presupuestario en la subpartida 1.04.06 “Servicios generales”, para hacer frente al pago del servicio contrato, por medio de correo del 7 de mayo de 2021, la Licenciada Carolina Castillo Obando, Administradora a,i, indicó que para el presente año, no se cuenta con recursos para cubrir el puesto indicado.”</w:t>
            </w:r>
            <w:r>
              <w:rPr>
                <w:rFonts w:ascii="Book Antiqua" w:hAnsi="Book Antiqua"/>
                <w:i/>
                <w:iCs/>
                <w:sz w:val="22"/>
                <w:szCs w:val="22"/>
              </w:rPr>
              <w:t>.</w:t>
            </w:r>
          </w:p>
        </w:tc>
        <w:tc>
          <w:tcPr>
            <w:tcW w:w="2636" w:type="pct"/>
            <w:shd w:val="clear" w:color="auto" w:fill="auto"/>
            <w:vAlign w:val="center"/>
          </w:tcPr>
          <w:p w14:paraId="451FA896" w14:textId="77777777" w:rsidR="004F0AF7" w:rsidRDefault="004F0AF7" w:rsidP="00DC28CF">
            <w:pPr>
              <w:jc w:val="both"/>
              <w:rPr>
                <w:rFonts w:ascii="Book Antiqua" w:hAnsi="Book Antiqua"/>
                <w:bCs/>
              </w:rPr>
            </w:pPr>
            <w:r>
              <w:rPr>
                <w:rFonts w:ascii="Book Antiqua" w:hAnsi="Book Antiqua"/>
                <w:bCs/>
              </w:rPr>
              <w:lastRenderedPageBreak/>
              <w:t>Se toma nota de lo que se indica.</w:t>
            </w:r>
          </w:p>
          <w:p w14:paraId="2BE781D8" w14:textId="6A9359B5" w:rsidR="001F4AAE" w:rsidRPr="0084641F" w:rsidRDefault="004F0AF7" w:rsidP="00DC28CF">
            <w:pPr>
              <w:jc w:val="both"/>
              <w:rPr>
                <w:rFonts w:ascii="Book Antiqua" w:hAnsi="Book Antiqua"/>
                <w:bCs/>
              </w:rPr>
            </w:pPr>
            <w:r w:rsidRPr="0084641F">
              <w:rPr>
                <w:rFonts w:ascii="Book Antiqua" w:hAnsi="Book Antiqua"/>
                <w:bCs/>
              </w:rPr>
              <w:t>La observación no modifica el contenido del informe.</w:t>
            </w:r>
          </w:p>
        </w:tc>
      </w:tr>
    </w:tbl>
    <w:p w14:paraId="70DFA298" w14:textId="4E6D9BA7" w:rsidR="00833570" w:rsidRDefault="00833570" w:rsidP="00833570">
      <w:pPr>
        <w:pStyle w:val="Prrafodelista"/>
        <w:rPr>
          <w:rFonts w:ascii="Book Antiqua" w:eastAsia="Times New Roman" w:hAnsi="Book Antiqua" w:cs="Arial"/>
          <w:b/>
          <w:bCs/>
          <w:i/>
          <w:iCs/>
          <w:lang w:val="es-ES" w:eastAsia="es-ES"/>
        </w:rPr>
      </w:pPr>
    </w:p>
    <w:p w14:paraId="2F3E9526" w14:textId="5F80505A" w:rsidR="005F1091" w:rsidRDefault="005F1091" w:rsidP="005F1091">
      <w:pPr>
        <w:pStyle w:val="Prrafodelista"/>
        <w:numPr>
          <w:ilvl w:val="1"/>
          <w:numId w:val="17"/>
        </w:numPr>
        <w:rPr>
          <w:rFonts w:ascii="Book Antiqua" w:eastAsia="Times New Roman" w:hAnsi="Book Antiqua" w:cs="Arial"/>
          <w:b/>
          <w:bCs/>
          <w:i/>
          <w:iCs/>
          <w:lang w:val="es-ES" w:eastAsia="es-ES"/>
        </w:rPr>
      </w:pPr>
      <w:r w:rsidRPr="0084641F">
        <w:rPr>
          <w:rFonts w:ascii="Book Antiqua" w:eastAsia="Times New Roman" w:hAnsi="Book Antiqua" w:cs="Arial"/>
          <w:b/>
          <w:bCs/>
          <w:i/>
          <w:iCs/>
          <w:lang w:val="es-ES" w:eastAsia="es-ES"/>
        </w:rPr>
        <w:lastRenderedPageBreak/>
        <w:t xml:space="preserve">Oficio </w:t>
      </w:r>
      <w:r>
        <w:rPr>
          <w:rFonts w:ascii="Book Antiqua" w:eastAsia="Times New Roman" w:hAnsi="Book Antiqua" w:cs="Arial"/>
          <w:b/>
          <w:bCs/>
          <w:i/>
          <w:iCs/>
          <w:lang w:val="es-ES" w:eastAsia="es-ES"/>
        </w:rPr>
        <w:t>CPJ101-</w:t>
      </w:r>
      <w:r w:rsidRPr="0084641F">
        <w:rPr>
          <w:rFonts w:ascii="Book Antiqua" w:eastAsia="Times New Roman" w:hAnsi="Book Antiqua" w:cs="Arial"/>
          <w:b/>
          <w:bCs/>
          <w:i/>
          <w:iCs/>
          <w:lang w:val="es-ES" w:eastAsia="es-ES"/>
        </w:rPr>
        <w:t xml:space="preserve">2021 del </w:t>
      </w:r>
      <w:r>
        <w:rPr>
          <w:rFonts w:ascii="Book Antiqua" w:eastAsia="Times New Roman" w:hAnsi="Book Antiqua" w:cs="Arial"/>
          <w:b/>
          <w:bCs/>
          <w:i/>
          <w:iCs/>
          <w:lang w:val="es-ES" w:eastAsia="es-ES"/>
        </w:rPr>
        <w:t>27</w:t>
      </w:r>
      <w:r w:rsidRPr="0084641F">
        <w:rPr>
          <w:rFonts w:ascii="Book Antiqua" w:eastAsia="Times New Roman" w:hAnsi="Book Antiqua" w:cs="Arial"/>
          <w:b/>
          <w:bCs/>
          <w:i/>
          <w:iCs/>
          <w:lang w:val="es-ES" w:eastAsia="es-ES"/>
        </w:rPr>
        <w:t xml:space="preserve"> de </w:t>
      </w:r>
      <w:r>
        <w:rPr>
          <w:rFonts w:ascii="Book Antiqua" w:eastAsia="Times New Roman" w:hAnsi="Book Antiqua" w:cs="Arial"/>
          <w:b/>
          <w:bCs/>
          <w:i/>
          <w:iCs/>
          <w:lang w:val="es-ES" w:eastAsia="es-ES"/>
        </w:rPr>
        <w:t>mayo</w:t>
      </w:r>
      <w:r w:rsidRPr="0084641F">
        <w:rPr>
          <w:rFonts w:ascii="Book Antiqua" w:eastAsia="Times New Roman" w:hAnsi="Book Antiqua" w:cs="Arial"/>
          <w:b/>
          <w:bCs/>
          <w:i/>
          <w:iCs/>
          <w:lang w:val="es-ES" w:eastAsia="es-ES"/>
        </w:rPr>
        <w:t xml:space="preserve"> de 2021, suscrito por la </w:t>
      </w:r>
      <w:r>
        <w:rPr>
          <w:rFonts w:ascii="Book Antiqua" w:eastAsia="Times New Roman" w:hAnsi="Book Antiqua" w:cs="Arial"/>
          <w:b/>
          <w:bCs/>
          <w:i/>
          <w:iCs/>
          <w:lang w:val="es-ES" w:eastAsia="es-ES"/>
        </w:rPr>
        <w:t>Comisión de la Jurisdicción Penal</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06"/>
        <w:gridCol w:w="1346"/>
        <w:gridCol w:w="1176"/>
      </w:tblGrid>
      <w:tr w:rsidR="00833570" w:rsidRPr="00A475D3" w14:paraId="4AF1BA50" w14:textId="77777777" w:rsidTr="00DC28CF">
        <w:trPr>
          <w:tblHeader/>
        </w:trPr>
        <w:tc>
          <w:tcPr>
            <w:tcW w:w="2345" w:type="pct"/>
            <w:shd w:val="clear" w:color="auto" w:fill="D9D9D9" w:themeFill="background1" w:themeFillShade="D9"/>
            <w:vAlign w:val="center"/>
          </w:tcPr>
          <w:p w14:paraId="7B4338B0" w14:textId="42D89AFD" w:rsidR="00833570" w:rsidRPr="00A475D3" w:rsidRDefault="00DC28CF" w:rsidP="00D77C11">
            <w:pPr>
              <w:tabs>
                <w:tab w:val="left" w:pos="9639"/>
              </w:tabs>
              <w:ind w:left="-175" w:right="-119"/>
              <w:jc w:val="center"/>
              <w:rPr>
                <w:rFonts w:ascii="Book Antiqua" w:hAnsi="Book Antiqua"/>
                <w:b/>
              </w:rPr>
            </w:pPr>
            <w:r>
              <w:rPr>
                <w:lang w:val="es-ES" w:eastAsia="es-ES"/>
              </w:rPr>
              <w:tab/>
            </w:r>
            <w:r w:rsidR="00833570" w:rsidRPr="00A475D3">
              <w:rPr>
                <w:rFonts w:ascii="Book Antiqua" w:hAnsi="Book Antiqua"/>
                <w:b/>
              </w:rPr>
              <w:t>N°</w:t>
            </w:r>
          </w:p>
        </w:tc>
        <w:tc>
          <w:tcPr>
            <w:tcW w:w="2019" w:type="pct"/>
            <w:shd w:val="clear" w:color="auto" w:fill="D9D9D9" w:themeFill="background1" w:themeFillShade="D9"/>
            <w:vAlign w:val="center"/>
          </w:tcPr>
          <w:p w14:paraId="5CE2A40F" w14:textId="77777777" w:rsidR="00833570" w:rsidRPr="00A475D3" w:rsidRDefault="00833570" w:rsidP="00D77C11">
            <w:pPr>
              <w:tabs>
                <w:tab w:val="left" w:pos="9639"/>
              </w:tabs>
              <w:ind w:right="-249"/>
              <w:jc w:val="center"/>
              <w:rPr>
                <w:rFonts w:ascii="Book Antiqua" w:hAnsi="Book Antiqua"/>
                <w:b/>
                <w:bCs/>
                <w:i/>
              </w:rPr>
            </w:pPr>
            <w:r w:rsidRPr="00A475D3">
              <w:rPr>
                <w:rFonts w:ascii="Book Antiqua" w:hAnsi="Book Antiqua"/>
                <w:b/>
                <w:bCs/>
                <w:i/>
              </w:rPr>
              <w:t>Observación recibida</w:t>
            </w:r>
          </w:p>
        </w:tc>
        <w:tc>
          <w:tcPr>
            <w:tcW w:w="635" w:type="pct"/>
            <w:shd w:val="clear" w:color="auto" w:fill="D9D9D9" w:themeFill="background1" w:themeFillShade="D9"/>
            <w:vAlign w:val="center"/>
          </w:tcPr>
          <w:p w14:paraId="7DBCB17B" w14:textId="77777777" w:rsidR="00833570" w:rsidRPr="00A475D3" w:rsidRDefault="00833570" w:rsidP="00D77C11">
            <w:pPr>
              <w:tabs>
                <w:tab w:val="left" w:pos="9639"/>
              </w:tabs>
              <w:ind w:right="-94"/>
              <w:jc w:val="center"/>
              <w:rPr>
                <w:rFonts w:ascii="Book Antiqua" w:hAnsi="Book Antiqua"/>
                <w:b/>
                <w:i/>
              </w:rPr>
            </w:pPr>
            <w:r w:rsidRPr="00A475D3">
              <w:rPr>
                <w:rFonts w:ascii="Book Antiqua" w:hAnsi="Book Antiqua"/>
                <w:b/>
                <w:i/>
              </w:rPr>
              <w:t>Criterio de la Dirección de P</w:t>
            </w:r>
            <w:r>
              <w:rPr>
                <w:rFonts w:ascii="Book Antiqua" w:hAnsi="Book Antiqua"/>
                <w:b/>
                <w:i/>
              </w:rPr>
              <w:t>l</w:t>
            </w:r>
            <w:r w:rsidRPr="00A475D3">
              <w:rPr>
                <w:rFonts w:ascii="Book Antiqua" w:hAnsi="Book Antiqua"/>
                <w:b/>
                <w:i/>
              </w:rPr>
              <w:t>anificación</w:t>
            </w:r>
          </w:p>
        </w:tc>
      </w:tr>
      <w:tr w:rsidR="00833570" w:rsidRPr="00A475D3" w14:paraId="5F1E93FB" w14:textId="77777777" w:rsidTr="00DC28CF">
        <w:tc>
          <w:tcPr>
            <w:tcW w:w="2345" w:type="pct"/>
            <w:shd w:val="clear" w:color="auto" w:fill="auto"/>
            <w:vAlign w:val="center"/>
          </w:tcPr>
          <w:p w14:paraId="36856801" w14:textId="77777777" w:rsidR="00833570" w:rsidRPr="00A475D3" w:rsidRDefault="00833570" w:rsidP="00D77C11">
            <w:pPr>
              <w:tabs>
                <w:tab w:val="left" w:pos="9639"/>
              </w:tabs>
              <w:ind w:left="-175" w:right="-119"/>
              <w:jc w:val="center"/>
              <w:rPr>
                <w:rFonts w:ascii="Book Antiqua" w:hAnsi="Book Antiqua"/>
                <w:b/>
              </w:rPr>
            </w:pPr>
            <w:r w:rsidRPr="00A475D3">
              <w:rPr>
                <w:rFonts w:ascii="Book Antiqua" w:hAnsi="Book Antiqua"/>
                <w:b/>
              </w:rPr>
              <w:t>1</w:t>
            </w:r>
          </w:p>
        </w:tc>
        <w:tc>
          <w:tcPr>
            <w:tcW w:w="2019" w:type="pct"/>
            <w:shd w:val="clear" w:color="auto" w:fill="auto"/>
          </w:tcPr>
          <w:tbl>
            <w:tblPr>
              <w:tblW w:w="0" w:type="auto"/>
              <w:tblBorders>
                <w:top w:val="nil"/>
                <w:left w:val="nil"/>
                <w:bottom w:val="nil"/>
                <w:right w:val="nil"/>
              </w:tblBorders>
              <w:tblLook w:val="0000" w:firstRow="0" w:lastRow="0" w:firstColumn="0" w:lastColumn="0" w:noHBand="0" w:noVBand="0"/>
            </w:tblPr>
            <w:tblGrid>
              <w:gridCol w:w="1130"/>
            </w:tblGrid>
            <w:tr w:rsidR="001F4AAE" w:rsidRPr="0084641F" w14:paraId="3F127E8F" w14:textId="77777777" w:rsidTr="00D77C11">
              <w:trPr>
                <w:trHeight w:val="2399"/>
              </w:trPr>
              <w:tc>
                <w:tcPr>
                  <w:tcW w:w="0" w:type="auto"/>
                </w:tcPr>
                <w:p w14:paraId="0CB29BDF" w14:textId="77777777" w:rsidR="001F4AAE" w:rsidRDefault="001F4AAE" w:rsidP="00DC28CF">
                  <w:pPr>
                    <w:pStyle w:val="Default"/>
                    <w:jc w:val="both"/>
                    <w:rPr>
                      <w:rFonts w:ascii="Book Antiqua" w:hAnsi="Book Antiqua"/>
                      <w:i/>
                      <w:iCs/>
                      <w:sz w:val="22"/>
                      <w:szCs w:val="22"/>
                    </w:rPr>
                  </w:pPr>
                  <w:r w:rsidRPr="00043401">
                    <w:rPr>
                      <w:rFonts w:ascii="Book Antiqua" w:hAnsi="Book Antiqua"/>
                      <w:i/>
                      <w:iCs/>
                      <w:sz w:val="22"/>
                      <w:szCs w:val="22"/>
                    </w:rPr>
                    <w:t>“</w:t>
                  </w:r>
                  <w:r>
                    <w:rPr>
                      <w:rFonts w:ascii="Book Antiqua" w:hAnsi="Book Antiqua"/>
                      <w:i/>
                      <w:iCs/>
                      <w:sz w:val="22"/>
                      <w:szCs w:val="22"/>
                    </w:rPr>
                    <w:t>A folio 39, párrafo tercero, en cuanto a las recomendaciones al Consejo Superior, se plantean los diferentes escenarios para la adecuada estructuración de la Subdelegación, en el análisis de factibilidad de redistribución de personal al edificio de Jicaral de forma permanente:</w:t>
                  </w:r>
                </w:p>
                <w:p w14:paraId="039B740B" w14:textId="77777777" w:rsidR="00201F01" w:rsidRDefault="001F4AAE" w:rsidP="00DC28CF">
                  <w:pPr>
                    <w:pStyle w:val="Default"/>
                    <w:numPr>
                      <w:ilvl w:val="0"/>
                      <w:numId w:val="18"/>
                    </w:numPr>
                    <w:ind w:left="0"/>
                    <w:jc w:val="both"/>
                    <w:rPr>
                      <w:rFonts w:ascii="Book Antiqua" w:hAnsi="Book Antiqua"/>
                      <w:i/>
                      <w:iCs/>
                      <w:sz w:val="22"/>
                      <w:szCs w:val="22"/>
                    </w:rPr>
                  </w:pPr>
                  <w:r>
                    <w:rPr>
                      <w:rFonts w:ascii="Book Antiqua" w:hAnsi="Book Antiqua"/>
                      <w:i/>
                      <w:iCs/>
                      <w:sz w:val="22"/>
                      <w:szCs w:val="22"/>
                    </w:rPr>
                    <w:t xml:space="preserve">En el escenario 1 se </w:t>
                  </w:r>
                  <w:r>
                    <w:rPr>
                      <w:rFonts w:ascii="Book Antiqua" w:hAnsi="Book Antiqua"/>
                      <w:i/>
                      <w:iCs/>
                      <w:sz w:val="22"/>
                      <w:szCs w:val="22"/>
                    </w:rPr>
                    <w:lastRenderedPageBreak/>
                    <w:t>mantiene la estructura actual sobre la forma en que se atienden los asuntos de Jicaral, con una pareja de investigadores destacada</w:t>
                  </w:r>
                  <w:r w:rsidR="00201F01">
                    <w:rPr>
                      <w:rFonts w:ascii="Book Antiqua" w:hAnsi="Book Antiqua"/>
                      <w:i/>
                      <w:iCs/>
                      <w:sz w:val="22"/>
                      <w:szCs w:val="22"/>
                    </w:rPr>
                    <w:t xml:space="preserve"> en Nicoya, que además de los asuntos de Lepanto y Paquera, se encargan de los distritos de Bejuco, Carmona, Hojancha, Huacas, Mansión, Monte Romo, Porvenir, </w:t>
                  </w:r>
                  <w:r w:rsidR="00201F01">
                    <w:rPr>
                      <w:rFonts w:ascii="Book Antiqua" w:hAnsi="Book Antiqua"/>
                      <w:i/>
                      <w:iCs/>
                      <w:sz w:val="22"/>
                      <w:szCs w:val="22"/>
                    </w:rPr>
                    <w:lastRenderedPageBreak/>
                    <w:t>Puerto Carrillo, Quebrada Honda, Sámara, San Antonio, San Pablo, Santa Rita y Zapotal, de modo que el promedio de casos atendidos por investigador en la subdelegación se mantendría en 10 asuntos, acorde con el modelo de tramitación.</w:t>
                  </w:r>
                </w:p>
                <w:p w14:paraId="5EC5354A" w14:textId="77777777" w:rsidR="00201F01" w:rsidRDefault="00201F01" w:rsidP="00DC28CF">
                  <w:pPr>
                    <w:pStyle w:val="Default"/>
                    <w:numPr>
                      <w:ilvl w:val="0"/>
                      <w:numId w:val="18"/>
                    </w:numPr>
                    <w:ind w:left="0"/>
                    <w:jc w:val="both"/>
                    <w:rPr>
                      <w:rFonts w:ascii="Book Antiqua" w:hAnsi="Book Antiqua"/>
                      <w:i/>
                      <w:iCs/>
                      <w:sz w:val="22"/>
                      <w:szCs w:val="22"/>
                    </w:rPr>
                  </w:pPr>
                  <w:r>
                    <w:rPr>
                      <w:rFonts w:ascii="Book Antiqua" w:hAnsi="Book Antiqua"/>
                      <w:i/>
                      <w:iCs/>
                      <w:sz w:val="22"/>
                      <w:szCs w:val="22"/>
                    </w:rPr>
                    <w:t>En el escenario 2, se trasladarían la pareja de investiga</w:t>
                  </w:r>
                  <w:r>
                    <w:rPr>
                      <w:rFonts w:ascii="Book Antiqua" w:hAnsi="Book Antiqua"/>
                      <w:i/>
                      <w:iCs/>
                      <w:sz w:val="22"/>
                      <w:szCs w:val="22"/>
                    </w:rPr>
                    <w:lastRenderedPageBreak/>
                    <w:t>dores al edificio de Jicaral, teniendo a su cargo de forma exclusiva los asuntos de Lepanto y Paquera. Ello conllevaría una redistribución de cargas interna y, por consiguiente, un aumento en el ingreso mensual de casos, además de una subutilización del recurso destacado en Jicaral.</w:t>
                  </w:r>
                </w:p>
                <w:p w14:paraId="56FA4CC1" w14:textId="77777777" w:rsidR="00201F01" w:rsidRDefault="00201F01" w:rsidP="00DC28CF">
                  <w:pPr>
                    <w:pStyle w:val="Default"/>
                    <w:numPr>
                      <w:ilvl w:val="0"/>
                      <w:numId w:val="18"/>
                    </w:numPr>
                    <w:tabs>
                      <w:tab w:val="left" w:pos="4392"/>
                    </w:tabs>
                    <w:ind w:left="0"/>
                    <w:jc w:val="both"/>
                    <w:rPr>
                      <w:rFonts w:ascii="Book Antiqua" w:hAnsi="Book Antiqua"/>
                      <w:i/>
                      <w:iCs/>
                      <w:sz w:val="22"/>
                      <w:szCs w:val="22"/>
                    </w:rPr>
                  </w:pPr>
                  <w:r>
                    <w:rPr>
                      <w:rFonts w:ascii="Book Antiqua" w:hAnsi="Book Antiqua"/>
                      <w:i/>
                      <w:iCs/>
                      <w:sz w:val="22"/>
                      <w:szCs w:val="22"/>
                    </w:rPr>
                    <w:t xml:space="preserve">En el escenario 3, </w:t>
                  </w:r>
                  <w:r>
                    <w:rPr>
                      <w:rFonts w:ascii="Book Antiqua" w:hAnsi="Book Antiqua"/>
                      <w:i/>
                      <w:iCs/>
                      <w:sz w:val="22"/>
                      <w:szCs w:val="22"/>
                    </w:rPr>
                    <w:lastRenderedPageBreak/>
                    <w:t xml:space="preserve">implicaría trasladar a la pareja de investigadores a Jicaral, manteniendo consigo los asuntos que actualmente tramitan; el promedio de asuntos por investigador se mantendría en la Subdelegación, pero ello podría conllevar un aumento en el ingreso de asuntos de Jicaral, pues implica </w:t>
                  </w:r>
                  <w:r>
                    <w:rPr>
                      <w:rFonts w:ascii="Book Antiqua" w:hAnsi="Book Antiqua"/>
                      <w:i/>
                      <w:iCs/>
                      <w:sz w:val="22"/>
                      <w:szCs w:val="22"/>
                    </w:rPr>
                    <w:lastRenderedPageBreak/>
                    <w:t>un mayor acceso a las personas usuarias de la zona y eventualmente, a corto plazo, podría representar la necesidad de más recurso para la demanda del servicio.</w:t>
                  </w:r>
                </w:p>
                <w:p w14:paraId="6B4753B6" w14:textId="77777777" w:rsidR="007E3164" w:rsidRDefault="00201F01" w:rsidP="00DC28CF">
                  <w:pPr>
                    <w:pStyle w:val="Default"/>
                    <w:jc w:val="both"/>
                    <w:rPr>
                      <w:rFonts w:ascii="Book Antiqua" w:hAnsi="Book Antiqua"/>
                      <w:i/>
                      <w:iCs/>
                      <w:sz w:val="22"/>
                      <w:szCs w:val="22"/>
                    </w:rPr>
                  </w:pPr>
                  <w:r>
                    <w:rPr>
                      <w:rFonts w:ascii="Book Antiqua" w:hAnsi="Book Antiqua"/>
                      <w:i/>
                      <w:iCs/>
                      <w:sz w:val="22"/>
                      <w:szCs w:val="22"/>
                    </w:rPr>
                    <w:t xml:space="preserve">Luego de la descripción de dichos escenarios, no se hace una propuesta concreta, si bien pareciera que el escenario 1 es el más viable </w:t>
                  </w:r>
                  <w:r>
                    <w:rPr>
                      <w:rFonts w:ascii="Book Antiqua" w:hAnsi="Book Antiqua"/>
                      <w:i/>
                      <w:iCs/>
                      <w:sz w:val="22"/>
                      <w:szCs w:val="22"/>
                    </w:rPr>
                    <w:lastRenderedPageBreak/>
                    <w:t xml:space="preserve">técnicamente porque requiere contar con mayores elementos para determinar cuál es el escenario que se ajusta mejor a las necesidades institucionales, en equilibrio con la adecuada atención del servicio que brinda dicha Subdelegación. Por consiguiente, se estima necesario que se amplíe el </w:t>
                  </w:r>
                  <w:r>
                    <w:rPr>
                      <w:rFonts w:ascii="Book Antiqua" w:hAnsi="Book Antiqua"/>
                      <w:i/>
                      <w:iCs/>
                      <w:sz w:val="22"/>
                      <w:szCs w:val="22"/>
                    </w:rPr>
                    <w:lastRenderedPageBreak/>
                    <w:t>informe, brindando mayores elementos de orden técnicos y se haga recomendación de cuál es el escenario viable, para su adecuada valoración y aprobación por parte del Consejo Superior.</w:t>
                  </w:r>
                </w:p>
                <w:p w14:paraId="36F3B925" w14:textId="44406ED2" w:rsidR="00833570" w:rsidRPr="00043401" w:rsidRDefault="007E3164" w:rsidP="00DC28CF">
                  <w:pPr>
                    <w:pStyle w:val="Default"/>
                    <w:jc w:val="both"/>
                    <w:rPr>
                      <w:rFonts w:ascii="Book Antiqua" w:hAnsi="Book Antiqua"/>
                      <w:i/>
                      <w:iCs/>
                      <w:sz w:val="22"/>
                      <w:szCs w:val="22"/>
                    </w:rPr>
                  </w:pPr>
                  <w:r>
                    <w:rPr>
                      <w:rFonts w:ascii="Book Antiqua" w:hAnsi="Book Antiqua"/>
                      <w:i/>
                      <w:iCs/>
                      <w:sz w:val="22"/>
                      <w:szCs w:val="22"/>
                    </w:rPr>
                    <w:t xml:space="preserve">En lo demás, no se tienen observaciones de interés, en tanto, en el informe para cada uno de los hallazgos, se hacen propuestas concretas a fin de </w:t>
                  </w:r>
                  <w:r>
                    <w:rPr>
                      <w:rFonts w:ascii="Book Antiqua" w:hAnsi="Book Antiqua"/>
                      <w:i/>
                      <w:iCs/>
                      <w:sz w:val="22"/>
                      <w:szCs w:val="22"/>
                    </w:rPr>
                    <w:lastRenderedPageBreak/>
                    <w:t>procurar las mejoras en la gestión del despacho, las cuales se incorporan al plan de trabajo que se traza para el mismo.</w:t>
                  </w:r>
                  <w:r w:rsidR="001F4AAE" w:rsidRPr="00043401">
                    <w:rPr>
                      <w:rFonts w:ascii="Book Antiqua" w:hAnsi="Book Antiqua"/>
                      <w:i/>
                      <w:iCs/>
                      <w:sz w:val="22"/>
                      <w:szCs w:val="22"/>
                    </w:rPr>
                    <w:t>”</w:t>
                  </w:r>
                  <w:r>
                    <w:rPr>
                      <w:rFonts w:ascii="Book Antiqua" w:hAnsi="Book Antiqua"/>
                      <w:i/>
                      <w:iCs/>
                      <w:sz w:val="22"/>
                      <w:szCs w:val="22"/>
                    </w:rPr>
                    <w:t>.</w:t>
                  </w:r>
                </w:p>
              </w:tc>
            </w:tr>
          </w:tbl>
          <w:p w14:paraId="438DFDAE" w14:textId="77777777" w:rsidR="00833570" w:rsidRPr="00A475D3" w:rsidRDefault="00833570" w:rsidP="00D77C11">
            <w:pPr>
              <w:autoSpaceDE w:val="0"/>
              <w:autoSpaceDN w:val="0"/>
              <w:adjustRightInd w:val="0"/>
              <w:rPr>
                <w:rFonts w:ascii="Book Antiqua" w:hAnsi="Book Antiqua"/>
                <w:i/>
                <w:lang w:val="es-ES"/>
              </w:rPr>
            </w:pPr>
          </w:p>
        </w:tc>
        <w:tc>
          <w:tcPr>
            <w:tcW w:w="635" w:type="pct"/>
            <w:shd w:val="clear" w:color="auto" w:fill="auto"/>
          </w:tcPr>
          <w:p w14:paraId="477D5270" w14:textId="15E05713" w:rsidR="004F0AF7" w:rsidRDefault="004F0AF7" w:rsidP="00D77C11">
            <w:pPr>
              <w:jc w:val="both"/>
              <w:rPr>
                <w:rFonts w:ascii="Book Antiqua" w:hAnsi="Book Antiqua"/>
                <w:bCs/>
              </w:rPr>
            </w:pPr>
            <w:r w:rsidRPr="00EB6CF8">
              <w:rPr>
                <w:rFonts w:ascii="Book Antiqua" w:hAnsi="Book Antiqua" w:cs="Arial"/>
              </w:rPr>
              <w:lastRenderedPageBreak/>
              <w:t>El Consejo Superior, mediante acuerdo número 2028-2020 del 28 de febrero de 2020, en sesión 11-20 del celebrada el 11 de febrero de 2020, solicitó a la Dirección de Planificación lo siguiente: “</w:t>
            </w:r>
            <w:r w:rsidRPr="00EB6CF8">
              <w:rPr>
                <w:rFonts w:ascii="Book Antiqua" w:hAnsi="Book Antiqua" w:cs="Arial"/>
                <w:i/>
                <w:iCs/>
              </w:rPr>
              <w:t xml:space="preserve">mediante estudio y determine la factibilidad de la redistribución del </w:t>
            </w:r>
            <w:r w:rsidRPr="00EB6CF8">
              <w:rPr>
                <w:rFonts w:ascii="Book Antiqua" w:hAnsi="Book Antiqua" w:cs="Arial"/>
                <w:i/>
                <w:iCs/>
              </w:rPr>
              <w:lastRenderedPageBreak/>
              <w:t>personal de la Subdelegación de Cóbano y la Delegación Regional de Nicoya al edificio de Jicaral de manera permanente, e informe a este Consejo lo correspondiente</w:t>
            </w:r>
            <w:r w:rsidRPr="00EB6CF8">
              <w:rPr>
                <w:rFonts w:ascii="Book Antiqua" w:hAnsi="Book Antiqua" w:cs="Arial"/>
              </w:rPr>
              <w:t>”; solicitud que fue reiterada por parte del Consejo Superior mediante sesión número 117-2020 celebrada el 08 de diciembre de 2020.</w:t>
            </w:r>
          </w:p>
          <w:p w14:paraId="31EB712E" w14:textId="334FC41E" w:rsidR="004F0AF7" w:rsidRDefault="004F0AF7" w:rsidP="00D77C11">
            <w:pPr>
              <w:jc w:val="both"/>
              <w:rPr>
                <w:rFonts w:ascii="Book Antiqua" w:hAnsi="Book Antiqua"/>
                <w:bCs/>
              </w:rPr>
            </w:pPr>
            <w:r>
              <w:rPr>
                <w:rFonts w:ascii="Book Antiqua" w:hAnsi="Book Antiqua"/>
                <w:bCs/>
              </w:rPr>
              <w:lastRenderedPageBreak/>
              <w:t xml:space="preserve">Es decir que, en razón de lo anterior, la solicitud hecha por parte del Consejo Superior a la Dirección </w:t>
            </w:r>
            <w:r w:rsidR="00D56F63">
              <w:rPr>
                <w:rFonts w:ascii="Book Antiqua" w:hAnsi="Book Antiqua"/>
                <w:bCs/>
              </w:rPr>
              <w:t xml:space="preserve">de Planificación está relacionada con la factibilidad de la redistribución del personal de la Subdelegación del OIJ de Nicoya al edificio de Jicaral de manera permanente; y eso </w:t>
            </w:r>
            <w:r w:rsidR="00D56F63">
              <w:rPr>
                <w:rFonts w:ascii="Book Antiqua" w:hAnsi="Book Antiqua"/>
                <w:bCs/>
              </w:rPr>
              <w:lastRenderedPageBreak/>
              <w:t>fue lo que se hizo en el presente informe, como se cita inclusive en la misma observación recibida; un análisis de cuáles son los escenarios si se deja o se mantiene el recurso o talento humano del OIJ que pertenece a la Subdelegación del OIJ de Nicoya, para destinarl</w:t>
            </w:r>
            <w:r w:rsidR="00D56F63">
              <w:rPr>
                <w:rFonts w:ascii="Book Antiqua" w:hAnsi="Book Antiqua"/>
                <w:bCs/>
              </w:rPr>
              <w:lastRenderedPageBreak/>
              <w:t>o a la sede de Jicaral, escenarios que técnicamente demuestran lo que pasaría y el impacto que generarían los movimientos</w:t>
            </w:r>
            <w:r w:rsidR="00D77C11">
              <w:rPr>
                <w:rFonts w:ascii="Book Antiqua" w:hAnsi="Book Antiqua"/>
                <w:bCs/>
              </w:rPr>
              <w:t xml:space="preserve">, por lo tanto se plantean tres posibilidades para que se de ese tipo de atención, en el primer escenario se mantienen a como están </w:t>
            </w:r>
            <w:r w:rsidR="00D77C11">
              <w:rPr>
                <w:rFonts w:ascii="Book Antiqua" w:hAnsi="Book Antiqua"/>
                <w:bCs/>
              </w:rPr>
              <w:lastRenderedPageBreak/>
              <w:t>actualmente, en la segunda se da un traslado a Jicaral lo cual provocaría una subutilización del recurso y un tercer escenario que implica el traslado pero que mantengan su actual circulante</w:t>
            </w:r>
            <w:r w:rsidR="00D56F63">
              <w:rPr>
                <w:rFonts w:ascii="Book Antiqua" w:hAnsi="Book Antiqua"/>
                <w:bCs/>
              </w:rPr>
              <w:t xml:space="preserve">. </w:t>
            </w:r>
          </w:p>
          <w:p w14:paraId="3949CBDC" w14:textId="68C78F46" w:rsidR="00833570" w:rsidRPr="00A475D3" w:rsidRDefault="00833570" w:rsidP="00D77C11">
            <w:pPr>
              <w:jc w:val="both"/>
              <w:rPr>
                <w:rFonts w:ascii="Book Antiqua" w:hAnsi="Book Antiqua"/>
                <w:bCs/>
              </w:rPr>
            </w:pPr>
          </w:p>
        </w:tc>
      </w:tr>
    </w:tbl>
    <w:p w14:paraId="72247256" w14:textId="77777777" w:rsidR="00833570" w:rsidRPr="0084641F" w:rsidRDefault="00833570" w:rsidP="00043401">
      <w:pPr>
        <w:pStyle w:val="Prrafodelista"/>
        <w:rPr>
          <w:rFonts w:ascii="Book Antiqua" w:eastAsia="Times New Roman" w:hAnsi="Book Antiqua" w:cs="Arial"/>
          <w:b/>
          <w:bCs/>
          <w:i/>
          <w:iCs/>
          <w:lang w:val="es-ES" w:eastAsia="es-ES"/>
        </w:rPr>
      </w:pPr>
    </w:p>
    <w:p w14:paraId="59C32A67" w14:textId="68841652" w:rsidR="005F1091" w:rsidRDefault="007E3164" w:rsidP="005F1091">
      <w:pPr>
        <w:ind w:left="360"/>
        <w:rPr>
          <w:rFonts w:ascii="Book Antiqua" w:eastAsia="Times New Roman" w:hAnsi="Book Antiqua" w:cs="Arial"/>
          <w:b/>
          <w:bCs/>
          <w:i/>
          <w:iCs/>
          <w:lang w:val="es-ES" w:eastAsia="es-ES"/>
        </w:rPr>
      </w:pPr>
      <w:r>
        <w:rPr>
          <w:rFonts w:ascii="Book Antiqua" w:eastAsia="Times New Roman" w:hAnsi="Book Antiqua" w:cs="Arial"/>
          <w:b/>
          <w:bCs/>
          <w:i/>
          <w:iCs/>
          <w:lang w:val="es-ES" w:eastAsia="es-ES"/>
        </w:rPr>
        <w:t xml:space="preserve">6.4 </w:t>
      </w:r>
      <w:r w:rsidRPr="0084641F">
        <w:rPr>
          <w:rFonts w:ascii="Book Antiqua" w:eastAsia="Times New Roman" w:hAnsi="Book Antiqua" w:cs="Arial"/>
          <w:b/>
          <w:bCs/>
          <w:i/>
          <w:iCs/>
          <w:lang w:val="es-ES" w:eastAsia="es-ES"/>
        </w:rPr>
        <w:t xml:space="preserve">Oficio </w:t>
      </w:r>
      <w:r>
        <w:rPr>
          <w:rFonts w:ascii="Book Antiqua" w:eastAsia="Times New Roman" w:hAnsi="Book Antiqua" w:cs="Arial"/>
          <w:b/>
          <w:bCs/>
          <w:i/>
          <w:iCs/>
          <w:lang w:val="es-ES" w:eastAsia="es-ES"/>
        </w:rPr>
        <w:t>497-SDRN-</w:t>
      </w:r>
      <w:r w:rsidRPr="0084641F">
        <w:rPr>
          <w:rFonts w:ascii="Book Antiqua" w:eastAsia="Times New Roman" w:hAnsi="Book Antiqua" w:cs="Arial"/>
          <w:b/>
          <w:bCs/>
          <w:i/>
          <w:iCs/>
          <w:lang w:val="es-ES" w:eastAsia="es-ES"/>
        </w:rPr>
        <w:t xml:space="preserve">2021 del </w:t>
      </w:r>
      <w:r>
        <w:rPr>
          <w:rFonts w:ascii="Book Antiqua" w:eastAsia="Times New Roman" w:hAnsi="Book Antiqua" w:cs="Arial"/>
          <w:b/>
          <w:bCs/>
          <w:i/>
          <w:iCs/>
          <w:lang w:val="es-ES" w:eastAsia="es-ES"/>
        </w:rPr>
        <w:t>27</w:t>
      </w:r>
      <w:r w:rsidRPr="0084641F">
        <w:rPr>
          <w:rFonts w:ascii="Book Antiqua" w:eastAsia="Times New Roman" w:hAnsi="Book Antiqua" w:cs="Arial"/>
          <w:b/>
          <w:bCs/>
          <w:i/>
          <w:iCs/>
          <w:lang w:val="es-ES" w:eastAsia="es-ES"/>
        </w:rPr>
        <w:t xml:space="preserve"> de </w:t>
      </w:r>
      <w:r>
        <w:rPr>
          <w:rFonts w:ascii="Book Antiqua" w:eastAsia="Times New Roman" w:hAnsi="Book Antiqua" w:cs="Arial"/>
          <w:b/>
          <w:bCs/>
          <w:i/>
          <w:iCs/>
          <w:lang w:val="es-ES" w:eastAsia="es-ES"/>
        </w:rPr>
        <w:t>julio</w:t>
      </w:r>
      <w:r w:rsidRPr="0084641F">
        <w:rPr>
          <w:rFonts w:ascii="Book Antiqua" w:eastAsia="Times New Roman" w:hAnsi="Book Antiqua" w:cs="Arial"/>
          <w:b/>
          <w:bCs/>
          <w:i/>
          <w:iCs/>
          <w:lang w:val="es-ES" w:eastAsia="es-ES"/>
        </w:rPr>
        <w:t xml:space="preserve"> de 2021, suscrito por la </w:t>
      </w:r>
      <w:r>
        <w:rPr>
          <w:rFonts w:ascii="Book Antiqua" w:eastAsia="Times New Roman" w:hAnsi="Book Antiqua" w:cs="Arial"/>
          <w:b/>
          <w:bCs/>
          <w:i/>
          <w:iCs/>
          <w:lang w:val="es-ES" w:eastAsia="es-ES"/>
        </w:rPr>
        <w:t>Subdelegación Regional del OIJ de Nicoya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
        <w:gridCol w:w="3681"/>
        <w:gridCol w:w="4656"/>
      </w:tblGrid>
      <w:tr w:rsidR="007E3164" w:rsidRPr="00A475D3" w14:paraId="5326F763" w14:textId="77777777" w:rsidTr="00DC28CF">
        <w:trPr>
          <w:tblHeader/>
        </w:trPr>
        <w:tc>
          <w:tcPr>
            <w:tcW w:w="278" w:type="pct"/>
            <w:shd w:val="clear" w:color="auto" w:fill="D9D9D9" w:themeFill="background1" w:themeFillShade="D9"/>
            <w:vAlign w:val="center"/>
          </w:tcPr>
          <w:p w14:paraId="355B0309" w14:textId="77777777" w:rsidR="007E3164" w:rsidRPr="00A475D3" w:rsidRDefault="007E3164" w:rsidP="00D77C11">
            <w:pPr>
              <w:tabs>
                <w:tab w:val="left" w:pos="9639"/>
              </w:tabs>
              <w:ind w:left="-175" w:right="-119"/>
              <w:jc w:val="center"/>
              <w:rPr>
                <w:rFonts w:ascii="Book Antiqua" w:hAnsi="Book Antiqua"/>
                <w:b/>
              </w:rPr>
            </w:pPr>
            <w:r w:rsidRPr="00A475D3">
              <w:rPr>
                <w:rFonts w:ascii="Book Antiqua" w:hAnsi="Book Antiqua"/>
                <w:b/>
              </w:rPr>
              <w:t>N°</w:t>
            </w:r>
          </w:p>
        </w:tc>
        <w:tc>
          <w:tcPr>
            <w:tcW w:w="2085" w:type="pct"/>
            <w:shd w:val="clear" w:color="auto" w:fill="D9D9D9" w:themeFill="background1" w:themeFillShade="D9"/>
            <w:vAlign w:val="center"/>
          </w:tcPr>
          <w:p w14:paraId="7F905246" w14:textId="77777777" w:rsidR="007E3164" w:rsidRPr="00A475D3" w:rsidRDefault="007E3164" w:rsidP="00DC28CF">
            <w:pPr>
              <w:tabs>
                <w:tab w:val="left" w:pos="9639"/>
              </w:tabs>
              <w:ind w:right="-249"/>
              <w:jc w:val="both"/>
              <w:rPr>
                <w:rFonts w:ascii="Book Antiqua" w:hAnsi="Book Antiqua"/>
                <w:b/>
                <w:bCs/>
                <w:i/>
              </w:rPr>
            </w:pPr>
            <w:r w:rsidRPr="00A475D3">
              <w:rPr>
                <w:rFonts w:ascii="Book Antiqua" w:hAnsi="Book Antiqua"/>
                <w:b/>
                <w:bCs/>
                <w:i/>
              </w:rPr>
              <w:t>Observación recibida</w:t>
            </w:r>
          </w:p>
        </w:tc>
        <w:tc>
          <w:tcPr>
            <w:tcW w:w="2636" w:type="pct"/>
            <w:shd w:val="clear" w:color="auto" w:fill="D9D9D9" w:themeFill="background1" w:themeFillShade="D9"/>
            <w:vAlign w:val="center"/>
          </w:tcPr>
          <w:p w14:paraId="5EB14EC0" w14:textId="77777777" w:rsidR="007E3164" w:rsidRPr="00A475D3" w:rsidRDefault="007E3164" w:rsidP="00DC28CF">
            <w:pPr>
              <w:tabs>
                <w:tab w:val="left" w:pos="9639"/>
              </w:tabs>
              <w:ind w:right="-94"/>
              <w:jc w:val="both"/>
              <w:rPr>
                <w:rFonts w:ascii="Book Antiqua" w:hAnsi="Book Antiqua"/>
                <w:b/>
                <w:i/>
              </w:rPr>
            </w:pPr>
            <w:r w:rsidRPr="00A475D3">
              <w:rPr>
                <w:rFonts w:ascii="Book Antiqua" w:hAnsi="Book Antiqua"/>
                <w:b/>
                <w:i/>
              </w:rPr>
              <w:t>Criterio de la Dirección de P</w:t>
            </w:r>
            <w:r>
              <w:rPr>
                <w:rFonts w:ascii="Book Antiqua" w:hAnsi="Book Antiqua"/>
                <w:b/>
                <w:i/>
              </w:rPr>
              <w:t>l</w:t>
            </w:r>
            <w:r w:rsidRPr="00A475D3">
              <w:rPr>
                <w:rFonts w:ascii="Book Antiqua" w:hAnsi="Book Antiqua"/>
                <w:b/>
                <w:i/>
              </w:rPr>
              <w:t>anificación</w:t>
            </w:r>
          </w:p>
        </w:tc>
      </w:tr>
      <w:tr w:rsidR="007E3164" w:rsidRPr="00A475D3" w14:paraId="7566C0D4" w14:textId="77777777" w:rsidTr="00DC28CF">
        <w:tc>
          <w:tcPr>
            <w:tcW w:w="278" w:type="pct"/>
            <w:shd w:val="clear" w:color="auto" w:fill="auto"/>
            <w:vAlign w:val="center"/>
          </w:tcPr>
          <w:p w14:paraId="18ED706D" w14:textId="77777777" w:rsidR="007E3164" w:rsidRPr="00A475D3" w:rsidRDefault="007E3164" w:rsidP="00D77C11">
            <w:pPr>
              <w:tabs>
                <w:tab w:val="left" w:pos="9639"/>
              </w:tabs>
              <w:ind w:left="-175" w:right="-119"/>
              <w:jc w:val="center"/>
              <w:rPr>
                <w:rFonts w:ascii="Book Antiqua" w:hAnsi="Book Antiqua"/>
                <w:b/>
              </w:rPr>
            </w:pPr>
            <w:r w:rsidRPr="00A475D3">
              <w:rPr>
                <w:rFonts w:ascii="Book Antiqua" w:hAnsi="Book Antiqua"/>
                <w:b/>
              </w:rPr>
              <w:t>1</w:t>
            </w:r>
          </w:p>
        </w:tc>
        <w:tc>
          <w:tcPr>
            <w:tcW w:w="2085" w:type="pct"/>
            <w:shd w:val="clear" w:color="auto" w:fill="auto"/>
            <w:vAlign w:val="center"/>
          </w:tcPr>
          <w:p w14:paraId="67FEC8CE" w14:textId="00369E11" w:rsidR="007E3164" w:rsidRPr="00A475D3" w:rsidRDefault="007E3164" w:rsidP="00DC28CF">
            <w:pPr>
              <w:autoSpaceDE w:val="0"/>
              <w:autoSpaceDN w:val="0"/>
              <w:adjustRightInd w:val="0"/>
              <w:spacing w:after="0" w:line="240" w:lineRule="auto"/>
              <w:jc w:val="both"/>
              <w:rPr>
                <w:rFonts w:ascii="Book Antiqua" w:hAnsi="Book Antiqua"/>
                <w:i/>
                <w:lang w:val="es-ES"/>
              </w:rPr>
            </w:pPr>
            <w:r>
              <w:rPr>
                <w:rFonts w:ascii="Book Antiqua" w:hAnsi="Book Antiqua" w:cs="ArialMT"/>
                <w:i/>
                <w:iCs/>
                <w:color w:val="00000A"/>
              </w:rPr>
              <w:t>“</w:t>
            </w:r>
            <w:r w:rsidRPr="00043401">
              <w:rPr>
                <w:rFonts w:ascii="Book Antiqua" w:hAnsi="Book Antiqua" w:cs="ArialMT"/>
                <w:i/>
                <w:iCs/>
                <w:color w:val="00000A"/>
              </w:rPr>
              <w:t>Debido a los efectos de la Pandemia el</w:t>
            </w:r>
            <w:r>
              <w:rPr>
                <w:rFonts w:ascii="Book Antiqua" w:hAnsi="Book Antiqua" w:cs="ArialMT"/>
                <w:i/>
                <w:iCs/>
                <w:color w:val="00000A"/>
              </w:rPr>
              <w:t xml:space="preserve"> </w:t>
            </w:r>
            <w:r w:rsidRPr="00043401">
              <w:rPr>
                <w:rFonts w:ascii="Book Antiqua" w:hAnsi="Book Antiqua" w:cs="ArialMT"/>
                <w:i/>
                <w:iCs/>
                <w:color w:val="00000A"/>
              </w:rPr>
              <w:t>organigrama descrito no corresponde a la</w:t>
            </w:r>
            <w:r>
              <w:rPr>
                <w:rFonts w:ascii="Book Antiqua" w:hAnsi="Book Antiqua" w:cs="ArialMT"/>
                <w:i/>
                <w:iCs/>
                <w:color w:val="00000A"/>
              </w:rPr>
              <w:t xml:space="preserve"> </w:t>
            </w:r>
            <w:r w:rsidRPr="00043401">
              <w:rPr>
                <w:rFonts w:ascii="Book Antiqua" w:hAnsi="Book Antiqua" w:cs="ArialMT"/>
                <w:i/>
                <w:iCs/>
                <w:color w:val="00000A"/>
              </w:rPr>
              <w:t>estructura actual de la oficina. En drogas</w:t>
            </w:r>
            <w:r>
              <w:rPr>
                <w:rFonts w:ascii="Book Antiqua" w:hAnsi="Book Antiqua" w:cs="ArialMT"/>
                <w:i/>
                <w:iCs/>
                <w:color w:val="00000A"/>
              </w:rPr>
              <w:t xml:space="preserve"> </w:t>
            </w:r>
            <w:r w:rsidRPr="00043401">
              <w:rPr>
                <w:rFonts w:ascii="Book Antiqua" w:hAnsi="Book Antiqua" w:cs="ArialMT"/>
                <w:i/>
                <w:iCs/>
                <w:color w:val="00000A"/>
              </w:rPr>
              <w:t>ya no hay tres investigadores, por la falta</w:t>
            </w:r>
            <w:r>
              <w:rPr>
                <w:rFonts w:ascii="Book Antiqua" w:hAnsi="Book Antiqua" w:cs="ArialMT"/>
                <w:i/>
                <w:iCs/>
                <w:color w:val="00000A"/>
              </w:rPr>
              <w:t xml:space="preserve"> </w:t>
            </w:r>
            <w:r w:rsidRPr="00043401">
              <w:rPr>
                <w:rFonts w:ascii="Book Antiqua" w:hAnsi="Book Antiqua" w:cs="ArialMT"/>
                <w:i/>
                <w:iCs/>
                <w:color w:val="00000A"/>
              </w:rPr>
              <w:t>de personal hubo que quitar a uno y</w:t>
            </w:r>
            <w:r>
              <w:rPr>
                <w:rFonts w:ascii="Book Antiqua" w:hAnsi="Book Antiqua" w:cs="ArialMT"/>
                <w:i/>
                <w:iCs/>
                <w:color w:val="00000A"/>
              </w:rPr>
              <w:t xml:space="preserve"> </w:t>
            </w:r>
            <w:r w:rsidRPr="00043401">
              <w:rPr>
                <w:rFonts w:ascii="Book Antiqua" w:hAnsi="Book Antiqua" w:cs="ArialMT"/>
                <w:i/>
                <w:iCs/>
                <w:color w:val="00000A"/>
              </w:rPr>
              <w:t>pasarlo a la zona de la Costa, donde hay</w:t>
            </w:r>
            <w:r>
              <w:rPr>
                <w:rFonts w:ascii="Book Antiqua" w:hAnsi="Book Antiqua" w:cs="ArialMT"/>
                <w:i/>
                <w:iCs/>
                <w:color w:val="00000A"/>
              </w:rPr>
              <w:t xml:space="preserve"> </w:t>
            </w:r>
            <w:r w:rsidRPr="00043401">
              <w:rPr>
                <w:rFonts w:ascii="Book Antiqua" w:hAnsi="Book Antiqua" w:cs="ArialMT"/>
                <w:i/>
                <w:iCs/>
                <w:color w:val="00000A"/>
              </w:rPr>
              <w:t>ahora tres investigadores.</w:t>
            </w:r>
            <w:r>
              <w:rPr>
                <w:rFonts w:ascii="Book Antiqua" w:hAnsi="Book Antiqua" w:cs="ArialMT"/>
                <w:i/>
                <w:iCs/>
                <w:color w:val="00000A"/>
              </w:rPr>
              <w:t>”</w:t>
            </w:r>
          </w:p>
        </w:tc>
        <w:tc>
          <w:tcPr>
            <w:tcW w:w="2636" w:type="pct"/>
            <w:shd w:val="clear" w:color="auto" w:fill="auto"/>
            <w:vAlign w:val="center"/>
          </w:tcPr>
          <w:p w14:paraId="789CEEF2" w14:textId="03EFFDBB" w:rsidR="00D56F63" w:rsidRDefault="00D56F63" w:rsidP="00DC28CF">
            <w:pPr>
              <w:jc w:val="both"/>
              <w:rPr>
                <w:rFonts w:ascii="Book Antiqua" w:hAnsi="Book Antiqua"/>
                <w:bCs/>
              </w:rPr>
            </w:pPr>
            <w:r>
              <w:rPr>
                <w:rFonts w:ascii="Book Antiqua" w:hAnsi="Book Antiqua"/>
                <w:bCs/>
              </w:rPr>
              <w:t>Se toma nota de lo que se indica</w:t>
            </w:r>
            <w:r w:rsidR="00D77C11">
              <w:rPr>
                <w:rFonts w:ascii="Book Antiqua" w:hAnsi="Book Antiqua"/>
                <w:bCs/>
              </w:rPr>
              <w:t xml:space="preserve">, se hace la observación que </w:t>
            </w:r>
            <w:r w:rsidR="004801D2">
              <w:rPr>
                <w:rFonts w:ascii="Book Antiqua" w:hAnsi="Book Antiqua"/>
                <w:bCs/>
              </w:rPr>
              <w:t>e</w:t>
            </w:r>
            <w:r w:rsidR="00D77C11">
              <w:rPr>
                <w:rFonts w:ascii="Book Antiqua" w:hAnsi="Book Antiqua"/>
                <w:bCs/>
              </w:rPr>
              <w:t>l</w:t>
            </w:r>
            <w:r w:rsidR="004801D2">
              <w:rPr>
                <w:rFonts w:ascii="Book Antiqua" w:hAnsi="Book Antiqua"/>
                <w:bCs/>
              </w:rPr>
              <w:t xml:space="preserve"> </w:t>
            </w:r>
            <w:r w:rsidR="00D77C11">
              <w:rPr>
                <w:rFonts w:ascii="Book Antiqua" w:hAnsi="Book Antiqua"/>
                <w:bCs/>
              </w:rPr>
              <w:t>gr</w:t>
            </w:r>
            <w:r w:rsidR="004801D2">
              <w:rPr>
                <w:rFonts w:ascii="Book Antiqua" w:hAnsi="Book Antiqua"/>
                <w:bCs/>
              </w:rPr>
              <w:t>á</w:t>
            </w:r>
            <w:r w:rsidR="00D77C11">
              <w:rPr>
                <w:rFonts w:ascii="Book Antiqua" w:hAnsi="Book Antiqua"/>
                <w:bCs/>
              </w:rPr>
              <w:t>fic</w:t>
            </w:r>
            <w:r w:rsidR="004801D2">
              <w:rPr>
                <w:rFonts w:ascii="Book Antiqua" w:hAnsi="Book Antiqua"/>
                <w:bCs/>
              </w:rPr>
              <w:t>o</w:t>
            </w:r>
            <w:r w:rsidR="00D77C11">
              <w:rPr>
                <w:rFonts w:ascii="Book Antiqua" w:hAnsi="Book Antiqua"/>
                <w:bCs/>
              </w:rPr>
              <w:t xml:space="preserve"> </w:t>
            </w:r>
            <w:r w:rsidR="004801D2">
              <w:rPr>
                <w:rFonts w:ascii="Book Antiqua" w:hAnsi="Book Antiqua"/>
                <w:bCs/>
              </w:rPr>
              <w:t xml:space="preserve">que se muestra en el informe con relación a la estructura de la </w:t>
            </w:r>
            <w:r w:rsidR="00976225">
              <w:rPr>
                <w:rFonts w:ascii="Book Antiqua" w:hAnsi="Book Antiqua"/>
                <w:bCs/>
              </w:rPr>
              <w:t>Subdelegación</w:t>
            </w:r>
            <w:r w:rsidR="004801D2">
              <w:rPr>
                <w:rFonts w:ascii="Book Antiqua" w:hAnsi="Book Antiqua"/>
                <w:bCs/>
              </w:rPr>
              <w:t xml:space="preserve"> </w:t>
            </w:r>
            <w:r w:rsidR="00D77C11">
              <w:rPr>
                <w:rFonts w:ascii="Book Antiqua" w:hAnsi="Book Antiqua"/>
                <w:bCs/>
              </w:rPr>
              <w:t xml:space="preserve">era la realidad que tenía dicha </w:t>
            </w:r>
            <w:r w:rsidR="004801D2">
              <w:rPr>
                <w:rFonts w:ascii="Book Antiqua" w:hAnsi="Book Antiqua"/>
                <w:bCs/>
              </w:rPr>
              <w:t xml:space="preserve">la </w:t>
            </w:r>
            <w:r w:rsidR="00D77C11">
              <w:rPr>
                <w:rFonts w:ascii="Book Antiqua" w:hAnsi="Book Antiqua"/>
                <w:bCs/>
              </w:rPr>
              <w:t>oficina a la hora del abordaje</w:t>
            </w:r>
            <w:r>
              <w:rPr>
                <w:rFonts w:ascii="Book Antiqua" w:hAnsi="Book Antiqua"/>
                <w:bCs/>
              </w:rPr>
              <w:t>.</w:t>
            </w:r>
          </w:p>
          <w:p w14:paraId="346A846B" w14:textId="3787C38F" w:rsidR="007E3164" w:rsidRPr="00A475D3" w:rsidRDefault="00D56F63" w:rsidP="00DC28CF">
            <w:pPr>
              <w:jc w:val="both"/>
              <w:rPr>
                <w:rFonts w:ascii="Book Antiqua" w:hAnsi="Book Antiqua"/>
                <w:bCs/>
              </w:rPr>
            </w:pPr>
            <w:r w:rsidRPr="0084641F">
              <w:rPr>
                <w:rFonts w:ascii="Book Antiqua" w:hAnsi="Book Antiqua"/>
                <w:bCs/>
              </w:rPr>
              <w:t>La observación no modifica el contenido del informe.</w:t>
            </w:r>
          </w:p>
        </w:tc>
      </w:tr>
      <w:tr w:rsidR="007E3164" w:rsidRPr="00A475D3" w14:paraId="341BF50B" w14:textId="77777777" w:rsidTr="00DC28CF">
        <w:tc>
          <w:tcPr>
            <w:tcW w:w="278" w:type="pct"/>
            <w:shd w:val="clear" w:color="auto" w:fill="auto"/>
            <w:vAlign w:val="center"/>
          </w:tcPr>
          <w:p w14:paraId="3DAB0AF6" w14:textId="2F947B85" w:rsidR="007E3164" w:rsidRPr="00A475D3" w:rsidRDefault="007E3164" w:rsidP="00D77C11">
            <w:pPr>
              <w:tabs>
                <w:tab w:val="left" w:pos="9639"/>
              </w:tabs>
              <w:ind w:left="-175" w:right="-119"/>
              <w:jc w:val="center"/>
              <w:rPr>
                <w:rFonts w:ascii="Book Antiqua" w:hAnsi="Book Antiqua"/>
                <w:b/>
              </w:rPr>
            </w:pPr>
            <w:r>
              <w:rPr>
                <w:rFonts w:ascii="Book Antiqua" w:hAnsi="Book Antiqua"/>
                <w:b/>
              </w:rPr>
              <w:t>2</w:t>
            </w:r>
          </w:p>
        </w:tc>
        <w:tc>
          <w:tcPr>
            <w:tcW w:w="2085" w:type="pct"/>
            <w:shd w:val="clear" w:color="auto" w:fill="auto"/>
            <w:vAlign w:val="center"/>
          </w:tcPr>
          <w:p w14:paraId="65D04B1E" w14:textId="7D703EF3" w:rsidR="007E3164" w:rsidRDefault="007E3164" w:rsidP="00DC28CF">
            <w:pPr>
              <w:autoSpaceDE w:val="0"/>
              <w:autoSpaceDN w:val="0"/>
              <w:adjustRightInd w:val="0"/>
              <w:spacing w:after="0" w:line="240" w:lineRule="auto"/>
              <w:jc w:val="both"/>
              <w:rPr>
                <w:rFonts w:ascii="Book Antiqua" w:hAnsi="Book Antiqua" w:cs="ArialMT"/>
                <w:i/>
                <w:iCs/>
                <w:color w:val="00000A"/>
              </w:rPr>
            </w:pPr>
            <w:r>
              <w:rPr>
                <w:rFonts w:ascii="Book Antiqua" w:hAnsi="Book Antiqua" w:cs="ArialMT"/>
                <w:i/>
                <w:iCs/>
                <w:color w:val="00000A"/>
              </w:rPr>
              <w:t>“</w:t>
            </w:r>
            <w:r w:rsidRPr="00043401">
              <w:rPr>
                <w:rFonts w:ascii="Book Antiqua" w:hAnsi="Book Antiqua" w:cs="ArialMT"/>
                <w:i/>
                <w:iCs/>
                <w:color w:val="00000A"/>
              </w:rPr>
              <w:t>Los administrativos no tienen papel de</w:t>
            </w:r>
            <w:r>
              <w:rPr>
                <w:rFonts w:ascii="Book Antiqua" w:hAnsi="Book Antiqua" w:cs="ArialMT"/>
                <w:i/>
                <w:iCs/>
                <w:color w:val="00000A"/>
              </w:rPr>
              <w:t xml:space="preserve"> </w:t>
            </w:r>
            <w:r w:rsidRPr="00043401">
              <w:rPr>
                <w:rFonts w:ascii="Book Antiqua" w:hAnsi="Book Antiqua" w:cs="ArialMT"/>
                <w:i/>
                <w:iCs/>
                <w:color w:val="00000A"/>
              </w:rPr>
              <w:t>asesoría, solo de apoyo</w:t>
            </w:r>
            <w:r>
              <w:rPr>
                <w:rFonts w:ascii="Book Antiqua" w:hAnsi="Book Antiqua" w:cs="ArialMT"/>
                <w:i/>
                <w:iCs/>
                <w:color w:val="00000A"/>
              </w:rPr>
              <w:t>”</w:t>
            </w:r>
            <w:r w:rsidR="00DB1B73">
              <w:rPr>
                <w:rFonts w:ascii="Book Antiqua" w:hAnsi="Book Antiqua" w:cs="ArialMT"/>
                <w:i/>
                <w:iCs/>
                <w:color w:val="00000A"/>
              </w:rPr>
              <w:t>.</w:t>
            </w:r>
          </w:p>
        </w:tc>
        <w:tc>
          <w:tcPr>
            <w:tcW w:w="2636" w:type="pct"/>
            <w:shd w:val="clear" w:color="auto" w:fill="auto"/>
            <w:vAlign w:val="center"/>
          </w:tcPr>
          <w:p w14:paraId="14507035" w14:textId="77777777" w:rsidR="000A557E" w:rsidRDefault="000A557E" w:rsidP="00DC28CF">
            <w:pPr>
              <w:jc w:val="both"/>
              <w:rPr>
                <w:rFonts w:ascii="Book Antiqua" w:hAnsi="Book Antiqua"/>
                <w:bCs/>
              </w:rPr>
            </w:pPr>
            <w:r>
              <w:rPr>
                <w:rFonts w:ascii="Book Antiqua" w:hAnsi="Book Antiqua"/>
                <w:bCs/>
              </w:rPr>
              <w:t>Se toma nota de lo que se indica.</w:t>
            </w:r>
          </w:p>
          <w:p w14:paraId="02DEB03E" w14:textId="4E26F53A" w:rsidR="007E3164" w:rsidRPr="0084641F" w:rsidRDefault="000A557E" w:rsidP="00DC28CF">
            <w:pPr>
              <w:jc w:val="both"/>
              <w:rPr>
                <w:rFonts w:ascii="Book Antiqua" w:hAnsi="Book Antiqua"/>
                <w:bCs/>
              </w:rPr>
            </w:pPr>
            <w:r w:rsidRPr="0084641F">
              <w:rPr>
                <w:rFonts w:ascii="Book Antiqua" w:hAnsi="Book Antiqua"/>
                <w:bCs/>
              </w:rPr>
              <w:t>La observación modifica el contenido del informe</w:t>
            </w:r>
            <w:r>
              <w:rPr>
                <w:rFonts w:ascii="Book Antiqua" w:hAnsi="Book Antiqua"/>
                <w:bCs/>
              </w:rPr>
              <w:t xml:space="preserve"> en cuanto al Tercer Nivel (punto 2.1 Organigrama) del presente informe, página 9</w:t>
            </w:r>
            <w:r w:rsidRPr="0084641F">
              <w:rPr>
                <w:rFonts w:ascii="Book Antiqua" w:hAnsi="Book Antiqua"/>
                <w:bCs/>
              </w:rPr>
              <w:t>.</w:t>
            </w:r>
          </w:p>
        </w:tc>
      </w:tr>
      <w:tr w:rsidR="00DB1B73" w:rsidRPr="00A475D3" w14:paraId="5CEBDFF0" w14:textId="77777777" w:rsidTr="00DC28CF">
        <w:tc>
          <w:tcPr>
            <w:tcW w:w="278" w:type="pct"/>
            <w:shd w:val="clear" w:color="auto" w:fill="auto"/>
            <w:vAlign w:val="center"/>
          </w:tcPr>
          <w:p w14:paraId="430CE4F4" w14:textId="5FFADA9E" w:rsidR="00DB1B73" w:rsidRDefault="00DB1B73" w:rsidP="00D77C11">
            <w:pPr>
              <w:tabs>
                <w:tab w:val="left" w:pos="9639"/>
              </w:tabs>
              <w:ind w:left="-175" w:right="-119"/>
              <w:jc w:val="center"/>
              <w:rPr>
                <w:rFonts w:ascii="Book Antiqua" w:hAnsi="Book Antiqua"/>
                <w:b/>
              </w:rPr>
            </w:pPr>
            <w:r>
              <w:rPr>
                <w:rFonts w:ascii="Book Antiqua" w:hAnsi="Book Antiqua"/>
                <w:b/>
              </w:rPr>
              <w:lastRenderedPageBreak/>
              <w:t>3</w:t>
            </w:r>
          </w:p>
        </w:tc>
        <w:tc>
          <w:tcPr>
            <w:tcW w:w="2085" w:type="pct"/>
            <w:shd w:val="clear" w:color="auto" w:fill="auto"/>
            <w:vAlign w:val="center"/>
          </w:tcPr>
          <w:p w14:paraId="49496179" w14:textId="68C5AEFE" w:rsidR="00DB1B73" w:rsidRPr="00043401" w:rsidRDefault="00DB1B73" w:rsidP="00DC28CF">
            <w:pPr>
              <w:autoSpaceDE w:val="0"/>
              <w:autoSpaceDN w:val="0"/>
              <w:adjustRightInd w:val="0"/>
              <w:spacing w:after="0" w:line="240" w:lineRule="auto"/>
              <w:jc w:val="both"/>
              <w:rPr>
                <w:rFonts w:ascii="Book Antiqua" w:hAnsi="Book Antiqua" w:cs="ArialMT"/>
                <w:i/>
                <w:iCs/>
                <w:color w:val="00000A"/>
              </w:rPr>
            </w:pPr>
            <w:r>
              <w:rPr>
                <w:rFonts w:ascii="Book Antiqua" w:hAnsi="Book Antiqua" w:cs="ArialMT"/>
                <w:i/>
                <w:iCs/>
                <w:color w:val="00000A"/>
              </w:rPr>
              <w:t>“</w:t>
            </w:r>
            <w:r w:rsidRPr="00043401">
              <w:rPr>
                <w:rFonts w:ascii="Book Antiqua" w:hAnsi="Book Antiqua" w:cs="ArialMT"/>
                <w:i/>
                <w:iCs/>
                <w:color w:val="00000A"/>
              </w:rPr>
              <w:t>La observación puntual es que los equipos</w:t>
            </w:r>
            <w:r>
              <w:rPr>
                <w:rFonts w:ascii="Book Antiqua" w:hAnsi="Book Antiqua" w:cs="ArialMT"/>
                <w:i/>
                <w:iCs/>
                <w:color w:val="00000A"/>
              </w:rPr>
              <w:t xml:space="preserve"> </w:t>
            </w:r>
            <w:r w:rsidRPr="00043401">
              <w:rPr>
                <w:rFonts w:ascii="Book Antiqua" w:hAnsi="Book Antiqua" w:cs="ArialMT"/>
                <w:i/>
                <w:iCs/>
                <w:color w:val="00000A"/>
              </w:rPr>
              <w:t>de investigación no se mantienen</w:t>
            </w:r>
            <w:r>
              <w:rPr>
                <w:rFonts w:ascii="Book Antiqua" w:hAnsi="Book Antiqua" w:cs="ArialMT"/>
                <w:i/>
                <w:iCs/>
                <w:color w:val="00000A"/>
              </w:rPr>
              <w:t xml:space="preserve"> </w:t>
            </w:r>
            <w:r w:rsidRPr="00942A0C">
              <w:rPr>
                <w:rFonts w:ascii="Book Antiqua" w:hAnsi="Book Antiqua" w:cs="ArialMT"/>
                <w:i/>
                <w:iCs/>
                <w:color w:val="00000A"/>
              </w:rPr>
              <w:t>estáticos,</w:t>
            </w:r>
            <w:r>
              <w:rPr>
                <w:rFonts w:ascii="Book Antiqua" w:hAnsi="Book Antiqua" w:cs="ArialMT"/>
                <w:i/>
                <w:iCs/>
                <w:color w:val="00000A"/>
              </w:rPr>
              <w:t xml:space="preserve"> </w:t>
            </w:r>
            <w:r w:rsidRPr="00043401">
              <w:rPr>
                <w:rFonts w:ascii="Book Antiqua" w:hAnsi="Book Antiqua" w:cs="ArialMT"/>
                <w:i/>
                <w:iCs/>
                <w:color w:val="00000A"/>
              </w:rPr>
              <w:t>sino que se modifican de</w:t>
            </w:r>
            <w:r>
              <w:rPr>
                <w:rFonts w:ascii="Book Antiqua" w:hAnsi="Book Antiqua" w:cs="ArialMT"/>
                <w:i/>
                <w:iCs/>
                <w:color w:val="00000A"/>
              </w:rPr>
              <w:t xml:space="preserve"> </w:t>
            </w:r>
            <w:r w:rsidRPr="00043401">
              <w:rPr>
                <w:rFonts w:ascii="Book Antiqua" w:hAnsi="Book Antiqua" w:cs="ArialMT"/>
                <w:i/>
                <w:iCs/>
                <w:color w:val="00000A"/>
              </w:rPr>
              <w:t>acuerdo a la variación de los diversos</w:t>
            </w:r>
            <w:r>
              <w:rPr>
                <w:rFonts w:ascii="Book Antiqua" w:hAnsi="Book Antiqua" w:cs="ArialMT"/>
                <w:i/>
                <w:iCs/>
                <w:color w:val="00000A"/>
              </w:rPr>
              <w:t xml:space="preserve"> </w:t>
            </w:r>
            <w:r w:rsidRPr="00043401">
              <w:rPr>
                <w:rFonts w:ascii="Book Antiqua" w:hAnsi="Book Antiqua" w:cs="ArialMT"/>
                <w:i/>
                <w:iCs/>
                <w:color w:val="00000A"/>
              </w:rPr>
              <w:t>fenómenos criminales</w:t>
            </w:r>
            <w:r>
              <w:rPr>
                <w:rFonts w:ascii="Book Antiqua" w:hAnsi="Book Antiqua" w:cs="ArialMT"/>
                <w:i/>
                <w:iCs/>
                <w:color w:val="00000A"/>
              </w:rPr>
              <w:t xml:space="preserve">. </w:t>
            </w:r>
            <w:r w:rsidRPr="00043401">
              <w:rPr>
                <w:rFonts w:ascii="Book Antiqua" w:hAnsi="Book Antiqua" w:cs="ArialMT"/>
                <w:i/>
                <w:iCs/>
                <w:color w:val="00000A"/>
              </w:rPr>
              <w:t>Actualmente los equipos de trabajo son:</w:t>
            </w:r>
            <w:r>
              <w:rPr>
                <w:rFonts w:ascii="Book Antiqua" w:hAnsi="Book Antiqua" w:cs="ArialMT"/>
                <w:i/>
                <w:iCs/>
                <w:color w:val="00000A"/>
              </w:rPr>
              <w:t xml:space="preserve"> </w:t>
            </w:r>
            <w:r w:rsidRPr="00043401">
              <w:rPr>
                <w:rFonts w:ascii="Book Antiqua" w:hAnsi="Book Antiqua" w:cs="ArialMT"/>
                <w:i/>
                <w:iCs/>
                <w:color w:val="00000A"/>
              </w:rPr>
              <w:t>Oficialía de Guardia que está conformada</w:t>
            </w:r>
            <w:r>
              <w:rPr>
                <w:rFonts w:ascii="Book Antiqua" w:hAnsi="Book Antiqua" w:cs="ArialMT"/>
                <w:i/>
                <w:iCs/>
                <w:color w:val="00000A"/>
              </w:rPr>
              <w:t xml:space="preserve"> </w:t>
            </w:r>
            <w:r w:rsidRPr="00043401">
              <w:rPr>
                <w:rFonts w:ascii="Book Antiqua" w:hAnsi="Book Antiqua" w:cs="ArialMT"/>
                <w:i/>
                <w:iCs/>
                <w:color w:val="00000A"/>
              </w:rPr>
              <w:t>por dos investigadores uno y otro</w:t>
            </w:r>
            <w:r>
              <w:rPr>
                <w:rFonts w:ascii="Book Antiqua" w:hAnsi="Book Antiqua" w:cs="ArialMT"/>
                <w:i/>
                <w:iCs/>
                <w:color w:val="00000A"/>
              </w:rPr>
              <w:t xml:space="preserve"> </w:t>
            </w:r>
            <w:r w:rsidRPr="00043401">
              <w:rPr>
                <w:rFonts w:ascii="Book Antiqua" w:hAnsi="Book Antiqua" w:cs="ArialMT"/>
                <w:i/>
                <w:iCs/>
                <w:color w:val="00000A"/>
              </w:rPr>
              <w:t>investigador dos, quienes están a cargo</w:t>
            </w:r>
            <w:r>
              <w:rPr>
                <w:rFonts w:ascii="Book Antiqua" w:hAnsi="Book Antiqua" w:cs="ArialMT"/>
                <w:i/>
                <w:iCs/>
                <w:color w:val="00000A"/>
              </w:rPr>
              <w:t xml:space="preserve"> </w:t>
            </w:r>
            <w:r w:rsidRPr="00043401">
              <w:rPr>
                <w:rFonts w:ascii="Book Antiqua" w:hAnsi="Book Antiqua" w:cs="ArialMT"/>
                <w:i/>
                <w:iCs/>
                <w:color w:val="00000A"/>
              </w:rPr>
              <w:t>del especialista de la escena, que tiene la</w:t>
            </w:r>
            <w:r>
              <w:rPr>
                <w:rFonts w:ascii="Book Antiqua" w:hAnsi="Book Antiqua" w:cs="ArialMT"/>
                <w:i/>
                <w:iCs/>
                <w:color w:val="00000A"/>
              </w:rPr>
              <w:t xml:space="preserve"> </w:t>
            </w:r>
            <w:r w:rsidRPr="00043401">
              <w:rPr>
                <w:rFonts w:ascii="Book Antiqua" w:hAnsi="Book Antiqua" w:cs="ArialMT"/>
                <w:i/>
                <w:iCs/>
                <w:color w:val="00000A"/>
              </w:rPr>
              <w:t>misma categoría de Oficial de</w:t>
            </w:r>
            <w:r>
              <w:rPr>
                <w:rFonts w:ascii="Book Antiqua" w:hAnsi="Book Antiqua" w:cs="ArialMT"/>
                <w:i/>
                <w:iCs/>
                <w:color w:val="00000A"/>
              </w:rPr>
              <w:t xml:space="preserve"> </w:t>
            </w:r>
            <w:r w:rsidRPr="00043401">
              <w:rPr>
                <w:rFonts w:ascii="Book Antiqua" w:hAnsi="Book Antiqua" w:cs="ArialMT"/>
                <w:i/>
                <w:iCs/>
                <w:color w:val="00000A"/>
              </w:rPr>
              <w:t>Investigación y cumple un rol de</w:t>
            </w:r>
            <w:r>
              <w:rPr>
                <w:rFonts w:ascii="Book Antiqua" w:hAnsi="Book Antiqua" w:cs="ArialMT"/>
                <w:i/>
                <w:iCs/>
                <w:color w:val="00000A"/>
              </w:rPr>
              <w:t xml:space="preserve"> </w:t>
            </w:r>
            <w:r w:rsidRPr="00043401">
              <w:rPr>
                <w:rFonts w:ascii="Book Antiqua" w:hAnsi="Book Antiqua" w:cs="ArialMT"/>
                <w:i/>
                <w:iCs/>
                <w:color w:val="00000A"/>
              </w:rPr>
              <w:t>coordinador en esta área.</w:t>
            </w:r>
          </w:p>
          <w:p w14:paraId="774FD01A" w14:textId="2F58FC20" w:rsidR="00DB1B73" w:rsidRPr="00043401" w:rsidRDefault="00DB1B73" w:rsidP="00DC28CF">
            <w:pPr>
              <w:autoSpaceDE w:val="0"/>
              <w:autoSpaceDN w:val="0"/>
              <w:adjustRightInd w:val="0"/>
              <w:spacing w:after="0" w:line="240" w:lineRule="auto"/>
              <w:jc w:val="both"/>
              <w:rPr>
                <w:rFonts w:ascii="Book Antiqua" w:hAnsi="Book Antiqua" w:cs="ArialMT"/>
                <w:i/>
                <w:iCs/>
                <w:color w:val="00000A"/>
              </w:rPr>
            </w:pPr>
            <w:r w:rsidRPr="00043401">
              <w:rPr>
                <w:rFonts w:ascii="Book Antiqua" w:hAnsi="Book Antiqua" w:cs="ArialMT"/>
                <w:i/>
                <w:iCs/>
                <w:color w:val="00000A"/>
              </w:rPr>
              <w:t>Actualmente la zona de Nicoya cuenta con</w:t>
            </w:r>
            <w:r>
              <w:rPr>
                <w:rFonts w:ascii="Book Antiqua" w:hAnsi="Book Antiqua" w:cs="ArialMT"/>
                <w:i/>
                <w:iCs/>
                <w:color w:val="00000A"/>
              </w:rPr>
              <w:t xml:space="preserve"> </w:t>
            </w:r>
            <w:r w:rsidRPr="00043401">
              <w:rPr>
                <w:rFonts w:ascii="Book Antiqua" w:hAnsi="Book Antiqua" w:cs="ArialMT"/>
                <w:i/>
                <w:iCs/>
                <w:color w:val="00000A"/>
              </w:rPr>
              <w:t>seis investigadores todos de categoría</w:t>
            </w:r>
            <w:r>
              <w:rPr>
                <w:rFonts w:ascii="Book Antiqua" w:hAnsi="Book Antiqua" w:cs="ArialMT"/>
                <w:i/>
                <w:iCs/>
                <w:color w:val="00000A"/>
              </w:rPr>
              <w:t xml:space="preserve"> </w:t>
            </w:r>
            <w:r w:rsidRPr="00043401">
              <w:rPr>
                <w:rFonts w:ascii="Book Antiqua" w:hAnsi="Book Antiqua" w:cs="ArialMT"/>
                <w:i/>
                <w:iCs/>
                <w:color w:val="00000A"/>
              </w:rPr>
              <w:t>uno.</w:t>
            </w:r>
          </w:p>
          <w:p w14:paraId="059629C6" w14:textId="7C6BC27E" w:rsidR="00DB1B73" w:rsidRPr="00043401" w:rsidRDefault="00DB1B73" w:rsidP="00DC28CF">
            <w:pPr>
              <w:autoSpaceDE w:val="0"/>
              <w:autoSpaceDN w:val="0"/>
              <w:adjustRightInd w:val="0"/>
              <w:spacing w:after="0" w:line="240" w:lineRule="auto"/>
              <w:jc w:val="both"/>
              <w:rPr>
                <w:rFonts w:ascii="Book Antiqua" w:hAnsi="Book Antiqua" w:cs="ArialMT"/>
                <w:i/>
                <w:iCs/>
                <w:color w:val="00000A"/>
              </w:rPr>
            </w:pPr>
            <w:r w:rsidRPr="00043401">
              <w:rPr>
                <w:rFonts w:ascii="Book Antiqua" w:hAnsi="Book Antiqua" w:cs="ArialMT"/>
                <w:i/>
                <w:iCs/>
                <w:color w:val="00000A"/>
              </w:rPr>
              <w:t>La zona de Jicaral, tiene una investigadora</w:t>
            </w:r>
            <w:r>
              <w:rPr>
                <w:rFonts w:ascii="Book Antiqua" w:hAnsi="Book Antiqua" w:cs="ArialMT"/>
                <w:i/>
                <w:iCs/>
                <w:color w:val="00000A"/>
              </w:rPr>
              <w:t xml:space="preserve"> </w:t>
            </w:r>
            <w:r w:rsidRPr="00043401">
              <w:rPr>
                <w:rFonts w:ascii="Book Antiqua" w:hAnsi="Book Antiqua" w:cs="ArialMT"/>
                <w:i/>
                <w:iCs/>
                <w:color w:val="00000A"/>
              </w:rPr>
              <w:t>una y un investigador dos</w:t>
            </w:r>
            <w:r>
              <w:rPr>
                <w:rFonts w:ascii="Book Antiqua" w:hAnsi="Book Antiqua" w:cs="ArialMT"/>
                <w:i/>
                <w:iCs/>
                <w:color w:val="00000A"/>
              </w:rPr>
              <w:t xml:space="preserve"> </w:t>
            </w:r>
            <w:r w:rsidRPr="00043401">
              <w:rPr>
                <w:rFonts w:ascii="Book Antiqua" w:hAnsi="Book Antiqua" w:cs="ArialMT"/>
                <w:i/>
                <w:iCs/>
                <w:color w:val="00000A"/>
              </w:rPr>
              <w:t>La zona de la costa, tiene dos</w:t>
            </w:r>
            <w:r>
              <w:rPr>
                <w:rFonts w:ascii="Book Antiqua" w:hAnsi="Book Antiqua" w:cs="ArialMT"/>
                <w:i/>
                <w:iCs/>
                <w:color w:val="00000A"/>
              </w:rPr>
              <w:t xml:space="preserve"> </w:t>
            </w:r>
            <w:r w:rsidRPr="00043401">
              <w:rPr>
                <w:rFonts w:ascii="Book Antiqua" w:hAnsi="Book Antiqua" w:cs="ArialMT"/>
                <w:i/>
                <w:iCs/>
                <w:color w:val="00000A"/>
              </w:rPr>
              <w:t>investigadores uno y un investigador dos.</w:t>
            </w:r>
          </w:p>
          <w:p w14:paraId="25701BA1" w14:textId="6DCD1F93" w:rsidR="00DB1B73" w:rsidRPr="00043401" w:rsidRDefault="00DB1B73" w:rsidP="00DC28CF">
            <w:pPr>
              <w:autoSpaceDE w:val="0"/>
              <w:autoSpaceDN w:val="0"/>
              <w:adjustRightInd w:val="0"/>
              <w:spacing w:after="0" w:line="240" w:lineRule="auto"/>
              <w:jc w:val="both"/>
              <w:rPr>
                <w:rFonts w:ascii="Book Antiqua" w:hAnsi="Book Antiqua" w:cs="ArialMT"/>
                <w:i/>
                <w:iCs/>
                <w:color w:val="00000A"/>
              </w:rPr>
            </w:pPr>
            <w:r w:rsidRPr="00043401">
              <w:rPr>
                <w:rFonts w:ascii="Book Antiqua" w:hAnsi="Book Antiqua" w:cs="ArialMT"/>
                <w:i/>
                <w:iCs/>
                <w:color w:val="00000A"/>
              </w:rPr>
              <w:t>La unidad de drogas cuenta con dos investigadores uno y trabajan todo lo</w:t>
            </w:r>
            <w:r>
              <w:rPr>
                <w:rFonts w:ascii="Book Antiqua" w:hAnsi="Book Antiqua" w:cs="ArialMT"/>
                <w:i/>
                <w:iCs/>
                <w:color w:val="00000A"/>
              </w:rPr>
              <w:t xml:space="preserve"> </w:t>
            </w:r>
            <w:r w:rsidRPr="00043401">
              <w:rPr>
                <w:rFonts w:ascii="Book Antiqua" w:hAnsi="Book Antiqua" w:cs="ArialMT"/>
                <w:i/>
                <w:iCs/>
                <w:color w:val="00000A"/>
              </w:rPr>
              <w:t>relacionado a drogas en todas las zonas.</w:t>
            </w:r>
          </w:p>
          <w:p w14:paraId="3C1C7560" w14:textId="1F5E66DC" w:rsidR="00DB1B73" w:rsidRPr="00043401" w:rsidRDefault="00DB1B73" w:rsidP="00DC28CF">
            <w:pPr>
              <w:autoSpaceDE w:val="0"/>
              <w:autoSpaceDN w:val="0"/>
              <w:adjustRightInd w:val="0"/>
              <w:spacing w:after="0" w:line="240" w:lineRule="auto"/>
              <w:jc w:val="both"/>
              <w:rPr>
                <w:rFonts w:ascii="Book Antiqua" w:hAnsi="Book Antiqua" w:cs="ArialMT"/>
                <w:i/>
                <w:iCs/>
                <w:color w:val="00000A"/>
              </w:rPr>
            </w:pPr>
            <w:r w:rsidRPr="00043401">
              <w:rPr>
                <w:rFonts w:ascii="Book Antiqua" w:hAnsi="Book Antiqua" w:cs="ArialMT"/>
                <w:i/>
                <w:iCs/>
                <w:color w:val="00000A"/>
              </w:rPr>
              <w:t>La unidad de cárceles cuenta con tres</w:t>
            </w:r>
            <w:r>
              <w:rPr>
                <w:rFonts w:ascii="Book Antiqua" w:hAnsi="Book Antiqua" w:cs="ArialMT"/>
                <w:i/>
                <w:iCs/>
                <w:color w:val="00000A"/>
              </w:rPr>
              <w:t xml:space="preserve"> </w:t>
            </w:r>
            <w:r w:rsidRPr="00043401">
              <w:rPr>
                <w:rFonts w:ascii="Book Antiqua" w:hAnsi="Book Antiqua" w:cs="ArialMT"/>
                <w:i/>
                <w:iCs/>
                <w:color w:val="00000A"/>
              </w:rPr>
              <w:t>custodios de detenidos, uno de ellos</w:t>
            </w:r>
            <w:r>
              <w:rPr>
                <w:rFonts w:ascii="Book Antiqua" w:hAnsi="Book Antiqua" w:cs="ArialMT"/>
                <w:i/>
                <w:iCs/>
                <w:color w:val="00000A"/>
              </w:rPr>
              <w:t xml:space="preserve"> </w:t>
            </w:r>
            <w:r w:rsidRPr="00043401">
              <w:rPr>
                <w:rFonts w:ascii="Book Antiqua" w:hAnsi="Book Antiqua" w:cs="ArialMT"/>
                <w:i/>
                <w:iCs/>
                <w:color w:val="00000A"/>
              </w:rPr>
              <w:t>realiza la labor de coordinador.</w:t>
            </w:r>
          </w:p>
          <w:p w14:paraId="60B849CB" w14:textId="7A9BF300" w:rsidR="00DB1B73" w:rsidRDefault="00DB1B73" w:rsidP="00DC28CF">
            <w:pPr>
              <w:autoSpaceDE w:val="0"/>
              <w:autoSpaceDN w:val="0"/>
              <w:adjustRightInd w:val="0"/>
              <w:spacing w:after="0" w:line="240" w:lineRule="auto"/>
              <w:jc w:val="both"/>
              <w:rPr>
                <w:rFonts w:ascii="Book Antiqua" w:hAnsi="Book Antiqua" w:cs="ArialMT"/>
                <w:i/>
                <w:iCs/>
                <w:color w:val="00000A"/>
              </w:rPr>
            </w:pPr>
            <w:r w:rsidRPr="00043401">
              <w:rPr>
                <w:rFonts w:ascii="Book Antiqua" w:hAnsi="Book Antiqua" w:cs="ArialMT"/>
                <w:i/>
                <w:iCs/>
                <w:color w:val="00000A"/>
              </w:rPr>
              <w:t>La unidad de localizadores y</w:t>
            </w:r>
            <w:r>
              <w:rPr>
                <w:rFonts w:ascii="Book Antiqua" w:hAnsi="Book Antiqua" w:cs="ArialMT"/>
                <w:i/>
                <w:iCs/>
                <w:color w:val="00000A"/>
              </w:rPr>
              <w:t xml:space="preserve"> </w:t>
            </w:r>
            <w:r w:rsidRPr="00043401">
              <w:rPr>
                <w:rFonts w:ascii="Book Antiqua" w:hAnsi="Book Antiqua" w:cs="ArialMT"/>
                <w:i/>
                <w:iCs/>
                <w:color w:val="00000A"/>
              </w:rPr>
              <w:t>presentadores cuenta con dos</w:t>
            </w:r>
            <w:r>
              <w:rPr>
                <w:rFonts w:ascii="Book Antiqua" w:hAnsi="Book Antiqua" w:cs="ArialMT"/>
                <w:i/>
                <w:iCs/>
                <w:color w:val="00000A"/>
              </w:rPr>
              <w:t xml:space="preserve"> </w:t>
            </w:r>
            <w:r w:rsidRPr="00043401">
              <w:rPr>
                <w:rFonts w:ascii="Book Antiqua" w:hAnsi="Book Antiqua" w:cs="ArialMT"/>
                <w:i/>
                <w:iCs/>
                <w:color w:val="00000A"/>
              </w:rPr>
              <w:t>investigadores.</w:t>
            </w:r>
            <w:r>
              <w:rPr>
                <w:rFonts w:ascii="Book Antiqua" w:hAnsi="Book Antiqua" w:cs="ArialMT"/>
                <w:i/>
                <w:iCs/>
                <w:color w:val="00000A"/>
              </w:rPr>
              <w:t>”</w:t>
            </w:r>
          </w:p>
        </w:tc>
        <w:tc>
          <w:tcPr>
            <w:tcW w:w="2636" w:type="pct"/>
            <w:shd w:val="clear" w:color="auto" w:fill="auto"/>
            <w:vAlign w:val="center"/>
          </w:tcPr>
          <w:p w14:paraId="479A8444" w14:textId="7227C40E" w:rsidR="000A557E" w:rsidRDefault="000A557E" w:rsidP="00DC28CF">
            <w:pPr>
              <w:jc w:val="both"/>
              <w:rPr>
                <w:rFonts w:ascii="Book Antiqua" w:hAnsi="Book Antiqua"/>
                <w:bCs/>
              </w:rPr>
            </w:pPr>
            <w:r>
              <w:rPr>
                <w:rFonts w:ascii="Book Antiqua" w:hAnsi="Book Antiqua"/>
                <w:bCs/>
              </w:rPr>
              <w:t>Se toma nota de lo que se indica</w:t>
            </w:r>
            <w:r w:rsidR="00D77C11">
              <w:rPr>
                <w:rFonts w:ascii="Book Antiqua" w:hAnsi="Book Antiqua"/>
                <w:bCs/>
              </w:rPr>
              <w:t xml:space="preserve"> y se entiende la descripción de lo dinámico de las estructuras por los movimientos de la criminalidad</w:t>
            </w:r>
            <w:r>
              <w:rPr>
                <w:rFonts w:ascii="Book Antiqua" w:hAnsi="Book Antiqua"/>
                <w:bCs/>
              </w:rPr>
              <w:t>.</w:t>
            </w:r>
          </w:p>
          <w:p w14:paraId="18F3D2D4" w14:textId="0DD10883" w:rsidR="00DB1B73" w:rsidRPr="0084641F" w:rsidRDefault="000A557E" w:rsidP="00DC28CF">
            <w:pPr>
              <w:jc w:val="both"/>
              <w:rPr>
                <w:rFonts w:ascii="Book Antiqua" w:hAnsi="Book Antiqua"/>
                <w:bCs/>
              </w:rPr>
            </w:pPr>
            <w:r w:rsidRPr="0084641F">
              <w:rPr>
                <w:rFonts w:ascii="Book Antiqua" w:hAnsi="Book Antiqua"/>
                <w:bCs/>
              </w:rPr>
              <w:t>La observación no modifica el contenido del informe.</w:t>
            </w:r>
          </w:p>
        </w:tc>
      </w:tr>
      <w:tr w:rsidR="00DB1B73" w:rsidRPr="00A475D3" w14:paraId="695E9506" w14:textId="77777777" w:rsidTr="00DC28CF">
        <w:tc>
          <w:tcPr>
            <w:tcW w:w="278" w:type="pct"/>
            <w:shd w:val="clear" w:color="auto" w:fill="auto"/>
            <w:vAlign w:val="center"/>
          </w:tcPr>
          <w:p w14:paraId="03509658" w14:textId="6C88050F" w:rsidR="00DB1B73" w:rsidRDefault="00DB1B73" w:rsidP="00D77C11">
            <w:pPr>
              <w:tabs>
                <w:tab w:val="left" w:pos="9639"/>
              </w:tabs>
              <w:ind w:left="-175" w:right="-119"/>
              <w:jc w:val="center"/>
              <w:rPr>
                <w:rFonts w:ascii="Book Antiqua" w:hAnsi="Book Antiqua"/>
                <w:b/>
              </w:rPr>
            </w:pPr>
            <w:r>
              <w:rPr>
                <w:rFonts w:ascii="Book Antiqua" w:hAnsi="Book Antiqua"/>
                <w:b/>
              </w:rPr>
              <w:t>4</w:t>
            </w:r>
          </w:p>
        </w:tc>
        <w:tc>
          <w:tcPr>
            <w:tcW w:w="2085" w:type="pct"/>
            <w:shd w:val="clear" w:color="auto" w:fill="auto"/>
            <w:vAlign w:val="center"/>
          </w:tcPr>
          <w:p w14:paraId="45A4651E" w14:textId="729DAFBE" w:rsidR="00DB1B73" w:rsidRDefault="00DB1B73" w:rsidP="00DC28CF">
            <w:pPr>
              <w:autoSpaceDE w:val="0"/>
              <w:autoSpaceDN w:val="0"/>
              <w:adjustRightInd w:val="0"/>
              <w:spacing w:after="0" w:line="240" w:lineRule="auto"/>
              <w:jc w:val="both"/>
              <w:rPr>
                <w:rFonts w:ascii="Book Antiqua" w:hAnsi="Book Antiqua" w:cs="ArialMT"/>
                <w:i/>
                <w:iCs/>
                <w:color w:val="00000A"/>
              </w:rPr>
            </w:pPr>
            <w:r>
              <w:rPr>
                <w:rFonts w:ascii="Book Antiqua" w:hAnsi="Book Antiqua" w:cs="ArialMT"/>
                <w:i/>
                <w:iCs/>
                <w:color w:val="00000A"/>
              </w:rPr>
              <w:t>“</w:t>
            </w:r>
            <w:r w:rsidRPr="00043401">
              <w:rPr>
                <w:rFonts w:ascii="Book Antiqua" w:hAnsi="Book Antiqua" w:cs="ArialMT"/>
                <w:i/>
                <w:iCs/>
                <w:color w:val="00000A"/>
              </w:rPr>
              <w:t>Si bien es cierto la carga de trabajo</w:t>
            </w:r>
            <w:r>
              <w:rPr>
                <w:rFonts w:ascii="Book Antiqua" w:hAnsi="Book Antiqua" w:cs="ArialMT"/>
                <w:i/>
                <w:iCs/>
                <w:color w:val="00000A"/>
              </w:rPr>
              <w:t xml:space="preserve"> </w:t>
            </w:r>
            <w:r w:rsidRPr="00043401">
              <w:rPr>
                <w:rFonts w:ascii="Book Antiqua" w:hAnsi="Book Antiqua" w:cs="ArialMT"/>
                <w:i/>
                <w:iCs/>
                <w:color w:val="00000A"/>
              </w:rPr>
              <w:t>disminuyó para el 2019 en comparación</w:t>
            </w:r>
            <w:r>
              <w:rPr>
                <w:rFonts w:ascii="Book Antiqua" w:hAnsi="Book Antiqua" w:cs="ArialMT"/>
                <w:i/>
                <w:iCs/>
                <w:color w:val="00000A"/>
              </w:rPr>
              <w:t xml:space="preserve"> </w:t>
            </w:r>
            <w:r w:rsidRPr="00043401">
              <w:rPr>
                <w:rFonts w:ascii="Book Antiqua" w:hAnsi="Book Antiqua" w:cs="ArialMT"/>
                <w:i/>
                <w:iCs/>
                <w:color w:val="00000A"/>
              </w:rPr>
              <w:t>con el 2018, para ese 2019 la oficina</w:t>
            </w:r>
            <w:r>
              <w:rPr>
                <w:rFonts w:ascii="Book Antiqua" w:hAnsi="Book Antiqua" w:cs="ArialMT"/>
                <w:i/>
                <w:iCs/>
                <w:color w:val="00000A"/>
              </w:rPr>
              <w:t xml:space="preserve"> </w:t>
            </w:r>
            <w:r w:rsidRPr="00043401">
              <w:rPr>
                <w:rFonts w:ascii="Book Antiqua" w:hAnsi="Book Antiqua" w:cs="ArialMT"/>
                <w:i/>
                <w:iCs/>
                <w:color w:val="00000A"/>
              </w:rPr>
              <w:t>contaba con un investigador más, el cual</w:t>
            </w:r>
            <w:r>
              <w:rPr>
                <w:rFonts w:ascii="Book Antiqua" w:hAnsi="Book Antiqua" w:cs="ArialMT"/>
                <w:i/>
                <w:iCs/>
                <w:color w:val="00000A"/>
              </w:rPr>
              <w:t xml:space="preserve"> </w:t>
            </w:r>
            <w:r w:rsidRPr="00043401">
              <w:rPr>
                <w:rFonts w:ascii="Book Antiqua" w:hAnsi="Book Antiqua" w:cs="ArialMT"/>
                <w:i/>
                <w:iCs/>
                <w:color w:val="00000A"/>
              </w:rPr>
              <w:t>fue trasladado para Liberia a mediados de</w:t>
            </w:r>
            <w:r>
              <w:rPr>
                <w:rFonts w:ascii="Book Antiqua" w:hAnsi="Book Antiqua" w:cs="ArialMT"/>
                <w:i/>
                <w:iCs/>
                <w:color w:val="00000A"/>
              </w:rPr>
              <w:t xml:space="preserve"> </w:t>
            </w:r>
            <w:r w:rsidRPr="00043401">
              <w:rPr>
                <w:rFonts w:ascii="Book Antiqua" w:hAnsi="Book Antiqua" w:cs="ArialMT"/>
                <w:i/>
                <w:iCs/>
                <w:color w:val="00000A"/>
              </w:rPr>
              <w:t>ese mismo 2019 y a la fecha no se cuenta</w:t>
            </w:r>
            <w:r>
              <w:rPr>
                <w:rFonts w:ascii="Book Antiqua" w:hAnsi="Book Antiqua" w:cs="ArialMT"/>
                <w:i/>
                <w:iCs/>
                <w:color w:val="00000A"/>
              </w:rPr>
              <w:t xml:space="preserve"> </w:t>
            </w:r>
            <w:r w:rsidRPr="00043401">
              <w:rPr>
                <w:rFonts w:ascii="Book Antiqua" w:hAnsi="Book Antiqua" w:cs="ArialMT"/>
                <w:i/>
                <w:iCs/>
                <w:color w:val="00000A"/>
              </w:rPr>
              <w:t>con ese recurso. Asimismo las múltiples</w:t>
            </w:r>
            <w:r>
              <w:rPr>
                <w:rFonts w:ascii="Book Antiqua" w:hAnsi="Book Antiqua" w:cs="ArialMT"/>
                <w:i/>
                <w:iCs/>
                <w:color w:val="00000A"/>
              </w:rPr>
              <w:t xml:space="preserve"> </w:t>
            </w:r>
            <w:r w:rsidRPr="00043401">
              <w:rPr>
                <w:rFonts w:ascii="Book Antiqua" w:hAnsi="Book Antiqua" w:cs="ArialMT"/>
                <w:i/>
                <w:iCs/>
                <w:color w:val="00000A"/>
              </w:rPr>
              <w:t>colaboraciones que se realizan al personal</w:t>
            </w:r>
            <w:r>
              <w:rPr>
                <w:rFonts w:ascii="Book Antiqua" w:hAnsi="Book Antiqua" w:cs="ArialMT"/>
                <w:i/>
                <w:iCs/>
                <w:color w:val="00000A"/>
              </w:rPr>
              <w:t xml:space="preserve"> </w:t>
            </w:r>
            <w:r w:rsidRPr="00043401">
              <w:rPr>
                <w:rFonts w:ascii="Book Antiqua" w:hAnsi="Book Antiqua" w:cs="ArialMT"/>
                <w:i/>
                <w:iCs/>
                <w:color w:val="00000A"/>
              </w:rPr>
              <w:t>de cárceles con el personal de</w:t>
            </w:r>
            <w:r>
              <w:rPr>
                <w:rFonts w:ascii="Book Antiqua" w:hAnsi="Book Antiqua" w:cs="ArialMT"/>
                <w:i/>
                <w:iCs/>
                <w:color w:val="00000A"/>
              </w:rPr>
              <w:t xml:space="preserve"> </w:t>
            </w:r>
            <w:r w:rsidRPr="00043401">
              <w:rPr>
                <w:rFonts w:ascii="Book Antiqua" w:hAnsi="Book Antiqua" w:cs="ArialMT"/>
                <w:i/>
                <w:iCs/>
                <w:color w:val="00000A"/>
              </w:rPr>
              <w:t>investigación en las diferentes custodias</w:t>
            </w:r>
            <w:r>
              <w:rPr>
                <w:rFonts w:ascii="Book Antiqua" w:hAnsi="Book Antiqua" w:cs="ArialMT"/>
                <w:i/>
                <w:iCs/>
                <w:color w:val="00000A"/>
              </w:rPr>
              <w:t xml:space="preserve"> </w:t>
            </w:r>
            <w:r w:rsidRPr="00043401">
              <w:rPr>
                <w:rFonts w:ascii="Book Antiqua" w:hAnsi="Book Antiqua" w:cs="ArialMT"/>
                <w:i/>
                <w:iCs/>
                <w:color w:val="00000A"/>
              </w:rPr>
              <w:t>han imposibilitado conformar una pareja</w:t>
            </w:r>
            <w:r>
              <w:rPr>
                <w:rFonts w:ascii="Book Antiqua" w:hAnsi="Book Antiqua" w:cs="ArialMT"/>
                <w:i/>
                <w:iCs/>
                <w:color w:val="00000A"/>
              </w:rPr>
              <w:t xml:space="preserve"> </w:t>
            </w:r>
            <w:r w:rsidRPr="00043401">
              <w:rPr>
                <w:rFonts w:ascii="Book Antiqua" w:hAnsi="Book Antiqua" w:cs="ArialMT"/>
                <w:i/>
                <w:iCs/>
                <w:color w:val="00000A"/>
              </w:rPr>
              <w:t xml:space="preserve">para trabajar los </w:t>
            </w:r>
            <w:r w:rsidRPr="00043401">
              <w:rPr>
                <w:rFonts w:ascii="Book Antiqua" w:hAnsi="Book Antiqua" w:cs="ArialMT"/>
                <w:i/>
                <w:iCs/>
                <w:color w:val="00000A"/>
              </w:rPr>
              <w:lastRenderedPageBreak/>
              <w:t>asuntos de crimen</w:t>
            </w:r>
            <w:r>
              <w:rPr>
                <w:rFonts w:ascii="Book Antiqua" w:hAnsi="Book Antiqua" w:cs="ArialMT"/>
                <w:i/>
                <w:iCs/>
                <w:color w:val="00000A"/>
              </w:rPr>
              <w:t xml:space="preserve"> </w:t>
            </w:r>
            <w:r w:rsidRPr="00043401">
              <w:rPr>
                <w:rFonts w:ascii="Book Antiqua" w:hAnsi="Book Antiqua" w:cs="ArialMT"/>
                <w:i/>
                <w:iCs/>
                <w:color w:val="00000A"/>
              </w:rPr>
              <w:t>organizado y de fraudes informáticos.</w:t>
            </w:r>
            <w:r>
              <w:rPr>
                <w:rFonts w:ascii="Book Antiqua" w:hAnsi="Book Antiqua" w:cs="ArialMT"/>
                <w:i/>
                <w:iCs/>
                <w:color w:val="00000A"/>
              </w:rPr>
              <w:t>”</w:t>
            </w:r>
          </w:p>
        </w:tc>
        <w:tc>
          <w:tcPr>
            <w:tcW w:w="2636" w:type="pct"/>
            <w:shd w:val="clear" w:color="auto" w:fill="auto"/>
            <w:vAlign w:val="center"/>
          </w:tcPr>
          <w:p w14:paraId="27403AF8" w14:textId="549FB02D" w:rsidR="000A557E" w:rsidRDefault="000A557E" w:rsidP="00DC28CF">
            <w:pPr>
              <w:jc w:val="both"/>
              <w:rPr>
                <w:rFonts w:ascii="Book Antiqua" w:hAnsi="Book Antiqua"/>
                <w:bCs/>
              </w:rPr>
            </w:pPr>
            <w:r>
              <w:rPr>
                <w:rFonts w:ascii="Book Antiqua" w:hAnsi="Book Antiqua"/>
                <w:bCs/>
              </w:rPr>
              <w:lastRenderedPageBreak/>
              <w:t>Se toma nota de lo que se indica</w:t>
            </w:r>
            <w:r w:rsidR="00B862C3">
              <w:rPr>
                <w:rFonts w:ascii="Book Antiqua" w:hAnsi="Book Antiqua"/>
                <w:bCs/>
              </w:rPr>
              <w:t xml:space="preserve">, con la propuesta que se hace en el presente informe de valorar la dotación de dos plazas de personas Custodias de detenidos, permitiría </w:t>
            </w:r>
            <w:r w:rsidR="00911B0E">
              <w:rPr>
                <w:rFonts w:ascii="Book Antiqua" w:hAnsi="Book Antiqua"/>
                <w:bCs/>
              </w:rPr>
              <w:t>orientar los esfuerzos de la Subdelegación en el área investigativa, según el ejemplo que citan</w:t>
            </w:r>
            <w:r>
              <w:rPr>
                <w:rFonts w:ascii="Book Antiqua" w:hAnsi="Book Antiqua"/>
                <w:bCs/>
              </w:rPr>
              <w:t>.</w:t>
            </w:r>
          </w:p>
          <w:p w14:paraId="4EC7FDC0" w14:textId="66230A77" w:rsidR="00DB1B73" w:rsidRPr="0084641F" w:rsidRDefault="000A557E" w:rsidP="00DC28CF">
            <w:pPr>
              <w:jc w:val="both"/>
              <w:rPr>
                <w:rFonts w:ascii="Book Antiqua" w:hAnsi="Book Antiqua"/>
                <w:bCs/>
              </w:rPr>
            </w:pPr>
            <w:r w:rsidRPr="0084641F">
              <w:rPr>
                <w:rFonts w:ascii="Book Antiqua" w:hAnsi="Book Antiqua"/>
                <w:bCs/>
              </w:rPr>
              <w:t>La observación no modifica el contenido del informe.</w:t>
            </w:r>
          </w:p>
        </w:tc>
      </w:tr>
      <w:tr w:rsidR="00DB1B73" w:rsidRPr="00A475D3" w14:paraId="06E59930" w14:textId="77777777" w:rsidTr="00DC28CF">
        <w:tc>
          <w:tcPr>
            <w:tcW w:w="278" w:type="pct"/>
            <w:shd w:val="clear" w:color="auto" w:fill="auto"/>
            <w:vAlign w:val="center"/>
          </w:tcPr>
          <w:p w14:paraId="6AC3ADC1" w14:textId="31327E09" w:rsidR="00DB1B73" w:rsidRDefault="00DB1B73" w:rsidP="00D77C11">
            <w:pPr>
              <w:tabs>
                <w:tab w:val="left" w:pos="9639"/>
              </w:tabs>
              <w:ind w:left="-175" w:right="-119"/>
              <w:jc w:val="center"/>
              <w:rPr>
                <w:rFonts w:ascii="Book Antiqua" w:hAnsi="Book Antiqua"/>
                <w:b/>
              </w:rPr>
            </w:pPr>
            <w:r>
              <w:rPr>
                <w:rFonts w:ascii="Book Antiqua" w:hAnsi="Book Antiqua"/>
                <w:b/>
              </w:rPr>
              <w:lastRenderedPageBreak/>
              <w:t>5</w:t>
            </w:r>
          </w:p>
        </w:tc>
        <w:tc>
          <w:tcPr>
            <w:tcW w:w="2085" w:type="pct"/>
            <w:shd w:val="clear" w:color="auto" w:fill="auto"/>
            <w:vAlign w:val="center"/>
          </w:tcPr>
          <w:p w14:paraId="6FEDBF65" w14:textId="78DE9626" w:rsidR="00DB1B73" w:rsidRDefault="00DB1B73" w:rsidP="00DC28CF">
            <w:pPr>
              <w:autoSpaceDE w:val="0"/>
              <w:autoSpaceDN w:val="0"/>
              <w:adjustRightInd w:val="0"/>
              <w:spacing w:after="0" w:line="240" w:lineRule="auto"/>
              <w:jc w:val="both"/>
              <w:rPr>
                <w:rFonts w:ascii="Book Antiqua" w:hAnsi="Book Antiqua" w:cs="ArialMT"/>
                <w:i/>
                <w:iCs/>
                <w:color w:val="00000A"/>
              </w:rPr>
            </w:pPr>
            <w:r>
              <w:rPr>
                <w:rFonts w:ascii="Book Antiqua" w:hAnsi="Book Antiqua" w:cs="ArialMT"/>
                <w:i/>
                <w:iCs/>
                <w:color w:val="00000A"/>
              </w:rPr>
              <w:t>“</w:t>
            </w:r>
            <w:r w:rsidRPr="00043401">
              <w:rPr>
                <w:rFonts w:ascii="Book Antiqua" w:hAnsi="Book Antiqua" w:cs="ArialMT"/>
                <w:i/>
                <w:iCs/>
                <w:color w:val="00000A"/>
              </w:rPr>
              <w:t>Se logró bajar el rezago pero sacrificando</w:t>
            </w:r>
            <w:r>
              <w:rPr>
                <w:rFonts w:ascii="Book Antiqua" w:hAnsi="Book Antiqua" w:cs="ArialMT"/>
                <w:i/>
                <w:iCs/>
                <w:color w:val="00000A"/>
              </w:rPr>
              <w:t xml:space="preserve"> </w:t>
            </w:r>
            <w:r w:rsidRPr="00043401">
              <w:rPr>
                <w:rFonts w:ascii="Book Antiqua" w:hAnsi="Book Antiqua" w:cs="ArialMT"/>
                <w:i/>
                <w:iCs/>
                <w:color w:val="00000A"/>
              </w:rPr>
              <w:t>la atención de casos de crimen</w:t>
            </w:r>
            <w:r>
              <w:rPr>
                <w:rFonts w:ascii="Book Antiqua" w:hAnsi="Book Antiqua" w:cs="ArialMT"/>
                <w:i/>
                <w:iCs/>
                <w:color w:val="00000A"/>
              </w:rPr>
              <w:t xml:space="preserve"> </w:t>
            </w:r>
            <w:r w:rsidRPr="00043401">
              <w:rPr>
                <w:rFonts w:ascii="Book Antiqua" w:hAnsi="Book Antiqua" w:cs="ArialMT"/>
                <w:i/>
                <w:iCs/>
                <w:color w:val="00000A"/>
              </w:rPr>
              <w:t>organizado, esto para que el personal</w:t>
            </w:r>
            <w:r>
              <w:rPr>
                <w:rFonts w:ascii="Book Antiqua" w:hAnsi="Book Antiqua" w:cs="ArialMT"/>
                <w:i/>
                <w:iCs/>
                <w:color w:val="00000A"/>
              </w:rPr>
              <w:t xml:space="preserve"> </w:t>
            </w:r>
            <w:r w:rsidRPr="00043401">
              <w:rPr>
                <w:rFonts w:ascii="Book Antiqua" w:hAnsi="Book Antiqua" w:cs="ArialMT"/>
                <w:i/>
                <w:iCs/>
                <w:color w:val="00000A"/>
              </w:rPr>
              <w:t>lograra bajar la carga de trabajo y</w:t>
            </w:r>
            <w:r>
              <w:rPr>
                <w:rFonts w:ascii="Book Antiqua" w:hAnsi="Book Antiqua" w:cs="ArialMT"/>
                <w:i/>
                <w:iCs/>
                <w:color w:val="00000A"/>
              </w:rPr>
              <w:t xml:space="preserve"> </w:t>
            </w:r>
            <w:r w:rsidRPr="00043401">
              <w:rPr>
                <w:rFonts w:ascii="Book Antiqua" w:hAnsi="Book Antiqua" w:cs="ArialMT"/>
                <w:i/>
                <w:iCs/>
                <w:color w:val="00000A"/>
              </w:rPr>
              <w:t>pudieran mejorar la calidad en las</w:t>
            </w:r>
            <w:r>
              <w:rPr>
                <w:rFonts w:ascii="Book Antiqua" w:hAnsi="Book Antiqua" w:cs="ArialMT"/>
                <w:i/>
                <w:iCs/>
                <w:color w:val="00000A"/>
              </w:rPr>
              <w:t xml:space="preserve"> </w:t>
            </w:r>
            <w:r w:rsidRPr="00043401">
              <w:rPr>
                <w:rFonts w:ascii="Book Antiqua" w:hAnsi="Book Antiqua" w:cs="ArialMT"/>
                <w:i/>
                <w:iCs/>
                <w:color w:val="00000A"/>
              </w:rPr>
              <w:t>investigaciones.</w:t>
            </w:r>
            <w:r>
              <w:rPr>
                <w:rFonts w:ascii="Book Antiqua" w:hAnsi="Book Antiqua" w:cs="ArialMT"/>
                <w:i/>
                <w:iCs/>
                <w:color w:val="00000A"/>
              </w:rPr>
              <w:t>”</w:t>
            </w:r>
          </w:p>
        </w:tc>
        <w:tc>
          <w:tcPr>
            <w:tcW w:w="2636" w:type="pct"/>
            <w:shd w:val="clear" w:color="auto" w:fill="auto"/>
            <w:vAlign w:val="center"/>
          </w:tcPr>
          <w:p w14:paraId="70B761C7" w14:textId="77777777" w:rsidR="004670D5" w:rsidRDefault="004670D5" w:rsidP="00DC28CF">
            <w:pPr>
              <w:jc w:val="both"/>
              <w:rPr>
                <w:rFonts w:ascii="Book Antiqua" w:hAnsi="Book Antiqua"/>
                <w:bCs/>
              </w:rPr>
            </w:pPr>
            <w:r>
              <w:rPr>
                <w:rFonts w:ascii="Book Antiqua" w:hAnsi="Book Antiqua"/>
                <w:bCs/>
              </w:rPr>
              <w:t>Se toma nota de lo que se indica.</w:t>
            </w:r>
          </w:p>
          <w:p w14:paraId="0ED47051" w14:textId="462EF7AB" w:rsidR="00DB1B73" w:rsidRPr="0084641F" w:rsidRDefault="004670D5" w:rsidP="00DC28CF">
            <w:pPr>
              <w:jc w:val="both"/>
              <w:rPr>
                <w:rFonts w:ascii="Book Antiqua" w:hAnsi="Book Antiqua"/>
                <w:bCs/>
              </w:rPr>
            </w:pPr>
            <w:r w:rsidRPr="0084641F">
              <w:rPr>
                <w:rFonts w:ascii="Book Antiqua" w:hAnsi="Book Antiqua"/>
                <w:bCs/>
              </w:rPr>
              <w:t>La observación no modifica el contenido del informe.</w:t>
            </w:r>
          </w:p>
        </w:tc>
      </w:tr>
      <w:tr w:rsidR="00DB1B73" w:rsidRPr="00A475D3" w14:paraId="009186F7" w14:textId="77777777" w:rsidTr="00DC28CF">
        <w:tc>
          <w:tcPr>
            <w:tcW w:w="278" w:type="pct"/>
            <w:shd w:val="clear" w:color="auto" w:fill="auto"/>
            <w:vAlign w:val="center"/>
          </w:tcPr>
          <w:p w14:paraId="7F41CAC3" w14:textId="69F35206" w:rsidR="00DB1B73" w:rsidRDefault="00DB1B73" w:rsidP="00D77C11">
            <w:pPr>
              <w:tabs>
                <w:tab w:val="left" w:pos="9639"/>
              </w:tabs>
              <w:ind w:left="-175" w:right="-119"/>
              <w:jc w:val="center"/>
              <w:rPr>
                <w:rFonts w:ascii="Book Antiqua" w:hAnsi="Book Antiqua"/>
                <w:b/>
              </w:rPr>
            </w:pPr>
            <w:r>
              <w:rPr>
                <w:rFonts w:ascii="Book Antiqua" w:hAnsi="Book Antiqua"/>
                <w:b/>
              </w:rPr>
              <w:t>6</w:t>
            </w:r>
          </w:p>
        </w:tc>
        <w:tc>
          <w:tcPr>
            <w:tcW w:w="2085" w:type="pct"/>
            <w:shd w:val="clear" w:color="auto" w:fill="auto"/>
            <w:vAlign w:val="center"/>
          </w:tcPr>
          <w:p w14:paraId="1A0C91D4" w14:textId="10A51B85" w:rsidR="00DB1B73" w:rsidRDefault="00DB1B73" w:rsidP="00DC28CF">
            <w:pPr>
              <w:autoSpaceDE w:val="0"/>
              <w:autoSpaceDN w:val="0"/>
              <w:adjustRightInd w:val="0"/>
              <w:spacing w:after="0" w:line="240" w:lineRule="auto"/>
              <w:jc w:val="both"/>
              <w:rPr>
                <w:rFonts w:ascii="Book Antiqua" w:hAnsi="Book Antiqua" w:cs="ArialMT"/>
                <w:i/>
                <w:iCs/>
                <w:color w:val="00000A"/>
              </w:rPr>
            </w:pPr>
            <w:r w:rsidRPr="00942A0C">
              <w:rPr>
                <w:rFonts w:ascii="Book Antiqua" w:hAnsi="Book Antiqua" w:cs="ArialMT"/>
                <w:i/>
                <w:iCs/>
                <w:color w:val="00000A"/>
              </w:rPr>
              <w:t>“</w:t>
            </w:r>
            <w:r w:rsidRPr="00043401">
              <w:rPr>
                <w:rFonts w:ascii="Book Antiqua" w:hAnsi="Book Antiqua" w:cs="ArialMT"/>
                <w:i/>
                <w:iCs/>
                <w:color w:val="00000A"/>
              </w:rPr>
              <w:t>En las recomendaciones se plantea otorgar</w:t>
            </w:r>
            <w:r>
              <w:rPr>
                <w:rFonts w:ascii="Book Antiqua" w:hAnsi="Book Antiqua" w:cs="ArialMT"/>
                <w:i/>
                <w:iCs/>
                <w:color w:val="00000A"/>
              </w:rPr>
              <w:t xml:space="preserve"> </w:t>
            </w:r>
            <w:r w:rsidRPr="00043401">
              <w:rPr>
                <w:rFonts w:ascii="Book Antiqua" w:hAnsi="Book Antiqua" w:cs="ArialMT"/>
                <w:i/>
                <w:iCs/>
                <w:color w:val="00000A"/>
              </w:rPr>
              <w:t>una plaza más de radio operador. Con</w:t>
            </w:r>
            <w:r>
              <w:rPr>
                <w:rFonts w:ascii="Book Antiqua" w:hAnsi="Book Antiqua" w:cs="ArialMT"/>
                <w:i/>
                <w:iCs/>
                <w:color w:val="00000A"/>
              </w:rPr>
              <w:t xml:space="preserve"> </w:t>
            </w:r>
            <w:r w:rsidRPr="00043401">
              <w:rPr>
                <w:rFonts w:ascii="Book Antiqua" w:hAnsi="Book Antiqua" w:cs="ArialMT"/>
                <w:i/>
                <w:iCs/>
                <w:color w:val="00000A"/>
              </w:rPr>
              <w:t>esto se cubriría el horario de 07:00 a</w:t>
            </w:r>
            <w:r>
              <w:rPr>
                <w:rFonts w:ascii="Book Antiqua" w:hAnsi="Book Antiqua" w:cs="ArialMT"/>
                <w:i/>
                <w:iCs/>
                <w:color w:val="00000A"/>
              </w:rPr>
              <w:t xml:space="preserve"> </w:t>
            </w:r>
            <w:r w:rsidRPr="00043401">
              <w:rPr>
                <w:rFonts w:ascii="Book Antiqua" w:hAnsi="Book Antiqua" w:cs="ArialMT"/>
                <w:i/>
                <w:iCs/>
                <w:color w:val="00000A"/>
              </w:rPr>
              <w:t>22:00 horas. Coincidimos y esperamos se</w:t>
            </w:r>
            <w:r>
              <w:rPr>
                <w:rFonts w:ascii="Book Antiqua" w:hAnsi="Book Antiqua" w:cs="ArialMT"/>
                <w:i/>
                <w:iCs/>
                <w:color w:val="00000A"/>
              </w:rPr>
              <w:t xml:space="preserve"> </w:t>
            </w:r>
            <w:r w:rsidRPr="00043401">
              <w:rPr>
                <w:rFonts w:ascii="Book Antiqua" w:hAnsi="Book Antiqua" w:cs="ArialMT"/>
                <w:i/>
                <w:iCs/>
                <w:color w:val="00000A"/>
              </w:rPr>
              <w:t>otorgue, pero no a cambio de suspender</w:t>
            </w:r>
            <w:r>
              <w:rPr>
                <w:rFonts w:ascii="Book Antiqua" w:hAnsi="Book Antiqua" w:cs="ArialMT"/>
                <w:i/>
                <w:iCs/>
                <w:color w:val="00000A"/>
              </w:rPr>
              <w:t xml:space="preserve"> </w:t>
            </w:r>
            <w:r w:rsidRPr="00043401">
              <w:rPr>
                <w:rFonts w:ascii="Book Antiqua" w:hAnsi="Book Antiqua" w:cs="ArialMT"/>
                <w:i/>
                <w:iCs/>
                <w:color w:val="00000A"/>
              </w:rPr>
              <w:t>la plaza con el permiso con goce de</w:t>
            </w:r>
            <w:r>
              <w:rPr>
                <w:rFonts w:ascii="Book Antiqua" w:hAnsi="Book Antiqua" w:cs="ArialMT"/>
                <w:i/>
                <w:iCs/>
                <w:color w:val="00000A"/>
              </w:rPr>
              <w:t xml:space="preserve"> </w:t>
            </w:r>
            <w:r w:rsidRPr="00043401">
              <w:rPr>
                <w:rFonts w:ascii="Book Antiqua" w:hAnsi="Book Antiqua" w:cs="ArialMT"/>
                <w:i/>
                <w:iCs/>
                <w:color w:val="00000A"/>
              </w:rPr>
              <w:t>salario con que contamos y que se ha</w:t>
            </w:r>
            <w:r>
              <w:rPr>
                <w:rFonts w:ascii="Book Antiqua" w:hAnsi="Book Antiqua" w:cs="ArialMT"/>
                <w:i/>
                <w:iCs/>
                <w:color w:val="00000A"/>
              </w:rPr>
              <w:t xml:space="preserve"> </w:t>
            </w:r>
            <w:r w:rsidRPr="00043401">
              <w:rPr>
                <w:rFonts w:ascii="Book Antiqua" w:hAnsi="Book Antiqua" w:cs="ArialMT"/>
                <w:i/>
                <w:iCs/>
                <w:color w:val="00000A"/>
              </w:rPr>
              <w:t>venido prorrogando cada tres meses</w:t>
            </w:r>
            <w:r>
              <w:rPr>
                <w:rFonts w:ascii="Book Antiqua" w:hAnsi="Book Antiqua" w:cs="ArialMT"/>
                <w:i/>
                <w:iCs/>
                <w:color w:val="00000A"/>
              </w:rPr>
              <w:t xml:space="preserve"> </w:t>
            </w:r>
            <w:r w:rsidRPr="00043401">
              <w:rPr>
                <w:rFonts w:ascii="Book Antiqua" w:hAnsi="Book Antiqua" w:cs="ArialMT"/>
                <w:i/>
                <w:iCs/>
                <w:color w:val="00000A"/>
              </w:rPr>
              <w:t>porque son labores totalmente diferentes y</w:t>
            </w:r>
            <w:r>
              <w:rPr>
                <w:rFonts w:ascii="Book Antiqua" w:hAnsi="Book Antiqua" w:cs="ArialMT"/>
                <w:i/>
                <w:iCs/>
                <w:color w:val="00000A"/>
              </w:rPr>
              <w:t xml:space="preserve"> </w:t>
            </w:r>
            <w:r w:rsidRPr="00043401">
              <w:rPr>
                <w:rFonts w:ascii="Book Antiqua" w:hAnsi="Book Antiqua" w:cs="ArialMT"/>
                <w:i/>
                <w:iCs/>
                <w:color w:val="00000A"/>
              </w:rPr>
              <w:t>sobre las cuales se ahondará más</w:t>
            </w:r>
            <w:r>
              <w:rPr>
                <w:rFonts w:ascii="Book Antiqua" w:hAnsi="Book Antiqua" w:cs="ArialMT"/>
                <w:i/>
                <w:iCs/>
                <w:color w:val="00000A"/>
              </w:rPr>
              <w:t xml:space="preserve"> </w:t>
            </w:r>
            <w:r w:rsidRPr="00043401">
              <w:rPr>
                <w:rFonts w:ascii="Book Antiqua" w:hAnsi="Book Antiqua" w:cs="ArialMT"/>
                <w:i/>
                <w:iCs/>
                <w:color w:val="00000A"/>
              </w:rPr>
              <w:t>adelante.”</w:t>
            </w:r>
          </w:p>
        </w:tc>
        <w:tc>
          <w:tcPr>
            <w:tcW w:w="2636" w:type="pct"/>
            <w:shd w:val="clear" w:color="auto" w:fill="auto"/>
            <w:vAlign w:val="center"/>
          </w:tcPr>
          <w:p w14:paraId="12E03603" w14:textId="085B8A7F" w:rsidR="004670D5" w:rsidRDefault="004670D5" w:rsidP="00DC28CF">
            <w:pPr>
              <w:jc w:val="both"/>
              <w:rPr>
                <w:rFonts w:ascii="Book Antiqua" w:hAnsi="Book Antiqua"/>
                <w:bCs/>
              </w:rPr>
            </w:pPr>
            <w:r>
              <w:rPr>
                <w:rFonts w:ascii="Book Antiqua" w:hAnsi="Book Antiqua"/>
                <w:bCs/>
              </w:rPr>
              <w:t>Se toma nota de lo que se indica.</w:t>
            </w:r>
          </w:p>
          <w:p w14:paraId="3ADCD73F" w14:textId="4E85EB02" w:rsidR="004670D5" w:rsidRDefault="004670D5" w:rsidP="00DC28CF">
            <w:pPr>
              <w:jc w:val="both"/>
              <w:rPr>
                <w:rFonts w:ascii="Book Antiqua" w:hAnsi="Book Antiqua"/>
                <w:bCs/>
              </w:rPr>
            </w:pPr>
            <w:r>
              <w:rPr>
                <w:rFonts w:ascii="Book Antiqua" w:hAnsi="Book Antiqua"/>
                <w:bCs/>
              </w:rPr>
              <w:t>El génesis de esta propuesta tiene como fundamento una serie de acciones que de llevarse a cabo, permitirían el máximo aprovechamiento de los recursos sin la necesidad de crear u otorgar plazas nuevas; en este caso específico al maximizar la operatividad del puesto de Profesional 1 ubicado en el OIJ de Liberia, puesto que debería ser y se pretende que así sea, monitor de las sedes regionales de Guanacaste, se lograría capacidad holgada en el puesto actual del permiso con goce, quien a su vez se pretende colabore con las labores de radioperador como se propone.</w:t>
            </w:r>
          </w:p>
          <w:p w14:paraId="6F433693" w14:textId="3E84D13B" w:rsidR="00DB1B73" w:rsidRPr="0084641F" w:rsidRDefault="004670D5" w:rsidP="00DC28CF">
            <w:pPr>
              <w:jc w:val="both"/>
              <w:rPr>
                <w:rFonts w:ascii="Book Antiqua" w:hAnsi="Book Antiqua"/>
                <w:bCs/>
              </w:rPr>
            </w:pPr>
            <w:r w:rsidRPr="0084641F">
              <w:rPr>
                <w:rFonts w:ascii="Book Antiqua" w:hAnsi="Book Antiqua"/>
                <w:bCs/>
              </w:rPr>
              <w:t>La observación no modifica el contenido del informe.</w:t>
            </w:r>
          </w:p>
        </w:tc>
      </w:tr>
      <w:tr w:rsidR="00DB1B73" w:rsidRPr="00A475D3" w14:paraId="7D49F885" w14:textId="77777777" w:rsidTr="00DC28CF">
        <w:tc>
          <w:tcPr>
            <w:tcW w:w="278" w:type="pct"/>
            <w:shd w:val="clear" w:color="auto" w:fill="auto"/>
            <w:vAlign w:val="center"/>
          </w:tcPr>
          <w:p w14:paraId="4E71A1A1" w14:textId="19CFFA4F" w:rsidR="00DB1B73" w:rsidRDefault="00DB1B73" w:rsidP="00D77C11">
            <w:pPr>
              <w:tabs>
                <w:tab w:val="left" w:pos="9639"/>
              </w:tabs>
              <w:ind w:left="-175" w:right="-119"/>
              <w:jc w:val="center"/>
              <w:rPr>
                <w:rFonts w:ascii="Book Antiqua" w:hAnsi="Book Antiqua"/>
                <w:b/>
              </w:rPr>
            </w:pPr>
            <w:r>
              <w:rPr>
                <w:rFonts w:ascii="Book Antiqua" w:hAnsi="Book Antiqua"/>
                <w:b/>
              </w:rPr>
              <w:t>7</w:t>
            </w:r>
          </w:p>
        </w:tc>
        <w:tc>
          <w:tcPr>
            <w:tcW w:w="2085" w:type="pct"/>
            <w:shd w:val="clear" w:color="auto" w:fill="auto"/>
            <w:vAlign w:val="center"/>
          </w:tcPr>
          <w:p w14:paraId="0F9FFA6E" w14:textId="02958D70" w:rsidR="00072598" w:rsidRDefault="00072598" w:rsidP="00DC28CF">
            <w:pPr>
              <w:autoSpaceDE w:val="0"/>
              <w:autoSpaceDN w:val="0"/>
              <w:adjustRightInd w:val="0"/>
              <w:spacing w:after="0" w:line="240" w:lineRule="auto"/>
              <w:jc w:val="both"/>
              <w:rPr>
                <w:rFonts w:ascii="Book Antiqua" w:hAnsi="Book Antiqua" w:cs="ArialMT"/>
                <w:i/>
                <w:iCs/>
                <w:color w:val="00000A"/>
              </w:rPr>
            </w:pPr>
            <w:r w:rsidRPr="00942A0C">
              <w:rPr>
                <w:rFonts w:ascii="Book Antiqua" w:hAnsi="Book Antiqua" w:cs="ArialMT"/>
                <w:i/>
                <w:iCs/>
                <w:color w:val="00000A"/>
              </w:rPr>
              <w:t xml:space="preserve">“Se refiere al tiempo efectivo de la Auxiliar </w:t>
            </w:r>
            <w:r w:rsidRPr="00072598">
              <w:rPr>
                <w:rFonts w:ascii="Book Antiqua" w:hAnsi="Book Antiqua" w:cs="ArialMT"/>
                <w:i/>
                <w:iCs/>
                <w:color w:val="00000A"/>
              </w:rPr>
              <w:t>administrativa que es de un 35%.</w:t>
            </w:r>
          </w:p>
          <w:p w14:paraId="3E5FAFC5" w14:textId="77777777" w:rsidR="004670D5" w:rsidRPr="00942A0C" w:rsidRDefault="004670D5" w:rsidP="00DC28CF">
            <w:pPr>
              <w:autoSpaceDE w:val="0"/>
              <w:autoSpaceDN w:val="0"/>
              <w:adjustRightInd w:val="0"/>
              <w:spacing w:after="0" w:line="240" w:lineRule="auto"/>
              <w:jc w:val="both"/>
              <w:rPr>
                <w:rFonts w:ascii="Book Antiqua" w:hAnsi="Book Antiqua" w:cs="ArialMT"/>
                <w:i/>
                <w:iCs/>
                <w:color w:val="00000A"/>
              </w:rPr>
            </w:pPr>
          </w:p>
          <w:p w14:paraId="78528CD4" w14:textId="798B0340" w:rsidR="00DB1B73" w:rsidRPr="00942A0C" w:rsidRDefault="00072598" w:rsidP="00DC28CF">
            <w:pPr>
              <w:autoSpaceDE w:val="0"/>
              <w:autoSpaceDN w:val="0"/>
              <w:adjustRightInd w:val="0"/>
              <w:spacing w:after="0" w:line="240" w:lineRule="auto"/>
              <w:jc w:val="both"/>
              <w:rPr>
                <w:rFonts w:ascii="Book Antiqua" w:hAnsi="Book Antiqua" w:cs="ArialMT"/>
                <w:i/>
                <w:iCs/>
                <w:color w:val="00000A"/>
              </w:rPr>
            </w:pPr>
            <w:r w:rsidRPr="00043401">
              <w:rPr>
                <w:rFonts w:ascii="Book Antiqua" w:hAnsi="Book Antiqua" w:cs="ArialMT"/>
                <w:i/>
                <w:iCs/>
                <w:color w:val="00000A"/>
              </w:rPr>
              <w:t>Se solicita se realice un nuevo estudio</w:t>
            </w:r>
            <w:r>
              <w:rPr>
                <w:rFonts w:ascii="Book Antiqua" w:hAnsi="Book Antiqua" w:cs="ArialMT"/>
                <w:i/>
                <w:iCs/>
                <w:color w:val="00000A"/>
              </w:rPr>
              <w:t xml:space="preserve"> </w:t>
            </w:r>
            <w:r w:rsidRPr="00043401">
              <w:rPr>
                <w:rFonts w:ascii="Book Antiqua" w:hAnsi="Book Antiqua" w:cs="ArialMT"/>
                <w:i/>
                <w:iCs/>
                <w:color w:val="00000A"/>
              </w:rPr>
              <w:t>para las labores que realiza esta plaza,</w:t>
            </w:r>
            <w:r>
              <w:rPr>
                <w:rFonts w:ascii="Book Antiqua" w:hAnsi="Book Antiqua" w:cs="ArialMT"/>
                <w:i/>
                <w:iCs/>
                <w:color w:val="00000A"/>
              </w:rPr>
              <w:t xml:space="preserve"> </w:t>
            </w:r>
            <w:r w:rsidRPr="00043401">
              <w:rPr>
                <w:rFonts w:ascii="Book Antiqua" w:hAnsi="Book Antiqua" w:cs="ArialMT"/>
                <w:i/>
                <w:iCs/>
                <w:color w:val="00000A"/>
              </w:rPr>
              <w:t>debido a que no se menciona que la</w:t>
            </w:r>
            <w:r>
              <w:rPr>
                <w:rFonts w:ascii="Book Antiqua" w:hAnsi="Book Antiqua" w:cs="ArialMT"/>
                <w:i/>
                <w:iCs/>
                <w:color w:val="00000A"/>
              </w:rPr>
              <w:t xml:space="preserve"> </w:t>
            </w:r>
            <w:r w:rsidRPr="00043401">
              <w:rPr>
                <w:rFonts w:ascii="Book Antiqua" w:hAnsi="Book Antiqua" w:cs="ArialMT"/>
                <w:i/>
                <w:iCs/>
                <w:color w:val="00000A"/>
              </w:rPr>
              <w:t>persona que se encuentra en esta plaza,</w:t>
            </w:r>
            <w:r>
              <w:rPr>
                <w:rFonts w:ascii="Book Antiqua" w:hAnsi="Book Antiqua" w:cs="ArialMT"/>
                <w:i/>
                <w:iCs/>
                <w:color w:val="00000A"/>
              </w:rPr>
              <w:t xml:space="preserve"> </w:t>
            </w:r>
            <w:r w:rsidRPr="00043401">
              <w:rPr>
                <w:rFonts w:ascii="Book Antiqua" w:hAnsi="Book Antiqua" w:cs="ArialMT"/>
                <w:i/>
                <w:iCs/>
                <w:color w:val="00000A"/>
              </w:rPr>
              <w:t>también debe de pasar en limpio los</w:t>
            </w:r>
            <w:r>
              <w:rPr>
                <w:rFonts w:ascii="Book Antiqua" w:hAnsi="Book Antiqua" w:cs="ArialMT"/>
                <w:i/>
                <w:iCs/>
                <w:color w:val="00000A"/>
              </w:rPr>
              <w:t xml:space="preserve"> </w:t>
            </w:r>
            <w:r w:rsidRPr="00043401">
              <w:rPr>
                <w:rFonts w:ascii="Book Antiqua" w:hAnsi="Book Antiqua" w:cs="ArialMT"/>
                <w:i/>
                <w:iCs/>
                <w:color w:val="00000A"/>
              </w:rPr>
              <w:t>informes CI, SI y RSI, como también las</w:t>
            </w:r>
            <w:r>
              <w:rPr>
                <w:rFonts w:ascii="Book Antiqua" w:hAnsi="Book Antiqua" w:cs="ArialMT"/>
                <w:i/>
                <w:iCs/>
                <w:color w:val="00000A"/>
              </w:rPr>
              <w:t xml:space="preserve"> </w:t>
            </w:r>
            <w:r w:rsidRPr="00043401">
              <w:rPr>
                <w:rFonts w:ascii="Book Antiqua" w:hAnsi="Book Antiqua" w:cs="ArialMT"/>
                <w:i/>
                <w:iCs/>
                <w:color w:val="00000A"/>
              </w:rPr>
              <w:t>DM, las cuales también debe asignarlas</w:t>
            </w:r>
            <w:r>
              <w:rPr>
                <w:rFonts w:ascii="Book Antiqua" w:hAnsi="Book Antiqua" w:cs="ArialMT"/>
                <w:i/>
                <w:iCs/>
                <w:color w:val="00000A"/>
              </w:rPr>
              <w:t xml:space="preserve"> </w:t>
            </w:r>
            <w:r w:rsidRPr="00043401">
              <w:rPr>
                <w:rFonts w:ascii="Book Antiqua" w:hAnsi="Book Antiqua" w:cs="ArialMT"/>
                <w:i/>
                <w:iCs/>
                <w:color w:val="00000A"/>
              </w:rPr>
              <w:t>cuando ingresan. Los informes antes</w:t>
            </w:r>
            <w:r>
              <w:rPr>
                <w:rFonts w:ascii="Book Antiqua" w:hAnsi="Book Antiqua" w:cs="ArialMT"/>
                <w:i/>
                <w:iCs/>
                <w:color w:val="00000A"/>
              </w:rPr>
              <w:t xml:space="preserve"> </w:t>
            </w:r>
            <w:r w:rsidRPr="00043401">
              <w:rPr>
                <w:rFonts w:ascii="Book Antiqua" w:hAnsi="Book Antiqua" w:cs="ArialMT"/>
                <w:i/>
                <w:iCs/>
                <w:color w:val="00000A"/>
              </w:rPr>
              <w:t>indicados pasan por las manos de la</w:t>
            </w:r>
            <w:r>
              <w:rPr>
                <w:rFonts w:ascii="Book Antiqua" w:hAnsi="Book Antiqua" w:cs="ArialMT"/>
                <w:i/>
                <w:iCs/>
                <w:color w:val="00000A"/>
              </w:rPr>
              <w:t xml:space="preserve"> </w:t>
            </w:r>
            <w:r w:rsidRPr="00043401">
              <w:rPr>
                <w:rFonts w:ascii="Book Antiqua" w:hAnsi="Book Antiqua" w:cs="ArialMT"/>
                <w:i/>
                <w:iCs/>
                <w:color w:val="00000A"/>
              </w:rPr>
              <w:t>Asistente Administrativa, quien</w:t>
            </w:r>
            <w:r>
              <w:rPr>
                <w:rFonts w:ascii="Book Antiqua" w:hAnsi="Book Antiqua" w:cs="ArialMT"/>
                <w:i/>
                <w:iCs/>
                <w:color w:val="00000A"/>
              </w:rPr>
              <w:t xml:space="preserve"> </w:t>
            </w:r>
            <w:r w:rsidRPr="00043401">
              <w:rPr>
                <w:rFonts w:ascii="Book Antiqua" w:hAnsi="Book Antiqua" w:cs="ArialMT"/>
                <w:i/>
                <w:iCs/>
                <w:color w:val="00000A"/>
              </w:rPr>
              <w:lastRenderedPageBreak/>
              <w:t>únicamente los enumera y ella se los pasa</w:t>
            </w:r>
            <w:r>
              <w:rPr>
                <w:rFonts w:ascii="Book Antiqua" w:hAnsi="Book Antiqua" w:cs="ArialMT"/>
                <w:i/>
                <w:iCs/>
                <w:color w:val="00000A"/>
              </w:rPr>
              <w:t xml:space="preserve"> </w:t>
            </w:r>
            <w:r w:rsidRPr="00043401">
              <w:rPr>
                <w:rFonts w:ascii="Book Antiqua" w:hAnsi="Book Antiqua" w:cs="ArialMT"/>
                <w:i/>
                <w:iCs/>
                <w:color w:val="00000A"/>
              </w:rPr>
              <w:t>a la Auxiliar Administrativa para que los</w:t>
            </w:r>
            <w:r>
              <w:rPr>
                <w:rFonts w:ascii="Book Antiqua" w:hAnsi="Book Antiqua" w:cs="ArialMT"/>
                <w:i/>
                <w:iCs/>
                <w:color w:val="00000A"/>
              </w:rPr>
              <w:t xml:space="preserve"> </w:t>
            </w:r>
            <w:r w:rsidRPr="00043401">
              <w:rPr>
                <w:rFonts w:ascii="Book Antiqua" w:hAnsi="Book Antiqua" w:cs="ArialMT"/>
                <w:i/>
                <w:iCs/>
                <w:color w:val="00000A"/>
              </w:rPr>
              <w:t>pase en limpio. No solo es la atención al</w:t>
            </w:r>
            <w:r>
              <w:rPr>
                <w:rFonts w:ascii="Book Antiqua" w:hAnsi="Book Antiqua" w:cs="ArialMT"/>
                <w:i/>
                <w:iCs/>
                <w:color w:val="00000A"/>
              </w:rPr>
              <w:t xml:space="preserve"> </w:t>
            </w:r>
            <w:r w:rsidRPr="00043401">
              <w:rPr>
                <w:rFonts w:ascii="Book Antiqua" w:hAnsi="Book Antiqua" w:cs="ArialMT"/>
                <w:i/>
                <w:iCs/>
                <w:color w:val="00000A"/>
              </w:rPr>
              <w:t>usuario en la toma de denuncias. En</w:t>
            </w:r>
            <w:r>
              <w:rPr>
                <w:rFonts w:ascii="Book Antiqua" w:hAnsi="Book Antiqua" w:cs="ArialMT"/>
                <w:i/>
                <w:iCs/>
                <w:color w:val="00000A"/>
              </w:rPr>
              <w:t xml:space="preserve"> </w:t>
            </w:r>
            <w:r w:rsidRPr="00043401">
              <w:rPr>
                <w:rFonts w:ascii="Book Antiqua" w:hAnsi="Book Antiqua" w:cs="ArialMT"/>
                <w:i/>
                <w:iCs/>
                <w:color w:val="00000A"/>
              </w:rPr>
              <w:t>promedio en OIJ de Nicoya se pasan entre</w:t>
            </w:r>
            <w:r>
              <w:rPr>
                <w:rFonts w:ascii="Book Antiqua" w:hAnsi="Book Antiqua" w:cs="ArialMT"/>
                <w:i/>
                <w:iCs/>
                <w:color w:val="00000A"/>
              </w:rPr>
              <w:t xml:space="preserve"> </w:t>
            </w:r>
            <w:r w:rsidRPr="00043401">
              <w:rPr>
                <w:rFonts w:ascii="Book Antiqua" w:hAnsi="Book Antiqua" w:cs="ArialMT"/>
                <w:i/>
                <w:iCs/>
                <w:color w:val="00000A"/>
              </w:rPr>
              <w:t xml:space="preserve">informes CI, SI y RSI </w:t>
            </w:r>
            <w:r w:rsidRPr="00942A0C">
              <w:rPr>
                <w:rFonts w:ascii="Book Antiqua" w:hAnsi="Book Antiqua" w:cs="ArialMT"/>
                <w:i/>
                <w:iCs/>
                <w:color w:val="00000A"/>
              </w:rPr>
              <w:t>alrededor</w:t>
            </w:r>
            <w:r w:rsidRPr="00043401">
              <w:rPr>
                <w:rFonts w:ascii="Book Antiqua" w:hAnsi="Book Antiqua" w:cs="ArialMT"/>
                <w:i/>
                <w:iCs/>
                <w:color w:val="00000A"/>
              </w:rPr>
              <w:t xml:space="preserve"> de 120 a</w:t>
            </w:r>
            <w:r>
              <w:rPr>
                <w:rFonts w:ascii="Book Antiqua" w:hAnsi="Book Antiqua" w:cs="ArialMT"/>
                <w:i/>
                <w:iCs/>
                <w:color w:val="00000A"/>
              </w:rPr>
              <w:t xml:space="preserve"> </w:t>
            </w:r>
            <w:r w:rsidRPr="00043401">
              <w:rPr>
                <w:rFonts w:ascii="Book Antiqua" w:hAnsi="Book Antiqua" w:cs="ArialMT"/>
                <w:i/>
                <w:iCs/>
                <w:color w:val="00000A"/>
              </w:rPr>
              <w:t>150 informes y en DM entre 25 a 35 y</w:t>
            </w:r>
            <w:r>
              <w:rPr>
                <w:rFonts w:ascii="Book Antiqua" w:hAnsi="Book Antiqua" w:cs="ArialMT"/>
                <w:i/>
                <w:iCs/>
                <w:color w:val="00000A"/>
              </w:rPr>
              <w:t xml:space="preserve"> </w:t>
            </w:r>
            <w:r w:rsidRPr="00043401">
              <w:rPr>
                <w:rFonts w:ascii="Book Antiqua" w:hAnsi="Book Antiqua" w:cs="ArialMT"/>
                <w:i/>
                <w:iCs/>
                <w:color w:val="00000A"/>
              </w:rPr>
              <w:t>todos estos informes son pasados en</w:t>
            </w:r>
            <w:r>
              <w:rPr>
                <w:rFonts w:ascii="Book Antiqua" w:hAnsi="Book Antiqua" w:cs="ArialMT"/>
                <w:i/>
                <w:iCs/>
                <w:color w:val="00000A"/>
              </w:rPr>
              <w:t xml:space="preserve"> </w:t>
            </w:r>
            <w:r w:rsidRPr="00043401">
              <w:rPr>
                <w:rFonts w:ascii="Book Antiqua" w:hAnsi="Book Antiqua" w:cs="ArialMT"/>
                <w:i/>
                <w:iCs/>
                <w:color w:val="00000A"/>
              </w:rPr>
              <w:t>limpio por la Auxiliar administrativa,</w:t>
            </w:r>
            <w:r>
              <w:rPr>
                <w:rFonts w:ascii="Book Antiqua" w:hAnsi="Book Antiqua" w:cs="ArialMT"/>
                <w:i/>
                <w:iCs/>
                <w:color w:val="00000A"/>
              </w:rPr>
              <w:t xml:space="preserve"> </w:t>
            </w:r>
            <w:r w:rsidRPr="00043401">
              <w:rPr>
                <w:rFonts w:ascii="Book Antiqua" w:hAnsi="Book Antiqua" w:cs="ArialMT"/>
                <w:i/>
                <w:iCs/>
                <w:color w:val="00000A"/>
              </w:rPr>
              <w:t>después debe recoger la firma de los</w:t>
            </w:r>
            <w:r>
              <w:rPr>
                <w:rFonts w:ascii="Book Antiqua" w:hAnsi="Book Antiqua" w:cs="ArialMT"/>
                <w:i/>
                <w:iCs/>
                <w:color w:val="00000A"/>
              </w:rPr>
              <w:t xml:space="preserve"> </w:t>
            </w:r>
            <w:r w:rsidRPr="00043401">
              <w:rPr>
                <w:rFonts w:ascii="Book Antiqua" w:hAnsi="Book Antiqua" w:cs="ArialMT"/>
                <w:i/>
                <w:iCs/>
                <w:color w:val="00000A"/>
              </w:rPr>
              <w:t>coordinadores y de la jefatura.</w:t>
            </w:r>
            <w:r w:rsidRPr="00942A0C">
              <w:rPr>
                <w:rFonts w:ascii="Book Antiqua" w:hAnsi="Book Antiqua" w:cs="ArialMT"/>
                <w:i/>
                <w:iCs/>
                <w:color w:val="00000A"/>
              </w:rPr>
              <w:t>”</w:t>
            </w:r>
          </w:p>
        </w:tc>
        <w:tc>
          <w:tcPr>
            <w:tcW w:w="2636" w:type="pct"/>
            <w:shd w:val="clear" w:color="auto" w:fill="auto"/>
            <w:vAlign w:val="center"/>
          </w:tcPr>
          <w:p w14:paraId="5303D7C0" w14:textId="2F0658FE" w:rsidR="00DB1B73" w:rsidRDefault="004670D5" w:rsidP="00DC28CF">
            <w:pPr>
              <w:jc w:val="both"/>
              <w:rPr>
                <w:rFonts w:ascii="Book Antiqua" w:hAnsi="Book Antiqua"/>
                <w:bCs/>
              </w:rPr>
            </w:pPr>
            <w:r>
              <w:rPr>
                <w:rFonts w:ascii="Book Antiqua" w:hAnsi="Book Antiqua"/>
                <w:bCs/>
              </w:rPr>
              <w:lastRenderedPageBreak/>
              <w:t xml:space="preserve">Se toma </w:t>
            </w:r>
            <w:r w:rsidR="00880E79">
              <w:rPr>
                <w:rFonts w:ascii="Book Antiqua" w:hAnsi="Book Antiqua"/>
                <w:bCs/>
              </w:rPr>
              <w:t xml:space="preserve">nota </w:t>
            </w:r>
            <w:r>
              <w:rPr>
                <w:rFonts w:ascii="Book Antiqua" w:hAnsi="Book Antiqua"/>
                <w:bCs/>
              </w:rPr>
              <w:t>de lo que se indica.</w:t>
            </w:r>
          </w:p>
          <w:p w14:paraId="0E13D7A2" w14:textId="4AF76AD9" w:rsidR="004670D5" w:rsidRDefault="00EA0BDA" w:rsidP="00DC28CF">
            <w:pPr>
              <w:jc w:val="both"/>
              <w:rPr>
                <w:rFonts w:ascii="Book Antiqua" w:hAnsi="Book Antiqua"/>
                <w:bCs/>
              </w:rPr>
            </w:pPr>
            <w:r>
              <w:rPr>
                <w:rFonts w:ascii="Book Antiqua" w:hAnsi="Book Antiqua"/>
                <w:bCs/>
              </w:rPr>
              <w:t>El estudio actual sí contempló las labores realiza</w:t>
            </w:r>
            <w:r w:rsidR="00015C9D">
              <w:rPr>
                <w:rFonts w:ascii="Book Antiqua" w:hAnsi="Book Antiqua"/>
                <w:bCs/>
              </w:rPr>
              <w:t>da</w:t>
            </w:r>
            <w:r>
              <w:rPr>
                <w:rFonts w:ascii="Book Antiqua" w:hAnsi="Book Antiqua"/>
                <w:bCs/>
              </w:rPr>
              <w:t>s e indicadas en este mismo punto por la Subdelegación; es importante tener claro de que el profesional a cargo del abordaje realizó diferentes entrevistas no solo al personal de la Subdelegación, sino que también a la jefatura directa de la persona que ocupa el puesto; esta labor permitió un panorama más claro con relación a la operatividad actual que se le brinda al puesto.</w:t>
            </w:r>
            <w:r w:rsidR="00047244">
              <w:rPr>
                <w:rFonts w:ascii="Book Antiqua" w:hAnsi="Book Antiqua"/>
                <w:bCs/>
              </w:rPr>
              <w:t xml:space="preserve"> Adicionalmente la Dirección de Planificación </w:t>
            </w:r>
            <w:r w:rsidR="00047244">
              <w:rPr>
                <w:rFonts w:ascii="Book Antiqua" w:hAnsi="Book Antiqua"/>
                <w:bCs/>
              </w:rPr>
              <w:lastRenderedPageBreak/>
              <w:t>ha realizado seguimientos mensuales de la carga de trabajo de esta oficina.</w:t>
            </w:r>
          </w:p>
          <w:p w14:paraId="11F19E13" w14:textId="148A05F9" w:rsidR="004670D5" w:rsidRPr="0084641F" w:rsidRDefault="004670D5" w:rsidP="00DC28CF">
            <w:pPr>
              <w:jc w:val="both"/>
              <w:rPr>
                <w:rFonts w:ascii="Book Antiqua" w:hAnsi="Book Antiqua"/>
                <w:bCs/>
              </w:rPr>
            </w:pPr>
            <w:r w:rsidRPr="0084641F">
              <w:rPr>
                <w:rFonts w:ascii="Book Antiqua" w:hAnsi="Book Antiqua"/>
                <w:bCs/>
              </w:rPr>
              <w:t>La observación no modifica el contenido del informe.</w:t>
            </w:r>
          </w:p>
        </w:tc>
      </w:tr>
      <w:tr w:rsidR="00072598" w:rsidRPr="00A475D3" w14:paraId="495AA153" w14:textId="77777777" w:rsidTr="00DC28CF">
        <w:tc>
          <w:tcPr>
            <w:tcW w:w="278" w:type="pct"/>
            <w:shd w:val="clear" w:color="auto" w:fill="auto"/>
            <w:vAlign w:val="center"/>
          </w:tcPr>
          <w:p w14:paraId="7F264AD7" w14:textId="34EBD41B" w:rsidR="00072598" w:rsidRDefault="00072598" w:rsidP="00D77C11">
            <w:pPr>
              <w:tabs>
                <w:tab w:val="left" w:pos="9639"/>
              </w:tabs>
              <w:ind w:left="-175" w:right="-119"/>
              <w:jc w:val="center"/>
              <w:rPr>
                <w:rFonts w:ascii="Book Antiqua" w:hAnsi="Book Antiqua"/>
                <w:b/>
              </w:rPr>
            </w:pPr>
            <w:r>
              <w:rPr>
                <w:rFonts w:ascii="Book Antiqua" w:hAnsi="Book Antiqua"/>
                <w:b/>
              </w:rPr>
              <w:lastRenderedPageBreak/>
              <w:t>8</w:t>
            </w:r>
          </w:p>
        </w:tc>
        <w:tc>
          <w:tcPr>
            <w:tcW w:w="2085" w:type="pct"/>
            <w:shd w:val="clear" w:color="auto" w:fill="auto"/>
            <w:vAlign w:val="center"/>
          </w:tcPr>
          <w:p w14:paraId="00EB8B3C" w14:textId="563F5267" w:rsidR="00072598" w:rsidRPr="00043401" w:rsidRDefault="00CB51F3" w:rsidP="00DC28CF">
            <w:pPr>
              <w:autoSpaceDE w:val="0"/>
              <w:autoSpaceDN w:val="0"/>
              <w:adjustRightInd w:val="0"/>
              <w:spacing w:after="0" w:line="240" w:lineRule="auto"/>
              <w:jc w:val="both"/>
              <w:rPr>
                <w:rFonts w:ascii="Book Antiqua" w:hAnsi="Book Antiqua" w:cs="ArialMT"/>
                <w:i/>
                <w:iCs/>
                <w:color w:val="00000A"/>
              </w:rPr>
            </w:pPr>
            <w:r>
              <w:rPr>
                <w:rFonts w:ascii="Book Antiqua" w:hAnsi="Book Antiqua" w:cs="ArialMT"/>
                <w:i/>
                <w:iCs/>
                <w:color w:val="00000A"/>
              </w:rPr>
              <w:t>“</w:t>
            </w:r>
            <w:r w:rsidR="00072598" w:rsidRPr="00043401">
              <w:rPr>
                <w:rFonts w:ascii="Book Antiqua" w:hAnsi="Book Antiqua" w:cs="ArialMT"/>
                <w:i/>
                <w:iCs/>
                <w:color w:val="00000A"/>
              </w:rPr>
              <w:t>Se estima que en</w:t>
            </w:r>
            <w:r>
              <w:rPr>
                <w:rFonts w:ascii="Book Antiqua" w:hAnsi="Book Antiqua" w:cs="ArialMT"/>
                <w:i/>
                <w:iCs/>
                <w:color w:val="00000A"/>
              </w:rPr>
              <w:t xml:space="preserve"> </w:t>
            </w:r>
            <w:r w:rsidR="00072598" w:rsidRPr="00043401">
              <w:rPr>
                <w:rFonts w:ascii="Book Antiqua" w:hAnsi="Book Antiqua" w:cs="ArialMT"/>
                <w:i/>
                <w:iCs/>
                <w:color w:val="00000A"/>
              </w:rPr>
              <w:t>promedio por día</w:t>
            </w:r>
            <w:r>
              <w:rPr>
                <w:rFonts w:ascii="Book Antiqua" w:hAnsi="Book Antiqua" w:cs="ArialMT"/>
                <w:i/>
                <w:iCs/>
                <w:color w:val="00000A"/>
              </w:rPr>
              <w:t xml:space="preserve"> </w:t>
            </w:r>
            <w:r w:rsidR="00072598" w:rsidRPr="00043401">
              <w:rPr>
                <w:rFonts w:ascii="Book Antiqua" w:hAnsi="Book Antiqua" w:cs="ArialMT"/>
                <w:i/>
                <w:iCs/>
                <w:color w:val="00000A"/>
              </w:rPr>
              <w:t>atiendan seis personas</w:t>
            </w:r>
            <w:r>
              <w:rPr>
                <w:rFonts w:ascii="Book Antiqua" w:hAnsi="Book Antiqua" w:cs="ArialMT"/>
                <w:i/>
                <w:iCs/>
                <w:color w:val="00000A"/>
              </w:rPr>
              <w:t xml:space="preserve"> </w:t>
            </w:r>
            <w:r w:rsidR="00072598" w:rsidRPr="00043401">
              <w:rPr>
                <w:rFonts w:ascii="Book Antiqua" w:hAnsi="Book Antiqua" w:cs="ArialMT"/>
                <w:i/>
                <w:iCs/>
                <w:color w:val="00000A"/>
              </w:rPr>
              <w:t>detenidas entre</w:t>
            </w:r>
            <w:r>
              <w:rPr>
                <w:rFonts w:ascii="Book Antiqua" w:hAnsi="Book Antiqua" w:cs="ArialMT"/>
                <w:i/>
                <w:iCs/>
                <w:color w:val="00000A"/>
              </w:rPr>
              <w:t xml:space="preserve"> </w:t>
            </w:r>
            <w:r w:rsidR="00072598" w:rsidRPr="00043401">
              <w:rPr>
                <w:rFonts w:ascii="Book Antiqua" w:hAnsi="Book Antiqua" w:cs="ArialMT"/>
                <w:i/>
                <w:iCs/>
                <w:color w:val="00000A"/>
              </w:rPr>
              <w:t>custodias, prácticas</w:t>
            </w:r>
            <w:r>
              <w:rPr>
                <w:rFonts w:ascii="Book Antiqua" w:hAnsi="Book Antiqua" w:cs="ArialMT"/>
                <w:i/>
                <w:iCs/>
                <w:color w:val="00000A"/>
              </w:rPr>
              <w:t xml:space="preserve"> </w:t>
            </w:r>
            <w:r w:rsidR="00072598" w:rsidRPr="00043401">
              <w:rPr>
                <w:rFonts w:ascii="Book Antiqua" w:hAnsi="Book Antiqua" w:cs="ArialMT"/>
                <w:i/>
                <w:iCs/>
                <w:color w:val="00000A"/>
              </w:rPr>
              <w:t>judiciales y</w:t>
            </w:r>
            <w:r>
              <w:rPr>
                <w:rFonts w:ascii="Book Antiqua" w:hAnsi="Book Antiqua" w:cs="ArialMT"/>
                <w:i/>
                <w:iCs/>
                <w:color w:val="00000A"/>
              </w:rPr>
              <w:t xml:space="preserve"> </w:t>
            </w:r>
            <w:r w:rsidR="00072598" w:rsidRPr="00043401">
              <w:rPr>
                <w:rFonts w:ascii="Book Antiqua" w:hAnsi="Book Antiqua" w:cs="ArialMT"/>
                <w:i/>
                <w:iCs/>
                <w:color w:val="00000A"/>
              </w:rPr>
              <w:t>colaboraciones, por lo</w:t>
            </w:r>
          </w:p>
          <w:p w14:paraId="47DC2BB5" w14:textId="4E9F402C" w:rsidR="00072598" w:rsidRPr="00043401" w:rsidRDefault="00072598" w:rsidP="00DC28CF">
            <w:pPr>
              <w:autoSpaceDE w:val="0"/>
              <w:autoSpaceDN w:val="0"/>
              <w:adjustRightInd w:val="0"/>
              <w:spacing w:after="0" w:line="240" w:lineRule="auto"/>
              <w:jc w:val="both"/>
              <w:rPr>
                <w:rFonts w:ascii="Book Antiqua" w:hAnsi="Book Antiqua" w:cs="ArialMT"/>
                <w:i/>
                <w:iCs/>
                <w:color w:val="00000A"/>
              </w:rPr>
            </w:pPr>
            <w:r w:rsidRPr="00043401">
              <w:rPr>
                <w:rFonts w:ascii="Book Antiqua" w:hAnsi="Book Antiqua" w:cs="ArialMT"/>
                <w:i/>
                <w:iCs/>
                <w:color w:val="00000A"/>
              </w:rPr>
              <w:t>que se estima que con</w:t>
            </w:r>
            <w:r w:rsidR="00CB51F3">
              <w:rPr>
                <w:rFonts w:ascii="Book Antiqua" w:hAnsi="Book Antiqua" w:cs="ArialMT"/>
                <w:i/>
                <w:iCs/>
                <w:color w:val="00000A"/>
              </w:rPr>
              <w:t xml:space="preserve"> </w:t>
            </w:r>
            <w:r w:rsidRPr="00043401">
              <w:rPr>
                <w:rFonts w:ascii="Book Antiqua" w:hAnsi="Book Antiqua" w:cs="ArialMT"/>
                <w:i/>
                <w:iCs/>
                <w:color w:val="00000A"/>
              </w:rPr>
              <w:t>el personal custodio con</w:t>
            </w:r>
            <w:r w:rsidR="00CB51F3">
              <w:rPr>
                <w:rFonts w:ascii="Book Antiqua" w:hAnsi="Book Antiqua" w:cs="ArialMT"/>
                <w:i/>
                <w:iCs/>
                <w:color w:val="00000A"/>
              </w:rPr>
              <w:t xml:space="preserve"> </w:t>
            </w:r>
            <w:r w:rsidRPr="00043401">
              <w:rPr>
                <w:rFonts w:ascii="Book Antiqua" w:hAnsi="Book Antiqua" w:cs="ArialMT"/>
                <w:i/>
                <w:iCs/>
                <w:color w:val="00000A"/>
              </w:rPr>
              <w:t>que cuenta la Unidad de</w:t>
            </w:r>
            <w:r w:rsidR="00CB51F3">
              <w:rPr>
                <w:rFonts w:ascii="Book Antiqua" w:hAnsi="Book Antiqua" w:cs="ArialMT"/>
                <w:i/>
                <w:iCs/>
                <w:color w:val="00000A"/>
              </w:rPr>
              <w:t xml:space="preserve"> </w:t>
            </w:r>
            <w:r w:rsidRPr="00043401">
              <w:rPr>
                <w:rFonts w:ascii="Book Antiqua" w:hAnsi="Book Antiqua" w:cs="ArialMT"/>
                <w:i/>
                <w:iCs/>
                <w:color w:val="00000A"/>
              </w:rPr>
              <w:t>Cárceles en la</w:t>
            </w:r>
          </w:p>
          <w:p w14:paraId="62281349" w14:textId="3C570A8D" w:rsidR="00072598" w:rsidRPr="00043401" w:rsidRDefault="00072598" w:rsidP="00DC28CF">
            <w:pPr>
              <w:autoSpaceDE w:val="0"/>
              <w:autoSpaceDN w:val="0"/>
              <w:adjustRightInd w:val="0"/>
              <w:spacing w:after="0" w:line="240" w:lineRule="auto"/>
              <w:jc w:val="both"/>
              <w:rPr>
                <w:rFonts w:ascii="Book Antiqua" w:hAnsi="Book Antiqua" w:cs="ArialMT"/>
                <w:i/>
                <w:iCs/>
                <w:color w:val="00000A"/>
              </w:rPr>
            </w:pPr>
            <w:r w:rsidRPr="00043401">
              <w:rPr>
                <w:rFonts w:ascii="Book Antiqua" w:hAnsi="Book Antiqua" w:cs="ArialMT"/>
                <w:i/>
                <w:iCs/>
                <w:color w:val="00000A"/>
              </w:rPr>
              <w:t>actualidad (tres</w:t>
            </w:r>
            <w:r w:rsidR="00CB51F3">
              <w:rPr>
                <w:rFonts w:ascii="Book Antiqua" w:hAnsi="Book Antiqua" w:cs="ArialMT"/>
                <w:i/>
                <w:iCs/>
                <w:color w:val="00000A"/>
              </w:rPr>
              <w:t xml:space="preserve"> </w:t>
            </w:r>
            <w:r w:rsidRPr="00043401">
              <w:rPr>
                <w:rFonts w:ascii="Book Antiqua" w:hAnsi="Book Antiqua" w:cs="ArialMT"/>
                <w:i/>
                <w:iCs/>
                <w:color w:val="00000A"/>
              </w:rPr>
              <w:t>personas custodias de</w:t>
            </w:r>
            <w:r w:rsidR="00CB51F3">
              <w:rPr>
                <w:rFonts w:ascii="Book Antiqua" w:hAnsi="Book Antiqua" w:cs="ArialMT"/>
                <w:i/>
                <w:iCs/>
                <w:color w:val="00000A"/>
              </w:rPr>
              <w:t xml:space="preserve"> </w:t>
            </w:r>
            <w:r w:rsidRPr="00043401">
              <w:rPr>
                <w:rFonts w:ascii="Book Antiqua" w:hAnsi="Book Antiqua" w:cs="ArialMT"/>
                <w:i/>
                <w:iCs/>
                <w:color w:val="00000A"/>
              </w:rPr>
              <w:t>detenidas incluida la</w:t>
            </w:r>
            <w:r w:rsidR="00CB51F3">
              <w:rPr>
                <w:rFonts w:ascii="Book Antiqua" w:hAnsi="Book Antiqua" w:cs="ArialMT"/>
                <w:i/>
                <w:iCs/>
                <w:color w:val="00000A"/>
              </w:rPr>
              <w:t xml:space="preserve"> </w:t>
            </w:r>
            <w:r w:rsidRPr="00043401">
              <w:rPr>
                <w:rFonts w:ascii="Book Antiqua" w:hAnsi="Book Antiqua" w:cs="ArialMT"/>
                <w:i/>
                <w:iCs/>
                <w:color w:val="00000A"/>
              </w:rPr>
              <w:t>persona que se encarga</w:t>
            </w:r>
            <w:r w:rsidR="00CB51F3">
              <w:rPr>
                <w:rFonts w:ascii="Book Antiqua" w:hAnsi="Book Antiqua" w:cs="ArialMT"/>
                <w:i/>
                <w:iCs/>
                <w:color w:val="00000A"/>
              </w:rPr>
              <w:t xml:space="preserve"> </w:t>
            </w:r>
            <w:r w:rsidRPr="00043401">
              <w:rPr>
                <w:rFonts w:ascii="Book Antiqua" w:hAnsi="Book Antiqua" w:cs="ArialMT"/>
                <w:i/>
                <w:iCs/>
                <w:color w:val="00000A"/>
              </w:rPr>
              <w:t>de la coordinación) se</w:t>
            </w:r>
            <w:r w:rsidR="00CB51F3">
              <w:rPr>
                <w:rFonts w:ascii="Book Antiqua" w:hAnsi="Book Antiqua" w:cs="ArialMT"/>
                <w:i/>
                <w:iCs/>
                <w:color w:val="00000A"/>
              </w:rPr>
              <w:t xml:space="preserve"> </w:t>
            </w:r>
            <w:r w:rsidRPr="00043401">
              <w:rPr>
                <w:rFonts w:ascii="Book Antiqua" w:hAnsi="Book Antiqua" w:cs="ArialMT"/>
                <w:i/>
                <w:iCs/>
                <w:color w:val="00000A"/>
              </w:rPr>
              <w:t>estaría en la capacidad</w:t>
            </w:r>
          </w:p>
          <w:p w14:paraId="082A8536" w14:textId="2E8FFD67" w:rsidR="00072598" w:rsidRPr="00043401" w:rsidRDefault="00072598" w:rsidP="00DC28CF">
            <w:pPr>
              <w:autoSpaceDE w:val="0"/>
              <w:autoSpaceDN w:val="0"/>
              <w:adjustRightInd w:val="0"/>
              <w:spacing w:after="0" w:line="240" w:lineRule="auto"/>
              <w:jc w:val="both"/>
              <w:rPr>
                <w:rFonts w:ascii="Book Antiqua" w:hAnsi="Book Antiqua" w:cs="ArialMT"/>
                <w:i/>
                <w:iCs/>
                <w:color w:val="00000A"/>
              </w:rPr>
            </w:pPr>
            <w:r w:rsidRPr="00043401">
              <w:rPr>
                <w:rFonts w:ascii="Book Antiqua" w:hAnsi="Book Antiqua" w:cs="ArialMT"/>
                <w:i/>
                <w:iCs/>
                <w:color w:val="00000A"/>
              </w:rPr>
              <w:t>operativa y desde un</w:t>
            </w:r>
            <w:r w:rsidR="00CB51F3">
              <w:rPr>
                <w:rFonts w:ascii="Book Antiqua" w:hAnsi="Book Antiqua" w:cs="ArialMT"/>
                <w:i/>
                <w:iCs/>
                <w:color w:val="00000A"/>
              </w:rPr>
              <w:t xml:space="preserve"> </w:t>
            </w:r>
            <w:r w:rsidRPr="00043401">
              <w:rPr>
                <w:rFonts w:ascii="Book Antiqua" w:hAnsi="Book Antiqua" w:cs="ArialMT"/>
                <w:i/>
                <w:iCs/>
                <w:color w:val="00000A"/>
              </w:rPr>
              <w:t>punto de vista</w:t>
            </w:r>
            <w:r w:rsidR="00CB51F3">
              <w:rPr>
                <w:rFonts w:ascii="Book Antiqua" w:hAnsi="Book Antiqua" w:cs="ArialMT"/>
                <w:i/>
                <w:iCs/>
                <w:color w:val="00000A"/>
              </w:rPr>
              <w:t xml:space="preserve"> </w:t>
            </w:r>
            <w:r w:rsidRPr="00043401">
              <w:rPr>
                <w:rFonts w:ascii="Book Antiqua" w:hAnsi="Book Antiqua" w:cs="ArialMT"/>
                <w:i/>
                <w:iCs/>
                <w:color w:val="00000A"/>
              </w:rPr>
              <w:t>estadístico para atender</w:t>
            </w:r>
            <w:r w:rsidR="00CB51F3">
              <w:rPr>
                <w:rFonts w:ascii="Book Antiqua" w:hAnsi="Book Antiqua" w:cs="ArialMT"/>
                <w:i/>
                <w:iCs/>
                <w:color w:val="00000A"/>
              </w:rPr>
              <w:t xml:space="preserve"> </w:t>
            </w:r>
            <w:r w:rsidRPr="00043401">
              <w:rPr>
                <w:rFonts w:ascii="Book Antiqua" w:hAnsi="Book Antiqua" w:cs="ArialMT"/>
                <w:i/>
                <w:iCs/>
                <w:color w:val="00000A"/>
              </w:rPr>
              <w:t>la proyección de la</w:t>
            </w:r>
            <w:r w:rsidR="00CB51F3">
              <w:rPr>
                <w:rFonts w:ascii="Book Antiqua" w:hAnsi="Book Antiqua" w:cs="ArialMT"/>
                <w:i/>
                <w:iCs/>
                <w:color w:val="00000A"/>
              </w:rPr>
              <w:t xml:space="preserve"> </w:t>
            </w:r>
            <w:r w:rsidRPr="00043401">
              <w:rPr>
                <w:rFonts w:ascii="Book Antiqua" w:hAnsi="Book Antiqua" w:cs="ArialMT"/>
                <w:i/>
                <w:iCs/>
                <w:color w:val="00000A"/>
              </w:rPr>
              <w:t>demanda que</w:t>
            </w:r>
            <w:r w:rsidR="00CB51F3">
              <w:rPr>
                <w:rFonts w:ascii="Book Antiqua" w:hAnsi="Book Antiqua" w:cs="ArialMT"/>
                <w:i/>
                <w:iCs/>
                <w:color w:val="00000A"/>
              </w:rPr>
              <w:t xml:space="preserve"> </w:t>
            </w:r>
            <w:r w:rsidRPr="00043401">
              <w:rPr>
                <w:rFonts w:ascii="Book Antiqua" w:hAnsi="Book Antiqua" w:cs="ArialMT"/>
                <w:i/>
                <w:iCs/>
                <w:color w:val="00000A"/>
              </w:rPr>
              <w:t>generarán las</w:t>
            </w:r>
            <w:r w:rsidR="00CB51F3">
              <w:rPr>
                <w:rFonts w:ascii="Book Antiqua" w:hAnsi="Book Antiqua" w:cs="ArialMT"/>
                <w:i/>
                <w:iCs/>
                <w:color w:val="00000A"/>
              </w:rPr>
              <w:t xml:space="preserve"> </w:t>
            </w:r>
            <w:r w:rsidRPr="00043401">
              <w:rPr>
                <w:rFonts w:ascii="Book Antiqua" w:hAnsi="Book Antiqua" w:cs="ArialMT"/>
                <w:i/>
                <w:iCs/>
                <w:color w:val="00000A"/>
              </w:rPr>
              <w:t>autoridades judiciales;</w:t>
            </w:r>
            <w:r w:rsidR="00CB51F3">
              <w:rPr>
                <w:rFonts w:ascii="Book Antiqua" w:hAnsi="Book Antiqua" w:cs="ArialMT"/>
                <w:i/>
                <w:iCs/>
                <w:color w:val="00000A"/>
              </w:rPr>
              <w:t xml:space="preserve"> </w:t>
            </w:r>
            <w:r w:rsidRPr="00043401">
              <w:rPr>
                <w:rFonts w:ascii="Book Antiqua" w:hAnsi="Book Antiqua" w:cs="ArialMT"/>
                <w:i/>
                <w:iCs/>
                <w:color w:val="00000A"/>
              </w:rPr>
              <w:t>sin embargo es</w:t>
            </w:r>
            <w:r w:rsidR="00CB51F3">
              <w:rPr>
                <w:rFonts w:ascii="Book Antiqua" w:hAnsi="Book Antiqua" w:cs="ArialMT"/>
                <w:i/>
                <w:iCs/>
                <w:color w:val="00000A"/>
              </w:rPr>
              <w:t xml:space="preserve"> </w:t>
            </w:r>
            <w:r w:rsidRPr="00043401">
              <w:rPr>
                <w:rFonts w:ascii="Book Antiqua" w:hAnsi="Book Antiqua" w:cs="ArialMT"/>
                <w:i/>
                <w:iCs/>
                <w:color w:val="00000A"/>
              </w:rPr>
              <w:t>importante indicar que</w:t>
            </w:r>
            <w:r w:rsidR="00CB51F3">
              <w:rPr>
                <w:rFonts w:ascii="Book Antiqua" w:hAnsi="Book Antiqua" w:cs="ArialMT"/>
                <w:i/>
                <w:iCs/>
                <w:color w:val="00000A"/>
              </w:rPr>
              <w:t xml:space="preserve"> </w:t>
            </w:r>
            <w:r w:rsidRPr="00043401">
              <w:rPr>
                <w:rFonts w:ascii="Book Antiqua" w:hAnsi="Book Antiqua" w:cs="ArialMT"/>
                <w:i/>
                <w:iCs/>
                <w:color w:val="00000A"/>
              </w:rPr>
              <w:t>la Unidad de Cárceles</w:t>
            </w:r>
            <w:r w:rsidR="00CB51F3">
              <w:rPr>
                <w:rFonts w:ascii="Book Antiqua" w:hAnsi="Book Antiqua" w:cs="ArialMT"/>
                <w:i/>
                <w:iCs/>
                <w:color w:val="00000A"/>
              </w:rPr>
              <w:t xml:space="preserve"> </w:t>
            </w:r>
            <w:r w:rsidRPr="00043401">
              <w:rPr>
                <w:rFonts w:ascii="Book Antiqua" w:hAnsi="Book Antiqua" w:cs="ArialMT"/>
                <w:i/>
                <w:iCs/>
                <w:color w:val="00000A"/>
              </w:rPr>
              <w:t>carece de personal</w:t>
            </w:r>
          </w:p>
          <w:p w14:paraId="0E53ED6A" w14:textId="422A57C7" w:rsidR="00072598" w:rsidRPr="00043401" w:rsidRDefault="00072598" w:rsidP="00DC28CF">
            <w:pPr>
              <w:autoSpaceDE w:val="0"/>
              <w:autoSpaceDN w:val="0"/>
              <w:adjustRightInd w:val="0"/>
              <w:spacing w:after="0" w:line="240" w:lineRule="auto"/>
              <w:jc w:val="both"/>
              <w:rPr>
                <w:rFonts w:ascii="Book Antiqua" w:hAnsi="Book Antiqua" w:cs="ArialMT"/>
                <w:i/>
                <w:iCs/>
                <w:color w:val="00000A"/>
              </w:rPr>
            </w:pPr>
            <w:r w:rsidRPr="00043401">
              <w:rPr>
                <w:rFonts w:ascii="Book Antiqua" w:hAnsi="Book Antiqua" w:cs="ArialMT"/>
                <w:i/>
                <w:iCs/>
                <w:color w:val="00000A"/>
              </w:rPr>
              <w:t>femenino ideal para</w:t>
            </w:r>
            <w:r w:rsidR="00CB51F3">
              <w:rPr>
                <w:rFonts w:ascii="Book Antiqua" w:hAnsi="Book Antiqua" w:cs="ArialMT"/>
                <w:i/>
                <w:iCs/>
                <w:color w:val="00000A"/>
              </w:rPr>
              <w:t xml:space="preserve"> </w:t>
            </w:r>
            <w:r w:rsidRPr="00043401">
              <w:rPr>
                <w:rFonts w:ascii="Book Antiqua" w:hAnsi="Book Antiqua" w:cs="ArialMT"/>
                <w:i/>
                <w:iCs/>
                <w:color w:val="00000A"/>
              </w:rPr>
              <w:t>revisar y custodiar entre</w:t>
            </w:r>
          </w:p>
          <w:p w14:paraId="5C84C588" w14:textId="5BCE16F6" w:rsidR="00072598" w:rsidRPr="00043401" w:rsidRDefault="00072598" w:rsidP="00DC28CF">
            <w:pPr>
              <w:autoSpaceDE w:val="0"/>
              <w:autoSpaceDN w:val="0"/>
              <w:adjustRightInd w:val="0"/>
              <w:spacing w:after="0" w:line="240" w:lineRule="auto"/>
              <w:jc w:val="both"/>
              <w:rPr>
                <w:rFonts w:ascii="Book Antiqua" w:hAnsi="Book Antiqua" w:cs="ArialMT"/>
                <w:i/>
                <w:iCs/>
                <w:color w:val="00000A"/>
              </w:rPr>
            </w:pPr>
            <w:r w:rsidRPr="00043401">
              <w:rPr>
                <w:rFonts w:ascii="Book Antiqua" w:hAnsi="Book Antiqua" w:cs="ArialMT"/>
                <w:i/>
                <w:iCs/>
                <w:color w:val="00000A"/>
              </w:rPr>
              <w:t>otras funciones, a las</w:t>
            </w:r>
            <w:r w:rsidR="00CB51F3">
              <w:rPr>
                <w:rFonts w:ascii="Book Antiqua" w:hAnsi="Book Antiqua" w:cs="ArialMT"/>
                <w:i/>
                <w:iCs/>
                <w:color w:val="00000A"/>
              </w:rPr>
              <w:t xml:space="preserve"> </w:t>
            </w:r>
            <w:r w:rsidRPr="00043401">
              <w:rPr>
                <w:rFonts w:ascii="Book Antiqua" w:hAnsi="Book Antiqua" w:cs="ArialMT"/>
                <w:i/>
                <w:iCs/>
                <w:color w:val="00000A"/>
              </w:rPr>
              <w:t>mujeres que sean</w:t>
            </w:r>
            <w:r w:rsidR="00CB51F3">
              <w:rPr>
                <w:rFonts w:ascii="Book Antiqua" w:hAnsi="Book Antiqua" w:cs="ArialMT"/>
                <w:i/>
                <w:iCs/>
                <w:color w:val="00000A"/>
              </w:rPr>
              <w:t xml:space="preserve"> </w:t>
            </w:r>
            <w:r w:rsidRPr="00043401">
              <w:rPr>
                <w:rFonts w:ascii="Book Antiqua" w:hAnsi="Book Antiqua" w:cs="ArialMT"/>
                <w:i/>
                <w:iCs/>
                <w:color w:val="00000A"/>
              </w:rPr>
              <w:t>aprendidas y</w:t>
            </w:r>
            <w:r w:rsidR="00CB51F3">
              <w:rPr>
                <w:rFonts w:ascii="Book Antiqua" w:hAnsi="Book Antiqua" w:cs="ArialMT"/>
                <w:i/>
                <w:iCs/>
                <w:color w:val="00000A"/>
              </w:rPr>
              <w:t xml:space="preserve"> </w:t>
            </w:r>
            <w:r w:rsidRPr="00043401">
              <w:rPr>
                <w:rFonts w:ascii="Book Antiqua" w:hAnsi="Book Antiqua" w:cs="ArialMT"/>
                <w:i/>
                <w:iCs/>
                <w:color w:val="00000A"/>
              </w:rPr>
              <w:t>custodiadas en la</w:t>
            </w:r>
            <w:r w:rsidR="00CB51F3">
              <w:rPr>
                <w:rFonts w:ascii="Book Antiqua" w:hAnsi="Book Antiqua" w:cs="ArialMT"/>
                <w:i/>
                <w:iCs/>
                <w:color w:val="00000A"/>
              </w:rPr>
              <w:t xml:space="preserve"> </w:t>
            </w:r>
            <w:r w:rsidRPr="00043401">
              <w:rPr>
                <w:rFonts w:ascii="Book Antiqua" w:hAnsi="Book Antiqua" w:cs="ArialMT"/>
                <w:i/>
                <w:iCs/>
                <w:color w:val="00000A"/>
              </w:rPr>
              <w:t>Subdelegación.</w:t>
            </w:r>
            <w:r w:rsidR="00CB51F3">
              <w:rPr>
                <w:rFonts w:ascii="Book Antiqua" w:hAnsi="Book Antiqua" w:cs="ArialMT"/>
                <w:i/>
                <w:iCs/>
                <w:color w:val="00000A"/>
              </w:rPr>
              <w:t xml:space="preserve"> </w:t>
            </w:r>
          </w:p>
          <w:p w14:paraId="097D9FDB" w14:textId="77777777" w:rsidR="00072598" w:rsidRPr="00043401" w:rsidRDefault="00072598" w:rsidP="00DC28CF">
            <w:pPr>
              <w:autoSpaceDE w:val="0"/>
              <w:autoSpaceDN w:val="0"/>
              <w:adjustRightInd w:val="0"/>
              <w:spacing w:after="0" w:line="240" w:lineRule="auto"/>
              <w:jc w:val="both"/>
              <w:rPr>
                <w:rFonts w:ascii="Book Antiqua" w:hAnsi="Book Antiqua" w:cs="ArialMT"/>
                <w:i/>
                <w:iCs/>
                <w:color w:val="00000A"/>
              </w:rPr>
            </w:pPr>
          </w:p>
          <w:p w14:paraId="015F2FDB" w14:textId="662A28E1" w:rsidR="00072598" w:rsidRPr="00043401" w:rsidRDefault="00072598" w:rsidP="00DC28CF">
            <w:pPr>
              <w:autoSpaceDE w:val="0"/>
              <w:autoSpaceDN w:val="0"/>
              <w:adjustRightInd w:val="0"/>
              <w:spacing w:after="0" w:line="240" w:lineRule="auto"/>
              <w:jc w:val="both"/>
              <w:rPr>
                <w:rFonts w:ascii="Book Antiqua" w:hAnsi="Book Antiqua" w:cs="ArialMT"/>
                <w:i/>
                <w:iCs/>
                <w:color w:val="00000A"/>
              </w:rPr>
            </w:pPr>
            <w:r w:rsidRPr="00043401">
              <w:rPr>
                <w:rFonts w:ascii="Book Antiqua" w:hAnsi="Book Antiqua" w:cs="ArialMT"/>
                <w:i/>
                <w:iCs/>
                <w:color w:val="00000A"/>
              </w:rPr>
              <w:t>Al respecto hay que indicar que esta proyección se realizó basada en el año</w:t>
            </w:r>
            <w:r w:rsidR="00CB51F3">
              <w:rPr>
                <w:rFonts w:ascii="Book Antiqua" w:hAnsi="Book Antiqua" w:cs="ArialMT"/>
                <w:i/>
                <w:iCs/>
                <w:color w:val="00000A"/>
              </w:rPr>
              <w:t xml:space="preserve"> </w:t>
            </w:r>
            <w:r w:rsidRPr="00043401">
              <w:rPr>
                <w:rFonts w:ascii="Book Antiqua" w:hAnsi="Book Antiqua" w:cs="ArialMT"/>
                <w:i/>
                <w:iCs/>
                <w:color w:val="00000A"/>
              </w:rPr>
              <w:t>2020, cuando la Pandemia por COVID-19,</w:t>
            </w:r>
            <w:r w:rsidR="00CB51F3">
              <w:rPr>
                <w:rFonts w:ascii="Book Antiqua" w:hAnsi="Book Antiqua" w:cs="ArialMT"/>
                <w:i/>
                <w:iCs/>
                <w:color w:val="00000A"/>
              </w:rPr>
              <w:t xml:space="preserve"> </w:t>
            </w:r>
            <w:r w:rsidRPr="00043401">
              <w:rPr>
                <w:rFonts w:ascii="Book Antiqua" w:hAnsi="Book Antiqua" w:cs="ArialMT"/>
                <w:i/>
                <w:iCs/>
                <w:color w:val="00000A"/>
              </w:rPr>
              <w:t>hizo que se cerraran o cancelaran muchas</w:t>
            </w:r>
            <w:r w:rsidR="00CB51F3">
              <w:rPr>
                <w:rFonts w:ascii="Book Antiqua" w:hAnsi="Book Antiqua" w:cs="ArialMT"/>
                <w:i/>
                <w:iCs/>
                <w:color w:val="00000A"/>
              </w:rPr>
              <w:t xml:space="preserve"> </w:t>
            </w:r>
            <w:r w:rsidRPr="00043401">
              <w:rPr>
                <w:rFonts w:ascii="Book Antiqua" w:hAnsi="Book Antiqua" w:cs="ArialMT"/>
                <w:i/>
                <w:iCs/>
                <w:color w:val="00000A"/>
              </w:rPr>
              <w:t>prácticas judiciales por lo que</w:t>
            </w:r>
            <w:r w:rsidR="00CB51F3">
              <w:rPr>
                <w:rFonts w:ascii="Book Antiqua" w:hAnsi="Book Antiqua" w:cs="ArialMT"/>
                <w:i/>
                <w:iCs/>
                <w:color w:val="00000A"/>
              </w:rPr>
              <w:t xml:space="preserve"> </w:t>
            </w:r>
            <w:r w:rsidRPr="00043401">
              <w:rPr>
                <w:rFonts w:ascii="Book Antiqua" w:hAnsi="Book Antiqua" w:cs="ArialMT"/>
                <w:i/>
                <w:iCs/>
                <w:color w:val="00000A"/>
              </w:rPr>
              <w:t>evidentemente las labores disminuyeron.</w:t>
            </w:r>
            <w:r w:rsidR="00CB51F3">
              <w:rPr>
                <w:rFonts w:ascii="Book Antiqua" w:hAnsi="Book Antiqua" w:cs="ArialMT"/>
                <w:i/>
                <w:iCs/>
                <w:color w:val="00000A"/>
              </w:rPr>
              <w:t xml:space="preserve"> </w:t>
            </w:r>
            <w:r w:rsidRPr="00043401">
              <w:rPr>
                <w:rFonts w:ascii="Book Antiqua" w:hAnsi="Book Antiqua" w:cs="ArialMT"/>
                <w:i/>
                <w:iCs/>
                <w:color w:val="00000A"/>
              </w:rPr>
              <w:t>Sin embargo si lo vemos para este 2021,</w:t>
            </w:r>
            <w:r w:rsidR="00CB51F3">
              <w:rPr>
                <w:rFonts w:ascii="Book Antiqua" w:hAnsi="Book Antiqua" w:cs="ArialMT"/>
                <w:i/>
                <w:iCs/>
                <w:color w:val="00000A"/>
              </w:rPr>
              <w:t xml:space="preserve"> </w:t>
            </w:r>
            <w:r w:rsidRPr="00043401">
              <w:rPr>
                <w:rFonts w:ascii="Book Antiqua" w:hAnsi="Book Antiqua" w:cs="ArialMT"/>
                <w:i/>
                <w:iCs/>
                <w:color w:val="00000A"/>
              </w:rPr>
              <w:t xml:space="preserve">las labores de ellos </w:t>
            </w:r>
            <w:r w:rsidRPr="00043401">
              <w:rPr>
                <w:rFonts w:ascii="Book Antiqua" w:hAnsi="Book Antiqua" w:cs="ArialMT"/>
                <w:i/>
                <w:iCs/>
                <w:color w:val="00000A"/>
              </w:rPr>
              <w:lastRenderedPageBreak/>
              <w:t>crecieron</w:t>
            </w:r>
            <w:r w:rsidR="00CB51F3">
              <w:rPr>
                <w:rFonts w:ascii="Book Antiqua" w:hAnsi="Book Antiqua" w:cs="ArialMT"/>
                <w:i/>
                <w:iCs/>
                <w:color w:val="00000A"/>
              </w:rPr>
              <w:t xml:space="preserve"> </w:t>
            </w:r>
            <w:r w:rsidRPr="00043401">
              <w:rPr>
                <w:rFonts w:ascii="Book Antiqua" w:hAnsi="Book Antiqua" w:cs="ArialMT"/>
                <w:i/>
                <w:iCs/>
                <w:color w:val="00000A"/>
              </w:rPr>
              <w:t>sustancialmente y el hecho de tener tres</w:t>
            </w:r>
            <w:r w:rsidR="00CB51F3">
              <w:rPr>
                <w:rFonts w:ascii="Book Antiqua" w:hAnsi="Book Antiqua" w:cs="ArialMT"/>
                <w:i/>
                <w:iCs/>
                <w:color w:val="00000A"/>
              </w:rPr>
              <w:t xml:space="preserve"> </w:t>
            </w:r>
            <w:r w:rsidRPr="00043401">
              <w:rPr>
                <w:rFonts w:ascii="Book Antiqua" w:hAnsi="Book Antiqua" w:cs="ArialMT"/>
                <w:i/>
                <w:iCs/>
                <w:color w:val="00000A"/>
              </w:rPr>
              <w:t>custodios obliga casi siempre a buscar a</w:t>
            </w:r>
          </w:p>
          <w:p w14:paraId="15A951A0" w14:textId="079502F0" w:rsidR="00072598" w:rsidRPr="00043401" w:rsidRDefault="00072598" w:rsidP="00DC28CF">
            <w:pPr>
              <w:autoSpaceDE w:val="0"/>
              <w:autoSpaceDN w:val="0"/>
              <w:adjustRightInd w:val="0"/>
              <w:spacing w:after="0" w:line="240" w:lineRule="auto"/>
              <w:jc w:val="both"/>
              <w:rPr>
                <w:rFonts w:ascii="Book Antiqua" w:hAnsi="Book Antiqua" w:cs="ArialMT"/>
                <w:i/>
                <w:iCs/>
                <w:color w:val="00000A"/>
              </w:rPr>
            </w:pPr>
            <w:r w:rsidRPr="00043401">
              <w:rPr>
                <w:rFonts w:ascii="Book Antiqua" w:hAnsi="Book Antiqua" w:cs="ArialMT"/>
                <w:i/>
                <w:iCs/>
                <w:color w:val="00000A"/>
              </w:rPr>
              <w:t>un investigador para que colabore a los</w:t>
            </w:r>
            <w:r w:rsidR="00CB51F3">
              <w:rPr>
                <w:rFonts w:ascii="Book Antiqua" w:hAnsi="Book Antiqua" w:cs="ArialMT"/>
                <w:i/>
                <w:iCs/>
                <w:color w:val="00000A"/>
              </w:rPr>
              <w:t xml:space="preserve"> </w:t>
            </w:r>
            <w:r w:rsidRPr="00043401">
              <w:rPr>
                <w:rFonts w:ascii="Book Antiqua" w:hAnsi="Book Antiqua" w:cs="ArialMT"/>
                <w:i/>
                <w:iCs/>
                <w:color w:val="00000A"/>
              </w:rPr>
              <w:t>carceleros. Actualmente se cuenta con 3</w:t>
            </w:r>
            <w:r w:rsidR="00CB51F3">
              <w:rPr>
                <w:rFonts w:ascii="Book Antiqua" w:hAnsi="Book Antiqua" w:cs="ArialMT"/>
                <w:i/>
                <w:iCs/>
                <w:color w:val="00000A"/>
              </w:rPr>
              <w:t xml:space="preserve"> </w:t>
            </w:r>
            <w:r w:rsidRPr="00043401">
              <w:rPr>
                <w:rFonts w:ascii="Book Antiqua" w:hAnsi="Book Antiqua" w:cs="ArialMT"/>
                <w:i/>
                <w:iCs/>
                <w:color w:val="00000A"/>
              </w:rPr>
              <w:t>custodios que laboran en horario</w:t>
            </w:r>
            <w:r w:rsidR="00CB51F3">
              <w:rPr>
                <w:rFonts w:ascii="Book Antiqua" w:hAnsi="Book Antiqua" w:cs="ArialMT"/>
                <w:i/>
                <w:iCs/>
                <w:color w:val="00000A"/>
              </w:rPr>
              <w:t xml:space="preserve"> </w:t>
            </w:r>
            <w:r w:rsidRPr="00043401">
              <w:rPr>
                <w:rFonts w:ascii="Book Antiqua" w:hAnsi="Book Antiqua" w:cs="ArialMT"/>
                <w:i/>
                <w:iCs/>
                <w:color w:val="00000A"/>
              </w:rPr>
              <w:t>administrativo, sin embargo, por la</w:t>
            </w:r>
            <w:r w:rsidR="00CB51F3">
              <w:rPr>
                <w:rFonts w:ascii="Book Antiqua" w:hAnsi="Book Antiqua" w:cs="ArialMT"/>
                <w:i/>
                <w:iCs/>
                <w:color w:val="00000A"/>
              </w:rPr>
              <w:t xml:space="preserve"> </w:t>
            </w:r>
            <w:r w:rsidRPr="00043401">
              <w:rPr>
                <w:rFonts w:ascii="Book Antiqua" w:hAnsi="Book Antiqua" w:cs="ArialMT"/>
                <w:i/>
                <w:iCs/>
                <w:color w:val="00000A"/>
              </w:rPr>
              <w:t>dinámica de la subdelegación deben</w:t>
            </w:r>
            <w:r w:rsidR="00CB51F3">
              <w:rPr>
                <w:rFonts w:ascii="Book Antiqua" w:hAnsi="Book Antiqua" w:cs="ArialMT"/>
                <w:i/>
                <w:iCs/>
                <w:color w:val="00000A"/>
              </w:rPr>
              <w:t xml:space="preserve"> </w:t>
            </w:r>
            <w:r w:rsidRPr="00043401">
              <w:rPr>
                <w:rFonts w:ascii="Book Antiqua" w:hAnsi="Book Antiqua" w:cs="ArialMT"/>
                <w:i/>
                <w:iCs/>
                <w:color w:val="00000A"/>
              </w:rPr>
              <w:t>atender de lunes a domingo la tramitación</w:t>
            </w:r>
            <w:r w:rsidR="00CB51F3">
              <w:rPr>
                <w:rFonts w:ascii="Book Antiqua" w:hAnsi="Book Antiqua" w:cs="ArialMT"/>
                <w:i/>
                <w:iCs/>
                <w:color w:val="00000A"/>
              </w:rPr>
              <w:t xml:space="preserve"> </w:t>
            </w:r>
            <w:r w:rsidRPr="00043401">
              <w:rPr>
                <w:rFonts w:ascii="Book Antiqua" w:hAnsi="Book Antiqua" w:cs="ArialMT"/>
                <w:i/>
                <w:iCs/>
                <w:color w:val="00000A"/>
              </w:rPr>
              <w:t>de personas detenidas y de las prácticas</w:t>
            </w:r>
            <w:r w:rsidR="00CB51F3">
              <w:rPr>
                <w:rFonts w:ascii="Book Antiqua" w:hAnsi="Book Antiqua" w:cs="ArialMT"/>
                <w:i/>
                <w:iCs/>
                <w:color w:val="00000A"/>
              </w:rPr>
              <w:t xml:space="preserve"> </w:t>
            </w:r>
            <w:r w:rsidRPr="00043401">
              <w:rPr>
                <w:rFonts w:ascii="Book Antiqua" w:hAnsi="Book Antiqua" w:cs="ArialMT"/>
                <w:i/>
                <w:iCs/>
                <w:color w:val="00000A"/>
              </w:rPr>
              <w:t>judiciales, lo que ha afectado sus espacios</w:t>
            </w:r>
            <w:r w:rsidR="00CB51F3">
              <w:rPr>
                <w:rFonts w:ascii="Book Antiqua" w:hAnsi="Book Antiqua" w:cs="ArialMT"/>
                <w:i/>
                <w:iCs/>
                <w:color w:val="00000A"/>
              </w:rPr>
              <w:t xml:space="preserve"> </w:t>
            </w:r>
            <w:r w:rsidRPr="00043401">
              <w:rPr>
                <w:rFonts w:ascii="Book Antiqua" w:hAnsi="Book Antiqua" w:cs="ArialMT"/>
                <w:i/>
                <w:iCs/>
                <w:color w:val="00000A"/>
              </w:rPr>
              <w:t>de descanso y el pago de horas extra</w:t>
            </w:r>
            <w:r w:rsidR="00CB51F3">
              <w:rPr>
                <w:rFonts w:ascii="Book Antiqua" w:hAnsi="Book Antiqua" w:cs="ArialMT"/>
                <w:i/>
                <w:iCs/>
                <w:color w:val="00000A"/>
              </w:rPr>
              <w:t xml:space="preserve"> </w:t>
            </w:r>
            <w:r w:rsidRPr="00043401">
              <w:rPr>
                <w:rFonts w:ascii="Book Antiqua" w:hAnsi="Book Antiqua" w:cs="ArialMT"/>
                <w:i/>
                <w:iCs/>
                <w:color w:val="00000A"/>
              </w:rPr>
              <w:t>A pesar de tener que atender</w:t>
            </w:r>
            <w:r w:rsidR="00CB51F3">
              <w:rPr>
                <w:rFonts w:ascii="Book Antiqua" w:hAnsi="Book Antiqua" w:cs="ArialMT"/>
                <w:i/>
                <w:iCs/>
                <w:color w:val="00000A"/>
              </w:rPr>
              <w:t xml:space="preserve"> </w:t>
            </w:r>
            <w:r w:rsidRPr="00043401">
              <w:rPr>
                <w:rFonts w:ascii="Book Antiqua" w:hAnsi="Book Antiqua" w:cs="ArialMT"/>
                <w:i/>
                <w:iCs/>
                <w:color w:val="00000A"/>
              </w:rPr>
              <w:t>aproximadamente 6 personas por día, la</w:t>
            </w:r>
            <w:r w:rsidR="00CB51F3">
              <w:rPr>
                <w:rFonts w:ascii="Book Antiqua" w:hAnsi="Book Antiqua" w:cs="ArialMT"/>
                <w:i/>
                <w:iCs/>
                <w:color w:val="00000A"/>
              </w:rPr>
              <w:t xml:space="preserve"> </w:t>
            </w:r>
            <w:r w:rsidRPr="00043401">
              <w:rPr>
                <w:rFonts w:ascii="Book Antiqua" w:hAnsi="Book Antiqua" w:cs="ArialMT"/>
                <w:i/>
                <w:iCs/>
                <w:color w:val="00000A"/>
              </w:rPr>
              <w:t>parte logística hace incumplir con la</w:t>
            </w:r>
            <w:r w:rsidR="00CB51F3">
              <w:rPr>
                <w:rFonts w:ascii="Book Antiqua" w:hAnsi="Book Antiqua" w:cs="ArialMT"/>
                <w:i/>
                <w:iCs/>
                <w:color w:val="00000A"/>
              </w:rPr>
              <w:t xml:space="preserve"> </w:t>
            </w:r>
            <w:r w:rsidRPr="00043401">
              <w:rPr>
                <w:rFonts w:ascii="Book Antiqua" w:hAnsi="Book Antiqua" w:cs="ArialMT"/>
                <w:i/>
                <w:iCs/>
                <w:color w:val="00000A"/>
              </w:rPr>
              <w:t>recomendación del Manual para la</w:t>
            </w:r>
            <w:r w:rsidR="00CB51F3">
              <w:rPr>
                <w:rFonts w:ascii="Book Antiqua" w:hAnsi="Book Antiqua" w:cs="ArialMT"/>
                <w:i/>
                <w:iCs/>
                <w:color w:val="00000A"/>
              </w:rPr>
              <w:t xml:space="preserve"> </w:t>
            </w:r>
            <w:r w:rsidRPr="00043401">
              <w:rPr>
                <w:rFonts w:ascii="Book Antiqua" w:hAnsi="Book Antiqua" w:cs="ArialMT"/>
                <w:i/>
                <w:iCs/>
                <w:color w:val="00000A"/>
              </w:rPr>
              <w:t>custodia de personas detenidas, pues en</w:t>
            </w:r>
            <w:r w:rsidR="00CB51F3">
              <w:rPr>
                <w:rFonts w:ascii="Book Antiqua" w:hAnsi="Book Antiqua" w:cs="ArialMT"/>
                <w:i/>
                <w:iCs/>
                <w:color w:val="00000A"/>
              </w:rPr>
              <w:t xml:space="preserve"> </w:t>
            </w:r>
            <w:r w:rsidRPr="00043401">
              <w:rPr>
                <w:rFonts w:ascii="Book Antiqua" w:hAnsi="Book Antiqua" w:cs="ArialMT"/>
                <w:i/>
                <w:iCs/>
                <w:color w:val="00000A"/>
              </w:rPr>
              <w:t>la mayoría de las ocasiones, en vez de</w:t>
            </w:r>
            <w:r w:rsidR="00CB51F3">
              <w:rPr>
                <w:rFonts w:ascii="Book Antiqua" w:hAnsi="Book Antiqua" w:cs="ArialMT"/>
                <w:i/>
                <w:iCs/>
                <w:color w:val="00000A"/>
              </w:rPr>
              <w:t xml:space="preserve"> </w:t>
            </w:r>
            <w:r w:rsidRPr="00043401">
              <w:rPr>
                <w:rFonts w:ascii="Book Antiqua" w:hAnsi="Book Antiqua" w:cs="ArialMT"/>
                <w:i/>
                <w:iCs/>
                <w:color w:val="00000A"/>
              </w:rPr>
              <w:t>tramitar una persona (detenida o práctica</w:t>
            </w:r>
            <w:r w:rsidR="00CB51F3">
              <w:rPr>
                <w:rFonts w:ascii="Book Antiqua" w:hAnsi="Book Antiqua" w:cs="ArialMT"/>
                <w:i/>
                <w:iCs/>
                <w:color w:val="00000A"/>
              </w:rPr>
              <w:t xml:space="preserve"> </w:t>
            </w:r>
            <w:r w:rsidRPr="00043401">
              <w:rPr>
                <w:rFonts w:ascii="Book Antiqua" w:hAnsi="Book Antiqua" w:cs="ArialMT"/>
                <w:i/>
                <w:iCs/>
                <w:color w:val="00000A"/>
              </w:rPr>
              <w:t>judicial) por dos custodios, se debe</w:t>
            </w:r>
            <w:r w:rsidR="00CB51F3">
              <w:rPr>
                <w:rFonts w:ascii="Book Antiqua" w:hAnsi="Book Antiqua" w:cs="ArialMT"/>
                <w:i/>
                <w:iCs/>
                <w:color w:val="00000A"/>
              </w:rPr>
              <w:t xml:space="preserve"> </w:t>
            </w:r>
            <w:r w:rsidRPr="00043401">
              <w:rPr>
                <w:rFonts w:ascii="Book Antiqua" w:hAnsi="Book Antiqua" w:cs="ArialMT"/>
                <w:i/>
                <w:iCs/>
                <w:color w:val="00000A"/>
              </w:rPr>
              <w:t>realizar esta gestión con uno, lo que</w:t>
            </w:r>
            <w:r w:rsidR="00CB51F3">
              <w:rPr>
                <w:rFonts w:ascii="Book Antiqua" w:hAnsi="Book Antiqua" w:cs="ArialMT"/>
                <w:i/>
                <w:iCs/>
                <w:color w:val="00000A"/>
              </w:rPr>
              <w:t xml:space="preserve"> </w:t>
            </w:r>
            <w:r w:rsidRPr="00043401">
              <w:rPr>
                <w:rFonts w:ascii="Book Antiqua" w:hAnsi="Book Antiqua" w:cs="ArialMT"/>
                <w:i/>
                <w:iCs/>
                <w:color w:val="00000A"/>
              </w:rPr>
              <w:t>aumenta el riesgo la seguridad en</w:t>
            </w:r>
          </w:p>
          <w:p w14:paraId="266CEF3E" w14:textId="0FDAE122" w:rsidR="00072598" w:rsidRPr="00043401" w:rsidRDefault="00072598" w:rsidP="00DC28CF">
            <w:pPr>
              <w:autoSpaceDE w:val="0"/>
              <w:autoSpaceDN w:val="0"/>
              <w:adjustRightInd w:val="0"/>
              <w:spacing w:after="0" w:line="240" w:lineRule="auto"/>
              <w:jc w:val="both"/>
              <w:rPr>
                <w:rFonts w:ascii="Book Antiqua" w:hAnsi="Book Antiqua" w:cs="ArialMT"/>
                <w:i/>
                <w:iCs/>
                <w:color w:val="00000A"/>
              </w:rPr>
            </w:pPr>
            <w:r w:rsidRPr="00043401">
              <w:rPr>
                <w:rFonts w:ascii="Book Antiqua" w:hAnsi="Book Antiqua" w:cs="ArialMT"/>
                <w:i/>
                <w:iCs/>
                <w:color w:val="00000A"/>
              </w:rPr>
              <w:t>cualquier entorno.</w:t>
            </w:r>
            <w:r w:rsidR="00CB51F3">
              <w:rPr>
                <w:rFonts w:ascii="Book Antiqua" w:hAnsi="Book Antiqua" w:cs="ArialMT"/>
                <w:i/>
                <w:iCs/>
                <w:color w:val="00000A"/>
              </w:rPr>
              <w:t xml:space="preserve"> </w:t>
            </w:r>
            <w:r w:rsidRPr="00043401">
              <w:rPr>
                <w:rFonts w:ascii="Book Antiqua" w:hAnsi="Book Antiqua" w:cs="ArialMT"/>
                <w:i/>
                <w:iCs/>
                <w:color w:val="00000A"/>
              </w:rPr>
              <w:t>En el estudio de tiempos y movimientos</w:t>
            </w:r>
            <w:r w:rsidR="00CB51F3">
              <w:rPr>
                <w:rFonts w:ascii="Book Antiqua" w:hAnsi="Book Antiqua" w:cs="ArialMT"/>
                <w:i/>
                <w:iCs/>
                <w:color w:val="00000A"/>
              </w:rPr>
              <w:t xml:space="preserve"> </w:t>
            </w:r>
            <w:r w:rsidRPr="00043401">
              <w:rPr>
                <w:rFonts w:ascii="Book Antiqua" w:hAnsi="Book Antiqua" w:cs="ArialMT"/>
                <w:i/>
                <w:iCs/>
                <w:color w:val="00000A"/>
              </w:rPr>
              <w:t>que se está realizando actualmente en la</w:t>
            </w:r>
            <w:r w:rsidR="00CB51F3">
              <w:rPr>
                <w:rFonts w:ascii="Book Antiqua" w:hAnsi="Book Antiqua" w:cs="ArialMT"/>
                <w:i/>
                <w:iCs/>
                <w:color w:val="00000A"/>
              </w:rPr>
              <w:t xml:space="preserve"> </w:t>
            </w:r>
            <w:r w:rsidRPr="00043401">
              <w:rPr>
                <w:rFonts w:ascii="Book Antiqua" w:hAnsi="Book Antiqua" w:cs="ArialMT"/>
                <w:i/>
                <w:iCs/>
                <w:color w:val="00000A"/>
              </w:rPr>
              <w:t>Oficina de Planes y Operaciones, se logra</w:t>
            </w:r>
            <w:r w:rsidR="00CB51F3">
              <w:rPr>
                <w:rFonts w:ascii="Book Antiqua" w:hAnsi="Book Antiqua" w:cs="ArialMT"/>
                <w:i/>
                <w:iCs/>
                <w:color w:val="00000A"/>
              </w:rPr>
              <w:t xml:space="preserve"> </w:t>
            </w:r>
            <w:r w:rsidRPr="00043401">
              <w:rPr>
                <w:rFonts w:ascii="Book Antiqua" w:hAnsi="Book Antiqua" w:cs="ArialMT"/>
                <w:i/>
                <w:iCs/>
                <w:color w:val="00000A"/>
              </w:rPr>
              <w:t>visualizar que el trámite de las personas</w:t>
            </w:r>
            <w:r w:rsidR="00CB51F3">
              <w:rPr>
                <w:rFonts w:ascii="Book Antiqua" w:hAnsi="Book Antiqua" w:cs="ArialMT"/>
                <w:i/>
                <w:iCs/>
                <w:color w:val="00000A"/>
              </w:rPr>
              <w:t xml:space="preserve"> </w:t>
            </w:r>
            <w:r w:rsidRPr="00043401">
              <w:rPr>
                <w:rFonts w:ascii="Book Antiqua" w:hAnsi="Book Antiqua" w:cs="ArialMT"/>
                <w:i/>
                <w:iCs/>
                <w:color w:val="00000A"/>
              </w:rPr>
              <w:t>detenidas y de las prácticas judiciales</w:t>
            </w:r>
            <w:r w:rsidR="00CB51F3">
              <w:rPr>
                <w:rFonts w:ascii="Book Antiqua" w:hAnsi="Book Antiqua" w:cs="ArialMT"/>
                <w:i/>
                <w:iCs/>
                <w:color w:val="00000A"/>
              </w:rPr>
              <w:t xml:space="preserve"> </w:t>
            </w:r>
            <w:r w:rsidRPr="00043401">
              <w:rPr>
                <w:rFonts w:ascii="Book Antiqua" w:hAnsi="Book Antiqua" w:cs="ArialMT"/>
                <w:i/>
                <w:iCs/>
                <w:color w:val="00000A"/>
              </w:rPr>
              <w:t>desde el momento en que se ingresa a la</w:t>
            </w:r>
            <w:r w:rsidR="00CB51F3">
              <w:rPr>
                <w:rFonts w:ascii="Book Antiqua" w:hAnsi="Book Antiqua" w:cs="ArialMT"/>
                <w:i/>
                <w:iCs/>
                <w:color w:val="00000A"/>
              </w:rPr>
              <w:t xml:space="preserve"> </w:t>
            </w:r>
            <w:r w:rsidRPr="00043401">
              <w:rPr>
                <w:rFonts w:ascii="Book Antiqua" w:hAnsi="Book Antiqua" w:cs="ArialMT"/>
                <w:i/>
                <w:iCs/>
                <w:color w:val="00000A"/>
              </w:rPr>
              <w:t>sede policial, se lleva a la oficina que se</w:t>
            </w:r>
            <w:r w:rsidR="00CB51F3">
              <w:rPr>
                <w:rFonts w:ascii="Book Antiqua" w:hAnsi="Book Antiqua" w:cs="ArialMT"/>
                <w:i/>
                <w:iCs/>
                <w:color w:val="00000A"/>
              </w:rPr>
              <w:t xml:space="preserve"> </w:t>
            </w:r>
            <w:r w:rsidRPr="00043401">
              <w:rPr>
                <w:rFonts w:ascii="Book Antiqua" w:hAnsi="Book Antiqua" w:cs="ArialMT"/>
                <w:i/>
                <w:iCs/>
                <w:color w:val="00000A"/>
              </w:rPr>
              <w:t>requiere, así como su despacho al lugar</w:t>
            </w:r>
            <w:r w:rsidR="00CB51F3">
              <w:rPr>
                <w:rFonts w:ascii="Book Antiqua" w:hAnsi="Book Antiqua" w:cs="ArialMT"/>
                <w:i/>
                <w:iCs/>
                <w:color w:val="00000A"/>
              </w:rPr>
              <w:t xml:space="preserve"> </w:t>
            </w:r>
            <w:r w:rsidRPr="00043401">
              <w:rPr>
                <w:rFonts w:ascii="Book Antiqua" w:hAnsi="Book Antiqua" w:cs="ArialMT"/>
                <w:i/>
                <w:iCs/>
                <w:color w:val="00000A"/>
              </w:rPr>
              <w:t>correspondiente (sea a un CAI o la</w:t>
            </w:r>
          </w:p>
          <w:p w14:paraId="7DB4392D" w14:textId="505E18A8" w:rsidR="00072598" w:rsidRPr="00043401" w:rsidRDefault="00072598" w:rsidP="00DC28CF">
            <w:pPr>
              <w:autoSpaceDE w:val="0"/>
              <w:autoSpaceDN w:val="0"/>
              <w:adjustRightInd w:val="0"/>
              <w:spacing w:after="0" w:line="240" w:lineRule="auto"/>
              <w:jc w:val="both"/>
              <w:rPr>
                <w:rFonts w:ascii="Book Antiqua" w:hAnsi="Book Antiqua" w:cs="ArialMT"/>
                <w:i/>
                <w:iCs/>
                <w:color w:val="00000A"/>
              </w:rPr>
            </w:pPr>
            <w:r w:rsidRPr="00043401">
              <w:rPr>
                <w:rFonts w:ascii="Book Antiqua" w:hAnsi="Book Antiqua" w:cs="ArialMT"/>
                <w:i/>
                <w:iCs/>
                <w:color w:val="00000A"/>
              </w:rPr>
              <w:t>libertad), aunado a las labores de limpieza</w:t>
            </w:r>
            <w:r w:rsidR="00CB51F3">
              <w:rPr>
                <w:rFonts w:ascii="Book Antiqua" w:hAnsi="Book Antiqua" w:cs="ArialMT"/>
                <w:i/>
                <w:iCs/>
                <w:color w:val="00000A"/>
              </w:rPr>
              <w:t xml:space="preserve"> </w:t>
            </w:r>
            <w:r w:rsidRPr="00043401">
              <w:rPr>
                <w:rFonts w:ascii="Book Antiqua" w:hAnsi="Book Antiqua" w:cs="ArialMT"/>
                <w:i/>
                <w:iCs/>
                <w:color w:val="00000A"/>
              </w:rPr>
              <w:t>de celdas, el baño de las personas que</w:t>
            </w:r>
            <w:r w:rsidR="00CB51F3">
              <w:rPr>
                <w:rFonts w:ascii="Book Antiqua" w:hAnsi="Book Antiqua" w:cs="ArialMT"/>
                <w:i/>
                <w:iCs/>
                <w:color w:val="00000A"/>
              </w:rPr>
              <w:t xml:space="preserve"> </w:t>
            </w:r>
            <w:r w:rsidRPr="00043401">
              <w:rPr>
                <w:rFonts w:ascii="Book Antiqua" w:hAnsi="Book Antiqua" w:cs="ArialMT"/>
                <w:i/>
                <w:iCs/>
                <w:color w:val="00000A"/>
              </w:rPr>
              <w:t>amanecen allí, así como las reseñas y las</w:t>
            </w:r>
            <w:r w:rsidR="00CB51F3">
              <w:rPr>
                <w:rFonts w:ascii="Book Antiqua" w:hAnsi="Book Antiqua" w:cs="ArialMT"/>
                <w:i/>
                <w:iCs/>
                <w:color w:val="00000A"/>
              </w:rPr>
              <w:t xml:space="preserve"> </w:t>
            </w:r>
            <w:r w:rsidRPr="00043401">
              <w:rPr>
                <w:rFonts w:ascii="Book Antiqua" w:hAnsi="Book Antiqua" w:cs="ArialMT"/>
                <w:i/>
                <w:iCs/>
                <w:color w:val="00000A"/>
              </w:rPr>
              <w:t>giras fuera de Nicoya, implican un</w:t>
            </w:r>
            <w:r w:rsidR="00CB51F3">
              <w:rPr>
                <w:rFonts w:ascii="Book Antiqua" w:hAnsi="Book Antiqua" w:cs="ArialMT"/>
                <w:i/>
                <w:iCs/>
                <w:color w:val="00000A"/>
              </w:rPr>
              <w:t xml:space="preserve">a </w:t>
            </w:r>
            <w:r w:rsidRPr="00043401">
              <w:rPr>
                <w:rFonts w:ascii="Book Antiqua" w:hAnsi="Book Antiqua" w:cs="ArialMT"/>
                <w:i/>
                <w:iCs/>
                <w:color w:val="00000A"/>
              </w:rPr>
              <w:t>tasa de</w:t>
            </w:r>
            <w:r w:rsidR="00CB51F3">
              <w:rPr>
                <w:rFonts w:ascii="Book Antiqua" w:hAnsi="Book Antiqua" w:cs="ArialMT"/>
                <w:i/>
                <w:iCs/>
                <w:color w:val="00000A"/>
              </w:rPr>
              <w:t xml:space="preserve"> </w:t>
            </w:r>
            <w:r w:rsidRPr="00043401">
              <w:rPr>
                <w:rFonts w:ascii="Book Antiqua" w:hAnsi="Book Antiqua" w:cs="ArialMT"/>
                <w:i/>
                <w:iCs/>
                <w:color w:val="00000A"/>
              </w:rPr>
              <w:t>utilización de 214%, lo que prácticamente</w:t>
            </w:r>
            <w:r w:rsidR="00CB51F3">
              <w:rPr>
                <w:rFonts w:ascii="Book Antiqua" w:hAnsi="Book Antiqua" w:cs="ArialMT"/>
                <w:i/>
                <w:iCs/>
                <w:color w:val="00000A"/>
              </w:rPr>
              <w:t xml:space="preserve"> </w:t>
            </w:r>
            <w:r w:rsidRPr="00043401">
              <w:rPr>
                <w:rFonts w:ascii="Book Antiqua" w:hAnsi="Book Antiqua" w:cs="ArialMT"/>
                <w:i/>
                <w:iCs/>
                <w:color w:val="00000A"/>
              </w:rPr>
              <w:t>muestra un faltante de tres personas en el</w:t>
            </w:r>
            <w:r w:rsidR="00CB51F3">
              <w:rPr>
                <w:rFonts w:ascii="Book Antiqua" w:hAnsi="Book Antiqua" w:cs="ArialMT"/>
                <w:i/>
                <w:iCs/>
                <w:color w:val="00000A"/>
              </w:rPr>
              <w:t xml:space="preserve"> </w:t>
            </w:r>
            <w:r w:rsidRPr="00043401">
              <w:rPr>
                <w:rFonts w:ascii="Book Antiqua" w:hAnsi="Book Antiqua" w:cs="ArialMT"/>
                <w:i/>
                <w:iCs/>
                <w:color w:val="00000A"/>
              </w:rPr>
              <w:t>personal de custodia. Completamente de</w:t>
            </w:r>
            <w:r w:rsidR="00CB51F3">
              <w:rPr>
                <w:rFonts w:ascii="Book Antiqua" w:hAnsi="Book Antiqua" w:cs="ArialMT"/>
                <w:i/>
                <w:iCs/>
                <w:color w:val="00000A"/>
              </w:rPr>
              <w:t xml:space="preserve"> </w:t>
            </w:r>
            <w:r w:rsidRPr="00043401">
              <w:rPr>
                <w:rFonts w:ascii="Book Antiqua" w:hAnsi="Book Antiqua" w:cs="ArialMT"/>
                <w:i/>
                <w:iCs/>
                <w:color w:val="00000A"/>
              </w:rPr>
              <w:t>acuerdo sobre la necesidad de contar con</w:t>
            </w:r>
            <w:r w:rsidR="00CB51F3">
              <w:rPr>
                <w:rFonts w:ascii="Book Antiqua" w:hAnsi="Book Antiqua" w:cs="ArialMT"/>
                <w:i/>
                <w:iCs/>
                <w:color w:val="00000A"/>
              </w:rPr>
              <w:t xml:space="preserve"> </w:t>
            </w:r>
            <w:r w:rsidRPr="00043401">
              <w:rPr>
                <w:rFonts w:ascii="Book Antiqua" w:hAnsi="Book Antiqua" w:cs="ArialMT"/>
                <w:i/>
                <w:iCs/>
                <w:color w:val="00000A"/>
              </w:rPr>
              <w:t>personal femenino, sin embargo, no se</w:t>
            </w:r>
            <w:r w:rsidR="00CB51F3">
              <w:rPr>
                <w:rFonts w:ascii="Book Antiqua" w:hAnsi="Book Antiqua" w:cs="ArialMT"/>
                <w:i/>
                <w:iCs/>
                <w:color w:val="00000A"/>
              </w:rPr>
              <w:t xml:space="preserve"> </w:t>
            </w:r>
            <w:r w:rsidRPr="00043401">
              <w:rPr>
                <w:rFonts w:ascii="Book Antiqua" w:hAnsi="Book Antiqua" w:cs="ArialMT"/>
                <w:i/>
                <w:iCs/>
                <w:color w:val="00000A"/>
              </w:rPr>
              <w:lastRenderedPageBreak/>
              <w:t>logra confirmar que la capacidad operativa</w:t>
            </w:r>
            <w:r w:rsidR="00CB51F3">
              <w:rPr>
                <w:rFonts w:ascii="Book Antiqua" w:hAnsi="Book Antiqua" w:cs="ArialMT"/>
                <w:i/>
                <w:iCs/>
                <w:color w:val="00000A"/>
              </w:rPr>
              <w:t xml:space="preserve"> </w:t>
            </w:r>
            <w:r w:rsidRPr="00043401">
              <w:rPr>
                <w:rFonts w:ascii="Book Antiqua" w:hAnsi="Book Antiqua" w:cs="ArialMT"/>
                <w:i/>
                <w:iCs/>
                <w:color w:val="00000A"/>
              </w:rPr>
              <w:t>actual es suficiente para las labores de la</w:t>
            </w:r>
            <w:r w:rsidR="00CB51F3">
              <w:rPr>
                <w:rFonts w:ascii="Book Antiqua" w:hAnsi="Book Antiqua" w:cs="ArialMT"/>
                <w:i/>
                <w:iCs/>
                <w:color w:val="00000A"/>
              </w:rPr>
              <w:t xml:space="preserve"> </w:t>
            </w:r>
            <w:r w:rsidRPr="00043401">
              <w:rPr>
                <w:rFonts w:ascii="Book Antiqua" w:hAnsi="Book Antiqua" w:cs="ArialMT"/>
                <w:i/>
                <w:iCs/>
                <w:color w:val="00000A"/>
              </w:rPr>
              <w:t>subdelegación.</w:t>
            </w:r>
            <w:r w:rsidR="00CB51F3">
              <w:rPr>
                <w:rFonts w:ascii="Book Antiqua" w:hAnsi="Book Antiqua" w:cs="ArialMT"/>
                <w:i/>
                <w:iCs/>
                <w:color w:val="00000A"/>
              </w:rPr>
              <w:t xml:space="preserve"> </w:t>
            </w:r>
            <w:r w:rsidRPr="00043401">
              <w:rPr>
                <w:rFonts w:ascii="Book Antiqua" w:hAnsi="Book Antiqua" w:cs="ArialMT"/>
                <w:i/>
                <w:iCs/>
                <w:color w:val="00000A"/>
              </w:rPr>
              <w:t>Entre los factores que no coinciden entre</w:t>
            </w:r>
            <w:r w:rsidR="00CB51F3">
              <w:rPr>
                <w:rFonts w:ascii="Book Antiqua" w:hAnsi="Book Antiqua" w:cs="ArialMT"/>
                <w:i/>
                <w:iCs/>
                <w:color w:val="00000A"/>
              </w:rPr>
              <w:t xml:space="preserve"> </w:t>
            </w:r>
            <w:r w:rsidRPr="00043401">
              <w:rPr>
                <w:rFonts w:ascii="Book Antiqua" w:hAnsi="Book Antiqua" w:cs="ArialMT"/>
                <w:i/>
                <w:iCs/>
                <w:color w:val="00000A"/>
              </w:rPr>
              <w:t>el estudio de Planificación y el de OPO</w:t>
            </w:r>
            <w:r w:rsidR="00CB51F3">
              <w:rPr>
                <w:rFonts w:ascii="Book Antiqua" w:hAnsi="Book Antiqua" w:cs="ArialMT"/>
                <w:i/>
                <w:iCs/>
                <w:color w:val="00000A"/>
              </w:rPr>
              <w:t xml:space="preserve"> </w:t>
            </w:r>
            <w:r w:rsidRPr="00043401">
              <w:rPr>
                <w:rFonts w:ascii="Book Antiqua" w:hAnsi="Book Antiqua" w:cs="ArialMT"/>
                <w:i/>
                <w:iCs/>
                <w:color w:val="00000A"/>
              </w:rPr>
              <w:t>está:</w:t>
            </w:r>
          </w:p>
          <w:p w14:paraId="26809E94" w14:textId="6D3C8CFC" w:rsidR="00072598" w:rsidRPr="00043401" w:rsidRDefault="00072598" w:rsidP="00DC28CF">
            <w:pPr>
              <w:autoSpaceDE w:val="0"/>
              <w:autoSpaceDN w:val="0"/>
              <w:adjustRightInd w:val="0"/>
              <w:spacing w:after="0" w:line="240" w:lineRule="auto"/>
              <w:jc w:val="both"/>
              <w:rPr>
                <w:rFonts w:ascii="Book Antiqua" w:hAnsi="Book Antiqua" w:cs="ArialMT"/>
                <w:i/>
                <w:iCs/>
                <w:color w:val="000000"/>
              </w:rPr>
            </w:pPr>
            <w:r w:rsidRPr="00043401">
              <w:rPr>
                <w:rFonts w:ascii="Book Antiqua" w:eastAsia="SymbolMT" w:hAnsi="Book Antiqua" w:cs="SymbolMT" w:hint="eastAsia"/>
                <w:i/>
                <w:iCs/>
                <w:color w:val="000000"/>
              </w:rPr>
              <w:t></w:t>
            </w:r>
            <w:r w:rsidRPr="00043401">
              <w:rPr>
                <w:rFonts w:ascii="Book Antiqua" w:eastAsia="SymbolMT" w:hAnsi="Book Antiqua" w:cs="SymbolMT"/>
                <w:i/>
                <w:iCs/>
                <w:color w:val="000000"/>
              </w:rPr>
              <w:t xml:space="preserve"> </w:t>
            </w:r>
            <w:r w:rsidRPr="00043401">
              <w:rPr>
                <w:rFonts w:ascii="Book Antiqua" w:hAnsi="Book Antiqua" w:cs="ArialMT"/>
                <w:i/>
                <w:iCs/>
                <w:color w:val="000000"/>
              </w:rPr>
              <w:t>El análisis que realiza Planificación</w:t>
            </w:r>
            <w:r w:rsidR="00CB51F3">
              <w:rPr>
                <w:rFonts w:ascii="Book Antiqua" w:hAnsi="Book Antiqua" w:cs="ArialMT"/>
                <w:i/>
                <w:iCs/>
                <w:color w:val="000000"/>
              </w:rPr>
              <w:t xml:space="preserve"> </w:t>
            </w:r>
            <w:r w:rsidRPr="00043401">
              <w:rPr>
                <w:rFonts w:ascii="Book Antiqua" w:hAnsi="Book Antiqua" w:cs="ArialMT"/>
                <w:i/>
                <w:iCs/>
                <w:color w:val="000000"/>
              </w:rPr>
              <w:t>se basa en los datos estadísticos</w:t>
            </w:r>
            <w:r w:rsidR="00CB51F3">
              <w:rPr>
                <w:rFonts w:ascii="Book Antiqua" w:hAnsi="Book Antiqua" w:cs="ArialMT"/>
                <w:i/>
                <w:iCs/>
                <w:color w:val="000000"/>
              </w:rPr>
              <w:t xml:space="preserve"> </w:t>
            </w:r>
            <w:r w:rsidRPr="00043401">
              <w:rPr>
                <w:rFonts w:ascii="Book Antiqua" w:hAnsi="Book Antiqua" w:cs="ArialMT"/>
                <w:i/>
                <w:iCs/>
                <w:color w:val="000000"/>
              </w:rPr>
              <w:t>de personas tramitadas, y no el</w:t>
            </w:r>
            <w:r w:rsidR="00CB51F3">
              <w:rPr>
                <w:rFonts w:ascii="Book Antiqua" w:hAnsi="Book Antiqua" w:cs="ArialMT"/>
                <w:i/>
                <w:iCs/>
                <w:color w:val="000000"/>
              </w:rPr>
              <w:t xml:space="preserve"> </w:t>
            </w:r>
            <w:r w:rsidRPr="00043401">
              <w:rPr>
                <w:rFonts w:ascii="Book Antiqua" w:hAnsi="Book Antiqua" w:cs="ArialMT"/>
                <w:i/>
                <w:iCs/>
                <w:color w:val="000000"/>
              </w:rPr>
              <w:t>estudio del trabajo que implica cada</w:t>
            </w:r>
            <w:r w:rsidR="00CB51F3">
              <w:rPr>
                <w:rFonts w:ascii="Book Antiqua" w:hAnsi="Book Antiqua" w:cs="ArialMT"/>
                <w:i/>
                <w:iCs/>
                <w:color w:val="000000"/>
              </w:rPr>
              <w:t xml:space="preserve"> </w:t>
            </w:r>
            <w:r w:rsidRPr="00043401">
              <w:rPr>
                <w:rFonts w:ascii="Book Antiqua" w:hAnsi="Book Antiqua" w:cs="ArialMT"/>
                <w:i/>
                <w:iCs/>
                <w:color w:val="000000"/>
              </w:rPr>
              <w:t>proceso de custodia.</w:t>
            </w:r>
          </w:p>
          <w:p w14:paraId="62CD26BF" w14:textId="45643597" w:rsidR="00072598" w:rsidRPr="00043401" w:rsidRDefault="00072598" w:rsidP="00DC28CF">
            <w:pPr>
              <w:autoSpaceDE w:val="0"/>
              <w:autoSpaceDN w:val="0"/>
              <w:adjustRightInd w:val="0"/>
              <w:spacing w:after="0" w:line="240" w:lineRule="auto"/>
              <w:jc w:val="both"/>
              <w:rPr>
                <w:rFonts w:ascii="Book Antiqua" w:hAnsi="Book Antiqua" w:cs="ArialMT"/>
                <w:i/>
                <w:iCs/>
                <w:color w:val="000000"/>
              </w:rPr>
            </w:pPr>
            <w:r w:rsidRPr="00043401">
              <w:rPr>
                <w:rFonts w:ascii="Book Antiqua" w:eastAsia="SymbolMT" w:hAnsi="Book Antiqua" w:cs="SymbolMT" w:hint="eastAsia"/>
                <w:i/>
                <w:iCs/>
                <w:color w:val="000000"/>
              </w:rPr>
              <w:t></w:t>
            </w:r>
            <w:r w:rsidRPr="00043401">
              <w:rPr>
                <w:rFonts w:ascii="Book Antiqua" w:eastAsia="SymbolMT" w:hAnsi="Book Antiqua" w:cs="SymbolMT"/>
                <w:i/>
                <w:iCs/>
                <w:color w:val="000000"/>
              </w:rPr>
              <w:t xml:space="preserve"> </w:t>
            </w:r>
            <w:r w:rsidRPr="00043401">
              <w:rPr>
                <w:rFonts w:ascii="Book Antiqua" w:hAnsi="Book Antiqua" w:cs="ArialMT"/>
                <w:i/>
                <w:iCs/>
                <w:color w:val="000000"/>
              </w:rPr>
              <w:t>Que no se contemplan todas las</w:t>
            </w:r>
            <w:r w:rsidR="00CB51F3">
              <w:rPr>
                <w:rFonts w:ascii="Book Antiqua" w:hAnsi="Book Antiqua" w:cs="ArialMT"/>
                <w:i/>
                <w:iCs/>
                <w:color w:val="000000"/>
              </w:rPr>
              <w:t xml:space="preserve"> </w:t>
            </w:r>
            <w:r w:rsidRPr="00043401">
              <w:rPr>
                <w:rFonts w:ascii="Book Antiqua" w:hAnsi="Book Antiqua" w:cs="ArialMT"/>
                <w:i/>
                <w:iCs/>
                <w:color w:val="000000"/>
              </w:rPr>
              <w:t>tareas que se realizan en celdas</w:t>
            </w:r>
            <w:r w:rsidR="00CB51F3">
              <w:rPr>
                <w:rFonts w:ascii="Book Antiqua" w:hAnsi="Book Antiqua" w:cs="ArialMT"/>
                <w:i/>
                <w:iCs/>
                <w:color w:val="000000"/>
              </w:rPr>
              <w:t xml:space="preserve"> </w:t>
            </w:r>
            <w:r w:rsidRPr="00043401">
              <w:rPr>
                <w:rFonts w:ascii="Book Antiqua" w:hAnsi="Book Antiqua" w:cs="ArialMT"/>
                <w:i/>
                <w:iCs/>
                <w:color w:val="000000"/>
              </w:rPr>
              <w:t>(reseña, baño de personas, tiempos</w:t>
            </w:r>
            <w:r w:rsidR="00CB51F3">
              <w:rPr>
                <w:rFonts w:ascii="Book Antiqua" w:hAnsi="Book Antiqua" w:cs="ArialMT"/>
                <w:i/>
                <w:iCs/>
                <w:color w:val="000000"/>
              </w:rPr>
              <w:t xml:space="preserve"> </w:t>
            </w:r>
            <w:r w:rsidRPr="00043401">
              <w:rPr>
                <w:rFonts w:ascii="Book Antiqua" w:hAnsi="Book Antiqua" w:cs="ArialMT"/>
                <w:i/>
                <w:iCs/>
                <w:color w:val="000000"/>
              </w:rPr>
              <w:t>en despachos, tramitación de</w:t>
            </w:r>
            <w:r w:rsidR="00CB51F3">
              <w:rPr>
                <w:rFonts w:ascii="Book Antiqua" w:hAnsi="Book Antiqua" w:cs="ArialMT"/>
                <w:i/>
                <w:iCs/>
                <w:color w:val="000000"/>
              </w:rPr>
              <w:t xml:space="preserve"> </w:t>
            </w:r>
            <w:r w:rsidRPr="00043401">
              <w:rPr>
                <w:rFonts w:ascii="Book Antiqua" w:hAnsi="Book Antiqua" w:cs="ArialMT"/>
                <w:i/>
                <w:iCs/>
                <w:color w:val="000000"/>
              </w:rPr>
              <w:t>libertades, entre otros)</w:t>
            </w:r>
            <w:r w:rsidR="00CB51F3">
              <w:rPr>
                <w:rFonts w:ascii="Book Antiqua" w:hAnsi="Book Antiqua" w:cs="ArialMT"/>
                <w:i/>
                <w:iCs/>
                <w:color w:val="000000"/>
              </w:rPr>
              <w:t>.</w:t>
            </w:r>
          </w:p>
          <w:p w14:paraId="245D5895" w14:textId="2D2F2A7E" w:rsidR="00072598" w:rsidRPr="00043401" w:rsidRDefault="00072598" w:rsidP="00DC28CF">
            <w:pPr>
              <w:autoSpaceDE w:val="0"/>
              <w:autoSpaceDN w:val="0"/>
              <w:adjustRightInd w:val="0"/>
              <w:spacing w:after="0" w:line="240" w:lineRule="auto"/>
              <w:jc w:val="both"/>
              <w:rPr>
                <w:rFonts w:ascii="Book Antiqua" w:hAnsi="Book Antiqua" w:cs="ArialMT"/>
                <w:i/>
                <w:iCs/>
                <w:color w:val="000000"/>
              </w:rPr>
            </w:pPr>
            <w:r w:rsidRPr="00043401">
              <w:rPr>
                <w:rFonts w:ascii="Book Antiqua" w:eastAsia="SymbolMT" w:hAnsi="Book Antiqua" w:cs="SymbolMT" w:hint="eastAsia"/>
                <w:i/>
                <w:iCs/>
                <w:color w:val="000000"/>
              </w:rPr>
              <w:t></w:t>
            </w:r>
            <w:r w:rsidRPr="00043401">
              <w:rPr>
                <w:rFonts w:ascii="Book Antiqua" w:eastAsia="SymbolMT" w:hAnsi="Book Antiqua" w:cs="SymbolMT"/>
                <w:i/>
                <w:iCs/>
                <w:color w:val="000000"/>
              </w:rPr>
              <w:t xml:space="preserve"> </w:t>
            </w:r>
            <w:r w:rsidRPr="00043401">
              <w:rPr>
                <w:rFonts w:ascii="Book Antiqua" w:hAnsi="Book Antiqua" w:cs="ArialMT"/>
                <w:i/>
                <w:iCs/>
                <w:color w:val="000000"/>
              </w:rPr>
              <w:t>Que las muestras tomadas no</w:t>
            </w:r>
            <w:r w:rsidR="00CB51F3">
              <w:rPr>
                <w:rFonts w:ascii="Book Antiqua" w:hAnsi="Book Antiqua" w:cs="ArialMT"/>
                <w:i/>
                <w:iCs/>
                <w:color w:val="000000"/>
              </w:rPr>
              <w:t xml:space="preserve"> </w:t>
            </w:r>
            <w:r w:rsidRPr="00043401">
              <w:rPr>
                <w:rFonts w:ascii="Book Antiqua" w:hAnsi="Book Antiqua" w:cs="ArialMT"/>
                <w:i/>
                <w:iCs/>
                <w:color w:val="000000"/>
              </w:rPr>
              <w:t>cuentan con la cantidad necesaria</w:t>
            </w:r>
            <w:r w:rsidR="00CB51F3">
              <w:rPr>
                <w:rFonts w:ascii="Book Antiqua" w:hAnsi="Book Antiqua" w:cs="ArialMT"/>
                <w:i/>
                <w:iCs/>
                <w:color w:val="000000"/>
              </w:rPr>
              <w:t xml:space="preserve"> </w:t>
            </w:r>
            <w:r w:rsidRPr="00043401">
              <w:rPr>
                <w:rFonts w:ascii="Book Antiqua" w:hAnsi="Book Antiqua" w:cs="ArialMT"/>
                <w:i/>
                <w:iCs/>
                <w:color w:val="000000"/>
              </w:rPr>
              <w:t>para ser representativas (entre ellas</w:t>
            </w:r>
            <w:r w:rsidR="00CB51F3">
              <w:rPr>
                <w:rFonts w:ascii="Book Antiqua" w:hAnsi="Book Antiqua" w:cs="ArialMT"/>
                <w:i/>
                <w:iCs/>
                <w:color w:val="000000"/>
              </w:rPr>
              <w:t xml:space="preserve"> </w:t>
            </w:r>
            <w:r w:rsidRPr="00043401">
              <w:rPr>
                <w:rFonts w:ascii="Book Antiqua" w:hAnsi="Book Antiqua" w:cs="ArialMT"/>
                <w:i/>
                <w:iCs/>
                <w:color w:val="000000"/>
              </w:rPr>
              <w:t>el tema de viajes, cuyo tiempo</w:t>
            </w:r>
            <w:r w:rsidR="00CB51F3">
              <w:rPr>
                <w:rFonts w:ascii="Book Antiqua" w:hAnsi="Book Antiqua" w:cs="ArialMT"/>
                <w:i/>
                <w:iCs/>
                <w:color w:val="000000"/>
              </w:rPr>
              <w:t xml:space="preserve"> </w:t>
            </w:r>
            <w:r w:rsidRPr="00043401">
              <w:rPr>
                <w:rFonts w:ascii="Book Antiqua" w:hAnsi="Book Antiqua" w:cs="ArialMT"/>
                <w:i/>
                <w:iCs/>
                <w:color w:val="000000"/>
              </w:rPr>
              <w:t>promedio para OPO es de</w:t>
            </w:r>
            <w:r w:rsidR="00CB51F3">
              <w:rPr>
                <w:rFonts w:ascii="Book Antiqua" w:hAnsi="Book Antiqua" w:cs="ArialMT"/>
                <w:i/>
                <w:iCs/>
                <w:color w:val="000000"/>
              </w:rPr>
              <w:t xml:space="preserve"> </w:t>
            </w:r>
            <w:r w:rsidRPr="00043401">
              <w:rPr>
                <w:rFonts w:ascii="Book Antiqua" w:hAnsi="Book Antiqua" w:cs="ArialMT"/>
                <w:i/>
                <w:iCs/>
                <w:color w:val="000000"/>
              </w:rPr>
              <w:t>prácticamente 6 horas 35min y para</w:t>
            </w:r>
            <w:r w:rsidR="00CB51F3">
              <w:rPr>
                <w:rFonts w:ascii="Book Antiqua" w:hAnsi="Book Antiqua" w:cs="ArialMT"/>
                <w:i/>
                <w:iCs/>
                <w:color w:val="000000"/>
              </w:rPr>
              <w:t xml:space="preserve"> </w:t>
            </w:r>
            <w:r w:rsidRPr="00043401">
              <w:rPr>
                <w:rFonts w:ascii="Book Antiqua" w:hAnsi="Book Antiqua" w:cs="ArialMT"/>
                <w:i/>
                <w:iCs/>
                <w:color w:val="000000"/>
              </w:rPr>
              <w:t>Planificación es de 2 horas fuera de</w:t>
            </w:r>
            <w:r w:rsidR="00CB51F3">
              <w:rPr>
                <w:rFonts w:ascii="Book Antiqua" w:hAnsi="Book Antiqua" w:cs="ArialMT"/>
                <w:i/>
                <w:iCs/>
                <w:color w:val="000000"/>
              </w:rPr>
              <w:t xml:space="preserve"> </w:t>
            </w:r>
            <w:r w:rsidRPr="00043401">
              <w:rPr>
                <w:rFonts w:ascii="Book Antiqua" w:hAnsi="Book Antiqua" w:cs="ArialMT"/>
                <w:i/>
                <w:iCs/>
                <w:color w:val="000000"/>
              </w:rPr>
              <w:t>la zona de Nicoya).</w:t>
            </w:r>
          </w:p>
          <w:p w14:paraId="121A8549" w14:textId="77777777" w:rsidR="00CB51F3" w:rsidRDefault="00072598" w:rsidP="00DC28CF">
            <w:pPr>
              <w:autoSpaceDE w:val="0"/>
              <w:autoSpaceDN w:val="0"/>
              <w:adjustRightInd w:val="0"/>
              <w:spacing w:after="0" w:line="240" w:lineRule="auto"/>
              <w:jc w:val="both"/>
              <w:rPr>
                <w:rFonts w:ascii="Book Antiqua" w:hAnsi="Book Antiqua" w:cs="ArialMT"/>
                <w:i/>
                <w:iCs/>
                <w:color w:val="000000"/>
              </w:rPr>
            </w:pPr>
            <w:r w:rsidRPr="00043401">
              <w:rPr>
                <w:rFonts w:ascii="Book Antiqua" w:eastAsia="SymbolMT" w:hAnsi="Book Antiqua" w:cs="SymbolMT" w:hint="eastAsia"/>
                <w:i/>
                <w:iCs/>
                <w:color w:val="000000"/>
              </w:rPr>
              <w:t></w:t>
            </w:r>
            <w:r w:rsidRPr="00043401">
              <w:rPr>
                <w:rFonts w:ascii="Book Antiqua" w:eastAsia="SymbolMT" w:hAnsi="Book Antiqua" w:cs="SymbolMT"/>
                <w:i/>
                <w:iCs/>
                <w:color w:val="000000"/>
              </w:rPr>
              <w:t xml:space="preserve"> </w:t>
            </w:r>
            <w:r w:rsidRPr="00043401">
              <w:rPr>
                <w:rFonts w:ascii="Book Antiqua" w:hAnsi="Book Antiqua" w:cs="ArialMT"/>
                <w:i/>
                <w:iCs/>
                <w:color w:val="000000"/>
              </w:rPr>
              <w:t>No se considera la disminución de</w:t>
            </w:r>
            <w:r w:rsidR="00CB51F3">
              <w:rPr>
                <w:rFonts w:ascii="Book Antiqua" w:hAnsi="Book Antiqua" w:cs="ArialMT"/>
                <w:i/>
                <w:iCs/>
                <w:color w:val="000000"/>
              </w:rPr>
              <w:t xml:space="preserve"> </w:t>
            </w:r>
            <w:r w:rsidRPr="00043401">
              <w:rPr>
                <w:rFonts w:ascii="Book Antiqua" w:hAnsi="Book Antiqua" w:cs="ArialMT"/>
                <w:i/>
                <w:iCs/>
                <w:color w:val="000000"/>
              </w:rPr>
              <w:t>la capacidad operativa que se da</w:t>
            </w:r>
            <w:r w:rsidR="00CB51F3">
              <w:rPr>
                <w:rFonts w:ascii="Book Antiqua" w:hAnsi="Book Antiqua" w:cs="ArialMT"/>
                <w:i/>
                <w:iCs/>
                <w:color w:val="000000"/>
              </w:rPr>
              <w:t xml:space="preserve"> </w:t>
            </w:r>
            <w:r w:rsidRPr="00043401">
              <w:rPr>
                <w:rFonts w:ascii="Book Antiqua" w:hAnsi="Book Antiqua" w:cs="ArialMT"/>
                <w:i/>
                <w:iCs/>
                <w:color w:val="000000"/>
              </w:rPr>
              <w:t>por vacaciones, incapacidades por</w:t>
            </w:r>
            <w:r w:rsidR="00CB51F3">
              <w:rPr>
                <w:rFonts w:ascii="Book Antiqua" w:hAnsi="Book Antiqua" w:cs="ArialMT"/>
                <w:i/>
                <w:iCs/>
                <w:color w:val="000000"/>
              </w:rPr>
              <w:t xml:space="preserve"> </w:t>
            </w:r>
            <w:r w:rsidRPr="00043401">
              <w:rPr>
                <w:rFonts w:ascii="Book Antiqua" w:hAnsi="Book Antiqua" w:cs="ArialMT"/>
                <w:i/>
                <w:iCs/>
                <w:color w:val="000000"/>
              </w:rPr>
              <w:t>enfermedad, permisos con o sin</w:t>
            </w:r>
            <w:r w:rsidR="00CB51F3">
              <w:rPr>
                <w:rFonts w:ascii="Book Antiqua" w:hAnsi="Book Antiqua" w:cs="ArialMT"/>
                <w:i/>
                <w:iCs/>
                <w:color w:val="000000"/>
              </w:rPr>
              <w:t xml:space="preserve"> </w:t>
            </w:r>
            <w:r w:rsidRPr="00043401">
              <w:rPr>
                <w:rFonts w:ascii="Book Antiqua" w:hAnsi="Book Antiqua" w:cs="ArialMT"/>
                <w:i/>
                <w:iCs/>
                <w:color w:val="000000"/>
              </w:rPr>
              <w:t>goce de salario, entre otros. Este</w:t>
            </w:r>
            <w:r w:rsidR="00CB51F3">
              <w:rPr>
                <w:rFonts w:ascii="Book Antiqua" w:hAnsi="Book Antiqua" w:cs="ArialMT"/>
                <w:i/>
                <w:iCs/>
                <w:color w:val="000000"/>
              </w:rPr>
              <w:t xml:space="preserve"> </w:t>
            </w:r>
            <w:r w:rsidRPr="00043401">
              <w:rPr>
                <w:rFonts w:ascii="Book Antiqua" w:hAnsi="Book Antiqua" w:cs="ArialMT"/>
                <w:i/>
                <w:iCs/>
                <w:color w:val="000000"/>
              </w:rPr>
              <w:t>aspecto es de alto impacto en la</w:t>
            </w:r>
            <w:r w:rsidR="00CB51F3">
              <w:rPr>
                <w:rFonts w:ascii="Book Antiqua" w:hAnsi="Book Antiqua" w:cs="ArialMT"/>
                <w:i/>
                <w:iCs/>
                <w:color w:val="000000"/>
              </w:rPr>
              <w:t xml:space="preserve"> </w:t>
            </w:r>
            <w:r w:rsidRPr="00043401">
              <w:rPr>
                <w:rFonts w:ascii="Book Antiqua" w:hAnsi="Book Antiqua" w:cs="ArialMT"/>
                <w:i/>
                <w:iCs/>
                <w:color w:val="000000"/>
              </w:rPr>
              <w:t>subdelegación por ser solo tres</w:t>
            </w:r>
            <w:r w:rsidR="00CB51F3">
              <w:rPr>
                <w:rFonts w:ascii="Book Antiqua" w:hAnsi="Book Antiqua" w:cs="ArialMT"/>
                <w:i/>
                <w:iCs/>
                <w:color w:val="000000"/>
              </w:rPr>
              <w:t xml:space="preserve"> </w:t>
            </w:r>
            <w:r w:rsidRPr="00043401">
              <w:rPr>
                <w:rFonts w:ascii="Book Antiqua" w:hAnsi="Book Antiqua" w:cs="ArialMT"/>
                <w:i/>
                <w:iCs/>
                <w:color w:val="000000"/>
              </w:rPr>
              <w:t>personas en las labores de</w:t>
            </w:r>
            <w:r w:rsidR="00CB51F3">
              <w:rPr>
                <w:rFonts w:ascii="Book Antiqua" w:hAnsi="Book Antiqua" w:cs="ArialMT"/>
                <w:i/>
                <w:iCs/>
                <w:color w:val="000000"/>
              </w:rPr>
              <w:t xml:space="preserve"> </w:t>
            </w:r>
            <w:r w:rsidRPr="00043401">
              <w:rPr>
                <w:rFonts w:ascii="Book Antiqua" w:hAnsi="Book Antiqua" w:cs="ArialMT"/>
                <w:i/>
                <w:iCs/>
                <w:color w:val="000000"/>
              </w:rPr>
              <w:t xml:space="preserve">custodia. </w:t>
            </w:r>
          </w:p>
          <w:p w14:paraId="7AB10FCC" w14:textId="77777777" w:rsidR="00CB51F3" w:rsidRDefault="00CB51F3" w:rsidP="00DC28CF">
            <w:pPr>
              <w:autoSpaceDE w:val="0"/>
              <w:autoSpaceDN w:val="0"/>
              <w:adjustRightInd w:val="0"/>
              <w:spacing w:after="0" w:line="240" w:lineRule="auto"/>
              <w:jc w:val="both"/>
              <w:rPr>
                <w:rFonts w:ascii="Book Antiqua" w:hAnsi="Book Antiqua" w:cs="ArialMT"/>
                <w:i/>
                <w:iCs/>
                <w:color w:val="000000"/>
              </w:rPr>
            </w:pPr>
          </w:p>
          <w:p w14:paraId="25260E84" w14:textId="1E77F2F9" w:rsidR="00072598" w:rsidRPr="00043401" w:rsidRDefault="00072598" w:rsidP="00DC28CF">
            <w:pPr>
              <w:autoSpaceDE w:val="0"/>
              <w:autoSpaceDN w:val="0"/>
              <w:adjustRightInd w:val="0"/>
              <w:spacing w:after="0" w:line="240" w:lineRule="auto"/>
              <w:jc w:val="both"/>
              <w:rPr>
                <w:rFonts w:ascii="Book Antiqua" w:hAnsi="Book Antiqua" w:cs="ArialMT"/>
                <w:i/>
                <w:iCs/>
                <w:color w:val="000000"/>
              </w:rPr>
            </w:pPr>
            <w:r w:rsidRPr="00043401">
              <w:rPr>
                <w:rFonts w:ascii="Book Antiqua" w:hAnsi="Book Antiqua" w:cs="ArialMT"/>
                <w:i/>
                <w:iCs/>
                <w:color w:val="000000"/>
              </w:rPr>
              <w:t>Según los datos</w:t>
            </w:r>
            <w:r w:rsidR="00CB51F3">
              <w:rPr>
                <w:rFonts w:ascii="Book Antiqua" w:hAnsi="Book Antiqua" w:cs="ArialMT"/>
                <w:i/>
                <w:iCs/>
                <w:color w:val="000000"/>
              </w:rPr>
              <w:t xml:space="preserve"> </w:t>
            </w:r>
            <w:r w:rsidRPr="00043401">
              <w:rPr>
                <w:rFonts w:ascii="Book Antiqua" w:hAnsi="Book Antiqua" w:cs="ArialMT"/>
                <w:i/>
                <w:iCs/>
                <w:color w:val="000000"/>
              </w:rPr>
              <w:t>obtenidos del movimiento de</w:t>
            </w:r>
          </w:p>
          <w:p w14:paraId="51352F5A" w14:textId="6903CEF8" w:rsidR="00072598" w:rsidRPr="00043401" w:rsidRDefault="00072598" w:rsidP="00DC28CF">
            <w:pPr>
              <w:autoSpaceDE w:val="0"/>
              <w:autoSpaceDN w:val="0"/>
              <w:adjustRightInd w:val="0"/>
              <w:spacing w:after="0" w:line="240" w:lineRule="auto"/>
              <w:jc w:val="both"/>
              <w:rPr>
                <w:rFonts w:ascii="Book Antiqua" w:hAnsi="Book Antiqua" w:cs="ArialMT"/>
                <w:i/>
                <w:iCs/>
                <w:color w:val="00000A"/>
              </w:rPr>
            </w:pPr>
            <w:r w:rsidRPr="00043401">
              <w:rPr>
                <w:rFonts w:ascii="Book Antiqua" w:hAnsi="Book Antiqua" w:cs="ArialMT"/>
                <w:i/>
                <w:iCs/>
                <w:color w:val="000000"/>
              </w:rPr>
              <w:t>personal para el período en que se</w:t>
            </w:r>
            <w:r w:rsidR="00CB51F3">
              <w:rPr>
                <w:rFonts w:ascii="Book Antiqua" w:hAnsi="Book Antiqua" w:cs="ArialMT"/>
                <w:i/>
                <w:iCs/>
                <w:color w:val="000000"/>
              </w:rPr>
              <w:t xml:space="preserve"> </w:t>
            </w:r>
            <w:r w:rsidRPr="00043401">
              <w:rPr>
                <w:rFonts w:ascii="Book Antiqua" w:hAnsi="Book Antiqua" w:cs="ArialMT"/>
                <w:i/>
                <w:iCs/>
                <w:color w:val="000000"/>
              </w:rPr>
              <w:t>aplicó el estudio, se determinó que</w:t>
            </w:r>
            <w:r w:rsidR="00CB51F3">
              <w:rPr>
                <w:rFonts w:ascii="Book Antiqua" w:hAnsi="Book Antiqua" w:cs="ArialMT"/>
                <w:i/>
                <w:iCs/>
                <w:color w:val="000000"/>
              </w:rPr>
              <w:t xml:space="preserve"> </w:t>
            </w:r>
            <w:r w:rsidRPr="00043401">
              <w:rPr>
                <w:rFonts w:ascii="Book Antiqua" w:hAnsi="Book Antiqua" w:cs="ArialMT"/>
                <w:i/>
                <w:iCs/>
                <w:color w:val="000000"/>
              </w:rPr>
              <w:t>en el 2018 esto representó una</w:t>
            </w:r>
            <w:r w:rsidR="00CB51F3">
              <w:rPr>
                <w:rFonts w:ascii="Book Antiqua" w:hAnsi="Book Antiqua" w:cs="ArialMT"/>
                <w:i/>
                <w:iCs/>
                <w:color w:val="000000"/>
              </w:rPr>
              <w:t xml:space="preserve"> </w:t>
            </w:r>
            <w:r w:rsidRPr="00043401">
              <w:rPr>
                <w:rFonts w:ascii="Book Antiqua" w:hAnsi="Book Antiqua" w:cs="ArialMT"/>
                <w:i/>
                <w:iCs/>
                <w:color w:val="000000"/>
              </w:rPr>
              <w:t>disminución del 11%, mientras que</w:t>
            </w:r>
            <w:r w:rsidR="00CB51F3">
              <w:rPr>
                <w:rFonts w:ascii="Book Antiqua" w:hAnsi="Book Antiqua" w:cs="ArialMT"/>
                <w:i/>
                <w:iCs/>
                <w:color w:val="000000"/>
              </w:rPr>
              <w:t xml:space="preserve"> </w:t>
            </w:r>
            <w:r w:rsidRPr="00043401">
              <w:rPr>
                <w:rFonts w:ascii="Book Antiqua" w:hAnsi="Book Antiqua" w:cs="ArialMT"/>
                <w:i/>
                <w:iCs/>
                <w:color w:val="000000"/>
              </w:rPr>
              <w:t>para el 2019 un 30%</w:t>
            </w:r>
            <w:r w:rsidR="00CB51F3">
              <w:rPr>
                <w:rFonts w:ascii="Book Antiqua" w:eastAsia="SymbolMT" w:hAnsi="Book Antiqua" w:cs="SymbolMT"/>
                <w:i/>
                <w:iCs/>
                <w:color w:val="000000"/>
              </w:rPr>
              <w:t xml:space="preserve">. </w:t>
            </w:r>
            <w:r w:rsidRPr="00043401">
              <w:rPr>
                <w:rFonts w:ascii="Book Antiqua" w:hAnsi="Book Antiqua" w:cs="ArialMT"/>
                <w:i/>
                <w:iCs/>
                <w:color w:val="000000"/>
              </w:rPr>
              <w:t>Los datos de cantidad de personas</w:t>
            </w:r>
            <w:r w:rsidR="00CB51F3">
              <w:rPr>
                <w:rFonts w:ascii="Book Antiqua" w:hAnsi="Book Antiqua" w:cs="ArialMT"/>
                <w:i/>
                <w:iCs/>
                <w:color w:val="000000"/>
              </w:rPr>
              <w:t xml:space="preserve"> </w:t>
            </w:r>
            <w:r w:rsidRPr="00043401">
              <w:rPr>
                <w:rFonts w:ascii="Book Antiqua" w:hAnsi="Book Antiqua" w:cs="ArialMT"/>
                <w:i/>
                <w:iCs/>
                <w:color w:val="000000"/>
              </w:rPr>
              <w:t>custodiadas han sido alterados por</w:t>
            </w:r>
            <w:r w:rsidR="00CB51F3">
              <w:rPr>
                <w:rFonts w:ascii="Book Antiqua" w:hAnsi="Book Antiqua" w:cs="ArialMT"/>
                <w:i/>
                <w:iCs/>
                <w:color w:val="000000"/>
              </w:rPr>
              <w:t xml:space="preserve"> </w:t>
            </w:r>
            <w:r w:rsidRPr="00043401">
              <w:rPr>
                <w:rFonts w:ascii="Book Antiqua" w:hAnsi="Book Antiqua" w:cs="ArialMT"/>
                <w:i/>
                <w:iCs/>
                <w:color w:val="000000"/>
              </w:rPr>
              <w:t>los efectos de COVID 19 y las</w:t>
            </w:r>
            <w:r w:rsidR="00CB51F3">
              <w:rPr>
                <w:rFonts w:ascii="Book Antiqua" w:hAnsi="Book Antiqua" w:cs="ArialMT"/>
                <w:i/>
                <w:iCs/>
                <w:color w:val="000000"/>
              </w:rPr>
              <w:t xml:space="preserve"> </w:t>
            </w:r>
            <w:r w:rsidRPr="00043401">
              <w:rPr>
                <w:rFonts w:ascii="Book Antiqua" w:hAnsi="Book Antiqua" w:cs="ArialMT"/>
                <w:i/>
                <w:iCs/>
                <w:color w:val="000000"/>
              </w:rPr>
              <w:t xml:space="preserve">infecciones </w:t>
            </w:r>
            <w:r w:rsidRPr="00043401">
              <w:rPr>
                <w:rFonts w:ascii="Book Antiqua" w:hAnsi="Book Antiqua" w:cs="ArialMT"/>
                <w:i/>
                <w:iCs/>
                <w:color w:val="000000"/>
              </w:rPr>
              <w:lastRenderedPageBreak/>
              <w:t>por parotiditis, donde</w:t>
            </w:r>
            <w:r w:rsidR="00CB51F3">
              <w:rPr>
                <w:rFonts w:ascii="Book Antiqua" w:hAnsi="Book Antiqua" w:cs="ArialMT"/>
                <w:i/>
                <w:iCs/>
                <w:color w:val="000000"/>
              </w:rPr>
              <w:t xml:space="preserve"> </w:t>
            </w:r>
            <w:r w:rsidRPr="00043401">
              <w:rPr>
                <w:rFonts w:ascii="Book Antiqua" w:hAnsi="Book Antiqua" w:cs="ArialMT"/>
                <w:i/>
                <w:iCs/>
                <w:color w:val="000000"/>
              </w:rPr>
              <w:t>incluso las tareas programadas se</w:t>
            </w:r>
            <w:r w:rsidR="00CB51F3">
              <w:rPr>
                <w:rFonts w:ascii="Book Antiqua" w:hAnsi="Book Antiqua" w:cs="ArialMT"/>
                <w:i/>
                <w:iCs/>
                <w:color w:val="000000"/>
              </w:rPr>
              <w:t xml:space="preserve"> </w:t>
            </w:r>
            <w:r w:rsidRPr="00043401">
              <w:rPr>
                <w:rFonts w:ascii="Book Antiqua" w:hAnsi="Book Antiqua" w:cs="ArialMT"/>
                <w:i/>
                <w:iCs/>
                <w:color w:val="000000"/>
              </w:rPr>
              <w:t>cancelan de último momento.</w:t>
            </w:r>
            <w:r w:rsidR="00CB51F3">
              <w:rPr>
                <w:rFonts w:ascii="Book Antiqua" w:hAnsi="Book Antiqua" w:cs="ArialMT"/>
                <w:i/>
                <w:iCs/>
                <w:color w:val="000000"/>
              </w:rPr>
              <w:t xml:space="preserve"> </w:t>
            </w:r>
            <w:r w:rsidRPr="00043401">
              <w:rPr>
                <w:rFonts w:ascii="Book Antiqua" w:hAnsi="Book Antiqua" w:cs="ArialMT"/>
                <w:i/>
                <w:iCs/>
                <w:color w:val="00000A"/>
              </w:rPr>
              <w:t>Las giras que se deben realizar son muy</w:t>
            </w:r>
            <w:r w:rsidR="00CB51F3">
              <w:rPr>
                <w:rFonts w:ascii="Book Antiqua" w:hAnsi="Book Antiqua" w:cs="ArialMT"/>
                <w:i/>
                <w:iCs/>
                <w:color w:val="00000A"/>
              </w:rPr>
              <w:t xml:space="preserve"> </w:t>
            </w:r>
            <w:r w:rsidRPr="00043401">
              <w:rPr>
                <w:rFonts w:ascii="Book Antiqua" w:hAnsi="Book Antiqua" w:cs="ArialMT"/>
                <w:i/>
                <w:iCs/>
                <w:color w:val="00000A"/>
              </w:rPr>
              <w:t>largas, el solo hecho de tener que viajar a</w:t>
            </w:r>
            <w:r w:rsidR="00CB51F3">
              <w:rPr>
                <w:rFonts w:ascii="Book Antiqua" w:hAnsi="Book Antiqua" w:cs="ArialMT"/>
                <w:i/>
                <w:iCs/>
                <w:color w:val="00000A"/>
              </w:rPr>
              <w:t xml:space="preserve"> </w:t>
            </w:r>
            <w:r w:rsidRPr="00043401">
              <w:rPr>
                <w:rFonts w:ascii="Book Antiqua" w:hAnsi="Book Antiqua" w:cs="ArialMT"/>
                <w:i/>
                <w:iCs/>
                <w:color w:val="00000A"/>
              </w:rPr>
              <w:t>Alajuela para trasladar privados de libertad</w:t>
            </w:r>
          </w:p>
          <w:p w14:paraId="7B1217D5" w14:textId="319FC95E" w:rsidR="00072598" w:rsidRPr="00942A0C" w:rsidRDefault="00072598" w:rsidP="00DC28CF">
            <w:pPr>
              <w:autoSpaceDE w:val="0"/>
              <w:autoSpaceDN w:val="0"/>
              <w:adjustRightInd w:val="0"/>
              <w:spacing w:after="0" w:line="240" w:lineRule="auto"/>
              <w:jc w:val="both"/>
              <w:rPr>
                <w:rFonts w:ascii="Book Antiqua" w:hAnsi="Book Antiqua" w:cs="ArialMT"/>
                <w:i/>
                <w:iCs/>
                <w:color w:val="00000A"/>
              </w:rPr>
            </w:pPr>
            <w:r w:rsidRPr="00043401">
              <w:rPr>
                <w:rFonts w:ascii="Book Antiqua" w:hAnsi="Book Antiqua" w:cs="ArialMT"/>
                <w:i/>
                <w:iCs/>
                <w:color w:val="00000A"/>
              </w:rPr>
              <w:t>a las diferentes prácticas, hace que dos</w:t>
            </w:r>
            <w:r w:rsidR="00CB51F3">
              <w:rPr>
                <w:rFonts w:ascii="Book Antiqua" w:hAnsi="Book Antiqua" w:cs="ArialMT"/>
                <w:i/>
                <w:iCs/>
                <w:color w:val="00000A"/>
              </w:rPr>
              <w:t xml:space="preserve"> </w:t>
            </w:r>
            <w:r w:rsidRPr="00043401">
              <w:rPr>
                <w:rFonts w:ascii="Book Antiqua" w:hAnsi="Book Antiqua" w:cs="ArialMT"/>
                <w:i/>
                <w:iCs/>
                <w:color w:val="00000A"/>
              </w:rPr>
              <w:t>carceleros se vayan todo el día y en</w:t>
            </w:r>
            <w:r w:rsidR="00CB51F3">
              <w:rPr>
                <w:rFonts w:ascii="Book Antiqua" w:hAnsi="Book Antiqua" w:cs="ArialMT"/>
                <w:i/>
                <w:iCs/>
                <w:color w:val="00000A"/>
              </w:rPr>
              <w:t xml:space="preserve"> </w:t>
            </w:r>
            <w:r w:rsidRPr="00043401">
              <w:rPr>
                <w:rFonts w:ascii="Book Antiqua" w:hAnsi="Book Antiqua" w:cs="ArialMT"/>
                <w:i/>
                <w:iCs/>
                <w:color w:val="00000A"/>
              </w:rPr>
              <w:t>oficina queda uno, si tenemos que</w:t>
            </w:r>
            <w:r w:rsidR="00CB51F3">
              <w:rPr>
                <w:rFonts w:ascii="Book Antiqua" w:hAnsi="Book Antiqua" w:cs="ArialMT"/>
                <w:i/>
                <w:iCs/>
                <w:color w:val="00000A"/>
              </w:rPr>
              <w:t xml:space="preserve"> </w:t>
            </w:r>
            <w:r w:rsidRPr="00043401">
              <w:rPr>
                <w:rFonts w:ascii="Book Antiqua" w:hAnsi="Book Antiqua" w:cs="ArialMT"/>
                <w:i/>
                <w:iCs/>
                <w:color w:val="00000A"/>
              </w:rPr>
              <w:t>presentar algún otro detenido que</w:t>
            </w:r>
            <w:r w:rsidR="00CB51F3">
              <w:rPr>
                <w:rFonts w:ascii="Book Antiqua" w:hAnsi="Book Antiqua" w:cs="ArialMT"/>
                <w:i/>
                <w:iCs/>
                <w:color w:val="00000A"/>
              </w:rPr>
              <w:t xml:space="preserve"> </w:t>
            </w:r>
            <w:r w:rsidRPr="00043401">
              <w:rPr>
                <w:rFonts w:ascii="Book Antiqua" w:hAnsi="Book Antiqua" w:cs="ArialMT"/>
                <w:i/>
                <w:iCs/>
                <w:color w:val="00000A"/>
              </w:rPr>
              <w:t>permanezca en celdas debemos enviar un</w:t>
            </w:r>
            <w:r w:rsidR="00CB51F3">
              <w:rPr>
                <w:rFonts w:ascii="Book Antiqua" w:hAnsi="Book Antiqua" w:cs="ArialMT"/>
                <w:i/>
                <w:iCs/>
                <w:color w:val="00000A"/>
              </w:rPr>
              <w:t xml:space="preserve"> </w:t>
            </w:r>
            <w:r w:rsidRPr="00043401">
              <w:rPr>
                <w:rFonts w:ascii="Book Antiqua" w:hAnsi="Book Antiqua" w:cs="ArialMT"/>
                <w:i/>
                <w:iCs/>
                <w:color w:val="00000A"/>
              </w:rPr>
              <w:t>investigador que colabore con el carcelero</w:t>
            </w:r>
            <w:r w:rsidR="00CB51F3">
              <w:rPr>
                <w:rFonts w:ascii="Book Antiqua" w:hAnsi="Book Antiqua" w:cs="ArialMT"/>
                <w:i/>
                <w:iCs/>
                <w:color w:val="00000A"/>
              </w:rPr>
              <w:t xml:space="preserve"> </w:t>
            </w:r>
            <w:r w:rsidRPr="00043401">
              <w:rPr>
                <w:rFonts w:ascii="Book Antiqua" w:hAnsi="Book Antiqua" w:cs="ArialMT"/>
                <w:i/>
                <w:iCs/>
                <w:color w:val="00000A"/>
              </w:rPr>
              <w:t>y muchas veces no queda solo un</w:t>
            </w:r>
            <w:r w:rsidR="00CB51F3">
              <w:rPr>
                <w:rFonts w:ascii="Book Antiqua" w:hAnsi="Book Antiqua" w:cs="ArialMT"/>
                <w:i/>
                <w:iCs/>
                <w:color w:val="00000A"/>
              </w:rPr>
              <w:t xml:space="preserve"> </w:t>
            </w:r>
            <w:r w:rsidRPr="00043401">
              <w:rPr>
                <w:rFonts w:ascii="Book Antiqua" w:hAnsi="Book Antiqua" w:cs="ArialMT"/>
                <w:i/>
                <w:iCs/>
                <w:color w:val="00000A"/>
              </w:rPr>
              <w:t>detenido en celdas, entonces hay que</w:t>
            </w:r>
            <w:r w:rsidR="00CB51F3">
              <w:rPr>
                <w:rFonts w:ascii="Book Antiqua" w:hAnsi="Book Antiqua" w:cs="ArialMT"/>
                <w:i/>
                <w:iCs/>
                <w:color w:val="00000A"/>
              </w:rPr>
              <w:t xml:space="preserve"> </w:t>
            </w:r>
            <w:r w:rsidRPr="00043401">
              <w:rPr>
                <w:rFonts w:ascii="Book Antiqua" w:hAnsi="Book Antiqua" w:cs="ArialMT"/>
                <w:i/>
                <w:iCs/>
                <w:color w:val="00000A"/>
              </w:rPr>
              <w:t>recurrir a más personal de investigación</w:t>
            </w:r>
            <w:r w:rsidR="00CB51F3">
              <w:rPr>
                <w:rFonts w:ascii="Book Antiqua" w:hAnsi="Book Antiqua" w:cs="ArialMT"/>
                <w:i/>
                <w:iCs/>
                <w:color w:val="00000A"/>
              </w:rPr>
              <w:t xml:space="preserve"> </w:t>
            </w:r>
            <w:r w:rsidRPr="00043401">
              <w:rPr>
                <w:rFonts w:ascii="Book Antiqua" w:hAnsi="Book Antiqua" w:cs="ArialMT"/>
                <w:i/>
                <w:iCs/>
                <w:color w:val="00000A"/>
              </w:rPr>
              <w:t>para estar presentando a los detenidos a</w:t>
            </w:r>
            <w:r w:rsidR="00CB51F3">
              <w:rPr>
                <w:rFonts w:ascii="Book Antiqua" w:hAnsi="Book Antiqua" w:cs="ArialMT"/>
                <w:i/>
                <w:iCs/>
                <w:color w:val="00000A"/>
              </w:rPr>
              <w:t xml:space="preserve"> </w:t>
            </w:r>
            <w:r w:rsidRPr="00043401">
              <w:rPr>
                <w:rFonts w:ascii="Book Antiqua" w:hAnsi="Book Antiqua" w:cs="ArialMT"/>
                <w:i/>
                <w:iCs/>
                <w:color w:val="00000A"/>
              </w:rPr>
              <w:t>los diferentes despachos judiciales, lo que</w:t>
            </w:r>
            <w:r w:rsidR="00CB51F3">
              <w:rPr>
                <w:rFonts w:ascii="Book Antiqua" w:hAnsi="Book Antiqua" w:cs="ArialMT"/>
                <w:i/>
                <w:iCs/>
                <w:color w:val="00000A"/>
              </w:rPr>
              <w:t xml:space="preserve"> </w:t>
            </w:r>
            <w:r w:rsidRPr="00043401">
              <w:rPr>
                <w:rFonts w:ascii="Book Antiqua" w:hAnsi="Book Antiqua" w:cs="ArialMT"/>
                <w:i/>
                <w:iCs/>
                <w:color w:val="00000A"/>
              </w:rPr>
              <w:t>ocasiona un perjuicio en las</w:t>
            </w:r>
            <w:r w:rsidR="00CB51F3">
              <w:rPr>
                <w:rFonts w:ascii="Book Antiqua" w:hAnsi="Book Antiqua" w:cs="ArialMT"/>
                <w:i/>
                <w:iCs/>
                <w:color w:val="00000A"/>
              </w:rPr>
              <w:t xml:space="preserve"> </w:t>
            </w:r>
            <w:r w:rsidRPr="00043401">
              <w:rPr>
                <w:rFonts w:ascii="Book Antiqua" w:hAnsi="Book Antiqua" w:cs="ArialMT"/>
                <w:i/>
                <w:iCs/>
                <w:color w:val="00000A"/>
              </w:rPr>
              <w:t>investigaciones que cada funcionario debe</w:t>
            </w:r>
            <w:r w:rsidR="00CB51F3">
              <w:rPr>
                <w:rFonts w:ascii="Book Antiqua" w:hAnsi="Book Antiqua" w:cs="ArialMT"/>
                <w:i/>
                <w:iCs/>
                <w:color w:val="00000A"/>
              </w:rPr>
              <w:t xml:space="preserve"> </w:t>
            </w:r>
            <w:r w:rsidRPr="00043401">
              <w:rPr>
                <w:rFonts w:ascii="Book Antiqua" w:hAnsi="Book Antiqua" w:cs="ArialMT"/>
                <w:i/>
                <w:iCs/>
                <w:color w:val="00000A"/>
              </w:rPr>
              <w:t>desarrollar</w:t>
            </w:r>
            <w:r w:rsidR="00CB51F3">
              <w:rPr>
                <w:rFonts w:ascii="Book Antiqua" w:hAnsi="Book Antiqua" w:cs="ArialMT"/>
                <w:i/>
                <w:iCs/>
                <w:color w:val="00000A"/>
              </w:rPr>
              <w:t xml:space="preserve">. </w:t>
            </w:r>
            <w:r w:rsidRPr="00043401">
              <w:rPr>
                <w:rFonts w:ascii="Book Antiqua" w:hAnsi="Book Antiqua" w:cs="ArialMT"/>
                <w:i/>
                <w:iCs/>
                <w:color w:val="00000A"/>
              </w:rPr>
              <w:t>En marzo del 2021, dio inicio un juicio en</w:t>
            </w:r>
            <w:r w:rsidR="00CB51F3">
              <w:rPr>
                <w:rFonts w:ascii="Book Antiqua" w:hAnsi="Book Antiqua" w:cs="ArialMT"/>
                <w:i/>
                <w:iCs/>
                <w:color w:val="00000A"/>
              </w:rPr>
              <w:t xml:space="preserve"> </w:t>
            </w:r>
            <w:r w:rsidRPr="00043401">
              <w:rPr>
                <w:rFonts w:ascii="Book Antiqua" w:hAnsi="Book Antiqua" w:cs="ArialMT"/>
                <w:i/>
                <w:iCs/>
                <w:color w:val="00000A"/>
              </w:rPr>
              <w:t>Santa Cruz, donde hay cerca de 28</w:t>
            </w:r>
            <w:r w:rsidR="00CB51F3">
              <w:rPr>
                <w:rFonts w:ascii="Book Antiqua" w:hAnsi="Book Antiqua" w:cs="ArialMT"/>
                <w:i/>
                <w:iCs/>
                <w:color w:val="00000A"/>
              </w:rPr>
              <w:t xml:space="preserve"> </w:t>
            </w:r>
            <w:r w:rsidRPr="00043401">
              <w:rPr>
                <w:rFonts w:ascii="Book Antiqua" w:hAnsi="Book Antiqua" w:cs="ArialMT"/>
                <w:i/>
                <w:iCs/>
                <w:color w:val="00000A"/>
              </w:rPr>
              <w:t>personas privadas de libertad, desde</w:t>
            </w:r>
            <w:r w:rsidR="00CB51F3">
              <w:rPr>
                <w:rFonts w:ascii="Book Antiqua" w:hAnsi="Book Antiqua" w:cs="ArialMT"/>
                <w:i/>
                <w:iCs/>
                <w:color w:val="00000A"/>
              </w:rPr>
              <w:t xml:space="preserve"> </w:t>
            </w:r>
            <w:r w:rsidRPr="00043401">
              <w:rPr>
                <w:rFonts w:ascii="Book Antiqua" w:hAnsi="Book Antiqua" w:cs="ArialMT"/>
                <w:i/>
                <w:iCs/>
                <w:color w:val="00000A"/>
              </w:rPr>
              <w:t>marzo a la fecha hemos tenido que estar</w:t>
            </w:r>
            <w:r w:rsidR="00CB51F3">
              <w:rPr>
                <w:rFonts w:ascii="Book Antiqua" w:hAnsi="Book Antiqua" w:cs="ArialMT"/>
                <w:i/>
                <w:iCs/>
                <w:color w:val="00000A"/>
              </w:rPr>
              <w:t xml:space="preserve"> </w:t>
            </w:r>
            <w:r w:rsidRPr="00043401">
              <w:rPr>
                <w:rFonts w:ascii="Book Antiqua" w:hAnsi="Book Antiqua" w:cs="ArialMT"/>
                <w:i/>
                <w:iCs/>
                <w:color w:val="00000A"/>
              </w:rPr>
              <w:t>colaborando en este juicio con el personal</w:t>
            </w:r>
            <w:r w:rsidR="00CB51F3">
              <w:rPr>
                <w:rFonts w:ascii="Book Antiqua" w:hAnsi="Book Antiqua" w:cs="ArialMT"/>
                <w:i/>
                <w:iCs/>
                <w:color w:val="00000A"/>
              </w:rPr>
              <w:t xml:space="preserve"> </w:t>
            </w:r>
            <w:r w:rsidRPr="00043401">
              <w:rPr>
                <w:rFonts w:ascii="Book Antiqua" w:hAnsi="Book Antiqua" w:cs="ArialMT"/>
                <w:i/>
                <w:iCs/>
                <w:color w:val="00000A"/>
              </w:rPr>
              <w:t>de cárceles de Nicoya y con el personal</w:t>
            </w:r>
            <w:r w:rsidR="00CB51F3">
              <w:rPr>
                <w:rFonts w:ascii="Book Antiqua" w:hAnsi="Book Antiqua" w:cs="ArialMT"/>
                <w:i/>
                <w:iCs/>
                <w:color w:val="00000A"/>
              </w:rPr>
              <w:t xml:space="preserve"> </w:t>
            </w:r>
            <w:r w:rsidRPr="00043401">
              <w:rPr>
                <w:rFonts w:ascii="Book Antiqua" w:hAnsi="Book Antiqua" w:cs="ArialMT"/>
                <w:i/>
                <w:iCs/>
                <w:color w:val="00000A"/>
              </w:rPr>
              <w:t>de investigación para que el juicio se</w:t>
            </w:r>
            <w:r w:rsidR="00CB51F3">
              <w:rPr>
                <w:rFonts w:ascii="Book Antiqua" w:hAnsi="Book Antiqua" w:cs="ArialMT"/>
                <w:i/>
                <w:iCs/>
                <w:color w:val="00000A"/>
              </w:rPr>
              <w:t xml:space="preserve"> </w:t>
            </w:r>
            <w:r w:rsidRPr="00043401">
              <w:rPr>
                <w:rFonts w:ascii="Book Antiqua" w:hAnsi="Book Antiqua" w:cs="ArialMT"/>
                <w:i/>
                <w:iCs/>
                <w:color w:val="00000A"/>
              </w:rPr>
              <w:t>pueda realizar.</w:t>
            </w:r>
            <w:r w:rsidR="00CB51F3">
              <w:rPr>
                <w:rFonts w:ascii="Book Antiqua" w:hAnsi="Book Antiqua" w:cs="ArialMT"/>
                <w:i/>
                <w:iCs/>
                <w:color w:val="00000A"/>
              </w:rPr>
              <w:t xml:space="preserve"> </w:t>
            </w:r>
            <w:r w:rsidRPr="00043401">
              <w:rPr>
                <w:rFonts w:ascii="Book Antiqua" w:hAnsi="Book Antiqua" w:cs="ArialMT"/>
                <w:i/>
                <w:iCs/>
                <w:color w:val="00000A"/>
              </w:rPr>
              <w:t>En diciembre del 2020, se detuvo una</w:t>
            </w:r>
            <w:r w:rsidR="00CB51F3">
              <w:rPr>
                <w:rFonts w:ascii="Book Antiqua" w:hAnsi="Book Antiqua" w:cs="ArialMT"/>
                <w:i/>
                <w:iCs/>
                <w:color w:val="00000A"/>
              </w:rPr>
              <w:t xml:space="preserve"> </w:t>
            </w:r>
            <w:r w:rsidRPr="00043401">
              <w:rPr>
                <w:rFonts w:ascii="Book Antiqua" w:hAnsi="Book Antiqua" w:cs="ArialMT"/>
                <w:i/>
                <w:iCs/>
                <w:color w:val="00000A"/>
              </w:rPr>
              <w:t>organización criminal integrada por 15</w:t>
            </w:r>
            <w:r w:rsidR="00CB51F3">
              <w:rPr>
                <w:rFonts w:ascii="Book Antiqua" w:hAnsi="Book Antiqua" w:cs="ArialMT"/>
                <w:i/>
                <w:iCs/>
                <w:color w:val="00000A"/>
              </w:rPr>
              <w:t xml:space="preserve"> </w:t>
            </w:r>
            <w:r w:rsidRPr="00043401">
              <w:rPr>
                <w:rFonts w:ascii="Book Antiqua" w:hAnsi="Book Antiqua" w:cs="ArialMT"/>
                <w:i/>
                <w:iCs/>
                <w:color w:val="00000A"/>
              </w:rPr>
              <w:t>imputados, la audiencia se extendió por</w:t>
            </w:r>
            <w:r w:rsidR="00CB51F3">
              <w:rPr>
                <w:rFonts w:ascii="Book Antiqua" w:hAnsi="Book Antiqua" w:cs="ArialMT"/>
                <w:i/>
                <w:iCs/>
                <w:color w:val="00000A"/>
              </w:rPr>
              <w:t xml:space="preserve"> </w:t>
            </w:r>
            <w:r w:rsidRPr="00043401">
              <w:rPr>
                <w:rFonts w:ascii="Book Antiqua" w:hAnsi="Book Antiqua" w:cs="ArialMT"/>
                <w:i/>
                <w:iCs/>
                <w:color w:val="00000A"/>
              </w:rPr>
              <w:t>varios días, lo que nos obligó a buscar</w:t>
            </w:r>
            <w:r w:rsidR="00CB51F3">
              <w:rPr>
                <w:rFonts w:ascii="Book Antiqua" w:hAnsi="Book Antiqua" w:cs="ArialMT"/>
                <w:i/>
                <w:iCs/>
                <w:color w:val="00000A"/>
              </w:rPr>
              <w:t xml:space="preserve"> </w:t>
            </w:r>
            <w:r w:rsidRPr="00043401">
              <w:rPr>
                <w:rFonts w:ascii="Book Antiqua" w:hAnsi="Book Antiqua" w:cs="ArialMT"/>
                <w:i/>
                <w:iCs/>
                <w:color w:val="00000A"/>
              </w:rPr>
              <w:t>colaboración de otras oficinas y personal</w:t>
            </w:r>
            <w:r w:rsidR="00CB51F3">
              <w:rPr>
                <w:rFonts w:ascii="Book Antiqua" w:hAnsi="Book Antiqua" w:cs="ArialMT"/>
                <w:i/>
                <w:iCs/>
                <w:color w:val="00000A"/>
              </w:rPr>
              <w:t xml:space="preserve"> </w:t>
            </w:r>
            <w:r w:rsidRPr="00043401">
              <w:rPr>
                <w:rFonts w:ascii="Book Antiqua" w:hAnsi="Book Antiqua" w:cs="ArialMT"/>
                <w:i/>
                <w:iCs/>
                <w:color w:val="00000A"/>
              </w:rPr>
              <w:t>de investigación de esta oficina.</w:t>
            </w:r>
            <w:r w:rsidR="00CB51F3">
              <w:rPr>
                <w:rFonts w:ascii="Book Antiqua" w:hAnsi="Book Antiqua" w:cs="ArialMT"/>
                <w:i/>
                <w:iCs/>
                <w:color w:val="00000A"/>
              </w:rPr>
              <w:t xml:space="preserve"> </w:t>
            </w:r>
            <w:r w:rsidRPr="00043401">
              <w:rPr>
                <w:rFonts w:ascii="Book Antiqua" w:hAnsi="Book Antiqua" w:cs="ArialMT"/>
                <w:i/>
                <w:iCs/>
                <w:color w:val="00000A"/>
              </w:rPr>
              <w:t>En cuanto a la permuta que se</w:t>
            </w:r>
            <w:r w:rsidR="00CB51F3">
              <w:rPr>
                <w:rFonts w:ascii="Book Antiqua" w:hAnsi="Book Antiqua" w:cs="ArialMT"/>
                <w:i/>
                <w:iCs/>
                <w:color w:val="00000A"/>
              </w:rPr>
              <w:t xml:space="preserve"> </w:t>
            </w:r>
            <w:r w:rsidRPr="00043401">
              <w:rPr>
                <w:rFonts w:ascii="Book Antiqua" w:hAnsi="Book Antiqua" w:cs="ArialMT"/>
                <w:i/>
                <w:iCs/>
                <w:color w:val="00000A"/>
              </w:rPr>
              <w:t>recomienda se debe indicar que se estaría</w:t>
            </w:r>
            <w:r w:rsidR="00CB51F3">
              <w:rPr>
                <w:rFonts w:ascii="Book Antiqua" w:hAnsi="Book Antiqua" w:cs="ArialMT"/>
                <w:i/>
                <w:iCs/>
                <w:color w:val="00000A"/>
              </w:rPr>
              <w:t xml:space="preserve"> </w:t>
            </w:r>
            <w:r w:rsidRPr="00043401">
              <w:rPr>
                <w:rFonts w:ascii="Book Antiqua" w:hAnsi="Book Antiqua" w:cs="ArialMT"/>
                <w:i/>
                <w:iCs/>
                <w:color w:val="00000A"/>
              </w:rPr>
              <w:t>incurriendo en un IUS Variandi abusivo.</w:t>
            </w:r>
            <w:r w:rsidR="00CB51F3" w:rsidRPr="00043401">
              <w:rPr>
                <w:rFonts w:ascii="Book Antiqua" w:hAnsi="Book Antiqua" w:cs="ArialMT"/>
                <w:i/>
                <w:iCs/>
                <w:color w:val="00000A"/>
              </w:rPr>
              <w:t>”</w:t>
            </w:r>
          </w:p>
        </w:tc>
        <w:tc>
          <w:tcPr>
            <w:tcW w:w="2636" w:type="pct"/>
            <w:shd w:val="clear" w:color="auto" w:fill="auto"/>
            <w:vAlign w:val="center"/>
          </w:tcPr>
          <w:p w14:paraId="19D96944" w14:textId="77777777" w:rsidR="00880E79" w:rsidRDefault="00880E79" w:rsidP="00DC28CF">
            <w:pPr>
              <w:jc w:val="both"/>
              <w:rPr>
                <w:rFonts w:ascii="Book Antiqua" w:hAnsi="Book Antiqua"/>
                <w:bCs/>
              </w:rPr>
            </w:pPr>
            <w:r>
              <w:rPr>
                <w:rFonts w:ascii="Book Antiqua" w:hAnsi="Book Antiqua"/>
                <w:bCs/>
              </w:rPr>
              <w:lastRenderedPageBreak/>
              <w:t>Se toma nota de lo que se indica.</w:t>
            </w:r>
          </w:p>
          <w:p w14:paraId="073806F6" w14:textId="2717A54B" w:rsidR="00880E79" w:rsidRDefault="00880E79" w:rsidP="00DC28CF">
            <w:pPr>
              <w:jc w:val="both"/>
              <w:rPr>
                <w:rFonts w:ascii="Book Antiqua" w:hAnsi="Book Antiqua"/>
                <w:bCs/>
              </w:rPr>
            </w:pPr>
            <w:r>
              <w:rPr>
                <w:rFonts w:ascii="Book Antiqua" w:hAnsi="Book Antiqua"/>
                <w:bCs/>
              </w:rPr>
              <w:t>Se aclara que la información tomada como insumo para la realización del estudio por parte de la Dirección de Planificación, es la misma que fue compartida por parte de la propia Subdelegación Regional del OIJ de Nicoya; es decir que todos los datos evidenciados y estudios de tiempos entre otros, son como resultado de la propia información suministrada por la Subdelegación.</w:t>
            </w:r>
          </w:p>
          <w:p w14:paraId="512CFB32" w14:textId="290F5271" w:rsidR="00880E79" w:rsidRDefault="00880E79" w:rsidP="00DC28CF">
            <w:pPr>
              <w:jc w:val="both"/>
              <w:rPr>
                <w:rFonts w:ascii="Book Antiqua" w:hAnsi="Book Antiqua"/>
                <w:bCs/>
              </w:rPr>
            </w:pPr>
            <w:r>
              <w:rPr>
                <w:rFonts w:ascii="Book Antiqua" w:hAnsi="Book Antiqua"/>
                <w:bCs/>
              </w:rPr>
              <w:t xml:space="preserve">También, </w:t>
            </w:r>
            <w:r w:rsidR="00047244">
              <w:rPr>
                <w:rFonts w:ascii="Book Antiqua" w:hAnsi="Book Antiqua"/>
                <w:bCs/>
              </w:rPr>
              <w:t>se aclara</w:t>
            </w:r>
            <w:r w:rsidR="00612E96">
              <w:rPr>
                <w:rFonts w:ascii="Book Antiqua" w:hAnsi="Book Antiqua"/>
                <w:bCs/>
              </w:rPr>
              <w:t xml:space="preserve"> que</w:t>
            </w:r>
            <w:r w:rsidR="00047244">
              <w:rPr>
                <w:rFonts w:ascii="Book Antiqua" w:hAnsi="Book Antiqua"/>
                <w:bCs/>
              </w:rPr>
              <w:t xml:space="preserve"> la afirmación </w:t>
            </w:r>
            <w:r w:rsidR="00D30BBA">
              <w:rPr>
                <w:rFonts w:ascii="Book Antiqua" w:hAnsi="Book Antiqua"/>
                <w:bCs/>
              </w:rPr>
              <w:t>hecha</w:t>
            </w:r>
            <w:r w:rsidR="00047244">
              <w:rPr>
                <w:rFonts w:ascii="Book Antiqua" w:hAnsi="Book Antiqua"/>
                <w:bCs/>
              </w:rPr>
              <w:t xml:space="preserve"> de</w:t>
            </w:r>
            <w:r w:rsidR="00D30BBA">
              <w:rPr>
                <w:rFonts w:ascii="Book Antiqua" w:hAnsi="Book Antiqua"/>
                <w:bCs/>
              </w:rPr>
              <w:t>:</w:t>
            </w:r>
            <w:r>
              <w:rPr>
                <w:rFonts w:ascii="Book Antiqua" w:hAnsi="Book Antiqua"/>
                <w:bCs/>
              </w:rPr>
              <w:t xml:space="preserve"> “…</w:t>
            </w:r>
            <w:r w:rsidRPr="0084641F">
              <w:rPr>
                <w:rFonts w:ascii="Book Antiqua" w:hAnsi="Book Antiqua" w:cs="ArialMT"/>
                <w:i/>
                <w:iCs/>
                <w:color w:val="00000A"/>
              </w:rPr>
              <w:t>esta proyección se realizó basada en el año</w:t>
            </w:r>
            <w:r>
              <w:rPr>
                <w:rFonts w:ascii="Book Antiqua" w:hAnsi="Book Antiqua" w:cs="ArialMT"/>
                <w:i/>
                <w:iCs/>
                <w:color w:val="00000A"/>
              </w:rPr>
              <w:t xml:space="preserve"> </w:t>
            </w:r>
            <w:r w:rsidRPr="0084641F">
              <w:rPr>
                <w:rFonts w:ascii="Book Antiqua" w:hAnsi="Book Antiqua" w:cs="ArialMT"/>
                <w:i/>
                <w:iCs/>
                <w:color w:val="00000A"/>
              </w:rPr>
              <w:t>2020, cuando la Pandemia por COVID-19,</w:t>
            </w:r>
            <w:r>
              <w:rPr>
                <w:rFonts w:ascii="Book Antiqua" w:hAnsi="Book Antiqua" w:cs="ArialMT"/>
                <w:i/>
                <w:iCs/>
                <w:color w:val="00000A"/>
              </w:rPr>
              <w:t xml:space="preserve"> </w:t>
            </w:r>
            <w:r w:rsidRPr="0084641F">
              <w:rPr>
                <w:rFonts w:ascii="Book Antiqua" w:hAnsi="Book Antiqua" w:cs="ArialMT"/>
                <w:i/>
                <w:iCs/>
                <w:color w:val="00000A"/>
              </w:rPr>
              <w:t>hizo que se cerraran o cancelaran muchas</w:t>
            </w:r>
            <w:r>
              <w:rPr>
                <w:rFonts w:ascii="Book Antiqua" w:hAnsi="Book Antiqua" w:cs="ArialMT"/>
                <w:i/>
                <w:iCs/>
                <w:color w:val="00000A"/>
              </w:rPr>
              <w:t xml:space="preserve"> </w:t>
            </w:r>
            <w:r w:rsidRPr="0084641F">
              <w:rPr>
                <w:rFonts w:ascii="Book Antiqua" w:hAnsi="Book Antiqua" w:cs="ArialMT"/>
                <w:i/>
                <w:iCs/>
                <w:color w:val="00000A"/>
              </w:rPr>
              <w:t>prácticas judiciales por lo que</w:t>
            </w:r>
            <w:r>
              <w:rPr>
                <w:rFonts w:ascii="Book Antiqua" w:hAnsi="Book Antiqua" w:cs="ArialMT"/>
                <w:i/>
                <w:iCs/>
                <w:color w:val="00000A"/>
              </w:rPr>
              <w:t xml:space="preserve"> </w:t>
            </w:r>
            <w:r w:rsidRPr="0084641F">
              <w:rPr>
                <w:rFonts w:ascii="Book Antiqua" w:hAnsi="Book Antiqua" w:cs="ArialMT"/>
                <w:i/>
                <w:iCs/>
                <w:color w:val="00000A"/>
              </w:rPr>
              <w:t>evidentemente las labores disminuyeron</w:t>
            </w:r>
            <w:r>
              <w:rPr>
                <w:rFonts w:ascii="Book Antiqua" w:hAnsi="Book Antiqua"/>
                <w:bCs/>
              </w:rPr>
              <w:t xml:space="preserve">” cuando lo correcto es (y así se muestra en el informe) </w:t>
            </w:r>
            <w:r w:rsidR="00D30BBA">
              <w:rPr>
                <w:rFonts w:ascii="Book Antiqua" w:hAnsi="Book Antiqua"/>
                <w:bCs/>
              </w:rPr>
              <w:t xml:space="preserve">que </w:t>
            </w:r>
            <w:r>
              <w:rPr>
                <w:rFonts w:ascii="Book Antiqua" w:hAnsi="Book Antiqua"/>
                <w:bCs/>
              </w:rPr>
              <w:t>la información tomada en consideración para las variables relacionadas al área de cárceles corresponde a los años 2018 y 2019</w:t>
            </w:r>
            <w:r w:rsidR="00047244">
              <w:rPr>
                <w:rFonts w:ascii="Book Antiqua" w:hAnsi="Book Antiqua"/>
                <w:bCs/>
              </w:rPr>
              <w:t xml:space="preserve">, </w:t>
            </w:r>
            <w:r w:rsidR="00582153">
              <w:rPr>
                <w:rFonts w:ascii="Book Antiqua" w:hAnsi="Book Antiqua"/>
                <w:bCs/>
              </w:rPr>
              <w:t xml:space="preserve">es decir que </w:t>
            </w:r>
            <w:r w:rsidR="00047244">
              <w:rPr>
                <w:rFonts w:ascii="Book Antiqua" w:hAnsi="Book Antiqua"/>
                <w:bCs/>
              </w:rPr>
              <w:t>s</w:t>
            </w:r>
            <w:r w:rsidR="00582153">
              <w:rPr>
                <w:rFonts w:ascii="Book Antiqua" w:hAnsi="Book Antiqua"/>
                <w:bCs/>
              </w:rPr>
              <w:t>í</w:t>
            </w:r>
            <w:r w:rsidR="00047244">
              <w:rPr>
                <w:rFonts w:ascii="Book Antiqua" w:hAnsi="Book Antiqua"/>
                <w:bCs/>
              </w:rPr>
              <w:t xml:space="preserve"> se toman datos históricos.</w:t>
            </w:r>
          </w:p>
          <w:p w14:paraId="5B9AF032" w14:textId="1E71FE37" w:rsidR="00FC305D" w:rsidRDefault="00FC305D" w:rsidP="00DC28CF">
            <w:pPr>
              <w:jc w:val="both"/>
              <w:rPr>
                <w:rFonts w:ascii="Book Antiqua" w:hAnsi="Book Antiqua"/>
                <w:bCs/>
              </w:rPr>
            </w:pPr>
            <w:r>
              <w:rPr>
                <w:rFonts w:ascii="Book Antiqua" w:hAnsi="Book Antiqua"/>
                <w:bCs/>
              </w:rPr>
              <w:t xml:space="preserve">Por </w:t>
            </w:r>
            <w:r w:rsidR="00582153">
              <w:rPr>
                <w:rFonts w:ascii="Book Antiqua" w:hAnsi="Book Antiqua"/>
                <w:bCs/>
              </w:rPr>
              <w:t xml:space="preserve">último, </w:t>
            </w:r>
            <w:r w:rsidR="00715A33">
              <w:rPr>
                <w:rFonts w:ascii="Book Antiqua" w:hAnsi="Book Antiqua"/>
                <w:bCs/>
              </w:rPr>
              <w:t>se realizó una nueva revisión de los datos</w:t>
            </w:r>
            <w:r w:rsidR="00331B45">
              <w:rPr>
                <w:rFonts w:ascii="Book Antiqua" w:hAnsi="Book Antiqua"/>
                <w:bCs/>
              </w:rPr>
              <w:t xml:space="preserve"> obtenidos, producto del abordaje</w:t>
            </w:r>
            <w:r w:rsidR="005625BB">
              <w:rPr>
                <w:rFonts w:ascii="Book Antiqua" w:hAnsi="Book Antiqua"/>
                <w:bCs/>
              </w:rPr>
              <w:t>;</w:t>
            </w:r>
            <w:r w:rsidR="00331B45">
              <w:rPr>
                <w:rFonts w:ascii="Book Antiqua" w:hAnsi="Book Antiqua"/>
                <w:bCs/>
              </w:rPr>
              <w:t xml:space="preserve"> </w:t>
            </w:r>
            <w:r w:rsidR="005625BB">
              <w:rPr>
                <w:rFonts w:ascii="Book Antiqua" w:hAnsi="Book Antiqua"/>
                <w:bCs/>
              </w:rPr>
              <w:t xml:space="preserve">y </w:t>
            </w:r>
            <w:r w:rsidR="00A02F83">
              <w:rPr>
                <w:rFonts w:ascii="Book Antiqua" w:hAnsi="Book Antiqua"/>
                <w:bCs/>
              </w:rPr>
              <w:t xml:space="preserve">como </w:t>
            </w:r>
            <w:r w:rsidR="005625BB">
              <w:rPr>
                <w:rFonts w:ascii="Book Antiqua" w:hAnsi="Book Antiqua"/>
                <w:bCs/>
              </w:rPr>
              <w:t xml:space="preserve">resultado </w:t>
            </w:r>
            <w:r w:rsidR="00A02F83">
              <w:rPr>
                <w:rFonts w:ascii="Book Antiqua" w:hAnsi="Book Antiqua"/>
                <w:bCs/>
              </w:rPr>
              <w:t xml:space="preserve">se </w:t>
            </w:r>
            <w:r w:rsidR="009647DF">
              <w:rPr>
                <w:rFonts w:ascii="Book Antiqua" w:hAnsi="Book Antiqua"/>
                <w:bCs/>
              </w:rPr>
              <w:t xml:space="preserve">obtuvo </w:t>
            </w:r>
            <w:r w:rsidR="005625BB">
              <w:rPr>
                <w:rFonts w:ascii="Book Antiqua" w:hAnsi="Book Antiqua"/>
                <w:bCs/>
              </w:rPr>
              <w:t xml:space="preserve">por ejemplo </w:t>
            </w:r>
            <w:r w:rsidR="009647DF">
              <w:rPr>
                <w:rFonts w:ascii="Book Antiqua" w:hAnsi="Book Antiqua"/>
                <w:bCs/>
              </w:rPr>
              <w:t xml:space="preserve">que, en promedio la sección de cárceles realiza el 81% </w:t>
            </w:r>
            <w:r w:rsidR="009647DF">
              <w:rPr>
                <w:rFonts w:ascii="Book Antiqua" w:hAnsi="Book Antiqua"/>
                <w:bCs/>
              </w:rPr>
              <w:lastRenderedPageBreak/>
              <w:t>de sus traslados al Centro Penitenciario Calle Real en Liberia</w:t>
            </w:r>
            <w:r w:rsidR="00C81BA4">
              <w:rPr>
                <w:rFonts w:ascii="Book Antiqua" w:hAnsi="Book Antiqua"/>
                <w:bCs/>
              </w:rPr>
              <w:t xml:space="preserve">, y el restante19% a centros penales en su mayoría fuera de Guanacaste, en promedio un traslado como mínimo por día, y con tiempos promedio de traslados que </w:t>
            </w:r>
            <w:r w:rsidR="00B3482D">
              <w:rPr>
                <w:rFonts w:ascii="Book Antiqua" w:hAnsi="Book Antiqua"/>
                <w:bCs/>
              </w:rPr>
              <w:t xml:space="preserve">son como mínimo de 2 horas (datos obtenidos de los propios controles de la Subdelegación), es que se reconsidera la </w:t>
            </w:r>
            <w:r w:rsidR="00744EE0">
              <w:rPr>
                <w:rFonts w:ascii="Book Antiqua" w:hAnsi="Book Antiqua"/>
                <w:bCs/>
              </w:rPr>
              <w:t xml:space="preserve">recomendación y se modifica el informe en el sentido de solicitar la valoración de dotar a la Subdelegación de al menos 2 plazas más de personas Custodias de detenidos (una de las plazas se recomienda sea </w:t>
            </w:r>
            <w:r w:rsidR="00E3668D">
              <w:rPr>
                <w:rFonts w:ascii="Book Antiqua" w:hAnsi="Book Antiqua"/>
                <w:bCs/>
              </w:rPr>
              <w:t>de género femenino para la atención prioritaria de mujeres detenidas</w:t>
            </w:r>
            <w:r w:rsidR="00744EE0">
              <w:rPr>
                <w:rFonts w:ascii="Book Antiqua" w:hAnsi="Book Antiqua"/>
                <w:bCs/>
              </w:rPr>
              <w:t>)</w:t>
            </w:r>
            <w:r w:rsidR="006F634E">
              <w:rPr>
                <w:rFonts w:ascii="Book Antiqua" w:hAnsi="Book Antiqua"/>
                <w:bCs/>
              </w:rPr>
              <w:t xml:space="preserve">, aspectos incluso como el promedio de personas detenidas y prácticas judiciales realizadas por el personal Custodio actual, resultaron determinantes para la </w:t>
            </w:r>
            <w:r w:rsidR="00A22D09">
              <w:rPr>
                <w:rFonts w:ascii="Book Antiqua" w:hAnsi="Book Antiqua"/>
                <w:bCs/>
              </w:rPr>
              <w:t>nueva recomendación</w:t>
            </w:r>
            <w:r>
              <w:rPr>
                <w:rFonts w:ascii="Book Antiqua" w:hAnsi="Book Antiqua"/>
                <w:bCs/>
              </w:rPr>
              <w:t>.</w:t>
            </w:r>
          </w:p>
          <w:p w14:paraId="00293ECB" w14:textId="1B0F30B8" w:rsidR="00072598" w:rsidRPr="0084641F" w:rsidRDefault="00880E79" w:rsidP="00DC28CF">
            <w:pPr>
              <w:jc w:val="both"/>
              <w:rPr>
                <w:rFonts w:ascii="Book Antiqua" w:hAnsi="Book Antiqua"/>
                <w:bCs/>
              </w:rPr>
            </w:pPr>
            <w:r w:rsidRPr="0084641F">
              <w:rPr>
                <w:rFonts w:ascii="Book Antiqua" w:hAnsi="Book Antiqua"/>
                <w:bCs/>
              </w:rPr>
              <w:t>La observación modifica el contenido del informe</w:t>
            </w:r>
            <w:r w:rsidR="00A22D09">
              <w:rPr>
                <w:rFonts w:ascii="Book Antiqua" w:hAnsi="Book Antiqua"/>
                <w:bCs/>
              </w:rPr>
              <w:t xml:space="preserve"> en el apartado de Oportunidades de Mejora (tercer plan), </w:t>
            </w:r>
            <w:r w:rsidR="00253F8F">
              <w:rPr>
                <w:rFonts w:ascii="Book Antiqua" w:hAnsi="Book Antiqua"/>
                <w:bCs/>
              </w:rPr>
              <w:t xml:space="preserve">y en Recomendaciones </w:t>
            </w:r>
            <w:r w:rsidR="006D5C70">
              <w:rPr>
                <w:rFonts w:ascii="Book Antiqua" w:hAnsi="Book Antiqua"/>
                <w:bCs/>
              </w:rPr>
              <w:t>(8.1 al Consejo Superior)</w:t>
            </w:r>
            <w:r w:rsidRPr="0084641F">
              <w:rPr>
                <w:rFonts w:ascii="Book Antiqua" w:hAnsi="Book Antiqua"/>
                <w:bCs/>
              </w:rPr>
              <w:t>.</w:t>
            </w:r>
          </w:p>
        </w:tc>
      </w:tr>
      <w:tr w:rsidR="00CB51F3" w:rsidRPr="00A475D3" w14:paraId="2E146A63" w14:textId="77777777" w:rsidTr="00DC28CF">
        <w:tc>
          <w:tcPr>
            <w:tcW w:w="278" w:type="pct"/>
            <w:shd w:val="clear" w:color="auto" w:fill="auto"/>
            <w:vAlign w:val="center"/>
          </w:tcPr>
          <w:p w14:paraId="48C4C9AA" w14:textId="60422A62" w:rsidR="00CB51F3" w:rsidRDefault="00CB51F3" w:rsidP="00D77C11">
            <w:pPr>
              <w:tabs>
                <w:tab w:val="left" w:pos="9639"/>
              </w:tabs>
              <w:ind w:left="-175" w:right="-119"/>
              <w:jc w:val="center"/>
              <w:rPr>
                <w:rFonts w:ascii="Book Antiqua" w:hAnsi="Book Antiqua"/>
                <w:b/>
              </w:rPr>
            </w:pPr>
            <w:r>
              <w:rPr>
                <w:rFonts w:ascii="Book Antiqua" w:hAnsi="Book Antiqua"/>
                <w:b/>
              </w:rPr>
              <w:lastRenderedPageBreak/>
              <w:t>9</w:t>
            </w:r>
          </w:p>
        </w:tc>
        <w:tc>
          <w:tcPr>
            <w:tcW w:w="2085" w:type="pct"/>
            <w:shd w:val="clear" w:color="auto" w:fill="auto"/>
            <w:vAlign w:val="center"/>
          </w:tcPr>
          <w:p w14:paraId="1237FECE" w14:textId="1D9D7AA9" w:rsidR="00CB51F3" w:rsidRPr="00043401" w:rsidRDefault="00CB51F3" w:rsidP="00DC28CF">
            <w:pPr>
              <w:autoSpaceDE w:val="0"/>
              <w:autoSpaceDN w:val="0"/>
              <w:adjustRightInd w:val="0"/>
              <w:spacing w:after="0" w:line="240" w:lineRule="auto"/>
              <w:jc w:val="both"/>
              <w:rPr>
                <w:rFonts w:ascii="Book Antiqua" w:hAnsi="Book Antiqua" w:cs="ArialMT"/>
                <w:i/>
                <w:iCs/>
                <w:color w:val="00000A"/>
              </w:rPr>
            </w:pPr>
            <w:r>
              <w:rPr>
                <w:rFonts w:ascii="Book Antiqua" w:hAnsi="Book Antiqua" w:cs="ArialMT"/>
                <w:i/>
                <w:iCs/>
                <w:color w:val="00000A"/>
              </w:rPr>
              <w:t>“</w:t>
            </w:r>
            <w:r w:rsidRPr="00043401">
              <w:rPr>
                <w:rFonts w:ascii="Book Antiqua" w:hAnsi="Book Antiqua" w:cs="ArialMT"/>
                <w:i/>
                <w:iCs/>
                <w:color w:val="00000A"/>
              </w:rPr>
              <w:t>Contamos con una plaza de Asistente</w:t>
            </w:r>
            <w:r>
              <w:rPr>
                <w:rFonts w:ascii="Book Antiqua" w:hAnsi="Book Antiqua" w:cs="ArialMT"/>
                <w:i/>
                <w:iCs/>
                <w:color w:val="00000A"/>
              </w:rPr>
              <w:t xml:space="preserve"> </w:t>
            </w:r>
            <w:r w:rsidRPr="00043401">
              <w:rPr>
                <w:rFonts w:ascii="Book Antiqua" w:hAnsi="Book Antiqua" w:cs="ArialMT"/>
                <w:i/>
                <w:iCs/>
                <w:color w:val="00000A"/>
              </w:rPr>
              <w:t>Administrativo, la cual se encuentra</w:t>
            </w:r>
            <w:r>
              <w:rPr>
                <w:rFonts w:ascii="Book Antiqua" w:hAnsi="Book Antiqua" w:cs="ArialMT"/>
                <w:i/>
                <w:iCs/>
                <w:color w:val="00000A"/>
              </w:rPr>
              <w:t xml:space="preserve"> </w:t>
            </w:r>
            <w:r w:rsidRPr="00043401">
              <w:rPr>
                <w:rFonts w:ascii="Book Antiqua" w:hAnsi="Book Antiqua" w:cs="ArialMT"/>
                <w:i/>
                <w:iCs/>
                <w:color w:val="00000A"/>
              </w:rPr>
              <w:t>clonada. Ellas se encargan de todas las</w:t>
            </w:r>
            <w:r>
              <w:rPr>
                <w:rFonts w:ascii="Book Antiqua" w:hAnsi="Book Antiqua" w:cs="ArialMT"/>
                <w:i/>
                <w:iCs/>
                <w:color w:val="00000A"/>
              </w:rPr>
              <w:t xml:space="preserve"> </w:t>
            </w:r>
            <w:r w:rsidRPr="00043401">
              <w:rPr>
                <w:rFonts w:ascii="Book Antiqua" w:hAnsi="Book Antiqua" w:cs="ArialMT"/>
                <w:i/>
                <w:iCs/>
                <w:color w:val="00000A"/>
              </w:rPr>
              <w:t>otras tareas administrativas, como Gastos</w:t>
            </w:r>
            <w:r>
              <w:rPr>
                <w:rFonts w:ascii="Book Antiqua" w:hAnsi="Book Antiqua" w:cs="ArialMT"/>
                <w:i/>
                <w:iCs/>
                <w:color w:val="00000A"/>
              </w:rPr>
              <w:t xml:space="preserve"> </w:t>
            </w:r>
            <w:r w:rsidRPr="00043401">
              <w:rPr>
                <w:rFonts w:ascii="Book Antiqua" w:hAnsi="Book Antiqua" w:cs="ArialMT"/>
                <w:i/>
                <w:iCs/>
                <w:color w:val="00000A"/>
              </w:rPr>
              <w:t xml:space="preserve">Confidenciales, manejo de la estadística, Viáticos, Horas extras, BN </w:t>
            </w:r>
            <w:r w:rsidRPr="00043401">
              <w:rPr>
                <w:rFonts w:ascii="Book Antiqua" w:hAnsi="Book Antiqua" w:cs="ArialMT"/>
                <w:i/>
                <w:iCs/>
                <w:color w:val="00000A"/>
              </w:rPr>
              <w:lastRenderedPageBreak/>
              <w:t>Flota,</w:t>
            </w:r>
            <w:r>
              <w:rPr>
                <w:rFonts w:ascii="Book Antiqua" w:hAnsi="Book Antiqua" w:cs="ArialMT"/>
                <w:i/>
                <w:iCs/>
                <w:color w:val="00000A"/>
              </w:rPr>
              <w:t xml:space="preserve"> </w:t>
            </w:r>
            <w:r w:rsidRPr="00043401">
              <w:rPr>
                <w:rFonts w:ascii="Book Antiqua" w:hAnsi="Book Antiqua" w:cs="ArialMT"/>
                <w:i/>
                <w:iCs/>
                <w:color w:val="00000A"/>
              </w:rPr>
              <w:t>Nombramientos, incapacidades,</w:t>
            </w:r>
            <w:r>
              <w:rPr>
                <w:rFonts w:ascii="Book Antiqua" w:hAnsi="Book Antiqua" w:cs="ArialMT"/>
                <w:i/>
                <w:iCs/>
                <w:color w:val="00000A"/>
              </w:rPr>
              <w:t xml:space="preserve"> </w:t>
            </w:r>
            <w:r w:rsidRPr="00043401">
              <w:rPr>
                <w:rFonts w:ascii="Book Antiqua" w:hAnsi="Book Antiqua" w:cs="ArialMT"/>
                <w:i/>
                <w:iCs/>
                <w:color w:val="00000A"/>
              </w:rPr>
              <w:t>Elaboración del presupuesto de la oficina.</w:t>
            </w:r>
            <w:r>
              <w:rPr>
                <w:rFonts w:ascii="Book Antiqua" w:hAnsi="Book Antiqua" w:cs="ArialMT"/>
                <w:i/>
                <w:iCs/>
                <w:color w:val="00000A"/>
              </w:rPr>
              <w:t xml:space="preserve"> </w:t>
            </w:r>
            <w:r w:rsidRPr="00043401">
              <w:rPr>
                <w:rFonts w:ascii="Book Antiqua" w:hAnsi="Book Antiqua" w:cs="ArialMT"/>
                <w:i/>
                <w:iCs/>
                <w:color w:val="00000A"/>
              </w:rPr>
              <w:t>Elaboración de los carteles para las</w:t>
            </w:r>
            <w:r>
              <w:rPr>
                <w:rFonts w:ascii="Book Antiqua" w:hAnsi="Book Antiqua" w:cs="ArialMT"/>
                <w:i/>
                <w:iCs/>
                <w:color w:val="00000A"/>
              </w:rPr>
              <w:t xml:space="preserve"> </w:t>
            </w:r>
            <w:r w:rsidRPr="00043401">
              <w:rPr>
                <w:rFonts w:ascii="Book Antiqua" w:hAnsi="Book Antiqua" w:cs="ArialMT"/>
                <w:i/>
                <w:iCs/>
                <w:color w:val="00000A"/>
              </w:rPr>
              <w:t>diferentes compras y búsqueda de las</w:t>
            </w:r>
            <w:r>
              <w:rPr>
                <w:rFonts w:ascii="Book Antiqua" w:hAnsi="Book Antiqua" w:cs="ArialMT"/>
                <w:i/>
                <w:iCs/>
                <w:color w:val="00000A"/>
              </w:rPr>
              <w:t xml:space="preserve"> </w:t>
            </w:r>
            <w:r w:rsidRPr="00043401">
              <w:rPr>
                <w:rFonts w:ascii="Book Antiqua" w:hAnsi="Book Antiqua" w:cs="ArialMT"/>
                <w:i/>
                <w:iCs/>
                <w:color w:val="00000A"/>
              </w:rPr>
              <w:t>ofertas, las cuales deberían ser realizadas</w:t>
            </w:r>
            <w:r>
              <w:rPr>
                <w:rFonts w:ascii="Book Antiqua" w:hAnsi="Book Antiqua" w:cs="ArialMT"/>
                <w:i/>
                <w:iCs/>
                <w:color w:val="00000A"/>
              </w:rPr>
              <w:t xml:space="preserve"> </w:t>
            </w:r>
            <w:r w:rsidRPr="00043401">
              <w:rPr>
                <w:rFonts w:ascii="Book Antiqua" w:hAnsi="Book Antiqua" w:cs="ArialMT"/>
                <w:i/>
                <w:iCs/>
                <w:color w:val="00000A"/>
              </w:rPr>
              <w:t>por la profesional destacada en Liberia,</w:t>
            </w:r>
            <w:r>
              <w:rPr>
                <w:rFonts w:ascii="Book Antiqua" w:hAnsi="Book Antiqua" w:cs="ArialMT"/>
                <w:i/>
                <w:iCs/>
                <w:color w:val="00000A"/>
              </w:rPr>
              <w:t xml:space="preserve"> </w:t>
            </w:r>
            <w:r w:rsidRPr="00043401">
              <w:rPr>
                <w:rFonts w:ascii="Book Antiqua" w:hAnsi="Book Antiqua" w:cs="ArialMT"/>
                <w:i/>
                <w:iCs/>
                <w:color w:val="00000A"/>
              </w:rPr>
              <w:t>pero esta no las realiza, por lo tanto son</w:t>
            </w:r>
            <w:r>
              <w:rPr>
                <w:rFonts w:ascii="Book Antiqua" w:hAnsi="Book Antiqua" w:cs="ArialMT"/>
                <w:i/>
                <w:iCs/>
                <w:color w:val="00000A"/>
              </w:rPr>
              <w:t xml:space="preserve"> </w:t>
            </w:r>
            <w:r w:rsidRPr="00043401">
              <w:rPr>
                <w:rFonts w:ascii="Book Antiqua" w:hAnsi="Book Antiqua" w:cs="ArialMT"/>
                <w:i/>
                <w:iCs/>
                <w:color w:val="00000A"/>
              </w:rPr>
              <w:t>un recargo a este personal.</w:t>
            </w:r>
            <w:r w:rsidR="006C5B77">
              <w:rPr>
                <w:rFonts w:ascii="Book Antiqua" w:hAnsi="Book Antiqua" w:cs="ArialMT"/>
                <w:i/>
                <w:iCs/>
                <w:color w:val="00000A"/>
              </w:rPr>
              <w:t xml:space="preserve"> </w:t>
            </w:r>
            <w:r w:rsidRPr="00043401">
              <w:rPr>
                <w:rFonts w:ascii="Book Antiqua" w:hAnsi="Book Antiqua" w:cs="ArialMT"/>
                <w:i/>
                <w:iCs/>
                <w:color w:val="00000A"/>
              </w:rPr>
              <w:t>La plaza de Servicios Generales fue</w:t>
            </w:r>
            <w:r w:rsidR="006C5B77">
              <w:rPr>
                <w:rFonts w:ascii="Book Antiqua" w:hAnsi="Book Antiqua" w:cs="ArialMT"/>
                <w:i/>
                <w:iCs/>
                <w:color w:val="00000A"/>
              </w:rPr>
              <w:t xml:space="preserve"> </w:t>
            </w:r>
            <w:r w:rsidRPr="00043401">
              <w:rPr>
                <w:rFonts w:ascii="Book Antiqua" w:hAnsi="Book Antiqua" w:cs="ArialMT"/>
                <w:i/>
                <w:iCs/>
                <w:color w:val="00000A"/>
              </w:rPr>
              <w:t>trasladada con el funcionario que la ocupa</w:t>
            </w:r>
            <w:r w:rsidR="006C5B77">
              <w:rPr>
                <w:rFonts w:ascii="Book Antiqua" w:hAnsi="Book Antiqua" w:cs="ArialMT"/>
                <w:i/>
                <w:iCs/>
                <w:color w:val="00000A"/>
              </w:rPr>
              <w:t xml:space="preserve"> </w:t>
            </w:r>
            <w:r w:rsidRPr="00043401">
              <w:rPr>
                <w:rFonts w:ascii="Book Antiqua" w:hAnsi="Book Antiqua" w:cs="ArialMT"/>
                <w:i/>
                <w:iCs/>
                <w:color w:val="00000A"/>
              </w:rPr>
              <w:t>en propiedad al OIJ de Ciudad Neily, por lo</w:t>
            </w:r>
            <w:r w:rsidR="006C5B77">
              <w:rPr>
                <w:rFonts w:ascii="Book Antiqua" w:hAnsi="Book Antiqua" w:cs="ArialMT"/>
                <w:i/>
                <w:iCs/>
                <w:color w:val="00000A"/>
              </w:rPr>
              <w:t xml:space="preserve"> </w:t>
            </w:r>
            <w:r w:rsidRPr="00043401">
              <w:rPr>
                <w:rFonts w:ascii="Book Antiqua" w:hAnsi="Book Antiqua" w:cs="ArialMT"/>
                <w:i/>
                <w:iCs/>
                <w:color w:val="00000A"/>
              </w:rPr>
              <w:t>tanto las funciones se recargaron al otro</w:t>
            </w:r>
            <w:r w:rsidR="006C5B77">
              <w:rPr>
                <w:rFonts w:ascii="Book Antiqua" w:hAnsi="Book Antiqua" w:cs="ArialMT"/>
                <w:i/>
                <w:iCs/>
                <w:color w:val="00000A"/>
              </w:rPr>
              <w:t xml:space="preserve"> </w:t>
            </w:r>
            <w:r w:rsidRPr="00043401">
              <w:rPr>
                <w:rFonts w:ascii="Book Antiqua" w:hAnsi="Book Antiqua" w:cs="ArialMT"/>
                <w:i/>
                <w:iCs/>
                <w:color w:val="00000A"/>
              </w:rPr>
              <w:t>personal administrativo.</w:t>
            </w:r>
            <w:r w:rsidR="006C5B77">
              <w:rPr>
                <w:rFonts w:ascii="Book Antiqua" w:hAnsi="Book Antiqua" w:cs="ArialMT"/>
                <w:i/>
                <w:iCs/>
                <w:color w:val="00000A"/>
              </w:rPr>
              <w:t xml:space="preserve"> </w:t>
            </w:r>
            <w:r w:rsidRPr="00043401">
              <w:rPr>
                <w:rFonts w:ascii="Book Antiqua" w:hAnsi="Book Antiqua" w:cs="ArialMT"/>
                <w:i/>
                <w:iCs/>
                <w:color w:val="00000A"/>
              </w:rPr>
              <w:t>El radio operador, es el encargado de</w:t>
            </w:r>
            <w:r w:rsidR="006C5B77">
              <w:rPr>
                <w:rFonts w:ascii="Book Antiqua" w:hAnsi="Book Antiqua" w:cs="ArialMT"/>
                <w:i/>
                <w:iCs/>
                <w:color w:val="00000A"/>
              </w:rPr>
              <w:t xml:space="preserve"> </w:t>
            </w:r>
            <w:r w:rsidRPr="00043401">
              <w:rPr>
                <w:rFonts w:ascii="Book Antiqua" w:hAnsi="Book Antiqua" w:cs="ArialMT"/>
                <w:i/>
                <w:iCs/>
                <w:color w:val="00000A"/>
              </w:rPr>
              <w:t>atender todas las llamadas entrantes y de</w:t>
            </w:r>
            <w:r w:rsidR="006C5B77">
              <w:rPr>
                <w:rFonts w:ascii="Book Antiqua" w:hAnsi="Book Antiqua" w:cs="ArialMT"/>
                <w:i/>
                <w:iCs/>
                <w:color w:val="00000A"/>
              </w:rPr>
              <w:t xml:space="preserve"> </w:t>
            </w:r>
            <w:r w:rsidRPr="00043401">
              <w:rPr>
                <w:rFonts w:ascii="Book Antiqua" w:hAnsi="Book Antiqua" w:cs="ArialMT"/>
                <w:i/>
                <w:iCs/>
                <w:color w:val="00000A"/>
              </w:rPr>
              <w:t>estar pendiente del radio de</w:t>
            </w:r>
            <w:r w:rsidR="006C5B77">
              <w:rPr>
                <w:rFonts w:ascii="Book Antiqua" w:hAnsi="Book Antiqua" w:cs="ArialMT"/>
                <w:i/>
                <w:iCs/>
                <w:color w:val="00000A"/>
              </w:rPr>
              <w:t xml:space="preserve"> </w:t>
            </w:r>
            <w:r w:rsidRPr="00043401">
              <w:rPr>
                <w:rFonts w:ascii="Book Antiqua" w:hAnsi="Book Antiqua" w:cs="ArialMT"/>
                <w:i/>
                <w:iCs/>
                <w:color w:val="00000A"/>
              </w:rPr>
              <w:t>comunicaciones, es el que coordina todo</w:t>
            </w:r>
            <w:r w:rsidR="006C5B77">
              <w:rPr>
                <w:rFonts w:ascii="Book Antiqua" w:hAnsi="Book Antiqua" w:cs="ArialMT"/>
                <w:i/>
                <w:iCs/>
                <w:color w:val="00000A"/>
              </w:rPr>
              <w:t xml:space="preserve"> </w:t>
            </w:r>
            <w:r w:rsidRPr="00043401">
              <w:rPr>
                <w:rFonts w:ascii="Book Antiqua" w:hAnsi="Book Antiqua" w:cs="ArialMT"/>
                <w:i/>
                <w:iCs/>
                <w:color w:val="00000A"/>
              </w:rPr>
              <w:t>con el personal que anda en calle y</w:t>
            </w:r>
            <w:r w:rsidR="006C5B77">
              <w:rPr>
                <w:rFonts w:ascii="Book Antiqua" w:hAnsi="Book Antiqua" w:cs="ArialMT"/>
                <w:i/>
                <w:iCs/>
                <w:color w:val="00000A"/>
              </w:rPr>
              <w:t xml:space="preserve"> </w:t>
            </w:r>
            <w:r w:rsidRPr="00043401">
              <w:rPr>
                <w:rFonts w:ascii="Book Antiqua" w:hAnsi="Book Antiqua" w:cs="ArialMT"/>
                <w:i/>
                <w:iCs/>
                <w:color w:val="00000A"/>
              </w:rPr>
              <w:t>necesitan de consultas de sospechoso,</w:t>
            </w:r>
            <w:r w:rsidR="006C5B77">
              <w:rPr>
                <w:rFonts w:ascii="Book Antiqua" w:hAnsi="Book Antiqua" w:cs="ArialMT"/>
                <w:i/>
                <w:iCs/>
                <w:color w:val="00000A"/>
              </w:rPr>
              <w:t xml:space="preserve"> </w:t>
            </w:r>
            <w:r w:rsidRPr="00043401">
              <w:rPr>
                <w:rFonts w:ascii="Book Antiqua" w:hAnsi="Book Antiqua" w:cs="ArialMT"/>
                <w:i/>
                <w:iCs/>
                <w:color w:val="00000A"/>
              </w:rPr>
              <w:t>vehículos, incluso localizar a los mismos</w:t>
            </w:r>
            <w:r w:rsidR="006C5B77">
              <w:rPr>
                <w:rFonts w:ascii="Book Antiqua" w:hAnsi="Book Antiqua" w:cs="ArialMT"/>
                <w:i/>
                <w:iCs/>
                <w:color w:val="00000A"/>
              </w:rPr>
              <w:t xml:space="preserve"> </w:t>
            </w:r>
            <w:r w:rsidRPr="00043401">
              <w:rPr>
                <w:rFonts w:ascii="Book Antiqua" w:hAnsi="Book Antiqua" w:cs="ArialMT"/>
                <w:i/>
                <w:iCs/>
                <w:color w:val="00000A"/>
              </w:rPr>
              <w:t>ofendidos o testigos de las diferentes</w:t>
            </w:r>
          </w:p>
          <w:p w14:paraId="407968C8" w14:textId="068352FD" w:rsidR="00CB51F3" w:rsidRDefault="00CB51F3" w:rsidP="00DC28CF">
            <w:pPr>
              <w:autoSpaceDE w:val="0"/>
              <w:autoSpaceDN w:val="0"/>
              <w:adjustRightInd w:val="0"/>
              <w:spacing w:after="0" w:line="240" w:lineRule="auto"/>
              <w:jc w:val="both"/>
              <w:rPr>
                <w:rFonts w:ascii="Book Antiqua" w:hAnsi="Book Antiqua" w:cs="ArialMT"/>
                <w:i/>
                <w:iCs/>
                <w:color w:val="00000A"/>
              </w:rPr>
            </w:pPr>
            <w:r w:rsidRPr="00043401">
              <w:rPr>
                <w:rFonts w:ascii="Book Antiqua" w:hAnsi="Book Antiqua" w:cs="ArialMT"/>
                <w:i/>
                <w:iCs/>
                <w:color w:val="00000A"/>
              </w:rPr>
              <w:t>causas. Además es quien se encarga de</w:t>
            </w:r>
            <w:r w:rsidR="006C5B77">
              <w:rPr>
                <w:rFonts w:ascii="Book Antiqua" w:hAnsi="Book Antiqua" w:cs="ArialMT"/>
                <w:i/>
                <w:iCs/>
                <w:color w:val="00000A"/>
              </w:rPr>
              <w:t xml:space="preserve"> </w:t>
            </w:r>
            <w:r w:rsidRPr="00043401">
              <w:rPr>
                <w:rFonts w:ascii="Book Antiqua" w:hAnsi="Book Antiqua" w:cs="ArialMT"/>
                <w:i/>
                <w:iCs/>
                <w:color w:val="00000A"/>
              </w:rPr>
              <w:t>recibir toda la droga que envía la Fiscalía</w:t>
            </w:r>
            <w:r w:rsidR="006C5B77">
              <w:rPr>
                <w:rFonts w:ascii="Book Antiqua" w:hAnsi="Book Antiqua" w:cs="ArialMT"/>
                <w:i/>
                <w:iCs/>
                <w:color w:val="00000A"/>
              </w:rPr>
              <w:t xml:space="preserve"> </w:t>
            </w:r>
            <w:r w:rsidRPr="00043401">
              <w:rPr>
                <w:rFonts w:ascii="Book Antiqua" w:hAnsi="Book Antiqua" w:cs="ArialMT"/>
                <w:i/>
                <w:iCs/>
                <w:color w:val="00000A"/>
              </w:rPr>
              <w:t>en los casos atípicos.”</w:t>
            </w:r>
          </w:p>
        </w:tc>
        <w:tc>
          <w:tcPr>
            <w:tcW w:w="2636" w:type="pct"/>
            <w:shd w:val="clear" w:color="auto" w:fill="auto"/>
            <w:vAlign w:val="center"/>
          </w:tcPr>
          <w:p w14:paraId="65B20B70" w14:textId="77777777" w:rsidR="00FC305D" w:rsidRDefault="00FC305D" w:rsidP="00DC28CF">
            <w:pPr>
              <w:jc w:val="both"/>
              <w:rPr>
                <w:rFonts w:ascii="Book Antiqua" w:hAnsi="Book Antiqua"/>
                <w:bCs/>
              </w:rPr>
            </w:pPr>
            <w:r>
              <w:rPr>
                <w:rFonts w:ascii="Book Antiqua" w:hAnsi="Book Antiqua"/>
                <w:bCs/>
              </w:rPr>
              <w:lastRenderedPageBreak/>
              <w:t>Se toma nota de lo que se indica.</w:t>
            </w:r>
          </w:p>
          <w:p w14:paraId="7A6DB6CE" w14:textId="5E0AE4FC" w:rsidR="00FC305D" w:rsidRDefault="00FC305D" w:rsidP="00DC28CF">
            <w:pPr>
              <w:jc w:val="both"/>
            </w:pPr>
            <w:r w:rsidRPr="0084641F">
              <w:rPr>
                <w:rFonts w:ascii="Book Antiqua" w:hAnsi="Book Antiqua"/>
                <w:bCs/>
              </w:rPr>
              <w:t>La observación no modifica el contenido del informe</w:t>
            </w:r>
            <w:r>
              <w:rPr>
                <w:rFonts w:ascii="Book Antiqua" w:hAnsi="Book Antiqua"/>
                <w:bCs/>
              </w:rPr>
              <w:t>.</w:t>
            </w:r>
          </w:p>
          <w:p w14:paraId="0CB59B53" w14:textId="77777777" w:rsidR="00CB51F3" w:rsidRPr="0084641F" w:rsidRDefault="00CB51F3" w:rsidP="00DC28CF">
            <w:pPr>
              <w:jc w:val="both"/>
              <w:rPr>
                <w:rFonts w:ascii="Book Antiqua" w:hAnsi="Book Antiqua"/>
                <w:bCs/>
              </w:rPr>
            </w:pPr>
          </w:p>
        </w:tc>
      </w:tr>
      <w:tr w:rsidR="006C5B77" w:rsidRPr="00A475D3" w14:paraId="6F28EE9F" w14:textId="77777777" w:rsidTr="00DC28CF">
        <w:tc>
          <w:tcPr>
            <w:tcW w:w="278" w:type="pct"/>
            <w:shd w:val="clear" w:color="auto" w:fill="auto"/>
            <w:vAlign w:val="center"/>
          </w:tcPr>
          <w:p w14:paraId="50BF0B85" w14:textId="7E58EA83" w:rsidR="006C5B77" w:rsidRDefault="006C5B77" w:rsidP="00D77C11">
            <w:pPr>
              <w:tabs>
                <w:tab w:val="left" w:pos="9639"/>
              </w:tabs>
              <w:ind w:left="-175" w:right="-119"/>
              <w:jc w:val="center"/>
              <w:rPr>
                <w:rFonts w:ascii="Book Antiqua" w:hAnsi="Book Antiqua"/>
                <w:b/>
              </w:rPr>
            </w:pPr>
            <w:r>
              <w:rPr>
                <w:rFonts w:ascii="Book Antiqua" w:hAnsi="Book Antiqua"/>
                <w:b/>
              </w:rPr>
              <w:lastRenderedPageBreak/>
              <w:t>10</w:t>
            </w:r>
          </w:p>
        </w:tc>
        <w:tc>
          <w:tcPr>
            <w:tcW w:w="2085" w:type="pct"/>
            <w:shd w:val="clear" w:color="auto" w:fill="auto"/>
            <w:vAlign w:val="center"/>
          </w:tcPr>
          <w:p w14:paraId="4C29C79B" w14:textId="3822B033" w:rsidR="006C5B77" w:rsidRDefault="006C5B77" w:rsidP="00DC28CF">
            <w:pPr>
              <w:autoSpaceDE w:val="0"/>
              <w:autoSpaceDN w:val="0"/>
              <w:adjustRightInd w:val="0"/>
              <w:spacing w:after="0" w:line="240" w:lineRule="auto"/>
              <w:jc w:val="both"/>
              <w:rPr>
                <w:rFonts w:ascii="Book Antiqua" w:hAnsi="Book Antiqua" w:cs="ArialMT"/>
                <w:i/>
                <w:iCs/>
                <w:color w:val="00000A"/>
              </w:rPr>
            </w:pPr>
            <w:r w:rsidRPr="00043401">
              <w:rPr>
                <w:rFonts w:ascii="Book Antiqua" w:hAnsi="Book Antiqua" w:cs="ArialMT"/>
                <w:i/>
                <w:iCs/>
                <w:color w:val="00000A"/>
              </w:rPr>
              <w:t>“Se indica que la asistente administrativa</w:t>
            </w:r>
            <w:r>
              <w:rPr>
                <w:rFonts w:ascii="Book Antiqua" w:hAnsi="Book Antiqua" w:cs="ArialMT"/>
                <w:i/>
                <w:iCs/>
                <w:color w:val="00000A"/>
              </w:rPr>
              <w:t xml:space="preserve"> </w:t>
            </w:r>
            <w:r w:rsidRPr="00043401">
              <w:rPr>
                <w:rFonts w:ascii="Book Antiqua" w:hAnsi="Book Antiqua" w:cs="ArialMT"/>
                <w:i/>
                <w:iCs/>
                <w:color w:val="00000A"/>
              </w:rPr>
              <w:t>tiene un tiempo efectivo de 6:12:27</w:t>
            </w:r>
            <w:r>
              <w:rPr>
                <w:rFonts w:ascii="Book Antiqua" w:hAnsi="Book Antiqua" w:cs="ArialMT"/>
                <w:i/>
                <w:iCs/>
                <w:color w:val="00000A"/>
              </w:rPr>
              <w:t xml:space="preserve"> </w:t>
            </w:r>
            <w:r w:rsidRPr="00043401">
              <w:rPr>
                <w:rFonts w:ascii="Book Antiqua" w:hAnsi="Book Antiqua" w:cs="ArialMT"/>
                <w:i/>
                <w:iCs/>
                <w:color w:val="00000A"/>
              </w:rPr>
              <w:t>diarios, no obstante, en el registro del</w:t>
            </w:r>
            <w:r>
              <w:rPr>
                <w:rFonts w:ascii="Book Antiqua" w:hAnsi="Book Antiqua" w:cs="ArialMT"/>
                <w:i/>
                <w:iCs/>
                <w:color w:val="00000A"/>
              </w:rPr>
              <w:t xml:space="preserve"> </w:t>
            </w:r>
            <w:r w:rsidRPr="00043401">
              <w:rPr>
                <w:rFonts w:ascii="Book Antiqua" w:hAnsi="Book Antiqua" w:cs="ArialMT"/>
                <w:i/>
                <w:iCs/>
                <w:color w:val="00000A"/>
              </w:rPr>
              <w:t>“Gestor de actividades”, (sistema de</w:t>
            </w:r>
            <w:r>
              <w:rPr>
                <w:rFonts w:ascii="Book Antiqua" w:hAnsi="Book Antiqua" w:cs="ArialMT"/>
                <w:i/>
                <w:iCs/>
                <w:color w:val="00000A"/>
              </w:rPr>
              <w:t xml:space="preserve"> </w:t>
            </w:r>
            <w:r w:rsidRPr="00043401">
              <w:rPr>
                <w:rFonts w:ascii="Book Antiqua" w:hAnsi="Book Antiqua" w:cs="ArialMT"/>
                <w:i/>
                <w:iCs/>
                <w:color w:val="00000A"/>
              </w:rPr>
              <w:t>control aplicado para las plazas</w:t>
            </w:r>
            <w:r>
              <w:rPr>
                <w:rFonts w:ascii="Book Antiqua" w:hAnsi="Book Antiqua" w:cs="ArialMT"/>
                <w:i/>
                <w:iCs/>
                <w:color w:val="00000A"/>
              </w:rPr>
              <w:t xml:space="preserve"> </w:t>
            </w:r>
            <w:r w:rsidRPr="00043401">
              <w:rPr>
                <w:rFonts w:ascii="Book Antiqua" w:hAnsi="Book Antiqua" w:cs="ArialMT"/>
                <w:i/>
                <w:iCs/>
                <w:color w:val="00000A"/>
              </w:rPr>
              <w:t>administrativas del proyecto operativo</w:t>
            </w:r>
            <w:r>
              <w:rPr>
                <w:rFonts w:ascii="Book Antiqua" w:hAnsi="Book Antiqua" w:cs="ArialMT"/>
                <w:i/>
                <w:iCs/>
                <w:color w:val="00000A"/>
              </w:rPr>
              <w:t xml:space="preserve"> </w:t>
            </w:r>
            <w:r w:rsidRPr="00043401">
              <w:rPr>
                <w:rFonts w:ascii="Book Antiqua" w:hAnsi="Book Antiqua" w:cs="ArialMT"/>
                <w:i/>
                <w:iCs/>
                <w:color w:val="00000A"/>
              </w:rPr>
              <w:t>“Mejoramiento de la eficiencia de la</w:t>
            </w:r>
            <w:r>
              <w:rPr>
                <w:rFonts w:ascii="Book Antiqua" w:hAnsi="Book Antiqua" w:cs="ArialMT"/>
                <w:i/>
                <w:iCs/>
                <w:color w:val="00000A"/>
              </w:rPr>
              <w:t xml:space="preserve"> </w:t>
            </w:r>
            <w:r w:rsidRPr="00043401">
              <w:rPr>
                <w:rFonts w:ascii="Book Antiqua" w:hAnsi="Book Antiqua" w:cs="ArialMT"/>
                <w:i/>
                <w:iCs/>
                <w:color w:val="00000A"/>
              </w:rPr>
              <w:t>plataforma administrativa de las sedes</w:t>
            </w:r>
            <w:r>
              <w:rPr>
                <w:rFonts w:ascii="Book Antiqua" w:hAnsi="Book Antiqua" w:cs="ArialMT"/>
                <w:i/>
                <w:iCs/>
                <w:color w:val="00000A"/>
              </w:rPr>
              <w:t xml:space="preserve"> </w:t>
            </w:r>
            <w:r w:rsidRPr="00043401">
              <w:rPr>
                <w:rFonts w:ascii="Book Antiqua" w:hAnsi="Book Antiqua" w:cs="ArialMT"/>
                <w:i/>
                <w:iCs/>
                <w:color w:val="00000A"/>
              </w:rPr>
              <w:t>regionales del Organismo de Investigación</w:t>
            </w:r>
            <w:r>
              <w:rPr>
                <w:rFonts w:ascii="Book Antiqua" w:hAnsi="Book Antiqua" w:cs="ArialMT"/>
                <w:i/>
                <w:iCs/>
                <w:color w:val="00000A"/>
              </w:rPr>
              <w:t xml:space="preserve"> </w:t>
            </w:r>
            <w:r w:rsidRPr="00043401">
              <w:rPr>
                <w:rFonts w:ascii="Book Antiqua" w:hAnsi="Book Antiqua" w:cs="ArialMT"/>
                <w:i/>
                <w:iCs/>
                <w:color w:val="00000A"/>
              </w:rPr>
              <w:t>Judicial”), se logra detallar que esta plaza</w:t>
            </w:r>
            <w:r>
              <w:rPr>
                <w:rFonts w:ascii="Book Antiqua" w:hAnsi="Book Antiqua" w:cs="ArialMT"/>
                <w:i/>
                <w:iCs/>
                <w:color w:val="00000A"/>
              </w:rPr>
              <w:t xml:space="preserve"> </w:t>
            </w:r>
            <w:r w:rsidRPr="00043401">
              <w:rPr>
                <w:rFonts w:ascii="Book Antiqua" w:hAnsi="Book Antiqua" w:cs="ArialMT"/>
                <w:i/>
                <w:iCs/>
                <w:color w:val="00000A"/>
              </w:rPr>
              <w:t>está realizando cerca de 9 horas 36</w:t>
            </w:r>
            <w:r>
              <w:rPr>
                <w:rFonts w:ascii="Book Antiqua" w:hAnsi="Book Antiqua" w:cs="ArialMT"/>
                <w:i/>
                <w:iCs/>
                <w:color w:val="00000A"/>
              </w:rPr>
              <w:t xml:space="preserve"> </w:t>
            </w:r>
            <w:r w:rsidRPr="00043401">
              <w:rPr>
                <w:rFonts w:ascii="Book Antiqua" w:hAnsi="Book Antiqua" w:cs="ArialMT"/>
                <w:i/>
                <w:iCs/>
                <w:color w:val="00000A"/>
              </w:rPr>
              <w:t>minutos diarios”.</w:t>
            </w:r>
          </w:p>
        </w:tc>
        <w:tc>
          <w:tcPr>
            <w:tcW w:w="2636" w:type="pct"/>
            <w:shd w:val="clear" w:color="auto" w:fill="auto"/>
            <w:vAlign w:val="center"/>
          </w:tcPr>
          <w:p w14:paraId="032E3F7E" w14:textId="77777777" w:rsidR="00FC305D" w:rsidRDefault="00FC305D" w:rsidP="00DC28CF">
            <w:pPr>
              <w:jc w:val="both"/>
              <w:rPr>
                <w:rFonts w:ascii="Book Antiqua" w:hAnsi="Book Antiqua"/>
                <w:bCs/>
              </w:rPr>
            </w:pPr>
            <w:r>
              <w:rPr>
                <w:rFonts w:ascii="Book Antiqua" w:hAnsi="Book Antiqua"/>
                <w:bCs/>
              </w:rPr>
              <w:t>Se toma nota de lo que se indica.</w:t>
            </w:r>
          </w:p>
          <w:p w14:paraId="722D79B7" w14:textId="4BDA7F68" w:rsidR="00FC305D" w:rsidRDefault="00FC305D" w:rsidP="00DC28CF">
            <w:pPr>
              <w:jc w:val="both"/>
              <w:rPr>
                <w:rFonts w:ascii="Book Antiqua" w:hAnsi="Book Antiqua"/>
                <w:bCs/>
              </w:rPr>
            </w:pPr>
            <w:r>
              <w:rPr>
                <w:rFonts w:ascii="Book Antiqua" w:hAnsi="Book Antiqua"/>
                <w:bCs/>
              </w:rPr>
              <w:t>Se desconoce el control denominado “</w:t>
            </w:r>
            <w:r>
              <w:rPr>
                <w:rFonts w:ascii="Book Antiqua" w:hAnsi="Book Antiqua"/>
                <w:bCs/>
                <w:i/>
                <w:iCs/>
              </w:rPr>
              <w:t>Gestor de Actividades</w:t>
            </w:r>
            <w:r>
              <w:rPr>
                <w:rFonts w:ascii="Book Antiqua" w:hAnsi="Book Antiqua"/>
                <w:bCs/>
              </w:rPr>
              <w:t>”, o en todo caso no fue suministrado por la oficina al momento del abordaj</w:t>
            </w:r>
            <w:r w:rsidR="00281A68">
              <w:rPr>
                <w:rFonts w:ascii="Book Antiqua" w:hAnsi="Book Antiqua"/>
                <w:bCs/>
              </w:rPr>
              <w:t>e</w:t>
            </w:r>
            <w:r w:rsidR="00047244">
              <w:rPr>
                <w:rFonts w:ascii="Book Antiqua" w:hAnsi="Book Antiqua"/>
                <w:bCs/>
              </w:rPr>
              <w:t>, el c</w:t>
            </w:r>
            <w:r w:rsidR="00281A68">
              <w:rPr>
                <w:rFonts w:ascii="Book Antiqua" w:hAnsi="Book Antiqua"/>
                <w:bCs/>
              </w:rPr>
              <w:t>u</w:t>
            </w:r>
            <w:r w:rsidR="00047244">
              <w:rPr>
                <w:rFonts w:ascii="Book Antiqua" w:hAnsi="Book Antiqua"/>
                <w:bCs/>
              </w:rPr>
              <w:t>al se enfocó en los datos que se pudieron levantar durante el abordaje</w:t>
            </w:r>
            <w:r w:rsidR="00281A68">
              <w:rPr>
                <w:rFonts w:ascii="Book Antiqua" w:hAnsi="Book Antiqua"/>
                <w:bCs/>
              </w:rPr>
              <w:t>.</w:t>
            </w:r>
          </w:p>
          <w:p w14:paraId="79DB5A6D" w14:textId="60BDF359" w:rsidR="006C5B77" w:rsidRPr="00043401" w:rsidRDefault="00FC305D" w:rsidP="00DC28CF">
            <w:pPr>
              <w:jc w:val="both"/>
            </w:pPr>
            <w:r w:rsidRPr="0084641F">
              <w:rPr>
                <w:rFonts w:ascii="Book Antiqua" w:hAnsi="Book Antiqua"/>
                <w:bCs/>
              </w:rPr>
              <w:t>La observación no modifica el contenido del informe</w:t>
            </w:r>
            <w:r>
              <w:rPr>
                <w:rFonts w:ascii="Book Antiqua" w:hAnsi="Book Antiqua"/>
                <w:bCs/>
              </w:rPr>
              <w:t>.</w:t>
            </w:r>
          </w:p>
        </w:tc>
      </w:tr>
      <w:tr w:rsidR="006C5B77" w:rsidRPr="00A475D3" w14:paraId="7FD1F257" w14:textId="77777777" w:rsidTr="00DC28CF">
        <w:tc>
          <w:tcPr>
            <w:tcW w:w="278" w:type="pct"/>
            <w:shd w:val="clear" w:color="auto" w:fill="auto"/>
            <w:vAlign w:val="center"/>
          </w:tcPr>
          <w:p w14:paraId="1D45E213" w14:textId="3BDC8DE9" w:rsidR="006C5B77" w:rsidRDefault="006C5B77" w:rsidP="00D77C11">
            <w:pPr>
              <w:tabs>
                <w:tab w:val="left" w:pos="9639"/>
              </w:tabs>
              <w:ind w:left="-175" w:right="-119"/>
              <w:jc w:val="center"/>
              <w:rPr>
                <w:rFonts w:ascii="Book Antiqua" w:hAnsi="Book Antiqua"/>
                <w:b/>
              </w:rPr>
            </w:pPr>
            <w:r>
              <w:rPr>
                <w:rFonts w:ascii="Book Antiqua" w:hAnsi="Book Antiqua"/>
                <w:b/>
              </w:rPr>
              <w:t>11</w:t>
            </w:r>
          </w:p>
        </w:tc>
        <w:tc>
          <w:tcPr>
            <w:tcW w:w="2085" w:type="pct"/>
            <w:shd w:val="clear" w:color="auto" w:fill="auto"/>
            <w:vAlign w:val="center"/>
          </w:tcPr>
          <w:p w14:paraId="63A001BF" w14:textId="4291FD5F" w:rsidR="006C5B77" w:rsidRPr="00043401" w:rsidRDefault="006C5B77" w:rsidP="00DC28CF">
            <w:pPr>
              <w:autoSpaceDE w:val="0"/>
              <w:autoSpaceDN w:val="0"/>
              <w:adjustRightInd w:val="0"/>
              <w:spacing w:after="0" w:line="240" w:lineRule="auto"/>
              <w:jc w:val="both"/>
              <w:rPr>
                <w:rFonts w:ascii="Book Antiqua" w:hAnsi="Book Antiqua" w:cs="ArialMT"/>
                <w:i/>
                <w:iCs/>
                <w:color w:val="00000A"/>
              </w:rPr>
            </w:pPr>
            <w:r>
              <w:rPr>
                <w:rFonts w:ascii="Book Antiqua" w:hAnsi="Book Antiqua" w:cs="ArialMT"/>
                <w:i/>
                <w:iCs/>
                <w:color w:val="00000A"/>
              </w:rPr>
              <w:t>“</w:t>
            </w:r>
            <w:r w:rsidRPr="00043401">
              <w:rPr>
                <w:rFonts w:ascii="Book Antiqua" w:hAnsi="Book Antiqua" w:cs="ArialMT"/>
                <w:i/>
                <w:iCs/>
                <w:color w:val="00000A"/>
              </w:rPr>
              <w:t>Sobre la Seguridad del</w:t>
            </w:r>
            <w:r>
              <w:rPr>
                <w:rFonts w:ascii="Book Antiqua" w:hAnsi="Book Antiqua" w:cs="ArialMT"/>
                <w:i/>
                <w:iCs/>
                <w:color w:val="00000A"/>
              </w:rPr>
              <w:t xml:space="preserve"> </w:t>
            </w:r>
            <w:r w:rsidRPr="00043401">
              <w:rPr>
                <w:rFonts w:ascii="Book Antiqua" w:hAnsi="Book Antiqua" w:cs="ArialMT"/>
                <w:i/>
                <w:iCs/>
                <w:color w:val="00000A"/>
              </w:rPr>
              <w:t>local en donde están</w:t>
            </w:r>
            <w:r>
              <w:rPr>
                <w:rFonts w:ascii="Book Antiqua" w:hAnsi="Book Antiqua" w:cs="ArialMT"/>
                <w:i/>
                <w:iCs/>
                <w:color w:val="00000A"/>
              </w:rPr>
              <w:t xml:space="preserve"> </w:t>
            </w:r>
            <w:r w:rsidRPr="00043401">
              <w:rPr>
                <w:rFonts w:ascii="Book Antiqua" w:hAnsi="Book Antiqua" w:cs="ArialMT"/>
                <w:i/>
                <w:iCs/>
                <w:color w:val="00000A"/>
              </w:rPr>
              <w:t>ubicadas las</w:t>
            </w:r>
            <w:r>
              <w:rPr>
                <w:rFonts w:ascii="Book Antiqua" w:hAnsi="Book Antiqua" w:cs="ArialMT"/>
                <w:i/>
                <w:iCs/>
                <w:color w:val="00000A"/>
              </w:rPr>
              <w:t xml:space="preserve"> </w:t>
            </w:r>
            <w:r w:rsidRPr="00043401">
              <w:rPr>
                <w:rFonts w:ascii="Book Antiqua" w:hAnsi="Book Antiqua" w:cs="ArialMT"/>
                <w:i/>
                <w:iCs/>
                <w:color w:val="00000A"/>
              </w:rPr>
              <w:t>instalaciones del OIJ.</w:t>
            </w:r>
            <w:r>
              <w:rPr>
                <w:rFonts w:ascii="Book Antiqua" w:hAnsi="Book Antiqua" w:cs="ArialMT"/>
                <w:i/>
                <w:iCs/>
                <w:color w:val="00000A"/>
              </w:rPr>
              <w:t xml:space="preserve"> </w:t>
            </w:r>
            <w:r w:rsidRPr="00043401">
              <w:rPr>
                <w:rFonts w:ascii="Book Antiqua" w:hAnsi="Book Antiqua" w:cs="ArialMT"/>
                <w:i/>
                <w:iCs/>
                <w:color w:val="00000A"/>
              </w:rPr>
              <w:t>Se mencionan una serie de falencias que</w:t>
            </w:r>
            <w:r>
              <w:rPr>
                <w:rFonts w:ascii="Book Antiqua" w:hAnsi="Book Antiqua" w:cs="ArialMT"/>
                <w:i/>
                <w:iCs/>
                <w:color w:val="00000A"/>
              </w:rPr>
              <w:t xml:space="preserve"> </w:t>
            </w:r>
            <w:r w:rsidRPr="00043401">
              <w:rPr>
                <w:rFonts w:ascii="Book Antiqua" w:hAnsi="Book Antiqua" w:cs="ArialMT"/>
                <w:i/>
                <w:iCs/>
                <w:color w:val="00000A"/>
              </w:rPr>
              <w:t>espera se mejoren: espacio insuficiente,</w:t>
            </w:r>
            <w:r>
              <w:rPr>
                <w:rFonts w:ascii="Book Antiqua" w:hAnsi="Book Antiqua" w:cs="ArialMT"/>
                <w:i/>
                <w:iCs/>
                <w:color w:val="00000A"/>
              </w:rPr>
              <w:t xml:space="preserve"> </w:t>
            </w:r>
            <w:r w:rsidRPr="00043401">
              <w:rPr>
                <w:rFonts w:ascii="Book Antiqua" w:hAnsi="Book Antiqua" w:cs="ArialMT"/>
                <w:i/>
                <w:iCs/>
                <w:color w:val="00000A"/>
              </w:rPr>
              <w:t>vulnerabilidad de la estructura,</w:t>
            </w:r>
            <w:r>
              <w:rPr>
                <w:rFonts w:ascii="Book Antiqua" w:hAnsi="Book Antiqua" w:cs="ArialMT"/>
                <w:i/>
                <w:iCs/>
                <w:color w:val="00000A"/>
              </w:rPr>
              <w:t xml:space="preserve"> </w:t>
            </w:r>
            <w:r w:rsidRPr="00043401">
              <w:rPr>
                <w:rFonts w:ascii="Book Antiqua" w:hAnsi="Book Antiqua" w:cs="ArialMT"/>
                <w:i/>
                <w:iCs/>
                <w:color w:val="00000A"/>
              </w:rPr>
              <w:lastRenderedPageBreak/>
              <w:t>inundaciones, y otros.</w:t>
            </w:r>
            <w:r>
              <w:rPr>
                <w:rFonts w:ascii="Book Antiqua" w:hAnsi="Book Antiqua" w:cs="ArialMT"/>
                <w:i/>
                <w:iCs/>
                <w:color w:val="00000A"/>
              </w:rPr>
              <w:t xml:space="preserve"> </w:t>
            </w:r>
            <w:r w:rsidRPr="00043401">
              <w:rPr>
                <w:rFonts w:ascii="Book Antiqua" w:hAnsi="Book Antiqua" w:cs="ArialMT"/>
                <w:i/>
                <w:iCs/>
                <w:color w:val="00000A"/>
              </w:rPr>
              <w:t>Las instalaciones no son apropiadas y el</w:t>
            </w:r>
            <w:r>
              <w:rPr>
                <w:rFonts w:ascii="Book Antiqua" w:hAnsi="Book Antiqua" w:cs="ArialMT"/>
                <w:i/>
                <w:iCs/>
                <w:color w:val="00000A"/>
              </w:rPr>
              <w:t xml:space="preserve"> </w:t>
            </w:r>
            <w:r w:rsidRPr="00043401">
              <w:rPr>
                <w:rFonts w:ascii="Book Antiqua" w:hAnsi="Book Antiqua" w:cs="ArialMT"/>
                <w:i/>
                <w:iCs/>
                <w:color w:val="00000A"/>
              </w:rPr>
              <w:t>equipo de video cámaras no están en funcionamiento total. El espacio no</w:t>
            </w:r>
            <w:r>
              <w:rPr>
                <w:rFonts w:ascii="Book Antiqua" w:hAnsi="Book Antiqua" w:cs="ArialMT"/>
                <w:i/>
                <w:iCs/>
                <w:color w:val="00000A"/>
              </w:rPr>
              <w:t xml:space="preserve"> </w:t>
            </w:r>
            <w:r w:rsidRPr="00043401">
              <w:rPr>
                <w:rFonts w:ascii="Book Antiqua" w:hAnsi="Book Antiqua" w:cs="ArialMT"/>
                <w:i/>
                <w:iCs/>
                <w:color w:val="00000A"/>
              </w:rPr>
              <w:t>permitiría contener a un detenido por fuga</w:t>
            </w:r>
          </w:p>
          <w:p w14:paraId="1CFEC194" w14:textId="0F5A7247" w:rsidR="006C5B77" w:rsidRPr="00942A0C" w:rsidRDefault="006C5B77" w:rsidP="00DC28CF">
            <w:pPr>
              <w:autoSpaceDE w:val="0"/>
              <w:autoSpaceDN w:val="0"/>
              <w:adjustRightInd w:val="0"/>
              <w:spacing w:after="0" w:line="240" w:lineRule="auto"/>
              <w:jc w:val="both"/>
              <w:rPr>
                <w:rFonts w:ascii="Book Antiqua" w:hAnsi="Book Antiqua" w:cs="ArialMT"/>
                <w:i/>
                <w:iCs/>
                <w:color w:val="00000A"/>
              </w:rPr>
            </w:pPr>
            <w:r w:rsidRPr="00043401">
              <w:rPr>
                <w:rFonts w:ascii="Book Antiqua" w:hAnsi="Book Antiqua" w:cs="ArialMT"/>
                <w:i/>
                <w:iCs/>
                <w:color w:val="00000A"/>
              </w:rPr>
              <w:t>y las personas externas tienen</w:t>
            </w:r>
            <w:r>
              <w:rPr>
                <w:rFonts w:ascii="Book Antiqua" w:hAnsi="Book Antiqua" w:cs="ArialMT"/>
                <w:i/>
                <w:iCs/>
                <w:color w:val="00000A"/>
              </w:rPr>
              <w:t xml:space="preserve"> </w:t>
            </w:r>
            <w:r w:rsidRPr="00043401">
              <w:rPr>
                <w:rFonts w:ascii="Book Antiqua" w:hAnsi="Book Antiqua" w:cs="ArialMT"/>
                <w:i/>
                <w:iCs/>
                <w:color w:val="00000A"/>
              </w:rPr>
              <w:t>comunicación directa con la persona</w:t>
            </w:r>
            <w:r>
              <w:rPr>
                <w:rFonts w:ascii="Book Antiqua" w:hAnsi="Book Antiqua" w:cs="ArialMT"/>
                <w:i/>
                <w:iCs/>
                <w:color w:val="00000A"/>
              </w:rPr>
              <w:t xml:space="preserve"> </w:t>
            </w:r>
            <w:r w:rsidRPr="00043401">
              <w:rPr>
                <w:rFonts w:ascii="Book Antiqua" w:hAnsi="Book Antiqua" w:cs="ArialMT"/>
                <w:i/>
                <w:iCs/>
                <w:color w:val="00000A"/>
              </w:rPr>
              <w:t>detenida”.</w:t>
            </w:r>
          </w:p>
        </w:tc>
        <w:tc>
          <w:tcPr>
            <w:tcW w:w="2636" w:type="pct"/>
            <w:shd w:val="clear" w:color="auto" w:fill="auto"/>
            <w:vAlign w:val="center"/>
          </w:tcPr>
          <w:p w14:paraId="2590AF88" w14:textId="77777777" w:rsidR="00FC305D" w:rsidRDefault="00FC305D" w:rsidP="00DC28CF">
            <w:pPr>
              <w:jc w:val="both"/>
              <w:rPr>
                <w:rFonts w:ascii="Book Antiqua" w:hAnsi="Book Antiqua"/>
                <w:bCs/>
              </w:rPr>
            </w:pPr>
            <w:r>
              <w:rPr>
                <w:rFonts w:ascii="Book Antiqua" w:hAnsi="Book Antiqua"/>
                <w:bCs/>
              </w:rPr>
              <w:lastRenderedPageBreak/>
              <w:t>Se toma nota de lo que se indica.</w:t>
            </w:r>
          </w:p>
          <w:p w14:paraId="745519F6" w14:textId="400899FF" w:rsidR="006C5B77" w:rsidRPr="00043401" w:rsidRDefault="00FC305D" w:rsidP="00DC28CF">
            <w:pPr>
              <w:jc w:val="both"/>
            </w:pPr>
            <w:r w:rsidRPr="0084641F">
              <w:rPr>
                <w:rFonts w:ascii="Book Antiqua" w:hAnsi="Book Antiqua"/>
                <w:bCs/>
              </w:rPr>
              <w:t>La observación no modifica el contenido del informe</w:t>
            </w:r>
            <w:r>
              <w:rPr>
                <w:rFonts w:ascii="Book Antiqua" w:hAnsi="Book Antiqua"/>
                <w:bCs/>
              </w:rPr>
              <w:t>.</w:t>
            </w:r>
          </w:p>
        </w:tc>
      </w:tr>
      <w:tr w:rsidR="006C5B77" w:rsidRPr="00A475D3" w14:paraId="15E991A0" w14:textId="77777777" w:rsidTr="00DC28CF">
        <w:tc>
          <w:tcPr>
            <w:tcW w:w="278" w:type="pct"/>
            <w:shd w:val="clear" w:color="auto" w:fill="auto"/>
            <w:vAlign w:val="center"/>
          </w:tcPr>
          <w:p w14:paraId="13DFEB9C" w14:textId="406E8B42" w:rsidR="006C5B77" w:rsidRDefault="006C5B77" w:rsidP="00D77C11">
            <w:pPr>
              <w:tabs>
                <w:tab w:val="left" w:pos="9639"/>
              </w:tabs>
              <w:ind w:left="-175" w:right="-119"/>
              <w:jc w:val="center"/>
              <w:rPr>
                <w:rFonts w:ascii="Book Antiqua" w:hAnsi="Book Antiqua"/>
                <w:b/>
              </w:rPr>
            </w:pPr>
            <w:r>
              <w:rPr>
                <w:rFonts w:ascii="Book Antiqua" w:hAnsi="Book Antiqua"/>
                <w:b/>
              </w:rPr>
              <w:lastRenderedPageBreak/>
              <w:t>12</w:t>
            </w:r>
          </w:p>
        </w:tc>
        <w:tc>
          <w:tcPr>
            <w:tcW w:w="2085" w:type="pct"/>
            <w:shd w:val="clear" w:color="auto" w:fill="auto"/>
            <w:vAlign w:val="center"/>
          </w:tcPr>
          <w:p w14:paraId="105E8249" w14:textId="60F9DBEB" w:rsidR="006C5B77" w:rsidRDefault="006C5B77" w:rsidP="00DC28CF">
            <w:pPr>
              <w:autoSpaceDE w:val="0"/>
              <w:autoSpaceDN w:val="0"/>
              <w:adjustRightInd w:val="0"/>
              <w:spacing w:after="0" w:line="240" w:lineRule="auto"/>
              <w:jc w:val="both"/>
              <w:rPr>
                <w:rFonts w:ascii="Book Antiqua" w:hAnsi="Book Antiqua" w:cs="ArialMT"/>
                <w:i/>
                <w:iCs/>
                <w:color w:val="00000A"/>
              </w:rPr>
            </w:pPr>
            <w:r w:rsidRPr="00942A0C">
              <w:rPr>
                <w:rFonts w:ascii="Book Antiqua" w:hAnsi="Book Antiqua" w:cs="ArialMT"/>
                <w:i/>
                <w:iCs/>
                <w:color w:val="00000A"/>
              </w:rPr>
              <w:t xml:space="preserve">Rezago. </w:t>
            </w:r>
            <w:r w:rsidRPr="00043401">
              <w:rPr>
                <w:rFonts w:ascii="Book Antiqua" w:hAnsi="Book Antiqua" w:cs="ArialMT"/>
                <w:i/>
                <w:iCs/>
                <w:color w:val="00000A"/>
              </w:rPr>
              <w:t>Fue resuelto en detrimento de haber</w:t>
            </w:r>
            <w:r>
              <w:rPr>
                <w:rFonts w:ascii="Book Antiqua" w:hAnsi="Book Antiqua" w:cs="ArialMT"/>
                <w:i/>
                <w:iCs/>
                <w:color w:val="00000A"/>
              </w:rPr>
              <w:t xml:space="preserve"> </w:t>
            </w:r>
            <w:r w:rsidRPr="00043401">
              <w:rPr>
                <w:rFonts w:ascii="Book Antiqua" w:hAnsi="Book Antiqua" w:cs="ArialMT"/>
                <w:i/>
                <w:iCs/>
                <w:color w:val="00000A"/>
              </w:rPr>
              <w:t>dejado al descubierto los casos complejos</w:t>
            </w:r>
            <w:r>
              <w:rPr>
                <w:rFonts w:ascii="Book Antiqua" w:hAnsi="Book Antiqua" w:cs="ArialMT"/>
                <w:i/>
                <w:iCs/>
                <w:color w:val="00000A"/>
              </w:rPr>
              <w:t xml:space="preserve"> </w:t>
            </w:r>
            <w:r w:rsidRPr="00043401">
              <w:rPr>
                <w:rFonts w:ascii="Book Antiqua" w:hAnsi="Book Antiqua" w:cs="ArialMT"/>
                <w:i/>
                <w:iCs/>
                <w:color w:val="00000A"/>
              </w:rPr>
              <w:t>de crimen organizado.</w:t>
            </w:r>
          </w:p>
        </w:tc>
        <w:tc>
          <w:tcPr>
            <w:tcW w:w="2636" w:type="pct"/>
            <w:shd w:val="clear" w:color="auto" w:fill="auto"/>
            <w:vAlign w:val="center"/>
          </w:tcPr>
          <w:p w14:paraId="2508B2AA" w14:textId="77777777" w:rsidR="00FC305D" w:rsidRDefault="00FC305D" w:rsidP="00DC28CF">
            <w:pPr>
              <w:jc w:val="both"/>
              <w:rPr>
                <w:rFonts w:ascii="Book Antiqua" w:hAnsi="Book Antiqua"/>
                <w:bCs/>
              </w:rPr>
            </w:pPr>
            <w:r>
              <w:rPr>
                <w:rFonts w:ascii="Book Antiqua" w:hAnsi="Book Antiqua"/>
                <w:bCs/>
              </w:rPr>
              <w:t>Se toma nota de lo que se indica.</w:t>
            </w:r>
          </w:p>
          <w:p w14:paraId="14B8F05B" w14:textId="7438586B" w:rsidR="006C5B77" w:rsidRPr="00043401" w:rsidRDefault="00FC305D" w:rsidP="00DC28CF">
            <w:pPr>
              <w:jc w:val="both"/>
            </w:pPr>
            <w:r w:rsidRPr="0084641F">
              <w:rPr>
                <w:rFonts w:ascii="Book Antiqua" w:hAnsi="Book Antiqua"/>
                <w:bCs/>
              </w:rPr>
              <w:t>La observación no modifica el contenido del informe</w:t>
            </w:r>
            <w:r>
              <w:rPr>
                <w:rFonts w:ascii="Book Antiqua" w:hAnsi="Book Antiqua"/>
                <w:bCs/>
              </w:rPr>
              <w:t>.</w:t>
            </w:r>
          </w:p>
        </w:tc>
      </w:tr>
      <w:tr w:rsidR="006C5B77" w:rsidRPr="00A475D3" w14:paraId="7EE9A068" w14:textId="77777777" w:rsidTr="00DC28CF">
        <w:tc>
          <w:tcPr>
            <w:tcW w:w="278" w:type="pct"/>
            <w:shd w:val="clear" w:color="auto" w:fill="auto"/>
            <w:vAlign w:val="center"/>
          </w:tcPr>
          <w:p w14:paraId="568856A5" w14:textId="3127CE67" w:rsidR="006C5B77" w:rsidRDefault="006C5B77" w:rsidP="00D77C11">
            <w:pPr>
              <w:tabs>
                <w:tab w:val="left" w:pos="9639"/>
              </w:tabs>
              <w:ind w:left="-175" w:right="-119"/>
              <w:jc w:val="center"/>
              <w:rPr>
                <w:rFonts w:ascii="Book Antiqua" w:hAnsi="Book Antiqua"/>
                <w:b/>
              </w:rPr>
            </w:pPr>
            <w:r>
              <w:rPr>
                <w:rFonts w:ascii="Book Antiqua" w:hAnsi="Book Antiqua"/>
                <w:b/>
              </w:rPr>
              <w:t>13</w:t>
            </w:r>
          </w:p>
        </w:tc>
        <w:tc>
          <w:tcPr>
            <w:tcW w:w="2085" w:type="pct"/>
            <w:shd w:val="clear" w:color="auto" w:fill="auto"/>
            <w:vAlign w:val="center"/>
          </w:tcPr>
          <w:p w14:paraId="48F45226" w14:textId="650258AC" w:rsidR="006C5B77" w:rsidRPr="00043401" w:rsidRDefault="006C5B77" w:rsidP="00DC28CF">
            <w:pPr>
              <w:autoSpaceDE w:val="0"/>
              <w:autoSpaceDN w:val="0"/>
              <w:adjustRightInd w:val="0"/>
              <w:spacing w:after="0" w:line="240" w:lineRule="auto"/>
              <w:jc w:val="both"/>
              <w:rPr>
                <w:rFonts w:ascii="Book Antiqua" w:hAnsi="Book Antiqua" w:cs="ArialMT"/>
                <w:i/>
                <w:iCs/>
                <w:color w:val="00000A"/>
              </w:rPr>
            </w:pPr>
            <w:r w:rsidRPr="00043401">
              <w:rPr>
                <w:rFonts w:ascii="Book Antiqua" w:hAnsi="Book Antiqua" w:cs="ArialMT"/>
                <w:i/>
                <w:iCs/>
                <w:color w:val="00000A"/>
              </w:rPr>
              <w:t>“Optimizar el recurso</w:t>
            </w:r>
            <w:r>
              <w:rPr>
                <w:rFonts w:ascii="Book Antiqua" w:hAnsi="Book Antiqua" w:cs="ArialMT"/>
                <w:i/>
                <w:iCs/>
                <w:color w:val="00000A"/>
              </w:rPr>
              <w:t xml:space="preserve"> </w:t>
            </w:r>
            <w:r w:rsidRPr="00043401">
              <w:rPr>
                <w:rFonts w:ascii="Book Antiqua" w:hAnsi="Book Antiqua" w:cs="ArialMT"/>
                <w:i/>
                <w:iCs/>
                <w:color w:val="00000A"/>
              </w:rPr>
              <w:t>de la persona Auxiliar</w:t>
            </w:r>
          </w:p>
          <w:p w14:paraId="4770D8F9" w14:textId="3A4801E8" w:rsidR="006C5B77" w:rsidRPr="00942A0C" w:rsidRDefault="006C5B77" w:rsidP="00DC28CF">
            <w:pPr>
              <w:autoSpaceDE w:val="0"/>
              <w:autoSpaceDN w:val="0"/>
              <w:adjustRightInd w:val="0"/>
              <w:spacing w:after="0" w:line="240" w:lineRule="auto"/>
              <w:jc w:val="both"/>
              <w:rPr>
                <w:rFonts w:ascii="Book Antiqua" w:hAnsi="Book Antiqua" w:cs="ArialMT"/>
                <w:i/>
                <w:iCs/>
                <w:color w:val="00000A"/>
              </w:rPr>
            </w:pPr>
            <w:r w:rsidRPr="00043401">
              <w:rPr>
                <w:rFonts w:ascii="Book Antiqua" w:hAnsi="Book Antiqua" w:cs="ArialMT"/>
                <w:i/>
                <w:iCs/>
                <w:color w:val="00000A"/>
              </w:rPr>
              <w:t>Administrativa que se le</w:t>
            </w:r>
            <w:r>
              <w:rPr>
                <w:rFonts w:ascii="Book Antiqua" w:hAnsi="Book Antiqua" w:cs="ArialMT"/>
                <w:i/>
                <w:iCs/>
                <w:color w:val="00000A"/>
              </w:rPr>
              <w:t xml:space="preserve"> </w:t>
            </w:r>
            <w:r w:rsidRPr="00043401">
              <w:rPr>
                <w:rFonts w:ascii="Book Antiqua" w:hAnsi="Book Antiqua" w:cs="ArialMT"/>
                <w:i/>
                <w:iCs/>
                <w:color w:val="00000A"/>
              </w:rPr>
              <w:t>asignen funciones de</w:t>
            </w:r>
            <w:r>
              <w:rPr>
                <w:rFonts w:ascii="Book Antiqua" w:hAnsi="Book Antiqua" w:cs="ArialMT"/>
                <w:i/>
                <w:iCs/>
                <w:color w:val="00000A"/>
              </w:rPr>
              <w:t xml:space="preserve"> </w:t>
            </w:r>
            <w:r w:rsidRPr="00043401">
              <w:rPr>
                <w:rFonts w:ascii="Book Antiqua" w:hAnsi="Book Antiqua" w:cs="ArialMT"/>
                <w:i/>
                <w:iCs/>
                <w:color w:val="00000A"/>
              </w:rPr>
              <w:t>apoyo administrativo</w:t>
            </w:r>
            <w:r>
              <w:rPr>
                <w:rFonts w:ascii="Book Antiqua" w:hAnsi="Book Antiqua" w:cs="ArialMT"/>
                <w:i/>
                <w:iCs/>
                <w:color w:val="00000A"/>
              </w:rPr>
              <w:t xml:space="preserve"> </w:t>
            </w:r>
            <w:r w:rsidRPr="00043401">
              <w:rPr>
                <w:rFonts w:ascii="Book Antiqua" w:hAnsi="Book Antiqua" w:cs="ArialMT"/>
                <w:i/>
                <w:iCs/>
                <w:color w:val="00000A"/>
              </w:rPr>
              <w:t>que actualmente</w:t>
            </w:r>
            <w:r>
              <w:rPr>
                <w:rFonts w:ascii="Book Antiqua" w:hAnsi="Book Antiqua" w:cs="ArialMT"/>
                <w:i/>
                <w:iCs/>
                <w:color w:val="00000A"/>
              </w:rPr>
              <w:t xml:space="preserve"> </w:t>
            </w:r>
            <w:r w:rsidRPr="00043401">
              <w:rPr>
                <w:rFonts w:ascii="Book Antiqua" w:hAnsi="Book Antiqua" w:cs="ArialMT"/>
                <w:i/>
                <w:iCs/>
                <w:color w:val="00000A"/>
              </w:rPr>
              <w:t>realizan las personas</w:t>
            </w:r>
            <w:r>
              <w:rPr>
                <w:rFonts w:ascii="Book Antiqua" w:hAnsi="Book Antiqua" w:cs="ArialMT"/>
                <w:i/>
                <w:iCs/>
                <w:color w:val="00000A"/>
              </w:rPr>
              <w:t xml:space="preserve"> </w:t>
            </w:r>
            <w:r w:rsidRPr="00043401">
              <w:rPr>
                <w:rFonts w:ascii="Book Antiqua" w:hAnsi="Book Antiqua" w:cs="ArialMT"/>
                <w:i/>
                <w:iCs/>
                <w:color w:val="00000A"/>
              </w:rPr>
              <w:t>Asistentes</w:t>
            </w:r>
            <w:r>
              <w:rPr>
                <w:rFonts w:ascii="Book Antiqua" w:hAnsi="Book Antiqua" w:cs="ArialMT"/>
                <w:i/>
                <w:iCs/>
                <w:color w:val="00000A"/>
              </w:rPr>
              <w:t xml:space="preserve"> </w:t>
            </w:r>
            <w:r w:rsidRPr="00043401">
              <w:rPr>
                <w:rFonts w:ascii="Book Antiqua" w:hAnsi="Book Antiqua" w:cs="ArialMT"/>
                <w:i/>
                <w:iCs/>
                <w:color w:val="00000A"/>
              </w:rPr>
              <w:t>Administrativas.</w:t>
            </w:r>
            <w:r>
              <w:rPr>
                <w:rFonts w:ascii="Book Antiqua" w:hAnsi="Book Antiqua" w:cs="ArialMT"/>
                <w:i/>
                <w:iCs/>
                <w:color w:val="00000A"/>
              </w:rPr>
              <w:t xml:space="preserve"> </w:t>
            </w:r>
            <w:r w:rsidRPr="00043401">
              <w:rPr>
                <w:rFonts w:ascii="Book Antiqua" w:hAnsi="Book Antiqua" w:cs="ArialMT"/>
                <w:i/>
                <w:iCs/>
                <w:color w:val="00000A"/>
              </w:rPr>
              <w:t>Revisar en razón de la clonada. La plaza</w:t>
            </w:r>
            <w:r>
              <w:rPr>
                <w:rFonts w:ascii="Book Antiqua" w:hAnsi="Book Antiqua" w:cs="ArialMT"/>
                <w:i/>
                <w:iCs/>
                <w:color w:val="00000A"/>
              </w:rPr>
              <w:t xml:space="preserve"> </w:t>
            </w:r>
            <w:r w:rsidRPr="00043401">
              <w:rPr>
                <w:rFonts w:ascii="Book Antiqua" w:hAnsi="Book Antiqua" w:cs="ArialMT"/>
                <w:i/>
                <w:iCs/>
                <w:color w:val="00000A"/>
              </w:rPr>
              <w:t>Auxiliar Administrativa, asumió algunas</w:t>
            </w:r>
            <w:r>
              <w:rPr>
                <w:rFonts w:ascii="Book Antiqua" w:hAnsi="Book Antiqua" w:cs="ArialMT"/>
                <w:i/>
                <w:iCs/>
                <w:color w:val="00000A"/>
              </w:rPr>
              <w:t xml:space="preserve"> </w:t>
            </w:r>
            <w:r w:rsidRPr="00043401">
              <w:rPr>
                <w:rFonts w:ascii="Book Antiqua" w:hAnsi="Book Antiqua" w:cs="ArialMT"/>
                <w:i/>
                <w:iCs/>
                <w:color w:val="00000A"/>
              </w:rPr>
              <w:t>funciones que antes realizaba el servidor</w:t>
            </w:r>
            <w:r>
              <w:rPr>
                <w:rFonts w:ascii="Book Antiqua" w:hAnsi="Book Antiqua" w:cs="ArialMT"/>
                <w:i/>
                <w:iCs/>
                <w:color w:val="00000A"/>
              </w:rPr>
              <w:t xml:space="preserve"> </w:t>
            </w:r>
            <w:r w:rsidRPr="00043401">
              <w:rPr>
                <w:rFonts w:ascii="Book Antiqua" w:hAnsi="Book Antiqua" w:cs="ArialMT"/>
                <w:i/>
                <w:iCs/>
                <w:color w:val="00000A"/>
              </w:rPr>
              <w:t>que estaba en la plaza de Servicios</w:t>
            </w:r>
            <w:r>
              <w:rPr>
                <w:rFonts w:ascii="Book Antiqua" w:hAnsi="Book Antiqua" w:cs="ArialMT"/>
                <w:i/>
                <w:iCs/>
                <w:color w:val="00000A"/>
              </w:rPr>
              <w:t xml:space="preserve"> </w:t>
            </w:r>
            <w:r w:rsidRPr="00043401">
              <w:rPr>
                <w:rFonts w:ascii="Book Antiqua" w:hAnsi="Book Antiqua" w:cs="ArialMT"/>
                <w:i/>
                <w:iCs/>
                <w:color w:val="00000A"/>
              </w:rPr>
              <w:t>Generales que fue trasladada a Ciudad</w:t>
            </w:r>
            <w:r>
              <w:rPr>
                <w:rFonts w:ascii="Book Antiqua" w:hAnsi="Book Antiqua" w:cs="ArialMT"/>
                <w:i/>
                <w:iCs/>
                <w:color w:val="00000A"/>
              </w:rPr>
              <w:t xml:space="preserve"> </w:t>
            </w:r>
            <w:r w:rsidRPr="00043401">
              <w:rPr>
                <w:rFonts w:ascii="Book Antiqua" w:hAnsi="Book Antiqua" w:cs="ArialMT"/>
                <w:i/>
                <w:iCs/>
                <w:color w:val="00000A"/>
              </w:rPr>
              <w:t>Neily”.</w:t>
            </w:r>
          </w:p>
        </w:tc>
        <w:tc>
          <w:tcPr>
            <w:tcW w:w="2636" w:type="pct"/>
            <w:shd w:val="clear" w:color="auto" w:fill="auto"/>
            <w:vAlign w:val="center"/>
          </w:tcPr>
          <w:p w14:paraId="391CBE7C" w14:textId="77777777" w:rsidR="00FC305D" w:rsidRDefault="00FC305D" w:rsidP="00DC28CF">
            <w:pPr>
              <w:jc w:val="both"/>
              <w:rPr>
                <w:rFonts w:ascii="Book Antiqua" w:hAnsi="Book Antiqua"/>
                <w:bCs/>
              </w:rPr>
            </w:pPr>
            <w:r>
              <w:rPr>
                <w:rFonts w:ascii="Book Antiqua" w:hAnsi="Book Antiqua"/>
                <w:bCs/>
              </w:rPr>
              <w:t>Se toma nota de lo que se indica.</w:t>
            </w:r>
          </w:p>
          <w:p w14:paraId="4F40AAEA" w14:textId="1EC46C59" w:rsidR="006C5B77" w:rsidRPr="0084641F" w:rsidRDefault="00FC305D" w:rsidP="00DC28CF">
            <w:pPr>
              <w:jc w:val="both"/>
              <w:rPr>
                <w:rFonts w:ascii="Book Antiqua" w:hAnsi="Book Antiqua"/>
                <w:bCs/>
              </w:rPr>
            </w:pPr>
            <w:r w:rsidRPr="0084641F">
              <w:rPr>
                <w:rFonts w:ascii="Book Antiqua" w:hAnsi="Book Antiqua"/>
                <w:bCs/>
              </w:rPr>
              <w:t>La observación no modifica el contenido del informe</w:t>
            </w:r>
            <w:r>
              <w:rPr>
                <w:rFonts w:ascii="Book Antiqua" w:hAnsi="Book Antiqua"/>
                <w:bCs/>
              </w:rPr>
              <w:t>.</w:t>
            </w:r>
          </w:p>
        </w:tc>
      </w:tr>
      <w:tr w:rsidR="006C5B77" w:rsidRPr="00A475D3" w14:paraId="4E5579FC" w14:textId="77777777" w:rsidTr="00DC28CF">
        <w:tc>
          <w:tcPr>
            <w:tcW w:w="278" w:type="pct"/>
            <w:shd w:val="clear" w:color="auto" w:fill="auto"/>
            <w:vAlign w:val="center"/>
          </w:tcPr>
          <w:p w14:paraId="1B706BFB" w14:textId="6393C23F" w:rsidR="006C5B77" w:rsidRDefault="006C5B77" w:rsidP="00D77C11">
            <w:pPr>
              <w:tabs>
                <w:tab w:val="left" w:pos="9639"/>
              </w:tabs>
              <w:ind w:left="-175" w:right="-119"/>
              <w:jc w:val="center"/>
              <w:rPr>
                <w:rFonts w:ascii="Book Antiqua" w:hAnsi="Book Antiqua"/>
                <w:b/>
              </w:rPr>
            </w:pPr>
            <w:r>
              <w:rPr>
                <w:rFonts w:ascii="Book Antiqua" w:hAnsi="Book Antiqua"/>
                <w:b/>
              </w:rPr>
              <w:t>14</w:t>
            </w:r>
          </w:p>
        </w:tc>
        <w:tc>
          <w:tcPr>
            <w:tcW w:w="2085" w:type="pct"/>
            <w:shd w:val="clear" w:color="auto" w:fill="auto"/>
            <w:vAlign w:val="center"/>
          </w:tcPr>
          <w:p w14:paraId="42EB4AC9" w14:textId="051C9C18" w:rsidR="006C5B77" w:rsidRPr="00942A0C" w:rsidRDefault="006C5B77" w:rsidP="00DC28CF">
            <w:pPr>
              <w:autoSpaceDE w:val="0"/>
              <w:autoSpaceDN w:val="0"/>
              <w:adjustRightInd w:val="0"/>
              <w:spacing w:after="0" w:line="240" w:lineRule="auto"/>
              <w:jc w:val="both"/>
              <w:rPr>
                <w:rFonts w:ascii="Book Antiqua" w:hAnsi="Book Antiqua" w:cs="ArialMT"/>
                <w:i/>
                <w:iCs/>
                <w:color w:val="00000A"/>
              </w:rPr>
            </w:pPr>
            <w:r>
              <w:rPr>
                <w:rFonts w:ascii="Book Antiqua" w:hAnsi="Book Antiqua" w:cs="ArialMT"/>
                <w:i/>
                <w:iCs/>
                <w:color w:val="00000A"/>
              </w:rPr>
              <w:t>“</w:t>
            </w:r>
            <w:r w:rsidRPr="00043401">
              <w:rPr>
                <w:rFonts w:ascii="Book Antiqua" w:hAnsi="Book Antiqua" w:cs="ArialMT"/>
                <w:i/>
                <w:iCs/>
                <w:color w:val="00000A"/>
              </w:rPr>
              <w:t>Propuesta de valoración</w:t>
            </w:r>
            <w:r>
              <w:rPr>
                <w:rFonts w:ascii="Book Antiqua" w:hAnsi="Book Antiqua" w:cs="ArialMT"/>
                <w:i/>
                <w:iCs/>
                <w:color w:val="00000A"/>
              </w:rPr>
              <w:t xml:space="preserve"> </w:t>
            </w:r>
            <w:r w:rsidRPr="00043401">
              <w:rPr>
                <w:rFonts w:ascii="Book Antiqua" w:hAnsi="Book Antiqua" w:cs="ArialMT"/>
                <w:i/>
                <w:iCs/>
                <w:color w:val="00000A"/>
              </w:rPr>
              <w:t>de permuta en la plaza</w:t>
            </w:r>
            <w:r>
              <w:rPr>
                <w:rFonts w:ascii="Book Antiqua" w:hAnsi="Book Antiqua" w:cs="ArialMT"/>
                <w:i/>
                <w:iCs/>
                <w:color w:val="00000A"/>
              </w:rPr>
              <w:t xml:space="preserve"> </w:t>
            </w:r>
            <w:r w:rsidRPr="00043401">
              <w:rPr>
                <w:rFonts w:ascii="Book Antiqua" w:hAnsi="Book Antiqua" w:cs="ArialMT"/>
                <w:i/>
                <w:iCs/>
                <w:color w:val="00000A"/>
              </w:rPr>
              <w:t>de custodia de personas</w:t>
            </w:r>
            <w:r w:rsidR="00D63507">
              <w:rPr>
                <w:rFonts w:ascii="Book Antiqua" w:hAnsi="Book Antiqua" w:cs="ArialMT"/>
                <w:i/>
                <w:iCs/>
                <w:color w:val="00000A"/>
              </w:rPr>
              <w:t>.</w:t>
            </w:r>
            <w:r>
              <w:rPr>
                <w:rFonts w:ascii="Book Antiqua" w:hAnsi="Book Antiqua" w:cs="ArialMT"/>
                <w:i/>
                <w:iCs/>
                <w:color w:val="00000A"/>
              </w:rPr>
              <w:t xml:space="preserve"> </w:t>
            </w:r>
            <w:r w:rsidRPr="00043401">
              <w:rPr>
                <w:rFonts w:ascii="Book Antiqua" w:hAnsi="Book Antiqua" w:cs="ArialMT"/>
                <w:i/>
                <w:iCs/>
                <w:color w:val="00000A"/>
              </w:rPr>
              <w:t>Adicionalmente a lo que se indican sobre</w:t>
            </w:r>
            <w:r>
              <w:rPr>
                <w:rFonts w:ascii="Book Antiqua" w:hAnsi="Book Antiqua" w:cs="ArialMT"/>
                <w:i/>
                <w:iCs/>
                <w:color w:val="00000A"/>
              </w:rPr>
              <w:t xml:space="preserve"> </w:t>
            </w:r>
            <w:r w:rsidRPr="00043401">
              <w:rPr>
                <w:rFonts w:ascii="Book Antiqua" w:hAnsi="Book Antiqua" w:cs="ArialMT"/>
                <w:i/>
                <w:iCs/>
                <w:color w:val="00000A"/>
              </w:rPr>
              <w:t>la permuta, es conveniente contar con tres</w:t>
            </w:r>
            <w:r>
              <w:rPr>
                <w:rFonts w:ascii="Book Antiqua" w:hAnsi="Book Antiqua" w:cs="ArialMT"/>
                <w:i/>
                <w:iCs/>
                <w:color w:val="00000A"/>
              </w:rPr>
              <w:t xml:space="preserve"> </w:t>
            </w:r>
            <w:r w:rsidRPr="00043401">
              <w:rPr>
                <w:rFonts w:ascii="Book Antiqua" w:hAnsi="Book Antiqua" w:cs="ArialMT"/>
                <w:i/>
                <w:iCs/>
                <w:color w:val="00000A"/>
              </w:rPr>
              <w:t>custodias más y no solo hacer una</w:t>
            </w:r>
            <w:r>
              <w:rPr>
                <w:rFonts w:ascii="Book Antiqua" w:hAnsi="Book Antiqua" w:cs="ArialMT"/>
                <w:i/>
                <w:iCs/>
                <w:color w:val="00000A"/>
              </w:rPr>
              <w:t xml:space="preserve"> </w:t>
            </w:r>
            <w:r w:rsidRPr="00043401">
              <w:rPr>
                <w:rFonts w:ascii="Book Antiqua" w:hAnsi="Book Antiqua" w:cs="ArialMT"/>
                <w:i/>
                <w:iCs/>
                <w:color w:val="00000A"/>
              </w:rPr>
              <w:t>permuta.</w:t>
            </w:r>
            <w:r>
              <w:rPr>
                <w:rFonts w:ascii="Book Antiqua" w:hAnsi="Book Antiqua" w:cs="ArialMT"/>
                <w:i/>
                <w:iCs/>
                <w:color w:val="00000A"/>
              </w:rPr>
              <w:t xml:space="preserve"> </w:t>
            </w:r>
            <w:r w:rsidRPr="00043401">
              <w:rPr>
                <w:rFonts w:ascii="Book Antiqua" w:hAnsi="Book Antiqua" w:cs="ArialMT"/>
                <w:i/>
                <w:iCs/>
                <w:color w:val="00000A"/>
              </w:rPr>
              <w:t>Al contar actualmente con tres custodios,</w:t>
            </w:r>
            <w:r>
              <w:rPr>
                <w:rFonts w:ascii="Book Antiqua" w:hAnsi="Book Antiqua" w:cs="ArialMT"/>
                <w:i/>
                <w:iCs/>
                <w:color w:val="00000A"/>
              </w:rPr>
              <w:t xml:space="preserve"> </w:t>
            </w:r>
            <w:r w:rsidRPr="00043401">
              <w:rPr>
                <w:rFonts w:ascii="Book Antiqua" w:hAnsi="Book Antiqua" w:cs="ArialMT"/>
                <w:i/>
                <w:iCs/>
                <w:color w:val="00000A"/>
              </w:rPr>
              <w:t>los cuales deben realizar sus labores</w:t>
            </w:r>
            <w:r>
              <w:rPr>
                <w:rFonts w:ascii="Book Antiqua" w:hAnsi="Book Antiqua" w:cs="ArialMT"/>
                <w:i/>
                <w:iCs/>
                <w:color w:val="00000A"/>
              </w:rPr>
              <w:t xml:space="preserve"> </w:t>
            </w:r>
            <w:r w:rsidRPr="00043401">
              <w:rPr>
                <w:rFonts w:ascii="Book Antiqua" w:hAnsi="Book Antiqua" w:cs="ArialMT"/>
                <w:i/>
                <w:iCs/>
                <w:color w:val="00000A"/>
              </w:rPr>
              <w:t>(custodia) en pareja, esto imposibilita que</w:t>
            </w:r>
            <w:r>
              <w:rPr>
                <w:rFonts w:ascii="Book Antiqua" w:hAnsi="Book Antiqua" w:cs="ArialMT"/>
                <w:i/>
                <w:iCs/>
                <w:color w:val="00000A"/>
              </w:rPr>
              <w:t xml:space="preserve"> </w:t>
            </w:r>
            <w:r w:rsidRPr="00043401">
              <w:rPr>
                <w:rFonts w:ascii="Book Antiqua" w:hAnsi="Book Antiqua" w:cs="ArialMT"/>
                <w:i/>
                <w:iCs/>
                <w:color w:val="00000A"/>
              </w:rPr>
              <w:t>el tercer custodio que queda, pueda</w:t>
            </w:r>
            <w:r>
              <w:rPr>
                <w:rFonts w:ascii="Book Antiqua" w:hAnsi="Book Antiqua" w:cs="ArialMT"/>
                <w:i/>
                <w:iCs/>
                <w:color w:val="00000A"/>
              </w:rPr>
              <w:t xml:space="preserve"> </w:t>
            </w:r>
            <w:r w:rsidRPr="00043401">
              <w:rPr>
                <w:rFonts w:ascii="Book Antiqua" w:hAnsi="Book Antiqua" w:cs="ArialMT"/>
                <w:i/>
                <w:iCs/>
                <w:color w:val="00000A"/>
              </w:rPr>
              <w:t>realizar la labor solo, por lo que se debe</w:t>
            </w:r>
            <w:r>
              <w:rPr>
                <w:rFonts w:ascii="Book Antiqua" w:hAnsi="Book Antiqua" w:cs="ArialMT"/>
                <w:i/>
                <w:iCs/>
                <w:color w:val="00000A"/>
              </w:rPr>
              <w:t xml:space="preserve"> </w:t>
            </w:r>
            <w:r w:rsidRPr="00043401">
              <w:rPr>
                <w:rFonts w:ascii="Book Antiqua" w:hAnsi="Book Antiqua" w:cs="ArialMT"/>
                <w:i/>
                <w:iCs/>
                <w:color w:val="00000A"/>
              </w:rPr>
              <w:t>acudir siempre al personal de</w:t>
            </w:r>
            <w:r>
              <w:rPr>
                <w:rFonts w:ascii="Book Antiqua" w:hAnsi="Book Antiqua" w:cs="ArialMT"/>
                <w:i/>
                <w:iCs/>
                <w:color w:val="00000A"/>
              </w:rPr>
              <w:t xml:space="preserve"> </w:t>
            </w:r>
            <w:r w:rsidRPr="00043401">
              <w:rPr>
                <w:rFonts w:ascii="Book Antiqua" w:hAnsi="Book Antiqua" w:cs="ArialMT"/>
                <w:i/>
                <w:iCs/>
                <w:color w:val="00000A"/>
              </w:rPr>
              <w:t>investigación. Por consiguiente lo</w:t>
            </w:r>
            <w:r>
              <w:rPr>
                <w:rFonts w:ascii="Book Antiqua" w:hAnsi="Book Antiqua" w:cs="ArialMT"/>
                <w:i/>
                <w:iCs/>
                <w:color w:val="00000A"/>
              </w:rPr>
              <w:t xml:space="preserve"> </w:t>
            </w:r>
            <w:r w:rsidRPr="00043401">
              <w:rPr>
                <w:rFonts w:ascii="Book Antiqua" w:hAnsi="Book Antiqua" w:cs="ArialMT"/>
                <w:i/>
                <w:iCs/>
                <w:color w:val="00000A"/>
              </w:rPr>
              <w:t>recomendable debería ser que se brinden</w:t>
            </w:r>
            <w:r>
              <w:rPr>
                <w:rFonts w:ascii="Book Antiqua" w:hAnsi="Book Antiqua" w:cs="ArialMT"/>
                <w:i/>
                <w:iCs/>
                <w:color w:val="00000A"/>
              </w:rPr>
              <w:t xml:space="preserve"> </w:t>
            </w:r>
            <w:r w:rsidRPr="00043401">
              <w:rPr>
                <w:rFonts w:ascii="Book Antiqua" w:hAnsi="Book Antiqua" w:cs="ArialMT"/>
                <w:i/>
                <w:iCs/>
                <w:color w:val="00000A"/>
              </w:rPr>
              <w:t>al menos tres plazas y una de esas plazas</w:t>
            </w:r>
            <w:r>
              <w:rPr>
                <w:rFonts w:ascii="Book Antiqua" w:hAnsi="Book Antiqua" w:cs="ArialMT"/>
                <w:i/>
                <w:iCs/>
                <w:color w:val="00000A"/>
              </w:rPr>
              <w:t xml:space="preserve"> </w:t>
            </w:r>
            <w:r w:rsidRPr="00043401">
              <w:rPr>
                <w:rFonts w:ascii="Book Antiqua" w:hAnsi="Book Antiqua" w:cs="ArialMT"/>
                <w:i/>
                <w:iCs/>
                <w:color w:val="00000A"/>
              </w:rPr>
              <w:t>sea precisamente del género femenino”.</w:t>
            </w:r>
            <w:r>
              <w:rPr>
                <w:rFonts w:ascii="Book Antiqua" w:hAnsi="Book Antiqua" w:cs="ArialMT"/>
                <w:i/>
                <w:iCs/>
                <w:color w:val="00000A"/>
              </w:rPr>
              <w:t xml:space="preserve"> </w:t>
            </w:r>
          </w:p>
        </w:tc>
        <w:tc>
          <w:tcPr>
            <w:tcW w:w="2636" w:type="pct"/>
            <w:shd w:val="clear" w:color="auto" w:fill="auto"/>
            <w:vAlign w:val="center"/>
          </w:tcPr>
          <w:p w14:paraId="707D48E1" w14:textId="77777777" w:rsidR="00FC305D" w:rsidRDefault="00FC305D" w:rsidP="00DC28CF">
            <w:pPr>
              <w:jc w:val="both"/>
              <w:rPr>
                <w:rFonts w:ascii="Book Antiqua" w:hAnsi="Book Antiqua"/>
                <w:bCs/>
              </w:rPr>
            </w:pPr>
            <w:r>
              <w:rPr>
                <w:rFonts w:ascii="Book Antiqua" w:hAnsi="Book Antiqua"/>
                <w:bCs/>
              </w:rPr>
              <w:t>Se toma nota de lo que se indica.</w:t>
            </w:r>
          </w:p>
          <w:p w14:paraId="2C0208D4" w14:textId="19CD5658" w:rsidR="00FC305D" w:rsidRDefault="00FC305D" w:rsidP="00DC28CF">
            <w:pPr>
              <w:jc w:val="both"/>
              <w:rPr>
                <w:rFonts w:ascii="Book Antiqua" w:hAnsi="Book Antiqua"/>
                <w:bCs/>
              </w:rPr>
            </w:pPr>
            <w:r>
              <w:rPr>
                <w:rFonts w:ascii="Book Antiqua" w:hAnsi="Book Antiqua"/>
                <w:bCs/>
              </w:rPr>
              <w:t>La recomendación surge como resultado del estudio de cargas de trabajo en el área de trabajo descrito, y de la necesidad de buscar propuestas relacionadas a las limitaciones presupuestarias</w:t>
            </w:r>
            <w:r w:rsidR="008424F6">
              <w:rPr>
                <w:rFonts w:ascii="Book Antiqua" w:hAnsi="Book Antiqua"/>
                <w:bCs/>
              </w:rPr>
              <w:t xml:space="preserve">; sin embargo, como resultado de una nueva revisión de las variables obtenidas, se modifica el punto en el sentido de solicitar la valoración de </w:t>
            </w:r>
            <w:r w:rsidR="00030533">
              <w:rPr>
                <w:rFonts w:ascii="Book Antiqua" w:hAnsi="Book Antiqua"/>
                <w:bCs/>
              </w:rPr>
              <w:t>dotar a la Subdelegación con dos plazas nuevas de personas Custodias de detenidos (una de ellas de género femenino a fin de mantener la naturaleza de la recomendación); es punto se amplía en la observación N° 8 de este mismo cuadro, página 26</w:t>
            </w:r>
            <w:r>
              <w:rPr>
                <w:rFonts w:ascii="Book Antiqua" w:hAnsi="Book Antiqua"/>
                <w:bCs/>
              </w:rPr>
              <w:t>.</w:t>
            </w:r>
          </w:p>
          <w:p w14:paraId="57A0C940" w14:textId="6E7224FE" w:rsidR="006C5B77" w:rsidRPr="0084641F" w:rsidRDefault="00FC305D" w:rsidP="00DC28CF">
            <w:pPr>
              <w:jc w:val="both"/>
              <w:rPr>
                <w:rFonts w:ascii="Book Antiqua" w:hAnsi="Book Antiqua"/>
                <w:bCs/>
              </w:rPr>
            </w:pPr>
            <w:r w:rsidRPr="0084641F">
              <w:rPr>
                <w:rFonts w:ascii="Book Antiqua" w:hAnsi="Book Antiqua"/>
                <w:bCs/>
              </w:rPr>
              <w:lastRenderedPageBreak/>
              <w:t>La observación no modifica el contenido del informe</w:t>
            </w:r>
            <w:r>
              <w:rPr>
                <w:rFonts w:ascii="Book Antiqua" w:hAnsi="Book Antiqua"/>
                <w:bCs/>
              </w:rPr>
              <w:t>.</w:t>
            </w:r>
          </w:p>
        </w:tc>
      </w:tr>
      <w:tr w:rsidR="00D63507" w:rsidRPr="00A475D3" w14:paraId="00024AE0" w14:textId="77777777" w:rsidTr="00DC28CF">
        <w:tc>
          <w:tcPr>
            <w:tcW w:w="278" w:type="pct"/>
            <w:shd w:val="clear" w:color="auto" w:fill="auto"/>
            <w:vAlign w:val="center"/>
          </w:tcPr>
          <w:p w14:paraId="3CADE21B" w14:textId="40DE723E" w:rsidR="00D63507" w:rsidRDefault="00D63507" w:rsidP="00D77C11">
            <w:pPr>
              <w:tabs>
                <w:tab w:val="left" w:pos="9639"/>
              </w:tabs>
              <w:ind w:left="-175" w:right="-119"/>
              <w:jc w:val="center"/>
              <w:rPr>
                <w:rFonts w:ascii="Book Antiqua" w:hAnsi="Book Antiqua"/>
                <w:b/>
              </w:rPr>
            </w:pPr>
            <w:r>
              <w:rPr>
                <w:rFonts w:ascii="Book Antiqua" w:hAnsi="Book Antiqua"/>
                <w:b/>
              </w:rPr>
              <w:t>15</w:t>
            </w:r>
          </w:p>
        </w:tc>
        <w:tc>
          <w:tcPr>
            <w:tcW w:w="2085" w:type="pct"/>
            <w:shd w:val="clear" w:color="auto" w:fill="auto"/>
            <w:vAlign w:val="center"/>
          </w:tcPr>
          <w:p w14:paraId="4FC006F4" w14:textId="5504967F" w:rsidR="00D63507" w:rsidRPr="00043401" w:rsidRDefault="00D63507" w:rsidP="00DC28CF">
            <w:pPr>
              <w:autoSpaceDE w:val="0"/>
              <w:autoSpaceDN w:val="0"/>
              <w:adjustRightInd w:val="0"/>
              <w:spacing w:after="0" w:line="240" w:lineRule="auto"/>
              <w:jc w:val="both"/>
              <w:rPr>
                <w:rFonts w:ascii="Book Antiqua" w:hAnsi="Book Antiqua" w:cs="ArialMT"/>
                <w:i/>
                <w:iCs/>
                <w:color w:val="00000A"/>
              </w:rPr>
            </w:pPr>
            <w:r w:rsidRPr="00942A0C">
              <w:rPr>
                <w:rFonts w:ascii="Book Antiqua" w:hAnsi="Book Antiqua" w:cs="ArialMT"/>
                <w:i/>
                <w:iCs/>
                <w:color w:val="00000A"/>
              </w:rPr>
              <w:t>“</w:t>
            </w:r>
            <w:r w:rsidRPr="00043401">
              <w:rPr>
                <w:rFonts w:ascii="Book Antiqua" w:hAnsi="Book Antiqua" w:cs="ArialMT"/>
                <w:i/>
                <w:iCs/>
                <w:color w:val="00000A"/>
              </w:rPr>
              <w:t>Sobre el permiso con</w:t>
            </w:r>
            <w:r>
              <w:rPr>
                <w:rFonts w:ascii="Book Antiqua" w:hAnsi="Book Antiqua" w:cs="ArialMT"/>
                <w:i/>
                <w:iCs/>
                <w:color w:val="00000A"/>
              </w:rPr>
              <w:t xml:space="preserve"> </w:t>
            </w:r>
            <w:r w:rsidRPr="00043401">
              <w:rPr>
                <w:rFonts w:ascii="Book Antiqua" w:hAnsi="Book Antiqua" w:cs="ArialMT"/>
                <w:i/>
                <w:iCs/>
                <w:color w:val="00000A"/>
              </w:rPr>
              <w:t>goce de salario que se</w:t>
            </w:r>
          </w:p>
          <w:p w14:paraId="7149C909" w14:textId="2B85E2D8" w:rsidR="00D63507" w:rsidRPr="00043401" w:rsidRDefault="00D63507" w:rsidP="00DC28CF">
            <w:pPr>
              <w:autoSpaceDE w:val="0"/>
              <w:autoSpaceDN w:val="0"/>
              <w:adjustRightInd w:val="0"/>
              <w:spacing w:after="0" w:line="240" w:lineRule="auto"/>
              <w:jc w:val="both"/>
              <w:rPr>
                <w:rFonts w:ascii="Book Antiqua" w:hAnsi="Book Antiqua" w:cs="ArialMT"/>
                <w:i/>
                <w:iCs/>
                <w:color w:val="00000A"/>
              </w:rPr>
            </w:pPr>
            <w:r w:rsidRPr="00043401">
              <w:rPr>
                <w:rFonts w:ascii="Book Antiqua" w:hAnsi="Book Antiqua" w:cs="ArialMT"/>
                <w:i/>
                <w:iCs/>
                <w:color w:val="00000A"/>
              </w:rPr>
              <w:t>ha venido prorrogando y</w:t>
            </w:r>
            <w:r>
              <w:rPr>
                <w:rFonts w:ascii="Book Antiqua" w:hAnsi="Book Antiqua" w:cs="ArialMT"/>
                <w:i/>
                <w:iCs/>
                <w:color w:val="00000A"/>
              </w:rPr>
              <w:t xml:space="preserve"> </w:t>
            </w:r>
            <w:r w:rsidRPr="00043401">
              <w:rPr>
                <w:rFonts w:ascii="Book Antiqua" w:hAnsi="Book Antiqua" w:cs="ArialMT"/>
                <w:i/>
                <w:iCs/>
                <w:color w:val="00000A"/>
              </w:rPr>
              <w:t>la valoración de dotar</w:t>
            </w:r>
            <w:r>
              <w:rPr>
                <w:rFonts w:ascii="Book Antiqua" w:hAnsi="Book Antiqua" w:cs="ArialMT"/>
                <w:i/>
                <w:iCs/>
                <w:color w:val="00000A"/>
              </w:rPr>
              <w:t xml:space="preserve"> </w:t>
            </w:r>
            <w:r w:rsidRPr="00043401">
              <w:rPr>
                <w:rFonts w:ascii="Book Antiqua" w:hAnsi="Book Antiqua" w:cs="ArialMT"/>
                <w:i/>
                <w:iCs/>
                <w:color w:val="00000A"/>
              </w:rPr>
              <w:t>de un recurso más de</w:t>
            </w:r>
            <w:r>
              <w:rPr>
                <w:rFonts w:ascii="Book Antiqua" w:hAnsi="Book Antiqua" w:cs="ArialMT"/>
                <w:i/>
                <w:iCs/>
                <w:color w:val="00000A"/>
              </w:rPr>
              <w:t xml:space="preserve"> </w:t>
            </w:r>
            <w:r w:rsidRPr="00043401">
              <w:rPr>
                <w:rFonts w:ascii="Book Antiqua" w:hAnsi="Book Antiqua" w:cs="ArialMT"/>
                <w:i/>
                <w:iCs/>
                <w:color w:val="00000A"/>
              </w:rPr>
              <w:t>técnico especializado 2.</w:t>
            </w:r>
            <w:r>
              <w:rPr>
                <w:rFonts w:ascii="Book Antiqua" w:hAnsi="Book Antiqua" w:cs="ArialMT"/>
                <w:i/>
                <w:iCs/>
                <w:color w:val="00000A"/>
              </w:rPr>
              <w:t xml:space="preserve"> </w:t>
            </w:r>
            <w:r w:rsidRPr="00043401">
              <w:rPr>
                <w:rFonts w:ascii="Book Antiqua" w:hAnsi="Book Antiqua" w:cs="ArialMT"/>
                <w:i/>
                <w:iCs/>
                <w:color w:val="00000A"/>
              </w:rPr>
              <w:t>Hacer el cambio de 1</w:t>
            </w:r>
            <w:r>
              <w:rPr>
                <w:rFonts w:ascii="Book Antiqua" w:hAnsi="Book Antiqua" w:cs="ArialMT"/>
                <w:i/>
                <w:iCs/>
                <w:color w:val="00000A"/>
              </w:rPr>
              <w:t xml:space="preserve"> </w:t>
            </w:r>
            <w:r w:rsidRPr="00043401">
              <w:rPr>
                <w:rFonts w:ascii="Book Antiqua" w:hAnsi="Book Antiqua" w:cs="ArialMT"/>
                <w:i/>
                <w:iCs/>
                <w:color w:val="00000A"/>
              </w:rPr>
              <w:t>aux adm por un Técnico Espec 2</w:t>
            </w:r>
            <w:r>
              <w:rPr>
                <w:rFonts w:ascii="Book Antiqua" w:hAnsi="Book Antiqua" w:cs="ArialMT"/>
                <w:i/>
                <w:iCs/>
                <w:color w:val="00000A"/>
              </w:rPr>
              <w:t xml:space="preserve"> </w:t>
            </w:r>
            <w:r w:rsidRPr="00043401">
              <w:rPr>
                <w:rFonts w:ascii="Book Antiqua" w:hAnsi="Book Antiqua" w:cs="ArialMT"/>
                <w:i/>
                <w:iCs/>
                <w:color w:val="00000A"/>
              </w:rPr>
              <w:t>La recomendación que</w:t>
            </w:r>
            <w:r>
              <w:rPr>
                <w:rFonts w:ascii="Book Antiqua" w:hAnsi="Book Antiqua" w:cs="ArialMT"/>
                <w:i/>
                <w:iCs/>
                <w:color w:val="00000A"/>
              </w:rPr>
              <w:t xml:space="preserve"> </w:t>
            </w:r>
            <w:r w:rsidRPr="00043401">
              <w:rPr>
                <w:rFonts w:ascii="Book Antiqua" w:hAnsi="Book Antiqua" w:cs="ArialMT"/>
                <w:i/>
                <w:iCs/>
                <w:color w:val="00000A"/>
              </w:rPr>
              <w:t>se analiza es la de crear</w:t>
            </w:r>
          </w:p>
          <w:p w14:paraId="1578576D" w14:textId="0FE2EDBD" w:rsidR="00D63507" w:rsidRDefault="00D63507" w:rsidP="00DC28CF">
            <w:pPr>
              <w:autoSpaceDE w:val="0"/>
              <w:autoSpaceDN w:val="0"/>
              <w:adjustRightInd w:val="0"/>
              <w:spacing w:after="0" w:line="240" w:lineRule="auto"/>
              <w:jc w:val="both"/>
              <w:rPr>
                <w:rFonts w:ascii="Book Antiqua" w:hAnsi="Book Antiqua" w:cs="ArialMT"/>
                <w:i/>
                <w:iCs/>
                <w:color w:val="00000A"/>
              </w:rPr>
            </w:pPr>
            <w:r w:rsidRPr="00043401">
              <w:rPr>
                <w:rFonts w:ascii="Book Antiqua" w:hAnsi="Book Antiqua" w:cs="ArialMT"/>
                <w:i/>
                <w:iCs/>
                <w:color w:val="00000A"/>
              </w:rPr>
              <w:t>otra plaza de técnico</w:t>
            </w:r>
            <w:r>
              <w:rPr>
                <w:rFonts w:ascii="Book Antiqua" w:hAnsi="Book Antiqua" w:cs="ArialMT"/>
                <w:i/>
                <w:iCs/>
                <w:color w:val="00000A"/>
              </w:rPr>
              <w:t xml:space="preserve"> </w:t>
            </w:r>
            <w:r w:rsidRPr="00043401">
              <w:rPr>
                <w:rFonts w:ascii="Book Antiqua" w:hAnsi="Book Antiqua" w:cs="ArialMT"/>
                <w:i/>
                <w:iCs/>
                <w:color w:val="00000A"/>
              </w:rPr>
              <w:t>especializado 2 y que</w:t>
            </w:r>
            <w:r>
              <w:rPr>
                <w:rFonts w:ascii="Book Antiqua" w:hAnsi="Book Antiqua" w:cs="ArialMT"/>
                <w:i/>
                <w:iCs/>
                <w:color w:val="00000A"/>
              </w:rPr>
              <w:t xml:space="preserve"> </w:t>
            </w:r>
            <w:r w:rsidRPr="00043401">
              <w:rPr>
                <w:rFonts w:ascii="Book Antiqua" w:hAnsi="Book Antiqua" w:cs="ArialMT"/>
                <w:i/>
                <w:iCs/>
                <w:color w:val="00000A"/>
              </w:rPr>
              <w:t>se deje de prorrogar la</w:t>
            </w:r>
            <w:r>
              <w:rPr>
                <w:rFonts w:ascii="Book Antiqua" w:hAnsi="Book Antiqua" w:cs="ArialMT"/>
                <w:i/>
                <w:iCs/>
                <w:color w:val="00000A"/>
              </w:rPr>
              <w:t xml:space="preserve"> </w:t>
            </w:r>
            <w:r w:rsidRPr="00043401">
              <w:rPr>
                <w:rFonts w:ascii="Book Antiqua" w:hAnsi="Book Antiqua" w:cs="ArialMT"/>
                <w:i/>
                <w:iCs/>
                <w:color w:val="00000A"/>
              </w:rPr>
              <w:t>del permiso con goce de</w:t>
            </w:r>
            <w:r>
              <w:rPr>
                <w:rFonts w:ascii="Book Antiqua" w:hAnsi="Book Antiqua" w:cs="ArialMT"/>
                <w:i/>
                <w:iCs/>
                <w:color w:val="00000A"/>
              </w:rPr>
              <w:t xml:space="preserve"> </w:t>
            </w:r>
            <w:r w:rsidRPr="00043401">
              <w:rPr>
                <w:rFonts w:ascii="Book Antiqua" w:hAnsi="Book Antiqua" w:cs="ArialMT"/>
                <w:i/>
                <w:iCs/>
                <w:color w:val="00000A"/>
              </w:rPr>
              <w:t>salario.</w:t>
            </w:r>
          </w:p>
          <w:p w14:paraId="0FC71A7E" w14:textId="0430AEDC" w:rsidR="00D63507" w:rsidRDefault="00D63507" w:rsidP="00DC28CF">
            <w:pPr>
              <w:autoSpaceDE w:val="0"/>
              <w:autoSpaceDN w:val="0"/>
              <w:adjustRightInd w:val="0"/>
              <w:spacing w:after="0" w:line="240" w:lineRule="auto"/>
              <w:jc w:val="both"/>
              <w:rPr>
                <w:rFonts w:ascii="Book Antiqua" w:hAnsi="Book Antiqua" w:cs="ArialMT"/>
                <w:i/>
                <w:iCs/>
                <w:color w:val="00000A"/>
              </w:rPr>
            </w:pPr>
          </w:p>
          <w:p w14:paraId="5AB0F002" w14:textId="77777777" w:rsidR="00DC28CF" w:rsidRPr="00043401" w:rsidRDefault="00DC28CF" w:rsidP="00DC28CF">
            <w:pPr>
              <w:autoSpaceDE w:val="0"/>
              <w:autoSpaceDN w:val="0"/>
              <w:adjustRightInd w:val="0"/>
              <w:spacing w:after="0" w:line="240" w:lineRule="auto"/>
              <w:jc w:val="both"/>
              <w:rPr>
                <w:rFonts w:ascii="Book Antiqua" w:hAnsi="Book Antiqua" w:cs="ArialMT"/>
                <w:i/>
                <w:iCs/>
                <w:color w:val="00000A"/>
              </w:rPr>
            </w:pPr>
          </w:p>
          <w:p w14:paraId="4257A68B" w14:textId="77777777" w:rsidR="00D63507" w:rsidRDefault="00D63507" w:rsidP="00DC28CF">
            <w:pPr>
              <w:autoSpaceDE w:val="0"/>
              <w:autoSpaceDN w:val="0"/>
              <w:adjustRightInd w:val="0"/>
              <w:spacing w:after="0" w:line="240" w:lineRule="auto"/>
              <w:jc w:val="both"/>
              <w:rPr>
                <w:rFonts w:ascii="Book Antiqua" w:hAnsi="Book Antiqua" w:cs="ArialMT"/>
                <w:i/>
                <w:iCs/>
                <w:color w:val="00000A"/>
              </w:rPr>
            </w:pPr>
            <w:r w:rsidRPr="00043401">
              <w:rPr>
                <w:rFonts w:ascii="Book Antiqua" w:hAnsi="Book Antiqua" w:cs="ArialMT"/>
                <w:i/>
                <w:iCs/>
                <w:color w:val="00000A"/>
              </w:rPr>
              <w:t>Son compatibles las funciones? R./ NO.</w:t>
            </w:r>
            <w:r>
              <w:rPr>
                <w:rFonts w:ascii="Book Antiqua" w:hAnsi="Book Antiqua" w:cs="ArialMT"/>
                <w:i/>
                <w:iCs/>
                <w:color w:val="00000A"/>
              </w:rPr>
              <w:t xml:space="preserve"> </w:t>
            </w:r>
          </w:p>
          <w:p w14:paraId="75C808C9" w14:textId="0002FBD4" w:rsidR="00D63507" w:rsidRDefault="00D63507" w:rsidP="00DC28CF">
            <w:pPr>
              <w:autoSpaceDE w:val="0"/>
              <w:autoSpaceDN w:val="0"/>
              <w:adjustRightInd w:val="0"/>
              <w:spacing w:after="0" w:line="240" w:lineRule="auto"/>
              <w:jc w:val="both"/>
              <w:rPr>
                <w:rFonts w:ascii="Book Antiqua" w:hAnsi="Book Antiqua" w:cs="ArialMT"/>
                <w:i/>
                <w:iCs/>
                <w:color w:val="00000A"/>
              </w:rPr>
            </w:pPr>
            <w:r w:rsidRPr="00043401">
              <w:rPr>
                <w:rFonts w:ascii="Book Antiqua" w:hAnsi="Book Antiqua" w:cs="ArialMT"/>
                <w:i/>
                <w:iCs/>
                <w:color w:val="00000A"/>
              </w:rPr>
              <w:t>La recomendación realizada en este punto</w:t>
            </w:r>
            <w:r>
              <w:rPr>
                <w:rFonts w:ascii="Book Antiqua" w:hAnsi="Book Antiqua" w:cs="ArialMT"/>
                <w:i/>
                <w:iCs/>
                <w:color w:val="00000A"/>
              </w:rPr>
              <w:t xml:space="preserve"> </w:t>
            </w:r>
            <w:r w:rsidRPr="00043401">
              <w:rPr>
                <w:rFonts w:ascii="Book Antiqua" w:hAnsi="Book Antiqua" w:cs="ArialMT"/>
                <w:i/>
                <w:iCs/>
                <w:color w:val="00000A"/>
              </w:rPr>
              <w:t>no es de recibo, ya que ambos recursos</w:t>
            </w:r>
            <w:r>
              <w:rPr>
                <w:rFonts w:ascii="Book Antiqua" w:hAnsi="Book Antiqua" w:cs="ArialMT"/>
                <w:i/>
                <w:iCs/>
                <w:color w:val="00000A"/>
              </w:rPr>
              <w:t xml:space="preserve"> </w:t>
            </w:r>
            <w:r w:rsidRPr="00043401">
              <w:rPr>
                <w:rFonts w:ascii="Book Antiqua" w:hAnsi="Book Antiqua" w:cs="ArialMT"/>
                <w:i/>
                <w:iCs/>
                <w:color w:val="00000A"/>
              </w:rPr>
              <w:t>son necesarios para el buen manejo de la</w:t>
            </w:r>
            <w:r>
              <w:rPr>
                <w:rFonts w:ascii="Book Antiqua" w:hAnsi="Book Antiqua" w:cs="ArialMT"/>
                <w:i/>
                <w:iCs/>
                <w:color w:val="00000A"/>
              </w:rPr>
              <w:t xml:space="preserve"> </w:t>
            </w:r>
            <w:r w:rsidRPr="00043401">
              <w:rPr>
                <w:rFonts w:ascii="Book Antiqua" w:hAnsi="Book Antiqua" w:cs="ArialMT"/>
                <w:i/>
                <w:iCs/>
                <w:color w:val="00000A"/>
              </w:rPr>
              <w:t>oficina. Las labores que desempeña el</w:t>
            </w:r>
            <w:r>
              <w:rPr>
                <w:rFonts w:ascii="Book Antiqua" w:hAnsi="Book Antiqua" w:cs="ArialMT"/>
                <w:i/>
                <w:iCs/>
                <w:color w:val="00000A"/>
              </w:rPr>
              <w:t xml:space="preserve"> </w:t>
            </w:r>
            <w:r w:rsidRPr="00043401">
              <w:rPr>
                <w:rFonts w:ascii="Book Antiqua" w:hAnsi="Book Antiqua" w:cs="ArialMT"/>
                <w:i/>
                <w:iCs/>
                <w:color w:val="00000A"/>
              </w:rPr>
              <w:t>técnico especializado 2 (radio operador),</w:t>
            </w:r>
            <w:r>
              <w:rPr>
                <w:rFonts w:ascii="Book Antiqua" w:hAnsi="Book Antiqua" w:cs="ArialMT"/>
                <w:i/>
                <w:iCs/>
                <w:color w:val="00000A"/>
              </w:rPr>
              <w:t xml:space="preserve"> </w:t>
            </w:r>
            <w:r w:rsidRPr="00043401">
              <w:rPr>
                <w:rFonts w:ascii="Book Antiqua" w:hAnsi="Book Antiqua" w:cs="ArialMT"/>
                <w:i/>
                <w:iCs/>
                <w:color w:val="00000A"/>
              </w:rPr>
              <w:t>son totalmente distintas a las que</w:t>
            </w:r>
            <w:r>
              <w:rPr>
                <w:rFonts w:ascii="Book Antiqua" w:hAnsi="Book Antiqua" w:cs="ArialMT"/>
                <w:i/>
                <w:iCs/>
                <w:color w:val="00000A"/>
              </w:rPr>
              <w:t xml:space="preserve"> </w:t>
            </w:r>
            <w:r w:rsidRPr="00043401">
              <w:rPr>
                <w:rFonts w:ascii="Book Antiqua" w:hAnsi="Book Antiqua" w:cs="ArialMT"/>
                <w:i/>
                <w:iCs/>
                <w:color w:val="00000A"/>
              </w:rPr>
              <w:t>desempeña la Asistente Administrativo,</w:t>
            </w:r>
            <w:r>
              <w:rPr>
                <w:rFonts w:ascii="Book Antiqua" w:hAnsi="Book Antiqua" w:cs="ArialMT"/>
                <w:i/>
                <w:iCs/>
                <w:color w:val="00000A"/>
              </w:rPr>
              <w:t xml:space="preserve"> </w:t>
            </w:r>
            <w:r w:rsidRPr="00043401">
              <w:rPr>
                <w:rFonts w:ascii="Book Antiqua" w:hAnsi="Book Antiqua" w:cs="ArialMT"/>
                <w:i/>
                <w:iCs/>
                <w:color w:val="00000A"/>
              </w:rPr>
              <w:t>agregando que con la salida de la plaza de Servicios Generales y el recargo que</w:t>
            </w:r>
            <w:r>
              <w:rPr>
                <w:rFonts w:ascii="Book Antiqua" w:hAnsi="Book Antiqua" w:cs="ArialMT"/>
                <w:i/>
                <w:iCs/>
                <w:color w:val="00000A"/>
              </w:rPr>
              <w:t xml:space="preserve"> </w:t>
            </w:r>
            <w:r w:rsidRPr="00043401">
              <w:rPr>
                <w:rFonts w:ascii="Book Antiqua" w:hAnsi="Book Antiqua" w:cs="ArialMT"/>
                <w:i/>
                <w:iCs/>
                <w:color w:val="00000A"/>
              </w:rPr>
              <w:t>tienen las plazas de Asistente</w:t>
            </w:r>
            <w:r>
              <w:rPr>
                <w:rFonts w:ascii="Book Antiqua" w:hAnsi="Book Antiqua" w:cs="ArialMT"/>
                <w:i/>
                <w:iCs/>
                <w:color w:val="00000A"/>
              </w:rPr>
              <w:t xml:space="preserve"> </w:t>
            </w:r>
            <w:r w:rsidRPr="00043401">
              <w:rPr>
                <w:rFonts w:ascii="Book Antiqua" w:hAnsi="Book Antiqua" w:cs="ArialMT"/>
                <w:i/>
                <w:iCs/>
                <w:color w:val="00000A"/>
              </w:rPr>
              <w:t>Administrativo, incluso asumiendo tareas</w:t>
            </w:r>
            <w:r>
              <w:rPr>
                <w:rFonts w:ascii="Book Antiqua" w:hAnsi="Book Antiqua" w:cs="ArialMT"/>
                <w:i/>
                <w:iCs/>
                <w:color w:val="00000A"/>
              </w:rPr>
              <w:t xml:space="preserve"> </w:t>
            </w:r>
            <w:r w:rsidRPr="00043401">
              <w:rPr>
                <w:rFonts w:ascii="Book Antiqua" w:hAnsi="Book Antiqua" w:cs="ArialMT"/>
                <w:i/>
                <w:iCs/>
                <w:color w:val="00000A"/>
              </w:rPr>
              <w:t>que le competen a la Administradora</w:t>
            </w:r>
            <w:r>
              <w:rPr>
                <w:rFonts w:ascii="Book Antiqua" w:hAnsi="Book Antiqua" w:cs="ArialMT"/>
                <w:i/>
                <w:iCs/>
                <w:color w:val="00000A"/>
              </w:rPr>
              <w:t xml:space="preserve"> </w:t>
            </w:r>
            <w:r w:rsidRPr="00043401">
              <w:rPr>
                <w:rFonts w:ascii="Book Antiqua" w:hAnsi="Book Antiqua" w:cs="ArialMT"/>
                <w:i/>
                <w:iCs/>
                <w:color w:val="00000A"/>
              </w:rPr>
              <w:t>Regional (Profesional 1) destacada en</w:t>
            </w:r>
            <w:r>
              <w:rPr>
                <w:rFonts w:ascii="Book Antiqua" w:hAnsi="Book Antiqua" w:cs="ArialMT"/>
                <w:i/>
                <w:iCs/>
                <w:color w:val="00000A"/>
              </w:rPr>
              <w:t xml:space="preserve"> </w:t>
            </w:r>
            <w:r w:rsidRPr="00043401">
              <w:rPr>
                <w:rFonts w:ascii="Book Antiqua" w:hAnsi="Book Antiqua" w:cs="ArialMT"/>
                <w:i/>
                <w:iCs/>
                <w:color w:val="00000A"/>
              </w:rPr>
              <w:t>Liberia, es que no vemos viable el cese de</w:t>
            </w:r>
            <w:r>
              <w:rPr>
                <w:rFonts w:ascii="Book Antiqua" w:hAnsi="Book Antiqua" w:cs="ArialMT"/>
                <w:i/>
                <w:iCs/>
                <w:color w:val="00000A"/>
              </w:rPr>
              <w:t xml:space="preserve"> </w:t>
            </w:r>
            <w:r w:rsidRPr="00043401">
              <w:rPr>
                <w:rFonts w:ascii="Book Antiqua" w:hAnsi="Book Antiqua" w:cs="ArialMT"/>
                <w:i/>
                <w:iCs/>
                <w:color w:val="00000A"/>
              </w:rPr>
              <w:t>la prórroga de la plaza con permiso de</w:t>
            </w:r>
            <w:r>
              <w:rPr>
                <w:rFonts w:ascii="Book Antiqua" w:hAnsi="Book Antiqua" w:cs="ArialMT"/>
                <w:i/>
                <w:iCs/>
                <w:color w:val="00000A"/>
              </w:rPr>
              <w:t xml:space="preserve"> </w:t>
            </w:r>
            <w:r w:rsidRPr="00043401">
              <w:rPr>
                <w:rFonts w:ascii="Book Antiqua" w:hAnsi="Book Antiqua" w:cs="ArialMT"/>
                <w:i/>
                <w:iCs/>
                <w:color w:val="00000A"/>
              </w:rPr>
              <w:t>salario, sino que hay evidencia de la</w:t>
            </w:r>
            <w:r>
              <w:rPr>
                <w:rFonts w:ascii="Book Antiqua" w:hAnsi="Book Antiqua" w:cs="ArialMT"/>
                <w:i/>
                <w:iCs/>
                <w:color w:val="00000A"/>
              </w:rPr>
              <w:t xml:space="preserve"> </w:t>
            </w:r>
            <w:r w:rsidRPr="00043401">
              <w:rPr>
                <w:rFonts w:ascii="Book Antiqua" w:hAnsi="Book Antiqua" w:cs="ArialMT"/>
                <w:i/>
                <w:iCs/>
                <w:color w:val="00000A"/>
              </w:rPr>
              <w:t>necesidad de contar con esta plaza de</w:t>
            </w:r>
            <w:r>
              <w:rPr>
                <w:rFonts w:ascii="Book Antiqua" w:hAnsi="Book Antiqua" w:cs="ArialMT"/>
                <w:i/>
                <w:iCs/>
                <w:color w:val="00000A"/>
              </w:rPr>
              <w:t xml:space="preserve"> </w:t>
            </w:r>
            <w:r w:rsidRPr="00043401">
              <w:rPr>
                <w:rFonts w:ascii="Book Antiqua" w:hAnsi="Book Antiqua" w:cs="ArialMT"/>
                <w:i/>
                <w:iCs/>
                <w:color w:val="00000A"/>
              </w:rPr>
              <w:t>forma ordinaria, tal como lo demuestran</w:t>
            </w:r>
            <w:r>
              <w:rPr>
                <w:rFonts w:ascii="Book Antiqua" w:hAnsi="Book Antiqua" w:cs="ArialMT"/>
                <w:i/>
                <w:iCs/>
                <w:color w:val="00000A"/>
              </w:rPr>
              <w:t xml:space="preserve"> </w:t>
            </w:r>
            <w:r w:rsidRPr="00043401">
              <w:rPr>
                <w:rFonts w:ascii="Book Antiqua" w:hAnsi="Book Antiqua" w:cs="ArialMT"/>
                <w:i/>
                <w:iCs/>
                <w:color w:val="00000A"/>
              </w:rPr>
              <w:t>los registros en el Gestor de Actividades</w:t>
            </w:r>
            <w:r>
              <w:rPr>
                <w:rFonts w:ascii="Book Antiqua" w:hAnsi="Book Antiqua" w:cs="ArialMT"/>
                <w:i/>
                <w:iCs/>
                <w:color w:val="00000A"/>
              </w:rPr>
              <w:t xml:space="preserve"> </w:t>
            </w:r>
            <w:r w:rsidRPr="00043401">
              <w:rPr>
                <w:rFonts w:ascii="Book Antiqua" w:hAnsi="Book Antiqua" w:cs="ArialMT"/>
                <w:i/>
                <w:iCs/>
                <w:color w:val="00000A"/>
              </w:rPr>
              <w:t>Judiciales de la Oficina de Planes y</w:t>
            </w:r>
            <w:r>
              <w:rPr>
                <w:rFonts w:ascii="Book Antiqua" w:hAnsi="Book Antiqua" w:cs="ArialMT"/>
                <w:i/>
                <w:iCs/>
                <w:color w:val="00000A"/>
              </w:rPr>
              <w:t xml:space="preserve"> </w:t>
            </w:r>
            <w:r w:rsidRPr="00043401">
              <w:rPr>
                <w:rFonts w:ascii="Book Antiqua" w:hAnsi="Book Antiqua" w:cs="ArialMT"/>
                <w:i/>
                <w:iCs/>
                <w:color w:val="00000A"/>
              </w:rPr>
              <w:t>Operaciones. Además debe brindarse la</w:t>
            </w:r>
            <w:r>
              <w:rPr>
                <w:rFonts w:ascii="Book Antiqua" w:hAnsi="Book Antiqua" w:cs="ArialMT"/>
                <w:i/>
                <w:iCs/>
                <w:color w:val="00000A"/>
              </w:rPr>
              <w:t xml:space="preserve"> </w:t>
            </w:r>
            <w:r w:rsidRPr="00043401">
              <w:rPr>
                <w:rFonts w:ascii="Book Antiqua" w:hAnsi="Book Antiqua" w:cs="ArialMT"/>
                <w:i/>
                <w:iCs/>
                <w:color w:val="00000A"/>
              </w:rPr>
              <w:t>plaza que se esta considerando de</w:t>
            </w:r>
            <w:r>
              <w:rPr>
                <w:rFonts w:ascii="Book Antiqua" w:hAnsi="Book Antiqua" w:cs="ArialMT"/>
                <w:i/>
                <w:iCs/>
                <w:color w:val="00000A"/>
              </w:rPr>
              <w:t xml:space="preserve"> </w:t>
            </w:r>
            <w:r w:rsidRPr="00043401">
              <w:rPr>
                <w:rFonts w:ascii="Book Antiqua" w:hAnsi="Book Antiqua" w:cs="ArialMT"/>
                <w:i/>
                <w:iCs/>
                <w:color w:val="00000A"/>
              </w:rPr>
              <w:t>Técnico Especializado 2. Con el que se</w:t>
            </w:r>
            <w:r>
              <w:rPr>
                <w:rFonts w:ascii="Book Antiqua" w:hAnsi="Book Antiqua" w:cs="ArialMT"/>
                <w:i/>
                <w:iCs/>
                <w:color w:val="00000A"/>
              </w:rPr>
              <w:t xml:space="preserve"> </w:t>
            </w:r>
            <w:r w:rsidRPr="00043401">
              <w:rPr>
                <w:rFonts w:ascii="Book Antiqua" w:hAnsi="Book Antiqua" w:cs="ArialMT"/>
                <w:i/>
                <w:iCs/>
                <w:color w:val="00000A"/>
              </w:rPr>
              <w:t>cuenta actualmente es que se ha logrado</w:t>
            </w:r>
            <w:r>
              <w:rPr>
                <w:rFonts w:ascii="Book Antiqua" w:hAnsi="Book Antiqua" w:cs="ArialMT"/>
                <w:i/>
                <w:iCs/>
                <w:color w:val="00000A"/>
              </w:rPr>
              <w:t xml:space="preserve"> </w:t>
            </w:r>
            <w:r w:rsidRPr="00043401">
              <w:rPr>
                <w:rFonts w:ascii="Book Antiqua" w:hAnsi="Book Antiqua" w:cs="ArialMT"/>
                <w:i/>
                <w:iCs/>
                <w:color w:val="00000A"/>
              </w:rPr>
              <w:t xml:space="preserve">mantener las labores </w:t>
            </w:r>
            <w:r w:rsidRPr="00043401">
              <w:rPr>
                <w:rFonts w:ascii="Book Antiqua" w:hAnsi="Book Antiqua" w:cs="ArialMT"/>
                <w:i/>
                <w:iCs/>
                <w:color w:val="00000A"/>
              </w:rPr>
              <w:lastRenderedPageBreak/>
              <w:t>administrativas sin</w:t>
            </w:r>
            <w:r>
              <w:rPr>
                <w:rFonts w:ascii="Book Antiqua" w:hAnsi="Book Antiqua" w:cs="ArialMT"/>
                <w:i/>
                <w:iCs/>
                <w:color w:val="00000A"/>
              </w:rPr>
              <w:t xml:space="preserve"> </w:t>
            </w:r>
            <w:r w:rsidRPr="00043401">
              <w:rPr>
                <w:rFonts w:ascii="Book Antiqua" w:hAnsi="Book Antiqua" w:cs="ArialMT"/>
                <w:i/>
                <w:iCs/>
                <w:color w:val="00000A"/>
              </w:rPr>
              <w:t>mucho atraso, sin la prórroga se vería</w:t>
            </w:r>
            <w:r>
              <w:rPr>
                <w:rFonts w:ascii="Book Antiqua" w:hAnsi="Book Antiqua" w:cs="ArialMT"/>
                <w:i/>
                <w:iCs/>
                <w:color w:val="00000A"/>
              </w:rPr>
              <w:t xml:space="preserve"> </w:t>
            </w:r>
            <w:r w:rsidRPr="00043401">
              <w:rPr>
                <w:rFonts w:ascii="Book Antiqua" w:hAnsi="Book Antiqua" w:cs="ArialMT"/>
                <w:i/>
                <w:iCs/>
                <w:color w:val="00000A"/>
              </w:rPr>
              <w:t>afectado y recargado aún más el resto del</w:t>
            </w:r>
            <w:r>
              <w:rPr>
                <w:rFonts w:ascii="Book Antiqua" w:hAnsi="Book Antiqua" w:cs="ArialMT"/>
                <w:i/>
                <w:iCs/>
                <w:color w:val="00000A"/>
              </w:rPr>
              <w:t xml:space="preserve"> </w:t>
            </w:r>
            <w:r w:rsidRPr="00043401">
              <w:rPr>
                <w:rFonts w:ascii="Book Antiqua" w:hAnsi="Book Antiqua" w:cs="ArialMT"/>
                <w:i/>
                <w:iCs/>
                <w:color w:val="00000A"/>
              </w:rPr>
              <w:t>personal administrativo”.</w:t>
            </w:r>
          </w:p>
        </w:tc>
        <w:tc>
          <w:tcPr>
            <w:tcW w:w="2636" w:type="pct"/>
            <w:shd w:val="clear" w:color="auto" w:fill="auto"/>
            <w:vAlign w:val="center"/>
          </w:tcPr>
          <w:p w14:paraId="15373977" w14:textId="54D6BDB7" w:rsidR="004E58D4" w:rsidRPr="00B563B5" w:rsidRDefault="004E58D4" w:rsidP="00DC28CF">
            <w:pPr>
              <w:jc w:val="both"/>
              <w:rPr>
                <w:rFonts w:ascii="Book Antiqua" w:hAnsi="Book Antiqua"/>
                <w:bCs/>
              </w:rPr>
            </w:pPr>
            <w:r w:rsidRPr="00B563B5">
              <w:rPr>
                <w:rFonts w:ascii="Book Antiqua" w:hAnsi="Book Antiqua"/>
                <w:bCs/>
              </w:rPr>
              <w:lastRenderedPageBreak/>
              <w:t>Se toma nota de lo que se indica</w:t>
            </w:r>
            <w:r w:rsidR="00217098" w:rsidRPr="00043401">
              <w:rPr>
                <w:rFonts w:ascii="Book Antiqua" w:hAnsi="Book Antiqua"/>
                <w:bCs/>
              </w:rPr>
              <w:t>,</w:t>
            </w:r>
            <w:r w:rsidR="00FA682B" w:rsidRPr="00043401">
              <w:rPr>
                <w:rFonts w:ascii="Book Antiqua" w:hAnsi="Book Antiqua"/>
                <w:bCs/>
              </w:rPr>
              <w:t xml:space="preserve"> y efectivamente los puestos de Auxiliar Administrativo, y Técnico Especializado no son compatibles y menos </w:t>
            </w:r>
            <w:r w:rsidR="00814400" w:rsidRPr="00043401">
              <w:rPr>
                <w:rFonts w:ascii="Book Antiqua" w:hAnsi="Book Antiqua"/>
                <w:bCs/>
              </w:rPr>
              <w:t xml:space="preserve">iguales; sin embargo es importante tener claro que, lo que se pretende es una mayor operatividad en el área administrativa de la subdelegación, </w:t>
            </w:r>
            <w:r w:rsidR="0017114D" w:rsidRPr="00043401">
              <w:rPr>
                <w:rFonts w:ascii="Book Antiqua" w:hAnsi="Book Antiqua"/>
                <w:bCs/>
              </w:rPr>
              <w:t>al tener la persona profesional de la Delegación Regional del OIJ de Liberia</w:t>
            </w:r>
            <w:r w:rsidR="007216D9" w:rsidRPr="00043401">
              <w:rPr>
                <w:rFonts w:ascii="Book Antiqua" w:hAnsi="Book Antiqua"/>
                <w:bCs/>
              </w:rPr>
              <w:t xml:space="preserve"> que</w:t>
            </w:r>
            <w:r w:rsidR="0017114D" w:rsidRPr="00043401">
              <w:rPr>
                <w:rFonts w:ascii="Book Antiqua" w:hAnsi="Book Antiqua"/>
                <w:bCs/>
              </w:rPr>
              <w:t xml:space="preserve"> colaborar como monitora, de las diferentes </w:t>
            </w:r>
            <w:r w:rsidR="004067F8" w:rsidRPr="00043401">
              <w:rPr>
                <w:rFonts w:ascii="Book Antiqua" w:hAnsi="Book Antiqua"/>
                <w:bCs/>
              </w:rPr>
              <w:t>oficinas o sedes regionales del OIJ en Guanacaste</w:t>
            </w:r>
            <w:r w:rsidR="007216D9" w:rsidRPr="00043401">
              <w:rPr>
                <w:rFonts w:ascii="Book Antiqua" w:hAnsi="Book Antiqua"/>
                <w:bCs/>
              </w:rPr>
              <w:t xml:space="preserve"> en cuanto a las principales tareas administrativas de cada sede</w:t>
            </w:r>
            <w:r w:rsidR="004067F8" w:rsidRPr="00043401">
              <w:rPr>
                <w:rFonts w:ascii="Book Antiqua" w:hAnsi="Book Antiqua"/>
                <w:bCs/>
              </w:rPr>
              <w:t xml:space="preserve">; esto permitiría un mayor desahogo del área administrativa en </w:t>
            </w:r>
            <w:r w:rsidR="006A28AB" w:rsidRPr="00043401">
              <w:rPr>
                <w:rFonts w:ascii="Book Antiqua" w:hAnsi="Book Antiqua"/>
                <w:bCs/>
              </w:rPr>
              <w:t xml:space="preserve">Nicoya, </w:t>
            </w:r>
            <w:r w:rsidR="007216D9" w:rsidRPr="00043401">
              <w:rPr>
                <w:rFonts w:ascii="Book Antiqua" w:hAnsi="Book Antiqua"/>
                <w:bCs/>
              </w:rPr>
              <w:t xml:space="preserve">y por ende se podría </w:t>
            </w:r>
            <w:r w:rsidR="00A51E54" w:rsidRPr="00043401">
              <w:rPr>
                <w:rFonts w:ascii="Book Antiqua" w:hAnsi="Book Antiqua"/>
                <w:bCs/>
              </w:rPr>
              <w:t>reorientar la operatividad de la persona y el permiso de la plaza, en otra área de trabajo como lo es la radio de la Subdelegación</w:t>
            </w:r>
            <w:r w:rsidR="00842FD3" w:rsidRPr="00043401">
              <w:rPr>
                <w:rFonts w:ascii="Book Antiqua" w:hAnsi="Book Antiqua"/>
                <w:bCs/>
              </w:rPr>
              <w:t>, de esta manera no se le causa ningún tipo de afectación a la Subdelegación y por el contrario, se mantiene la plaza (ya no de forma clonada sino formal) y se maximizan los esfuerzos en otras áreas también críticas</w:t>
            </w:r>
            <w:r w:rsidRPr="00B563B5">
              <w:rPr>
                <w:rFonts w:ascii="Book Antiqua" w:hAnsi="Book Antiqua"/>
                <w:bCs/>
              </w:rPr>
              <w:t>.</w:t>
            </w:r>
          </w:p>
          <w:p w14:paraId="16060534" w14:textId="02A43EAF" w:rsidR="00D63507" w:rsidRPr="0084641F" w:rsidRDefault="004E58D4" w:rsidP="00DC28CF">
            <w:pPr>
              <w:jc w:val="both"/>
              <w:rPr>
                <w:rFonts w:ascii="Book Antiqua" w:hAnsi="Book Antiqua"/>
                <w:bCs/>
              </w:rPr>
            </w:pPr>
            <w:r w:rsidRPr="00B563B5">
              <w:rPr>
                <w:rFonts w:ascii="Book Antiqua" w:hAnsi="Book Antiqua"/>
                <w:bCs/>
              </w:rPr>
              <w:t>La observación no modifica el contenido del informe.</w:t>
            </w:r>
          </w:p>
        </w:tc>
      </w:tr>
      <w:tr w:rsidR="00D63507" w:rsidRPr="00A475D3" w14:paraId="1142A694" w14:textId="77777777" w:rsidTr="00DC28CF">
        <w:tc>
          <w:tcPr>
            <w:tcW w:w="278" w:type="pct"/>
            <w:shd w:val="clear" w:color="auto" w:fill="auto"/>
            <w:vAlign w:val="center"/>
          </w:tcPr>
          <w:p w14:paraId="1F0ADCA2" w14:textId="3F85F525" w:rsidR="00D63507" w:rsidRDefault="00D63507" w:rsidP="00D77C11">
            <w:pPr>
              <w:tabs>
                <w:tab w:val="left" w:pos="9639"/>
              </w:tabs>
              <w:ind w:left="-175" w:right="-119"/>
              <w:jc w:val="center"/>
              <w:rPr>
                <w:rFonts w:ascii="Book Antiqua" w:hAnsi="Book Antiqua"/>
                <w:b/>
              </w:rPr>
            </w:pPr>
            <w:r>
              <w:rPr>
                <w:rFonts w:ascii="Book Antiqua" w:hAnsi="Book Antiqua"/>
                <w:b/>
              </w:rPr>
              <w:lastRenderedPageBreak/>
              <w:t>16</w:t>
            </w:r>
          </w:p>
        </w:tc>
        <w:tc>
          <w:tcPr>
            <w:tcW w:w="2085" w:type="pct"/>
            <w:shd w:val="clear" w:color="auto" w:fill="auto"/>
            <w:vAlign w:val="center"/>
          </w:tcPr>
          <w:p w14:paraId="04452DD8" w14:textId="50357D27" w:rsidR="00D63507" w:rsidRPr="00043401" w:rsidRDefault="00D63507" w:rsidP="00DC28CF">
            <w:pPr>
              <w:autoSpaceDE w:val="0"/>
              <w:autoSpaceDN w:val="0"/>
              <w:adjustRightInd w:val="0"/>
              <w:spacing w:after="0" w:line="240" w:lineRule="auto"/>
              <w:jc w:val="both"/>
              <w:rPr>
                <w:rFonts w:ascii="Book Antiqua" w:hAnsi="Book Antiqua" w:cs="ArialMT"/>
                <w:i/>
                <w:iCs/>
                <w:color w:val="00000A"/>
              </w:rPr>
            </w:pPr>
            <w:r w:rsidRPr="00043401">
              <w:rPr>
                <w:rFonts w:ascii="Book Antiqua" w:hAnsi="Book Antiqua" w:cs="ArialMT"/>
                <w:i/>
                <w:iCs/>
                <w:color w:val="00000A"/>
              </w:rPr>
              <w:t>“Valorar la posibilidad de</w:t>
            </w:r>
            <w:r>
              <w:rPr>
                <w:rFonts w:ascii="Book Antiqua" w:hAnsi="Book Antiqua" w:cs="ArialMT"/>
                <w:i/>
                <w:iCs/>
                <w:color w:val="00000A"/>
              </w:rPr>
              <w:t xml:space="preserve"> </w:t>
            </w:r>
            <w:r w:rsidRPr="00043401">
              <w:rPr>
                <w:rFonts w:ascii="Book Antiqua" w:hAnsi="Book Antiqua" w:cs="ArialMT"/>
                <w:i/>
                <w:iCs/>
                <w:color w:val="00000A"/>
              </w:rPr>
              <w:t>dotar de un oficial de</w:t>
            </w:r>
            <w:r>
              <w:rPr>
                <w:rFonts w:ascii="Book Antiqua" w:hAnsi="Book Antiqua" w:cs="ArialMT"/>
                <w:i/>
                <w:iCs/>
                <w:color w:val="00000A"/>
              </w:rPr>
              <w:t xml:space="preserve"> </w:t>
            </w:r>
            <w:r w:rsidRPr="00043401">
              <w:rPr>
                <w:rFonts w:ascii="Book Antiqua" w:hAnsi="Book Antiqua" w:cs="ArialMT"/>
                <w:i/>
                <w:iCs/>
                <w:color w:val="00000A"/>
              </w:rPr>
              <w:t>seguridad privada para</w:t>
            </w:r>
            <w:r>
              <w:rPr>
                <w:rFonts w:ascii="Book Antiqua" w:hAnsi="Book Antiqua" w:cs="ArialMT"/>
                <w:i/>
                <w:iCs/>
                <w:color w:val="00000A"/>
              </w:rPr>
              <w:t xml:space="preserve"> </w:t>
            </w:r>
            <w:r w:rsidRPr="00043401">
              <w:rPr>
                <w:rFonts w:ascii="Book Antiqua" w:hAnsi="Book Antiqua" w:cs="ArialMT"/>
                <w:i/>
                <w:iCs/>
                <w:color w:val="00000A"/>
              </w:rPr>
              <w:t>el resguardo de las</w:t>
            </w:r>
          </w:p>
          <w:p w14:paraId="2D3D5974" w14:textId="729FE0FB" w:rsidR="00D63507" w:rsidRPr="00043401" w:rsidRDefault="00D63507" w:rsidP="00DC28CF">
            <w:pPr>
              <w:autoSpaceDE w:val="0"/>
              <w:autoSpaceDN w:val="0"/>
              <w:adjustRightInd w:val="0"/>
              <w:spacing w:after="0" w:line="240" w:lineRule="auto"/>
              <w:jc w:val="both"/>
              <w:rPr>
                <w:rFonts w:ascii="Book Antiqua" w:hAnsi="Book Antiqua" w:cs="ArialMT"/>
                <w:i/>
                <w:iCs/>
                <w:color w:val="00000A"/>
              </w:rPr>
            </w:pPr>
            <w:r w:rsidRPr="00043401">
              <w:rPr>
                <w:rFonts w:ascii="Book Antiqua" w:hAnsi="Book Antiqua" w:cs="ArialMT"/>
                <w:i/>
                <w:iCs/>
                <w:color w:val="00000A"/>
              </w:rPr>
              <w:t>personas que laboran</w:t>
            </w:r>
            <w:r>
              <w:rPr>
                <w:rFonts w:ascii="Book Antiqua" w:hAnsi="Book Antiqua" w:cs="ArialMT"/>
                <w:i/>
                <w:iCs/>
                <w:color w:val="00000A"/>
              </w:rPr>
              <w:t xml:space="preserve"> </w:t>
            </w:r>
            <w:r w:rsidRPr="00043401">
              <w:rPr>
                <w:rFonts w:ascii="Book Antiqua" w:hAnsi="Book Antiqua" w:cs="ArialMT"/>
                <w:i/>
                <w:iCs/>
                <w:color w:val="00000A"/>
              </w:rPr>
              <w:t>en la Subdelegación, y</w:t>
            </w:r>
          </w:p>
          <w:p w14:paraId="259D8F7C" w14:textId="77777777" w:rsidR="00D63507" w:rsidRPr="00043401" w:rsidRDefault="00D63507" w:rsidP="00DC28CF">
            <w:pPr>
              <w:autoSpaceDE w:val="0"/>
              <w:autoSpaceDN w:val="0"/>
              <w:adjustRightInd w:val="0"/>
              <w:spacing w:after="0" w:line="240" w:lineRule="auto"/>
              <w:jc w:val="both"/>
              <w:rPr>
                <w:rFonts w:ascii="Book Antiqua" w:hAnsi="Book Antiqua" w:cs="ArialMT"/>
                <w:i/>
                <w:iCs/>
                <w:color w:val="00000A"/>
              </w:rPr>
            </w:pPr>
            <w:r w:rsidRPr="00043401">
              <w:rPr>
                <w:rFonts w:ascii="Book Antiqua" w:hAnsi="Book Antiqua" w:cs="ArialMT"/>
                <w:i/>
                <w:iCs/>
                <w:color w:val="00000A"/>
              </w:rPr>
              <w:t>el cuido de la propiedad.</w:t>
            </w:r>
          </w:p>
          <w:p w14:paraId="782BCEA2" w14:textId="77777777" w:rsidR="00D63507" w:rsidRDefault="00D63507" w:rsidP="00DC28CF">
            <w:pPr>
              <w:autoSpaceDE w:val="0"/>
              <w:autoSpaceDN w:val="0"/>
              <w:adjustRightInd w:val="0"/>
              <w:spacing w:after="0" w:line="240" w:lineRule="auto"/>
              <w:jc w:val="both"/>
              <w:rPr>
                <w:rFonts w:ascii="Book Antiqua" w:hAnsi="Book Antiqua" w:cs="ArialMT"/>
                <w:i/>
                <w:iCs/>
                <w:color w:val="000000"/>
              </w:rPr>
            </w:pPr>
          </w:p>
          <w:p w14:paraId="7EBEE68C" w14:textId="2D1ACCB4" w:rsidR="00D63507" w:rsidRPr="00942A0C" w:rsidRDefault="00D63507" w:rsidP="00DC28CF">
            <w:pPr>
              <w:autoSpaceDE w:val="0"/>
              <w:autoSpaceDN w:val="0"/>
              <w:adjustRightInd w:val="0"/>
              <w:spacing w:after="0" w:line="240" w:lineRule="auto"/>
              <w:jc w:val="both"/>
              <w:rPr>
                <w:rFonts w:ascii="Book Antiqua" w:hAnsi="Book Antiqua" w:cs="ArialMT"/>
                <w:i/>
                <w:iCs/>
                <w:color w:val="00000A"/>
              </w:rPr>
            </w:pPr>
            <w:r w:rsidRPr="00043401">
              <w:rPr>
                <w:rFonts w:ascii="Book Antiqua" w:hAnsi="Book Antiqua" w:cs="ArialMT"/>
                <w:i/>
                <w:iCs/>
                <w:color w:val="000000"/>
              </w:rPr>
              <w:t>Totalmente de acuerdo, a espera que se</w:t>
            </w:r>
            <w:r>
              <w:rPr>
                <w:rFonts w:ascii="Book Antiqua" w:hAnsi="Book Antiqua" w:cs="ArialMT"/>
                <w:i/>
                <w:iCs/>
                <w:color w:val="000000"/>
              </w:rPr>
              <w:t xml:space="preserve"> </w:t>
            </w:r>
            <w:r w:rsidRPr="00043401">
              <w:rPr>
                <w:rFonts w:ascii="Book Antiqua" w:hAnsi="Book Antiqua" w:cs="ArialMT"/>
                <w:i/>
                <w:iCs/>
                <w:color w:val="000000"/>
              </w:rPr>
              <w:t>gestione y apruebe”.</w:t>
            </w:r>
          </w:p>
        </w:tc>
        <w:tc>
          <w:tcPr>
            <w:tcW w:w="2636" w:type="pct"/>
            <w:shd w:val="clear" w:color="auto" w:fill="auto"/>
            <w:vAlign w:val="center"/>
          </w:tcPr>
          <w:p w14:paraId="6142FDE7" w14:textId="77777777" w:rsidR="00A862E6" w:rsidRDefault="00A862E6" w:rsidP="00DC28CF">
            <w:pPr>
              <w:jc w:val="both"/>
              <w:rPr>
                <w:rFonts w:ascii="Book Antiqua" w:hAnsi="Book Antiqua"/>
                <w:bCs/>
              </w:rPr>
            </w:pPr>
            <w:r>
              <w:rPr>
                <w:rFonts w:ascii="Book Antiqua" w:hAnsi="Book Antiqua"/>
                <w:bCs/>
              </w:rPr>
              <w:t>Se toma nota de lo que se indica.</w:t>
            </w:r>
          </w:p>
          <w:p w14:paraId="7C9F95CC" w14:textId="621375CF" w:rsidR="00D63507" w:rsidRPr="0084641F" w:rsidRDefault="00A862E6" w:rsidP="00DC28CF">
            <w:pPr>
              <w:jc w:val="both"/>
              <w:rPr>
                <w:rFonts w:ascii="Book Antiqua" w:hAnsi="Book Antiqua"/>
                <w:bCs/>
              </w:rPr>
            </w:pPr>
            <w:r w:rsidRPr="0084641F">
              <w:rPr>
                <w:rFonts w:ascii="Book Antiqua" w:hAnsi="Book Antiqua"/>
                <w:bCs/>
              </w:rPr>
              <w:t>La observación no modifica el contenido del informe</w:t>
            </w:r>
            <w:r>
              <w:rPr>
                <w:rFonts w:ascii="Book Antiqua" w:hAnsi="Book Antiqua"/>
                <w:bCs/>
              </w:rPr>
              <w:t>.</w:t>
            </w:r>
          </w:p>
        </w:tc>
      </w:tr>
      <w:tr w:rsidR="00D63507" w:rsidRPr="00A475D3" w14:paraId="11A16FAE" w14:textId="77777777" w:rsidTr="00DC28CF">
        <w:tc>
          <w:tcPr>
            <w:tcW w:w="278" w:type="pct"/>
            <w:shd w:val="clear" w:color="auto" w:fill="auto"/>
            <w:vAlign w:val="center"/>
          </w:tcPr>
          <w:p w14:paraId="214BCF3F" w14:textId="133FD07F" w:rsidR="00D63507" w:rsidRDefault="00D63507" w:rsidP="00D77C11">
            <w:pPr>
              <w:tabs>
                <w:tab w:val="left" w:pos="9639"/>
              </w:tabs>
              <w:ind w:left="-175" w:right="-119"/>
              <w:jc w:val="center"/>
              <w:rPr>
                <w:rFonts w:ascii="Book Antiqua" w:hAnsi="Book Antiqua"/>
                <w:b/>
              </w:rPr>
            </w:pPr>
            <w:r>
              <w:rPr>
                <w:rFonts w:ascii="Book Antiqua" w:hAnsi="Book Antiqua"/>
                <w:b/>
              </w:rPr>
              <w:t>17</w:t>
            </w:r>
          </w:p>
        </w:tc>
        <w:tc>
          <w:tcPr>
            <w:tcW w:w="2085" w:type="pct"/>
            <w:shd w:val="clear" w:color="auto" w:fill="auto"/>
            <w:vAlign w:val="center"/>
          </w:tcPr>
          <w:p w14:paraId="05DD2685" w14:textId="770A0CE2" w:rsidR="00D63507" w:rsidRPr="00043401" w:rsidRDefault="003F3BB3" w:rsidP="00DC28CF">
            <w:pPr>
              <w:autoSpaceDE w:val="0"/>
              <w:autoSpaceDN w:val="0"/>
              <w:adjustRightInd w:val="0"/>
              <w:spacing w:after="0" w:line="240" w:lineRule="auto"/>
              <w:jc w:val="both"/>
              <w:rPr>
                <w:rFonts w:ascii="Book Antiqua" w:hAnsi="Book Antiqua" w:cs="ArialMT"/>
                <w:i/>
                <w:iCs/>
                <w:color w:val="00000A"/>
              </w:rPr>
            </w:pPr>
            <w:r>
              <w:rPr>
                <w:rFonts w:ascii="Book Antiqua" w:hAnsi="Book Antiqua" w:cs="ArialMT"/>
                <w:i/>
                <w:iCs/>
                <w:color w:val="00000A"/>
              </w:rPr>
              <w:t>“</w:t>
            </w:r>
            <w:r w:rsidR="00D63507" w:rsidRPr="00043401">
              <w:rPr>
                <w:rFonts w:ascii="Book Antiqua" w:hAnsi="Book Antiqua" w:cs="ArialMT"/>
                <w:i/>
                <w:iCs/>
                <w:color w:val="00000A"/>
              </w:rPr>
              <w:t>Se solicita analizar la</w:t>
            </w:r>
            <w:r>
              <w:rPr>
                <w:rFonts w:ascii="Book Antiqua" w:hAnsi="Book Antiqua" w:cs="ArialMT"/>
                <w:i/>
                <w:iCs/>
                <w:color w:val="00000A"/>
              </w:rPr>
              <w:t xml:space="preserve"> </w:t>
            </w:r>
            <w:r w:rsidR="00D63507" w:rsidRPr="00043401">
              <w:rPr>
                <w:rFonts w:ascii="Book Antiqua" w:hAnsi="Book Antiqua" w:cs="ArialMT"/>
                <w:i/>
                <w:iCs/>
                <w:color w:val="00000A"/>
              </w:rPr>
              <w:t>posibilidad de permutar</w:t>
            </w:r>
            <w:r>
              <w:rPr>
                <w:rFonts w:ascii="Book Antiqua" w:hAnsi="Book Antiqua" w:cs="ArialMT"/>
                <w:i/>
                <w:iCs/>
                <w:color w:val="00000A"/>
              </w:rPr>
              <w:t xml:space="preserve"> </w:t>
            </w:r>
            <w:r w:rsidR="00D63507" w:rsidRPr="00043401">
              <w:rPr>
                <w:rFonts w:ascii="Book Antiqua" w:hAnsi="Book Antiqua" w:cs="ArialMT"/>
                <w:i/>
                <w:iCs/>
                <w:color w:val="00000A"/>
              </w:rPr>
              <w:t>en la Unidad de</w:t>
            </w:r>
            <w:r>
              <w:rPr>
                <w:rFonts w:ascii="Book Antiqua" w:hAnsi="Book Antiqua" w:cs="ArialMT"/>
                <w:i/>
                <w:iCs/>
                <w:color w:val="00000A"/>
              </w:rPr>
              <w:t xml:space="preserve"> </w:t>
            </w:r>
            <w:r w:rsidR="00D63507" w:rsidRPr="00043401">
              <w:rPr>
                <w:rFonts w:ascii="Book Antiqua" w:hAnsi="Book Antiqua" w:cs="ArialMT"/>
                <w:i/>
                <w:iCs/>
                <w:color w:val="00000A"/>
              </w:rPr>
              <w:t>Cárceles de la</w:t>
            </w:r>
            <w:r>
              <w:rPr>
                <w:rFonts w:ascii="Book Antiqua" w:hAnsi="Book Antiqua" w:cs="ArialMT"/>
                <w:i/>
                <w:iCs/>
                <w:color w:val="00000A"/>
              </w:rPr>
              <w:t xml:space="preserve"> </w:t>
            </w:r>
            <w:r w:rsidR="00D63507" w:rsidRPr="00043401">
              <w:rPr>
                <w:rFonts w:ascii="Book Antiqua" w:hAnsi="Book Antiqua" w:cs="ArialMT"/>
                <w:i/>
                <w:iCs/>
                <w:color w:val="00000A"/>
              </w:rPr>
              <w:t>Subdelegación Regional</w:t>
            </w:r>
            <w:r>
              <w:rPr>
                <w:rFonts w:ascii="Book Antiqua" w:hAnsi="Book Antiqua" w:cs="ArialMT"/>
                <w:i/>
                <w:iCs/>
                <w:color w:val="00000A"/>
              </w:rPr>
              <w:t xml:space="preserve"> </w:t>
            </w:r>
            <w:r w:rsidR="00D63507" w:rsidRPr="00043401">
              <w:rPr>
                <w:rFonts w:ascii="Book Antiqua" w:hAnsi="Book Antiqua" w:cs="ArialMT"/>
                <w:i/>
                <w:iCs/>
                <w:color w:val="00000A"/>
              </w:rPr>
              <w:t>del OIJ de Nicoya de</w:t>
            </w:r>
          </w:p>
          <w:p w14:paraId="013C5E95" w14:textId="1BB7175E" w:rsidR="00D63507" w:rsidRPr="00043401" w:rsidRDefault="00D63507" w:rsidP="00DC28CF">
            <w:pPr>
              <w:autoSpaceDE w:val="0"/>
              <w:autoSpaceDN w:val="0"/>
              <w:adjustRightInd w:val="0"/>
              <w:spacing w:after="0" w:line="240" w:lineRule="auto"/>
              <w:jc w:val="both"/>
              <w:rPr>
                <w:rFonts w:ascii="Book Antiqua" w:hAnsi="Book Antiqua" w:cs="ArialMT"/>
                <w:i/>
                <w:iCs/>
                <w:color w:val="00000A"/>
              </w:rPr>
            </w:pPr>
            <w:r w:rsidRPr="00043401">
              <w:rPr>
                <w:rFonts w:ascii="Book Antiqua" w:hAnsi="Book Antiqua" w:cs="ArialMT"/>
                <w:i/>
                <w:iCs/>
                <w:color w:val="00000A"/>
              </w:rPr>
              <w:t xml:space="preserve">una plaza de Custodia </w:t>
            </w:r>
            <w:r w:rsidR="003F3BB3" w:rsidRPr="00043401">
              <w:rPr>
                <w:rFonts w:ascii="Book Antiqua" w:hAnsi="Book Antiqua" w:cs="ArialMT"/>
                <w:i/>
                <w:iCs/>
                <w:color w:val="00000A"/>
              </w:rPr>
              <w:t>de detenidos (de género</w:t>
            </w:r>
            <w:r w:rsidR="003F3BB3">
              <w:rPr>
                <w:rFonts w:ascii="Book Antiqua" w:hAnsi="Book Antiqua" w:cs="ArialMT"/>
                <w:i/>
                <w:iCs/>
                <w:color w:val="00000A"/>
              </w:rPr>
              <w:t xml:space="preserve"> </w:t>
            </w:r>
            <w:r w:rsidR="003F3BB3" w:rsidRPr="00043401">
              <w:rPr>
                <w:rFonts w:ascii="Book Antiqua" w:hAnsi="Book Antiqua" w:cs="ArialMT"/>
                <w:i/>
                <w:iCs/>
                <w:color w:val="00000A"/>
              </w:rPr>
              <w:t>femenino), para que</w:t>
            </w:r>
            <w:r w:rsidR="003F3BB3">
              <w:rPr>
                <w:rFonts w:ascii="Book Antiqua" w:hAnsi="Book Antiqua" w:cs="ArialMT"/>
                <w:i/>
                <w:iCs/>
                <w:color w:val="00000A"/>
              </w:rPr>
              <w:t xml:space="preserve"> </w:t>
            </w:r>
            <w:r w:rsidR="003F3BB3" w:rsidRPr="00043401">
              <w:rPr>
                <w:rFonts w:ascii="Book Antiqua" w:hAnsi="Book Antiqua" w:cs="ArialMT"/>
                <w:i/>
                <w:iCs/>
                <w:color w:val="00000A"/>
              </w:rPr>
              <w:t>apoye a las funciones</w:t>
            </w:r>
            <w:r w:rsidR="003F3BB3">
              <w:rPr>
                <w:rFonts w:ascii="Book Antiqua" w:hAnsi="Book Antiqua" w:cs="ArialMT"/>
                <w:i/>
                <w:iCs/>
                <w:color w:val="00000A"/>
              </w:rPr>
              <w:t xml:space="preserve"> </w:t>
            </w:r>
            <w:r w:rsidR="003F3BB3" w:rsidRPr="00043401">
              <w:rPr>
                <w:rFonts w:ascii="Book Antiqua" w:hAnsi="Book Antiqua" w:cs="ArialMT"/>
                <w:i/>
                <w:iCs/>
                <w:color w:val="00000A"/>
              </w:rPr>
              <w:t>de reseña de personas</w:t>
            </w:r>
            <w:r w:rsidR="003F3BB3">
              <w:rPr>
                <w:rFonts w:ascii="Book Antiqua" w:hAnsi="Book Antiqua" w:cs="ArialMT"/>
                <w:i/>
                <w:iCs/>
                <w:color w:val="00000A"/>
              </w:rPr>
              <w:t xml:space="preserve"> </w:t>
            </w:r>
            <w:r w:rsidR="003F3BB3" w:rsidRPr="00043401">
              <w:rPr>
                <w:rFonts w:ascii="Book Antiqua" w:hAnsi="Book Antiqua" w:cs="ArialMT"/>
                <w:i/>
                <w:iCs/>
                <w:color w:val="00000A"/>
              </w:rPr>
              <w:t>detenidas y sus</w:t>
            </w:r>
            <w:r w:rsidR="003F3BB3">
              <w:rPr>
                <w:rFonts w:ascii="Book Antiqua" w:hAnsi="Book Antiqua" w:cs="ArialMT"/>
                <w:i/>
                <w:iCs/>
                <w:color w:val="00000A"/>
              </w:rPr>
              <w:t xml:space="preserve"> </w:t>
            </w:r>
            <w:r w:rsidR="003F3BB3" w:rsidRPr="00043401">
              <w:rPr>
                <w:rFonts w:ascii="Book Antiqua" w:hAnsi="Book Antiqua" w:cs="ArialMT"/>
                <w:i/>
                <w:iCs/>
                <w:color w:val="00000A"/>
              </w:rPr>
              <w:t>eventuales traslados,</w:t>
            </w:r>
            <w:r w:rsidR="003F3BB3">
              <w:rPr>
                <w:rFonts w:ascii="Book Antiqua" w:hAnsi="Book Antiqua" w:cs="ArialMT"/>
                <w:i/>
                <w:iCs/>
                <w:color w:val="00000A"/>
              </w:rPr>
              <w:t xml:space="preserve"> </w:t>
            </w:r>
            <w:r w:rsidR="003F3BB3" w:rsidRPr="00043401">
              <w:rPr>
                <w:rFonts w:ascii="Book Antiqua" w:hAnsi="Book Antiqua" w:cs="ArialMT"/>
                <w:i/>
                <w:iCs/>
                <w:color w:val="00000A"/>
              </w:rPr>
              <w:t>entre otros.</w:t>
            </w:r>
          </w:p>
          <w:p w14:paraId="580F09D2" w14:textId="77777777" w:rsidR="003F3BB3" w:rsidRPr="00043401" w:rsidRDefault="003F3BB3" w:rsidP="00DC28CF">
            <w:pPr>
              <w:autoSpaceDE w:val="0"/>
              <w:autoSpaceDN w:val="0"/>
              <w:adjustRightInd w:val="0"/>
              <w:spacing w:after="0" w:line="240" w:lineRule="auto"/>
              <w:jc w:val="both"/>
              <w:rPr>
                <w:rFonts w:ascii="Book Antiqua" w:hAnsi="Book Antiqua" w:cs="ArialMT"/>
                <w:i/>
                <w:iCs/>
                <w:color w:val="00000A"/>
              </w:rPr>
            </w:pPr>
          </w:p>
          <w:p w14:paraId="5CFCFBCE" w14:textId="18141F88" w:rsidR="003F3BB3" w:rsidRPr="00043401" w:rsidRDefault="003F3BB3" w:rsidP="00DC28CF">
            <w:pPr>
              <w:autoSpaceDE w:val="0"/>
              <w:autoSpaceDN w:val="0"/>
              <w:adjustRightInd w:val="0"/>
              <w:spacing w:after="0" w:line="240" w:lineRule="auto"/>
              <w:jc w:val="both"/>
              <w:rPr>
                <w:rFonts w:ascii="Book Antiqua" w:hAnsi="Book Antiqua" w:cs="ArialMT"/>
                <w:i/>
                <w:iCs/>
                <w:color w:val="00000A"/>
              </w:rPr>
            </w:pPr>
            <w:r w:rsidRPr="00043401">
              <w:rPr>
                <w:rFonts w:ascii="Book Antiqua" w:hAnsi="Book Antiqua" w:cs="ArialMT"/>
                <w:i/>
                <w:iCs/>
                <w:color w:val="00000A"/>
              </w:rPr>
              <w:t>Primero hay una gran afectación con el</w:t>
            </w:r>
            <w:r w:rsidR="000F2F3E">
              <w:rPr>
                <w:rFonts w:ascii="Book Antiqua" w:hAnsi="Book Antiqua" w:cs="ArialMT"/>
                <w:i/>
                <w:iCs/>
                <w:color w:val="00000A"/>
              </w:rPr>
              <w:t xml:space="preserve"> </w:t>
            </w:r>
            <w:r w:rsidRPr="00043401">
              <w:rPr>
                <w:rFonts w:ascii="Book Antiqua" w:hAnsi="Book Antiqua" w:cs="ArialMT"/>
                <w:i/>
                <w:iCs/>
                <w:color w:val="00000A"/>
              </w:rPr>
              <w:t>tema de IUS Variandi, lo que afecta de</w:t>
            </w:r>
            <w:r w:rsidR="000F2F3E">
              <w:rPr>
                <w:rFonts w:ascii="Book Antiqua" w:hAnsi="Book Antiqua" w:cs="ArialMT"/>
                <w:i/>
                <w:iCs/>
                <w:color w:val="00000A"/>
              </w:rPr>
              <w:t xml:space="preserve"> </w:t>
            </w:r>
            <w:r w:rsidRPr="00043401">
              <w:rPr>
                <w:rFonts w:ascii="Book Antiqua" w:hAnsi="Book Antiqua" w:cs="ArialMT"/>
                <w:i/>
                <w:iCs/>
                <w:color w:val="00000A"/>
              </w:rPr>
              <w:t>forma negativa y directa a la persona que</w:t>
            </w:r>
            <w:r w:rsidR="000F2F3E">
              <w:rPr>
                <w:rFonts w:ascii="Book Antiqua" w:hAnsi="Book Antiqua" w:cs="ArialMT"/>
                <w:i/>
                <w:iCs/>
                <w:color w:val="00000A"/>
              </w:rPr>
              <w:t xml:space="preserve"> </w:t>
            </w:r>
            <w:r w:rsidRPr="00043401">
              <w:rPr>
                <w:rFonts w:ascii="Book Antiqua" w:hAnsi="Book Antiqua" w:cs="ArialMT"/>
                <w:i/>
                <w:iCs/>
                <w:color w:val="00000A"/>
              </w:rPr>
              <w:t>actualmente ocupa el puesto que se vaya</w:t>
            </w:r>
            <w:r w:rsidR="000F2F3E">
              <w:rPr>
                <w:rFonts w:ascii="Book Antiqua" w:hAnsi="Book Antiqua" w:cs="ArialMT"/>
                <w:i/>
                <w:iCs/>
                <w:color w:val="00000A"/>
              </w:rPr>
              <w:t xml:space="preserve"> </w:t>
            </w:r>
            <w:r w:rsidRPr="00043401">
              <w:rPr>
                <w:rFonts w:ascii="Book Antiqua" w:hAnsi="Book Antiqua" w:cs="ArialMT"/>
                <w:i/>
                <w:iCs/>
                <w:color w:val="00000A"/>
              </w:rPr>
              <w:t>a permutar.</w:t>
            </w:r>
          </w:p>
          <w:p w14:paraId="45752CC5" w14:textId="77777777" w:rsidR="000F2F3E" w:rsidRDefault="000F2F3E" w:rsidP="00DC28CF">
            <w:pPr>
              <w:autoSpaceDE w:val="0"/>
              <w:autoSpaceDN w:val="0"/>
              <w:adjustRightInd w:val="0"/>
              <w:spacing w:after="0" w:line="240" w:lineRule="auto"/>
              <w:jc w:val="both"/>
              <w:rPr>
                <w:rFonts w:ascii="Book Antiqua" w:hAnsi="Book Antiqua" w:cs="ArialMT"/>
                <w:i/>
                <w:iCs/>
                <w:color w:val="00000A"/>
              </w:rPr>
            </w:pPr>
          </w:p>
          <w:p w14:paraId="63C2D302" w14:textId="77777777" w:rsidR="000F2F3E" w:rsidRDefault="003F3BB3" w:rsidP="00DC28CF">
            <w:pPr>
              <w:autoSpaceDE w:val="0"/>
              <w:autoSpaceDN w:val="0"/>
              <w:adjustRightInd w:val="0"/>
              <w:spacing w:after="0" w:line="240" w:lineRule="auto"/>
              <w:jc w:val="both"/>
              <w:rPr>
                <w:rFonts w:ascii="Book Antiqua" w:hAnsi="Book Antiqua" w:cs="ArialMT"/>
                <w:i/>
                <w:iCs/>
                <w:color w:val="00000A"/>
              </w:rPr>
            </w:pPr>
            <w:r w:rsidRPr="00043401">
              <w:rPr>
                <w:rFonts w:ascii="Book Antiqua" w:hAnsi="Book Antiqua" w:cs="ArialMT"/>
                <w:i/>
                <w:iCs/>
                <w:color w:val="00000A"/>
              </w:rPr>
              <w:t>Se ha reiterado la posición de la Jefatura</w:t>
            </w:r>
            <w:r w:rsidR="000F2F3E">
              <w:rPr>
                <w:rFonts w:ascii="Book Antiqua" w:hAnsi="Book Antiqua" w:cs="ArialMT"/>
                <w:i/>
                <w:iCs/>
                <w:color w:val="00000A"/>
              </w:rPr>
              <w:t xml:space="preserve"> </w:t>
            </w:r>
            <w:r w:rsidRPr="00043401">
              <w:rPr>
                <w:rFonts w:ascii="Book Antiqua" w:hAnsi="Book Antiqua" w:cs="ArialMT"/>
                <w:i/>
                <w:iCs/>
                <w:color w:val="00000A"/>
              </w:rPr>
              <w:t>de establecer que lo que requiere la</w:t>
            </w:r>
            <w:r w:rsidR="000F2F3E">
              <w:rPr>
                <w:rFonts w:ascii="Book Antiqua" w:hAnsi="Book Antiqua" w:cs="ArialMT"/>
                <w:i/>
                <w:iCs/>
                <w:color w:val="00000A"/>
              </w:rPr>
              <w:t xml:space="preserve"> </w:t>
            </w:r>
            <w:r w:rsidRPr="00043401">
              <w:rPr>
                <w:rFonts w:ascii="Book Antiqua" w:hAnsi="Book Antiqua" w:cs="ArialMT"/>
                <w:i/>
                <w:iCs/>
                <w:color w:val="00000A"/>
              </w:rPr>
              <w:t>oficina son tres custodios de detenidos,</w:t>
            </w:r>
            <w:r w:rsidR="000F2F3E">
              <w:rPr>
                <w:rFonts w:ascii="Book Antiqua" w:hAnsi="Book Antiqua" w:cs="ArialMT"/>
                <w:i/>
                <w:iCs/>
                <w:color w:val="00000A"/>
              </w:rPr>
              <w:t xml:space="preserve"> </w:t>
            </w:r>
            <w:r w:rsidRPr="00043401">
              <w:rPr>
                <w:rFonts w:ascii="Book Antiqua" w:hAnsi="Book Antiqua" w:cs="ArialMT"/>
                <w:i/>
                <w:iCs/>
                <w:color w:val="00000A"/>
              </w:rPr>
              <w:t>entre estas la de personal femenino.</w:t>
            </w:r>
          </w:p>
          <w:p w14:paraId="7D42B7B1" w14:textId="77777777" w:rsidR="000F2F3E" w:rsidRDefault="000F2F3E" w:rsidP="00DC28CF">
            <w:pPr>
              <w:autoSpaceDE w:val="0"/>
              <w:autoSpaceDN w:val="0"/>
              <w:adjustRightInd w:val="0"/>
              <w:spacing w:after="0" w:line="240" w:lineRule="auto"/>
              <w:jc w:val="both"/>
              <w:rPr>
                <w:rFonts w:ascii="Book Antiqua" w:hAnsi="Book Antiqua" w:cs="ArialMT"/>
                <w:i/>
                <w:iCs/>
                <w:color w:val="00000A"/>
              </w:rPr>
            </w:pPr>
          </w:p>
          <w:p w14:paraId="36E83AA4" w14:textId="03A9C321" w:rsidR="003F3BB3" w:rsidRPr="00043401" w:rsidRDefault="003F3BB3" w:rsidP="00DC28CF">
            <w:pPr>
              <w:autoSpaceDE w:val="0"/>
              <w:autoSpaceDN w:val="0"/>
              <w:adjustRightInd w:val="0"/>
              <w:spacing w:after="0" w:line="240" w:lineRule="auto"/>
              <w:jc w:val="both"/>
              <w:rPr>
                <w:rFonts w:ascii="Book Antiqua" w:hAnsi="Book Antiqua" w:cs="ArialMT"/>
                <w:i/>
                <w:iCs/>
                <w:color w:val="00000A"/>
              </w:rPr>
            </w:pPr>
            <w:r w:rsidRPr="00043401">
              <w:rPr>
                <w:rFonts w:ascii="Book Antiqua" w:hAnsi="Book Antiqua" w:cs="ArialMT"/>
                <w:i/>
                <w:iCs/>
                <w:color w:val="00000A"/>
              </w:rPr>
              <w:t>El estudio realizado por el Ingeniero a</w:t>
            </w:r>
            <w:r w:rsidR="000F2F3E">
              <w:rPr>
                <w:rFonts w:ascii="Book Antiqua" w:hAnsi="Book Antiqua" w:cs="ArialMT"/>
                <w:i/>
                <w:iCs/>
                <w:color w:val="00000A"/>
              </w:rPr>
              <w:t xml:space="preserve"> </w:t>
            </w:r>
            <w:r w:rsidRPr="00043401">
              <w:rPr>
                <w:rFonts w:ascii="Book Antiqua" w:hAnsi="Book Antiqua" w:cs="ArialMT"/>
                <w:i/>
                <w:iCs/>
                <w:color w:val="00000A"/>
              </w:rPr>
              <w:t>cargo no es de recibo, pues no contempló</w:t>
            </w:r>
            <w:r w:rsidR="000F2F3E">
              <w:rPr>
                <w:rFonts w:ascii="Book Antiqua" w:hAnsi="Book Antiqua" w:cs="ArialMT"/>
                <w:i/>
                <w:iCs/>
                <w:color w:val="00000A"/>
              </w:rPr>
              <w:t xml:space="preserve"> </w:t>
            </w:r>
            <w:r w:rsidRPr="00043401">
              <w:rPr>
                <w:rFonts w:ascii="Book Antiqua" w:hAnsi="Book Antiqua" w:cs="ArialMT"/>
                <w:i/>
                <w:iCs/>
                <w:color w:val="00000A"/>
              </w:rPr>
              <w:t>las necesidades reales de la oficina, ni</w:t>
            </w:r>
            <w:r w:rsidR="000F2F3E">
              <w:rPr>
                <w:rFonts w:ascii="Book Antiqua" w:hAnsi="Book Antiqua" w:cs="ArialMT"/>
                <w:i/>
                <w:iCs/>
                <w:color w:val="00000A"/>
              </w:rPr>
              <w:t xml:space="preserve"> </w:t>
            </w:r>
            <w:r w:rsidRPr="00043401">
              <w:rPr>
                <w:rFonts w:ascii="Book Antiqua" w:hAnsi="Book Antiqua" w:cs="ArialMT"/>
                <w:i/>
                <w:iCs/>
                <w:color w:val="00000A"/>
              </w:rPr>
              <w:t>ahondó sobre las cargas reales de la</w:t>
            </w:r>
            <w:r w:rsidR="000F2F3E">
              <w:rPr>
                <w:rFonts w:ascii="Book Antiqua" w:hAnsi="Book Antiqua" w:cs="ArialMT"/>
                <w:i/>
                <w:iCs/>
                <w:color w:val="00000A"/>
              </w:rPr>
              <w:t xml:space="preserve"> </w:t>
            </w:r>
            <w:r w:rsidRPr="00043401">
              <w:rPr>
                <w:rFonts w:ascii="Book Antiqua" w:hAnsi="Book Antiqua" w:cs="ArialMT"/>
                <w:i/>
                <w:iCs/>
                <w:color w:val="00000A"/>
              </w:rPr>
              <w:t>oficina, principalmente de cárceles.</w:t>
            </w:r>
          </w:p>
          <w:p w14:paraId="40D697F2" w14:textId="77777777" w:rsidR="000F2F3E" w:rsidRDefault="000F2F3E" w:rsidP="00DC28CF">
            <w:pPr>
              <w:autoSpaceDE w:val="0"/>
              <w:autoSpaceDN w:val="0"/>
              <w:adjustRightInd w:val="0"/>
              <w:spacing w:after="0" w:line="240" w:lineRule="auto"/>
              <w:jc w:val="both"/>
              <w:rPr>
                <w:rFonts w:ascii="Book Antiqua" w:hAnsi="Book Antiqua" w:cs="ArialMT"/>
                <w:i/>
                <w:iCs/>
                <w:color w:val="00000A"/>
              </w:rPr>
            </w:pPr>
          </w:p>
          <w:p w14:paraId="745A6286" w14:textId="0DE1EC72" w:rsidR="003F3BB3" w:rsidRPr="00942A0C" w:rsidRDefault="003F3BB3" w:rsidP="00DC28CF">
            <w:pPr>
              <w:autoSpaceDE w:val="0"/>
              <w:autoSpaceDN w:val="0"/>
              <w:adjustRightInd w:val="0"/>
              <w:spacing w:after="0" w:line="240" w:lineRule="auto"/>
              <w:jc w:val="both"/>
              <w:rPr>
                <w:rFonts w:ascii="Book Antiqua" w:hAnsi="Book Antiqua" w:cs="ArialMT"/>
                <w:i/>
                <w:iCs/>
                <w:color w:val="00000A"/>
              </w:rPr>
            </w:pPr>
            <w:r w:rsidRPr="00043401">
              <w:rPr>
                <w:rFonts w:ascii="Book Antiqua" w:hAnsi="Book Antiqua" w:cs="ArialMT"/>
                <w:i/>
                <w:iCs/>
                <w:color w:val="00000A"/>
              </w:rPr>
              <w:t>El abordaje fue de forma virtual, no de</w:t>
            </w:r>
            <w:r w:rsidR="000F2F3E">
              <w:rPr>
                <w:rFonts w:ascii="Book Antiqua" w:hAnsi="Book Antiqua" w:cs="ArialMT"/>
                <w:i/>
                <w:iCs/>
                <w:color w:val="00000A"/>
              </w:rPr>
              <w:t xml:space="preserve"> </w:t>
            </w:r>
            <w:r w:rsidRPr="00043401">
              <w:rPr>
                <w:rFonts w:ascii="Book Antiqua" w:hAnsi="Book Antiqua" w:cs="ArialMT"/>
                <w:i/>
                <w:iCs/>
                <w:color w:val="00000A"/>
              </w:rPr>
              <w:t>campo, por lo que no logró recolectar y</w:t>
            </w:r>
            <w:r w:rsidR="000F2F3E">
              <w:rPr>
                <w:rFonts w:ascii="Book Antiqua" w:hAnsi="Book Antiqua" w:cs="ArialMT"/>
                <w:i/>
                <w:iCs/>
                <w:color w:val="00000A"/>
              </w:rPr>
              <w:t xml:space="preserve"> </w:t>
            </w:r>
            <w:r w:rsidRPr="00043401">
              <w:rPr>
                <w:rFonts w:ascii="Book Antiqua" w:hAnsi="Book Antiqua" w:cs="ArialMT"/>
                <w:i/>
                <w:iCs/>
                <w:color w:val="00000A"/>
              </w:rPr>
              <w:t>comprender la totalidad de las</w:t>
            </w:r>
            <w:r w:rsidR="000F2F3E">
              <w:rPr>
                <w:rFonts w:ascii="Book Antiqua" w:hAnsi="Book Antiqua" w:cs="ArialMT"/>
                <w:i/>
                <w:iCs/>
                <w:color w:val="00000A"/>
              </w:rPr>
              <w:t xml:space="preserve"> </w:t>
            </w:r>
            <w:r w:rsidRPr="00043401">
              <w:rPr>
                <w:rFonts w:ascii="Book Antiqua" w:hAnsi="Book Antiqua" w:cs="ArialMT"/>
                <w:i/>
                <w:iCs/>
                <w:color w:val="00000A"/>
              </w:rPr>
              <w:lastRenderedPageBreak/>
              <w:t>necesidades para el mejoramiento de la</w:t>
            </w:r>
            <w:r w:rsidR="000F2F3E">
              <w:rPr>
                <w:rFonts w:ascii="Book Antiqua" w:hAnsi="Book Antiqua" w:cs="ArialMT"/>
                <w:i/>
                <w:iCs/>
                <w:color w:val="00000A"/>
              </w:rPr>
              <w:t xml:space="preserve"> </w:t>
            </w:r>
            <w:r w:rsidRPr="00043401">
              <w:rPr>
                <w:rFonts w:ascii="Book Antiqua" w:hAnsi="Book Antiqua" w:cs="ArialMT"/>
                <w:i/>
                <w:iCs/>
                <w:color w:val="00000A"/>
              </w:rPr>
              <w:t>Justicia”.</w:t>
            </w:r>
          </w:p>
        </w:tc>
        <w:tc>
          <w:tcPr>
            <w:tcW w:w="2636" w:type="pct"/>
            <w:shd w:val="clear" w:color="auto" w:fill="auto"/>
            <w:vAlign w:val="center"/>
          </w:tcPr>
          <w:p w14:paraId="1F9B7FCF" w14:textId="5ACFB85E" w:rsidR="00A862E6" w:rsidRDefault="00A862E6" w:rsidP="00DC28CF">
            <w:pPr>
              <w:jc w:val="both"/>
              <w:rPr>
                <w:rFonts w:ascii="Book Antiqua" w:hAnsi="Book Antiqua"/>
                <w:bCs/>
              </w:rPr>
            </w:pPr>
            <w:r>
              <w:rPr>
                <w:rFonts w:ascii="Book Antiqua" w:hAnsi="Book Antiqua"/>
                <w:bCs/>
              </w:rPr>
              <w:lastRenderedPageBreak/>
              <w:t>Se toma nota de lo que se indica.</w:t>
            </w:r>
          </w:p>
          <w:p w14:paraId="6DE0C1C4" w14:textId="1856A821" w:rsidR="00A862E6" w:rsidRDefault="00A862E6" w:rsidP="00DC28CF">
            <w:pPr>
              <w:jc w:val="both"/>
              <w:rPr>
                <w:rFonts w:ascii="Book Antiqua" w:hAnsi="Book Antiqua"/>
                <w:bCs/>
              </w:rPr>
            </w:pPr>
            <w:r>
              <w:rPr>
                <w:rFonts w:ascii="Book Antiqua" w:hAnsi="Book Antiqua"/>
                <w:bCs/>
              </w:rPr>
              <w:t>Es cierto que el abordaje se realizó de forma virtual o remota ante la emergencia relacionada a la enfermedad conocida como Covid-19; pero esto no quiere decir que el abordaje no se realizara de la manera correcta, simplemente quiere decir que se realizó utilizando otra metodología distinta a la anteriormente conocida, como adaptación a la realidad actual</w:t>
            </w:r>
            <w:r w:rsidR="00047244">
              <w:rPr>
                <w:rFonts w:ascii="Book Antiqua" w:hAnsi="Book Antiqua"/>
                <w:bCs/>
              </w:rPr>
              <w:t>, la cual había sido aprobada por el Consejo Superior</w:t>
            </w:r>
          </w:p>
          <w:p w14:paraId="07E19926" w14:textId="636217F7" w:rsidR="00A862E6" w:rsidRDefault="00A862E6" w:rsidP="00DC28CF">
            <w:pPr>
              <w:jc w:val="both"/>
              <w:rPr>
                <w:rFonts w:ascii="Book Antiqua" w:hAnsi="Book Antiqua"/>
                <w:bCs/>
              </w:rPr>
            </w:pPr>
            <w:r>
              <w:rPr>
                <w:rFonts w:ascii="Book Antiqua" w:hAnsi="Book Antiqua"/>
                <w:bCs/>
              </w:rPr>
              <w:t>La información tomada en consideración es robusta, pues se contó con los insumos brindados por la propia Subdelegación y no solo eso, también se realizaron entrevistas a casi la totalidad del personal.</w:t>
            </w:r>
          </w:p>
          <w:p w14:paraId="453E4B14" w14:textId="1E619327" w:rsidR="00A862E6" w:rsidRDefault="00A862E6" w:rsidP="00DC28CF">
            <w:pPr>
              <w:jc w:val="both"/>
              <w:rPr>
                <w:rFonts w:ascii="Book Antiqua" w:hAnsi="Book Antiqua"/>
                <w:bCs/>
              </w:rPr>
            </w:pPr>
            <w:r>
              <w:rPr>
                <w:rFonts w:ascii="Book Antiqua" w:hAnsi="Book Antiqua"/>
                <w:bCs/>
              </w:rPr>
              <w:t xml:space="preserve">Aunado a lo anterior, y en aras de un </w:t>
            </w:r>
            <w:r w:rsidR="00942A0C">
              <w:rPr>
                <w:rFonts w:ascii="Book Antiqua" w:hAnsi="Book Antiqua"/>
                <w:bCs/>
              </w:rPr>
              <w:t>mayor fortalecimiento</w:t>
            </w:r>
            <w:r>
              <w:rPr>
                <w:rFonts w:ascii="Book Antiqua" w:hAnsi="Book Antiqua"/>
                <w:bCs/>
              </w:rPr>
              <w:t xml:space="preserve"> para el informe, en este caso inclusive se incluyeron fotografías de la Subdelegación (incluida el área de Cárceles) a fin de poder contar con un panorama completo de la información. Ver Apéndices </w:t>
            </w:r>
            <w:r w:rsidR="00942A0C">
              <w:rPr>
                <w:rFonts w:ascii="Book Antiqua" w:hAnsi="Book Antiqua"/>
                <w:bCs/>
              </w:rPr>
              <w:t>7, 8, 9, 10 y 11.</w:t>
            </w:r>
          </w:p>
          <w:p w14:paraId="4A82A930" w14:textId="5C9E9B43" w:rsidR="00D63507" w:rsidRPr="0084641F" w:rsidRDefault="00A862E6" w:rsidP="00DC28CF">
            <w:pPr>
              <w:jc w:val="both"/>
              <w:rPr>
                <w:rFonts w:ascii="Book Antiqua" w:hAnsi="Book Antiqua"/>
                <w:bCs/>
              </w:rPr>
            </w:pPr>
            <w:r w:rsidRPr="0084641F">
              <w:rPr>
                <w:rFonts w:ascii="Book Antiqua" w:hAnsi="Book Antiqua"/>
                <w:bCs/>
              </w:rPr>
              <w:lastRenderedPageBreak/>
              <w:t>La observación modifica el contenido del informe</w:t>
            </w:r>
            <w:r w:rsidR="00155A55">
              <w:rPr>
                <w:rFonts w:ascii="Book Antiqua" w:hAnsi="Book Antiqua"/>
                <w:bCs/>
              </w:rPr>
              <w:t xml:space="preserve"> (ver observación N° 8  de este mismo cuadro) debido a que, </w:t>
            </w:r>
            <w:r w:rsidR="00EF091E">
              <w:rPr>
                <w:rFonts w:ascii="Book Antiqua" w:hAnsi="Book Antiqua"/>
                <w:bCs/>
              </w:rPr>
              <w:t>se están recomendado la creación de dos nuevas plazas de personas Custodias de detenidos, una de ellas de género femenino</w:t>
            </w:r>
            <w:r>
              <w:rPr>
                <w:rFonts w:ascii="Book Antiqua" w:hAnsi="Book Antiqua"/>
                <w:bCs/>
              </w:rPr>
              <w:t>.</w:t>
            </w:r>
          </w:p>
        </w:tc>
      </w:tr>
      <w:tr w:rsidR="000F2F3E" w:rsidRPr="00A475D3" w14:paraId="5BF46341" w14:textId="77777777" w:rsidTr="00DC28CF">
        <w:tc>
          <w:tcPr>
            <w:tcW w:w="278" w:type="pct"/>
            <w:shd w:val="clear" w:color="auto" w:fill="auto"/>
            <w:vAlign w:val="center"/>
          </w:tcPr>
          <w:p w14:paraId="5D385F0A" w14:textId="4CE904F4" w:rsidR="000F2F3E" w:rsidRDefault="000F2F3E" w:rsidP="00D77C11">
            <w:pPr>
              <w:tabs>
                <w:tab w:val="left" w:pos="9639"/>
              </w:tabs>
              <w:ind w:left="-175" w:right="-119"/>
              <w:jc w:val="center"/>
              <w:rPr>
                <w:rFonts w:ascii="Book Antiqua" w:hAnsi="Book Antiqua"/>
                <w:b/>
              </w:rPr>
            </w:pPr>
            <w:r>
              <w:rPr>
                <w:rFonts w:ascii="Book Antiqua" w:hAnsi="Book Antiqua"/>
                <w:b/>
              </w:rPr>
              <w:t>18</w:t>
            </w:r>
          </w:p>
        </w:tc>
        <w:tc>
          <w:tcPr>
            <w:tcW w:w="2085" w:type="pct"/>
            <w:shd w:val="clear" w:color="auto" w:fill="auto"/>
            <w:vAlign w:val="center"/>
          </w:tcPr>
          <w:p w14:paraId="74AD4B9C" w14:textId="6D408E2C" w:rsidR="000F2F3E" w:rsidRDefault="00EF37FC" w:rsidP="00DC28CF">
            <w:pPr>
              <w:autoSpaceDE w:val="0"/>
              <w:autoSpaceDN w:val="0"/>
              <w:adjustRightInd w:val="0"/>
              <w:spacing w:after="0" w:line="240" w:lineRule="auto"/>
              <w:jc w:val="both"/>
              <w:rPr>
                <w:rFonts w:ascii="Book Antiqua" w:hAnsi="Book Antiqua" w:cs="ArialMT"/>
                <w:i/>
                <w:iCs/>
                <w:color w:val="00000A"/>
              </w:rPr>
            </w:pPr>
            <w:r w:rsidRPr="00043401">
              <w:rPr>
                <w:rFonts w:ascii="Book Antiqua" w:hAnsi="Book Antiqua" w:cs="ArialMT"/>
                <w:i/>
                <w:iCs/>
                <w:color w:val="00000A"/>
              </w:rPr>
              <w:t>“</w:t>
            </w:r>
            <w:r w:rsidR="000F2F3E" w:rsidRPr="00043401">
              <w:rPr>
                <w:rFonts w:ascii="Book Antiqua" w:hAnsi="Book Antiqua" w:cs="ArialMT"/>
                <w:i/>
                <w:iCs/>
                <w:color w:val="00000A"/>
              </w:rPr>
              <w:t>Se establecen los tres</w:t>
            </w:r>
            <w:r>
              <w:rPr>
                <w:rFonts w:ascii="Book Antiqua" w:hAnsi="Book Antiqua" w:cs="ArialMT"/>
                <w:i/>
                <w:iCs/>
                <w:color w:val="00000A"/>
              </w:rPr>
              <w:t xml:space="preserve"> </w:t>
            </w:r>
            <w:r w:rsidR="000F2F3E" w:rsidRPr="00043401">
              <w:rPr>
                <w:rFonts w:ascii="Book Antiqua" w:hAnsi="Book Antiqua" w:cs="ArialMT"/>
                <w:i/>
                <w:iCs/>
                <w:color w:val="00000A"/>
              </w:rPr>
              <w:t>escenarios para la</w:t>
            </w:r>
            <w:r>
              <w:rPr>
                <w:rFonts w:ascii="Book Antiqua" w:hAnsi="Book Antiqua" w:cs="ArialMT"/>
                <w:i/>
                <w:iCs/>
                <w:color w:val="00000A"/>
              </w:rPr>
              <w:t xml:space="preserve"> </w:t>
            </w:r>
            <w:r w:rsidR="000F2F3E" w:rsidRPr="00043401">
              <w:rPr>
                <w:rFonts w:ascii="Book Antiqua" w:hAnsi="Book Antiqua" w:cs="ArialMT"/>
                <w:i/>
                <w:iCs/>
                <w:color w:val="00000A"/>
              </w:rPr>
              <w:t>mejor atención de las</w:t>
            </w:r>
            <w:r>
              <w:rPr>
                <w:rFonts w:ascii="Book Antiqua" w:hAnsi="Book Antiqua" w:cs="ArialMT"/>
                <w:i/>
                <w:iCs/>
                <w:color w:val="00000A"/>
              </w:rPr>
              <w:t xml:space="preserve"> </w:t>
            </w:r>
            <w:r w:rsidR="000F2F3E" w:rsidRPr="00043401">
              <w:rPr>
                <w:rFonts w:ascii="Book Antiqua" w:hAnsi="Book Antiqua" w:cs="ArialMT"/>
                <w:i/>
                <w:iCs/>
                <w:color w:val="00000A"/>
              </w:rPr>
              <w:t>denuncias.</w:t>
            </w:r>
          </w:p>
          <w:p w14:paraId="609B0E7E" w14:textId="77777777" w:rsidR="00EF37FC" w:rsidRPr="00043401" w:rsidRDefault="00EF37FC" w:rsidP="00DC28CF">
            <w:pPr>
              <w:autoSpaceDE w:val="0"/>
              <w:autoSpaceDN w:val="0"/>
              <w:adjustRightInd w:val="0"/>
              <w:spacing w:after="0" w:line="240" w:lineRule="auto"/>
              <w:jc w:val="both"/>
              <w:rPr>
                <w:rFonts w:ascii="Book Antiqua" w:hAnsi="Book Antiqua" w:cs="ArialMT"/>
                <w:i/>
                <w:iCs/>
                <w:color w:val="00000A"/>
              </w:rPr>
            </w:pPr>
          </w:p>
          <w:p w14:paraId="5F230286" w14:textId="5A50B006" w:rsidR="000F2F3E" w:rsidRPr="00043401" w:rsidRDefault="000F2F3E" w:rsidP="00DC28CF">
            <w:pPr>
              <w:autoSpaceDE w:val="0"/>
              <w:autoSpaceDN w:val="0"/>
              <w:adjustRightInd w:val="0"/>
              <w:spacing w:after="0" w:line="240" w:lineRule="auto"/>
              <w:jc w:val="both"/>
              <w:rPr>
                <w:rFonts w:ascii="Book Antiqua" w:hAnsi="Book Antiqua" w:cs="Arial-ItalicMT"/>
                <w:i/>
                <w:iCs/>
                <w:color w:val="00000A"/>
              </w:rPr>
            </w:pPr>
            <w:r w:rsidRPr="00043401">
              <w:rPr>
                <w:rFonts w:ascii="Book Antiqua" w:hAnsi="Book Antiqua" w:cs="ArialMT"/>
                <w:i/>
                <w:iCs/>
                <w:color w:val="00000A"/>
              </w:rPr>
              <w:t>“…</w:t>
            </w:r>
            <w:r w:rsidRPr="00043401">
              <w:rPr>
                <w:rFonts w:ascii="Book Antiqua" w:hAnsi="Book Antiqua" w:cs="Arial-ItalicMT"/>
                <w:i/>
                <w:iCs/>
                <w:color w:val="00000A"/>
              </w:rPr>
              <w:t>redistribución del</w:t>
            </w:r>
            <w:r w:rsidR="00EF37FC">
              <w:rPr>
                <w:rFonts w:ascii="Book Antiqua" w:hAnsi="Book Antiqua" w:cs="Arial-ItalicMT"/>
                <w:i/>
                <w:iCs/>
                <w:color w:val="00000A"/>
              </w:rPr>
              <w:t xml:space="preserve"> </w:t>
            </w:r>
            <w:r w:rsidRPr="00043401">
              <w:rPr>
                <w:rFonts w:ascii="Book Antiqua" w:hAnsi="Book Antiqua" w:cs="Arial-ItalicMT"/>
                <w:i/>
                <w:iCs/>
                <w:color w:val="00000A"/>
              </w:rPr>
              <w:t>personal de la</w:t>
            </w:r>
            <w:r w:rsidR="00EF37FC">
              <w:rPr>
                <w:rFonts w:ascii="Book Antiqua" w:hAnsi="Book Antiqua" w:cs="Arial-ItalicMT"/>
                <w:i/>
                <w:iCs/>
                <w:color w:val="00000A"/>
              </w:rPr>
              <w:t xml:space="preserve"> </w:t>
            </w:r>
            <w:r w:rsidRPr="00043401">
              <w:rPr>
                <w:rFonts w:ascii="Book Antiqua" w:hAnsi="Book Antiqua" w:cs="Arial-ItalicMT"/>
                <w:i/>
                <w:iCs/>
                <w:color w:val="00000A"/>
              </w:rPr>
              <w:t>Subdelegación de</w:t>
            </w:r>
            <w:r w:rsidR="00EF37FC">
              <w:rPr>
                <w:rFonts w:ascii="Book Antiqua" w:hAnsi="Book Antiqua" w:cs="Arial-ItalicMT"/>
                <w:i/>
                <w:iCs/>
                <w:color w:val="00000A"/>
              </w:rPr>
              <w:t xml:space="preserve"> </w:t>
            </w:r>
            <w:r w:rsidRPr="00043401">
              <w:rPr>
                <w:rFonts w:ascii="Book Antiqua" w:hAnsi="Book Antiqua" w:cs="Arial-ItalicMT"/>
                <w:i/>
                <w:iCs/>
                <w:color w:val="00000A"/>
              </w:rPr>
              <w:t>Cóbano y la Delegación</w:t>
            </w:r>
            <w:r w:rsidR="00EF37FC">
              <w:rPr>
                <w:rFonts w:ascii="Book Antiqua" w:hAnsi="Book Antiqua" w:cs="Arial-ItalicMT"/>
                <w:i/>
                <w:iCs/>
                <w:color w:val="00000A"/>
              </w:rPr>
              <w:t xml:space="preserve"> </w:t>
            </w:r>
            <w:r w:rsidRPr="00043401">
              <w:rPr>
                <w:rFonts w:ascii="Book Antiqua" w:hAnsi="Book Antiqua" w:cs="Arial-ItalicMT"/>
                <w:i/>
                <w:iCs/>
                <w:color w:val="00000A"/>
              </w:rPr>
              <w:t>Regional de Nicoya al</w:t>
            </w:r>
            <w:r w:rsidR="00EF37FC">
              <w:rPr>
                <w:rFonts w:ascii="Book Antiqua" w:hAnsi="Book Antiqua" w:cs="Arial-ItalicMT"/>
                <w:i/>
                <w:iCs/>
                <w:color w:val="00000A"/>
              </w:rPr>
              <w:t xml:space="preserve"> </w:t>
            </w:r>
            <w:r w:rsidRPr="00043401">
              <w:rPr>
                <w:rFonts w:ascii="Book Antiqua" w:hAnsi="Book Antiqua" w:cs="Arial-ItalicMT"/>
                <w:i/>
                <w:iCs/>
                <w:color w:val="00000A"/>
              </w:rPr>
              <w:t>edificio de Jicaral de</w:t>
            </w:r>
            <w:r w:rsidR="00EF37FC">
              <w:rPr>
                <w:rFonts w:ascii="Book Antiqua" w:hAnsi="Book Antiqua" w:cs="Arial-ItalicMT"/>
                <w:i/>
                <w:iCs/>
                <w:color w:val="00000A"/>
              </w:rPr>
              <w:t xml:space="preserve"> </w:t>
            </w:r>
            <w:r w:rsidRPr="00043401">
              <w:rPr>
                <w:rFonts w:ascii="Book Antiqua" w:hAnsi="Book Antiqua" w:cs="Arial-ItalicMT"/>
                <w:i/>
                <w:iCs/>
                <w:color w:val="00000A"/>
              </w:rPr>
              <w:t>manera permanente, e</w:t>
            </w:r>
            <w:r w:rsidR="00EF37FC">
              <w:rPr>
                <w:rFonts w:ascii="Book Antiqua" w:hAnsi="Book Antiqua" w:cs="Arial-ItalicMT"/>
                <w:i/>
                <w:iCs/>
                <w:color w:val="00000A"/>
              </w:rPr>
              <w:t xml:space="preserve"> </w:t>
            </w:r>
            <w:r w:rsidRPr="00043401">
              <w:rPr>
                <w:rFonts w:ascii="Book Antiqua" w:hAnsi="Book Antiqua" w:cs="Arial-ItalicMT"/>
                <w:i/>
                <w:iCs/>
                <w:color w:val="00000A"/>
              </w:rPr>
              <w:t>informe a este Consejo</w:t>
            </w:r>
          </w:p>
          <w:p w14:paraId="39E062E9" w14:textId="647DC273" w:rsidR="000F2F3E" w:rsidRDefault="000F2F3E" w:rsidP="00DC28CF">
            <w:pPr>
              <w:autoSpaceDE w:val="0"/>
              <w:autoSpaceDN w:val="0"/>
              <w:adjustRightInd w:val="0"/>
              <w:spacing w:after="0" w:line="240" w:lineRule="auto"/>
              <w:jc w:val="both"/>
              <w:rPr>
                <w:rFonts w:ascii="Book Antiqua" w:hAnsi="Book Antiqua" w:cs="Arial-ItalicMT"/>
                <w:i/>
                <w:iCs/>
                <w:color w:val="00000A"/>
              </w:rPr>
            </w:pPr>
            <w:r w:rsidRPr="00043401">
              <w:rPr>
                <w:rFonts w:ascii="Book Antiqua" w:hAnsi="Book Antiqua" w:cs="Arial-ItalicMT"/>
                <w:i/>
                <w:iCs/>
                <w:color w:val="00000A"/>
              </w:rPr>
              <w:t>lo correspondiente”.</w:t>
            </w:r>
          </w:p>
          <w:p w14:paraId="4799A1AD" w14:textId="77777777" w:rsidR="00EF37FC" w:rsidRPr="00043401" w:rsidRDefault="00EF37FC" w:rsidP="00DC28CF">
            <w:pPr>
              <w:autoSpaceDE w:val="0"/>
              <w:autoSpaceDN w:val="0"/>
              <w:adjustRightInd w:val="0"/>
              <w:spacing w:after="0" w:line="240" w:lineRule="auto"/>
              <w:jc w:val="both"/>
              <w:rPr>
                <w:rFonts w:ascii="Book Antiqua" w:hAnsi="Book Antiqua" w:cs="Arial-ItalicMT"/>
                <w:i/>
                <w:iCs/>
                <w:color w:val="00000A"/>
              </w:rPr>
            </w:pPr>
          </w:p>
          <w:p w14:paraId="56A2E311" w14:textId="50C158F0" w:rsidR="00EF37FC" w:rsidRDefault="00EF37FC" w:rsidP="00DC28CF">
            <w:pPr>
              <w:autoSpaceDE w:val="0"/>
              <w:autoSpaceDN w:val="0"/>
              <w:adjustRightInd w:val="0"/>
              <w:spacing w:after="0" w:line="240" w:lineRule="auto"/>
              <w:jc w:val="both"/>
              <w:rPr>
                <w:rFonts w:ascii="Book Antiqua" w:hAnsi="Book Antiqua" w:cs="ArialMT"/>
                <w:i/>
                <w:iCs/>
                <w:color w:val="00000A"/>
              </w:rPr>
            </w:pPr>
            <w:r w:rsidRPr="00043401">
              <w:rPr>
                <w:rFonts w:ascii="Book Antiqua" w:hAnsi="Book Antiqua" w:cs="ArialMT"/>
                <w:i/>
                <w:iCs/>
              </w:rPr>
              <w:t>La Jefatura de la Subdelegación Regional</w:t>
            </w:r>
            <w:r>
              <w:rPr>
                <w:rFonts w:ascii="Book Antiqua" w:hAnsi="Book Antiqua" w:cs="ArialMT"/>
                <w:i/>
                <w:iCs/>
              </w:rPr>
              <w:t xml:space="preserve"> </w:t>
            </w:r>
            <w:r w:rsidRPr="00043401">
              <w:rPr>
                <w:rFonts w:ascii="Book Antiqua" w:hAnsi="Book Antiqua" w:cs="ArialMT"/>
                <w:i/>
                <w:iCs/>
              </w:rPr>
              <w:t>de Nicoya confirma que el mejor escenario</w:t>
            </w:r>
            <w:r>
              <w:rPr>
                <w:rFonts w:ascii="Book Antiqua" w:hAnsi="Book Antiqua" w:cs="ArialMT"/>
                <w:i/>
                <w:iCs/>
              </w:rPr>
              <w:t xml:space="preserve"> </w:t>
            </w:r>
            <w:r w:rsidRPr="00043401">
              <w:rPr>
                <w:rFonts w:ascii="Book Antiqua" w:hAnsi="Book Antiqua" w:cs="ArialMT"/>
                <w:i/>
                <w:iCs/>
              </w:rPr>
              <w:t>para la atención de la zona de Jicaral es el</w:t>
            </w:r>
            <w:r>
              <w:rPr>
                <w:rFonts w:ascii="Book Antiqua" w:hAnsi="Book Antiqua" w:cs="ArialMT"/>
                <w:i/>
                <w:iCs/>
              </w:rPr>
              <w:t xml:space="preserve"> </w:t>
            </w:r>
            <w:r w:rsidRPr="00043401">
              <w:rPr>
                <w:rFonts w:ascii="Book Antiqua" w:hAnsi="Book Antiqua" w:cs="ArialMT"/>
                <w:i/>
                <w:iCs/>
              </w:rPr>
              <w:t>número 1, porque significa dejar la</w:t>
            </w:r>
            <w:r>
              <w:rPr>
                <w:rFonts w:ascii="Book Antiqua" w:hAnsi="Book Antiqua" w:cs="ArialMT"/>
                <w:i/>
                <w:iCs/>
              </w:rPr>
              <w:t xml:space="preserve"> </w:t>
            </w:r>
            <w:r w:rsidRPr="00043401">
              <w:rPr>
                <w:rFonts w:ascii="Book Antiqua" w:hAnsi="Book Antiqua" w:cs="ArialMT"/>
                <w:i/>
                <w:iCs/>
              </w:rPr>
              <w:t>atención como está en la actualidad, con</w:t>
            </w:r>
            <w:r>
              <w:rPr>
                <w:rFonts w:ascii="Book Antiqua" w:hAnsi="Book Antiqua" w:cs="ArialMT"/>
                <w:i/>
                <w:iCs/>
              </w:rPr>
              <w:t xml:space="preserve"> </w:t>
            </w:r>
            <w:r w:rsidRPr="00043401">
              <w:rPr>
                <w:rFonts w:ascii="Book Antiqua" w:hAnsi="Book Antiqua" w:cs="ArialMT"/>
                <w:i/>
                <w:iCs/>
              </w:rPr>
              <w:t>los otros dos escenarios lo que se busca</w:t>
            </w:r>
            <w:r>
              <w:rPr>
                <w:rFonts w:ascii="Book Antiqua" w:hAnsi="Book Antiqua" w:cs="ArialMT"/>
                <w:i/>
                <w:iCs/>
              </w:rPr>
              <w:t xml:space="preserve"> </w:t>
            </w:r>
            <w:r w:rsidRPr="00043401">
              <w:rPr>
                <w:rFonts w:ascii="Book Antiqua" w:hAnsi="Book Antiqua" w:cs="ArialMT"/>
                <w:i/>
                <w:iCs/>
              </w:rPr>
              <w:t>con el traslado de una pareja de</w:t>
            </w:r>
            <w:r>
              <w:rPr>
                <w:rFonts w:ascii="Book Antiqua" w:hAnsi="Book Antiqua" w:cs="ArialMT"/>
                <w:i/>
                <w:iCs/>
              </w:rPr>
              <w:t xml:space="preserve"> </w:t>
            </w:r>
            <w:r w:rsidRPr="00043401">
              <w:rPr>
                <w:rFonts w:ascii="Book Antiqua" w:hAnsi="Book Antiqua" w:cs="ArialMT"/>
                <w:i/>
                <w:iCs/>
              </w:rPr>
              <w:t>investigación al edificio de Jicaral, es para</w:t>
            </w:r>
            <w:r>
              <w:rPr>
                <w:rFonts w:ascii="Book Antiqua" w:hAnsi="Book Antiqua" w:cs="ArialMT"/>
                <w:i/>
                <w:iCs/>
              </w:rPr>
              <w:t xml:space="preserve"> </w:t>
            </w:r>
            <w:r w:rsidRPr="00043401">
              <w:rPr>
                <w:rFonts w:ascii="Book Antiqua" w:hAnsi="Book Antiqua" w:cs="ArialMT"/>
                <w:i/>
                <w:iCs/>
              </w:rPr>
              <w:t>que las personas de la zona tengan un</w:t>
            </w:r>
            <w:r>
              <w:rPr>
                <w:rFonts w:ascii="Book Antiqua" w:hAnsi="Book Antiqua" w:cs="ArialMT"/>
                <w:i/>
                <w:iCs/>
              </w:rPr>
              <w:t xml:space="preserve"> </w:t>
            </w:r>
            <w:r w:rsidRPr="00043401">
              <w:rPr>
                <w:rFonts w:ascii="Book Antiqua" w:hAnsi="Book Antiqua" w:cs="ArialMT"/>
                <w:i/>
                <w:iCs/>
              </w:rPr>
              <w:t>mejor acceso al sistema, sin embargo</w:t>
            </w:r>
            <w:r>
              <w:rPr>
                <w:rFonts w:ascii="Book Antiqua" w:hAnsi="Book Antiqua" w:cs="ArialMT"/>
                <w:i/>
                <w:iCs/>
              </w:rPr>
              <w:t xml:space="preserve"> </w:t>
            </w:r>
            <w:r w:rsidRPr="00043401">
              <w:rPr>
                <w:rFonts w:ascii="Book Antiqua" w:hAnsi="Book Antiqua" w:cs="ArialMT"/>
                <w:i/>
                <w:iCs/>
              </w:rPr>
              <w:t>dejan de lado que la labor de investigación</w:t>
            </w:r>
            <w:r>
              <w:rPr>
                <w:rFonts w:ascii="Book Antiqua" w:hAnsi="Book Antiqua" w:cs="ArialMT"/>
                <w:i/>
                <w:iCs/>
              </w:rPr>
              <w:t xml:space="preserve"> </w:t>
            </w:r>
            <w:r w:rsidRPr="00043401">
              <w:rPr>
                <w:rFonts w:ascii="Book Antiqua" w:hAnsi="Book Antiqua" w:cs="ArialMT"/>
                <w:i/>
                <w:iCs/>
              </w:rPr>
              <w:t>criminal por su naturaleza se desarrolla en</w:t>
            </w:r>
            <w:r>
              <w:rPr>
                <w:rFonts w:ascii="Book Antiqua" w:hAnsi="Book Antiqua" w:cs="ArialMT"/>
                <w:i/>
                <w:iCs/>
              </w:rPr>
              <w:t xml:space="preserve"> </w:t>
            </w:r>
            <w:r w:rsidRPr="00043401">
              <w:rPr>
                <w:rFonts w:ascii="Book Antiqua" w:hAnsi="Book Antiqua" w:cs="ArialMT"/>
                <w:i/>
                <w:iCs/>
              </w:rPr>
              <w:t>gran parte en el campo, lo que significa</w:t>
            </w:r>
            <w:r>
              <w:rPr>
                <w:rFonts w:ascii="Book Antiqua" w:hAnsi="Book Antiqua" w:cs="ArialMT"/>
                <w:i/>
                <w:iCs/>
              </w:rPr>
              <w:t xml:space="preserve"> </w:t>
            </w:r>
            <w:r w:rsidRPr="00043401">
              <w:rPr>
                <w:rFonts w:ascii="Book Antiqua" w:hAnsi="Book Antiqua" w:cs="ArialMT"/>
                <w:i/>
                <w:iCs/>
              </w:rPr>
              <w:t>que mientras se realiza las labores de</w:t>
            </w:r>
            <w:r>
              <w:rPr>
                <w:rFonts w:ascii="Book Antiqua" w:hAnsi="Book Antiqua" w:cs="ArialMT"/>
                <w:i/>
                <w:iCs/>
              </w:rPr>
              <w:t xml:space="preserve"> </w:t>
            </w:r>
            <w:r w:rsidRPr="00043401">
              <w:rPr>
                <w:rFonts w:ascii="Book Antiqua" w:hAnsi="Book Antiqua" w:cs="ArialMT"/>
                <w:i/>
                <w:iCs/>
              </w:rPr>
              <w:t>campo nadie atendería al usuario en</w:t>
            </w:r>
            <w:r>
              <w:rPr>
                <w:rFonts w:ascii="Book Antiqua" w:hAnsi="Book Antiqua" w:cs="ArialMT"/>
                <w:i/>
                <w:iCs/>
              </w:rPr>
              <w:t xml:space="preserve"> </w:t>
            </w:r>
            <w:r w:rsidRPr="00043401">
              <w:rPr>
                <w:rFonts w:ascii="Book Antiqua" w:hAnsi="Book Antiqua" w:cs="ArialMT"/>
                <w:i/>
                <w:iCs/>
              </w:rPr>
              <w:t>oficinas, por eso se mencionó que si se</w:t>
            </w:r>
            <w:r>
              <w:rPr>
                <w:rFonts w:ascii="Book Antiqua" w:hAnsi="Book Antiqua" w:cs="ArialMT"/>
                <w:i/>
                <w:iCs/>
              </w:rPr>
              <w:t xml:space="preserve"> </w:t>
            </w:r>
            <w:r w:rsidRPr="00043401">
              <w:rPr>
                <w:rFonts w:ascii="Book Antiqua" w:hAnsi="Book Antiqua" w:cs="ArialMT"/>
                <w:i/>
                <w:iCs/>
              </w:rPr>
              <w:t>daba alguno de los otros dos escenarios</w:t>
            </w:r>
            <w:r>
              <w:rPr>
                <w:rFonts w:ascii="Book Antiqua" w:hAnsi="Book Antiqua" w:cs="ArialMT"/>
                <w:i/>
                <w:iCs/>
              </w:rPr>
              <w:t xml:space="preserve"> </w:t>
            </w:r>
            <w:r w:rsidRPr="00043401">
              <w:rPr>
                <w:rFonts w:ascii="Book Antiqua" w:hAnsi="Book Antiqua" w:cs="ArialMT"/>
                <w:i/>
                <w:iCs/>
              </w:rPr>
              <w:t>se debe considerar seriamente en crear</w:t>
            </w:r>
            <w:r>
              <w:rPr>
                <w:rFonts w:ascii="Book Antiqua" w:hAnsi="Book Antiqua" w:cs="ArialMT"/>
                <w:i/>
                <w:iCs/>
              </w:rPr>
              <w:t xml:space="preserve"> </w:t>
            </w:r>
            <w:r w:rsidRPr="00043401">
              <w:rPr>
                <w:rFonts w:ascii="Book Antiqua" w:hAnsi="Book Antiqua" w:cs="ArialMT"/>
                <w:i/>
                <w:iCs/>
              </w:rPr>
              <w:t>una plaza de apoyo administrativo, mínimo</w:t>
            </w:r>
            <w:r>
              <w:rPr>
                <w:rFonts w:ascii="Book Antiqua" w:hAnsi="Book Antiqua" w:cs="ArialMT"/>
                <w:i/>
                <w:iCs/>
              </w:rPr>
              <w:t xml:space="preserve"> </w:t>
            </w:r>
            <w:r w:rsidRPr="00043401">
              <w:rPr>
                <w:rFonts w:ascii="Book Antiqua" w:hAnsi="Book Antiqua" w:cs="ArialMT"/>
                <w:i/>
                <w:iCs/>
              </w:rPr>
              <w:t>para la toma de denuncias. También</w:t>
            </w:r>
            <w:r>
              <w:rPr>
                <w:rFonts w:ascii="Book Antiqua" w:hAnsi="Book Antiqua" w:cs="ArialMT"/>
                <w:i/>
                <w:iCs/>
              </w:rPr>
              <w:t xml:space="preserve"> </w:t>
            </w:r>
            <w:r w:rsidRPr="00043401">
              <w:rPr>
                <w:rFonts w:ascii="Book Antiqua" w:hAnsi="Book Antiqua" w:cs="ArialMT"/>
                <w:i/>
                <w:iCs/>
              </w:rPr>
              <w:t>resulta importante pensar en el tema de</w:t>
            </w:r>
            <w:r>
              <w:rPr>
                <w:rFonts w:ascii="Book Antiqua" w:hAnsi="Book Antiqua" w:cs="ArialMT"/>
                <w:i/>
                <w:iCs/>
              </w:rPr>
              <w:t xml:space="preserve"> </w:t>
            </w:r>
            <w:r w:rsidRPr="00043401">
              <w:rPr>
                <w:rFonts w:ascii="Book Antiqua" w:hAnsi="Book Antiqua" w:cs="ArialMT"/>
                <w:i/>
                <w:iCs/>
              </w:rPr>
              <w:t>detenidos, ya que una persona en esas</w:t>
            </w:r>
            <w:r>
              <w:rPr>
                <w:rFonts w:ascii="Book Antiqua" w:hAnsi="Book Antiqua" w:cs="ArialMT"/>
                <w:i/>
                <w:iCs/>
              </w:rPr>
              <w:t xml:space="preserve"> </w:t>
            </w:r>
            <w:r w:rsidRPr="00043401">
              <w:rPr>
                <w:rFonts w:ascii="Book Antiqua" w:hAnsi="Book Antiqua" w:cs="ArialMT"/>
                <w:i/>
                <w:iCs/>
              </w:rPr>
              <w:t>condiciones debe ser trasladada y</w:t>
            </w:r>
            <w:r>
              <w:rPr>
                <w:rFonts w:ascii="Book Antiqua" w:hAnsi="Book Antiqua" w:cs="ArialMT"/>
                <w:i/>
                <w:iCs/>
              </w:rPr>
              <w:t xml:space="preserve"> </w:t>
            </w:r>
            <w:r w:rsidRPr="00043401">
              <w:rPr>
                <w:rFonts w:ascii="Book Antiqua" w:hAnsi="Book Antiqua" w:cs="ArialMT"/>
                <w:i/>
                <w:iCs/>
              </w:rPr>
              <w:t xml:space="preserve">custodiada durante las </w:t>
            </w:r>
            <w:r w:rsidRPr="00043401">
              <w:rPr>
                <w:rFonts w:ascii="Book Antiqua" w:hAnsi="Book Antiqua" w:cs="ArialMT"/>
                <w:i/>
                <w:iCs/>
              </w:rPr>
              <w:lastRenderedPageBreak/>
              <w:t>diferentes</w:t>
            </w:r>
            <w:r>
              <w:rPr>
                <w:rFonts w:ascii="Book Antiqua" w:hAnsi="Book Antiqua" w:cs="ArialMT"/>
                <w:i/>
                <w:iCs/>
              </w:rPr>
              <w:t xml:space="preserve"> </w:t>
            </w:r>
            <w:r w:rsidRPr="00043401">
              <w:rPr>
                <w:rFonts w:ascii="Book Antiqua" w:hAnsi="Book Antiqua" w:cs="ArialMT"/>
                <w:i/>
                <w:iCs/>
              </w:rPr>
              <w:t>diligencias judiciales por los custodios y</w:t>
            </w:r>
            <w:r>
              <w:rPr>
                <w:rFonts w:ascii="Book Antiqua" w:hAnsi="Book Antiqua" w:cs="ArialMT"/>
                <w:i/>
                <w:iCs/>
              </w:rPr>
              <w:t xml:space="preserve"> </w:t>
            </w:r>
            <w:r w:rsidRPr="00043401">
              <w:rPr>
                <w:rFonts w:ascii="Book Antiqua" w:hAnsi="Book Antiqua" w:cs="ArialMT"/>
                <w:i/>
                <w:iCs/>
              </w:rPr>
              <w:t>si</w:t>
            </w:r>
            <w:r>
              <w:rPr>
                <w:rFonts w:ascii="Book Antiqua" w:hAnsi="Book Antiqua" w:cs="ArialMT"/>
                <w:i/>
                <w:iCs/>
              </w:rPr>
              <w:t xml:space="preserve"> </w:t>
            </w:r>
            <w:r w:rsidRPr="00043401">
              <w:rPr>
                <w:rFonts w:ascii="Book Antiqua" w:hAnsi="Book Antiqua" w:cs="ArialMT"/>
                <w:i/>
                <w:iCs/>
              </w:rPr>
              <w:t>se encomienda esta labor a la pareja de</w:t>
            </w:r>
            <w:r>
              <w:rPr>
                <w:rFonts w:ascii="Book Antiqua" w:hAnsi="Book Antiqua" w:cs="ArialMT"/>
                <w:i/>
                <w:iCs/>
              </w:rPr>
              <w:t xml:space="preserve"> </w:t>
            </w:r>
            <w:r w:rsidRPr="00043401">
              <w:rPr>
                <w:rFonts w:ascii="Book Antiqua" w:hAnsi="Book Antiqua" w:cs="ArialMT"/>
                <w:i/>
                <w:iCs/>
              </w:rPr>
              <w:t>investigadores se descuidaría el área de investigación”.</w:t>
            </w:r>
          </w:p>
        </w:tc>
        <w:tc>
          <w:tcPr>
            <w:tcW w:w="2636" w:type="pct"/>
            <w:shd w:val="clear" w:color="auto" w:fill="auto"/>
            <w:vAlign w:val="center"/>
          </w:tcPr>
          <w:p w14:paraId="2056FA4A" w14:textId="4F7CAA51" w:rsidR="00942A0C" w:rsidRDefault="00942A0C" w:rsidP="00DC28CF">
            <w:pPr>
              <w:jc w:val="both"/>
              <w:rPr>
                <w:rFonts w:ascii="Book Antiqua" w:hAnsi="Book Antiqua"/>
                <w:bCs/>
              </w:rPr>
            </w:pPr>
            <w:r>
              <w:rPr>
                <w:rFonts w:ascii="Book Antiqua" w:hAnsi="Book Antiqua"/>
                <w:bCs/>
              </w:rPr>
              <w:lastRenderedPageBreak/>
              <w:t>Se toma nota de lo que se indica</w:t>
            </w:r>
            <w:r w:rsidR="00047244">
              <w:rPr>
                <w:rFonts w:ascii="Book Antiqua" w:hAnsi="Book Antiqua"/>
                <w:bCs/>
              </w:rPr>
              <w:t xml:space="preserve"> y se agrega en los escenarios que la recomendación de la Su</w:t>
            </w:r>
            <w:r w:rsidR="00C069DA">
              <w:rPr>
                <w:rFonts w:ascii="Book Antiqua" w:hAnsi="Book Antiqua"/>
                <w:bCs/>
              </w:rPr>
              <w:t>b</w:t>
            </w:r>
            <w:r w:rsidR="00047244">
              <w:rPr>
                <w:rFonts w:ascii="Book Antiqua" w:hAnsi="Book Antiqua"/>
                <w:bCs/>
              </w:rPr>
              <w:t>delegación es operar bajo el escenario 1, porque inclusive los otros tendrían un impacto presupuestario</w:t>
            </w:r>
          </w:p>
          <w:p w14:paraId="41EDD440" w14:textId="43CCA86C" w:rsidR="000F2F3E" w:rsidRPr="0084641F" w:rsidRDefault="00942A0C" w:rsidP="00DC28CF">
            <w:pPr>
              <w:jc w:val="both"/>
              <w:rPr>
                <w:rFonts w:ascii="Book Antiqua" w:hAnsi="Book Antiqua"/>
                <w:bCs/>
              </w:rPr>
            </w:pPr>
            <w:r w:rsidRPr="0084641F">
              <w:rPr>
                <w:rFonts w:ascii="Book Antiqua" w:hAnsi="Book Antiqua"/>
                <w:bCs/>
              </w:rPr>
              <w:t>La observación no modifica el contenido del informe</w:t>
            </w:r>
            <w:r>
              <w:rPr>
                <w:rFonts w:ascii="Book Antiqua" w:hAnsi="Book Antiqua"/>
                <w:bCs/>
              </w:rPr>
              <w:t>.</w:t>
            </w:r>
          </w:p>
        </w:tc>
      </w:tr>
      <w:tr w:rsidR="00EF37FC" w:rsidRPr="00A475D3" w14:paraId="742FDDF1" w14:textId="77777777" w:rsidTr="00DC28CF">
        <w:tc>
          <w:tcPr>
            <w:tcW w:w="278" w:type="pct"/>
            <w:shd w:val="clear" w:color="auto" w:fill="auto"/>
            <w:vAlign w:val="center"/>
          </w:tcPr>
          <w:p w14:paraId="2C34C603" w14:textId="38A270B9" w:rsidR="00EF37FC" w:rsidRDefault="00EF37FC" w:rsidP="00D77C11">
            <w:pPr>
              <w:tabs>
                <w:tab w:val="left" w:pos="9639"/>
              </w:tabs>
              <w:ind w:left="-175" w:right="-119"/>
              <w:jc w:val="center"/>
              <w:rPr>
                <w:rFonts w:ascii="Book Antiqua" w:hAnsi="Book Antiqua"/>
                <w:b/>
              </w:rPr>
            </w:pPr>
            <w:r>
              <w:rPr>
                <w:rFonts w:ascii="Book Antiqua" w:hAnsi="Book Antiqua"/>
                <w:b/>
              </w:rPr>
              <w:t>19</w:t>
            </w:r>
          </w:p>
        </w:tc>
        <w:tc>
          <w:tcPr>
            <w:tcW w:w="2085" w:type="pct"/>
            <w:shd w:val="clear" w:color="auto" w:fill="auto"/>
            <w:vAlign w:val="center"/>
          </w:tcPr>
          <w:p w14:paraId="5564F1EE" w14:textId="7689B160" w:rsidR="00EF37FC" w:rsidRPr="00043401" w:rsidRDefault="00EF37FC" w:rsidP="00DC28CF">
            <w:pPr>
              <w:autoSpaceDE w:val="0"/>
              <w:autoSpaceDN w:val="0"/>
              <w:adjustRightInd w:val="0"/>
              <w:spacing w:after="0" w:line="240" w:lineRule="auto"/>
              <w:jc w:val="both"/>
              <w:rPr>
                <w:rFonts w:ascii="Book Antiqua" w:hAnsi="Book Antiqua" w:cs="ArialMT"/>
                <w:i/>
                <w:iCs/>
                <w:color w:val="00000A"/>
              </w:rPr>
            </w:pPr>
            <w:r>
              <w:rPr>
                <w:rFonts w:ascii="Book Antiqua" w:hAnsi="Book Antiqua" w:cs="ArialMT"/>
                <w:i/>
                <w:iCs/>
                <w:color w:val="00000A"/>
              </w:rPr>
              <w:t>“</w:t>
            </w:r>
            <w:r w:rsidRPr="00043401">
              <w:rPr>
                <w:rFonts w:ascii="Book Antiqua" w:hAnsi="Book Antiqua" w:cs="ArialMT"/>
                <w:i/>
                <w:iCs/>
                <w:color w:val="00000A"/>
              </w:rPr>
              <w:t>Aprobar la</w:t>
            </w:r>
            <w:r>
              <w:rPr>
                <w:rFonts w:ascii="Book Antiqua" w:hAnsi="Book Antiqua" w:cs="ArialMT"/>
                <w:i/>
                <w:iCs/>
                <w:color w:val="00000A"/>
              </w:rPr>
              <w:t xml:space="preserve"> </w:t>
            </w:r>
            <w:r w:rsidRPr="00043401">
              <w:rPr>
                <w:rFonts w:ascii="Book Antiqua" w:hAnsi="Book Antiqua" w:cs="ArialMT"/>
                <w:i/>
                <w:iCs/>
                <w:color w:val="00000A"/>
              </w:rPr>
              <w:t>propuesta de estructura</w:t>
            </w:r>
            <w:r>
              <w:rPr>
                <w:rFonts w:ascii="Book Antiqua" w:hAnsi="Book Antiqua" w:cs="ArialMT"/>
                <w:i/>
                <w:iCs/>
                <w:color w:val="00000A"/>
              </w:rPr>
              <w:t xml:space="preserve"> </w:t>
            </w:r>
            <w:r w:rsidRPr="00043401">
              <w:rPr>
                <w:rFonts w:ascii="Book Antiqua" w:hAnsi="Book Antiqua" w:cs="ArialMT"/>
                <w:i/>
                <w:iCs/>
                <w:color w:val="00000A"/>
              </w:rPr>
              <w:t>organizacional y</w:t>
            </w:r>
            <w:r>
              <w:rPr>
                <w:rFonts w:ascii="Book Antiqua" w:hAnsi="Book Antiqua" w:cs="ArialMT"/>
                <w:i/>
                <w:iCs/>
                <w:color w:val="00000A"/>
              </w:rPr>
              <w:t xml:space="preserve"> </w:t>
            </w:r>
            <w:r w:rsidRPr="00043401">
              <w:rPr>
                <w:rFonts w:ascii="Book Antiqua" w:hAnsi="Book Antiqua" w:cs="ArialMT"/>
                <w:i/>
                <w:iCs/>
                <w:color w:val="00000A"/>
              </w:rPr>
              <w:t>funcional que suma un</w:t>
            </w:r>
            <w:r>
              <w:rPr>
                <w:rFonts w:ascii="Book Antiqua" w:hAnsi="Book Antiqua" w:cs="ArialMT"/>
                <w:i/>
                <w:iCs/>
                <w:color w:val="00000A"/>
              </w:rPr>
              <w:t xml:space="preserve"> </w:t>
            </w:r>
            <w:r w:rsidRPr="00043401">
              <w:rPr>
                <w:rFonts w:ascii="Book Antiqua" w:hAnsi="Book Antiqua" w:cs="ArialMT"/>
                <w:i/>
                <w:iCs/>
                <w:color w:val="00000A"/>
              </w:rPr>
              <w:t>Técnico Especializado 2</w:t>
            </w:r>
            <w:r>
              <w:rPr>
                <w:rFonts w:ascii="Book Antiqua" w:hAnsi="Book Antiqua" w:cs="ArialMT"/>
                <w:i/>
                <w:iCs/>
                <w:color w:val="00000A"/>
              </w:rPr>
              <w:t xml:space="preserve"> </w:t>
            </w:r>
            <w:r w:rsidRPr="00043401">
              <w:rPr>
                <w:rFonts w:ascii="Book Antiqua" w:hAnsi="Book Antiqua" w:cs="ArialMT"/>
                <w:i/>
                <w:iCs/>
                <w:color w:val="00000A"/>
              </w:rPr>
              <w:t>y solicita analizar la</w:t>
            </w:r>
          </w:p>
          <w:p w14:paraId="7286D17D" w14:textId="0F37E52E" w:rsidR="00EF37FC" w:rsidRPr="00043401" w:rsidRDefault="00EF37FC" w:rsidP="00DC28CF">
            <w:pPr>
              <w:autoSpaceDE w:val="0"/>
              <w:autoSpaceDN w:val="0"/>
              <w:adjustRightInd w:val="0"/>
              <w:spacing w:after="0" w:line="240" w:lineRule="auto"/>
              <w:jc w:val="both"/>
              <w:rPr>
                <w:rFonts w:ascii="Book Antiqua" w:hAnsi="Book Antiqua" w:cs="ArialMT"/>
                <w:i/>
                <w:iCs/>
                <w:color w:val="00000A"/>
              </w:rPr>
            </w:pPr>
            <w:r w:rsidRPr="00043401">
              <w:rPr>
                <w:rFonts w:ascii="Book Antiqua" w:hAnsi="Book Antiqua" w:cs="ArialMT"/>
                <w:i/>
                <w:iCs/>
                <w:color w:val="00000A"/>
              </w:rPr>
              <w:t>posibilidad de permutar</w:t>
            </w:r>
            <w:r>
              <w:rPr>
                <w:rFonts w:ascii="Book Antiqua" w:hAnsi="Book Antiqua" w:cs="ArialMT"/>
                <w:i/>
                <w:iCs/>
                <w:color w:val="00000A"/>
              </w:rPr>
              <w:t xml:space="preserve"> </w:t>
            </w:r>
            <w:r w:rsidRPr="00043401">
              <w:rPr>
                <w:rFonts w:ascii="Book Antiqua" w:hAnsi="Book Antiqua" w:cs="ArialMT"/>
                <w:i/>
                <w:iCs/>
                <w:color w:val="00000A"/>
              </w:rPr>
              <w:t>en la Unidad de</w:t>
            </w:r>
            <w:r>
              <w:rPr>
                <w:rFonts w:ascii="Book Antiqua" w:hAnsi="Book Antiqua" w:cs="ArialMT"/>
                <w:i/>
                <w:iCs/>
                <w:color w:val="00000A"/>
              </w:rPr>
              <w:t xml:space="preserve"> </w:t>
            </w:r>
            <w:r w:rsidRPr="00043401">
              <w:rPr>
                <w:rFonts w:ascii="Book Antiqua" w:hAnsi="Book Antiqua" w:cs="ArialMT"/>
                <w:i/>
                <w:iCs/>
                <w:color w:val="00000A"/>
              </w:rPr>
              <w:t>Cárceles de la</w:t>
            </w:r>
            <w:r>
              <w:rPr>
                <w:rFonts w:ascii="Book Antiqua" w:hAnsi="Book Antiqua" w:cs="ArialMT"/>
                <w:i/>
                <w:iCs/>
                <w:color w:val="00000A"/>
              </w:rPr>
              <w:t xml:space="preserve"> </w:t>
            </w:r>
            <w:r w:rsidRPr="00043401">
              <w:rPr>
                <w:rFonts w:ascii="Book Antiqua" w:hAnsi="Book Antiqua" w:cs="ArialMT"/>
                <w:i/>
                <w:iCs/>
                <w:color w:val="00000A"/>
              </w:rPr>
              <w:t>Subdelegación Regional</w:t>
            </w:r>
            <w:r>
              <w:rPr>
                <w:rFonts w:ascii="Book Antiqua" w:hAnsi="Book Antiqua" w:cs="ArialMT"/>
                <w:i/>
                <w:iCs/>
                <w:color w:val="00000A"/>
              </w:rPr>
              <w:t xml:space="preserve"> </w:t>
            </w:r>
            <w:r w:rsidRPr="00043401">
              <w:rPr>
                <w:rFonts w:ascii="Book Antiqua" w:hAnsi="Book Antiqua" w:cs="ArialMT"/>
                <w:i/>
                <w:iCs/>
                <w:color w:val="00000A"/>
              </w:rPr>
              <w:t>del OIJ de Nicoya de</w:t>
            </w:r>
            <w:r>
              <w:rPr>
                <w:rFonts w:ascii="Book Antiqua" w:hAnsi="Book Antiqua" w:cs="ArialMT"/>
                <w:i/>
                <w:iCs/>
                <w:color w:val="00000A"/>
              </w:rPr>
              <w:t xml:space="preserve"> </w:t>
            </w:r>
            <w:r w:rsidRPr="00043401">
              <w:rPr>
                <w:rFonts w:ascii="Book Antiqua" w:hAnsi="Book Antiqua" w:cs="ArialMT"/>
                <w:i/>
                <w:iCs/>
                <w:color w:val="00000A"/>
              </w:rPr>
              <w:t>una plaza de Custodia</w:t>
            </w:r>
            <w:r>
              <w:rPr>
                <w:rFonts w:ascii="Book Antiqua" w:hAnsi="Book Antiqua" w:cs="ArialMT"/>
                <w:i/>
                <w:iCs/>
                <w:color w:val="00000A"/>
              </w:rPr>
              <w:t xml:space="preserve"> </w:t>
            </w:r>
            <w:r w:rsidRPr="00043401">
              <w:rPr>
                <w:rFonts w:ascii="Book Antiqua" w:hAnsi="Book Antiqua" w:cs="ArialMT"/>
                <w:i/>
                <w:iCs/>
                <w:color w:val="00000A"/>
              </w:rPr>
              <w:t>de detenidos (de género</w:t>
            </w:r>
            <w:r>
              <w:rPr>
                <w:rFonts w:ascii="Book Antiqua" w:hAnsi="Book Antiqua" w:cs="ArialMT"/>
                <w:i/>
                <w:iCs/>
                <w:color w:val="00000A"/>
              </w:rPr>
              <w:t xml:space="preserve"> </w:t>
            </w:r>
            <w:r w:rsidRPr="00043401">
              <w:rPr>
                <w:rFonts w:ascii="Book Antiqua" w:hAnsi="Book Antiqua" w:cs="ArialMT"/>
                <w:i/>
                <w:iCs/>
                <w:color w:val="00000A"/>
              </w:rPr>
              <w:t>femenino).</w:t>
            </w:r>
          </w:p>
          <w:p w14:paraId="6D03791B" w14:textId="77777777" w:rsidR="00EF37FC" w:rsidRDefault="00EF37FC" w:rsidP="00DC28CF">
            <w:pPr>
              <w:autoSpaceDE w:val="0"/>
              <w:autoSpaceDN w:val="0"/>
              <w:adjustRightInd w:val="0"/>
              <w:spacing w:after="0" w:line="240" w:lineRule="auto"/>
              <w:jc w:val="both"/>
              <w:rPr>
                <w:rFonts w:ascii="Book Antiqua" w:hAnsi="Book Antiqua" w:cs="ArialMT"/>
                <w:i/>
                <w:iCs/>
                <w:color w:val="00000A"/>
              </w:rPr>
            </w:pPr>
          </w:p>
          <w:p w14:paraId="7F9D1E01" w14:textId="22C11EA6" w:rsidR="00EF37FC" w:rsidRPr="00942A0C" w:rsidRDefault="00EF37FC" w:rsidP="00DC28CF">
            <w:pPr>
              <w:autoSpaceDE w:val="0"/>
              <w:autoSpaceDN w:val="0"/>
              <w:adjustRightInd w:val="0"/>
              <w:spacing w:after="0" w:line="240" w:lineRule="auto"/>
              <w:jc w:val="both"/>
              <w:rPr>
                <w:rFonts w:ascii="Book Antiqua" w:hAnsi="Book Antiqua" w:cs="ArialMT"/>
                <w:i/>
                <w:iCs/>
                <w:color w:val="00000A"/>
              </w:rPr>
            </w:pPr>
            <w:r w:rsidRPr="00043401">
              <w:rPr>
                <w:rFonts w:ascii="Book Antiqua" w:hAnsi="Book Antiqua" w:cs="ArialMT"/>
                <w:i/>
                <w:iCs/>
                <w:color w:val="00000A"/>
              </w:rPr>
              <w:t>Se reitera que no se está sumando más</w:t>
            </w:r>
            <w:r>
              <w:rPr>
                <w:rFonts w:ascii="Book Antiqua" w:hAnsi="Book Antiqua" w:cs="ArialMT"/>
                <w:i/>
                <w:iCs/>
                <w:color w:val="00000A"/>
              </w:rPr>
              <w:t xml:space="preserve"> </w:t>
            </w:r>
            <w:r w:rsidRPr="00043401">
              <w:rPr>
                <w:rFonts w:ascii="Book Antiqua" w:hAnsi="Book Antiqua" w:cs="ArialMT"/>
                <w:i/>
                <w:iCs/>
                <w:color w:val="00000A"/>
              </w:rPr>
              <w:t>personal de custodio de detenidos y lo que</w:t>
            </w:r>
            <w:r>
              <w:rPr>
                <w:rFonts w:ascii="Book Antiqua" w:hAnsi="Book Antiqua" w:cs="ArialMT"/>
                <w:i/>
                <w:iCs/>
                <w:color w:val="00000A"/>
              </w:rPr>
              <w:t xml:space="preserve"> </w:t>
            </w:r>
            <w:r w:rsidRPr="00043401">
              <w:rPr>
                <w:rFonts w:ascii="Book Antiqua" w:hAnsi="Book Antiqua" w:cs="ArialMT"/>
                <w:i/>
                <w:iCs/>
                <w:color w:val="00000A"/>
              </w:rPr>
              <w:t>la jefatura de Nicoya junto con los estudios</w:t>
            </w:r>
            <w:r>
              <w:rPr>
                <w:rFonts w:ascii="Book Antiqua" w:hAnsi="Book Antiqua" w:cs="ArialMT"/>
                <w:i/>
                <w:iCs/>
                <w:color w:val="00000A"/>
              </w:rPr>
              <w:t xml:space="preserve"> </w:t>
            </w:r>
            <w:r w:rsidRPr="00043401">
              <w:rPr>
                <w:rFonts w:ascii="Book Antiqua" w:hAnsi="Book Antiqua" w:cs="ArialMT"/>
                <w:i/>
                <w:iCs/>
                <w:color w:val="00000A"/>
              </w:rPr>
              <w:t>de la oficina de Planes y Operaciones</w:t>
            </w:r>
            <w:r>
              <w:rPr>
                <w:rFonts w:ascii="Book Antiqua" w:hAnsi="Book Antiqua" w:cs="ArialMT"/>
                <w:i/>
                <w:iCs/>
                <w:color w:val="00000A"/>
              </w:rPr>
              <w:t xml:space="preserve"> </w:t>
            </w:r>
            <w:r w:rsidRPr="00043401">
              <w:rPr>
                <w:rFonts w:ascii="Book Antiqua" w:hAnsi="Book Antiqua" w:cs="ArialMT"/>
                <w:i/>
                <w:iCs/>
                <w:color w:val="00000A"/>
              </w:rPr>
              <w:t>recomiendan es que se den mínimo tres</w:t>
            </w:r>
            <w:r>
              <w:rPr>
                <w:rFonts w:ascii="Book Antiqua" w:hAnsi="Book Antiqua" w:cs="ArialMT"/>
                <w:i/>
                <w:iCs/>
                <w:color w:val="00000A"/>
              </w:rPr>
              <w:t xml:space="preserve"> </w:t>
            </w:r>
            <w:r w:rsidRPr="00043401">
              <w:rPr>
                <w:rFonts w:ascii="Book Antiqua" w:hAnsi="Book Antiqua" w:cs="ArialMT"/>
                <w:i/>
                <w:iCs/>
                <w:color w:val="00000A"/>
              </w:rPr>
              <w:t>plazas más de custodio de detenidos y no</w:t>
            </w:r>
            <w:r>
              <w:rPr>
                <w:rFonts w:ascii="Book Antiqua" w:hAnsi="Book Antiqua" w:cs="ArialMT"/>
                <w:i/>
                <w:iCs/>
                <w:color w:val="00000A"/>
              </w:rPr>
              <w:t xml:space="preserve"> </w:t>
            </w:r>
            <w:r w:rsidRPr="00043401">
              <w:rPr>
                <w:rFonts w:ascii="Book Antiqua" w:hAnsi="Book Antiqua" w:cs="ArialMT"/>
                <w:i/>
                <w:iCs/>
                <w:color w:val="00000A"/>
              </w:rPr>
              <w:t>una permuta</w:t>
            </w:r>
            <w:r>
              <w:rPr>
                <w:rFonts w:ascii="Book Antiqua" w:hAnsi="Book Antiqua" w:cs="ArialMT"/>
                <w:i/>
                <w:iCs/>
                <w:color w:val="00000A"/>
              </w:rPr>
              <w:t>”</w:t>
            </w:r>
            <w:r w:rsidRPr="00043401">
              <w:rPr>
                <w:rFonts w:ascii="Book Antiqua" w:hAnsi="Book Antiqua" w:cs="ArialMT"/>
                <w:i/>
                <w:iCs/>
                <w:color w:val="00000A"/>
              </w:rPr>
              <w:t>.</w:t>
            </w:r>
          </w:p>
        </w:tc>
        <w:tc>
          <w:tcPr>
            <w:tcW w:w="2636" w:type="pct"/>
            <w:shd w:val="clear" w:color="auto" w:fill="auto"/>
            <w:vAlign w:val="center"/>
          </w:tcPr>
          <w:p w14:paraId="1D661246" w14:textId="4DB16E7C" w:rsidR="00942A0C" w:rsidRDefault="00942A0C" w:rsidP="00DC28CF">
            <w:pPr>
              <w:jc w:val="both"/>
              <w:rPr>
                <w:rFonts w:ascii="Book Antiqua" w:hAnsi="Book Antiqua"/>
                <w:bCs/>
              </w:rPr>
            </w:pPr>
            <w:r>
              <w:rPr>
                <w:rFonts w:ascii="Book Antiqua" w:hAnsi="Book Antiqua"/>
                <w:bCs/>
              </w:rPr>
              <w:t>Se toma nota de lo que se indica</w:t>
            </w:r>
            <w:r w:rsidR="00C069DA">
              <w:rPr>
                <w:rFonts w:ascii="Book Antiqua" w:hAnsi="Book Antiqua"/>
                <w:bCs/>
              </w:rPr>
              <w:t xml:space="preserve">, </w:t>
            </w:r>
            <w:r w:rsidR="00EF091E">
              <w:rPr>
                <w:rFonts w:ascii="Book Antiqua" w:hAnsi="Book Antiqua"/>
                <w:bCs/>
              </w:rPr>
              <w:t>producto de una nueva revisión de datos con relación a cargas de trabajo, se está recomendando la creación de dos plazas nuevas de personas Custodias de detenidos, una de ellas de género femenino (ver observación N° 8 de este mismo cuadro)</w:t>
            </w:r>
            <w:r w:rsidR="00C069DA">
              <w:rPr>
                <w:rFonts w:ascii="Book Antiqua" w:hAnsi="Book Antiqua"/>
                <w:bCs/>
              </w:rPr>
              <w:t>.</w:t>
            </w:r>
          </w:p>
          <w:p w14:paraId="4995000D" w14:textId="3436C2D1" w:rsidR="00EF37FC" w:rsidRPr="0084641F" w:rsidRDefault="00942A0C" w:rsidP="00DC28CF">
            <w:pPr>
              <w:jc w:val="both"/>
              <w:rPr>
                <w:rFonts w:ascii="Book Antiqua" w:hAnsi="Book Antiqua"/>
                <w:bCs/>
              </w:rPr>
            </w:pPr>
            <w:r w:rsidRPr="0084641F">
              <w:rPr>
                <w:rFonts w:ascii="Book Antiqua" w:hAnsi="Book Antiqua"/>
                <w:bCs/>
              </w:rPr>
              <w:t>La observación modifica el contenido del informe</w:t>
            </w:r>
            <w:r w:rsidR="00EF091E">
              <w:rPr>
                <w:rFonts w:ascii="Book Antiqua" w:hAnsi="Book Antiqua"/>
                <w:bCs/>
              </w:rPr>
              <w:t xml:space="preserve"> en cuanto al apartado de planes de trabajo y recomendaciones al Consejo Superior</w:t>
            </w:r>
            <w:r>
              <w:rPr>
                <w:rFonts w:ascii="Book Antiqua" w:hAnsi="Book Antiqua"/>
                <w:bCs/>
              </w:rPr>
              <w:t>.</w:t>
            </w:r>
          </w:p>
        </w:tc>
      </w:tr>
    </w:tbl>
    <w:p w14:paraId="0306C25C" w14:textId="77777777" w:rsidR="007E3164" w:rsidRPr="00043401" w:rsidRDefault="007E3164" w:rsidP="00043401">
      <w:pPr>
        <w:ind w:left="360"/>
        <w:rPr>
          <w:rFonts w:ascii="Book Antiqua" w:eastAsia="Times New Roman" w:hAnsi="Book Antiqua" w:cs="Arial"/>
          <w:b/>
          <w:bCs/>
          <w:i/>
          <w:iCs/>
          <w:lang w:val="es-ES" w:eastAsia="es-ES"/>
        </w:rPr>
      </w:pPr>
    </w:p>
    <w:p w14:paraId="4250844A" w14:textId="2D0CD93C" w:rsidR="004F4B79" w:rsidRPr="00EB6CF8" w:rsidRDefault="004F4B79" w:rsidP="004F4B79">
      <w:pPr>
        <w:ind w:left="576"/>
        <w:rPr>
          <w:rFonts w:ascii="Book Antiqua" w:eastAsia="Times New Roman" w:hAnsi="Book Antiqua" w:cs="Arial"/>
          <w:lang w:val="es-ES" w:eastAsia="es-ES"/>
        </w:rPr>
      </w:pPr>
    </w:p>
    <w:p w14:paraId="0344A8D4" w14:textId="77777777" w:rsidR="004F4B79" w:rsidRPr="00EB6CF8" w:rsidRDefault="004F4B79" w:rsidP="004F4B79">
      <w:pPr>
        <w:rPr>
          <w:rFonts w:ascii="Book Antiqua" w:hAnsi="Book Antiqua" w:cs="Arial"/>
        </w:rPr>
      </w:pPr>
    </w:p>
    <w:p w14:paraId="62CFF7C9" w14:textId="77777777" w:rsidR="004F4B79" w:rsidRPr="00EB6CF8" w:rsidRDefault="004F4B79" w:rsidP="004F4B79">
      <w:pPr>
        <w:rPr>
          <w:rFonts w:ascii="Book Antiqua" w:hAnsi="Book Antiqua" w:cs="Arial"/>
        </w:rPr>
        <w:sectPr w:rsidR="004F4B79" w:rsidRPr="00EB6CF8" w:rsidSect="00976225">
          <w:headerReference w:type="default" r:id="rId15"/>
          <w:footerReference w:type="default" r:id="rId16"/>
          <w:pgSz w:w="12240" w:h="15840"/>
          <w:pgMar w:top="1417" w:right="1701" w:bottom="1417" w:left="1701" w:header="709" w:footer="709" w:gutter="0"/>
          <w:pgNumType w:start="7"/>
          <w:cols w:space="708"/>
          <w:docGrid w:linePitch="360"/>
        </w:sectPr>
      </w:pPr>
    </w:p>
    <w:p w14:paraId="7A482D04" w14:textId="77777777" w:rsidR="004F4B79" w:rsidRPr="00EB6CF8" w:rsidRDefault="004F4B79" w:rsidP="004F4B79">
      <w:pPr>
        <w:rPr>
          <w:rFonts w:ascii="Book Antiqua" w:hAnsi="Book Antiqua" w:cs="Arial"/>
        </w:rPr>
      </w:pPr>
      <w:r w:rsidRPr="00EB6CF8">
        <w:rPr>
          <w:rFonts w:ascii="Book Antiqua" w:hAnsi="Book Antiqua" w:cs="Arial"/>
        </w:rPr>
        <w:lastRenderedPageBreak/>
        <w:t>Oportunidades de mejora (Plan de Trabajo)</w:t>
      </w:r>
    </w:p>
    <w:tbl>
      <w:tblPr>
        <w:tblW w:w="5000" w:type="pct"/>
        <w:tblCellSpacing w:w="20" w:type="dxa"/>
        <w:tblInd w:w="125"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CellMar>
          <w:left w:w="70" w:type="dxa"/>
          <w:right w:w="70" w:type="dxa"/>
        </w:tblCellMar>
        <w:tblLook w:val="0000" w:firstRow="0" w:lastRow="0" w:firstColumn="0" w:lastColumn="0" w:noHBand="0" w:noVBand="0"/>
      </w:tblPr>
      <w:tblGrid>
        <w:gridCol w:w="2243"/>
        <w:gridCol w:w="85"/>
        <w:gridCol w:w="2809"/>
        <w:gridCol w:w="3192"/>
        <w:gridCol w:w="2918"/>
        <w:gridCol w:w="2309"/>
      </w:tblGrid>
      <w:tr w:rsidR="004F4B79" w:rsidRPr="00EB6CF8" w14:paraId="098AEE6D" w14:textId="77777777" w:rsidTr="00DC28CF">
        <w:trPr>
          <w:trHeight w:val="1103"/>
          <w:tblHeader/>
          <w:tblCellSpacing w:w="20" w:type="dxa"/>
        </w:trPr>
        <w:tc>
          <w:tcPr>
            <w:tcW w:w="824" w:type="pct"/>
            <w:gridSpan w:val="2"/>
            <w:shd w:val="clear" w:color="auto" w:fill="1F497D"/>
            <w:vAlign w:val="center"/>
          </w:tcPr>
          <w:p w14:paraId="3DF3EB50" w14:textId="77777777" w:rsidR="004F4B79" w:rsidRPr="00EB6CF8" w:rsidRDefault="004F4B79" w:rsidP="00DC28CF">
            <w:pPr>
              <w:spacing w:line="240" w:lineRule="atLeast"/>
              <w:jc w:val="center"/>
              <w:rPr>
                <w:rFonts w:ascii="Book Antiqua" w:hAnsi="Book Antiqua" w:cs="Arial"/>
                <w:color w:val="FFFFFF"/>
              </w:rPr>
            </w:pPr>
            <w:r w:rsidRPr="00EB6CF8">
              <w:rPr>
                <w:rFonts w:ascii="Book Antiqua" w:hAnsi="Book Antiqua" w:cs="Arial"/>
                <w:color w:val="FFFFFF"/>
              </w:rPr>
              <w:t>Propuesta</w:t>
            </w:r>
          </w:p>
        </w:tc>
        <w:tc>
          <w:tcPr>
            <w:tcW w:w="1024" w:type="pct"/>
            <w:shd w:val="clear" w:color="auto" w:fill="1F497D"/>
            <w:vAlign w:val="center"/>
          </w:tcPr>
          <w:p w14:paraId="51973574" w14:textId="77777777" w:rsidR="004F4B79" w:rsidRPr="00EB6CF8" w:rsidRDefault="004F4B79" w:rsidP="00DC28CF">
            <w:pPr>
              <w:spacing w:line="240" w:lineRule="atLeast"/>
              <w:jc w:val="center"/>
              <w:rPr>
                <w:rFonts w:ascii="Book Antiqua" w:hAnsi="Book Antiqua" w:cs="Arial"/>
                <w:color w:val="FFFFFF"/>
              </w:rPr>
            </w:pPr>
            <w:r w:rsidRPr="00EB6CF8">
              <w:rPr>
                <w:rFonts w:ascii="Book Antiqua" w:hAnsi="Book Antiqua" w:cs="Arial"/>
                <w:color w:val="FFFFFF"/>
              </w:rPr>
              <w:t>Oportunidad de Mejora</w:t>
            </w:r>
          </w:p>
        </w:tc>
        <w:tc>
          <w:tcPr>
            <w:tcW w:w="1166" w:type="pct"/>
            <w:shd w:val="clear" w:color="auto" w:fill="1F497D"/>
            <w:vAlign w:val="center"/>
          </w:tcPr>
          <w:p w14:paraId="30EA715E" w14:textId="77777777" w:rsidR="004F4B79" w:rsidRPr="00EB6CF8" w:rsidRDefault="004F4B79" w:rsidP="00DC28CF">
            <w:pPr>
              <w:spacing w:line="240" w:lineRule="atLeast"/>
              <w:jc w:val="center"/>
              <w:rPr>
                <w:rFonts w:ascii="Book Antiqua" w:hAnsi="Book Antiqua" w:cs="Arial"/>
                <w:color w:val="FFFFFF"/>
              </w:rPr>
            </w:pPr>
            <w:r w:rsidRPr="00EB6CF8">
              <w:rPr>
                <w:rFonts w:ascii="Book Antiqua" w:hAnsi="Book Antiqua" w:cs="Arial"/>
                <w:color w:val="FFFFFF"/>
              </w:rPr>
              <w:t>Descripción de la Propuesta</w:t>
            </w:r>
          </w:p>
        </w:tc>
        <w:tc>
          <w:tcPr>
            <w:tcW w:w="1064" w:type="pct"/>
            <w:shd w:val="clear" w:color="auto" w:fill="1F497D"/>
            <w:vAlign w:val="center"/>
          </w:tcPr>
          <w:p w14:paraId="2D0BEEE7" w14:textId="77777777" w:rsidR="004F4B79" w:rsidRPr="00EB6CF8" w:rsidRDefault="004F4B79" w:rsidP="00DC28CF">
            <w:pPr>
              <w:spacing w:line="240" w:lineRule="atLeast"/>
              <w:jc w:val="center"/>
              <w:rPr>
                <w:rFonts w:ascii="Book Antiqua" w:hAnsi="Book Antiqua" w:cs="Arial"/>
                <w:color w:val="FFFFFF"/>
              </w:rPr>
            </w:pPr>
            <w:r w:rsidRPr="00EB6CF8">
              <w:rPr>
                <w:rFonts w:ascii="Book Antiqua" w:hAnsi="Book Antiqua" w:cs="Arial"/>
                <w:color w:val="FFFFFF"/>
              </w:rPr>
              <w:t>Resultados Esperados</w:t>
            </w:r>
          </w:p>
        </w:tc>
        <w:tc>
          <w:tcPr>
            <w:tcW w:w="832" w:type="pct"/>
            <w:shd w:val="clear" w:color="auto" w:fill="1F497D"/>
            <w:vAlign w:val="center"/>
          </w:tcPr>
          <w:p w14:paraId="44123513" w14:textId="77777777" w:rsidR="004F4B79" w:rsidRPr="00EB6CF8" w:rsidRDefault="004F4B79" w:rsidP="00DC28CF">
            <w:pPr>
              <w:spacing w:line="240" w:lineRule="atLeast"/>
              <w:jc w:val="center"/>
              <w:rPr>
                <w:rFonts w:ascii="Book Antiqua" w:hAnsi="Book Antiqua" w:cs="Arial"/>
                <w:color w:val="FFFFFF"/>
              </w:rPr>
            </w:pPr>
            <w:r w:rsidRPr="00EB6CF8">
              <w:rPr>
                <w:rFonts w:ascii="Book Antiqua" w:hAnsi="Book Antiqua" w:cs="Arial"/>
                <w:color w:val="FFFFFF"/>
              </w:rPr>
              <w:t>Responsable</w:t>
            </w:r>
          </w:p>
        </w:tc>
      </w:tr>
      <w:tr w:rsidR="004F4B79" w:rsidRPr="00EB6CF8" w14:paraId="04F87DC9" w14:textId="77777777" w:rsidTr="00DC28CF">
        <w:trPr>
          <w:trHeight w:val="1335"/>
          <w:tblCellSpacing w:w="20" w:type="dxa"/>
        </w:trPr>
        <w:tc>
          <w:tcPr>
            <w:tcW w:w="824" w:type="pct"/>
            <w:gridSpan w:val="2"/>
            <w:vAlign w:val="center"/>
          </w:tcPr>
          <w:p w14:paraId="5790EE54" w14:textId="0B20E4A8" w:rsidR="004F4B79" w:rsidRPr="00EB6CF8" w:rsidRDefault="004F4B79" w:rsidP="00DC28CF">
            <w:pPr>
              <w:numPr>
                <w:ilvl w:val="0"/>
                <w:numId w:val="6"/>
              </w:numPr>
              <w:spacing w:line="240" w:lineRule="atLeast"/>
              <w:jc w:val="both"/>
              <w:rPr>
                <w:rFonts w:ascii="Book Antiqua" w:hAnsi="Book Antiqua"/>
              </w:rPr>
            </w:pPr>
            <w:r w:rsidRPr="00EB6CF8">
              <w:rPr>
                <w:rFonts w:ascii="Book Antiqua" w:hAnsi="Book Antiqua"/>
              </w:rPr>
              <w:t>Reducción de Causas de investigación con un estado de rezago.</w:t>
            </w:r>
          </w:p>
        </w:tc>
        <w:tc>
          <w:tcPr>
            <w:tcW w:w="1024" w:type="pct"/>
            <w:shd w:val="clear" w:color="auto" w:fill="auto"/>
            <w:vAlign w:val="center"/>
          </w:tcPr>
          <w:p w14:paraId="6E13FA6F" w14:textId="0A1EE1C2" w:rsidR="004F4B79" w:rsidRPr="00EB6CF8" w:rsidRDefault="004F4B79" w:rsidP="00DC28CF">
            <w:pPr>
              <w:tabs>
                <w:tab w:val="left" w:pos="3146"/>
              </w:tabs>
              <w:spacing w:line="240" w:lineRule="atLeast"/>
              <w:ind w:left="142"/>
              <w:jc w:val="both"/>
              <w:rPr>
                <w:rFonts w:ascii="Book Antiqua" w:hAnsi="Book Antiqua" w:cs="Arial"/>
              </w:rPr>
            </w:pPr>
            <w:r w:rsidRPr="00EB6CF8">
              <w:rPr>
                <w:rFonts w:ascii="Book Antiqua" w:hAnsi="Book Antiqua" w:cs="Arial"/>
              </w:rPr>
              <w:t xml:space="preserve">Al 31 de diciembre del 2019, existían 22 causas de investigación con un estado de rezago, afectando las estadísticas de la Delegación e incumpliendo con los plazos máximos establecidos por la Oficina de Planes y Operaciones de la Dirección del Organismo de Investigación Judicial, la cual establece un plazo de 120 días para una investigación; sin embargo al 19 de agosto de 2020 la cantidad de causas en rezago descendió a 4; es decir se redujo en un 82% lo cual la Subdelegación atribuye al resultado del trabajo diario, así como la </w:t>
            </w:r>
            <w:r w:rsidRPr="00EB6CF8">
              <w:rPr>
                <w:rFonts w:ascii="Book Antiqua" w:hAnsi="Book Antiqua" w:cs="Arial"/>
              </w:rPr>
              <w:lastRenderedPageBreak/>
              <w:t>reducción de casos entrados durante el 2020 con motivo de la enfermedad Covid-19 que provocó un impacto en la sociedad.</w:t>
            </w:r>
          </w:p>
        </w:tc>
        <w:tc>
          <w:tcPr>
            <w:tcW w:w="1166" w:type="pct"/>
            <w:vAlign w:val="center"/>
          </w:tcPr>
          <w:p w14:paraId="0F7B6013" w14:textId="491A4645" w:rsidR="004F4B79" w:rsidRPr="00EB6CF8" w:rsidRDefault="004F4B79" w:rsidP="00DC28CF">
            <w:pPr>
              <w:tabs>
                <w:tab w:val="left" w:pos="3146"/>
              </w:tabs>
              <w:spacing w:line="240" w:lineRule="atLeast"/>
              <w:ind w:left="142"/>
              <w:jc w:val="both"/>
              <w:rPr>
                <w:rFonts w:ascii="Book Antiqua" w:hAnsi="Book Antiqua" w:cs="Arial"/>
                <w:lang w:val="x-none"/>
              </w:rPr>
            </w:pPr>
            <w:r w:rsidRPr="00EB6CF8">
              <w:rPr>
                <w:rFonts w:ascii="Book Antiqua" w:hAnsi="Book Antiqua" w:cs="Arial"/>
              </w:rPr>
              <w:lastRenderedPageBreak/>
              <w:t>Se recomienda que la Delegación se mantenga vigilante y alerta respecto a la cantidad de las causas en rezago, en aras de tratar de mantener un bajo circulante o mejor aún al día, en cuanto a rezago se refiere y que las jefaturas inmediatas ejerzan una labor de supervisión semanal y establezcan sugerencias de la dirección de la investigación, así como el establecimiento de plazos para realizar las diligencias para finalizar la causa en menor tiempo.</w:t>
            </w:r>
          </w:p>
        </w:tc>
        <w:tc>
          <w:tcPr>
            <w:tcW w:w="1064" w:type="pct"/>
            <w:shd w:val="clear" w:color="auto" w:fill="auto"/>
            <w:vAlign w:val="center"/>
          </w:tcPr>
          <w:p w14:paraId="76C70D4C" w14:textId="77777777" w:rsidR="004F4B79" w:rsidRPr="00EB6CF8" w:rsidRDefault="004F4B79" w:rsidP="00DC28CF">
            <w:pPr>
              <w:tabs>
                <w:tab w:val="left" w:pos="3146"/>
              </w:tabs>
              <w:spacing w:line="240" w:lineRule="atLeast"/>
              <w:ind w:left="142"/>
              <w:jc w:val="both"/>
              <w:rPr>
                <w:rFonts w:ascii="Book Antiqua" w:hAnsi="Book Antiqua" w:cs="Arial"/>
              </w:rPr>
            </w:pPr>
            <w:r w:rsidRPr="00EB6CF8">
              <w:rPr>
                <w:rFonts w:ascii="Book Antiqua" w:hAnsi="Book Antiqua" w:cs="Arial"/>
              </w:rPr>
              <w:t>Mantener una trazabilidad y supervisión de las causas en investigación.</w:t>
            </w:r>
          </w:p>
          <w:p w14:paraId="6173B695" w14:textId="6A8E695B" w:rsidR="004F4B79" w:rsidRPr="00EB6CF8" w:rsidRDefault="004F4B79" w:rsidP="00DC28CF">
            <w:pPr>
              <w:tabs>
                <w:tab w:val="left" w:pos="3146"/>
              </w:tabs>
              <w:spacing w:line="240" w:lineRule="atLeast"/>
              <w:ind w:left="142"/>
              <w:jc w:val="both"/>
              <w:rPr>
                <w:rFonts w:ascii="Book Antiqua" w:hAnsi="Book Antiqua" w:cs="Arial"/>
              </w:rPr>
            </w:pPr>
            <w:r w:rsidRPr="00EB6CF8">
              <w:rPr>
                <w:rFonts w:ascii="Book Antiqua" w:hAnsi="Book Antiqua" w:cs="Arial"/>
              </w:rPr>
              <w:t>Disminuir la cantidad de causas en condición de rezago hasta mantenerse al día.</w:t>
            </w:r>
          </w:p>
        </w:tc>
        <w:tc>
          <w:tcPr>
            <w:tcW w:w="832" w:type="pct"/>
            <w:shd w:val="clear" w:color="auto" w:fill="auto"/>
            <w:noWrap/>
            <w:vAlign w:val="center"/>
          </w:tcPr>
          <w:p w14:paraId="618383D3" w14:textId="1006A8E0" w:rsidR="004F4B79" w:rsidRPr="00EB6CF8" w:rsidRDefault="004F4B79" w:rsidP="00DC28CF">
            <w:pPr>
              <w:tabs>
                <w:tab w:val="left" w:pos="3146"/>
              </w:tabs>
              <w:spacing w:line="240" w:lineRule="atLeast"/>
              <w:ind w:left="142"/>
              <w:jc w:val="both"/>
              <w:rPr>
                <w:rFonts w:ascii="Book Antiqua" w:hAnsi="Book Antiqua" w:cs="Arial"/>
              </w:rPr>
            </w:pPr>
            <w:r w:rsidRPr="00EB6CF8">
              <w:rPr>
                <w:rFonts w:ascii="Book Antiqua" w:hAnsi="Book Antiqua" w:cs="Arial"/>
              </w:rPr>
              <w:t>Equipo de Mejora de Procesos de la Subdelegación Regional del OIJ de Nicoya.</w:t>
            </w:r>
          </w:p>
          <w:p w14:paraId="6B5DB513" w14:textId="6EE46A0F" w:rsidR="004F4B79" w:rsidRPr="00EB6CF8" w:rsidRDefault="004F4B79" w:rsidP="00DC28CF">
            <w:pPr>
              <w:tabs>
                <w:tab w:val="left" w:pos="3146"/>
              </w:tabs>
              <w:spacing w:line="240" w:lineRule="atLeast"/>
              <w:ind w:left="142"/>
              <w:jc w:val="both"/>
              <w:rPr>
                <w:rFonts w:ascii="Book Antiqua" w:hAnsi="Book Antiqua" w:cs="Arial"/>
              </w:rPr>
            </w:pPr>
            <w:r w:rsidRPr="00EB6CF8">
              <w:rPr>
                <w:rFonts w:ascii="Book Antiqua" w:hAnsi="Book Antiqua" w:cs="Arial"/>
              </w:rPr>
              <w:t>Oficina de Planes y Operaciones.</w:t>
            </w:r>
          </w:p>
        </w:tc>
      </w:tr>
      <w:tr w:rsidR="004F4B79" w:rsidRPr="00EB6CF8" w14:paraId="74C1E0C0" w14:textId="77777777" w:rsidTr="00DC28CF">
        <w:trPr>
          <w:trHeight w:val="541"/>
          <w:tblCellSpacing w:w="20" w:type="dxa"/>
        </w:trPr>
        <w:tc>
          <w:tcPr>
            <w:tcW w:w="824" w:type="pct"/>
            <w:gridSpan w:val="2"/>
            <w:vAlign w:val="center"/>
          </w:tcPr>
          <w:p w14:paraId="36C488A4" w14:textId="1E20A214" w:rsidR="004F4B79" w:rsidRPr="00EB6CF8" w:rsidRDefault="004F4B79" w:rsidP="00DC28CF">
            <w:pPr>
              <w:numPr>
                <w:ilvl w:val="0"/>
                <w:numId w:val="6"/>
              </w:numPr>
              <w:spacing w:line="240" w:lineRule="atLeast"/>
              <w:jc w:val="both"/>
              <w:rPr>
                <w:rFonts w:ascii="Book Antiqua" w:hAnsi="Book Antiqua"/>
              </w:rPr>
            </w:pPr>
            <w:r w:rsidRPr="00EB6CF8">
              <w:rPr>
                <w:rFonts w:ascii="Book Antiqua" w:hAnsi="Book Antiqua"/>
              </w:rPr>
              <w:t>Optimizar el recurso de la persona Auxiliar Administrativa que se le asignen funciones de apoyo administrativo que actualmente realizan las personas Asistentes Administrativas.</w:t>
            </w:r>
          </w:p>
        </w:tc>
        <w:tc>
          <w:tcPr>
            <w:tcW w:w="1024" w:type="pct"/>
            <w:shd w:val="clear" w:color="auto" w:fill="auto"/>
            <w:vAlign w:val="center"/>
          </w:tcPr>
          <w:p w14:paraId="1594A751" w14:textId="64F6A637" w:rsidR="004F4B79" w:rsidRPr="00EB6CF8" w:rsidRDefault="004F4B79" w:rsidP="00DC28CF">
            <w:pPr>
              <w:tabs>
                <w:tab w:val="left" w:pos="3146"/>
              </w:tabs>
              <w:spacing w:line="240" w:lineRule="atLeast"/>
              <w:ind w:left="142"/>
              <w:jc w:val="both"/>
              <w:rPr>
                <w:rFonts w:ascii="Book Antiqua" w:hAnsi="Book Antiqua" w:cs="Arial"/>
              </w:rPr>
            </w:pPr>
            <w:r w:rsidRPr="00EB6CF8">
              <w:rPr>
                <w:rFonts w:ascii="Book Antiqua" w:hAnsi="Book Antiqua" w:cs="Arial"/>
                <w:bCs/>
              </w:rPr>
              <w:t xml:space="preserve">Como parte del abordaje, muestreo y análisis de datos, se determinó que en la actualidad la persona destacada como Auxiliar Administrativa emplea solamente el 35,4% de su jornada laboral en la realización de sus funciones; mientras que las personas Asistentes Administrativas en la actualidad y debido a la cantidad de funciones que realizan, trabajan la mayoría de las ocasiones </w:t>
            </w:r>
            <w:r w:rsidRPr="00EB6CF8">
              <w:rPr>
                <w:rFonts w:ascii="Book Antiqua" w:hAnsi="Book Antiqua" w:cs="Arial"/>
                <w:bCs/>
              </w:rPr>
              <w:lastRenderedPageBreak/>
              <w:t>más de las ocho horas de la jornada laboral.</w:t>
            </w:r>
          </w:p>
        </w:tc>
        <w:tc>
          <w:tcPr>
            <w:tcW w:w="1166" w:type="pct"/>
            <w:vAlign w:val="center"/>
          </w:tcPr>
          <w:p w14:paraId="606E097A" w14:textId="73ECA517" w:rsidR="004F4B79" w:rsidRPr="00EB6CF8" w:rsidRDefault="004F4B79" w:rsidP="00DC28CF">
            <w:pPr>
              <w:tabs>
                <w:tab w:val="left" w:pos="3146"/>
              </w:tabs>
              <w:spacing w:line="240" w:lineRule="atLeast"/>
              <w:jc w:val="both"/>
              <w:rPr>
                <w:rFonts w:ascii="Book Antiqua" w:hAnsi="Book Antiqua" w:cs="Arial"/>
              </w:rPr>
            </w:pPr>
            <w:r w:rsidRPr="00EB6CF8">
              <w:rPr>
                <w:rFonts w:ascii="Book Antiqua" w:hAnsi="Book Antiqua" w:cs="Arial"/>
              </w:rPr>
              <w:lastRenderedPageBreak/>
              <w:t>La Jefatura de la Subdelegación en conjunto con el Equipo de Mejora de Procesos, deberán analizar y determinar cuáles son las posibles tareas o funciones de que realizan en la actualidad el personal Asistente Administrativo, que puedan ser delegadas a la persona Auxiliar Administrativa.</w:t>
            </w:r>
          </w:p>
        </w:tc>
        <w:tc>
          <w:tcPr>
            <w:tcW w:w="1064" w:type="pct"/>
            <w:shd w:val="clear" w:color="auto" w:fill="auto"/>
            <w:vAlign w:val="center"/>
          </w:tcPr>
          <w:p w14:paraId="50F9246C" w14:textId="77777777" w:rsidR="004F4B79" w:rsidRPr="00EB6CF8" w:rsidRDefault="004F4B79" w:rsidP="00DC28CF">
            <w:pPr>
              <w:numPr>
                <w:ilvl w:val="0"/>
                <w:numId w:val="7"/>
              </w:numPr>
              <w:tabs>
                <w:tab w:val="left" w:pos="3146"/>
              </w:tabs>
              <w:spacing w:line="240" w:lineRule="atLeast"/>
              <w:ind w:left="359"/>
              <w:jc w:val="both"/>
              <w:rPr>
                <w:rFonts w:ascii="Book Antiqua" w:hAnsi="Book Antiqua"/>
              </w:rPr>
            </w:pPr>
            <w:r w:rsidRPr="00EB6CF8">
              <w:rPr>
                <w:rFonts w:ascii="Book Antiqua" w:hAnsi="Book Antiqua"/>
              </w:rPr>
              <w:t>Maximización de los recursos institucionales.</w:t>
            </w:r>
          </w:p>
          <w:p w14:paraId="342483FC" w14:textId="77777777" w:rsidR="004F4B79" w:rsidRPr="00EB6CF8" w:rsidRDefault="004F4B79" w:rsidP="00DC28CF">
            <w:pPr>
              <w:numPr>
                <w:ilvl w:val="0"/>
                <w:numId w:val="7"/>
              </w:numPr>
              <w:tabs>
                <w:tab w:val="left" w:pos="3146"/>
              </w:tabs>
              <w:spacing w:line="240" w:lineRule="atLeast"/>
              <w:ind w:left="359"/>
              <w:jc w:val="both"/>
              <w:rPr>
                <w:rFonts w:ascii="Book Antiqua" w:hAnsi="Book Antiqua"/>
              </w:rPr>
            </w:pPr>
            <w:r w:rsidRPr="00EB6CF8">
              <w:rPr>
                <w:rFonts w:ascii="Book Antiqua" w:hAnsi="Book Antiqua"/>
              </w:rPr>
              <w:t>Mejor empleabilidad del tiempo de la jornada laboral.</w:t>
            </w:r>
          </w:p>
          <w:p w14:paraId="494ACA23" w14:textId="77777777" w:rsidR="004F4B79" w:rsidRPr="00EB6CF8" w:rsidRDefault="004F4B79" w:rsidP="00DC28CF">
            <w:pPr>
              <w:numPr>
                <w:ilvl w:val="0"/>
                <w:numId w:val="7"/>
              </w:numPr>
              <w:tabs>
                <w:tab w:val="left" w:pos="3146"/>
              </w:tabs>
              <w:spacing w:line="240" w:lineRule="atLeast"/>
              <w:ind w:left="359"/>
              <w:jc w:val="both"/>
              <w:rPr>
                <w:rFonts w:ascii="Book Antiqua" w:hAnsi="Book Antiqua"/>
              </w:rPr>
            </w:pPr>
            <w:r w:rsidRPr="00EB6CF8">
              <w:rPr>
                <w:rFonts w:ascii="Book Antiqua" w:hAnsi="Book Antiqua"/>
              </w:rPr>
              <w:t>Desahogo de las funciones y tiempo que invierte el personal Auxiliar Administrativo.</w:t>
            </w:r>
          </w:p>
          <w:p w14:paraId="03C4A2A9" w14:textId="2BD6AA15" w:rsidR="004F4B79" w:rsidRPr="00EB6CF8" w:rsidRDefault="004F4B79" w:rsidP="00DC28CF">
            <w:pPr>
              <w:numPr>
                <w:ilvl w:val="0"/>
                <w:numId w:val="7"/>
              </w:numPr>
              <w:tabs>
                <w:tab w:val="left" w:pos="3146"/>
              </w:tabs>
              <w:spacing w:line="240" w:lineRule="atLeast"/>
              <w:ind w:left="359"/>
              <w:jc w:val="both"/>
              <w:rPr>
                <w:rFonts w:ascii="Book Antiqua" w:hAnsi="Book Antiqua"/>
              </w:rPr>
            </w:pPr>
            <w:r w:rsidRPr="00EB6CF8">
              <w:rPr>
                <w:rFonts w:ascii="Book Antiqua" w:hAnsi="Book Antiqua"/>
              </w:rPr>
              <w:t>Equiparación de las cargas de trabajo.</w:t>
            </w:r>
          </w:p>
        </w:tc>
        <w:tc>
          <w:tcPr>
            <w:tcW w:w="832" w:type="pct"/>
            <w:shd w:val="clear" w:color="auto" w:fill="auto"/>
            <w:noWrap/>
            <w:vAlign w:val="center"/>
          </w:tcPr>
          <w:p w14:paraId="76E261F3" w14:textId="77777777" w:rsidR="004F4B79" w:rsidRPr="00EB6CF8" w:rsidRDefault="004F4B79" w:rsidP="00DC28CF">
            <w:pPr>
              <w:tabs>
                <w:tab w:val="left" w:pos="3146"/>
              </w:tabs>
              <w:spacing w:line="240" w:lineRule="atLeast"/>
              <w:ind w:left="142"/>
              <w:jc w:val="both"/>
              <w:rPr>
                <w:rFonts w:ascii="Book Antiqua" w:hAnsi="Book Antiqua" w:cs="Arial"/>
              </w:rPr>
            </w:pPr>
            <w:r w:rsidRPr="00EB6CF8">
              <w:rPr>
                <w:rFonts w:ascii="Book Antiqua" w:hAnsi="Book Antiqua" w:cs="Arial"/>
              </w:rPr>
              <w:t>Equipo de Mejora de Proceso de la Subdelegación Regional del OIJ de Nicoya.</w:t>
            </w:r>
          </w:p>
          <w:p w14:paraId="19D75418" w14:textId="65D49FE9" w:rsidR="004F4B79" w:rsidRPr="00EB6CF8" w:rsidRDefault="004F4B79" w:rsidP="00DC28CF">
            <w:pPr>
              <w:tabs>
                <w:tab w:val="left" w:pos="3146"/>
              </w:tabs>
              <w:spacing w:line="240" w:lineRule="atLeast"/>
              <w:ind w:left="142"/>
              <w:jc w:val="both"/>
              <w:rPr>
                <w:rFonts w:ascii="Book Antiqua" w:hAnsi="Book Antiqua" w:cs="Arial"/>
              </w:rPr>
            </w:pPr>
            <w:r w:rsidRPr="00EB6CF8">
              <w:rPr>
                <w:rFonts w:ascii="Book Antiqua" w:hAnsi="Book Antiqua" w:cs="Arial"/>
              </w:rPr>
              <w:t>Oficina de Planes y Operaciones.</w:t>
            </w:r>
          </w:p>
        </w:tc>
      </w:tr>
      <w:tr w:rsidR="004F4B79" w:rsidRPr="00EB6CF8" w14:paraId="4133D92A" w14:textId="77777777" w:rsidTr="00DC28CF">
        <w:trPr>
          <w:trHeight w:val="541"/>
          <w:tblCellSpacing w:w="20" w:type="dxa"/>
        </w:trPr>
        <w:tc>
          <w:tcPr>
            <w:tcW w:w="824" w:type="pct"/>
            <w:gridSpan w:val="2"/>
            <w:vAlign w:val="center"/>
          </w:tcPr>
          <w:p w14:paraId="6F8623C8" w14:textId="24F8AB08" w:rsidR="004F4B79" w:rsidRPr="00EB6CF8" w:rsidDel="007D47CE" w:rsidRDefault="004F4B79" w:rsidP="00DC28CF">
            <w:pPr>
              <w:numPr>
                <w:ilvl w:val="0"/>
                <w:numId w:val="6"/>
              </w:numPr>
              <w:spacing w:line="240" w:lineRule="atLeast"/>
              <w:jc w:val="both"/>
              <w:rPr>
                <w:rFonts w:ascii="Book Antiqua" w:hAnsi="Book Antiqua"/>
              </w:rPr>
            </w:pPr>
            <w:r w:rsidRPr="00EB6CF8">
              <w:rPr>
                <w:rFonts w:ascii="Book Antiqua" w:hAnsi="Book Antiqua"/>
              </w:rPr>
              <w:t xml:space="preserve">Valoración de la posibilidad de </w:t>
            </w:r>
            <w:r w:rsidR="00293156">
              <w:rPr>
                <w:rFonts w:ascii="Book Antiqua" w:hAnsi="Book Antiqua"/>
              </w:rPr>
              <w:t xml:space="preserve">dotar o crear para la </w:t>
            </w:r>
            <w:r w:rsidRPr="00EB6CF8">
              <w:rPr>
                <w:rFonts w:ascii="Book Antiqua" w:hAnsi="Book Antiqua"/>
              </w:rPr>
              <w:t>Unidad de Cárceles</w:t>
            </w:r>
            <w:r w:rsidR="00A26505">
              <w:rPr>
                <w:rFonts w:ascii="Book Antiqua" w:hAnsi="Book Antiqua"/>
              </w:rPr>
              <w:t>,</w:t>
            </w:r>
            <w:r w:rsidRPr="00EB6CF8">
              <w:rPr>
                <w:rFonts w:ascii="Book Antiqua" w:hAnsi="Book Antiqua"/>
              </w:rPr>
              <w:t xml:space="preserve"> de </w:t>
            </w:r>
            <w:r w:rsidR="00A26505">
              <w:rPr>
                <w:rFonts w:ascii="Book Antiqua" w:hAnsi="Book Antiqua"/>
              </w:rPr>
              <w:t>dos</w:t>
            </w:r>
            <w:r w:rsidR="00A26505" w:rsidRPr="00EB6CF8">
              <w:rPr>
                <w:rFonts w:ascii="Book Antiqua" w:hAnsi="Book Antiqua"/>
              </w:rPr>
              <w:t xml:space="preserve"> </w:t>
            </w:r>
            <w:r w:rsidRPr="00EB6CF8">
              <w:rPr>
                <w:rFonts w:ascii="Book Antiqua" w:hAnsi="Book Antiqua"/>
              </w:rPr>
              <w:t>plaza</w:t>
            </w:r>
            <w:r w:rsidR="00A26505">
              <w:rPr>
                <w:rFonts w:ascii="Book Antiqua" w:hAnsi="Book Antiqua"/>
              </w:rPr>
              <w:t>s</w:t>
            </w:r>
            <w:r w:rsidRPr="00EB6CF8">
              <w:rPr>
                <w:rFonts w:ascii="Book Antiqua" w:hAnsi="Book Antiqua"/>
              </w:rPr>
              <w:t xml:space="preserve"> </w:t>
            </w:r>
            <w:r w:rsidR="008637A2">
              <w:rPr>
                <w:rFonts w:ascii="Book Antiqua" w:hAnsi="Book Antiqua"/>
              </w:rPr>
              <w:t xml:space="preserve">(una </w:t>
            </w:r>
            <w:r w:rsidRPr="00EB6CF8">
              <w:rPr>
                <w:rFonts w:ascii="Book Antiqua" w:hAnsi="Book Antiqua"/>
              </w:rPr>
              <w:t>de género femenino</w:t>
            </w:r>
            <w:r w:rsidR="008637A2">
              <w:rPr>
                <w:rFonts w:ascii="Book Antiqua" w:hAnsi="Book Antiqua"/>
              </w:rPr>
              <w:t>)</w:t>
            </w:r>
            <w:r w:rsidRPr="00EB6CF8">
              <w:rPr>
                <w:rFonts w:ascii="Book Antiqua" w:hAnsi="Book Antiqua"/>
              </w:rPr>
              <w:t>, de Custodi</w:t>
            </w:r>
            <w:r w:rsidR="008637A2">
              <w:rPr>
                <w:rFonts w:ascii="Book Antiqua" w:hAnsi="Book Antiqua"/>
              </w:rPr>
              <w:t>os</w:t>
            </w:r>
            <w:r w:rsidRPr="00EB6CF8">
              <w:rPr>
                <w:rFonts w:ascii="Book Antiqua" w:hAnsi="Book Antiqua"/>
              </w:rPr>
              <w:t xml:space="preserve"> </w:t>
            </w:r>
            <w:r w:rsidR="008637A2">
              <w:rPr>
                <w:rFonts w:ascii="Book Antiqua" w:hAnsi="Book Antiqua"/>
              </w:rPr>
              <w:t xml:space="preserve">o Custodias </w:t>
            </w:r>
            <w:r w:rsidRPr="00EB6CF8">
              <w:rPr>
                <w:rFonts w:ascii="Book Antiqua" w:hAnsi="Book Antiqua"/>
              </w:rPr>
              <w:t>de detenidos, para la atención y recepción de mujeres detenidas primordialmente</w:t>
            </w:r>
            <w:r w:rsidR="008637A2">
              <w:rPr>
                <w:rFonts w:ascii="Book Antiqua" w:hAnsi="Book Antiqua"/>
              </w:rPr>
              <w:t>, y apo</w:t>
            </w:r>
            <w:r w:rsidR="000E087E">
              <w:rPr>
                <w:rFonts w:ascii="Book Antiqua" w:hAnsi="Book Antiqua"/>
              </w:rPr>
              <w:t xml:space="preserve">yo en las cargas </w:t>
            </w:r>
            <w:r w:rsidR="000E087E">
              <w:rPr>
                <w:rFonts w:ascii="Book Antiqua" w:hAnsi="Book Antiqua"/>
              </w:rPr>
              <w:lastRenderedPageBreak/>
              <w:t>de trabajo de esta área</w:t>
            </w:r>
            <w:r w:rsidRPr="00EB6CF8">
              <w:rPr>
                <w:rFonts w:ascii="Book Antiqua" w:hAnsi="Book Antiqua"/>
              </w:rPr>
              <w:t>.</w:t>
            </w:r>
          </w:p>
        </w:tc>
        <w:tc>
          <w:tcPr>
            <w:tcW w:w="1024" w:type="pct"/>
            <w:shd w:val="clear" w:color="auto" w:fill="auto"/>
            <w:vAlign w:val="center"/>
          </w:tcPr>
          <w:p w14:paraId="30B63332" w14:textId="77777777" w:rsidR="004F4B79" w:rsidRDefault="004F4B79" w:rsidP="00DC28CF">
            <w:pPr>
              <w:tabs>
                <w:tab w:val="left" w:pos="3146"/>
              </w:tabs>
              <w:spacing w:line="240" w:lineRule="atLeast"/>
              <w:ind w:left="142"/>
              <w:jc w:val="both"/>
              <w:rPr>
                <w:rFonts w:ascii="Book Antiqua" w:hAnsi="Book Antiqua" w:cs="Arial"/>
                <w:bCs/>
              </w:rPr>
            </w:pPr>
            <w:r w:rsidRPr="00EB6CF8">
              <w:rPr>
                <w:rFonts w:ascii="Book Antiqua" w:hAnsi="Book Antiqua" w:cs="Arial"/>
                <w:bCs/>
              </w:rPr>
              <w:lastRenderedPageBreak/>
              <w:t>No existe en la actualidad dentro del personal custodio de detenidos, una funcionaria de género femenino, que se encargue de la atención de reseñas de mujeres detenidas, lo cual provoca un recargo de funciones en el área investigativa, al tener que solicitar a una de las compañeras investigadoras la revisión y reseña de mujeres detenidas cuando estas situaciones se presentan.</w:t>
            </w:r>
          </w:p>
          <w:p w14:paraId="08179E54" w14:textId="02E8B86E" w:rsidR="00BC0496" w:rsidRPr="00EB6CF8" w:rsidRDefault="00BC0496" w:rsidP="00DC28CF">
            <w:pPr>
              <w:tabs>
                <w:tab w:val="left" w:pos="3146"/>
              </w:tabs>
              <w:spacing w:line="240" w:lineRule="atLeast"/>
              <w:ind w:left="142"/>
              <w:jc w:val="both"/>
              <w:rPr>
                <w:rFonts w:ascii="Book Antiqua" w:hAnsi="Book Antiqua" w:cs="Arial"/>
                <w:bCs/>
              </w:rPr>
            </w:pPr>
            <w:r>
              <w:rPr>
                <w:rFonts w:ascii="Book Antiqua" w:hAnsi="Book Antiqua" w:cs="Arial"/>
                <w:bCs/>
              </w:rPr>
              <w:t xml:space="preserve">Además que, en la actualidad el área de cárceles de la </w:t>
            </w:r>
            <w:r>
              <w:rPr>
                <w:rFonts w:ascii="Book Antiqua" w:hAnsi="Book Antiqua" w:cs="Arial"/>
                <w:bCs/>
              </w:rPr>
              <w:lastRenderedPageBreak/>
              <w:t>Subdelegación cuenta sol</w:t>
            </w:r>
            <w:r w:rsidR="007D5252">
              <w:rPr>
                <w:rFonts w:ascii="Book Antiqua" w:hAnsi="Book Antiqua" w:cs="Arial"/>
                <w:bCs/>
              </w:rPr>
              <w:t>o</w:t>
            </w:r>
            <w:r>
              <w:rPr>
                <w:rFonts w:ascii="Book Antiqua" w:hAnsi="Book Antiqua" w:cs="Arial"/>
                <w:bCs/>
              </w:rPr>
              <w:t xml:space="preserve"> con</w:t>
            </w:r>
            <w:r w:rsidR="007D5252">
              <w:rPr>
                <w:rFonts w:ascii="Book Antiqua" w:hAnsi="Book Antiqua" w:cs="Arial"/>
                <w:bCs/>
              </w:rPr>
              <w:t xml:space="preserve"> 3 personas custodias, las cuales según datos históricos recientes, </w:t>
            </w:r>
            <w:r w:rsidR="00DB347B">
              <w:rPr>
                <w:rFonts w:ascii="Book Antiqua" w:hAnsi="Book Antiqua" w:cs="Arial"/>
                <w:bCs/>
              </w:rPr>
              <w:t>realizan 81% de sus traslados</w:t>
            </w:r>
            <w:r w:rsidR="00F03CAC">
              <w:rPr>
                <w:rFonts w:ascii="Book Antiqua" w:hAnsi="Book Antiqua" w:cs="Arial"/>
                <w:bCs/>
              </w:rPr>
              <w:t xml:space="preserve"> al centro penitenciario de Liberia, y el restante 19% a centros penitenciarios</w:t>
            </w:r>
            <w:r w:rsidR="000F5782">
              <w:rPr>
                <w:rFonts w:ascii="Book Antiqua" w:hAnsi="Book Antiqua" w:cs="Arial"/>
                <w:bCs/>
              </w:rPr>
              <w:t xml:space="preserve"> fuera de Guanacaste, con una inversión de tiempo mínima diaria de dos horas y más</w:t>
            </w:r>
            <w:r w:rsidR="00332D74">
              <w:rPr>
                <w:rFonts w:ascii="Book Antiqua" w:hAnsi="Book Antiqua" w:cs="Arial"/>
                <w:bCs/>
              </w:rPr>
              <w:t>; al contar con solo 3 personas Custodias, se genera</w:t>
            </w:r>
            <w:r w:rsidR="002A5754">
              <w:rPr>
                <w:rFonts w:ascii="Book Antiqua" w:hAnsi="Book Antiqua" w:cs="Arial"/>
                <w:bCs/>
              </w:rPr>
              <w:t xml:space="preserve"> una sobrecarga en el área de cárceles que por ende, provoca tener que apoyarse en otros recursos como investigadores por ejemplo, lo que </w:t>
            </w:r>
            <w:r w:rsidR="00FA638F">
              <w:rPr>
                <w:rFonts w:ascii="Book Antiqua" w:hAnsi="Book Antiqua" w:cs="Arial"/>
                <w:bCs/>
              </w:rPr>
              <w:t xml:space="preserve">genera una afectación en otras área de trabajo, para cumplir con indagatorias </w:t>
            </w:r>
            <w:r w:rsidR="00FA638F">
              <w:rPr>
                <w:rFonts w:ascii="Book Antiqua" w:hAnsi="Book Antiqua" w:cs="Arial"/>
                <w:bCs/>
              </w:rPr>
              <w:lastRenderedPageBreak/>
              <w:t>por ejemplo en audiencias</w:t>
            </w:r>
            <w:r w:rsidR="001049F9">
              <w:rPr>
                <w:rFonts w:ascii="Book Antiqua" w:hAnsi="Book Antiqua" w:cs="Arial"/>
                <w:bCs/>
              </w:rPr>
              <w:t xml:space="preserve"> o declaraciones de personas detenidas.</w:t>
            </w:r>
          </w:p>
        </w:tc>
        <w:tc>
          <w:tcPr>
            <w:tcW w:w="1166" w:type="pct"/>
            <w:vAlign w:val="center"/>
          </w:tcPr>
          <w:p w14:paraId="0D21BAEF" w14:textId="20590606" w:rsidR="004F4B79" w:rsidRPr="00EB6CF8" w:rsidRDefault="004F4B79" w:rsidP="00DC28CF">
            <w:pPr>
              <w:tabs>
                <w:tab w:val="left" w:pos="3146"/>
              </w:tabs>
              <w:spacing w:line="240" w:lineRule="atLeast"/>
              <w:jc w:val="both"/>
              <w:rPr>
                <w:rFonts w:ascii="Book Antiqua" w:hAnsi="Book Antiqua" w:cs="Arial"/>
              </w:rPr>
            </w:pPr>
            <w:r w:rsidRPr="00EB6CF8">
              <w:rPr>
                <w:rFonts w:ascii="Book Antiqua" w:hAnsi="Book Antiqua" w:cs="Arial"/>
              </w:rPr>
              <w:lastRenderedPageBreak/>
              <w:t xml:space="preserve">Valorar la posibilidad de </w:t>
            </w:r>
            <w:r w:rsidR="00452800">
              <w:rPr>
                <w:rFonts w:ascii="Book Antiqua" w:hAnsi="Book Antiqua" w:cs="Arial"/>
              </w:rPr>
              <w:t>crear</w:t>
            </w:r>
            <w:r w:rsidR="00452800" w:rsidRPr="00EB6CF8">
              <w:rPr>
                <w:rFonts w:ascii="Book Antiqua" w:hAnsi="Book Antiqua" w:cs="Arial"/>
              </w:rPr>
              <w:t xml:space="preserve"> </w:t>
            </w:r>
            <w:r w:rsidR="00452800">
              <w:rPr>
                <w:rFonts w:ascii="Book Antiqua" w:hAnsi="Book Antiqua" w:cs="Arial"/>
              </w:rPr>
              <w:t>dos</w:t>
            </w:r>
            <w:r w:rsidR="00452800" w:rsidRPr="00EB6CF8">
              <w:rPr>
                <w:rFonts w:ascii="Book Antiqua" w:hAnsi="Book Antiqua" w:cs="Arial"/>
              </w:rPr>
              <w:t xml:space="preserve"> </w:t>
            </w:r>
            <w:r w:rsidRPr="00EB6CF8">
              <w:rPr>
                <w:rFonts w:ascii="Book Antiqua" w:hAnsi="Book Antiqua" w:cs="Arial"/>
              </w:rPr>
              <w:t>plaza</w:t>
            </w:r>
            <w:r w:rsidR="00452800">
              <w:rPr>
                <w:rFonts w:ascii="Book Antiqua" w:hAnsi="Book Antiqua" w:cs="Arial"/>
              </w:rPr>
              <w:t>s</w:t>
            </w:r>
            <w:r w:rsidRPr="00EB6CF8">
              <w:rPr>
                <w:rFonts w:ascii="Book Antiqua" w:hAnsi="Book Antiqua" w:cs="Arial"/>
              </w:rPr>
              <w:t xml:space="preserve"> de </w:t>
            </w:r>
            <w:r w:rsidR="00452800">
              <w:rPr>
                <w:rFonts w:ascii="Book Antiqua" w:hAnsi="Book Antiqua" w:cs="Arial"/>
              </w:rPr>
              <w:t>C</w:t>
            </w:r>
            <w:r w:rsidR="00452800" w:rsidRPr="00EB6CF8">
              <w:rPr>
                <w:rFonts w:ascii="Book Antiqua" w:hAnsi="Book Antiqua" w:cs="Arial"/>
              </w:rPr>
              <w:t>ustodio</w:t>
            </w:r>
            <w:r w:rsidR="008329CF">
              <w:rPr>
                <w:rFonts w:ascii="Book Antiqua" w:hAnsi="Book Antiqua" w:cs="Arial"/>
              </w:rPr>
              <w:t>s</w:t>
            </w:r>
            <w:r w:rsidR="00452800" w:rsidRPr="00EB6CF8">
              <w:rPr>
                <w:rFonts w:ascii="Book Antiqua" w:hAnsi="Book Antiqua" w:cs="Arial"/>
              </w:rPr>
              <w:t xml:space="preserve"> </w:t>
            </w:r>
            <w:r w:rsidR="008329CF">
              <w:rPr>
                <w:rFonts w:ascii="Book Antiqua" w:hAnsi="Book Antiqua" w:cs="Arial"/>
              </w:rPr>
              <w:t xml:space="preserve">o Custodias </w:t>
            </w:r>
            <w:r w:rsidRPr="00EB6CF8">
              <w:rPr>
                <w:rFonts w:ascii="Book Antiqua" w:hAnsi="Book Antiqua" w:cs="Arial"/>
              </w:rPr>
              <w:t>de detenido</w:t>
            </w:r>
            <w:r w:rsidR="008329CF">
              <w:rPr>
                <w:rFonts w:ascii="Book Antiqua" w:hAnsi="Book Antiqua" w:cs="Arial"/>
              </w:rPr>
              <w:t>s</w:t>
            </w:r>
            <w:r w:rsidRPr="00EB6CF8">
              <w:rPr>
                <w:rFonts w:ascii="Book Antiqua" w:hAnsi="Book Antiqua" w:cs="Arial"/>
              </w:rPr>
              <w:t xml:space="preserve"> </w:t>
            </w:r>
            <w:r w:rsidR="008329CF">
              <w:rPr>
                <w:rFonts w:ascii="Book Antiqua" w:hAnsi="Book Antiqua" w:cs="Arial"/>
              </w:rPr>
              <w:t xml:space="preserve">(una como mínimo </w:t>
            </w:r>
            <w:r w:rsidRPr="00EB6CF8">
              <w:rPr>
                <w:rFonts w:ascii="Book Antiqua" w:hAnsi="Book Antiqua" w:cs="Arial"/>
              </w:rPr>
              <w:t>de género femenino</w:t>
            </w:r>
            <w:r w:rsidR="008329CF">
              <w:rPr>
                <w:rFonts w:ascii="Book Antiqua" w:hAnsi="Book Antiqua" w:cs="Arial"/>
              </w:rPr>
              <w:t>)</w:t>
            </w:r>
            <w:r w:rsidRPr="00EB6CF8">
              <w:rPr>
                <w:rFonts w:ascii="Book Antiqua" w:hAnsi="Book Antiqua" w:cs="Arial"/>
              </w:rPr>
              <w:t xml:space="preserve"> para el OIJ de Nicoya, para que, aparte de trabajar en la custodia y reseña de personas detenidas en general, tenga a cargo la atención individualizada y así no se vea violentada su vulnerabilidad, de las mujeres que eventualmente son detenidas y presentadas ante la Unidad de Cárceles de la Subdelegación Regional del OIJ de Nicoya</w:t>
            </w:r>
            <w:r w:rsidR="001F391D">
              <w:rPr>
                <w:rFonts w:ascii="Book Antiqua" w:hAnsi="Book Antiqua" w:cs="Arial"/>
              </w:rPr>
              <w:t>; apoyo de las cargas de trabajo en el área de cárceles, traslados de personas detenidas</w:t>
            </w:r>
            <w:r w:rsidR="001F4C79">
              <w:rPr>
                <w:rFonts w:ascii="Book Antiqua" w:hAnsi="Book Antiqua" w:cs="Arial"/>
              </w:rPr>
              <w:t>, reseñas, custodias durante las declaraciones o asistencia a audiencias</w:t>
            </w:r>
            <w:r w:rsidRPr="00EB6CF8">
              <w:rPr>
                <w:rFonts w:ascii="Book Antiqua" w:hAnsi="Book Antiqua" w:cs="Arial"/>
              </w:rPr>
              <w:t>.</w:t>
            </w:r>
          </w:p>
        </w:tc>
        <w:tc>
          <w:tcPr>
            <w:tcW w:w="1064" w:type="pct"/>
            <w:shd w:val="clear" w:color="auto" w:fill="auto"/>
            <w:vAlign w:val="center"/>
          </w:tcPr>
          <w:p w14:paraId="620D2210" w14:textId="744B0774" w:rsidR="004F4B79" w:rsidRPr="00EB6CF8" w:rsidRDefault="004F4B79" w:rsidP="00DC28CF">
            <w:pPr>
              <w:tabs>
                <w:tab w:val="left" w:pos="3146"/>
              </w:tabs>
              <w:spacing w:line="240" w:lineRule="atLeast"/>
              <w:ind w:left="142"/>
              <w:jc w:val="both"/>
              <w:rPr>
                <w:rFonts w:ascii="Book Antiqua" w:hAnsi="Book Antiqua" w:cs="Arial"/>
              </w:rPr>
            </w:pPr>
            <w:r w:rsidRPr="00EB6CF8">
              <w:rPr>
                <w:rFonts w:ascii="Book Antiqua" w:hAnsi="Book Antiqua" w:cs="Arial"/>
              </w:rPr>
              <w:t>Brindar atención especializada a las mujeres que son detenidas en la Subdelegación Regional del OIJ de Nicoya, por medio de una Custodia de detenidos y detenidas, y así no afectar tampoco el tiempo y el trabajo de las funcionarias investigadoras destacadas en otras áreas de trabajo de la oficina</w:t>
            </w:r>
            <w:r w:rsidR="001F4C79">
              <w:rPr>
                <w:rFonts w:ascii="Book Antiqua" w:hAnsi="Book Antiqua" w:cs="Arial"/>
              </w:rPr>
              <w:t>; permitir un desahogo y mayor operatividad del área de cárceles</w:t>
            </w:r>
            <w:r w:rsidRPr="00EB6CF8">
              <w:rPr>
                <w:rFonts w:ascii="Book Antiqua" w:hAnsi="Book Antiqua" w:cs="Arial"/>
              </w:rPr>
              <w:t>.</w:t>
            </w:r>
          </w:p>
        </w:tc>
        <w:tc>
          <w:tcPr>
            <w:tcW w:w="832" w:type="pct"/>
            <w:shd w:val="clear" w:color="auto" w:fill="auto"/>
            <w:noWrap/>
            <w:vAlign w:val="center"/>
          </w:tcPr>
          <w:p w14:paraId="2973EDE7" w14:textId="74BA0C48" w:rsidR="004F4B79" w:rsidRPr="00EB6CF8" w:rsidRDefault="004F4B79" w:rsidP="00DC28CF">
            <w:pPr>
              <w:tabs>
                <w:tab w:val="left" w:pos="3146"/>
              </w:tabs>
              <w:spacing w:line="240" w:lineRule="atLeast"/>
              <w:ind w:left="142"/>
              <w:jc w:val="both"/>
              <w:rPr>
                <w:rFonts w:ascii="Book Antiqua" w:hAnsi="Book Antiqua" w:cs="Arial"/>
              </w:rPr>
            </w:pPr>
            <w:r w:rsidRPr="00EB6CF8">
              <w:rPr>
                <w:rFonts w:ascii="Book Antiqua" w:hAnsi="Book Antiqua" w:cs="Arial"/>
              </w:rPr>
              <w:t>Consejo Superior.</w:t>
            </w:r>
          </w:p>
          <w:p w14:paraId="2374D43C" w14:textId="77777777" w:rsidR="004F4B79" w:rsidRPr="00EB6CF8" w:rsidRDefault="004F4B79" w:rsidP="00DC28CF">
            <w:pPr>
              <w:tabs>
                <w:tab w:val="left" w:pos="3146"/>
              </w:tabs>
              <w:spacing w:line="240" w:lineRule="atLeast"/>
              <w:ind w:left="142"/>
              <w:jc w:val="both"/>
              <w:rPr>
                <w:rFonts w:ascii="Book Antiqua" w:hAnsi="Book Antiqua" w:cs="Arial"/>
              </w:rPr>
            </w:pPr>
            <w:r w:rsidRPr="00EB6CF8">
              <w:rPr>
                <w:rFonts w:ascii="Book Antiqua" w:hAnsi="Book Antiqua" w:cs="Arial"/>
              </w:rPr>
              <w:t>Dirección General del Organismo de Investigación Judicial.</w:t>
            </w:r>
          </w:p>
          <w:p w14:paraId="2CE0A558" w14:textId="53FEC84E" w:rsidR="004F4B79" w:rsidRPr="00EB6CF8" w:rsidRDefault="004F4B79" w:rsidP="00DC28CF">
            <w:pPr>
              <w:tabs>
                <w:tab w:val="left" w:pos="3146"/>
              </w:tabs>
              <w:spacing w:line="240" w:lineRule="atLeast"/>
              <w:ind w:left="142"/>
              <w:jc w:val="both"/>
              <w:rPr>
                <w:rFonts w:ascii="Book Antiqua" w:hAnsi="Book Antiqua" w:cs="Arial"/>
              </w:rPr>
            </w:pPr>
            <w:r w:rsidRPr="00EB6CF8">
              <w:rPr>
                <w:rFonts w:ascii="Book Antiqua" w:hAnsi="Book Antiqua" w:cs="Arial"/>
              </w:rPr>
              <w:t>Oficina de Planes y Operaciones.</w:t>
            </w:r>
          </w:p>
        </w:tc>
      </w:tr>
      <w:tr w:rsidR="004F4B79" w:rsidRPr="00EB6CF8" w14:paraId="0784A786" w14:textId="77777777" w:rsidTr="00DC28CF">
        <w:trPr>
          <w:trHeight w:val="1335"/>
          <w:tblCellSpacing w:w="20" w:type="dxa"/>
        </w:trPr>
        <w:tc>
          <w:tcPr>
            <w:tcW w:w="807" w:type="pct"/>
            <w:vAlign w:val="center"/>
          </w:tcPr>
          <w:p w14:paraId="7657566A" w14:textId="2349B181" w:rsidR="004F4B79" w:rsidRPr="00EB6CF8" w:rsidRDefault="004F4B79" w:rsidP="00DC28CF">
            <w:pPr>
              <w:numPr>
                <w:ilvl w:val="0"/>
                <w:numId w:val="6"/>
              </w:numPr>
              <w:spacing w:line="240" w:lineRule="atLeast"/>
              <w:jc w:val="both"/>
              <w:rPr>
                <w:rFonts w:ascii="Book Antiqua" w:hAnsi="Book Antiqua"/>
                <w:bCs/>
              </w:rPr>
            </w:pPr>
            <w:r w:rsidRPr="00EB6CF8">
              <w:rPr>
                <w:rFonts w:ascii="Book Antiqua" w:hAnsi="Book Antiqua"/>
              </w:rPr>
              <w:lastRenderedPageBreak/>
              <w:t>Valorar la posibilidad de dotar de una plaza de Técnico Especializado 2</w:t>
            </w:r>
          </w:p>
        </w:tc>
        <w:tc>
          <w:tcPr>
            <w:tcW w:w="1041" w:type="pct"/>
            <w:gridSpan w:val="2"/>
            <w:shd w:val="clear" w:color="auto" w:fill="auto"/>
            <w:vAlign w:val="center"/>
          </w:tcPr>
          <w:p w14:paraId="0F9B0E48" w14:textId="02EB65F0" w:rsidR="004F4B79" w:rsidRPr="00EB6CF8" w:rsidRDefault="004F4B79" w:rsidP="00DC28CF">
            <w:pPr>
              <w:tabs>
                <w:tab w:val="left" w:pos="3146"/>
              </w:tabs>
              <w:spacing w:line="240" w:lineRule="atLeast"/>
              <w:ind w:left="142"/>
              <w:jc w:val="both"/>
              <w:rPr>
                <w:rFonts w:ascii="Book Antiqua" w:eastAsia="Times New Roman" w:hAnsi="Book Antiqua" w:cs="Arial"/>
                <w:lang w:val="es-ES" w:eastAsia="es-ES"/>
              </w:rPr>
            </w:pPr>
            <w:r w:rsidRPr="00EB6CF8">
              <w:rPr>
                <w:rFonts w:ascii="Book Antiqua" w:eastAsia="Times New Roman" w:hAnsi="Book Antiqua" w:cs="Arial"/>
                <w:lang w:val="es-ES" w:eastAsia="es-ES"/>
              </w:rPr>
              <w:t xml:space="preserve">Plazas de Investigador realizan la función de radio operador </w:t>
            </w:r>
            <w:r w:rsidRPr="00EB6CF8">
              <w:rPr>
                <w:rFonts w:ascii="Book Antiqua" w:hAnsi="Book Antiqua" w:cs="Arial"/>
                <w:bCs/>
              </w:rPr>
              <w:t>para cubrir las 24 horas dicha labor.</w:t>
            </w:r>
            <w:r w:rsidRPr="00EB6CF8">
              <w:rPr>
                <w:rFonts w:ascii="Book Antiqua" w:eastAsia="Times New Roman" w:hAnsi="Book Antiqua" w:cs="Arial"/>
                <w:lang w:val="es-ES" w:eastAsia="es-ES"/>
              </w:rPr>
              <w:t xml:space="preserve"> </w:t>
            </w:r>
          </w:p>
          <w:p w14:paraId="2B5A6B4C" w14:textId="77777777" w:rsidR="004F4B79" w:rsidRPr="00EB6CF8" w:rsidRDefault="004F4B79" w:rsidP="00DC28CF">
            <w:pPr>
              <w:tabs>
                <w:tab w:val="left" w:pos="3146"/>
              </w:tabs>
              <w:spacing w:line="240" w:lineRule="atLeast"/>
              <w:ind w:left="142"/>
              <w:jc w:val="both"/>
              <w:rPr>
                <w:rFonts w:ascii="Book Antiqua" w:eastAsia="Times New Roman" w:hAnsi="Book Antiqua" w:cs="Arial"/>
                <w:lang w:val="es-ES" w:eastAsia="es-ES"/>
              </w:rPr>
            </w:pPr>
            <w:r w:rsidRPr="00EB6CF8">
              <w:rPr>
                <w:rFonts w:ascii="Book Antiqua" w:eastAsia="Times New Roman" w:hAnsi="Book Antiqua" w:cs="Arial"/>
                <w:lang w:val="es-ES" w:eastAsia="es-ES"/>
              </w:rPr>
              <w:t>Las plazas de Investigador, al realizar labores de radio operador, no se les asignan causas para investigación, por lo que dejan de hacer su labor sustantiva</w:t>
            </w:r>
            <w:r w:rsidRPr="00EB6CF8">
              <w:rPr>
                <w:rFonts w:ascii="Book Antiqua" w:eastAsia="Times New Roman" w:hAnsi="Book Antiqua" w:cs="Arial"/>
                <w:lang w:eastAsia="es-ES"/>
              </w:rPr>
              <w:t xml:space="preserve"> de investigación</w:t>
            </w:r>
            <w:r w:rsidRPr="00EB6CF8">
              <w:rPr>
                <w:rFonts w:ascii="Book Antiqua" w:eastAsia="Times New Roman" w:hAnsi="Book Antiqua" w:cs="Arial"/>
                <w:lang w:val="es-ES" w:eastAsia="es-ES"/>
              </w:rPr>
              <w:t>.</w:t>
            </w:r>
          </w:p>
          <w:p w14:paraId="4A7F97AE" w14:textId="38FCDB2C" w:rsidR="004F4B79" w:rsidRPr="00EB6CF8" w:rsidRDefault="004F4B79" w:rsidP="00DC28CF">
            <w:pPr>
              <w:tabs>
                <w:tab w:val="left" w:pos="3146"/>
              </w:tabs>
              <w:spacing w:line="240" w:lineRule="atLeast"/>
              <w:ind w:left="142"/>
              <w:jc w:val="both"/>
              <w:rPr>
                <w:rFonts w:ascii="Book Antiqua" w:hAnsi="Book Antiqua" w:cs="Arial"/>
              </w:rPr>
            </w:pPr>
            <w:r w:rsidRPr="00EB6CF8">
              <w:rPr>
                <w:rFonts w:ascii="Book Antiqua" w:eastAsia="Times New Roman" w:hAnsi="Book Antiqua" w:cs="Arial"/>
                <w:lang w:val="es-ES" w:eastAsia="es-ES"/>
              </w:rPr>
              <w:t xml:space="preserve">Además de las funciones de radio operador requeridas para cubrir un mayor horario, se identifica la necesidad de apoyo en labores </w:t>
            </w:r>
            <w:r w:rsidRPr="00EB6CF8">
              <w:rPr>
                <w:rFonts w:ascii="Book Antiqua" w:eastAsia="Times New Roman" w:hAnsi="Book Antiqua" w:cs="Arial"/>
                <w:lang w:val="es-ES" w:eastAsia="es-ES"/>
              </w:rPr>
              <w:lastRenderedPageBreak/>
              <w:t>administrativas dentro de la oficina, que actualmente están siendo ejecutadas mediante un permiso con goce de salario de una plaza de Asistente Administrativa.</w:t>
            </w:r>
          </w:p>
        </w:tc>
        <w:tc>
          <w:tcPr>
            <w:tcW w:w="1166" w:type="pct"/>
            <w:vAlign w:val="center"/>
          </w:tcPr>
          <w:p w14:paraId="1BEAB88B" w14:textId="06C216D4" w:rsidR="004F4B79" w:rsidRPr="00EB6CF8" w:rsidRDefault="004F4B79" w:rsidP="00DC28CF">
            <w:pPr>
              <w:tabs>
                <w:tab w:val="left" w:pos="3146"/>
              </w:tabs>
              <w:spacing w:line="240" w:lineRule="atLeast"/>
              <w:ind w:left="142"/>
              <w:jc w:val="both"/>
              <w:rPr>
                <w:rFonts w:ascii="Book Antiqua" w:hAnsi="Book Antiqua" w:cs="Arial"/>
              </w:rPr>
            </w:pPr>
            <w:r w:rsidRPr="00EB6CF8">
              <w:rPr>
                <w:rFonts w:ascii="Book Antiqua" w:hAnsi="Book Antiqua" w:cs="Arial"/>
              </w:rPr>
              <w:lastRenderedPageBreak/>
              <w:t xml:space="preserve">Valorar la posibilidad de dotar de una plaza de Técnico Especializado 2 para que realice las funciones de radio operador para que se incorpore a los roles de atención de las 7:00 a las 22:00 horas. De esta manera, al contar con dos radioperadores se podría ajustar la jornada laboral del radio operador actual para que labore en horario de 07:00 a las 15:00 horas y el radioperador que se incorporaría cubriría el horario de 15:00 a 22:00 horas, esto de lunes a viernes. </w:t>
            </w:r>
          </w:p>
          <w:p w14:paraId="2D647A97" w14:textId="189E5B98" w:rsidR="004F4B79" w:rsidRPr="00EB6CF8" w:rsidRDefault="004F4B79" w:rsidP="00DC28CF">
            <w:pPr>
              <w:tabs>
                <w:tab w:val="left" w:pos="3146"/>
              </w:tabs>
              <w:spacing w:line="240" w:lineRule="atLeast"/>
              <w:ind w:left="142"/>
              <w:jc w:val="both"/>
              <w:rPr>
                <w:rFonts w:ascii="Book Antiqua" w:hAnsi="Book Antiqua" w:cs="Arial"/>
              </w:rPr>
            </w:pPr>
            <w:r w:rsidRPr="00EB6CF8">
              <w:rPr>
                <w:rFonts w:ascii="Book Antiqua" w:hAnsi="Book Antiqua" w:cs="Arial"/>
              </w:rPr>
              <w:t xml:space="preserve">No se contempla que la atención del radioperador </w:t>
            </w:r>
            <w:r w:rsidRPr="00EB6CF8">
              <w:rPr>
                <w:rFonts w:ascii="Book Antiqua" w:hAnsi="Book Antiqua" w:cs="Arial"/>
              </w:rPr>
              <w:lastRenderedPageBreak/>
              <w:t xml:space="preserve">sea 24 horas, al analizar que en la jornada de las 22:00 a las 07:00 horas, es muy bajo el valor de denuncias reportadas en el libro de novedades, por lo que se estima que en ese horario lo asuma la Unidad de Oficialía de Guardia. </w:t>
            </w:r>
          </w:p>
          <w:p w14:paraId="5AFAF98F" w14:textId="77777777" w:rsidR="004F4B79" w:rsidRPr="00EB6CF8" w:rsidRDefault="004F4B79" w:rsidP="00DC28CF">
            <w:pPr>
              <w:tabs>
                <w:tab w:val="left" w:pos="3146"/>
              </w:tabs>
              <w:spacing w:line="240" w:lineRule="atLeast"/>
              <w:ind w:left="142"/>
              <w:jc w:val="both"/>
              <w:rPr>
                <w:rFonts w:ascii="Book Antiqua" w:hAnsi="Book Antiqua" w:cs="Arial"/>
              </w:rPr>
            </w:pPr>
            <w:r w:rsidRPr="00EB6CF8">
              <w:rPr>
                <w:rFonts w:ascii="Book Antiqua" w:hAnsi="Book Antiqua" w:cs="Arial"/>
              </w:rPr>
              <w:t xml:space="preserve">Además, esta plaza junto con la de Técnico Especializado 2 y la de Auxiliar Administrativa con la que ya cuenta la Subdelegación, deberán apoyar las labores administrativas que realiza la Asistente Administrativa, la cual inclusive actualmente por la carga de trabajo, cuenta con el apoyo de un permiso con goce de salario, el cual se estaría solicitando no se prorrogue más, con la finalidad de que la plaza adicional que se </w:t>
            </w:r>
            <w:r w:rsidRPr="00EB6CF8">
              <w:rPr>
                <w:rFonts w:ascii="Book Antiqua" w:hAnsi="Book Antiqua" w:cs="Arial"/>
              </w:rPr>
              <w:lastRenderedPageBreak/>
              <w:t xml:space="preserve">proporcionaría junto con el recurso actual disponible, realicen las labores administrativas requeridas en la oficina. </w:t>
            </w:r>
          </w:p>
          <w:p w14:paraId="16B6672B" w14:textId="716555A2" w:rsidR="004F4B79" w:rsidRPr="00EB6CF8" w:rsidRDefault="004F4B79" w:rsidP="00DC28CF">
            <w:pPr>
              <w:tabs>
                <w:tab w:val="left" w:pos="3146"/>
              </w:tabs>
              <w:spacing w:line="240" w:lineRule="atLeast"/>
              <w:ind w:left="142"/>
              <w:jc w:val="both"/>
              <w:rPr>
                <w:rFonts w:ascii="Book Antiqua" w:hAnsi="Book Antiqua" w:cs="Arial"/>
              </w:rPr>
            </w:pPr>
            <w:r w:rsidRPr="00EB6CF8">
              <w:rPr>
                <w:rFonts w:ascii="Book Antiqua" w:hAnsi="Book Antiqua" w:cs="Arial"/>
              </w:rPr>
              <w:t>Importante acotar que esto se suma a la propuesta de que la plaza de Profesional 1 destacada en Liberia, asuma las funciones y responsabilidades que le competen de las oficinas de Nicoya y Santa Cruz.</w:t>
            </w:r>
          </w:p>
        </w:tc>
        <w:tc>
          <w:tcPr>
            <w:tcW w:w="1064" w:type="pct"/>
            <w:shd w:val="clear" w:color="auto" w:fill="auto"/>
            <w:vAlign w:val="center"/>
          </w:tcPr>
          <w:p w14:paraId="6EA098B6" w14:textId="77777777" w:rsidR="004F4B79" w:rsidRPr="00EB6CF8" w:rsidRDefault="004F4B79" w:rsidP="00DC28CF">
            <w:pPr>
              <w:tabs>
                <w:tab w:val="left" w:pos="3146"/>
              </w:tabs>
              <w:spacing w:line="240" w:lineRule="atLeast"/>
              <w:ind w:left="142"/>
              <w:jc w:val="both"/>
              <w:rPr>
                <w:rFonts w:ascii="Book Antiqua" w:hAnsi="Book Antiqua" w:cs="Arial"/>
              </w:rPr>
            </w:pPr>
            <w:r w:rsidRPr="00EB6CF8">
              <w:rPr>
                <w:rFonts w:ascii="Book Antiqua" w:hAnsi="Book Antiqua" w:cs="Arial"/>
              </w:rPr>
              <w:lastRenderedPageBreak/>
              <w:t>*Contar con el puesto de radio operador requerido para cubrir los turnos de trabajo y maximizar el uso de los recursos mediante la asignación de labores acorde a la naturaleza de sus puestos.</w:t>
            </w:r>
          </w:p>
          <w:p w14:paraId="220F71E2" w14:textId="77777777" w:rsidR="004F4B79" w:rsidRPr="00EB6CF8" w:rsidRDefault="004F4B79" w:rsidP="00DC28CF">
            <w:pPr>
              <w:tabs>
                <w:tab w:val="left" w:pos="3146"/>
              </w:tabs>
              <w:spacing w:line="240" w:lineRule="atLeast"/>
              <w:ind w:left="142"/>
              <w:jc w:val="both"/>
              <w:rPr>
                <w:rFonts w:ascii="Book Antiqua" w:hAnsi="Book Antiqua" w:cs="Arial"/>
              </w:rPr>
            </w:pPr>
            <w:r w:rsidRPr="00EB6CF8">
              <w:rPr>
                <w:rFonts w:ascii="Book Antiqua" w:hAnsi="Book Antiqua" w:cs="Arial"/>
              </w:rPr>
              <w:t>*No desvirtuar la naturaleza de los puestos de Investigador para realizar las labores de atención de toma de denuncias por la falta de radio operador en horario de 07:30 a las 22:00 horas.</w:t>
            </w:r>
          </w:p>
          <w:p w14:paraId="4590B701" w14:textId="77777777" w:rsidR="004F4B79" w:rsidRPr="00EB6CF8" w:rsidRDefault="004F4B79" w:rsidP="00DC28CF">
            <w:pPr>
              <w:tabs>
                <w:tab w:val="left" w:pos="3146"/>
              </w:tabs>
              <w:spacing w:line="240" w:lineRule="atLeast"/>
              <w:ind w:left="142"/>
              <w:jc w:val="both"/>
              <w:rPr>
                <w:rFonts w:ascii="Book Antiqua" w:hAnsi="Book Antiqua" w:cs="Arial"/>
              </w:rPr>
            </w:pPr>
            <w:r w:rsidRPr="00EB6CF8">
              <w:rPr>
                <w:rFonts w:ascii="Book Antiqua" w:hAnsi="Book Antiqua" w:cs="Arial"/>
              </w:rPr>
              <w:t xml:space="preserve">*Maximizar el uso de los recursos disponibles para la atención de toma de </w:t>
            </w:r>
            <w:r w:rsidRPr="00EB6CF8">
              <w:rPr>
                <w:rFonts w:ascii="Book Antiqua" w:hAnsi="Book Antiqua" w:cs="Arial"/>
              </w:rPr>
              <w:t>denuncias en horarios donde la demanda es baja.</w:t>
            </w:r>
          </w:p>
          <w:p w14:paraId="5BC97B47" w14:textId="77777777" w:rsidR="004F4B79" w:rsidRPr="00EB6CF8" w:rsidRDefault="004F4B79" w:rsidP="00DC28CF">
            <w:pPr>
              <w:tabs>
                <w:tab w:val="left" w:pos="3146"/>
              </w:tabs>
              <w:spacing w:line="240" w:lineRule="atLeast"/>
              <w:ind w:left="142"/>
              <w:jc w:val="both"/>
              <w:rPr>
                <w:rFonts w:ascii="Book Antiqua" w:hAnsi="Book Antiqua" w:cs="Arial"/>
              </w:rPr>
            </w:pPr>
          </w:p>
        </w:tc>
        <w:tc>
          <w:tcPr>
            <w:tcW w:w="832" w:type="pct"/>
            <w:shd w:val="clear" w:color="auto" w:fill="auto"/>
            <w:noWrap/>
            <w:vAlign w:val="center"/>
          </w:tcPr>
          <w:p w14:paraId="5B8B2B6F" w14:textId="3BDE7B29" w:rsidR="004F4B79" w:rsidRPr="00EB6CF8" w:rsidRDefault="004F4B79" w:rsidP="00DC28CF">
            <w:pPr>
              <w:tabs>
                <w:tab w:val="left" w:pos="3146"/>
              </w:tabs>
              <w:spacing w:line="240" w:lineRule="atLeast"/>
              <w:jc w:val="both"/>
              <w:rPr>
                <w:rFonts w:ascii="Book Antiqua" w:hAnsi="Book Antiqua" w:cs="Arial"/>
              </w:rPr>
            </w:pPr>
            <w:r w:rsidRPr="00EB6CF8">
              <w:rPr>
                <w:rFonts w:ascii="Book Antiqua" w:hAnsi="Book Antiqua" w:cs="Arial"/>
              </w:rPr>
              <w:lastRenderedPageBreak/>
              <w:t xml:space="preserve">Dirección del OIJ: en caso de no contar con presupuesto según el acuerdo de Corte Plena en sesión 54-2020, instar a que el Organismo de Investigación Judicial dentro de su estructura organizacional valore plazas existentes que puedan solventar las necesidades que se están detectando en la Subdelegación Regional del Organismo de </w:t>
            </w:r>
            <w:r w:rsidRPr="00EB6CF8">
              <w:rPr>
                <w:rFonts w:ascii="Book Antiqua" w:hAnsi="Book Antiqua" w:cs="Arial"/>
              </w:rPr>
              <w:lastRenderedPageBreak/>
              <w:t>Investigación Judicial de Nicoya</w:t>
            </w:r>
          </w:p>
          <w:p w14:paraId="050E1699" w14:textId="77777777" w:rsidR="004F4B79" w:rsidRPr="00EB6CF8" w:rsidRDefault="004F4B79" w:rsidP="00DC28CF">
            <w:pPr>
              <w:tabs>
                <w:tab w:val="left" w:pos="3146"/>
              </w:tabs>
              <w:spacing w:line="240" w:lineRule="atLeast"/>
              <w:jc w:val="both"/>
              <w:rPr>
                <w:rFonts w:ascii="Book Antiqua" w:hAnsi="Book Antiqua" w:cs="Arial"/>
                <w:highlight w:val="yellow"/>
              </w:rPr>
            </w:pPr>
          </w:p>
          <w:p w14:paraId="088593D2" w14:textId="77777777" w:rsidR="004F4B79" w:rsidRPr="00EB6CF8" w:rsidRDefault="004F4B79" w:rsidP="00DC28CF">
            <w:pPr>
              <w:tabs>
                <w:tab w:val="left" w:pos="3146"/>
              </w:tabs>
              <w:spacing w:line="240" w:lineRule="atLeast"/>
              <w:jc w:val="both"/>
              <w:rPr>
                <w:rFonts w:ascii="Book Antiqua" w:hAnsi="Book Antiqua" w:cs="Arial"/>
              </w:rPr>
            </w:pPr>
            <w:r w:rsidRPr="00EB6CF8">
              <w:rPr>
                <w:rFonts w:ascii="Book Antiqua" w:hAnsi="Book Antiqua" w:cs="Arial"/>
              </w:rPr>
              <w:t>Consejo Superior</w:t>
            </w:r>
          </w:p>
        </w:tc>
      </w:tr>
      <w:tr w:rsidR="004F4B79" w:rsidRPr="00EB6CF8" w14:paraId="222F7B5E" w14:textId="77777777" w:rsidTr="00DC28CF">
        <w:trPr>
          <w:trHeight w:val="541"/>
          <w:tblCellSpacing w:w="20" w:type="dxa"/>
        </w:trPr>
        <w:tc>
          <w:tcPr>
            <w:tcW w:w="824" w:type="pct"/>
            <w:gridSpan w:val="2"/>
            <w:vAlign w:val="center"/>
          </w:tcPr>
          <w:p w14:paraId="29595EC2" w14:textId="425EECF6" w:rsidR="004F4B79" w:rsidRPr="00EB6CF8" w:rsidRDefault="004F4B79" w:rsidP="00DC28CF">
            <w:pPr>
              <w:numPr>
                <w:ilvl w:val="0"/>
                <w:numId w:val="6"/>
              </w:numPr>
              <w:spacing w:line="240" w:lineRule="atLeast"/>
              <w:jc w:val="both"/>
              <w:rPr>
                <w:rFonts w:ascii="Book Antiqua" w:hAnsi="Book Antiqua"/>
              </w:rPr>
            </w:pPr>
            <w:r w:rsidRPr="00EB6CF8">
              <w:rPr>
                <w:rFonts w:ascii="Book Antiqua" w:hAnsi="Book Antiqua"/>
              </w:rPr>
              <w:lastRenderedPageBreak/>
              <w:t>Valorar la posibilidad de dotar de un oficial de seguridad privada para el resguardo de las personas que laboran en la Subdelegació</w:t>
            </w:r>
            <w:r w:rsidRPr="00EB6CF8">
              <w:rPr>
                <w:rFonts w:ascii="Book Antiqua" w:hAnsi="Book Antiqua"/>
              </w:rPr>
              <w:lastRenderedPageBreak/>
              <w:t>n, y el cuido de la propiedad.</w:t>
            </w:r>
          </w:p>
        </w:tc>
        <w:tc>
          <w:tcPr>
            <w:tcW w:w="1024" w:type="pct"/>
            <w:shd w:val="clear" w:color="auto" w:fill="auto"/>
            <w:vAlign w:val="center"/>
          </w:tcPr>
          <w:p w14:paraId="5F60586E" w14:textId="21C6CD4A" w:rsidR="004F4B79" w:rsidRPr="00EB6CF8" w:rsidRDefault="004F4B79" w:rsidP="00DC28CF">
            <w:pPr>
              <w:tabs>
                <w:tab w:val="left" w:pos="3146"/>
              </w:tabs>
              <w:spacing w:line="240" w:lineRule="atLeast"/>
              <w:ind w:left="142"/>
              <w:jc w:val="both"/>
              <w:rPr>
                <w:rFonts w:ascii="Book Antiqua" w:hAnsi="Book Antiqua" w:cs="Arial"/>
              </w:rPr>
            </w:pPr>
            <w:r w:rsidRPr="00EB6CF8">
              <w:rPr>
                <w:rFonts w:ascii="Book Antiqua" w:hAnsi="Book Antiqua" w:cs="Arial"/>
              </w:rPr>
              <w:lastRenderedPageBreak/>
              <w:t xml:space="preserve">La Subdelegación no cuenta con una persona oficial de seguridad privada, ni ningún tipo de control de seguridad, que revise y resguarde a las personas usuarias que ingresan a la Subdelegación, como se realiza en la mayoría de las instalaciones </w:t>
            </w:r>
            <w:r w:rsidRPr="00EB6CF8">
              <w:rPr>
                <w:rFonts w:ascii="Book Antiqua" w:hAnsi="Book Antiqua" w:cs="Arial"/>
              </w:rPr>
              <w:lastRenderedPageBreak/>
              <w:t>judiciales del territorio nacional.</w:t>
            </w:r>
          </w:p>
          <w:p w14:paraId="7841BAFA" w14:textId="424F0657" w:rsidR="004F4B79" w:rsidRPr="00EB6CF8" w:rsidRDefault="004F4B79" w:rsidP="00DC28CF">
            <w:pPr>
              <w:tabs>
                <w:tab w:val="left" w:pos="3146"/>
              </w:tabs>
              <w:spacing w:line="240" w:lineRule="atLeast"/>
              <w:ind w:left="142"/>
              <w:jc w:val="both"/>
              <w:rPr>
                <w:rFonts w:ascii="Book Antiqua" w:hAnsi="Book Antiqua"/>
              </w:rPr>
            </w:pPr>
            <w:r w:rsidRPr="00EB6CF8">
              <w:rPr>
                <w:rFonts w:ascii="Book Antiqua" w:hAnsi="Book Antiqua" w:cs="Arial"/>
              </w:rPr>
              <w:t>Esto genera que la seguridad de las personas que trabajan en la Subdelegación se ponga en peligro, ya que a pesar de que en su mayoría cuenten con las debidas capacitaciones en defensa personal, el riesgo es inminente y la probabilidad de sufrir un atentado a su salud o integridad, se maximiza al permitir que las personas usuarias que ingresen a la oficina no cuenten con ningún tipo de revisión</w:t>
            </w:r>
            <w:r w:rsidRPr="00EB6CF8">
              <w:rPr>
                <w:rFonts w:ascii="Book Antiqua" w:hAnsi="Book Antiqua"/>
              </w:rPr>
              <w:t>.</w:t>
            </w:r>
          </w:p>
          <w:p w14:paraId="6494FF22" w14:textId="62BE6154" w:rsidR="004F4B79" w:rsidRPr="00EB6CF8" w:rsidRDefault="004F4B79" w:rsidP="00DC28CF">
            <w:pPr>
              <w:tabs>
                <w:tab w:val="left" w:pos="3146"/>
              </w:tabs>
              <w:spacing w:line="240" w:lineRule="atLeast"/>
              <w:ind w:left="142"/>
              <w:jc w:val="both"/>
              <w:rPr>
                <w:rFonts w:ascii="Book Antiqua" w:hAnsi="Book Antiqua" w:cs="Arial"/>
              </w:rPr>
            </w:pPr>
            <w:r w:rsidRPr="00EB6CF8">
              <w:rPr>
                <w:rFonts w:ascii="Book Antiqua" w:hAnsi="Book Antiqua"/>
              </w:rPr>
              <w:t xml:space="preserve">Además, en el pasado, la Subdelegación sufrió de hurtos e ingreso de personas inescrupulosas </w:t>
            </w:r>
            <w:r w:rsidRPr="00EB6CF8">
              <w:rPr>
                <w:rFonts w:ascii="Book Antiqua" w:hAnsi="Book Antiqua"/>
              </w:rPr>
              <w:lastRenderedPageBreak/>
              <w:t>que han visto oportunidades de causar daños o sustracciones, ante la vulnerabilidad o falencias de las instalaciones físicas de la Subdelegación Regional del OIJ de Nicoya.</w:t>
            </w:r>
          </w:p>
        </w:tc>
        <w:tc>
          <w:tcPr>
            <w:tcW w:w="1166" w:type="pct"/>
            <w:vAlign w:val="center"/>
          </w:tcPr>
          <w:p w14:paraId="430CA035" w14:textId="17EFB28F" w:rsidR="004F4B79" w:rsidRPr="00EB6CF8" w:rsidRDefault="004F4B79" w:rsidP="00DC28CF">
            <w:pPr>
              <w:tabs>
                <w:tab w:val="left" w:pos="3146"/>
              </w:tabs>
              <w:spacing w:line="240" w:lineRule="atLeast"/>
              <w:jc w:val="both"/>
              <w:rPr>
                <w:rFonts w:ascii="Book Antiqua" w:hAnsi="Book Antiqua" w:cs="Arial"/>
              </w:rPr>
            </w:pPr>
            <w:r w:rsidRPr="00EB6CF8">
              <w:rPr>
                <w:rFonts w:ascii="Book Antiqua" w:hAnsi="Book Antiqua" w:cs="Arial"/>
              </w:rPr>
              <w:lastRenderedPageBreak/>
              <w:t xml:space="preserve">Conociendo las limitaciones presupuestarias actuales con las que cuenta la institución, se recomienda valorar la posibilidad de dotar de un servicio de seguridad privada que se encargue de brindar seguridad al personal de la Subdelegación, así como también a las personas usuarias que ingresen a la </w:t>
            </w:r>
            <w:r w:rsidRPr="00EB6CF8">
              <w:rPr>
                <w:rFonts w:ascii="Book Antiqua" w:hAnsi="Book Antiqua" w:cs="Arial"/>
              </w:rPr>
              <w:t xml:space="preserve">Subdelegación Regional del OIJ de Nicoya, de manera que se encargue de vigilar y resguardar las instalaciones y sus activos. </w:t>
            </w:r>
          </w:p>
        </w:tc>
        <w:tc>
          <w:tcPr>
            <w:tcW w:w="1064" w:type="pct"/>
            <w:shd w:val="clear" w:color="auto" w:fill="auto"/>
            <w:vAlign w:val="center"/>
          </w:tcPr>
          <w:p w14:paraId="566AD776" w14:textId="3C0E658F" w:rsidR="004F4B79" w:rsidRPr="00EB6CF8" w:rsidRDefault="004F4B79" w:rsidP="00DC28CF">
            <w:pPr>
              <w:tabs>
                <w:tab w:val="left" w:pos="3146"/>
              </w:tabs>
              <w:spacing w:line="240" w:lineRule="atLeast"/>
              <w:ind w:left="142"/>
              <w:jc w:val="both"/>
              <w:rPr>
                <w:rFonts w:ascii="Book Antiqua" w:hAnsi="Book Antiqua" w:cs="Arial"/>
              </w:rPr>
            </w:pPr>
            <w:r w:rsidRPr="00EB6CF8">
              <w:rPr>
                <w:rFonts w:ascii="Book Antiqua" w:hAnsi="Book Antiqua" w:cs="Arial"/>
              </w:rPr>
              <w:lastRenderedPageBreak/>
              <w:t xml:space="preserve">Minimizar la posibilidad de que personas inescrupulosas realicen cualquier tipo de atentado o afectación tanto a las personas que trabajan en la Subdelegación Regional del OIJ de Nicoya, así como la protección de las </w:t>
            </w:r>
            <w:r w:rsidRPr="00EB6CF8">
              <w:rPr>
                <w:rFonts w:ascii="Book Antiqua" w:hAnsi="Book Antiqua" w:cs="Arial"/>
              </w:rPr>
              <w:lastRenderedPageBreak/>
              <w:t>instalaciones y los activos que ahí se encuentran.</w:t>
            </w:r>
          </w:p>
        </w:tc>
        <w:tc>
          <w:tcPr>
            <w:tcW w:w="832" w:type="pct"/>
            <w:shd w:val="clear" w:color="auto" w:fill="auto"/>
            <w:noWrap/>
            <w:vAlign w:val="center"/>
          </w:tcPr>
          <w:p w14:paraId="626C5B9D" w14:textId="429E4286" w:rsidR="004F4B79" w:rsidRPr="00EB6CF8" w:rsidRDefault="004F4B79" w:rsidP="00DC28CF">
            <w:pPr>
              <w:tabs>
                <w:tab w:val="left" w:pos="3146"/>
              </w:tabs>
              <w:spacing w:line="240" w:lineRule="atLeast"/>
              <w:ind w:left="142"/>
              <w:jc w:val="both"/>
              <w:rPr>
                <w:rFonts w:ascii="Book Antiqua" w:hAnsi="Book Antiqua" w:cs="Arial"/>
              </w:rPr>
            </w:pPr>
            <w:r w:rsidRPr="00EB6CF8">
              <w:rPr>
                <w:rFonts w:ascii="Book Antiqua" w:hAnsi="Book Antiqua" w:cs="Arial"/>
              </w:rPr>
              <w:lastRenderedPageBreak/>
              <w:t>Administración Regional del Segundo Circuito Judicial de Guanacaste, sede Nicoya.</w:t>
            </w:r>
          </w:p>
          <w:p w14:paraId="5BD8AB46" w14:textId="61A1CD85" w:rsidR="004F4B79" w:rsidRPr="00EB6CF8" w:rsidRDefault="004F4B79" w:rsidP="00DC28CF">
            <w:pPr>
              <w:tabs>
                <w:tab w:val="left" w:pos="3146"/>
              </w:tabs>
              <w:spacing w:line="240" w:lineRule="atLeast"/>
              <w:ind w:left="142"/>
              <w:jc w:val="both"/>
              <w:rPr>
                <w:rFonts w:ascii="Book Antiqua" w:hAnsi="Book Antiqua" w:cs="Arial"/>
              </w:rPr>
            </w:pPr>
            <w:r w:rsidRPr="00EB6CF8">
              <w:rPr>
                <w:rFonts w:ascii="Book Antiqua" w:hAnsi="Book Antiqua" w:cs="Arial"/>
              </w:rPr>
              <w:t>Dirección Ejecutiva</w:t>
            </w:r>
          </w:p>
        </w:tc>
      </w:tr>
      <w:tr w:rsidR="004F4B79" w:rsidRPr="00EB6CF8" w14:paraId="2D11F179" w14:textId="77777777" w:rsidTr="00DC28CF">
        <w:trPr>
          <w:trHeight w:val="541"/>
          <w:tblCellSpacing w:w="20" w:type="dxa"/>
        </w:trPr>
        <w:tc>
          <w:tcPr>
            <w:tcW w:w="824" w:type="pct"/>
            <w:gridSpan w:val="2"/>
            <w:vAlign w:val="center"/>
          </w:tcPr>
          <w:p w14:paraId="477F7421" w14:textId="6DCEA64B" w:rsidR="004F4B79" w:rsidRPr="00EB6CF8" w:rsidRDefault="004F4B79" w:rsidP="00DC28CF">
            <w:pPr>
              <w:numPr>
                <w:ilvl w:val="0"/>
                <w:numId w:val="6"/>
              </w:numPr>
              <w:spacing w:line="240" w:lineRule="atLeast"/>
              <w:jc w:val="both"/>
              <w:rPr>
                <w:rFonts w:ascii="Book Antiqua" w:hAnsi="Book Antiqua"/>
              </w:rPr>
            </w:pPr>
            <w:r w:rsidRPr="00EB6CF8">
              <w:rPr>
                <w:rFonts w:ascii="Book Antiqua" w:hAnsi="Book Antiqua"/>
              </w:rPr>
              <w:lastRenderedPageBreak/>
              <w:t>Necesidad de valorar la reubicación de la Subdelegación Regional del OIJ de Nicoya, a otras instalaciones que estén de acuerdo con los requerimientos mínimos laborales.</w:t>
            </w:r>
          </w:p>
        </w:tc>
        <w:tc>
          <w:tcPr>
            <w:tcW w:w="1024" w:type="pct"/>
            <w:shd w:val="clear" w:color="auto" w:fill="auto"/>
            <w:vAlign w:val="center"/>
          </w:tcPr>
          <w:p w14:paraId="5734A634" w14:textId="75439C7E" w:rsidR="004F4B79" w:rsidRPr="00EB6CF8" w:rsidRDefault="004F4B79" w:rsidP="00DC28CF">
            <w:pPr>
              <w:tabs>
                <w:tab w:val="left" w:pos="3146"/>
              </w:tabs>
              <w:spacing w:line="240" w:lineRule="atLeast"/>
              <w:ind w:left="142"/>
              <w:jc w:val="both"/>
              <w:rPr>
                <w:rFonts w:ascii="Book Antiqua" w:hAnsi="Book Antiqua" w:cs="Arial"/>
              </w:rPr>
            </w:pPr>
            <w:r w:rsidRPr="00EB6CF8">
              <w:rPr>
                <w:rFonts w:ascii="Book Antiqua" w:hAnsi="Book Antiqua" w:cs="Arial"/>
              </w:rPr>
              <w:t>El lugar donde actualmente y desde hace muchos años se ubica la Subdelegación Regional del OIJ de Nicoya, presenta una serie de limitaciones agravantes que lo convierten en un espacio insuficiente o inadecuado, como lo son los siguientes:</w:t>
            </w:r>
          </w:p>
          <w:p w14:paraId="1DBDB64A" w14:textId="672CB053" w:rsidR="004F4B79" w:rsidRPr="00EB6CF8" w:rsidRDefault="004F4B79" w:rsidP="00DC28CF">
            <w:pPr>
              <w:numPr>
                <w:ilvl w:val="0"/>
                <w:numId w:val="8"/>
              </w:numPr>
              <w:tabs>
                <w:tab w:val="left" w:pos="3146"/>
              </w:tabs>
              <w:spacing w:line="240" w:lineRule="atLeast"/>
              <w:ind w:left="465" w:hanging="283"/>
              <w:jc w:val="both"/>
              <w:rPr>
                <w:rFonts w:ascii="Book Antiqua" w:hAnsi="Book Antiqua"/>
              </w:rPr>
            </w:pPr>
            <w:r w:rsidRPr="00EB6CF8">
              <w:rPr>
                <w:rFonts w:ascii="Book Antiqua" w:hAnsi="Book Antiqua"/>
              </w:rPr>
              <w:t>Espacio insuficiente para albergar a 33 personas funcionarias y funcionarios.</w:t>
            </w:r>
          </w:p>
          <w:p w14:paraId="38755078" w14:textId="13D46C87" w:rsidR="004F4B79" w:rsidRPr="00EB6CF8" w:rsidRDefault="004F4B79" w:rsidP="00DC28CF">
            <w:pPr>
              <w:numPr>
                <w:ilvl w:val="0"/>
                <w:numId w:val="8"/>
              </w:numPr>
              <w:tabs>
                <w:tab w:val="left" w:pos="3146"/>
              </w:tabs>
              <w:spacing w:line="240" w:lineRule="atLeast"/>
              <w:ind w:left="465" w:hanging="283"/>
              <w:jc w:val="both"/>
              <w:rPr>
                <w:rFonts w:ascii="Book Antiqua" w:hAnsi="Book Antiqua"/>
              </w:rPr>
            </w:pPr>
            <w:r w:rsidRPr="00EB6CF8">
              <w:rPr>
                <w:rFonts w:ascii="Book Antiqua" w:hAnsi="Book Antiqua"/>
              </w:rPr>
              <w:lastRenderedPageBreak/>
              <w:t>La oficina estructuralmente presenta aspectos de vulnerabilidad que le permiten al hampa hacer daños a las instalaciones, posibles ingresos, sustracciones, entre otros; sumado el hecho de que no cuentan con seguridad privada.</w:t>
            </w:r>
          </w:p>
          <w:p w14:paraId="57544617" w14:textId="7816CBBA" w:rsidR="004F4B79" w:rsidRPr="00EB6CF8" w:rsidRDefault="004F4B79" w:rsidP="00DC28CF">
            <w:pPr>
              <w:numPr>
                <w:ilvl w:val="0"/>
                <w:numId w:val="8"/>
              </w:numPr>
              <w:tabs>
                <w:tab w:val="left" w:pos="3146"/>
              </w:tabs>
              <w:spacing w:line="240" w:lineRule="atLeast"/>
              <w:ind w:left="465" w:hanging="283"/>
              <w:jc w:val="both"/>
              <w:rPr>
                <w:rFonts w:ascii="Book Antiqua" w:hAnsi="Book Antiqua"/>
              </w:rPr>
            </w:pPr>
            <w:r w:rsidRPr="00EB6CF8">
              <w:rPr>
                <w:rFonts w:ascii="Book Antiqua" w:hAnsi="Book Antiqua"/>
              </w:rPr>
              <w:t>Frecuentes inundaciones ante lluvias.</w:t>
            </w:r>
          </w:p>
          <w:p w14:paraId="1D928C7E" w14:textId="218020EC" w:rsidR="004F4B79" w:rsidRPr="00EB6CF8" w:rsidRDefault="004F4B79" w:rsidP="00DC28CF">
            <w:pPr>
              <w:numPr>
                <w:ilvl w:val="0"/>
                <w:numId w:val="8"/>
              </w:numPr>
              <w:tabs>
                <w:tab w:val="left" w:pos="3146"/>
              </w:tabs>
              <w:spacing w:line="240" w:lineRule="atLeast"/>
              <w:ind w:left="465" w:hanging="283"/>
              <w:jc w:val="both"/>
              <w:rPr>
                <w:rFonts w:ascii="Book Antiqua" w:hAnsi="Book Antiqua"/>
              </w:rPr>
            </w:pPr>
            <w:r w:rsidRPr="00EB6CF8">
              <w:rPr>
                <w:rFonts w:ascii="Book Antiqua" w:hAnsi="Book Antiqua"/>
              </w:rPr>
              <w:t>Espacios limitados de tránsito a lo interno para las personas que ahí trabajan.</w:t>
            </w:r>
          </w:p>
          <w:p w14:paraId="4B7BC67D" w14:textId="4641F37D" w:rsidR="004F4B79" w:rsidRPr="00EB6CF8" w:rsidRDefault="004F4B79" w:rsidP="00DC28CF">
            <w:pPr>
              <w:numPr>
                <w:ilvl w:val="0"/>
                <w:numId w:val="8"/>
              </w:numPr>
              <w:tabs>
                <w:tab w:val="left" w:pos="3146"/>
              </w:tabs>
              <w:spacing w:line="240" w:lineRule="atLeast"/>
              <w:ind w:left="465" w:hanging="283"/>
              <w:jc w:val="both"/>
              <w:rPr>
                <w:rFonts w:ascii="Book Antiqua" w:hAnsi="Book Antiqua"/>
              </w:rPr>
            </w:pPr>
            <w:r w:rsidRPr="00EB6CF8">
              <w:rPr>
                <w:rFonts w:ascii="Book Antiqua" w:hAnsi="Book Antiqua"/>
              </w:rPr>
              <w:t xml:space="preserve">Cantidad limitada e insuficiente de celdas (solamente dos) lo </w:t>
            </w:r>
            <w:r w:rsidRPr="00EB6CF8">
              <w:rPr>
                <w:rFonts w:ascii="Book Antiqua" w:hAnsi="Book Antiqua"/>
              </w:rPr>
              <w:lastRenderedPageBreak/>
              <w:t>que perjudica cuando se presentan los casos, de separar hombres y mujeres, personas menores de edad y personas de diferentes preferencias sexuales.</w:t>
            </w:r>
          </w:p>
          <w:p w14:paraId="6B26D068" w14:textId="3DD78B94" w:rsidR="004F4B79" w:rsidRPr="00EB6CF8" w:rsidRDefault="004F4B79" w:rsidP="00DC28CF">
            <w:pPr>
              <w:numPr>
                <w:ilvl w:val="0"/>
                <w:numId w:val="8"/>
              </w:numPr>
              <w:tabs>
                <w:tab w:val="left" w:pos="3146"/>
              </w:tabs>
              <w:spacing w:line="240" w:lineRule="atLeast"/>
              <w:ind w:left="465" w:hanging="283"/>
              <w:jc w:val="both"/>
              <w:rPr>
                <w:rFonts w:ascii="Book Antiqua" w:hAnsi="Book Antiqua"/>
              </w:rPr>
            </w:pPr>
            <w:r w:rsidRPr="00EB6CF8">
              <w:rPr>
                <w:rFonts w:ascii="Book Antiqua" w:hAnsi="Book Antiqua"/>
              </w:rPr>
              <w:t>No cuentan con permiso de funcionamiento por parte del Ministerio de Salud.</w:t>
            </w:r>
          </w:p>
          <w:p w14:paraId="111285B5" w14:textId="7B1C82E9" w:rsidR="004F4B79" w:rsidRPr="00EB6CF8" w:rsidRDefault="004F4B79" w:rsidP="00DC28CF">
            <w:pPr>
              <w:numPr>
                <w:ilvl w:val="0"/>
                <w:numId w:val="8"/>
              </w:numPr>
              <w:tabs>
                <w:tab w:val="left" w:pos="3146"/>
              </w:tabs>
              <w:spacing w:line="240" w:lineRule="atLeast"/>
              <w:ind w:left="465" w:hanging="283"/>
              <w:jc w:val="both"/>
              <w:rPr>
                <w:rFonts w:ascii="Book Antiqua" w:hAnsi="Book Antiqua"/>
              </w:rPr>
            </w:pPr>
            <w:r w:rsidRPr="00EB6CF8">
              <w:rPr>
                <w:rFonts w:ascii="Book Antiqua" w:hAnsi="Book Antiqua"/>
              </w:rPr>
              <w:t>Los vehículos decomisados generan hacinamiento de las instalaciones.</w:t>
            </w:r>
          </w:p>
          <w:p w14:paraId="0FD71D35" w14:textId="38715AE0" w:rsidR="004F4B79" w:rsidRPr="00EB6CF8" w:rsidRDefault="004F4B79" w:rsidP="00DC28CF">
            <w:pPr>
              <w:numPr>
                <w:ilvl w:val="0"/>
                <w:numId w:val="8"/>
              </w:numPr>
              <w:tabs>
                <w:tab w:val="left" w:pos="3146"/>
              </w:tabs>
              <w:spacing w:line="240" w:lineRule="atLeast"/>
              <w:ind w:left="465" w:hanging="283"/>
              <w:jc w:val="both"/>
              <w:rPr>
                <w:rFonts w:ascii="Book Antiqua" w:hAnsi="Book Antiqua"/>
              </w:rPr>
            </w:pPr>
            <w:r w:rsidRPr="00EB6CF8">
              <w:rPr>
                <w:rFonts w:ascii="Book Antiqua" w:hAnsi="Book Antiqua"/>
              </w:rPr>
              <w:t>La persona que alquila el local se niega a realizar remodelaciones o cualquier otro tipo de modificación.</w:t>
            </w:r>
          </w:p>
          <w:p w14:paraId="6FB82454" w14:textId="01235DE1" w:rsidR="004F4B79" w:rsidRPr="00EB6CF8" w:rsidRDefault="004F4B79" w:rsidP="00DC28CF">
            <w:pPr>
              <w:numPr>
                <w:ilvl w:val="0"/>
                <w:numId w:val="8"/>
              </w:numPr>
              <w:tabs>
                <w:tab w:val="left" w:pos="3146"/>
              </w:tabs>
              <w:spacing w:line="240" w:lineRule="atLeast"/>
              <w:ind w:left="465" w:hanging="283"/>
              <w:jc w:val="both"/>
              <w:rPr>
                <w:rFonts w:ascii="Book Antiqua" w:hAnsi="Book Antiqua"/>
              </w:rPr>
            </w:pPr>
            <w:r w:rsidRPr="00EB6CF8">
              <w:rPr>
                <w:rFonts w:ascii="Book Antiqua" w:hAnsi="Book Antiqua"/>
              </w:rPr>
              <w:lastRenderedPageBreak/>
              <w:t>No existe la privacidad mínima necesaria para que las personas usuarias rindan sus declaraciones; indica que el personal que los usuarios manifiestan su incomodidad a la hora de narrar los hechos, que en ocasiones incluyen abusos sexuales, esto podría generar una revictimización.</w:t>
            </w:r>
          </w:p>
          <w:p w14:paraId="4B8BF315" w14:textId="77777777" w:rsidR="004F4B79" w:rsidRPr="00EB6CF8" w:rsidRDefault="004F4B79" w:rsidP="00DC28CF">
            <w:pPr>
              <w:tabs>
                <w:tab w:val="left" w:pos="3146"/>
              </w:tabs>
              <w:spacing w:line="240" w:lineRule="atLeast"/>
              <w:ind w:left="142"/>
              <w:jc w:val="both"/>
              <w:rPr>
                <w:rFonts w:ascii="Book Antiqua" w:hAnsi="Book Antiqua" w:cs="Arial"/>
              </w:rPr>
            </w:pPr>
            <w:r w:rsidRPr="00EB6CF8">
              <w:rPr>
                <w:rFonts w:ascii="Book Antiqua" w:hAnsi="Book Antiqua" w:cs="Arial"/>
              </w:rPr>
              <w:t xml:space="preserve">Esta situación genera que el personal sufra de hacinamiento, y afectaciones tanto a su trabajo como a su salud, por ejemplo, durante el primer semestre del 2020, siete funcionarias y funcionarios se </w:t>
            </w:r>
            <w:r w:rsidRPr="00EB6CF8">
              <w:rPr>
                <w:rFonts w:ascii="Book Antiqua" w:hAnsi="Book Antiqua" w:cs="Arial"/>
              </w:rPr>
              <w:lastRenderedPageBreak/>
              <w:t>contagiaron de la enfermedad conocida como Covid-19.</w:t>
            </w:r>
          </w:p>
          <w:p w14:paraId="7F96F299" w14:textId="1B78DF48" w:rsidR="004F4B79" w:rsidRPr="00EB6CF8" w:rsidRDefault="004F4B79" w:rsidP="00DC28CF">
            <w:pPr>
              <w:tabs>
                <w:tab w:val="left" w:pos="3146"/>
              </w:tabs>
              <w:spacing w:line="240" w:lineRule="atLeast"/>
              <w:ind w:left="142"/>
              <w:jc w:val="both"/>
              <w:rPr>
                <w:rFonts w:ascii="Book Antiqua" w:hAnsi="Book Antiqua" w:cs="Arial"/>
              </w:rPr>
            </w:pPr>
            <w:r w:rsidRPr="00EB6CF8">
              <w:rPr>
                <w:rFonts w:ascii="Book Antiqua" w:hAnsi="Book Antiqua" w:cs="Arial"/>
              </w:rPr>
              <w:t>Para una mejor ilustración, ver los apéndices 7 al 11, todos correspondientes a fotografías que muestran las instalaciones físicas de la Subdelegación Regional del OIJ de Nicoya.</w:t>
            </w:r>
          </w:p>
        </w:tc>
        <w:tc>
          <w:tcPr>
            <w:tcW w:w="1166" w:type="pct"/>
            <w:vAlign w:val="center"/>
          </w:tcPr>
          <w:p w14:paraId="5CE5C4E7" w14:textId="735B6278" w:rsidR="004F4B79" w:rsidRPr="00EB6CF8" w:rsidRDefault="004F4B79" w:rsidP="00DC28CF">
            <w:pPr>
              <w:tabs>
                <w:tab w:val="left" w:pos="3146"/>
              </w:tabs>
              <w:spacing w:line="240" w:lineRule="atLeast"/>
              <w:jc w:val="both"/>
              <w:rPr>
                <w:rFonts w:ascii="Book Antiqua" w:hAnsi="Book Antiqua" w:cs="Arial"/>
                <w:highlight w:val="yellow"/>
              </w:rPr>
            </w:pPr>
            <w:r w:rsidRPr="00EB6CF8">
              <w:rPr>
                <w:rFonts w:ascii="Book Antiqua" w:hAnsi="Book Antiqua" w:cs="Arial"/>
              </w:rPr>
              <w:lastRenderedPageBreak/>
              <w:t xml:space="preserve">Se recomienda que la Administración Regional del Segundo Circuito Judicial de Guanacaste, sede Nicoya, en conjunto con la Dirección Ejecutiva y la Dirección General del Organismo de Investigación Judicial, valoren la posibilidad de reubicar(se tiene conocimiento que para un futuro se tiene planeado la posible construcción de un edificio nuevo para el Circuito Judicial de Nicoya) la Subdelegación Regional del OIJ de Nicoya a otro local el </w:t>
            </w:r>
            <w:r w:rsidRPr="00EB6CF8">
              <w:rPr>
                <w:rFonts w:ascii="Book Antiqua" w:hAnsi="Book Antiqua" w:cs="Arial"/>
              </w:rPr>
              <w:lastRenderedPageBreak/>
              <w:t>cual cumpla con las necesidades mínimas y básicas que se requieren (además de contar con el permiso de funcionamiento por parte del Ministerio de Salud) para la buena y efectiva labor del personal que compone la Subdelegación Regional del OIJ de Nicoya.</w:t>
            </w:r>
          </w:p>
        </w:tc>
        <w:tc>
          <w:tcPr>
            <w:tcW w:w="1064" w:type="pct"/>
            <w:shd w:val="clear" w:color="auto" w:fill="auto"/>
            <w:vAlign w:val="center"/>
          </w:tcPr>
          <w:p w14:paraId="100BFA00" w14:textId="77777777" w:rsidR="004F4B79" w:rsidRPr="00EB6CF8" w:rsidRDefault="004F4B79" w:rsidP="00DC28CF">
            <w:pPr>
              <w:tabs>
                <w:tab w:val="left" w:pos="3146"/>
              </w:tabs>
              <w:spacing w:line="240" w:lineRule="atLeast"/>
              <w:ind w:left="142"/>
              <w:jc w:val="both"/>
              <w:rPr>
                <w:rFonts w:ascii="Book Antiqua" w:hAnsi="Book Antiqua" w:cs="Arial"/>
              </w:rPr>
            </w:pPr>
            <w:r w:rsidRPr="00EB6CF8">
              <w:rPr>
                <w:rFonts w:ascii="Book Antiqua" w:hAnsi="Book Antiqua" w:cs="Arial"/>
              </w:rPr>
              <w:lastRenderedPageBreak/>
              <w:t>Minimizar las posibilidades de riesgo que afectan la labor diaria de la Subdelegación Regional del OIJ de Nicoya.</w:t>
            </w:r>
          </w:p>
          <w:p w14:paraId="2059428D" w14:textId="77777777" w:rsidR="004F4B79" w:rsidRPr="00EB6CF8" w:rsidRDefault="004F4B79" w:rsidP="00DC28CF">
            <w:pPr>
              <w:tabs>
                <w:tab w:val="left" w:pos="3146"/>
              </w:tabs>
              <w:spacing w:line="240" w:lineRule="atLeast"/>
              <w:ind w:left="142"/>
              <w:jc w:val="both"/>
              <w:rPr>
                <w:rFonts w:ascii="Book Antiqua" w:hAnsi="Book Antiqua" w:cs="Arial"/>
              </w:rPr>
            </w:pPr>
            <w:r w:rsidRPr="00EB6CF8">
              <w:rPr>
                <w:rFonts w:ascii="Book Antiqua" w:hAnsi="Book Antiqua" w:cs="Arial"/>
              </w:rPr>
              <w:t>Brindar las condiciones laborales mínimas necesarias para la ejecución de una adecuada función laboral.</w:t>
            </w:r>
          </w:p>
          <w:p w14:paraId="4F625D0F" w14:textId="77777777" w:rsidR="004F4B79" w:rsidRPr="00EB6CF8" w:rsidRDefault="004F4B79" w:rsidP="00DC28CF">
            <w:pPr>
              <w:tabs>
                <w:tab w:val="left" w:pos="3146"/>
              </w:tabs>
              <w:spacing w:line="240" w:lineRule="atLeast"/>
              <w:ind w:left="142"/>
              <w:jc w:val="both"/>
              <w:rPr>
                <w:rFonts w:ascii="Book Antiqua" w:hAnsi="Book Antiqua" w:cs="Arial"/>
              </w:rPr>
            </w:pPr>
            <w:r w:rsidRPr="00EB6CF8">
              <w:rPr>
                <w:rFonts w:ascii="Book Antiqua" w:hAnsi="Book Antiqua" w:cs="Arial"/>
              </w:rPr>
              <w:t xml:space="preserve">Evitar factores de riesgo que puedan afectar la salud de las personas que </w:t>
            </w:r>
            <w:r w:rsidRPr="00EB6CF8">
              <w:rPr>
                <w:rFonts w:ascii="Book Antiqua" w:hAnsi="Book Antiqua" w:cs="Arial"/>
              </w:rPr>
              <w:lastRenderedPageBreak/>
              <w:t>de desempeñan en la Subdelegación.</w:t>
            </w:r>
          </w:p>
          <w:p w14:paraId="75BFAC5A" w14:textId="093F5DBF" w:rsidR="004F4B79" w:rsidRPr="00EB6CF8" w:rsidRDefault="004F4B79" w:rsidP="00DC28CF">
            <w:pPr>
              <w:tabs>
                <w:tab w:val="left" w:pos="3146"/>
              </w:tabs>
              <w:spacing w:line="240" w:lineRule="atLeast"/>
              <w:ind w:left="142"/>
              <w:jc w:val="both"/>
              <w:rPr>
                <w:rFonts w:ascii="Book Antiqua" w:hAnsi="Book Antiqua" w:cs="Arial"/>
                <w:highlight w:val="yellow"/>
              </w:rPr>
            </w:pPr>
            <w:r w:rsidRPr="00EB6CF8">
              <w:rPr>
                <w:rFonts w:ascii="Book Antiqua" w:hAnsi="Book Antiqua" w:cs="Arial"/>
              </w:rPr>
              <w:t>Garantizar los derechos fundamentales de las personas detenidas.</w:t>
            </w:r>
          </w:p>
        </w:tc>
        <w:tc>
          <w:tcPr>
            <w:tcW w:w="832" w:type="pct"/>
            <w:shd w:val="clear" w:color="auto" w:fill="auto"/>
            <w:noWrap/>
            <w:vAlign w:val="center"/>
          </w:tcPr>
          <w:p w14:paraId="33F80817" w14:textId="77777777" w:rsidR="004F4B79" w:rsidRPr="00EB6CF8" w:rsidRDefault="004F4B79" w:rsidP="00DC28CF">
            <w:pPr>
              <w:tabs>
                <w:tab w:val="left" w:pos="3146"/>
              </w:tabs>
              <w:spacing w:line="240" w:lineRule="atLeast"/>
              <w:ind w:left="142"/>
              <w:jc w:val="both"/>
              <w:rPr>
                <w:rFonts w:ascii="Book Antiqua" w:hAnsi="Book Antiqua" w:cs="Arial"/>
              </w:rPr>
            </w:pPr>
            <w:r w:rsidRPr="00EB6CF8">
              <w:rPr>
                <w:rFonts w:ascii="Book Antiqua" w:hAnsi="Book Antiqua" w:cs="Arial"/>
              </w:rPr>
              <w:lastRenderedPageBreak/>
              <w:t>Consejo Superior.</w:t>
            </w:r>
          </w:p>
          <w:p w14:paraId="5EC4E967" w14:textId="77777777" w:rsidR="004F4B79" w:rsidRPr="00EB6CF8" w:rsidRDefault="004F4B79" w:rsidP="00DC28CF">
            <w:pPr>
              <w:tabs>
                <w:tab w:val="left" w:pos="3146"/>
              </w:tabs>
              <w:spacing w:line="240" w:lineRule="atLeast"/>
              <w:ind w:left="142"/>
              <w:jc w:val="both"/>
              <w:rPr>
                <w:rFonts w:ascii="Book Antiqua" w:hAnsi="Book Antiqua" w:cs="Arial"/>
              </w:rPr>
            </w:pPr>
            <w:r w:rsidRPr="00EB6CF8">
              <w:rPr>
                <w:rFonts w:ascii="Book Antiqua" w:hAnsi="Book Antiqua" w:cs="Arial"/>
              </w:rPr>
              <w:t>Administración Regional del II Circuito Judicial de Guanacaste, sede Nicoya.</w:t>
            </w:r>
          </w:p>
          <w:p w14:paraId="0730C919" w14:textId="77777777" w:rsidR="004F4B79" w:rsidRPr="00EB6CF8" w:rsidRDefault="004F4B79" w:rsidP="00DC28CF">
            <w:pPr>
              <w:tabs>
                <w:tab w:val="left" w:pos="3146"/>
              </w:tabs>
              <w:spacing w:line="240" w:lineRule="atLeast"/>
              <w:ind w:left="142"/>
              <w:jc w:val="both"/>
              <w:rPr>
                <w:rFonts w:ascii="Book Antiqua" w:hAnsi="Book Antiqua" w:cs="Arial"/>
              </w:rPr>
            </w:pPr>
            <w:r w:rsidRPr="00EB6CF8">
              <w:rPr>
                <w:rFonts w:ascii="Book Antiqua" w:hAnsi="Book Antiqua" w:cs="Arial"/>
              </w:rPr>
              <w:t>Dirección General del Organismo de Investigación Judicial.</w:t>
            </w:r>
          </w:p>
          <w:p w14:paraId="5544021D" w14:textId="194DC98C" w:rsidR="004F4B79" w:rsidRPr="00EB6CF8" w:rsidRDefault="004F4B79" w:rsidP="00DC28CF">
            <w:pPr>
              <w:tabs>
                <w:tab w:val="left" w:pos="3146"/>
              </w:tabs>
              <w:spacing w:line="240" w:lineRule="atLeast"/>
              <w:ind w:left="142"/>
              <w:jc w:val="both"/>
              <w:rPr>
                <w:rFonts w:ascii="Book Antiqua" w:hAnsi="Book Antiqua" w:cs="Arial"/>
              </w:rPr>
            </w:pPr>
            <w:r w:rsidRPr="00EB6CF8">
              <w:rPr>
                <w:rFonts w:ascii="Book Antiqua" w:hAnsi="Book Antiqua" w:cs="Arial"/>
              </w:rPr>
              <w:t>Dirección Ejecutiva</w:t>
            </w:r>
          </w:p>
        </w:tc>
      </w:tr>
    </w:tbl>
    <w:p w14:paraId="45436FCB" w14:textId="62D0AB4A" w:rsidR="004F4B79" w:rsidRPr="00EB6CF8" w:rsidRDefault="004F4B79" w:rsidP="004F4B79">
      <w:pPr>
        <w:ind w:left="432"/>
        <w:rPr>
          <w:rFonts w:ascii="Book Antiqua" w:hAnsi="Book Antiqua" w:cs="Arial"/>
        </w:rPr>
      </w:pPr>
    </w:p>
    <w:p w14:paraId="472494D7" w14:textId="77777777" w:rsidR="004F4B79" w:rsidRPr="00EB6CF8" w:rsidRDefault="004F4B79" w:rsidP="004F4B79">
      <w:pPr>
        <w:rPr>
          <w:rFonts w:ascii="Book Antiqua" w:hAnsi="Book Antiqua" w:cs="Arial"/>
        </w:rPr>
        <w:sectPr w:rsidR="004F4B79" w:rsidRPr="00EB6CF8" w:rsidSect="004F4B79">
          <w:headerReference w:type="default" r:id="rId17"/>
          <w:footerReference w:type="default" r:id="rId18"/>
          <w:pgSz w:w="15840" w:h="12240" w:orient="landscape"/>
          <w:pgMar w:top="1134" w:right="1134" w:bottom="1134" w:left="1134" w:header="709" w:footer="709" w:gutter="0"/>
          <w:cols w:space="708"/>
          <w:docGrid w:linePitch="360"/>
        </w:sectPr>
      </w:pPr>
    </w:p>
    <w:p w14:paraId="616ECAA1" w14:textId="2CD47974" w:rsidR="004F4B79" w:rsidRDefault="0042069E" w:rsidP="0042069E">
      <w:pPr>
        <w:pStyle w:val="Ttulo1"/>
        <w:rPr>
          <w:rFonts w:ascii="Book Antiqua" w:hAnsi="Book Antiqua"/>
          <w:b/>
          <w:bCs/>
        </w:rPr>
      </w:pPr>
      <w:r>
        <w:rPr>
          <w:rFonts w:ascii="Book Antiqua" w:hAnsi="Book Antiqua"/>
          <w:b/>
          <w:bCs/>
        </w:rPr>
        <w:lastRenderedPageBreak/>
        <w:t xml:space="preserve">7 </w:t>
      </w:r>
      <w:r w:rsidR="004F4B79" w:rsidRPr="0042069E">
        <w:rPr>
          <w:rFonts w:ascii="Book Antiqua" w:hAnsi="Book Antiqua"/>
          <w:b/>
          <w:bCs/>
        </w:rPr>
        <w:t>Indicadores de gestión</w:t>
      </w:r>
    </w:p>
    <w:p w14:paraId="6E4411BB" w14:textId="77777777" w:rsidR="0042069E" w:rsidRPr="0042069E" w:rsidRDefault="0042069E" w:rsidP="0042069E"/>
    <w:p w14:paraId="7BA6AEDC" w14:textId="77777777" w:rsidR="004F4B79" w:rsidRPr="00EB6CF8" w:rsidRDefault="004F4B79" w:rsidP="0042069E">
      <w:pPr>
        <w:jc w:val="both"/>
        <w:outlineLvl w:val="0"/>
        <w:rPr>
          <w:rFonts w:ascii="Book Antiqua" w:eastAsia="Times New Roman" w:hAnsi="Book Antiqua" w:cs="Arial"/>
          <w:szCs w:val="24"/>
          <w:lang w:val="es-ES" w:eastAsia="es-ES"/>
        </w:rPr>
      </w:pPr>
      <w:r w:rsidRPr="00EB6CF8">
        <w:rPr>
          <w:rFonts w:ascii="Book Antiqua" w:eastAsia="Times New Roman" w:hAnsi="Book Antiqua" w:cs="Arial"/>
          <w:szCs w:val="24"/>
          <w:lang w:val="es-ES" w:eastAsia="es-ES"/>
        </w:rPr>
        <w:t>La Dirección de Planificación en reunión realizada el 12 de febrero de 2019 en la Oficina de Planes y Operaciones con el máster Randall Zúñiga López y el Lic. Pablo Zúñiga Rodríguez, ambos de la oficina mencionada, analizó las métricas e indicadores con los que se espera contar por parte de las Delegaciones, Subdelegaciones, Oficinas y Unidades del Organismo de Investigación Judicial.</w:t>
      </w:r>
    </w:p>
    <w:p w14:paraId="448F18FF" w14:textId="77777777" w:rsidR="004F4B79" w:rsidRPr="00EB6CF8" w:rsidRDefault="004F4B79" w:rsidP="0042069E">
      <w:pPr>
        <w:jc w:val="both"/>
        <w:outlineLvl w:val="0"/>
        <w:rPr>
          <w:rFonts w:ascii="Book Antiqua" w:eastAsia="Times New Roman" w:hAnsi="Book Antiqua" w:cs="Arial"/>
          <w:szCs w:val="24"/>
          <w:lang w:val="es-ES" w:eastAsia="es-ES"/>
        </w:rPr>
      </w:pPr>
      <w:r w:rsidRPr="00EB6CF8">
        <w:rPr>
          <w:rFonts w:ascii="Book Antiqua" w:eastAsia="Times New Roman" w:hAnsi="Book Antiqua" w:cs="Arial"/>
          <w:szCs w:val="24"/>
          <w:lang w:val="es-ES" w:eastAsia="es-ES"/>
        </w:rPr>
        <w:t>En la cual el personal de la OPO señaló que, actualmente se encuentra trabajando en un Cuadro de Mando Integral, en el que la mayoría de las variables mostradas por la Dirección de Planificación ya se encuentran incluidas y las que no, es posible incorporarlas dentro de la etapa de desarrollo en que se encuentra el instrumento.</w:t>
      </w:r>
    </w:p>
    <w:p w14:paraId="40BEB7D8" w14:textId="77777777" w:rsidR="004F4B79" w:rsidRPr="00EB6CF8" w:rsidRDefault="004F4B79" w:rsidP="0042069E">
      <w:pPr>
        <w:jc w:val="both"/>
        <w:outlineLvl w:val="0"/>
        <w:rPr>
          <w:rFonts w:ascii="Book Antiqua" w:eastAsia="Times New Roman" w:hAnsi="Book Antiqua" w:cs="Arial"/>
          <w:szCs w:val="24"/>
          <w:lang w:val="es-ES" w:eastAsia="es-ES"/>
        </w:rPr>
      </w:pPr>
      <w:r w:rsidRPr="00EB6CF8">
        <w:rPr>
          <w:rFonts w:ascii="Book Antiqua" w:eastAsia="Times New Roman" w:hAnsi="Book Antiqua" w:cs="Arial"/>
          <w:szCs w:val="24"/>
          <w:lang w:val="es-ES" w:eastAsia="es-ES"/>
        </w:rPr>
        <w:t>El Cuadro de Mando Integral contendría variables específicas sobre carga de trabajo, recursos humanos, vehículos, horarios, roles y otras variables, que cuentan con un respaldo de base de datos a lo interno del OIJ y permitiría extraerlas de forma automatizada. De esta manera, las métricas e indicadores de las oficinas del Organismo de Investigación Judicial serán alimentadas en el Cuadro de Mando Integral y remitidas mensualmente a la Oficina de Planes y Operaciones para su respectivo análisis y apoyo en la toma de decisiones.</w:t>
      </w:r>
    </w:p>
    <w:p w14:paraId="17D63FDB" w14:textId="0AA3A022" w:rsidR="004F4B79" w:rsidRPr="00EB6CF8" w:rsidRDefault="004F4B79" w:rsidP="0042069E">
      <w:pPr>
        <w:shd w:val="clear" w:color="auto" w:fill="FFFFFF"/>
        <w:spacing w:before="240" w:after="240" w:line="240" w:lineRule="auto"/>
        <w:jc w:val="both"/>
        <w:rPr>
          <w:rFonts w:ascii="Book Antiqua" w:hAnsi="Book Antiqua" w:cs="Arial"/>
        </w:rPr>
      </w:pPr>
      <w:r w:rsidRPr="00EB6CF8">
        <w:rPr>
          <w:rFonts w:ascii="Book Antiqua" w:eastAsia="Times New Roman" w:hAnsi="Book Antiqua" w:cs="Arial"/>
          <w:szCs w:val="24"/>
          <w:lang w:val="es-ES" w:eastAsia="es-ES"/>
        </w:rPr>
        <w:t>Importante señalar que, mientras se desarrolla el Cuadro de Mando Integral mencionado, se recurrirá a mantener la utilización de los indicadores con los que ya opera la Oficina de Planes y Operaciones para cada una de las oficinas del OIJ, brindándoles dicha Oficina el seguimiento oportuno como a la fecha lo ha trabajado.</w:t>
      </w:r>
      <w:r w:rsidRPr="00EB6CF8">
        <w:rPr>
          <w:rFonts w:ascii="Book Antiqua" w:hAnsi="Book Antiqua" w:cs="Arial"/>
        </w:rPr>
        <w:t xml:space="preserve"> </w:t>
      </w:r>
    </w:p>
    <w:p w14:paraId="1F5B0D29" w14:textId="77777777" w:rsidR="004F4B79" w:rsidRPr="00EB6CF8" w:rsidRDefault="004F4B79" w:rsidP="004F4B79">
      <w:pPr>
        <w:rPr>
          <w:rFonts w:ascii="Book Antiqua" w:hAnsi="Book Antiqua" w:cs="Arial"/>
        </w:rPr>
      </w:pPr>
    </w:p>
    <w:p w14:paraId="0314AB60" w14:textId="6AD2816F" w:rsidR="004F4B79" w:rsidRPr="0042069E" w:rsidRDefault="0042069E" w:rsidP="0042069E">
      <w:pPr>
        <w:pStyle w:val="Ttulo1"/>
        <w:rPr>
          <w:rFonts w:ascii="Book Antiqua" w:hAnsi="Book Antiqua"/>
          <w:b/>
          <w:bCs/>
        </w:rPr>
      </w:pPr>
      <w:r w:rsidRPr="0042069E">
        <w:rPr>
          <w:rFonts w:ascii="Book Antiqua" w:hAnsi="Book Antiqua"/>
          <w:b/>
          <w:bCs/>
        </w:rPr>
        <w:t xml:space="preserve">8 </w:t>
      </w:r>
      <w:r w:rsidR="004F4B79" w:rsidRPr="0042069E">
        <w:rPr>
          <w:rFonts w:ascii="Book Antiqua" w:hAnsi="Book Antiqua"/>
          <w:b/>
          <w:bCs/>
        </w:rPr>
        <w:t>Recomendaciones</w:t>
      </w:r>
    </w:p>
    <w:p w14:paraId="03587CD5" w14:textId="77777777" w:rsidR="0042069E" w:rsidRDefault="0042069E" w:rsidP="004F4B79">
      <w:pPr>
        <w:rPr>
          <w:rFonts w:ascii="Book Antiqua" w:hAnsi="Book Antiqua" w:cs="Arial"/>
          <w:lang w:val="es-MX"/>
        </w:rPr>
      </w:pPr>
    </w:p>
    <w:p w14:paraId="42F2334A" w14:textId="00471BA8" w:rsidR="004F4B79" w:rsidRPr="0042069E" w:rsidRDefault="0042069E" w:rsidP="0042069E">
      <w:pPr>
        <w:pStyle w:val="Ttulo2"/>
        <w:rPr>
          <w:b/>
          <w:bCs/>
          <w:i/>
          <w:iCs/>
        </w:rPr>
      </w:pPr>
      <w:r w:rsidRPr="0042069E">
        <w:rPr>
          <w:b/>
          <w:bCs/>
          <w:i/>
          <w:iCs/>
          <w:lang w:val="es-MX"/>
        </w:rPr>
        <w:t xml:space="preserve">8.1 </w:t>
      </w:r>
      <w:r w:rsidR="004F4B79" w:rsidRPr="0042069E">
        <w:rPr>
          <w:b/>
          <w:bCs/>
          <w:i/>
          <w:iCs/>
          <w:lang w:val="es-MX"/>
        </w:rPr>
        <w:t>Al Consejo Superior</w:t>
      </w:r>
    </w:p>
    <w:p w14:paraId="1BDB39CE" w14:textId="44454DFB" w:rsidR="004F4B79" w:rsidRPr="00EB6CF8" w:rsidRDefault="004F4B79" w:rsidP="004F4B79">
      <w:pPr>
        <w:widowControl w:val="0"/>
        <w:autoSpaceDE w:val="0"/>
        <w:autoSpaceDN w:val="0"/>
        <w:adjustRightInd w:val="0"/>
        <w:ind w:left="720"/>
        <w:contextualSpacing/>
        <w:rPr>
          <w:rFonts w:ascii="Book Antiqua" w:hAnsi="Book Antiqua"/>
        </w:rPr>
      </w:pPr>
    </w:p>
    <w:p w14:paraId="2C5062E8" w14:textId="73049D13" w:rsidR="004F4B79" w:rsidRPr="00EB6CF8" w:rsidRDefault="0042069E" w:rsidP="0042069E">
      <w:pPr>
        <w:jc w:val="both"/>
        <w:rPr>
          <w:rFonts w:ascii="Book Antiqua" w:hAnsi="Book Antiqua" w:cs="Arial"/>
          <w:sz w:val="24"/>
          <w:szCs w:val="24"/>
          <w:lang w:val="es-ES" w:eastAsia="es-ES"/>
        </w:rPr>
      </w:pPr>
      <w:r>
        <w:rPr>
          <w:rFonts w:ascii="Book Antiqua" w:hAnsi="Book Antiqua" w:cs="Arial"/>
        </w:rPr>
        <w:t xml:space="preserve">8.1.1 </w:t>
      </w:r>
      <w:r w:rsidR="004F4B79" w:rsidRPr="00EB6CF8">
        <w:rPr>
          <w:rFonts w:ascii="Book Antiqua" w:hAnsi="Book Antiqua" w:cs="Arial"/>
        </w:rPr>
        <w:t>Aprobar el presente estudio, el plan de trabajo para la Subdelegación y sus recomendaciones, con la finalidad de que la Subdelegación Regional del Organismo de Investigación Judicial de Nicoya inicie con la implementación de las mejoras descritas en el plan de trabajo que se encuentra en el apartado 6 del presente estudio, el cual se encuentra alineado al “Modelo de Atención del Organismo de Investigación Judicial”, aprobado por el Consejo Superior, en sesión 27-2020 celebrada el 24 de marzo de 2020, artículo LXIX.</w:t>
      </w:r>
    </w:p>
    <w:p w14:paraId="521CEBF7" w14:textId="53170F43" w:rsidR="004F4B79" w:rsidRPr="00EB6CF8" w:rsidRDefault="0042069E" w:rsidP="0042069E">
      <w:pPr>
        <w:jc w:val="both"/>
        <w:rPr>
          <w:rFonts w:ascii="Book Antiqua" w:hAnsi="Book Antiqua" w:cs="Arial"/>
        </w:rPr>
      </w:pPr>
      <w:r>
        <w:rPr>
          <w:rFonts w:ascii="Book Antiqua" w:hAnsi="Book Antiqua" w:cs="Arial"/>
        </w:rPr>
        <w:t xml:space="preserve">8.1.2 </w:t>
      </w:r>
      <w:r w:rsidR="004F4B79" w:rsidRPr="00EB6CF8">
        <w:rPr>
          <w:rFonts w:ascii="Book Antiqua" w:hAnsi="Book Antiqua" w:cs="Arial"/>
        </w:rPr>
        <w:t xml:space="preserve">De acuerdo con el análisis de cargas de trabajo realizado en la Subdelegación Regional del Organismo de Investigación Judicial de Nicoya como parte del </w:t>
      </w:r>
      <w:r w:rsidR="004F4B79" w:rsidRPr="00EB6CF8">
        <w:rPr>
          <w:rFonts w:ascii="Book Antiqua" w:hAnsi="Book Antiqua" w:cs="Arial"/>
          <w:i/>
          <w:lang w:val="es-MX"/>
        </w:rPr>
        <w:t xml:space="preserve">Proyecto de Mejora Integral </w:t>
      </w:r>
      <w:r w:rsidR="004F4B79" w:rsidRPr="00EB6CF8">
        <w:rPr>
          <w:rFonts w:ascii="Book Antiqua" w:hAnsi="Book Antiqua" w:cs="Arial"/>
          <w:i/>
          <w:lang w:val="es-MX"/>
        </w:rPr>
        <w:lastRenderedPageBreak/>
        <w:t>del Proceso Penal</w:t>
      </w:r>
      <w:r w:rsidR="004F4B79" w:rsidRPr="00EB6CF8">
        <w:rPr>
          <w:rFonts w:ascii="Book Antiqua" w:hAnsi="Book Antiqua" w:cs="Arial"/>
        </w:rPr>
        <w:t>, considerando lo indicado por el Ministerio de Hacienda, mediante oficio DM-0436-2020 del 15 de abril del 2020, en el cual se señala el Título IV de la Ley 9635 “Fortalecimiento de las Finanzas Públicas” donde se establecen la regla fiscal y los criterios que deben considerarse para la formulación del presupuesto 2021 y conociendo las limitaciones presupuestarias institucionales; a continuación se muestra la necesidad de recurso identificada mediante el estudio realizado:</w:t>
      </w:r>
    </w:p>
    <w:p w14:paraId="23C1D968" w14:textId="77777777" w:rsidR="004F4B79" w:rsidRPr="00EB6CF8" w:rsidRDefault="004F4B79" w:rsidP="004F4B79">
      <w:pPr>
        <w:rPr>
          <w:rFonts w:ascii="Book Antiqua" w:hAnsi="Book Antiqua" w:cs="Arial"/>
        </w:rPr>
      </w:pPr>
    </w:p>
    <w:p w14:paraId="0A4F7B8E" w14:textId="38F11A29" w:rsidR="004F4B79" w:rsidRPr="00EB6CF8" w:rsidRDefault="004F4B79" w:rsidP="0042069E">
      <w:pPr>
        <w:numPr>
          <w:ilvl w:val="0"/>
          <w:numId w:val="9"/>
        </w:numPr>
        <w:jc w:val="both"/>
        <w:rPr>
          <w:rFonts w:ascii="Book Antiqua" w:hAnsi="Book Antiqua"/>
        </w:rPr>
      </w:pPr>
      <w:r w:rsidRPr="00EB6CF8">
        <w:rPr>
          <w:rFonts w:ascii="Book Antiqua" w:hAnsi="Book Antiqua"/>
        </w:rPr>
        <w:t>Analizado el permiso con goce de salario que se ha venido prorrogando desde el 07 de junio de 2018 hasta el 31 de marzo de 2021, según el último acuerdo del Consejo Superior de la sesión 118-2020, celebrada el 10 de diciembre de 2020, artículo XXIX, relacionado a la plaza de Asistente Administrativa (N°48365), se determinó que, según la carga de trabajo que presenta el área administrativa de la Subdelegación Regional del Organismo de Investigación Judicial de Nicoya, es requerido el apoyo en labores administrativas al recurso existente de Asistente Administrativa 1, sin embargo, analizando las cargas de trabajo del Auxiliar Administrativo y el Técnico Especializado 2, así como las labores que ejecuta la Oficialía de Guardia, se realiza la siguiente solicitud:</w:t>
      </w:r>
    </w:p>
    <w:p w14:paraId="29FBA626" w14:textId="1C4656FF" w:rsidR="004F4B79" w:rsidRPr="00EB6CF8" w:rsidRDefault="004F4B79" w:rsidP="0042069E">
      <w:pPr>
        <w:numPr>
          <w:ilvl w:val="1"/>
          <w:numId w:val="9"/>
        </w:numPr>
        <w:tabs>
          <w:tab w:val="clear" w:pos="1440"/>
        </w:tabs>
        <w:ind w:left="1843" w:hanging="284"/>
        <w:jc w:val="both"/>
        <w:rPr>
          <w:rFonts w:ascii="Book Antiqua" w:hAnsi="Book Antiqua"/>
        </w:rPr>
      </w:pPr>
      <w:r w:rsidRPr="00EB6CF8">
        <w:rPr>
          <w:rFonts w:ascii="Book Antiqua" w:hAnsi="Book Antiqua"/>
          <w:b/>
          <w:bCs/>
        </w:rPr>
        <w:t>Valorar la posibilidad de dotar de un recurso de Técnico Especializado 2</w:t>
      </w:r>
      <w:r w:rsidRPr="00EB6CF8">
        <w:rPr>
          <w:rFonts w:ascii="Book Antiqua" w:hAnsi="Book Antiqua"/>
        </w:rPr>
        <w:t xml:space="preserve"> dentro de la estructura de trabajo ordinaria de la Subdelegación del OIJ de Nicoya para que realice las funciones de radio operador en horario de lunes a viernes de las 15:00 horas a las 22:00 horas.</w:t>
      </w:r>
    </w:p>
    <w:p w14:paraId="15A6618A" w14:textId="79A9DED9" w:rsidR="004F4B79" w:rsidRPr="00EB6CF8" w:rsidRDefault="004F4B79" w:rsidP="0042069E">
      <w:pPr>
        <w:ind w:left="1837"/>
        <w:jc w:val="both"/>
        <w:rPr>
          <w:rFonts w:ascii="Book Antiqua" w:hAnsi="Book Antiqua"/>
        </w:rPr>
      </w:pPr>
      <w:r w:rsidRPr="00EB6CF8">
        <w:rPr>
          <w:rFonts w:ascii="Book Antiqua" w:hAnsi="Book Antiqua"/>
        </w:rPr>
        <w:t>Lo anterior implicaría un ajuste en la jornada de trabajo del Técnico Especializado 2 con que actualmente cuenta dicha oficina, para que éste labore en horario de las 7:00 a las 15:00, de esta manera, la Subdelegación contará con recurso de radio operador de las 7:00 a las 22:00 horas, permitiendo que el personal Investigador que actualmente realiza las labores de radio operador en el turno de las 16:00 a las 22:00 horas pueda avocarse a sus labores de investigación.</w:t>
      </w:r>
    </w:p>
    <w:p w14:paraId="04D710D0" w14:textId="46BADC1C" w:rsidR="004F4B79" w:rsidRPr="00EB6CF8" w:rsidRDefault="004F4B79" w:rsidP="0042069E">
      <w:pPr>
        <w:ind w:left="1837"/>
        <w:jc w:val="both"/>
        <w:rPr>
          <w:rFonts w:ascii="Book Antiqua" w:hAnsi="Book Antiqua"/>
        </w:rPr>
      </w:pPr>
      <w:r w:rsidRPr="00EB6CF8">
        <w:rPr>
          <w:rFonts w:ascii="Book Antiqua" w:hAnsi="Book Antiqua"/>
        </w:rPr>
        <w:t>A su vez, las labores administrativas que sobrecargan el puesto de Asistente Administrativa 1, pueden ser distribuidas entre las dos personas Técnicas Especializadas 2 con que se dispondría, así como en el Auxiliar Administrativo, en el cual se identificó un tiempo efectivo de solamente un 35% en su jornada laboral.</w:t>
      </w:r>
    </w:p>
    <w:p w14:paraId="099AFFCF" w14:textId="476B0833" w:rsidR="004F4B79" w:rsidRDefault="004F4B79" w:rsidP="0042069E">
      <w:pPr>
        <w:ind w:left="1837"/>
        <w:jc w:val="both"/>
        <w:rPr>
          <w:rFonts w:ascii="Book Antiqua" w:hAnsi="Book Antiqua"/>
        </w:rPr>
      </w:pPr>
      <w:r w:rsidRPr="00EB6CF8">
        <w:rPr>
          <w:rFonts w:ascii="Book Antiqua" w:hAnsi="Book Antiqua"/>
        </w:rPr>
        <w:t xml:space="preserve">Solamente en caso de aprobarse la dotación del recurso de Técnico Especializado 2, se solicita no prorrogar más el permiso con goce de salario que se ha venido prorrogando desde el 07 de junio de 2018 hasta el 31 de marzo de 2021, según el último acuerdo del Consejo Superior de </w:t>
      </w:r>
      <w:r w:rsidRPr="00EB6CF8">
        <w:rPr>
          <w:rFonts w:ascii="Book Antiqua" w:hAnsi="Book Antiqua"/>
        </w:rPr>
        <w:lastRenderedPageBreak/>
        <w:t>la sesión 118-2020, celebrada el 10 de diciembre de 2020, artículo XXIX, relacionado a la plaza de Asistente Administrativa (N°48365).</w:t>
      </w:r>
    </w:p>
    <w:p w14:paraId="702659B3" w14:textId="77777777" w:rsidR="0042069E" w:rsidRPr="00EB6CF8" w:rsidRDefault="0042069E" w:rsidP="0042069E">
      <w:pPr>
        <w:ind w:left="1837"/>
        <w:jc w:val="both"/>
        <w:rPr>
          <w:rFonts w:ascii="Book Antiqua" w:hAnsi="Book Antiqua"/>
        </w:rPr>
      </w:pPr>
    </w:p>
    <w:p w14:paraId="1BF25F7C" w14:textId="5E9E24B2" w:rsidR="004F4B79" w:rsidRPr="00EB6CF8" w:rsidRDefault="004F4B79" w:rsidP="0042069E">
      <w:pPr>
        <w:numPr>
          <w:ilvl w:val="0"/>
          <w:numId w:val="9"/>
        </w:numPr>
        <w:ind w:left="757"/>
        <w:jc w:val="both"/>
        <w:rPr>
          <w:rFonts w:ascii="Book Antiqua" w:hAnsi="Book Antiqua"/>
        </w:rPr>
      </w:pPr>
      <w:r w:rsidRPr="00EB6CF8">
        <w:rPr>
          <w:rFonts w:ascii="Book Antiqua" w:hAnsi="Book Antiqua"/>
        </w:rPr>
        <w:t>Estudiada la solicitud del Consejo Superior establecida en la sesión 75-2020 celebrada el 28 de julio del 2020, artículo XXVIII, relacionada con la gestión presentada por la licenciada Adriana Gómez Rojas, Asistente Administrativa del Organismo de Investigación Judicial del Segundo Circuito Judicial de Guanacaste y el oficio 574-DG-2020 del 17 de julio del 2020 suscrito por el máster Wálter Espinoza Espinoza, Director del OIJ; se indica que, el manejo del presupuesto tanto en la Subdelegación de Nicoya como en la Subdelegación de Santa Cruz, son funciones que debe realizar la plaza de Profesional 1 destacada en el Primer Circuito Judicial de Guanacaste (Liberia), labores que han sido delegadas al personal de estas oficinas cuando por perfil competencial debería ser dicha figura quien las ejecute, por lo cual, se insta a que dicha plaza de Profesional 1 asuma las labores que le competen, de manera que estas funciones no sean ejecutadas por personal administrativo de las oficinas de Nicoya y Santa Cruz.</w:t>
      </w:r>
    </w:p>
    <w:p w14:paraId="5736B4B7" w14:textId="6F0E9DA8" w:rsidR="004F4B79" w:rsidRPr="00EB6CF8" w:rsidRDefault="004F4B79" w:rsidP="0042069E">
      <w:pPr>
        <w:ind w:left="757"/>
        <w:jc w:val="both"/>
        <w:rPr>
          <w:rFonts w:ascii="Book Antiqua" w:hAnsi="Book Antiqua"/>
        </w:rPr>
      </w:pPr>
      <w:r w:rsidRPr="00EB6CF8">
        <w:rPr>
          <w:rFonts w:ascii="Book Antiqua" w:hAnsi="Book Antiqua"/>
        </w:rPr>
        <w:t>De acuerdo con las recomendaciones anteriormente descritas, se procedió a realizar una estimación de costos asociados al requerimiento de personal en la Subdelegación del Organismo de Investigación Judicial de Nicoya. A continuación, se muestra la estimación de costos respecto al recurso humano sugerido:</w:t>
      </w:r>
    </w:p>
    <w:p w14:paraId="68BFB4BB" w14:textId="2F69EAA4" w:rsidR="004F4B79" w:rsidRPr="00EB6CF8" w:rsidRDefault="004F4B79" w:rsidP="004F4B79">
      <w:pPr>
        <w:numPr>
          <w:ilvl w:val="0"/>
          <w:numId w:val="9"/>
        </w:numPr>
        <w:jc w:val="center"/>
        <w:rPr>
          <w:rFonts w:ascii="Book Antiqua" w:hAnsi="Book Antiqua"/>
          <w:b/>
          <w:bCs/>
        </w:rPr>
      </w:pPr>
      <w:r w:rsidRPr="00EB6CF8">
        <w:rPr>
          <w:rFonts w:ascii="Book Antiqua" w:hAnsi="Book Antiqua"/>
          <w:b/>
          <w:bCs/>
        </w:rPr>
        <w:t>Cuadro 3. Costos estimados de la plaza propuesta</w:t>
      </w:r>
    </w:p>
    <w:tbl>
      <w:tblPr>
        <w:tblW w:w="5000" w:type="pct"/>
        <w:tblInd w:w="70" w:type="dxa"/>
        <w:tblLayout w:type="fixed"/>
        <w:tblCellMar>
          <w:left w:w="70" w:type="dxa"/>
          <w:right w:w="70" w:type="dxa"/>
        </w:tblCellMar>
        <w:tblLook w:val="04A0" w:firstRow="1" w:lastRow="0" w:firstColumn="1" w:lastColumn="0" w:noHBand="0" w:noVBand="1"/>
      </w:tblPr>
      <w:tblGrid>
        <w:gridCol w:w="1348"/>
        <w:gridCol w:w="1391"/>
        <w:gridCol w:w="771"/>
        <w:gridCol w:w="1501"/>
        <w:gridCol w:w="1511"/>
        <w:gridCol w:w="880"/>
        <w:gridCol w:w="1416"/>
      </w:tblGrid>
      <w:tr w:rsidR="004F4B79" w:rsidRPr="00EB6CF8" w14:paraId="480BB5AD" w14:textId="77777777" w:rsidTr="004F4B79">
        <w:trPr>
          <w:trHeight w:val="315"/>
        </w:trPr>
        <w:tc>
          <w:tcPr>
            <w:tcW w:w="764" w:type="pct"/>
            <w:tcBorders>
              <w:top w:val="single" w:sz="8" w:space="0" w:color="auto"/>
              <w:left w:val="single" w:sz="8" w:space="0" w:color="auto"/>
              <w:bottom w:val="single" w:sz="8" w:space="0" w:color="auto"/>
              <w:right w:val="single" w:sz="8" w:space="0" w:color="auto"/>
            </w:tcBorders>
            <w:shd w:val="clear" w:color="000000" w:fill="C0C0C0"/>
            <w:vAlign w:val="center"/>
            <w:hideMark/>
          </w:tcPr>
          <w:p w14:paraId="639C5913" w14:textId="77777777" w:rsidR="004F4B79" w:rsidRPr="00EB6CF8" w:rsidRDefault="004F4B79" w:rsidP="004F4B79">
            <w:pPr>
              <w:spacing w:after="0" w:line="240" w:lineRule="auto"/>
              <w:jc w:val="center"/>
              <w:rPr>
                <w:rFonts w:ascii="Book Antiqua" w:eastAsia="Times New Roman" w:hAnsi="Book Antiqua" w:cs="Arial"/>
                <w:b/>
                <w:bCs/>
                <w:sz w:val="20"/>
                <w:szCs w:val="20"/>
              </w:rPr>
            </w:pPr>
            <w:r w:rsidRPr="00EB6CF8">
              <w:rPr>
                <w:rFonts w:ascii="Book Antiqua" w:eastAsia="Times New Roman" w:hAnsi="Book Antiqua" w:cs="Arial"/>
                <w:b/>
                <w:bCs/>
                <w:sz w:val="20"/>
                <w:szCs w:val="20"/>
              </w:rPr>
              <w:t>P</w:t>
            </w:r>
            <w:r w:rsidRPr="00EB6CF8">
              <w:rPr>
                <w:rFonts w:ascii="Book Antiqua" w:eastAsia="Times New Roman" w:hAnsi="Book Antiqua" w:cs="Arial"/>
                <w:b/>
                <w:bCs/>
                <w:color w:val="000000"/>
                <w:sz w:val="20"/>
                <w:szCs w:val="20"/>
              </w:rPr>
              <w:t>rograma</w:t>
            </w:r>
          </w:p>
        </w:tc>
        <w:tc>
          <w:tcPr>
            <w:tcW w:w="789" w:type="pct"/>
            <w:tcBorders>
              <w:top w:val="single" w:sz="8" w:space="0" w:color="auto"/>
              <w:left w:val="nil"/>
              <w:bottom w:val="single" w:sz="8" w:space="0" w:color="auto"/>
              <w:right w:val="single" w:sz="8" w:space="0" w:color="auto"/>
            </w:tcBorders>
            <w:shd w:val="clear" w:color="000000" w:fill="C0C0C0"/>
            <w:vAlign w:val="center"/>
            <w:hideMark/>
          </w:tcPr>
          <w:p w14:paraId="00122A23" w14:textId="77777777" w:rsidR="004F4B79" w:rsidRPr="00EB6CF8" w:rsidRDefault="004F4B79" w:rsidP="004F4B79">
            <w:pPr>
              <w:spacing w:after="0" w:line="240" w:lineRule="auto"/>
              <w:jc w:val="center"/>
              <w:rPr>
                <w:rFonts w:ascii="Book Antiqua" w:eastAsia="Times New Roman" w:hAnsi="Book Antiqua" w:cs="Arial"/>
                <w:b/>
                <w:bCs/>
                <w:color w:val="000000"/>
                <w:sz w:val="20"/>
                <w:szCs w:val="20"/>
              </w:rPr>
            </w:pPr>
            <w:r w:rsidRPr="00EB6CF8">
              <w:rPr>
                <w:rFonts w:ascii="Book Antiqua" w:eastAsia="Times New Roman" w:hAnsi="Book Antiqua" w:cs="Arial"/>
                <w:b/>
                <w:bCs/>
                <w:color w:val="000000"/>
                <w:sz w:val="20"/>
                <w:szCs w:val="20"/>
              </w:rPr>
              <w:t>Oficina</w:t>
            </w:r>
          </w:p>
        </w:tc>
        <w:tc>
          <w:tcPr>
            <w:tcW w:w="437" w:type="pct"/>
            <w:tcBorders>
              <w:top w:val="single" w:sz="8" w:space="0" w:color="auto"/>
              <w:left w:val="nil"/>
              <w:bottom w:val="single" w:sz="8" w:space="0" w:color="auto"/>
              <w:right w:val="single" w:sz="8" w:space="0" w:color="auto"/>
            </w:tcBorders>
            <w:shd w:val="clear" w:color="000000" w:fill="C0C0C0"/>
            <w:vAlign w:val="center"/>
            <w:hideMark/>
          </w:tcPr>
          <w:p w14:paraId="53E73A55" w14:textId="77777777" w:rsidR="004F4B79" w:rsidRPr="00EB6CF8" w:rsidRDefault="004F4B79" w:rsidP="004F4B79">
            <w:pPr>
              <w:spacing w:after="0" w:line="240" w:lineRule="auto"/>
              <w:jc w:val="center"/>
              <w:rPr>
                <w:rFonts w:ascii="Book Antiqua" w:eastAsia="Times New Roman" w:hAnsi="Book Antiqua" w:cs="Arial"/>
                <w:b/>
                <w:bCs/>
                <w:color w:val="000000"/>
                <w:sz w:val="20"/>
                <w:szCs w:val="20"/>
              </w:rPr>
            </w:pPr>
            <w:r w:rsidRPr="00EB6CF8">
              <w:rPr>
                <w:rFonts w:ascii="Book Antiqua" w:eastAsia="Times New Roman" w:hAnsi="Book Antiqua" w:cs="Arial"/>
                <w:b/>
                <w:bCs/>
                <w:color w:val="000000"/>
                <w:sz w:val="20"/>
                <w:szCs w:val="20"/>
              </w:rPr>
              <w:t>Cantidad</w:t>
            </w:r>
          </w:p>
        </w:tc>
        <w:tc>
          <w:tcPr>
            <w:tcW w:w="851" w:type="pct"/>
            <w:tcBorders>
              <w:top w:val="single" w:sz="8" w:space="0" w:color="auto"/>
              <w:left w:val="nil"/>
              <w:bottom w:val="single" w:sz="8" w:space="0" w:color="auto"/>
              <w:right w:val="single" w:sz="8" w:space="0" w:color="auto"/>
            </w:tcBorders>
            <w:shd w:val="clear" w:color="000000" w:fill="C0C0C0"/>
            <w:vAlign w:val="center"/>
            <w:hideMark/>
          </w:tcPr>
          <w:p w14:paraId="68B5C2DE" w14:textId="77777777" w:rsidR="004F4B79" w:rsidRPr="00EB6CF8" w:rsidRDefault="004F4B79" w:rsidP="004F4B79">
            <w:pPr>
              <w:spacing w:after="0" w:line="240" w:lineRule="auto"/>
              <w:jc w:val="center"/>
              <w:rPr>
                <w:rFonts w:ascii="Book Antiqua" w:eastAsia="Times New Roman" w:hAnsi="Book Antiqua" w:cs="Arial"/>
                <w:b/>
                <w:bCs/>
                <w:color w:val="000000"/>
                <w:sz w:val="20"/>
                <w:szCs w:val="20"/>
              </w:rPr>
            </w:pPr>
            <w:r w:rsidRPr="00EB6CF8">
              <w:rPr>
                <w:rFonts w:ascii="Book Antiqua" w:eastAsia="Times New Roman" w:hAnsi="Book Antiqua" w:cs="Arial"/>
                <w:b/>
                <w:bCs/>
                <w:color w:val="000000"/>
                <w:sz w:val="20"/>
                <w:szCs w:val="20"/>
              </w:rPr>
              <w:t>Tipo de plaza</w:t>
            </w:r>
          </w:p>
        </w:tc>
        <w:tc>
          <w:tcPr>
            <w:tcW w:w="857" w:type="pct"/>
            <w:tcBorders>
              <w:top w:val="single" w:sz="8" w:space="0" w:color="auto"/>
              <w:left w:val="nil"/>
              <w:bottom w:val="single" w:sz="8" w:space="0" w:color="auto"/>
              <w:right w:val="single" w:sz="8" w:space="0" w:color="auto"/>
            </w:tcBorders>
            <w:shd w:val="clear" w:color="000000" w:fill="C0C0C0"/>
            <w:vAlign w:val="center"/>
            <w:hideMark/>
          </w:tcPr>
          <w:p w14:paraId="2001AD05" w14:textId="77777777" w:rsidR="004F4B79" w:rsidRPr="00EB6CF8" w:rsidRDefault="004F4B79" w:rsidP="004F4B79">
            <w:pPr>
              <w:spacing w:after="0" w:line="240" w:lineRule="auto"/>
              <w:jc w:val="center"/>
              <w:rPr>
                <w:rFonts w:ascii="Book Antiqua" w:eastAsia="Times New Roman" w:hAnsi="Book Antiqua" w:cs="Arial"/>
                <w:b/>
                <w:bCs/>
                <w:color w:val="000000"/>
                <w:sz w:val="20"/>
                <w:szCs w:val="20"/>
              </w:rPr>
            </w:pPr>
            <w:r w:rsidRPr="00EB6CF8">
              <w:rPr>
                <w:rFonts w:ascii="Book Antiqua" w:eastAsia="Times New Roman" w:hAnsi="Book Antiqua" w:cs="Arial"/>
                <w:b/>
                <w:bCs/>
                <w:color w:val="000000"/>
                <w:sz w:val="20"/>
                <w:szCs w:val="20"/>
              </w:rPr>
              <w:t xml:space="preserve"> Costo Unitario  </w:t>
            </w:r>
          </w:p>
        </w:tc>
        <w:tc>
          <w:tcPr>
            <w:tcW w:w="499" w:type="pct"/>
            <w:tcBorders>
              <w:top w:val="single" w:sz="8" w:space="0" w:color="auto"/>
              <w:left w:val="nil"/>
              <w:bottom w:val="single" w:sz="8" w:space="0" w:color="auto"/>
              <w:right w:val="single" w:sz="8" w:space="0" w:color="auto"/>
            </w:tcBorders>
            <w:shd w:val="clear" w:color="000000" w:fill="C0C0C0"/>
            <w:vAlign w:val="center"/>
            <w:hideMark/>
          </w:tcPr>
          <w:p w14:paraId="7B5761A5" w14:textId="77777777" w:rsidR="004F4B79" w:rsidRPr="00EB6CF8" w:rsidRDefault="004F4B79" w:rsidP="004F4B79">
            <w:pPr>
              <w:spacing w:after="0" w:line="240" w:lineRule="auto"/>
              <w:jc w:val="center"/>
              <w:rPr>
                <w:rFonts w:ascii="Book Antiqua" w:eastAsia="Times New Roman" w:hAnsi="Book Antiqua" w:cs="Arial"/>
                <w:b/>
                <w:bCs/>
                <w:color w:val="000000"/>
                <w:sz w:val="20"/>
                <w:szCs w:val="20"/>
              </w:rPr>
            </w:pPr>
            <w:r w:rsidRPr="00EB6CF8">
              <w:rPr>
                <w:rFonts w:ascii="Book Antiqua" w:eastAsia="Times New Roman" w:hAnsi="Book Antiqua" w:cs="Arial"/>
                <w:b/>
                <w:bCs/>
                <w:color w:val="000000"/>
                <w:sz w:val="20"/>
                <w:szCs w:val="20"/>
              </w:rPr>
              <w:t>Período</w:t>
            </w:r>
          </w:p>
        </w:tc>
        <w:tc>
          <w:tcPr>
            <w:tcW w:w="803" w:type="pct"/>
            <w:tcBorders>
              <w:top w:val="single" w:sz="8" w:space="0" w:color="auto"/>
              <w:left w:val="nil"/>
              <w:bottom w:val="single" w:sz="8" w:space="0" w:color="auto"/>
              <w:right w:val="single" w:sz="8" w:space="0" w:color="auto"/>
            </w:tcBorders>
            <w:shd w:val="clear" w:color="000000" w:fill="C0C0C0"/>
            <w:vAlign w:val="center"/>
            <w:hideMark/>
          </w:tcPr>
          <w:p w14:paraId="6249E60F" w14:textId="77777777" w:rsidR="004F4B79" w:rsidRPr="00EB6CF8" w:rsidRDefault="004F4B79" w:rsidP="004F4B79">
            <w:pPr>
              <w:spacing w:after="0" w:line="240" w:lineRule="auto"/>
              <w:jc w:val="center"/>
              <w:rPr>
                <w:rFonts w:ascii="Book Antiqua" w:eastAsia="Times New Roman" w:hAnsi="Book Antiqua" w:cs="Arial"/>
                <w:b/>
                <w:bCs/>
                <w:color w:val="000000"/>
                <w:sz w:val="20"/>
                <w:szCs w:val="20"/>
              </w:rPr>
            </w:pPr>
            <w:r w:rsidRPr="00EB6CF8">
              <w:rPr>
                <w:rFonts w:ascii="Book Antiqua" w:eastAsia="Times New Roman" w:hAnsi="Book Antiqua" w:cs="Arial"/>
                <w:b/>
                <w:bCs/>
                <w:color w:val="000000"/>
                <w:sz w:val="20"/>
                <w:szCs w:val="20"/>
              </w:rPr>
              <w:t>Costo Estimado</w:t>
            </w:r>
          </w:p>
        </w:tc>
      </w:tr>
      <w:tr w:rsidR="004F4B79" w:rsidRPr="00EB6CF8" w14:paraId="76EBC325" w14:textId="77777777" w:rsidTr="004F4B79">
        <w:trPr>
          <w:trHeight w:val="1110"/>
        </w:trPr>
        <w:tc>
          <w:tcPr>
            <w:tcW w:w="764" w:type="pct"/>
            <w:tcBorders>
              <w:top w:val="nil"/>
              <w:left w:val="single" w:sz="8" w:space="0" w:color="auto"/>
              <w:bottom w:val="single" w:sz="8" w:space="0" w:color="auto"/>
              <w:right w:val="single" w:sz="8" w:space="0" w:color="auto"/>
            </w:tcBorders>
            <w:shd w:val="clear" w:color="auto" w:fill="auto"/>
            <w:vAlign w:val="center"/>
            <w:hideMark/>
          </w:tcPr>
          <w:p w14:paraId="04457ABA" w14:textId="77777777" w:rsidR="004F4B79" w:rsidRPr="00EB6CF8" w:rsidRDefault="004F4B79" w:rsidP="004F4B79">
            <w:pPr>
              <w:spacing w:after="0" w:line="240" w:lineRule="auto"/>
              <w:jc w:val="center"/>
              <w:rPr>
                <w:rFonts w:ascii="Book Antiqua" w:eastAsia="Times New Roman" w:hAnsi="Book Antiqua" w:cs="Arial"/>
                <w:b/>
                <w:bCs/>
                <w:color w:val="000000"/>
                <w:sz w:val="20"/>
                <w:szCs w:val="20"/>
              </w:rPr>
            </w:pPr>
            <w:r w:rsidRPr="00EB6CF8">
              <w:rPr>
                <w:rFonts w:ascii="Book Antiqua" w:eastAsia="Times New Roman" w:hAnsi="Book Antiqua" w:cs="Arial"/>
                <w:b/>
                <w:bCs/>
                <w:color w:val="000000"/>
                <w:sz w:val="20"/>
                <w:szCs w:val="20"/>
              </w:rPr>
              <w:t>Organismo de Investigación Judicial (928)</w:t>
            </w:r>
          </w:p>
        </w:tc>
        <w:tc>
          <w:tcPr>
            <w:tcW w:w="789" w:type="pct"/>
            <w:tcBorders>
              <w:top w:val="nil"/>
              <w:left w:val="single" w:sz="8" w:space="0" w:color="auto"/>
              <w:bottom w:val="single" w:sz="8" w:space="0" w:color="auto"/>
              <w:right w:val="single" w:sz="8" w:space="0" w:color="auto"/>
            </w:tcBorders>
            <w:shd w:val="clear" w:color="auto" w:fill="auto"/>
            <w:vAlign w:val="center"/>
            <w:hideMark/>
          </w:tcPr>
          <w:p w14:paraId="7881F2FB" w14:textId="77777777" w:rsidR="004F4B79" w:rsidRPr="00EB6CF8" w:rsidRDefault="004F4B79" w:rsidP="004F4B79">
            <w:pPr>
              <w:spacing w:after="0" w:line="240" w:lineRule="auto"/>
              <w:jc w:val="center"/>
              <w:rPr>
                <w:rFonts w:ascii="Book Antiqua" w:eastAsia="Times New Roman" w:hAnsi="Book Antiqua" w:cs="Arial"/>
                <w:color w:val="000000"/>
                <w:sz w:val="20"/>
                <w:szCs w:val="20"/>
              </w:rPr>
            </w:pPr>
            <w:r w:rsidRPr="00EB6CF8">
              <w:rPr>
                <w:rFonts w:ascii="Book Antiqua" w:eastAsia="Times New Roman" w:hAnsi="Book Antiqua" w:cs="Arial"/>
                <w:color w:val="000000"/>
                <w:sz w:val="20"/>
                <w:szCs w:val="20"/>
              </w:rPr>
              <w:t>Subdelegación Regional del Organismo de Investigación Judicial de Nicoya</w:t>
            </w:r>
          </w:p>
        </w:tc>
        <w:tc>
          <w:tcPr>
            <w:tcW w:w="437" w:type="pct"/>
            <w:tcBorders>
              <w:top w:val="nil"/>
              <w:left w:val="nil"/>
              <w:bottom w:val="single" w:sz="8" w:space="0" w:color="auto"/>
              <w:right w:val="single" w:sz="8" w:space="0" w:color="auto"/>
            </w:tcBorders>
            <w:shd w:val="clear" w:color="auto" w:fill="auto"/>
            <w:vAlign w:val="center"/>
            <w:hideMark/>
          </w:tcPr>
          <w:p w14:paraId="2C5376FA" w14:textId="77777777" w:rsidR="004F4B79" w:rsidRPr="00EB6CF8" w:rsidRDefault="004F4B79" w:rsidP="004F4B79">
            <w:pPr>
              <w:spacing w:after="0" w:line="240" w:lineRule="auto"/>
              <w:jc w:val="center"/>
              <w:rPr>
                <w:rFonts w:ascii="Book Antiqua" w:eastAsia="Times New Roman" w:hAnsi="Book Antiqua" w:cs="Arial"/>
                <w:b/>
                <w:bCs/>
                <w:sz w:val="20"/>
                <w:szCs w:val="20"/>
              </w:rPr>
            </w:pPr>
            <w:r w:rsidRPr="00EB6CF8">
              <w:rPr>
                <w:rFonts w:ascii="Book Antiqua" w:eastAsia="Times New Roman" w:hAnsi="Book Antiqua" w:cs="Arial"/>
                <w:b/>
                <w:bCs/>
                <w:sz w:val="20"/>
                <w:szCs w:val="20"/>
              </w:rPr>
              <w:t>1</w:t>
            </w:r>
          </w:p>
        </w:tc>
        <w:tc>
          <w:tcPr>
            <w:tcW w:w="851" w:type="pct"/>
            <w:tcBorders>
              <w:top w:val="nil"/>
              <w:left w:val="nil"/>
              <w:bottom w:val="single" w:sz="8" w:space="0" w:color="auto"/>
              <w:right w:val="single" w:sz="8" w:space="0" w:color="auto"/>
            </w:tcBorders>
            <w:shd w:val="clear" w:color="auto" w:fill="auto"/>
            <w:vAlign w:val="center"/>
            <w:hideMark/>
          </w:tcPr>
          <w:p w14:paraId="19082EF6" w14:textId="1CB15550" w:rsidR="004F4B79" w:rsidRPr="00EB6CF8" w:rsidRDefault="004F4B79" w:rsidP="004F4B79">
            <w:pPr>
              <w:spacing w:after="0" w:line="240" w:lineRule="auto"/>
              <w:jc w:val="center"/>
              <w:rPr>
                <w:rFonts w:ascii="Book Antiqua" w:eastAsia="Times New Roman" w:hAnsi="Book Antiqua" w:cs="Arial"/>
                <w:sz w:val="20"/>
                <w:szCs w:val="20"/>
              </w:rPr>
            </w:pPr>
            <w:r w:rsidRPr="00EB6CF8">
              <w:rPr>
                <w:rFonts w:ascii="Book Antiqua" w:eastAsia="Times New Roman" w:hAnsi="Book Antiqua" w:cs="Arial"/>
                <w:sz w:val="20"/>
                <w:szCs w:val="20"/>
              </w:rPr>
              <w:t>Técnico Especializado 2</w:t>
            </w:r>
          </w:p>
        </w:tc>
        <w:tc>
          <w:tcPr>
            <w:tcW w:w="857" w:type="pct"/>
            <w:tcBorders>
              <w:top w:val="nil"/>
              <w:left w:val="nil"/>
              <w:bottom w:val="single" w:sz="8" w:space="0" w:color="auto"/>
              <w:right w:val="single" w:sz="8" w:space="0" w:color="auto"/>
            </w:tcBorders>
            <w:shd w:val="clear" w:color="auto" w:fill="auto"/>
            <w:vAlign w:val="center"/>
            <w:hideMark/>
          </w:tcPr>
          <w:p w14:paraId="69FE5A8C" w14:textId="77777777" w:rsidR="004F4B79" w:rsidRPr="00EB6CF8" w:rsidRDefault="004F4B79" w:rsidP="004F4B79">
            <w:pPr>
              <w:spacing w:after="0" w:line="240" w:lineRule="auto"/>
              <w:jc w:val="center"/>
              <w:rPr>
                <w:rFonts w:ascii="Book Antiqua" w:eastAsia="Times New Roman" w:hAnsi="Book Antiqua" w:cs="Arial"/>
                <w:sz w:val="20"/>
                <w:szCs w:val="20"/>
              </w:rPr>
            </w:pPr>
            <w:r w:rsidRPr="00EB6CF8">
              <w:rPr>
                <w:rFonts w:ascii="Times New Roman" w:eastAsia="Times New Roman" w:hAnsi="Times New Roman" w:cs="Times New Roman"/>
                <w:sz w:val="20"/>
                <w:szCs w:val="20"/>
              </w:rPr>
              <w:t>₡</w:t>
            </w:r>
            <w:r w:rsidRPr="00EB6CF8">
              <w:rPr>
                <w:rFonts w:ascii="Book Antiqua" w:eastAsia="Times New Roman" w:hAnsi="Book Antiqua" w:cs="Arial"/>
                <w:sz w:val="20"/>
                <w:szCs w:val="20"/>
              </w:rPr>
              <w:t>13.634.000,00</w:t>
            </w:r>
          </w:p>
        </w:tc>
        <w:tc>
          <w:tcPr>
            <w:tcW w:w="499" w:type="pct"/>
            <w:tcBorders>
              <w:top w:val="nil"/>
              <w:left w:val="nil"/>
              <w:bottom w:val="single" w:sz="8" w:space="0" w:color="auto"/>
              <w:right w:val="single" w:sz="8" w:space="0" w:color="auto"/>
            </w:tcBorders>
            <w:shd w:val="clear" w:color="auto" w:fill="auto"/>
            <w:vAlign w:val="center"/>
            <w:hideMark/>
          </w:tcPr>
          <w:p w14:paraId="5DE49C20" w14:textId="77777777" w:rsidR="004F4B79" w:rsidRPr="00EB6CF8" w:rsidRDefault="004F4B79" w:rsidP="004F4B79">
            <w:pPr>
              <w:spacing w:after="0" w:line="240" w:lineRule="auto"/>
              <w:jc w:val="center"/>
              <w:rPr>
                <w:rFonts w:ascii="Book Antiqua" w:eastAsia="Times New Roman" w:hAnsi="Book Antiqua" w:cs="Arial"/>
                <w:sz w:val="20"/>
                <w:szCs w:val="20"/>
              </w:rPr>
            </w:pPr>
            <w:r w:rsidRPr="00EB6CF8">
              <w:rPr>
                <w:rFonts w:ascii="Book Antiqua" w:eastAsia="Times New Roman" w:hAnsi="Book Antiqua" w:cs="Arial"/>
                <w:sz w:val="20"/>
                <w:szCs w:val="20"/>
              </w:rPr>
              <w:t>12 meses</w:t>
            </w:r>
          </w:p>
        </w:tc>
        <w:tc>
          <w:tcPr>
            <w:tcW w:w="803" w:type="pct"/>
            <w:tcBorders>
              <w:top w:val="nil"/>
              <w:left w:val="nil"/>
              <w:bottom w:val="single" w:sz="8" w:space="0" w:color="auto"/>
              <w:right w:val="single" w:sz="8" w:space="0" w:color="auto"/>
            </w:tcBorders>
            <w:shd w:val="clear" w:color="auto" w:fill="auto"/>
            <w:vAlign w:val="center"/>
            <w:hideMark/>
          </w:tcPr>
          <w:p w14:paraId="26466DB7" w14:textId="77777777" w:rsidR="004F4B79" w:rsidRPr="00EB6CF8" w:rsidRDefault="004F4B79" w:rsidP="004F4B79">
            <w:pPr>
              <w:spacing w:after="0" w:line="240" w:lineRule="auto"/>
              <w:jc w:val="center"/>
              <w:rPr>
                <w:rFonts w:ascii="Book Antiqua" w:eastAsia="Times New Roman" w:hAnsi="Book Antiqua" w:cs="Arial"/>
                <w:sz w:val="20"/>
                <w:szCs w:val="20"/>
              </w:rPr>
            </w:pPr>
            <w:r w:rsidRPr="00EB6CF8">
              <w:rPr>
                <w:rFonts w:ascii="Times New Roman" w:eastAsia="Times New Roman" w:hAnsi="Times New Roman" w:cs="Times New Roman"/>
                <w:sz w:val="20"/>
                <w:szCs w:val="20"/>
              </w:rPr>
              <w:t>₡</w:t>
            </w:r>
            <w:r w:rsidRPr="00EB6CF8">
              <w:rPr>
                <w:rFonts w:ascii="Book Antiqua" w:eastAsia="Times New Roman" w:hAnsi="Book Antiqua" w:cs="Arial"/>
                <w:sz w:val="20"/>
                <w:szCs w:val="20"/>
              </w:rPr>
              <w:t>13.634.000,00</w:t>
            </w:r>
          </w:p>
        </w:tc>
      </w:tr>
      <w:tr w:rsidR="004F4B79" w:rsidRPr="00EB6CF8" w14:paraId="645E1C11" w14:textId="77777777" w:rsidTr="004F4B79">
        <w:trPr>
          <w:trHeight w:val="315"/>
        </w:trPr>
        <w:tc>
          <w:tcPr>
            <w:tcW w:w="1553" w:type="pct"/>
            <w:gridSpan w:val="2"/>
            <w:tcBorders>
              <w:top w:val="single" w:sz="8" w:space="0" w:color="auto"/>
              <w:left w:val="single" w:sz="8" w:space="0" w:color="auto"/>
              <w:bottom w:val="single" w:sz="8" w:space="0" w:color="auto"/>
              <w:right w:val="single" w:sz="8" w:space="0" w:color="auto"/>
            </w:tcBorders>
            <w:shd w:val="clear" w:color="000000" w:fill="C0C0C0"/>
            <w:vAlign w:val="center"/>
            <w:hideMark/>
          </w:tcPr>
          <w:p w14:paraId="6C30A156" w14:textId="77777777" w:rsidR="004F4B79" w:rsidRPr="00EB6CF8" w:rsidRDefault="004F4B79" w:rsidP="004F4B79">
            <w:pPr>
              <w:spacing w:after="0" w:line="240" w:lineRule="auto"/>
              <w:jc w:val="right"/>
              <w:rPr>
                <w:rFonts w:ascii="Book Antiqua" w:eastAsia="Times New Roman" w:hAnsi="Book Antiqua" w:cs="Arial"/>
                <w:b/>
                <w:bCs/>
                <w:color w:val="000000"/>
                <w:sz w:val="20"/>
                <w:szCs w:val="20"/>
              </w:rPr>
            </w:pPr>
            <w:r w:rsidRPr="00EB6CF8">
              <w:rPr>
                <w:rFonts w:ascii="Book Antiqua" w:eastAsia="Times New Roman" w:hAnsi="Book Antiqua" w:cs="Arial"/>
                <w:b/>
                <w:bCs/>
                <w:color w:val="000000"/>
                <w:sz w:val="20"/>
                <w:szCs w:val="20"/>
              </w:rPr>
              <w:t>Total</w:t>
            </w:r>
          </w:p>
        </w:tc>
        <w:tc>
          <w:tcPr>
            <w:tcW w:w="437" w:type="pct"/>
            <w:tcBorders>
              <w:top w:val="nil"/>
              <w:left w:val="nil"/>
              <w:bottom w:val="single" w:sz="8" w:space="0" w:color="auto"/>
              <w:right w:val="single" w:sz="8" w:space="0" w:color="auto"/>
            </w:tcBorders>
            <w:shd w:val="clear" w:color="000000" w:fill="C0C0C0"/>
            <w:vAlign w:val="center"/>
            <w:hideMark/>
          </w:tcPr>
          <w:p w14:paraId="20AA4CE4" w14:textId="7B237E17" w:rsidR="004F4B79" w:rsidRPr="00EB6CF8" w:rsidRDefault="004F4B79" w:rsidP="004F4B79">
            <w:pPr>
              <w:spacing w:after="0" w:line="240" w:lineRule="auto"/>
              <w:jc w:val="center"/>
              <w:rPr>
                <w:rFonts w:ascii="Book Antiqua" w:eastAsia="Times New Roman" w:hAnsi="Book Antiqua" w:cs="Arial"/>
                <w:b/>
                <w:bCs/>
                <w:color w:val="000000"/>
                <w:sz w:val="20"/>
                <w:szCs w:val="20"/>
              </w:rPr>
            </w:pPr>
            <w:r w:rsidRPr="00EB6CF8">
              <w:rPr>
                <w:rFonts w:ascii="Book Antiqua" w:eastAsia="Times New Roman" w:hAnsi="Book Antiqua" w:cs="Arial"/>
                <w:b/>
                <w:bCs/>
                <w:color w:val="000000"/>
                <w:sz w:val="20"/>
                <w:szCs w:val="20"/>
              </w:rPr>
              <w:t>1</w:t>
            </w:r>
          </w:p>
        </w:tc>
        <w:tc>
          <w:tcPr>
            <w:tcW w:w="2207" w:type="pct"/>
            <w:gridSpan w:val="3"/>
            <w:tcBorders>
              <w:top w:val="single" w:sz="8" w:space="0" w:color="auto"/>
              <w:left w:val="nil"/>
              <w:bottom w:val="single" w:sz="8" w:space="0" w:color="auto"/>
              <w:right w:val="single" w:sz="8" w:space="0" w:color="auto"/>
            </w:tcBorders>
            <w:shd w:val="clear" w:color="000000" w:fill="C0C0C0"/>
            <w:vAlign w:val="center"/>
            <w:hideMark/>
          </w:tcPr>
          <w:p w14:paraId="40549461" w14:textId="478C265B" w:rsidR="004F4B79" w:rsidRPr="00EB6CF8" w:rsidRDefault="004F4B79" w:rsidP="004F4B79">
            <w:pPr>
              <w:spacing w:after="0" w:line="240" w:lineRule="auto"/>
              <w:jc w:val="center"/>
              <w:rPr>
                <w:rFonts w:ascii="Book Antiqua" w:eastAsia="Times New Roman" w:hAnsi="Book Antiqua" w:cs="Arial"/>
                <w:b/>
                <w:bCs/>
                <w:color w:val="000000"/>
                <w:sz w:val="20"/>
                <w:szCs w:val="20"/>
              </w:rPr>
            </w:pPr>
            <w:r w:rsidRPr="00EB6CF8">
              <w:rPr>
                <w:rFonts w:ascii="Book Antiqua" w:eastAsia="Times New Roman" w:hAnsi="Book Antiqua" w:cs="Arial"/>
                <w:b/>
                <w:bCs/>
                <w:color w:val="000000"/>
                <w:sz w:val="20"/>
                <w:szCs w:val="20"/>
              </w:rPr>
              <w:t>Costo plaza nuevas requerida</w:t>
            </w:r>
          </w:p>
        </w:tc>
        <w:tc>
          <w:tcPr>
            <w:tcW w:w="803" w:type="pct"/>
            <w:tcBorders>
              <w:top w:val="nil"/>
              <w:left w:val="nil"/>
              <w:bottom w:val="single" w:sz="8" w:space="0" w:color="auto"/>
              <w:right w:val="single" w:sz="8" w:space="0" w:color="auto"/>
            </w:tcBorders>
            <w:shd w:val="clear" w:color="000000" w:fill="C0C0C0"/>
            <w:vAlign w:val="center"/>
            <w:hideMark/>
          </w:tcPr>
          <w:p w14:paraId="07CD2702" w14:textId="53FAD83B" w:rsidR="004F4B79" w:rsidRPr="00EB6CF8" w:rsidRDefault="004F4B79" w:rsidP="004F4B79">
            <w:pPr>
              <w:spacing w:after="0" w:line="240" w:lineRule="auto"/>
              <w:jc w:val="right"/>
              <w:rPr>
                <w:rFonts w:ascii="Book Antiqua" w:eastAsia="Times New Roman" w:hAnsi="Book Antiqua" w:cs="Arial"/>
                <w:b/>
                <w:bCs/>
                <w:color w:val="000000"/>
                <w:sz w:val="20"/>
                <w:szCs w:val="20"/>
              </w:rPr>
            </w:pPr>
            <w:r w:rsidRPr="00EB6CF8">
              <w:rPr>
                <w:rFonts w:ascii="Times New Roman" w:eastAsia="Times New Roman" w:hAnsi="Times New Roman" w:cs="Times New Roman"/>
                <w:b/>
                <w:bCs/>
                <w:color w:val="000000"/>
                <w:sz w:val="20"/>
                <w:szCs w:val="20"/>
              </w:rPr>
              <w:t>₡</w:t>
            </w:r>
            <w:r w:rsidRPr="00EB6CF8">
              <w:rPr>
                <w:rFonts w:ascii="Book Antiqua" w:eastAsia="Times New Roman" w:hAnsi="Book Antiqua" w:cs="Arial"/>
                <w:b/>
                <w:bCs/>
                <w:color w:val="000000"/>
                <w:sz w:val="20"/>
                <w:szCs w:val="20"/>
              </w:rPr>
              <w:t>13.634.000,00</w:t>
            </w:r>
          </w:p>
        </w:tc>
      </w:tr>
      <w:tr w:rsidR="004F4B79" w:rsidRPr="00EB6CF8" w14:paraId="197E7CF8" w14:textId="77777777" w:rsidTr="004F4B79">
        <w:trPr>
          <w:trHeight w:val="870"/>
        </w:trPr>
        <w:tc>
          <w:tcPr>
            <w:tcW w:w="1553" w:type="pct"/>
            <w:gridSpan w:val="2"/>
            <w:tcBorders>
              <w:top w:val="nil"/>
              <w:left w:val="single" w:sz="8" w:space="0" w:color="auto"/>
              <w:bottom w:val="single" w:sz="8" w:space="0" w:color="auto"/>
              <w:right w:val="single" w:sz="8" w:space="0" w:color="auto"/>
            </w:tcBorders>
            <w:shd w:val="clear" w:color="auto" w:fill="auto"/>
            <w:noWrap/>
            <w:vAlign w:val="bottom"/>
            <w:hideMark/>
          </w:tcPr>
          <w:p w14:paraId="5762AC98" w14:textId="77777777" w:rsidR="004F4B79" w:rsidRPr="00EB6CF8" w:rsidRDefault="004F4B79" w:rsidP="004F4B79">
            <w:pPr>
              <w:spacing w:after="0" w:line="240" w:lineRule="auto"/>
              <w:rPr>
                <w:rFonts w:ascii="Book Antiqua" w:eastAsia="Times New Roman" w:hAnsi="Book Antiqua" w:cs="Arial"/>
                <w:sz w:val="20"/>
                <w:szCs w:val="20"/>
              </w:rPr>
            </w:pPr>
            <w:r w:rsidRPr="00EB6CF8">
              <w:rPr>
                <w:rFonts w:ascii="Book Antiqua" w:eastAsia="Times New Roman" w:hAnsi="Book Antiqua" w:cs="Arial"/>
                <w:sz w:val="20"/>
                <w:szCs w:val="20"/>
              </w:rPr>
              <w:t> </w:t>
            </w:r>
          </w:p>
          <w:p w14:paraId="65E64EC9" w14:textId="66F4C627" w:rsidR="004F4B79" w:rsidRPr="00EB6CF8" w:rsidRDefault="004F4B79" w:rsidP="004F4B79">
            <w:pPr>
              <w:spacing w:after="0" w:line="240" w:lineRule="auto"/>
              <w:jc w:val="center"/>
              <w:rPr>
                <w:rFonts w:ascii="Book Antiqua" w:eastAsia="Times New Roman" w:hAnsi="Book Antiqua" w:cs="Arial"/>
                <w:sz w:val="20"/>
                <w:szCs w:val="20"/>
              </w:rPr>
            </w:pPr>
            <w:r w:rsidRPr="00EB6CF8">
              <w:rPr>
                <w:rFonts w:ascii="Book Antiqua" w:eastAsia="Times New Roman" w:hAnsi="Book Antiqua" w:cs="Arial"/>
                <w:sz w:val="20"/>
                <w:szCs w:val="20"/>
              </w:rPr>
              <w:t>Plaza que se dejaría de prorrogar con permiso con goce de salario</w:t>
            </w:r>
          </w:p>
        </w:tc>
        <w:tc>
          <w:tcPr>
            <w:tcW w:w="437" w:type="pct"/>
            <w:tcBorders>
              <w:top w:val="nil"/>
              <w:left w:val="nil"/>
              <w:bottom w:val="single" w:sz="8" w:space="0" w:color="auto"/>
              <w:right w:val="single" w:sz="8" w:space="0" w:color="auto"/>
            </w:tcBorders>
            <w:shd w:val="clear" w:color="auto" w:fill="auto"/>
            <w:vAlign w:val="center"/>
            <w:hideMark/>
          </w:tcPr>
          <w:p w14:paraId="4F696AA8" w14:textId="77777777" w:rsidR="004F4B79" w:rsidRPr="00EB6CF8" w:rsidRDefault="004F4B79" w:rsidP="004F4B79">
            <w:pPr>
              <w:spacing w:after="0" w:line="240" w:lineRule="auto"/>
              <w:jc w:val="center"/>
              <w:rPr>
                <w:rFonts w:ascii="Book Antiqua" w:eastAsia="Times New Roman" w:hAnsi="Book Antiqua" w:cs="Arial"/>
                <w:b/>
                <w:bCs/>
                <w:sz w:val="20"/>
                <w:szCs w:val="20"/>
              </w:rPr>
            </w:pPr>
            <w:r w:rsidRPr="00EB6CF8">
              <w:rPr>
                <w:rFonts w:ascii="Book Antiqua" w:eastAsia="Times New Roman" w:hAnsi="Book Antiqua" w:cs="Arial"/>
                <w:b/>
                <w:bCs/>
                <w:sz w:val="20"/>
                <w:szCs w:val="20"/>
              </w:rPr>
              <w:t>1</w:t>
            </w:r>
          </w:p>
        </w:tc>
        <w:tc>
          <w:tcPr>
            <w:tcW w:w="851" w:type="pct"/>
            <w:tcBorders>
              <w:top w:val="nil"/>
              <w:left w:val="nil"/>
              <w:bottom w:val="single" w:sz="8" w:space="0" w:color="auto"/>
              <w:right w:val="single" w:sz="8" w:space="0" w:color="auto"/>
            </w:tcBorders>
            <w:shd w:val="clear" w:color="auto" w:fill="auto"/>
            <w:vAlign w:val="center"/>
            <w:hideMark/>
          </w:tcPr>
          <w:p w14:paraId="1A2D8F9E" w14:textId="77777777" w:rsidR="004F4B79" w:rsidRPr="00EB6CF8" w:rsidRDefault="004F4B79" w:rsidP="004F4B79">
            <w:pPr>
              <w:spacing w:after="0" w:line="240" w:lineRule="auto"/>
              <w:jc w:val="center"/>
              <w:rPr>
                <w:rFonts w:ascii="Book Antiqua" w:eastAsia="Times New Roman" w:hAnsi="Book Antiqua" w:cs="Arial"/>
                <w:sz w:val="20"/>
                <w:szCs w:val="20"/>
              </w:rPr>
            </w:pPr>
            <w:r w:rsidRPr="00EB6CF8">
              <w:rPr>
                <w:rFonts w:ascii="Book Antiqua" w:eastAsia="Times New Roman" w:hAnsi="Book Antiqua" w:cs="Arial"/>
                <w:sz w:val="20"/>
                <w:szCs w:val="20"/>
              </w:rPr>
              <w:t>Asistente Administrativo 1</w:t>
            </w:r>
          </w:p>
        </w:tc>
        <w:tc>
          <w:tcPr>
            <w:tcW w:w="857" w:type="pct"/>
            <w:tcBorders>
              <w:top w:val="nil"/>
              <w:left w:val="nil"/>
              <w:bottom w:val="single" w:sz="8" w:space="0" w:color="auto"/>
              <w:right w:val="single" w:sz="8" w:space="0" w:color="auto"/>
            </w:tcBorders>
            <w:shd w:val="clear" w:color="auto" w:fill="auto"/>
            <w:vAlign w:val="center"/>
            <w:hideMark/>
          </w:tcPr>
          <w:p w14:paraId="60EB590B" w14:textId="77777777" w:rsidR="004F4B79" w:rsidRPr="00EB6CF8" w:rsidRDefault="004F4B79" w:rsidP="004F4B79">
            <w:pPr>
              <w:spacing w:after="0" w:line="240" w:lineRule="auto"/>
              <w:jc w:val="center"/>
              <w:rPr>
                <w:rFonts w:ascii="Book Antiqua" w:eastAsia="Times New Roman" w:hAnsi="Book Antiqua" w:cs="Arial"/>
                <w:sz w:val="20"/>
                <w:szCs w:val="20"/>
              </w:rPr>
            </w:pPr>
            <w:r w:rsidRPr="00EB6CF8">
              <w:rPr>
                <w:rFonts w:ascii="Times New Roman" w:eastAsia="Times New Roman" w:hAnsi="Times New Roman" w:cs="Times New Roman"/>
                <w:sz w:val="20"/>
                <w:szCs w:val="20"/>
              </w:rPr>
              <w:t>₡</w:t>
            </w:r>
            <w:r w:rsidRPr="00EB6CF8">
              <w:rPr>
                <w:rFonts w:ascii="Book Antiqua" w:eastAsia="Times New Roman" w:hAnsi="Book Antiqua" w:cs="Arial"/>
                <w:sz w:val="20"/>
                <w:szCs w:val="20"/>
              </w:rPr>
              <w:t>13.634.000,00</w:t>
            </w:r>
          </w:p>
        </w:tc>
        <w:tc>
          <w:tcPr>
            <w:tcW w:w="499" w:type="pct"/>
            <w:tcBorders>
              <w:top w:val="nil"/>
              <w:left w:val="nil"/>
              <w:bottom w:val="single" w:sz="8" w:space="0" w:color="auto"/>
              <w:right w:val="single" w:sz="8" w:space="0" w:color="auto"/>
            </w:tcBorders>
            <w:shd w:val="clear" w:color="auto" w:fill="auto"/>
            <w:vAlign w:val="center"/>
            <w:hideMark/>
          </w:tcPr>
          <w:p w14:paraId="3FC3E120" w14:textId="77777777" w:rsidR="004F4B79" w:rsidRPr="00EB6CF8" w:rsidRDefault="004F4B79" w:rsidP="004F4B79">
            <w:pPr>
              <w:spacing w:after="0" w:line="240" w:lineRule="auto"/>
              <w:jc w:val="center"/>
              <w:rPr>
                <w:rFonts w:ascii="Book Antiqua" w:eastAsia="Times New Roman" w:hAnsi="Book Antiqua" w:cs="Arial"/>
                <w:sz w:val="20"/>
                <w:szCs w:val="20"/>
              </w:rPr>
            </w:pPr>
            <w:r w:rsidRPr="00EB6CF8">
              <w:rPr>
                <w:rFonts w:ascii="Book Antiqua" w:eastAsia="Times New Roman" w:hAnsi="Book Antiqua" w:cs="Arial"/>
                <w:sz w:val="20"/>
                <w:szCs w:val="20"/>
              </w:rPr>
              <w:t>12 meses</w:t>
            </w:r>
          </w:p>
        </w:tc>
        <w:tc>
          <w:tcPr>
            <w:tcW w:w="803" w:type="pct"/>
            <w:tcBorders>
              <w:top w:val="nil"/>
              <w:left w:val="nil"/>
              <w:bottom w:val="single" w:sz="8" w:space="0" w:color="auto"/>
              <w:right w:val="single" w:sz="8" w:space="0" w:color="auto"/>
            </w:tcBorders>
            <w:shd w:val="clear" w:color="auto" w:fill="auto"/>
            <w:vAlign w:val="center"/>
            <w:hideMark/>
          </w:tcPr>
          <w:p w14:paraId="58A05234" w14:textId="77777777" w:rsidR="004F4B79" w:rsidRPr="00EB6CF8" w:rsidRDefault="004F4B79" w:rsidP="004F4B79">
            <w:pPr>
              <w:spacing w:after="0" w:line="240" w:lineRule="auto"/>
              <w:jc w:val="center"/>
              <w:rPr>
                <w:rFonts w:ascii="Book Antiqua" w:eastAsia="Times New Roman" w:hAnsi="Book Antiqua" w:cs="Arial"/>
                <w:sz w:val="20"/>
                <w:szCs w:val="20"/>
              </w:rPr>
            </w:pPr>
            <w:r w:rsidRPr="00EB6CF8">
              <w:rPr>
                <w:rFonts w:ascii="Times New Roman" w:eastAsia="Times New Roman" w:hAnsi="Times New Roman" w:cs="Times New Roman"/>
                <w:sz w:val="20"/>
                <w:szCs w:val="20"/>
              </w:rPr>
              <w:t>₡</w:t>
            </w:r>
            <w:r w:rsidRPr="00EB6CF8">
              <w:rPr>
                <w:rFonts w:ascii="Book Antiqua" w:eastAsia="Times New Roman" w:hAnsi="Book Antiqua" w:cs="Arial"/>
                <w:sz w:val="20"/>
                <w:szCs w:val="20"/>
              </w:rPr>
              <w:t>13.634.000,00</w:t>
            </w:r>
          </w:p>
        </w:tc>
      </w:tr>
      <w:tr w:rsidR="004F4B79" w:rsidRPr="00EB6CF8" w14:paraId="4AB97459" w14:textId="77777777" w:rsidTr="004F4B79">
        <w:trPr>
          <w:trHeight w:val="315"/>
        </w:trPr>
        <w:tc>
          <w:tcPr>
            <w:tcW w:w="4197" w:type="pct"/>
            <w:gridSpan w:val="6"/>
            <w:tcBorders>
              <w:top w:val="single" w:sz="8" w:space="0" w:color="auto"/>
              <w:left w:val="single" w:sz="8" w:space="0" w:color="auto"/>
              <w:bottom w:val="single" w:sz="8" w:space="0" w:color="auto"/>
              <w:right w:val="single" w:sz="8" w:space="0" w:color="auto"/>
            </w:tcBorders>
            <w:shd w:val="clear" w:color="000000" w:fill="C0C0C0"/>
            <w:vAlign w:val="center"/>
          </w:tcPr>
          <w:p w14:paraId="16EC03C8" w14:textId="68EBEFD6" w:rsidR="004F4B79" w:rsidRPr="00EB6CF8" w:rsidRDefault="004F4B79" w:rsidP="004F4B79">
            <w:pPr>
              <w:spacing w:after="0" w:line="240" w:lineRule="auto"/>
              <w:jc w:val="center"/>
              <w:rPr>
                <w:rFonts w:ascii="Book Antiqua" w:eastAsia="Times New Roman" w:hAnsi="Book Antiqua" w:cs="Arial"/>
                <w:b/>
                <w:bCs/>
                <w:color w:val="000000"/>
                <w:sz w:val="20"/>
                <w:szCs w:val="20"/>
              </w:rPr>
            </w:pPr>
            <w:r w:rsidRPr="00EB6CF8">
              <w:rPr>
                <w:rFonts w:ascii="Book Antiqua" w:eastAsia="Times New Roman" w:hAnsi="Book Antiqua" w:cs="Arial"/>
                <w:b/>
                <w:bCs/>
                <w:color w:val="000000"/>
                <w:sz w:val="20"/>
                <w:szCs w:val="20"/>
              </w:rPr>
              <w:t>Costos del recurso humano respecto a costos actuales</w:t>
            </w:r>
          </w:p>
        </w:tc>
        <w:tc>
          <w:tcPr>
            <w:tcW w:w="803" w:type="pct"/>
            <w:tcBorders>
              <w:top w:val="nil"/>
              <w:left w:val="nil"/>
              <w:bottom w:val="single" w:sz="8" w:space="0" w:color="auto"/>
              <w:right w:val="single" w:sz="8" w:space="0" w:color="auto"/>
            </w:tcBorders>
            <w:shd w:val="clear" w:color="000000" w:fill="C0C0C0"/>
            <w:vAlign w:val="center"/>
            <w:hideMark/>
          </w:tcPr>
          <w:p w14:paraId="7759CA79" w14:textId="095AF390" w:rsidR="004F4B79" w:rsidRPr="00EB6CF8" w:rsidRDefault="004F4B79" w:rsidP="004F4B79">
            <w:pPr>
              <w:spacing w:after="0" w:line="240" w:lineRule="auto"/>
              <w:jc w:val="right"/>
              <w:rPr>
                <w:rFonts w:ascii="Book Antiqua" w:eastAsia="Times New Roman" w:hAnsi="Book Antiqua" w:cs="Arial"/>
                <w:b/>
                <w:bCs/>
                <w:color w:val="000000"/>
                <w:sz w:val="20"/>
                <w:szCs w:val="20"/>
              </w:rPr>
            </w:pPr>
            <w:r w:rsidRPr="00EB6CF8">
              <w:rPr>
                <w:rFonts w:ascii="Times New Roman" w:eastAsia="Times New Roman" w:hAnsi="Times New Roman" w:cs="Times New Roman"/>
                <w:b/>
                <w:bCs/>
                <w:color w:val="000000"/>
                <w:sz w:val="20"/>
                <w:szCs w:val="20"/>
              </w:rPr>
              <w:t>₡</w:t>
            </w:r>
            <w:r w:rsidRPr="00EB6CF8">
              <w:rPr>
                <w:rFonts w:ascii="Book Antiqua" w:eastAsia="Times New Roman" w:hAnsi="Book Antiqua" w:cs="Arial"/>
                <w:b/>
                <w:bCs/>
                <w:color w:val="000000"/>
                <w:sz w:val="20"/>
                <w:szCs w:val="20"/>
              </w:rPr>
              <w:t>0,00</w:t>
            </w:r>
          </w:p>
        </w:tc>
      </w:tr>
    </w:tbl>
    <w:p w14:paraId="44DEBEF3" w14:textId="77777777" w:rsidR="004F4B79" w:rsidRPr="00EB6CF8" w:rsidRDefault="004F4B79" w:rsidP="004F4B79">
      <w:pPr>
        <w:ind w:left="757"/>
        <w:rPr>
          <w:rFonts w:ascii="Book Antiqua" w:hAnsi="Book Antiqua"/>
          <w:sz w:val="18"/>
          <w:szCs w:val="18"/>
        </w:rPr>
      </w:pPr>
      <w:r w:rsidRPr="00EB6CF8">
        <w:rPr>
          <w:rFonts w:ascii="Book Antiqua" w:hAnsi="Book Antiqua"/>
          <w:sz w:val="18"/>
          <w:szCs w:val="18"/>
        </w:rPr>
        <w:t>Fuente: Dirección de Planificación de acuerdo con información suministrada por el Subproceso de Formulación de Presupuesto y Portafolio de Proyectos</w:t>
      </w:r>
    </w:p>
    <w:p w14:paraId="611042EB" w14:textId="031A0C1E" w:rsidR="004F4B79" w:rsidRPr="00EB6CF8" w:rsidRDefault="004F4B79" w:rsidP="0042069E">
      <w:pPr>
        <w:ind w:left="757"/>
        <w:jc w:val="both"/>
        <w:rPr>
          <w:rFonts w:ascii="Book Antiqua" w:hAnsi="Book Antiqua"/>
        </w:rPr>
      </w:pPr>
      <w:r w:rsidRPr="00EB6CF8">
        <w:rPr>
          <w:rFonts w:ascii="Book Antiqua" w:hAnsi="Book Antiqua"/>
        </w:rPr>
        <w:lastRenderedPageBreak/>
        <w:t xml:space="preserve">En el cuadro anterior se detallan los costos asociados al requerimiento humano. A lo anterior, hay que recordar que la </w:t>
      </w:r>
      <w:r w:rsidRPr="00B563B5">
        <w:rPr>
          <w:rFonts w:ascii="Book Antiqua" w:hAnsi="Book Antiqua"/>
        </w:rPr>
        <w:t xml:space="preserve">Subdelegación del OIJ de Nicoya actualmente cuenta con un permiso con goce de salario que se ha venido prorrogando desde el 07 de junio de 2018 hasta el </w:t>
      </w:r>
      <w:r w:rsidR="00B563B5" w:rsidRPr="00B563B5">
        <w:rPr>
          <w:rFonts w:ascii="Book Antiqua" w:hAnsi="Book Antiqua"/>
        </w:rPr>
        <w:t>3</w:t>
      </w:r>
      <w:r w:rsidR="00B563B5">
        <w:rPr>
          <w:rFonts w:ascii="Book Antiqua" w:hAnsi="Book Antiqua"/>
        </w:rPr>
        <w:t>0</w:t>
      </w:r>
      <w:r w:rsidR="00B563B5" w:rsidRPr="00B563B5">
        <w:rPr>
          <w:rFonts w:ascii="Book Antiqua" w:hAnsi="Book Antiqua"/>
        </w:rPr>
        <w:t xml:space="preserve"> </w:t>
      </w:r>
      <w:r w:rsidRPr="00B563B5">
        <w:rPr>
          <w:rFonts w:ascii="Book Antiqua" w:hAnsi="Book Antiqua"/>
        </w:rPr>
        <w:t xml:space="preserve">de </w:t>
      </w:r>
      <w:r w:rsidR="00B563B5">
        <w:rPr>
          <w:rFonts w:ascii="Book Antiqua" w:hAnsi="Book Antiqua"/>
        </w:rPr>
        <w:t>septiembre</w:t>
      </w:r>
      <w:r w:rsidR="00B563B5" w:rsidRPr="00B563B5">
        <w:rPr>
          <w:rFonts w:ascii="Book Antiqua" w:hAnsi="Book Antiqua"/>
        </w:rPr>
        <w:t xml:space="preserve"> </w:t>
      </w:r>
      <w:r w:rsidRPr="00B563B5">
        <w:rPr>
          <w:rFonts w:ascii="Book Antiqua" w:hAnsi="Book Antiqua"/>
        </w:rPr>
        <w:t>de 2021, según el último acuerdo del Consejo Superior de la sesión 118-2020, celebrada el 10 de diciembre de 2020, artículo XXIX, relacionado</w:t>
      </w:r>
      <w:r w:rsidRPr="00EB6CF8">
        <w:rPr>
          <w:rFonts w:ascii="Book Antiqua" w:hAnsi="Book Antiqua"/>
        </w:rPr>
        <w:t xml:space="preserve"> a la plaza de Asistente Administrativa (N°48365), por lo cual, mediante la dotación del recurso de Técnico Especializado 2 dicho recurso ya no sería necesario se prorrogue más, lo que implicaría que los costos actuales no tengan variación con respecto a lo que se devenga actualmente (costo total anual de </w:t>
      </w:r>
      <w:r w:rsidRPr="00EB6CF8">
        <w:rPr>
          <w:rFonts w:ascii="Times New Roman" w:hAnsi="Times New Roman" w:cs="Times New Roman"/>
        </w:rPr>
        <w:t>₡</w:t>
      </w:r>
      <w:r w:rsidRPr="00EB6CF8">
        <w:rPr>
          <w:rFonts w:ascii="Book Antiqua" w:hAnsi="Book Antiqua"/>
        </w:rPr>
        <w:t xml:space="preserve"> 13.634.000,00), con la diferencia que esos costos corresponderían a una plaza ordinaria de Técnico Especializado 2, en lugar del permiso con goce de salario que se viene otorgando desde junio de 2018 a la plaza de Asistente Administrativa.   </w:t>
      </w:r>
    </w:p>
    <w:p w14:paraId="2D2A6B36" w14:textId="4E035341" w:rsidR="004F4B79" w:rsidRDefault="004F4B79" w:rsidP="0042069E">
      <w:pPr>
        <w:numPr>
          <w:ilvl w:val="0"/>
          <w:numId w:val="9"/>
        </w:numPr>
        <w:jc w:val="both"/>
        <w:rPr>
          <w:rFonts w:ascii="Book Antiqua" w:hAnsi="Book Antiqua"/>
        </w:rPr>
      </w:pPr>
      <w:r w:rsidRPr="00EB6CF8">
        <w:rPr>
          <w:rFonts w:ascii="Book Antiqua" w:hAnsi="Book Antiqua"/>
        </w:rPr>
        <w:t xml:space="preserve">Adicional al recurso indicado anteriormente, se solicita </w:t>
      </w:r>
      <w:r w:rsidRPr="00043401">
        <w:rPr>
          <w:rFonts w:ascii="Book Antiqua" w:hAnsi="Book Antiqua"/>
          <w:b/>
          <w:bCs/>
        </w:rPr>
        <w:t xml:space="preserve">analizar la posibilidad de </w:t>
      </w:r>
      <w:r w:rsidR="006D3BB1" w:rsidRPr="00043401">
        <w:rPr>
          <w:rFonts w:ascii="Book Antiqua" w:hAnsi="Book Antiqua"/>
          <w:b/>
          <w:bCs/>
        </w:rPr>
        <w:t xml:space="preserve">crear dos plazas nuevas </w:t>
      </w:r>
      <w:r w:rsidRPr="00043401">
        <w:rPr>
          <w:rFonts w:ascii="Book Antiqua" w:hAnsi="Book Antiqua"/>
          <w:b/>
          <w:bCs/>
        </w:rPr>
        <w:t>en la Unidad de Cárceles de la Subdelegación Regional del OIJ de Nicoya</w:t>
      </w:r>
      <w:r w:rsidR="006D3BB1" w:rsidRPr="00043401">
        <w:rPr>
          <w:rFonts w:ascii="Book Antiqua" w:hAnsi="Book Antiqua"/>
          <w:b/>
          <w:bCs/>
        </w:rPr>
        <w:t>,</w:t>
      </w:r>
      <w:r w:rsidRPr="00043401">
        <w:rPr>
          <w:rFonts w:ascii="Book Antiqua" w:hAnsi="Book Antiqua"/>
          <w:b/>
          <w:bCs/>
        </w:rPr>
        <w:t xml:space="preserve"> de Custodi</w:t>
      </w:r>
      <w:r w:rsidR="006D3BB1" w:rsidRPr="00043401">
        <w:rPr>
          <w:rFonts w:ascii="Book Antiqua" w:hAnsi="Book Antiqua"/>
          <w:b/>
          <w:bCs/>
        </w:rPr>
        <w:t xml:space="preserve">os o Custodias </w:t>
      </w:r>
      <w:r w:rsidRPr="00043401">
        <w:rPr>
          <w:rFonts w:ascii="Book Antiqua" w:hAnsi="Book Antiqua"/>
          <w:b/>
          <w:bCs/>
        </w:rPr>
        <w:t xml:space="preserve"> de detenidos (</w:t>
      </w:r>
      <w:r w:rsidR="006D3BB1" w:rsidRPr="00043401">
        <w:rPr>
          <w:rFonts w:ascii="Book Antiqua" w:hAnsi="Book Antiqua"/>
          <w:b/>
          <w:bCs/>
        </w:rPr>
        <w:t xml:space="preserve">una de ellas </w:t>
      </w:r>
      <w:r w:rsidRPr="00043401">
        <w:rPr>
          <w:rFonts w:ascii="Book Antiqua" w:hAnsi="Book Antiqua"/>
          <w:b/>
          <w:bCs/>
        </w:rPr>
        <w:t>de género femenino)</w:t>
      </w:r>
      <w:r w:rsidRPr="00EB6CF8">
        <w:rPr>
          <w:rFonts w:ascii="Book Antiqua" w:hAnsi="Book Antiqua"/>
        </w:rPr>
        <w:t>, para que apoye a las funciones de reseña de personas detenidas y sus eventuales traslados</w:t>
      </w:r>
      <w:r w:rsidR="006D3BB1">
        <w:rPr>
          <w:rFonts w:ascii="Book Antiqua" w:hAnsi="Book Antiqua"/>
        </w:rPr>
        <w:t>, también prácticas</w:t>
      </w:r>
      <w:r w:rsidRPr="00EB6CF8">
        <w:rPr>
          <w:rFonts w:ascii="Book Antiqua" w:hAnsi="Book Antiqua"/>
        </w:rPr>
        <w:t>, pero que además de colaborar con todas las custodias que se dan dentro de la Subdelegación, sea la que de forma prioritaria reseñe y custodie a las mujeres que son detenidas y custodiadas en la Subdelegación Regional del OIJ de Nicoya. Lo anterior debido a que actualmente todo el personal custodio de detenidos es masculino, lo que dificulta las labores a desempeñar por el mismo</w:t>
      </w:r>
      <w:r w:rsidR="006D3BB1">
        <w:rPr>
          <w:rFonts w:ascii="Book Antiqua" w:hAnsi="Book Antiqua"/>
        </w:rPr>
        <w:t>, y también, ante las cargas de trabajo con que se cuenta actualmente en el área de cárceles, la limitada cantidad de personal Custodio actual (solo 3 plazas), prolongados tiempos de traslados de personas detenidas que, cuando se lleva a cabo un traslado, se atrasan otras diligencias relacionadas al área de cárceles y en ocasiones, deber de tomar recursos de otras áreas de trabajo como por ejemplo de las áreas de investigación en apoyo de cárceles</w:t>
      </w:r>
      <w:r w:rsidRPr="00EB6CF8">
        <w:rPr>
          <w:rFonts w:ascii="Book Antiqua" w:hAnsi="Book Antiqua"/>
        </w:rPr>
        <w:t>.</w:t>
      </w:r>
    </w:p>
    <w:p w14:paraId="2E4CF8E2" w14:textId="3B3AF056" w:rsidR="006D3BB1" w:rsidRPr="00EB6CF8" w:rsidRDefault="006D3BB1" w:rsidP="006D3BB1">
      <w:pPr>
        <w:numPr>
          <w:ilvl w:val="0"/>
          <w:numId w:val="9"/>
        </w:numPr>
        <w:jc w:val="center"/>
        <w:rPr>
          <w:rFonts w:ascii="Book Antiqua" w:hAnsi="Book Antiqua"/>
          <w:b/>
          <w:bCs/>
        </w:rPr>
      </w:pPr>
      <w:r w:rsidRPr="00EB6CF8">
        <w:rPr>
          <w:rFonts w:ascii="Book Antiqua" w:hAnsi="Book Antiqua"/>
          <w:b/>
          <w:bCs/>
        </w:rPr>
        <w:t xml:space="preserve">Cuadro </w:t>
      </w:r>
      <w:r>
        <w:rPr>
          <w:rFonts w:ascii="Book Antiqua" w:hAnsi="Book Antiqua"/>
          <w:b/>
          <w:bCs/>
        </w:rPr>
        <w:t>4</w:t>
      </w:r>
      <w:r w:rsidRPr="00EB6CF8">
        <w:rPr>
          <w:rFonts w:ascii="Book Antiqua" w:hAnsi="Book Antiqua"/>
          <w:b/>
          <w:bCs/>
        </w:rPr>
        <w:t>. Costos estimados de la</w:t>
      </w:r>
      <w:r w:rsidR="00E9274B">
        <w:rPr>
          <w:rFonts w:ascii="Book Antiqua" w:hAnsi="Book Antiqua"/>
          <w:b/>
          <w:bCs/>
        </w:rPr>
        <w:t>s</w:t>
      </w:r>
      <w:r w:rsidRPr="00EB6CF8">
        <w:rPr>
          <w:rFonts w:ascii="Book Antiqua" w:hAnsi="Book Antiqua"/>
          <w:b/>
          <w:bCs/>
        </w:rPr>
        <w:t xml:space="preserve"> plaza</w:t>
      </w:r>
      <w:r w:rsidR="00E9274B">
        <w:rPr>
          <w:rFonts w:ascii="Book Antiqua" w:hAnsi="Book Antiqua"/>
          <w:b/>
          <w:bCs/>
        </w:rPr>
        <w:t>s</w:t>
      </w:r>
      <w:r w:rsidRPr="00EB6CF8">
        <w:rPr>
          <w:rFonts w:ascii="Book Antiqua" w:hAnsi="Book Antiqua"/>
          <w:b/>
          <w:bCs/>
        </w:rPr>
        <w:t xml:space="preserve"> propuesta</w:t>
      </w:r>
      <w:r w:rsidR="00E9274B">
        <w:rPr>
          <w:rFonts w:ascii="Book Antiqua" w:hAnsi="Book Antiqua"/>
          <w:b/>
          <w:bCs/>
        </w:rPr>
        <w:t>s</w:t>
      </w:r>
    </w:p>
    <w:tbl>
      <w:tblPr>
        <w:tblW w:w="5000" w:type="pct"/>
        <w:tblInd w:w="70" w:type="dxa"/>
        <w:tblLayout w:type="fixed"/>
        <w:tblCellMar>
          <w:left w:w="70" w:type="dxa"/>
          <w:right w:w="70" w:type="dxa"/>
        </w:tblCellMar>
        <w:tblLook w:val="04A0" w:firstRow="1" w:lastRow="0" w:firstColumn="1" w:lastColumn="0" w:noHBand="0" w:noVBand="1"/>
      </w:tblPr>
      <w:tblGrid>
        <w:gridCol w:w="1348"/>
        <w:gridCol w:w="1391"/>
        <w:gridCol w:w="771"/>
        <w:gridCol w:w="1501"/>
        <w:gridCol w:w="1511"/>
        <w:gridCol w:w="880"/>
        <w:gridCol w:w="1416"/>
      </w:tblGrid>
      <w:tr w:rsidR="006D3BB1" w:rsidRPr="00EB6CF8" w14:paraId="6228D154" w14:textId="77777777" w:rsidTr="008A1413">
        <w:trPr>
          <w:trHeight w:val="315"/>
        </w:trPr>
        <w:tc>
          <w:tcPr>
            <w:tcW w:w="764" w:type="pct"/>
            <w:tcBorders>
              <w:top w:val="single" w:sz="8" w:space="0" w:color="auto"/>
              <w:left w:val="single" w:sz="8" w:space="0" w:color="auto"/>
              <w:bottom w:val="single" w:sz="8" w:space="0" w:color="auto"/>
              <w:right w:val="single" w:sz="8" w:space="0" w:color="auto"/>
            </w:tcBorders>
            <w:shd w:val="clear" w:color="000000" w:fill="C0C0C0"/>
            <w:vAlign w:val="center"/>
            <w:hideMark/>
          </w:tcPr>
          <w:p w14:paraId="59F4D1BD" w14:textId="77777777" w:rsidR="006D3BB1" w:rsidRPr="00EB6CF8" w:rsidRDefault="006D3BB1" w:rsidP="008A1413">
            <w:pPr>
              <w:spacing w:after="0" w:line="240" w:lineRule="auto"/>
              <w:jc w:val="center"/>
              <w:rPr>
                <w:rFonts w:ascii="Book Antiqua" w:eastAsia="Times New Roman" w:hAnsi="Book Antiqua" w:cs="Arial"/>
                <w:b/>
                <w:bCs/>
                <w:sz w:val="20"/>
                <w:szCs w:val="20"/>
              </w:rPr>
            </w:pPr>
            <w:r w:rsidRPr="00EB6CF8">
              <w:rPr>
                <w:rFonts w:ascii="Book Antiqua" w:eastAsia="Times New Roman" w:hAnsi="Book Antiqua" w:cs="Arial"/>
                <w:b/>
                <w:bCs/>
                <w:sz w:val="20"/>
                <w:szCs w:val="20"/>
              </w:rPr>
              <w:t>P</w:t>
            </w:r>
            <w:r w:rsidRPr="00EB6CF8">
              <w:rPr>
                <w:rFonts w:ascii="Book Antiqua" w:eastAsia="Times New Roman" w:hAnsi="Book Antiqua" w:cs="Arial"/>
                <w:b/>
                <w:bCs/>
                <w:color w:val="000000"/>
                <w:sz w:val="20"/>
                <w:szCs w:val="20"/>
              </w:rPr>
              <w:t>rograma</w:t>
            </w:r>
          </w:p>
        </w:tc>
        <w:tc>
          <w:tcPr>
            <w:tcW w:w="789" w:type="pct"/>
            <w:tcBorders>
              <w:top w:val="single" w:sz="8" w:space="0" w:color="auto"/>
              <w:left w:val="nil"/>
              <w:bottom w:val="single" w:sz="8" w:space="0" w:color="auto"/>
              <w:right w:val="single" w:sz="8" w:space="0" w:color="auto"/>
            </w:tcBorders>
            <w:shd w:val="clear" w:color="000000" w:fill="C0C0C0"/>
            <w:vAlign w:val="center"/>
            <w:hideMark/>
          </w:tcPr>
          <w:p w14:paraId="201F1F1F" w14:textId="77777777" w:rsidR="006D3BB1" w:rsidRPr="00EB6CF8" w:rsidRDefault="006D3BB1" w:rsidP="008A1413">
            <w:pPr>
              <w:spacing w:after="0" w:line="240" w:lineRule="auto"/>
              <w:jc w:val="center"/>
              <w:rPr>
                <w:rFonts w:ascii="Book Antiqua" w:eastAsia="Times New Roman" w:hAnsi="Book Antiqua" w:cs="Arial"/>
                <w:b/>
                <w:bCs/>
                <w:color w:val="000000"/>
                <w:sz w:val="20"/>
                <w:szCs w:val="20"/>
              </w:rPr>
            </w:pPr>
            <w:r w:rsidRPr="00EB6CF8">
              <w:rPr>
                <w:rFonts w:ascii="Book Antiqua" w:eastAsia="Times New Roman" w:hAnsi="Book Antiqua" w:cs="Arial"/>
                <w:b/>
                <w:bCs/>
                <w:color w:val="000000"/>
                <w:sz w:val="20"/>
                <w:szCs w:val="20"/>
              </w:rPr>
              <w:t>Oficina</w:t>
            </w:r>
          </w:p>
        </w:tc>
        <w:tc>
          <w:tcPr>
            <w:tcW w:w="437" w:type="pct"/>
            <w:tcBorders>
              <w:top w:val="single" w:sz="8" w:space="0" w:color="auto"/>
              <w:left w:val="nil"/>
              <w:bottom w:val="single" w:sz="8" w:space="0" w:color="auto"/>
              <w:right w:val="single" w:sz="8" w:space="0" w:color="auto"/>
            </w:tcBorders>
            <w:shd w:val="clear" w:color="000000" w:fill="C0C0C0"/>
            <w:vAlign w:val="center"/>
            <w:hideMark/>
          </w:tcPr>
          <w:p w14:paraId="64F9AB78" w14:textId="77777777" w:rsidR="006D3BB1" w:rsidRPr="00EB6CF8" w:rsidRDefault="006D3BB1" w:rsidP="008A1413">
            <w:pPr>
              <w:spacing w:after="0" w:line="240" w:lineRule="auto"/>
              <w:jc w:val="center"/>
              <w:rPr>
                <w:rFonts w:ascii="Book Antiqua" w:eastAsia="Times New Roman" w:hAnsi="Book Antiqua" w:cs="Arial"/>
                <w:b/>
                <w:bCs/>
                <w:color w:val="000000"/>
                <w:sz w:val="20"/>
                <w:szCs w:val="20"/>
              </w:rPr>
            </w:pPr>
            <w:r w:rsidRPr="00EB6CF8">
              <w:rPr>
                <w:rFonts w:ascii="Book Antiqua" w:eastAsia="Times New Roman" w:hAnsi="Book Antiqua" w:cs="Arial"/>
                <w:b/>
                <w:bCs/>
                <w:color w:val="000000"/>
                <w:sz w:val="20"/>
                <w:szCs w:val="20"/>
              </w:rPr>
              <w:t>Cantidad</w:t>
            </w:r>
          </w:p>
        </w:tc>
        <w:tc>
          <w:tcPr>
            <w:tcW w:w="851" w:type="pct"/>
            <w:tcBorders>
              <w:top w:val="single" w:sz="8" w:space="0" w:color="auto"/>
              <w:left w:val="nil"/>
              <w:bottom w:val="single" w:sz="8" w:space="0" w:color="auto"/>
              <w:right w:val="single" w:sz="8" w:space="0" w:color="auto"/>
            </w:tcBorders>
            <w:shd w:val="clear" w:color="000000" w:fill="C0C0C0"/>
            <w:vAlign w:val="center"/>
            <w:hideMark/>
          </w:tcPr>
          <w:p w14:paraId="5934182C" w14:textId="77777777" w:rsidR="006D3BB1" w:rsidRPr="00EB6CF8" w:rsidRDefault="006D3BB1" w:rsidP="008A1413">
            <w:pPr>
              <w:spacing w:after="0" w:line="240" w:lineRule="auto"/>
              <w:jc w:val="center"/>
              <w:rPr>
                <w:rFonts w:ascii="Book Antiqua" w:eastAsia="Times New Roman" w:hAnsi="Book Antiqua" w:cs="Arial"/>
                <w:b/>
                <w:bCs/>
                <w:color w:val="000000"/>
                <w:sz w:val="20"/>
                <w:szCs w:val="20"/>
              </w:rPr>
            </w:pPr>
            <w:r w:rsidRPr="00EB6CF8">
              <w:rPr>
                <w:rFonts w:ascii="Book Antiqua" w:eastAsia="Times New Roman" w:hAnsi="Book Antiqua" w:cs="Arial"/>
                <w:b/>
                <w:bCs/>
                <w:color w:val="000000"/>
                <w:sz w:val="20"/>
                <w:szCs w:val="20"/>
              </w:rPr>
              <w:t>Tipo de plaza</w:t>
            </w:r>
          </w:p>
        </w:tc>
        <w:tc>
          <w:tcPr>
            <w:tcW w:w="857" w:type="pct"/>
            <w:tcBorders>
              <w:top w:val="single" w:sz="8" w:space="0" w:color="auto"/>
              <w:left w:val="nil"/>
              <w:bottom w:val="single" w:sz="8" w:space="0" w:color="auto"/>
              <w:right w:val="single" w:sz="8" w:space="0" w:color="auto"/>
            </w:tcBorders>
            <w:shd w:val="clear" w:color="000000" w:fill="C0C0C0"/>
            <w:vAlign w:val="center"/>
            <w:hideMark/>
          </w:tcPr>
          <w:p w14:paraId="3E903A4F" w14:textId="77777777" w:rsidR="006D3BB1" w:rsidRPr="00EB6CF8" w:rsidRDefault="006D3BB1" w:rsidP="008A1413">
            <w:pPr>
              <w:spacing w:after="0" w:line="240" w:lineRule="auto"/>
              <w:jc w:val="center"/>
              <w:rPr>
                <w:rFonts w:ascii="Book Antiqua" w:eastAsia="Times New Roman" w:hAnsi="Book Antiqua" w:cs="Arial"/>
                <w:b/>
                <w:bCs/>
                <w:color w:val="000000"/>
                <w:sz w:val="20"/>
                <w:szCs w:val="20"/>
              </w:rPr>
            </w:pPr>
            <w:r w:rsidRPr="00EB6CF8">
              <w:rPr>
                <w:rFonts w:ascii="Book Antiqua" w:eastAsia="Times New Roman" w:hAnsi="Book Antiqua" w:cs="Arial"/>
                <w:b/>
                <w:bCs/>
                <w:color w:val="000000"/>
                <w:sz w:val="20"/>
                <w:szCs w:val="20"/>
              </w:rPr>
              <w:t xml:space="preserve"> Costo Unitario  </w:t>
            </w:r>
          </w:p>
        </w:tc>
        <w:tc>
          <w:tcPr>
            <w:tcW w:w="499" w:type="pct"/>
            <w:tcBorders>
              <w:top w:val="single" w:sz="8" w:space="0" w:color="auto"/>
              <w:left w:val="nil"/>
              <w:bottom w:val="single" w:sz="8" w:space="0" w:color="auto"/>
              <w:right w:val="single" w:sz="8" w:space="0" w:color="auto"/>
            </w:tcBorders>
            <w:shd w:val="clear" w:color="000000" w:fill="C0C0C0"/>
            <w:vAlign w:val="center"/>
            <w:hideMark/>
          </w:tcPr>
          <w:p w14:paraId="3E19B8DF" w14:textId="77777777" w:rsidR="006D3BB1" w:rsidRPr="00EB6CF8" w:rsidRDefault="006D3BB1" w:rsidP="008A1413">
            <w:pPr>
              <w:spacing w:after="0" w:line="240" w:lineRule="auto"/>
              <w:jc w:val="center"/>
              <w:rPr>
                <w:rFonts w:ascii="Book Antiqua" w:eastAsia="Times New Roman" w:hAnsi="Book Antiqua" w:cs="Arial"/>
                <w:b/>
                <w:bCs/>
                <w:color w:val="000000"/>
                <w:sz w:val="20"/>
                <w:szCs w:val="20"/>
              </w:rPr>
            </w:pPr>
            <w:r w:rsidRPr="00EB6CF8">
              <w:rPr>
                <w:rFonts w:ascii="Book Antiqua" w:eastAsia="Times New Roman" w:hAnsi="Book Antiqua" w:cs="Arial"/>
                <w:b/>
                <w:bCs/>
                <w:color w:val="000000"/>
                <w:sz w:val="20"/>
                <w:szCs w:val="20"/>
              </w:rPr>
              <w:t>Período</w:t>
            </w:r>
          </w:p>
        </w:tc>
        <w:tc>
          <w:tcPr>
            <w:tcW w:w="803" w:type="pct"/>
            <w:tcBorders>
              <w:top w:val="single" w:sz="8" w:space="0" w:color="auto"/>
              <w:left w:val="nil"/>
              <w:bottom w:val="single" w:sz="8" w:space="0" w:color="auto"/>
              <w:right w:val="single" w:sz="8" w:space="0" w:color="auto"/>
            </w:tcBorders>
            <w:shd w:val="clear" w:color="000000" w:fill="C0C0C0"/>
            <w:vAlign w:val="center"/>
            <w:hideMark/>
          </w:tcPr>
          <w:p w14:paraId="7BD62A7C" w14:textId="77777777" w:rsidR="006D3BB1" w:rsidRPr="00EB6CF8" w:rsidRDefault="006D3BB1" w:rsidP="008A1413">
            <w:pPr>
              <w:spacing w:after="0" w:line="240" w:lineRule="auto"/>
              <w:jc w:val="center"/>
              <w:rPr>
                <w:rFonts w:ascii="Book Antiqua" w:eastAsia="Times New Roman" w:hAnsi="Book Antiqua" w:cs="Arial"/>
                <w:b/>
                <w:bCs/>
                <w:color w:val="000000"/>
                <w:sz w:val="20"/>
                <w:szCs w:val="20"/>
              </w:rPr>
            </w:pPr>
            <w:r w:rsidRPr="00EB6CF8">
              <w:rPr>
                <w:rFonts w:ascii="Book Antiqua" w:eastAsia="Times New Roman" w:hAnsi="Book Antiqua" w:cs="Arial"/>
                <w:b/>
                <w:bCs/>
                <w:color w:val="000000"/>
                <w:sz w:val="20"/>
                <w:szCs w:val="20"/>
              </w:rPr>
              <w:t>Costo Estimado</w:t>
            </w:r>
          </w:p>
        </w:tc>
      </w:tr>
      <w:tr w:rsidR="006D3BB1" w:rsidRPr="00EB6CF8" w14:paraId="2FF2F963" w14:textId="77777777" w:rsidTr="008A1413">
        <w:trPr>
          <w:trHeight w:val="1110"/>
        </w:trPr>
        <w:tc>
          <w:tcPr>
            <w:tcW w:w="764" w:type="pct"/>
            <w:tcBorders>
              <w:top w:val="nil"/>
              <w:left w:val="single" w:sz="8" w:space="0" w:color="auto"/>
              <w:bottom w:val="single" w:sz="8" w:space="0" w:color="auto"/>
              <w:right w:val="single" w:sz="8" w:space="0" w:color="auto"/>
            </w:tcBorders>
            <w:shd w:val="clear" w:color="auto" w:fill="auto"/>
            <w:vAlign w:val="center"/>
            <w:hideMark/>
          </w:tcPr>
          <w:p w14:paraId="52F36E23" w14:textId="77777777" w:rsidR="006D3BB1" w:rsidRPr="00EB6CF8" w:rsidRDefault="006D3BB1" w:rsidP="008A1413">
            <w:pPr>
              <w:spacing w:after="0" w:line="240" w:lineRule="auto"/>
              <w:jc w:val="center"/>
              <w:rPr>
                <w:rFonts w:ascii="Book Antiqua" w:eastAsia="Times New Roman" w:hAnsi="Book Antiqua" w:cs="Arial"/>
                <w:b/>
                <w:bCs/>
                <w:color w:val="000000"/>
                <w:sz w:val="20"/>
                <w:szCs w:val="20"/>
              </w:rPr>
            </w:pPr>
            <w:r w:rsidRPr="00EB6CF8">
              <w:rPr>
                <w:rFonts w:ascii="Book Antiqua" w:eastAsia="Times New Roman" w:hAnsi="Book Antiqua" w:cs="Arial"/>
                <w:b/>
                <w:bCs/>
                <w:color w:val="000000"/>
                <w:sz w:val="20"/>
                <w:szCs w:val="20"/>
              </w:rPr>
              <w:t>Organismo de Investigación Judicial (928)</w:t>
            </w:r>
          </w:p>
        </w:tc>
        <w:tc>
          <w:tcPr>
            <w:tcW w:w="789" w:type="pct"/>
            <w:tcBorders>
              <w:top w:val="nil"/>
              <w:left w:val="single" w:sz="8" w:space="0" w:color="auto"/>
              <w:bottom w:val="single" w:sz="8" w:space="0" w:color="auto"/>
              <w:right w:val="single" w:sz="8" w:space="0" w:color="auto"/>
            </w:tcBorders>
            <w:shd w:val="clear" w:color="auto" w:fill="auto"/>
            <w:vAlign w:val="center"/>
            <w:hideMark/>
          </w:tcPr>
          <w:p w14:paraId="5FD520C3" w14:textId="77777777" w:rsidR="006D3BB1" w:rsidRPr="00EB6CF8" w:rsidRDefault="006D3BB1" w:rsidP="008A1413">
            <w:pPr>
              <w:spacing w:after="0" w:line="240" w:lineRule="auto"/>
              <w:jc w:val="center"/>
              <w:rPr>
                <w:rFonts w:ascii="Book Antiqua" w:eastAsia="Times New Roman" w:hAnsi="Book Antiqua" w:cs="Arial"/>
                <w:color w:val="000000"/>
                <w:sz w:val="20"/>
                <w:szCs w:val="20"/>
              </w:rPr>
            </w:pPr>
            <w:r w:rsidRPr="00EB6CF8">
              <w:rPr>
                <w:rFonts w:ascii="Book Antiqua" w:eastAsia="Times New Roman" w:hAnsi="Book Antiqua" w:cs="Arial"/>
                <w:color w:val="000000"/>
                <w:sz w:val="20"/>
                <w:szCs w:val="20"/>
              </w:rPr>
              <w:t>Subdelegación Regional del Organismo de Investigación Judicial de Nicoya</w:t>
            </w:r>
          </w:p>
        </w:tc>
        <w:tc>
          <w:tcPr>
            <w:tcW w:w="437" w:type="pct"/>
            <w:tcBorders>
              <w:top w:val="nil"/>
              <w:left w:val="nil"/>
              <w:bottom w:val="single" w:sz="8" w:space="0" w:color="auto"/>
              <w:right w:val="single" w:sz="8" w:space="0" w:color="auto"/>
            </w:tcBorders>
            <w:shd w:val="clear" w:color="auto" w:fill="auto"/>
            <w:vAlign w:val="center"/>
            <w:hideMark/>
          </w:tcPr>
          <w:p w14:paraId="0E56AFD6" w14:textId="577B6C7E" w:rsidR="006D3BB1" w:rsidRPr="00EB6CF8" w:rsidRDefault="00E9274B" w:rsidP="008A1413">
            <w:pPr>
              <w:spacing w:after="0" w:line="240" w:lineRule="auto"/>
              <w:jc w:val="center"/>
              <w:rPr>
                <w:rFonts w:ascii="Book Antiqua" w:eastAsia="Times New Roman" w:hAnsi="Book Antiqua" w:cs="Arial"/>
                <w:b/>
                <w:bCs/>
                <w:sz w:val="20"/>
                <w:szCs w:val="20"/>
              </w:rPr>
            </w:pPr>
            <w:r>
              <w:rPr>
                <w:rFonts w:ascii="Book Antiqua" w:eastAsia="Times New Roman" w:hAnsi="Book Antiqua" w:cs="Arial"/>
                <w:b/>
                <w:bCs/>
                <w:sz w:val="20"/>
                <w:szCs w:val="20"/>
              </w:rPr>
              <w:t>2</w:t>
            </w:r>
          </w:p>
        </w:tc>
        <w:tc>
          <w:tcPr>
            <w:tcW w:w="851" w:type="pct"/>
            <w:tcBorders>
              <w:top w:val="nil"/>
              <w:left w:val="nil"/>
              <w:bottom w:val="single" w:sz="8" w:space="0" w:color="auto"/>
              <w:right w:val="single" w:sz="8" w:space="0" w:color="auto"/>
            </w:tcBorders>
            <w:shd w:val="clear" w:color="auto" w:fill="auto"/>
            <w:vAlign w:val="center"/>
            <w:hideMark/>
          </w:tcPr>
          <w:p w14:paraId="2EA453CC" w14:textId="26E8C9DE" w:rsidR="006D3BB1" w:rsidRPr="00EB6CF8" w:rsidRDefault="00E9274B" w:rsidP="008A1413">
            <w:pPr>
              <w:spacing w:after="0" w:line="240" w:lineRule="auto"/>
              <w:jc w:val="center"/>
              <w:rPr>
                <w:rFonts w:ascii="Book Antiqua" w:eastAsia="Times New Roman" w:hAnsi="Book Antiqua" w:cs="Arial"/>
                <w:sz w:val="20"/>
                <w:szCs w:val="20"/>
              </w:rPr>
            </w:pPr>
            <w:r>
              <w:rPr>
                <w:rFonts w:ascii="Book Antiqua" w:eastAsia="Times New Roman" w:hAnsi="Book Antiqua" w:cs="Arial"/>
                <w:sz w:val="20"/>
                <w:szCs w:val="20"/>
              </w:rPr>
              <w:t>Custodio de detenidos</w:t>
            </w:r>
          </w:p>
        </w:tc>
        <w:tc>
          <w:tcPr>
            <w:tcW w:w="857" w:type="pct"/>
            <w:tcBorders>
              <w:top w:val="nil"/>
              <w:left w:val="nil"/>
              <w:bottom w:val="single" w:sz="8" w:space="0" w:color="auto"/>
              <w:right w:val="single" w:sz="8" w:space="0" w:color="auto"/>
            </w:tcBorders>
            <w:shd w:val="clear" w:color="auto" w:fill="auto"/>
            <w:vAlign w:val="center"/>
            <w:hideMark/>
          </w:tcPr>
          <w:p w14:paraId="712F95A5" w14:textId="1C119BA1" w:rsidR="006D3BB1" w:rsidRPr="00EB6CF8" w:rsidRDefault="006D3BB1" w:rsidP="008A1413">
            <w:pPr>
              <w:spacing w:after="0" w:line="240" w:lineRule="auto"/>
              <w:jc w:val="center"/>
              <w:rPr>
                <w:rFonts w:ascii="Book Antiqua" w:eastAsia="Times New Roman" w:hAnsi="Book Antiqua" w:cs="Arial"/>
                <w:sz w:val="20"/>
                <w:szCs w:val="20"/>
              </w:rPr>
            </w:pPr>
            <w:r w:rsidRPr="00EB6CF8">
              <w:rPr>
                <w:rFonts w:ascii="Times New Roman" w:eastAsia="Times New Roman" w:hAnsi="Times New Roman" w:cs="Times New Roman"/>
                <w:sz w:val="20"/>
                <w:szCs w:val="20"/>
              </w:rPr>
              <w:t>₡</w:t>
            </w:r>
            <w:r w:rsidRPr="00EB6CF8">
              <w:rPr>
                <w:rFonts w:ascii="Book Antiqua" w:eastAsia="Times New Roman" w:hAnsi="Book Antiqua" w:cs="Arial"/>
                <w:sz w:val="20"/>
                <w:szCs w:val="20"/>
              </w:rPr>
              <w:t>1</w:t>
            </w:r>
            <w:r w:rsidR="00E9274B">
              <w:rPr>
                <w:rFonts w:ascii="Book Antiqua" w:eastAsia="Times New Roman" w:hAnsi="Book Antiqua" w:cs="Arial"/>
                <w:sz w:val="20"/>
                <w:szCs w:val="20"/>
              </w:rPr>
              <w:t>8</w:t>
            </w:r>
            <w:r w:rsidRPr="00EB6CF8">
              <w:rPr>
                <w:rFonts w:ascii="Book Antiqua" w:eastAsia="Times New Roman" w:hAnsi="Book Antiqua" w:cs="Arial"/>
                <w:sz w:val="20"/>
                <w:szCs w:val="20"/>
              </w:rPr>
              <w:t>.</w:t>
            </w:r>
            <w:r w:rsidR="00E9274B">
              <w:rPr>
                <w:rFonts w:ascii="Book Antiqua" w:eastAsia="Times New Roman" w:hAnsi="Book Antiqua" w:cs="Arial"/>
                <w:sz w:val="20"/>
                <w:szCs w:val="20"/>
              </w:rPr>
              <w:t>231</w:t>
            </w:r>
            <w:r w:rsidRPr="00EB6CF8">
              <w:rPr>
                <w:rFonts w:ascii="Book Antiqua" w:eastAsia="Times New Roman" w:hAnsi="Book Antiqua" w:cs="Arial"/>
                <w:sz w:val="20"/>
                <w:szCs w:val="20"/>
              </w:rPr>
              <w:t>.000,00</w:t>
            </w:r>
          </w:p>
        </w:tc>
        <w:tc>
          <w:tcPr>
            <w:tcW w:w="499" w:type="pct"/>
            <w:tcBorders>
              <w:top w:val="nil"/>
              <w:left w:val="nil"/>
              <w:bottom w:val="single" w:sz="8" w:space="0" w:color="auto"/>
              <w:right w:val="single" w:sz="8" w:space="0" w:color="auto"/>
            </w:tcBorders>
            <w:shd w:val="clear" w:color="auto" w:fill="auto"/>
            <w:vAlign w:val="center"/>
            <w:hideMark/>
          </w:tcPr>
          <w:p w14:paraId="498CC14B" w14:textId="77777777" w:rsidR="006D3BB1" w:rsidRPr="00EB6CF8" w:rsidRDefault="006D3BB1" w:rsidP="008A1413">
            <w:pPr>
              <w:spacing w:after="0" w:line="240" w:lineRule="auto"/>
              <w:jc w:val="center"/>
              <w:rPr>
                <w:rFonts w:ascii="Book Antiqua" w:eastAsia="Times New Roman" w:hAnsi="Book Antiqua" w:cs="Arial"/>
                <w:sz w:val="20"/>
                <w:szCs w:val="20"/>
              </w:rPr>
            </w:pPr>
            <w:r w:rsidRPr="00EB6CF8">
              <w:rPr>
                <w:rFonts w:ascii="Book Antiqua" w:eastAsia="Times New Roman" w:hAnsi="Book Antiqua" w:cs="Arial"/>
                <w:sz w:val="20"/>
                <w:szCs w:val="20"/>
              </w:rPr>
              <w:t>12 meses</w:t>
            </w:r>
          </w:p>
        </w:tc>
        <w:tc>
          <w:tcPr>
            <w:tcW w:w="803" w:type="pct"/>
            <w:tcBorders>
              <w:top w:val="nil"/>
              <w:left w:val="nil"/>
              <w:bottom w:val="single" w:sz="8" w:space="0" w:color="auto"/>
              <w:right w:val="single" w:sz="8" w:space="0" w:color="auto"/>
            </w:tcBorders>
            <w:shd w:val="clear" w:color="auto" w:fill="auto"/>
            <w:vAlign w:val="center"/>
            <w:hideMark/>
          </w:tcPr>
          <w:p w14:paraId="37E038E2" w14:textId="620B97D5" w:rsidR="006D3BB1" w:rsidRPr="00EB6CF8" w:rsidRDefault="006D3BB1" w:rsidP="008A1413">
            <w:pPr>
              <w:spacing w:after="0" w:line="240" w:lineRule="auto"/>
              <w:jc w:val="center"/>
              <w:rPr>
                <w:rFonts w:ascii="Book Antiqua" w:eastAsia="Times New Roman" w:hAnsi="Book Antiqua" w:cs="Arial"/>
                <w:sz w:val="20"/>
                <w:szCs w:val="20"/>
              </w:rPr>
            </w:pPr>
            <w:r w:rsidRPr="00EB6CF8">
              <w:rPr>
                <w:rFonts w:ascii="Times New Roman" w:eastAsia="Times New Roman" w:hAnsi="Times New Roman" w:cs="Times New Roman"/>
                <w:sz w:val="20"/>
                <w:szCs w:val="20"/>
              </w:rPr>
              <w:t>₡</w:t>
            </w:r>
            <w:r w:rsidRPr="00EB6CF8">
              <w:rPr>
                <w:rFonts w:ascii="Book Antiqua" w:eastAsia="Times New Roman" w:hAnsi="Book Antiqua" w:cs="Arial"/>
                <w:sz w:val="20"/>
                <w:szCs w:val="20"/>
              </w:rPr>
              <w:t>3</w:t>
            </w:r>
            <w:r w:rsidR="00E9274B">
              <w:rPr>
                <w:rFonts w:ascii="Book Antiqua" w:eastAsia="Times New Roman" w:hAnsi="Book Antiqua" w:cs="Arial"/>
                <w:sz w:val="20"/>
                <w:szCs w:val="20"/>
              </w:rPr>
              <w:t>6</w:t>
            </w:r>
            <w:r w:rsidRPr="00EB6CF8">
              <w:rPr>
                <w:rFonts w:ascii="Book Antiqua" w:eastAsia="Times New Roman" w:hAnsi="Book Antiqua" w:cs="Arial"/>
                <w:sz w:val="20"/>
                <w:szCs w:val="20"/>
              </w:rPr>
              <w:t>.4</w:t>
            </w:r>
            <w:r w:rsidR="00E9274B">
              <w:rPr>
                <w:rFonts w:ascii="Book Antiqua" w:eastAsia="Times New Roman" w:hAnsi="Book Antiqua" w:cs="Arial"/>
                <w:sz w:val="20"/>
                <w:szCs w:val="20"/>
              </w:rPr>
              <w:t>62</w:t>
            </w:r>
            <w:r w:rsidRPr="00EB6CF8">
              <w:rPr>
                <w:rFonts w:ascii="Book Antiqua" w:eastAsia="Times New Roman" w:hAnsi="Book Antiqua" w:cs="Arial"/>
                <w:sz w:val="20"/>
                <w:szCs w:val="20"/>
              </w:rPr>
              <w:t>.000,00</w:t>
            </w:r>
          </w:p>
        </w:tc>
      </w:tr>
      <w:tr w:rsidR="006D3BB1" w:rsidRPr="00EB6CF8" w14:paraId="27A80848" w14:textId="77777777" w:rsidTr="008A1413">
        <w:trPr>
          <w:trHeight w:val="315"/>
        </w:trPr>
        <w:tc>
          <w:tcPr>
            <w:tcW w:w="1553" w:type="pct"/>
            <w:gridSpan w:val="2"/>
            <w:tcBorders>
              <w:top w:val="single" w:sz="8" w:space="0" w:color="auto"/>
              <w:left w:val="single" w:sz="8" w:space="0" w:color="auto"/>
              <w:bottom w:val="single" w:sz="8" w:space="0" w:color="auto"/>
              <w:right w:val="single" w:sz="8" w:space="0" w:color="auto"/>
            </w:tcBorders>
            <w:shd w:val="clear" w:color="000000" w:fill="C0C0C0"/>
            <w:vAlign w:val="center"/>
            <w:hideMark/>
          </w:tcPr>
          <w:p w14:paraId="17562927" w14:textId="77777777" w:rsidR="006D3BB1" w:rsidRPr="00EB6CF8" w:rsidRDefault="006D3BB1" w:rsidP="008A1413">
            <w:pPr>
              <w:spacing w:after="0" w:line="240" w:lineRule="auto"/>
              <w:jc w:val="right"/>
              <w:rPr>
                <w:rFonts w:ascii="Book Antiqua" w:eastAsia="Times New Roman" w:hAnsi="Book Antiqua" w:cs="Arial"/>
                <w:b/>
                <w:bCs/>
                <w:color w:val="000000"/>
                <w:sz w:val="20"/>
                <w:szCs w:val="20"/>
              </w:rPr>
            </w:pPr>
            <w:r w:rsidRPr="00EB6CF8">
              <w:rPr>
                <w:rFonts w:ascii="Book Antiqua" w:eastAsia="Times New Roman" w:hAnsi="Book Antiqua" w:cs="Arial"/>
                <w:b/>
                <w:bCs/>
                <w:color w:val="000000"/>
                <w:sz w:val="20"/>
                <w:szCs w:val="20"/>
              </w:rPr>
              <w:t>Total</w:t>
            </w:r>
          </w:p>
        </w:tc>
        <w:tc>
          <w:tcPr>
            <w:tcW w:w="437" w:type="pct"/>
            <w:tcBorders>
              <w:top w:val="nil"/>
              <w:left w:val="nil"/>
              <w:bottom w:val="single" w:sz="8" w:space="0" w:color="auto"/>
              <w:right w:val="single" w:sz="8" w:space="0" w:color="auto"/>
            </w:tcBorders>
            <w:shd w:val="clear" w:color="000000" w:fill="C0C0C0"/>
            <w:vAlign w:val="center"/>
            <w:hideMark/>
          </w:tcPr>
          <w:p w14:paraId="5F757D01" w14:textId="1066F8CF" w:rsidR="006D3BB1" w:rsidRPr="00EB6CF8" w:rsidRDefault="00E9274B" w:rsidP="008A1413">
            <w:pPr>
              <w:spacing w:after="0" w:line="240" w:lineRule="auto"/>
              <w:jc w:val="center"/>
              <w:rPr>
                <w:rFonts w:ascii="Book Antiqua" w:eastAsia="Times New Roman" w:hAnsi="Book Antiqua" w:cs="Arial"/>
                <w:b/>
                <w:bCs/>
                <w:color w:val="000000"/>
                <w:sz w:val="20"/>
                <w:szCs w:val="20"/>
              </w:rPr>
            </w:pPr>
            <w:r>
              <w:rPr>
                <w:rFonts w:ascii="Book Antiqua" w:eastAsia="Times New Roman" w:hAnsi="Book Antiqua" w:cs="Arial"/>
                <w:b/>
                <w:bCs/>
                <w:color w:val="000000"/>
                <w:sz w:val="20"/>
                <w:szCs w:val="20"/>
              </w:rPr>
              <w:t>2</w:t>
            </w:r>
          </w:p>
        </w:tc>
        <w:tc>
          <w:tcPr>
            <w:tcW w:w="2207" w:type="pct"/>
            <w:gridSpan w:val="3"/>
            <w:tcBorders>
              <w:top w:val="single" w:sz="8" w:space="0" w:color="auto"/>
              <w:left w:val="nil"/>
              <w:bottom w:val="single" w:sz="8" w:space="0" w:color="auto"/>
              <w:right w:val="single" w:sz="8" w:space="0" w:color="auto"/>
            </w:tcBorders>
            <w:shd w:val="clear" w:color="000000" w:fill="C0C0C0"/>
            <w:vAlign w:val="center"/>
            <w:hideMark/>
          </w:tcPr>
          <w:p w14:paraId="39498646" w14:textId="5387265E" w:rsidR="006D3BB1" w:rsidRPr="00EB6CF8" w:rsidRDefault="006D3BB1" w:rsidP="008A1413">
            <w:pPr>
              <w:spacing w:after="0" w:line="240" w:lineRule="auto"/>
              <w:jc w:val="center"/>
              <w:rPr>
                <w:rFonts w:ascii="Book Antiqua" w:eastAsia="Times New Roman" w:hAnsi="Book Antiqua" w:cs="Arial"/>
                <w:b/>
                <w:bCs/>
                <w:color w:val="000000"/>
                <w:sz w:val="20"/>
                <w:szCs w:val="20"/>
              </w:rPr>
            </w:pPr>
            <w:r w:rsidRPr="00EB6CF8">
              <w:rPr>
                <w:rFonts w:ascii="Book Antiqua" w:eastAsia="Times New Roman" w:hAnsi="Book Antiqua" w:cs="Arial"/>
                <w:b/>
                <w:bCs/>
                <w:color w:val="000000"/>
                <w:sz w:val="20"/>
                <w:szCs w:val="20"/>
              </w:rPr>
              <w:t>Costo plaza</w:t>
            </w:r>
            <w:r w:rsidR="00E9274B">
              <w:rPr>
                <w:rFonts w:ascii="Book Antiqua" w:eastAsia="Times New Roman" w:hAnsi="Book Antiqua" w:cs="Arial"/>
                <w:b/>
                <w:bCs/>
                <w:color w:val="000000"/>
                <w:sz w:val="20"/>
                <w:szCs w:val="20"/>
              </w:rPr>
              <w:t>s</w:t>
            </w:r>
            <w:r w:rsidRPr="00EB6CF8">
              <w:rPr>
                <w:rFonts w:ascii="Book Antiqua" w:eastAsia="Times New Roman" w:hAnsi="Book Antiqua" w:cs="Arial"/>
                <w:b/>
                <w:bCs/>
                <w:color w:val="000000"/>
                <w:sz w:val="20"/>
                <w:szCs w:val="20"/>
              </w:rPr>
              <w:t xml:space="preserve"> nuevas requerida</w:t>
            </w:r>
            <w:r w:rsidR="00E9274B">
              <w:rPr>
                <w:rFonts w:ascii="Book Antiqua" w:eastAsia="Times New Roman" w:hAnsi="Book Antiqua" w:cs="Arial"/>
                <w:b/>
                <w:bCs/>
                <w:color w:val="000000"/>
                <w:sz w:val="20"/>
                <w:szCs w:val="20"/>
              </w:rPr>
              <w:t>s</w:t>
            </w:r>
          </w:p>
        </w:tc>
        <w:tc>
          <w:tcPr>
            <w:tcW w:w="803" w:type="pct"/>
            <w:tcBorders>
              <w:top w:val="nil"/>
              <w:left w:val="nil"/>
              <w:bottom w:val="single" w:sz="8" w:space="0" w:color="auto"/>
              <w:right w:val="single" w:sz="8" w:space="0" w:color="auto"/>
            </w:tcBorders>
            <w:shd w:val="clear" w:color="000000" w:fill="C0C0C0"/>
            <w:vAlign w:val="center"/>
            <w:hideMark/>
          </w:tcPr>
          <w:p w14:paraId="54B10F62" w14:textId="6A6A9508" w:rsidR="006D3BB1" w:rsidRPr="00EB6CF8" w:rsidRDefault="006D3BB1" w:rsidP="008A1413">
            <w:pPr>
              <w:spacing w:after="0" w:line="240" w:lineRule="auto"/>
              <w:jc w:val="right"/>
              <w:rPr>
                <w:rFonts w:ascii="Book Antiqua" w:eastAsia="Times New Roman" w:hAnsi="Book Antiqua" w:cs="Arial"/>
                <w:b/>
                <w:bCs/>
                <w:color w:val="000000"/>
                <w:sz w:val="20"/>
                <w:szCs w:val="20"/>
              </w:rPr>
            </w:pPr>
            <w:r w:rsidRPr="00EB6CF8">
              <w:rPr>
                <w:rFonts w:ascii="Times New Roman" w:eastAsia="Times New Roman" w:hAnsi="Times New Roman" w:cs="Times New Roman"/>
                <w:b/>
                <w:bCs/>
                <w:color w:val="000000"/>
                <w:sz w:val="20"/>
                <w:szCs w:val="20"/>
              </w:rPr>
              <w:t>₡</w:t>
            </w:r>
            <w:r w:rsidRPr="00EB6CF8">
              <w:rPr>
                <w:rFonts w:ascii="Book Antiqua" w:eastAsia="Times New Roman" w:hAnsi="Book Antiqua" w:cs="Arial"/>
                <w:b/>
                <w:bCs/>
                <w:color w:val="000000"/>
                <w:sz w:val="20"/>
                <w:szCs w:val="20"/>
              </w:rPr>
              <w:t>3</w:t>
            </w:r>
            <w:r w:rsidR="00E9274B">
              <w:rPr>
                <w:rFonts w:ascii="Book Antiqua" w:eastAsia="Times New Roman" w:hAnsi="Book Antiqua" w:cs="Arial"/>
                <w:b/>
                <w:bCs/>
                <w:color w:val="000000"/>
                <w:sz w:val="20"/>
                <w:szCs w:val="20"/>
              </w:rPr>
              <w:t>6</w:t>
            </w:r>
            <w:r w:rsidRPr="00EB6CF8">
              <w:rPr>
                <w:rFonts w:ascii="Book Antiqua" w:eastAsia="Times New Roman" w:hAnsi="Book Antiqua" w:cs="Arial"/>
                <w:b/>
                <w:bCs/>
                <w:color w:val="000000"/>
                <w:sz w:val="20"/>
                <w:szCs w:val="20"/>
              </w:rPr>
              <w:t>.</w:t>
            </w:r>
            <w:r w:rsidR="00E9274B">
              <w:rPr>
                <w:rFonts w:ascii="Book Antiqua" w:eastAsia="Times New Roman" w:hAnsi="Book Antiqua" w:cs="Arial"/>
                <w:b/>
                <w:bCs/>
                <w:color w:val="000000"/>
                <w:sz w:val="20"/>
                <w:szCs w:val="20"/>
              </w:rPr>
              <w:t>462</w:t>
            </w:r>
            <w:r w:rsidRPr="00EB6CF8">
              <w:rPr>
                <w:rFonts w:ascii="Book Antiqua" w:eastAsia="Times New Roman" w:hAnsi="Book Antiqua" w:cs="Arial"/>
                <w:b/>
                <w:bCs/>
                <w:color w:val="000000"/>
                <w:sz w:val="20"/>
                <w:szCs w:val="20"/>
              </w:rPr>
              <w:t>.000,00</w:t>
            </w:r>
          </w:p>
        </w:tc>
      </w:tr>
    </w:tbl>
    <w:p w14:paraId="74968E3D" w14:textId="77777777" w:rsidR="006D3BB1" w:rsidRPr="00EB6CF8" w:rsidRDefault="006D3BB1" w:rsidP="006D3BB1">
      <w:pPr>
        <w:ind w:left="757"/>
        <w:rPr>
          <w:rFonts w:ascii="Book Antiqua" w:hAnsi="Book Antiqua"/>
          <w:sz w:val="18"/>
          <w:szCs w:val="18"/>
        </w:rPr>
      </w:pPr>
      <w:r w:rsidRPr="00EB6CF8">
        <w:rPr>
          <w:rFonts w:ascii="Book Antiqua" w:hAnsi="Book Antiqua"/>
          <w:sz w:val="18"/>
          <w:szCs w:val="18"/>
        </w:rPr>
        <w:lastRenderedPageBreak/>
        <w:t>Fuente: Dirección de Planificación de acuerdo con información suministrada por el Subproceso de Formulación de Presupuesto y Portafolio de Proyectos</w:t>
      </w:r>
    </w:p>
    <w:p w14:paraId="7E2B409D" w14:textId="08FBEE59" w:rsidR="004F4B79" w:rsidRPr="00EB6CF8" w:rsidRDefault="00E716E8" w:rsidP="0042069E">
      <w:pPr>
        <w:jc w:val="both"/>
        <w:rPr>
          <w:rFonts w:ascii="Book Antiqua" w:hAnsi="Book Antiqua" w:cs="Arial"/>
        </w:rPr>
      </w:pPr>
      <w:r>
        <w:rPr>
          <w:rFonts w:ascii="Book Antiqua" w:hAnsi="Book Antiqua" w:cs="Arial"/>
        </w:rPr>
        <w:t xml:space="preserve">8.1.3 </w:t>
      </w:r>
      <w:r w:rsidR="004F4B79" w:rsidRPr="00EB6CF8">
        <w:rPr>
          <w:rFonts w:ascii="Book Antiqua" w:hAnsi="Book Antiqua" w:cs="Arial"/>
        </w:rPr>
        <w:t>El Consejo Superior, mediante acuerdo número 2028-2020 del 28 de febrero de 2020, en sesión 11-20 del celebrada el 11 de febrero de 2020, solicitó a la Dirección de Planificación lo siguiente: “</w:t>
      </w:r>
      <w:r w:rsidR="004F4B79" w:rsidRPr="00EB6CF8">
        <w:rPr>
          <w:rFonts w:ascii="Book Antiqua" w:hAnsi="Book Antiqua" w:cs="Arial"/>
          <w:i/>
          <w:iCs/>
        </w:rPr>
        <w:t>mediante estudio y determine la factibilidad de la redistribución del personal de la Subdelegación de Cóbano y la Delegación Regional de Nicoya al edificio de Jicaral de manera permanente, e informe a este Consejo lo correspondiente</w:t>
      </w:r>
      <w:r w:rsidR="004F4B79" w:rsidRPr="00EB6CF8">
        <w:rPr>
          <w:rFonts w:ascii="Book Antiqua" w:hAnsi="Book Antiqua" w:cs="Arial"/>
        </w:rPr>
        <w:t xml:space="preserve">”; solicitud que fue reiterada por parte del Consejo Superior mediante sesión número 117-2020 celebrada el 08 de diciembre de 2020. </w:t>
      </w:r>
    </w:p>
    <w:p w14:paraId="3CEA5B30" w14:textId="4DEE6EC7" w:rsidR="004F4B79" w:rsidRPr="00EB6CF8" w:rsidRDefault="004F4B79" w:rsidP="0042069E">
      <w:pPr>
        <w:ind w:left="720"/>
        <w:jc w:val="both"/>
        <w:rPr>
          <w:rFonts w:ascii="Book Antiqua" w:hAnsi="Book Antiqua" w:cs="Arial"/>
        </w:rPr>
      </w:pPr>
      <w:r w:rsidRPr="00EB6CF8">
        <w:rPr>
          <w:rFonts w:ascii="Book Antiqua" w:hAnsi="Book Antiqua" w:cs="Arial"/>
        </w:rPr>
        <w:t>Según el análisis de datos que se realiza en el presente estudio, así como determinadas las cargas de trabajo (ver Apéndice 6 “</w:t>
      </w:r>
      <w:r w:rsidRPr="00EB6CF8">
        <w:rPr>
          <w:rFonts w:ascii="Book Antiqua" w:hAnsi="Book Antiqua" w:cs="Arial"/>
          <w:i/>
          <w:iCs/>
        </w:rPr>
        <w:t>Análisis estadístico, Análisis de oficinas homólogas y Análisis comparativo con el Modelo de Tramitación</w:t>
      </w:r>
      <w:r w:rsidRPr="00EB6CF8">
        <w:rPr>
          <w:rFonts w:ascii="Book Antiqua" w:hAnsi="Book Antiqua" w:cs="Arial"/>
        </w:rPr>
        <w:t>”), al tomar como base los datos que se generaron durante el 2019, se presentan los siguientes escenarios para valoración del Consejo Superior:</w:t>
      </w:r>
    </w:p>
    <w:p w14:paraId="14B30414" w14:textId="77777777" w:rsidR="004F4B79" w:rsidRPr="00EB6CF8" w:rsidRDefault="004F4B79" w:rsidP="004F4B79">
      <w:pPr>
        <w:spacing w:after="0" w:line="140" w:lineRule="atLeast"/>
        <w:jc w:val="center"/>
        <w:rPr>
          <w:rFonts w:ascii="Book Antiqua" w:hAnsi="Book Antiqua"/>
          <w:b/>
          <w:bCs/>
        </w:rPr>
      </w:pPr>
      <w:r w:rsidRPr="00EB6CF8">
        <w:rPr>
          <w:rFonts w:ascii="Book Antiqua" w:hAnsi="Book Antiqua"/>
          <w:b/>
          <w:bCs/>
        </w:rPr>
        <w:t>Escenario 1:</w:t>
      </w:r>
    </w:p>
    <w:p w14:paraId="1FC3C583" w14:textId="6199D381" w:rsidR="004F4B79" w:rsidRDefault="004F4B79" w:rsidP="004F4B79">
      <w:pPr>
        <w:spacing w:after="0" w:line="140" w:lineRule="atLeast"/>
        <w:jc w:val="center"/>
        <w:rPr>
          <w:rFonts w:ascii="Book Antiqua" w:hAnsi="Book Antiqua"/>
          <w:b/>
          <w:bCs/>
        </w:rPr>
      </w:pPr>
      <w:r w:rsidRPr="00EB6CF8">
        <w:rPr>
          <w:rFonts w:ascii="Book Antiqua" w:hAnsi="Book Antiqua"/>
          <w:b/>
          <w:bCs/>
        </w:rPr>
        <w:t>Mantener situación actual</w:t>
      </w:r>
    </w:p>
    <w:p w14:paraId="6553E06A" w14:textId="77777777" w:rsidR="00976225" w:rsidRPr="00EB6CF8" w:rsidRDefault="00976225" w:rsidP="004F4B79">
      <w:pPr>
        <w:spacing w:after="0" w:line="140" w:lineRule="atLeast"/>
        <w:jc w:val="center"/>
        <w:rPr>
          <w:rFonts w:ascii="Book Antiqua" w:hAnsi="Book Antiqua"/>
          <w:b/>
          <w:bCs/>
        </w:rPr>
      </w:pPr>
    </w:p>
    <w:tbl>
      <w:tblPr>
        <w:tblW w:w="10040" w:type="dxa"/>
        <w:tblInd w:w="70" w:type="dxa"/>
        <w:tblCellMar>
          <w:left w:w="70" w:type="dxa"/>
          <w:right w:w="70" w:type="dxa"/>
        </w:tblCellMar>
        <w:tblLook w:val="04A0" w:firstRow="1" w:lastRow="0" w:firstColumn="1" w:lastColumn="0" w:noHBand="0" w:noVBand="1"/>
      </w:tblPr>
      <w:tblGrid>
        <w:gridCol w:w="1167"/>
        <w:gridCol w:w="3560"/>
        <w:gridCol w:w="1120"/>
        <w:gridCol w:w="1578"/>
        <w:gridCol w:w="1475"/>
        <w:gridCol w:w="1240"/>
      </w:tblGrid>
      <w:tr w:rsidR="004F4B79" w:rsidRPr="00EB6CF8" w14:paraId="289EC5D9" w14:textId="77777777" w:rsidTr="004F4B79">
        <w:trPr>
          <w:trHeight w:val="1440"/>
        </w:trPr>
        <w:tc>
          <w:tcPr>
            <w:tcW w:w="1520"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3FE6DA21" w14:textId="77777777" w:rsidR="004F4B79" w:rsidRPr="00EB6CF8" w:rsidRDefault="004F4B79" w:rsidP="004F4B79">
            <w:pPr>
              <w:spacing w:after="0" w:line="240" w:lineRule="auto"/>
              <w:jc w:val="center"/>
              <w:rPr>
                <w:rFonts w:ascii="Book Antiqua" w:eastAsia="Times New Roman" w:hAnsi="Book Antiqua"/>
                <w:b/>
                <w:bCs/>
                <w:color w:val="FFFFFF" w:themeColor="background1"/>
                <w:lang w:val="es-ES" w:eastAsia="es-ES"/>
              </w:rPr>
            </w:pPr>
            <w:r w:rsidRPr="00EB6CF8">
              <w:rPr>
                <w:rFonts w:ascii="Book Antiqua" w:eastAsia="Times New Roman" w:hAnsi="Book Antiqua"/>
                <w:b/>
                <w:bCs/>
                <w:color w:val="FFFFFF" w:themeColor="background1"/>
                <w:lang w:val="es-ES" w:eastAsia="es-ES"/>
              </w:rPr>
              <w:t>Escenario 1 (mantener situación actual)</w:t>
            </w:r>
          </w:p>
        </w:tc>
        <w:tc>
          <w:tcPr>
            <w:tcW w:w="3560" w:type="dxa"/>
            <w:tcBorders>
              <w:top w:val="single" w:sz="4" w:space="0" w:color="auto"/>
              <w:left w:val="nil"/>
              <w:bottom w:val="single" w:sz="4" w:space="0" w:color="auto"/>
              <w:right w:val="single" w:sz="4" w:space="0" w:color="auto"/>
            </w:tcBorders>
            <w:shd w:val="clear" w:color="auto" w:fill="2F5496" w:themeFill="accent1" w:themeFillShade="BF"/>
            <w:vAlign w:val="center"/>
            <w:hideMark/>
          </w:tcPr>
          <w:p w14:paraId="164AEAF3" w14:textId="77777777" w:rsidR="004F4B79" w:rsidRPr="00EB6CF8" w:rsidRDefault="004F4B79" w:rsidP="004F4B79">
            <w:pPr>
              <w:spacing w:after="0" w:line="240" w:lineRule="auto"/>
              <w:jc w:val="center"/>
              <w:rPr>
                <w:rFonts w:ascii="Book Antiqua" w:eastAsia="Times New Roman" w:hAnsi="Book Antiqua"/>
                <w:color w:val="FFFFFF" w:themeColor="background1"/>
                <w:lang w:val="es-ES" w:eastAsia="es-ES"/>
              </w:rPr>
            </w:pPr>
            <w:r w:rsidRPr="00EB6CF8">
              <w:rPr>
                <w:rFonts w:ascii="Book Antiqua" w:eastAsia="Times New Roman" w:hAnsi="Book Antiqua"/>
                <w:color w:val="FFFFFF" w:themeColor="background1"/>
                <w:lang w:val="es-ES" w:eastAsia="es-ES"/>
              </w:rPr>
              <w:t>Ingreso por Unidad</w:t>
            </w:r>
          </w:p>
        </w:tc>
        <w:tc>
          <w:tcPr>
            <w:tcW w:w="1120" w:type="dxa"/>
            <w:tcBorders>
              <w:top w:val="single" w:sz="4" w:space="0" w:color="auto"/>
              <w:left w:val="nil"/>
              <w:bottom w:val="single" w:sz="4" w:space="0" w:color="auto"/>
              <w:right w:val="single" w:sz="4" w:space="0" w:color="auto"/>
            </w:tcBorders>
            <w:shd w:val="clear" w:color="auto" w:fill="2F5496" w:themeFill="accent1" w:themeFillShade="BF"/>
            <w:vAlign w:val="center"/>
            <w:hideMark/>
          </w:tcPr>
          <w:p w14:paraId="53242047" w14:textId="2021D58D" w:rsidR="004F4B79" w:rsidRPr="00EB6CF8" w:rsidRDefault="004F4B79" w:rsidP="004F4B79">
            <w:pPr>
              <w:spacing w:after="0" w:line="240" w:lineRule="auto"/>
              <w:jc w:val="center"/>
              <w:rPr>
                <w:rFonts w:ascii="Book Antiqua" w:eastAsia="Times New Roman" w:hAnsi="Book Antiqua"/>
                <w:color w:val="FFFFFF" w:themeColor="background1"/>
                <w:lang w:val="es-ES" w:eastAsia="es-ES"/>
              </w:rPr>
            </w:pPr>
            <w:r w:rsidRPr="00EB6CF8">
              <w:rPr>
                <w:rFonts w:ascii="Book Antiqua" w:eastAsia="Times New Roman" w:hAnsi="Book Antiqua"/>
                <w:color w:val="FFFFFF" w:themeColor="background1"/>
                <w:lang w:val="es-ES" w:eastAsia="es-ES"/>
              </w:rPr>
              <w:t>Casos entrados 2019</w:t>
            </w:r>
          </w:p>
        </w:tc>
        <w:tc>
          <w:tcPr>
            <w:tcW w:w="1360" w:type="dxa"/>
            <w:tcBorders>
              <w:top w:val="single" w:sz="4" w:space="0" w:color="auto"/>
              <w:left w:val="nil"/>
              <w:bottom w:val="single" w:sz="4" w:space="0" w:color="auto"/>
              <w:right w:val="single" w:sz="4" w:space="0" w:color="auto"/>
            </w:tcBorders>
            <w:shd w:val="clear" w:color="auto" w:fill="2F5496" w:themeFill="accent1" w:themeFillShade="BF"/>
            <w:vAlign w:val="center"/>
            <w:hideMark/>
          </w:tcPr>
          <w:p w14:paraId="2BF71FE2" w14:textId="77777777" w:rsidR="004F4B79" w:rsidRPr="00EB6CF8" w:rsidRDefault="004F4B79" w:rsidP="004F4B79">
            <w:pPr>
              <w:spacing w:after="0" w:line="240" w:lineRule="auto"/>
              <w:jc w:val="center"/>
              <w:rPr>
                <w:rFonts w:ascii="Book Antiqua" w:eastAsia="Times New Roman" w:hAnsi="Book Antiqua"/>
                <w:color w:val="FFFFFF" w:themeColor="background1"/>
                <w:lang w:val="es-ES" w:eastAsia="es-ES"/>
              </w:rPr>
            </w:pPr>
            <w:r w:rsidRPr="00EB6CF8">
              <w:rPr>
                <w:rFonts w:ascii="Book Antiqua" w:eastAsia="Times New Roman" w:hAnsi="Book Antiqua"/>
                <w:color w:val="FFFFFF" w:themeColor="background1"/>
                <w:lang w:val="es-ES" w:eastAsia="es-ES"/>
              </w:rPr>
              <w:t>Cantidad de personas Investigadoras</w:t>
            </w:r>
          </w:p>
        </w:tc>
        <w:tc>
          <w:tcPr>
            <w:tcW w:w="1240" w:type="dxa"/>
            <w:tcBorders>
              <w:top w:val="single" w:sz="4" w:space="0" w:color="auto"/>
              <w:left w:val="nil"/>
              <w:bottom w:val="single" w:sz="4" w:space="0" w:color="auto"/>
              <w:right w:val="single" w:sz="4" w:space="0" w:color="auto"/>
            </w:tcBorders>
            <w:shd w:val="clear" w:color="auto" w:fill="2F5496" w:themeFill="accent1" w:themeFillShade="BF"/>
            <w:vAlign w:val="center"/>
            <w:hideMark/>
          </w:tcPr>
          <w:p w14:paraId="428EDDA5" w14:textId="77777777" w:rsidR="004F4B79" w:rsidRPr="00EB6CF8" w:rsidRDefault="004F4B79" w:rsidP="004F4B79">
            <w:pPr>
              <w:spacing w:after="0" w:line="240" w:lineRule="auto"/>
              <w:jc w:val="center"/>
              <w:rPr>
                <w:rFonts w:ascii="Book Antiqua" w:eastAsia="Times New Roman" w:hAnsi="Book Antiqua"/>
                <w:color w:val="FFFFFF" w:themeColor="background1"/>
                <w:lang w:val="es-ES" w:eastAsia="es-ES"/>
              </w:rPr>
            </w:pPr>
            <w:r w:rsidRPr="00EB6CF8">
              <w:rPr>
                <w:rFonts w:ascii="Book Antiqua" w:eastAsia="Times New Roman" w:hAnsi="Book Antiqua"/>
                <w:color w:val="FFFFFF" w:themeColor="background1"/>
                <w:lang w:val="es-ES" w:eastAsia="es-ES"/>
              </w:rPr>
              <w:t>Promedio de casos por mes por persona investigadora</w:t>
            </w:r>
          </w:p>
        </w:tc>
        <w:tc>
          <w:tcPr>
            <w:tcW w:w="1240" w:type="dxa"/>
            <w:tcBorders>
              <w:top w:val="single" w:sz="4" w:space="0" w:color="auto"/>
              <w:left w:val="nil"/>
              <w:bottom w:val="single" w:sz="4" w:space="0" w:color="auto"/>
              <w:right w:val="single" w:sz="4" w:space="0" w:color="auto"/>
            </w:tcBorders>
            <w:shd w:val="clear" w:color="auto" w:fill="2F5496" w:themeFill="accent1" w:themeFillShade="BF"/>
            <w:vAlign w:val="center"/>
            <w:hideMark/>
          </w:tcPr>
          <w:p w14:paraId="7DD9D3C9" w14:textId="77777777" w:rsidR="004F4B79" w:rsidRPr="00EB6CF8" w:rsidRDefault="004F4B79" w:rsidP="004F4B79">
            <w:pPr>
              <w:spacing w:after="0" w:line="240" w:lineRule="auto"/>
              <w:jc w:val="center"/>
              <w:rPr>
                <w:rFonts w:ascii="Book Antiqua" w:eastAsia="Times New Roman" w:hAnsi="Book Antiqua"/>
                <w:color w:val="FFFFFF" w:themeColor="background1"/>
                <w:lang w:val="es-ES" w:eastAsia="es-ES"/>
              </w:rPr>
            </w:pPr>
            <w:r w:rsidRPr="00EB6CF8">
              <w:rPr>
                <w:rFonts w:ascii="Book Antiqua" w:eastAsia="Times New Roman" w:hAnsi="Book Antiqua"/>
                <w:color w:val="FFFFFF" w:themeColor="background1"/>
                <w:lang w:val="es-ES" w:eastAsia="es-ES"/>
              </w:rPr>
              <w:t>Porcentaje de la entrada</w:t>
            </w:r>
          </w:p>
        </w:tc>
      </w:tr>
      <w:tr w:rsidR="004F4B79" w:rsidRPr="00EB6CF8" w14:paraId="77BED583" w14:textId="77777777" w:rsidTr="004F4B79">
        <w:trPr>
          <w:trHeight w:val="288"/>
        </w:trPr>
        <w:tc>
          <w:tcPr>
            <w:tcW w:w="1520"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6E18EB2C" w14:textId="77777777" w:rsidR="004F4B79" w:rsidRPr="00EB6CF8" w:rsidRDefault="004F4B79" w:rsidP="004F4B79">
            <w:pPr>
              <w:spacing w:after="0" w:line="240" w:lineRule="auto"/>
              <w:rPr>
                <w:rFonts w:ascii="Book Antiqua" w:eastAsia="Times New Roman" w:hAnsi="Book Antiqua"/>
                <w:b/>
                <w:bCs/>
                <w:color w:val="000000"/>
                <w:lang w:val="es-ES" w:eastAsia="es-ES"/>
              </w:rPr>
            </w:pPr>
          </w:p>
        </w:tc>
        <w:tc>
          <w:tcPr>
            <w:tcW w:w="3560" w:type="dxa"/>
            <w:tcBorders>
              <w:top w:val="nil"/>
              <w:left w:val="nil"/>
              <w:bottom w:val="single" w:sz="4" w:space="0" w:color="auto"/>
              <w:right w:val="single" w:sz="4" w:space="0" w:color="auto"/>
            </w:tcBorders>
            <w:shd w:val="clear" w:color="auto" w:fill="auto"/>
            <w:noWrap/>
            <w:vAlign w:val="center"/>
            <w:hideMark/>
          </w:tcPr>
          <w:p w14:paraId="4D02F2EA" w14:textId="77777777" w:rsidR="004F4B79" w:rsidRPr="00EB6CF8" w:rsidRDefault="004F4B79" w:rsidP="004F4B79">
            <w:pPr>
              <w:spacing w:after="0" w:line="240" w:lineRule="auto"/>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Unidad de Jicaral</w:t>
            </w:r>
          </w:p>
        </w:tc>
        <w:tc>
          <w:tcPr>
            <w:tcW w:w="1120" w:type="dxa"/>
            <w:tcBorders>
              <w:top w:val="nil"/>
              <w:left w:val="nil"/>
              <w:bottom w:val="single" w:sz="4" w:space="0" w:color="auto"/>
              <w:right w:val="single" w:sz="4" w:space="0" w:color="auto"/>
            </w:tcBorders>
            <w:shd w:val="clear" w:color="auto" w:fill="auto"/>
            <w:noWrap/>
            <w:vAlign w:val="center"/>
            <w:hideMark/>
          </w:tcPr>
          <w:p w14:paraId="052DE5A2" w14:textId="77777777" w:rsidR="004F4B79" w:rsidRPr="00EB6CF8" w:rsidRDefault="004F4B79" w:rsidP="004F4B79">
            <w:pPr>
              <w:spacing w:after="0" w:line="240" w:lineRule="auto"/>
              <w:jc w:val="center"/>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262</w:t>
            </w:r>
          </w:p>
        </w:tc>
        <w:tc>
          <w:tcPr>
            <w:tcW w:w="1360" w:type="dxa"/>
            <w:tcBorders>
              <w:top w:val="nil"/>
              <w:left w:val="nil"/>
              <w:bottom w:val="single" w:sz="4" w:space="0" w:color="auto"/>
              <w:right w:val="single" w:sz="4" w:space="0" w:color="auto"/>
            </w:tcBorders>
            <w:shd w:val="clear" w:color="auto" w:fill="auto"/>
            <w:noWrap/>
            <w:vAlign w:val="center"/>
            <w:hideMark/>
          </w:tcPr>
          <w:p w14:paraId="4CCF3D89" w14:textId="77777777" w:rsidR="004F4B79" w:rsidRPr="00EB6CF8" w:rsidRDefault="004F4B79" w:rsidP="004F4B79">
            <w:pPr>
              <w:spacing w:after="0" w:line="240" w:lineRule="auto"/>
              <w:jc w:val="center"/>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2</w:t>
            </w:r>
          </w:p>
        </w:tc>
        <w:tc>
          <w:tcPr>
            <w:tcW w:w="1240" w:type="dxa"/>
            <w:tcBorders>
              <w:top w:val="nil"/>
              <w:left w:val="nil"/>
              <w:bottom w:val="single" w:sz="4" w:space="0" w:color="auto"/>
              <w:right w:val="single" w:sz="4" w:space="0" w:color="auto"/>
            </w:tcBorders>
            <w:shd w:val="clear" w:color="auto" w:fill="auto"/>
            <w:noWrap/>
            <w:vAlign w:val="center"/>
            <w:hideMark/>
          </w:tcPr>
          <w:p w14:paraId="457887C3" w14:textId="77777777" w:rsidR="004F4B79" w:rsidRPr="00EB6CF8" w:rsidRDefault="004F4B79" w:rsidP="004F4B79">
            <w:pPr>
              <w:spacing w:after="0" w:line="240" w:lineRule="auto"/>
              <w:jc w:val="center"/>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11,6</w:t>
            </w:r>
          </w:p>
        </w:tc>
        <w:tc>
          <w:tcPr>
            <w:tcW w:w="1240" w:type="dxa"/>
            <w:tcBorders>
              <w:top w:val="nil"/>
              <w:left w:val="nil"/>
              <w:bottom w:val="single" w:sz="4" w:space="0" w:color="auto"/>
              <w:right w:val="single" w:sz="4" w:space="0" w:color="auto"/>
            </w:tcBorders>
            <w:shd w:val="clear" w:color="auto" w:fill="auto"/>
            <w:noWrap/>
            <w:vAlign w:val="center"/>
            <w:hideMark/>
          </w:tcPr>
          <w:p w14:paraId="3BFD1942" w14:textId="77777777" w:rsidR="004F4B79" w:rsidRPr="00EB6CF8" w:rsidRDefault="004F4B79" w:rsidP="004F4B79">
            <w:pPr>
              <w:spacing w:after="0" w:line="240" w:lineRule="auto"/>
              <w:jc w:val="center"/>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18%</w:t>
            </w:r>
          </w:p>
        </w:tc>
      </w:tr>
      <w:tr w:rsidR="004F4B79" w:rsidRPr="00EB6CF8" w14:paraId="16C7A5F8" w14:textId="77777777" w:rsidTr="004F4B79">
        <w:trPr>
          <w:trHeight w:val="288"/>
        </w:trPr>
        <w:tc>
          <w:tcPr>
            <w:tcW w:w="1520"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6F11E8F0" w14:textId="77777777" w:rsidR="004F4B79" w:rsidRPr="00EB6CF8" w:rsidRDefault="004F4B79" w:rsidP="004F4B79">
            <w:pPr>
              <w:spacing w:after="0" w:line="240" w:lineRule="auto"/>
              <w:rPr>
                <w:rFonts w:ascii="Book Antiqua" w:eastAsia="Times New Roman" w:hAnsi="Book Antiqua"/>
                <w:b/>
                <w:bCs/>
                <w:color w:val="000000"/>
                <w:lang w:val="es-ES" w:eastAsia="es-ES"/>
              </w:rPr>
            </w:pPr>
          </w:p>
        </w:tc>
        <w:tc>
          <w:tcPr>
            <w:tcW w:w="3560" w:type="dxa"/>
            <w:tcBorders>
              <w:top w:val="nil"/>
              <w:left w:val="nil"/>
              <w:bottom w:val="single" w:sz="4" w:space="0" w:color="auto"/>
              <w:right w:val="single" w:sz="4" w:space="0" w:color="auto"/>
            </w:tcBorders>
            <w:shd w:val="clear" w:color="auto" w:fill="auto"/>
            <w:noWrap/>
            <w:vAlign w:val="center"/>
            <w:hideMark/>
          </w:tcPr>
          <w:p w14:paraId="1D224430" w14:textId="77777777" w:rsidR="004F4B79" w:rsidRPr="00EB6CF8" w:rsidRDefault="004F4B79" w:rsidP="004F4B79">
            <w:pPr>
              <w:spacing w:after="0" w:line="240" w:lineRule="auto"/>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Unidad de Costa</w:t>
            </w:r>
          </w:p>
        </w:tc>
        <w:tc>
          <w:tcPr>
            <w:tcW w:w="1120" w:type="dxa"/>
            <w:tcBorders>
              <w:top w:val="nil"/>
              <w:left w:val="nil"/>
              <w:bottom w:val="single" w:sz="4" w:space="0" w:color="auto"/>
              <w:right w:val="single" w:sz="4" w:space="0" w:color="auto"/>
            </w:tcBorders>
            <w:shd w:val="clear" w:color="auto" w:fill="auto"/>
            <w:noWrap/>
            <w:vAlign w:val="center"/>
            <w:hideMark/>
          </w:tcPr>
          <w:p w14:paraId="469EA8CC" w14:textId="77777777" w:rsidR="004F4B79" w:rsidRPr="00EB6CF8" w:rsidRDefault="004F4B79" w:rsidP="004F4B79">
            <w:pPr>
              <w:spacing w:after="0" w:line="240" w:lineRule="auto"/>
              <w:jc w:val="center"/>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310</w:t>
            </w:r>
          </w:p>
        </w:tc>
        <w:tc>
          <w:tcPr>
            <w:tcW w:w="1360" w:type="dxa"/>
            <w:tcBorders>
              <w:top w:val="nil"/>
              <w:left w:val="nil"/>
              <w:bottom w:val="single" w:sz="4" w:space="0" w:color="auto"/>
              <w:right w:val="single" w:sz="4" w:space="0" w:color="auto"/>
            </w:tcBorders>
            <w:shd w:val="clear" w:color="auto" w:fill="auto"/>
            <w:noWrap/>
            <w:vAlign w:val="center"/>
            <w:hideMark/>
          </w:tcPr>
          <w:p w14:paraId="4FBE7F43" w14:textId="77777777" w:rsidR="004F4B79" w:rsidRPr="00EB6CF8" w:rsidRDefault="004F4B79" w:rsidP="004F4B79">
            <w:pPr>
              <w:spacing w:after="0" w:line="240" w:lineRule="auto"/>
              <w:jc w:val="center"/>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2</w:t>
            </w:r>
          </w:p>
        </w:tc>
        <w:tc>
          <w:tcPr>
            <w:tcW w:w="1240" w:type="dxa"/>
            <w:tcBorders>
              <w:top w:val="nil"/>
              <w:left w:val="nil"/>
              <w:bottom w:val="single" w:sz="4" w:space="0" w:color="auto"/>
              <w:right w:val="single" w:sz="4" w:space="0" w:color="auto"/>
            </w:tcBorders>
            <w:shd w:val="clear" w:color="auto" w:fill="auto"/>
            <w:noWrap/>
            <w:vAlign w:val="center"/>
            <w:hideMark/>
          </w:tcPr>
          <w:p w14:paraId="5A250F6B" w14:textId="77777777" w:rsidR="004F4B79" w:rsidRPr="00EB6CF8" w:rsidRDefault="004F4B79" w:rsidP="004F4B79">
            <w:pPr>
              <w:spacing w:after="0" w:line="240" w:lineRule="auto"/>
              <w:jc w:val="center"/>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13,8</w:t>
            </w:r>
          </w:p>
        </w:tc>
        <w:tc>
          <w:tcPr>
            <w:tcW w:w="1240" w:type="dxa"/>
            <w:tcBorders>
              <w:top w:val="nil"/>
              <w:left w:val="nil"/>
              <w:bottom w:val="single" w:sz="4" w:space="0" w:color="auto"/>
              <w:right w:val="single" w:sz="4" w:space="0" w:color="auto"/>
            </w:tcBorders>
            <w:shd w:val="clear" w:color="auto" w:fill="auto"/>
            <w:noWrap/>
            <w:vAlign w:val="center"/>
            <w:hideMark/>
          </w:tcPr>
          <w:p w14:paraId="5ACD7328" w14:textId="77777777" w:rsidR="004F4B79" w:rsidRPr="00EB6CF8" w:rsidRDefault="004F4B79" w:rsidP="004F4B79">
            <w:pPr>
              <w:spacing w:after="0" w:line="240" w:lineRule="auto"/>
              <w:jc w:val="center"/>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22%</w:t>
            </w:r>
          </w:p>
        </w:tc>
      </w:tr>
      <w:tr w:rsidR="004F4B79" w:rsidRPr="00EB6CF8" w14:paraId="06620270" w14:textId="77777777" w:rsidTr="004F4B79">
        <w:trPr>
          <w:trHeight w:val="288"/>
        </w:trPr>
        <w:tc>
          <w:tcPr>
            <w:tcW w:w="1520"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0436C5CF" w14:textId="77777777" w:rsidR="004F4B79" w:rsidRPr="00EB6CF8" w:rsidRDefault="004F4B79" w:rsidP="004F4B79">
            <w:pPr>
              <w:spacing w:after="0" w:line="240" w:lineRule="auto"/>
              <w:rPr>
                <w:rFonts w:ascii="Book Antiqua" w:eastAsia="Times New Roman" w:hAnsi="Book Antiqua"/>
                <w:b/>
                <w:bCs/>
                <w:color w:val="000000"/>
                <w:lang w:val="es-ES" w:eastAsia="es-ES"/>
              </w:rPr>
            </w:pPr>
          </w:p>
        </w:tc>
        <w:tc>
          <w:tcPr>
            <w:tcW w:w="3560" w:type="dxa"/>
            <w:tcBorders>
              <w:top w:val="nil"/>
              <w:left w:val="nil"/>
              <w:bottom w:val="single" w:sz="4" w:space="0" w:color="auto"/>
              <w:right w:val="single" w:sz="4" w:space="0" w:color="auto"/>
            </w:tcBorders>
            <w:shd w:val="clear" w:color="auto" w:fill="auto"/>
            <w:noWrap/>
            <w:vAlign w:val="center"/>
            <w:hideMark/>
          </w:tcPr>
          <w:p w14:paraId="444F37D8" w14:textId="77777777" w:rsidR="004F4B79" w:rsidRPr="00EB6CF8" w:rsidRDefault="004F4B79" w:rsidP="004F4B79">
            <w:pPr>
              <w:spacing w:after="0" w:line="240" w:lineRule="auto"/>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Unidad de Nicoya</w:t>
            </w:r>
          </w:p>
        </w:tc>
        <w:tc>
          <w:tcPr>
            <w:tcW w:w="1120" w:type="dxa"/>
            <w:tcBorders>
              <w:top w:val="nil"/>
              <w:left w:val="nil"/>
              <w:bottom w:val="single" w:sz="4" w:space="0" w:color="auto"/>
              <w:right w:val="single" w:sz="4" w:space="0" w:color="auto"/>
            </w:tcBorders>
            <w:shd w:val="clear" w:color="auto" w:fill="auto"/>
            <w:noWrap/>
            <w:vAlign w:val="center"/>
            <w:hideMark/>
          </w:tcPr>
          <w:p w14:paraId="2E1E224D" w14:textId="77777777" w:rsidR="004F4B79" w:rsidRPr="00EB6CF8" w:rsidRDefault="004F4B79" w:rsidP="004F4B79">
            <w:pPr>
              <w:spacing w:after="0" w:line="240" w:lineRule="auto"/>
              <w:jc w:val="center"/>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862</w:t>
            </w:r>
          </w:p>
        </w:tc>
        <w:tc>
          <w:tcPr>
            <w:tcW w:w="1360" w:type="dxa"/>
            <w:tcBorders>
              <w:top w:val="nil"/>
              <w:left w:val="nil"/>
              <w:bottom w:val="single" w:sz="4" w:space="0" w:color="auto"/>
              <w:right w:val="single" w:sz="4" w:space="0" w:color="auto"/>
            </w:tcBorders>
            <w:shd w:val="clear" w:color="auto" w:fill="auto"/>
            <w:noWrap/>
            <w:vAlign w:val="center"/>
            <w:hideMark/>
          </w:tcPr>
          <w:p w14:paraId="5516ACBA" w14:textId="77777777" w:rsidR="004F4B79" w:rsidRPr="00EB6CF8" w:rsidRDefault="004F4B79" w:rsidP="004F4B79">
            <w:pPr>
              <w:spacing w:after="0" w:line="240" w:lineRule="auto"/>
              <w:jc w:val="center"/>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8</w:t>
            </w:r>
          </w:p>
        </w:tc>
        <w:tc>
          <w:tcPr>
            <w:tcW w:w="1240" w:type="dxa"/>
            <w:tcBorders>
              <w:top w:val="nil"/>
              <w:left w:val="nil"/>
              <w:bottom w:val="single" w:sz="4" w:space="0" w:color="auto"/>
              <w:right w:val="single" w:sz="4" w:space="0" w:color="auto"/>
            </w:tcBorders>
            <w:shd w:val="clear" w:color="auto" w:fill="auto"/>
            <w:noWrap/>
            <w:vAlign w:val="center"/>
            <w:hideMark/>
          </w:tcPr>
          <w:p w14:paraId="61ED43B8" w14:textId="77777777" w:rsidR="004F4B79" w:rsidRPr="00EB6CF8" w:rsidRDefault="004F4B79" w:rsidP="004F4B79">
            <w:pPr>
              <w:spacing w:after="0" w:line="240" w:lineRule="auto"/>
              <w:jc w:val="center"/>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9,6</w:t>
            </w:r>
          </w:p>
        </w:tc>
        <w:tc>
          <w:tcPr>
            <w:tcW w:w="1240" w:type="dxa"/>
            <w:tcBorders>
              <w:top w:val="nil"/>
              <w:left w:val="nil"/>
              <w:bottom w:val="single" w:sz="4" w:space="0" w:color="auto"/>
              <w:right w:val="single" w:sz="4" w:space="0" w:color="auto"/>
            </w:tcBorders>
            <w:shd w:val="clear" w:color="auto" w:fill="auto"/>
            <w:noWrap/>
            <w:vAlign w:val="center"/>
            <w:hideMark/>
          </w:tcPr>
          <w:p w14:paraId="664BD61D" w14:textId="77777777" w:rsidR="004F4B79" w:rsidRPr="00EB6CF8" w:rsidRDefault="004F4B79" w:rsidP="004F4B79">
            <w:pPr>
              <w:spacing w:after="0" w:line="240" w:lineRule="auto"/>
              <w:jc w:val="center"/>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60%</w:t>
            </w:r>
          </w:p>
        </w:tc>
      </w:tr>
      <w:tr w:rsidR="004F4B79" w:rsidRPr="00EB6CF8" w14:paraId="6029FE7C" w14:textId="77777777" w:rsidTr="004F4B79">
        <w:trPr>
          <w:trHeight w:val="288"/>
        </w:trPr>
        <w:tc>
          <w:tcPr>
            <w:tcW w:w="1520"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79042560" w14:textId="77777777" w:rsidR="004F4B79" w:rsidRPr="00EB6CF8" w:rsidRDefault="004F4B79" w:rsidP="004F4B79">
            <w:pPr>
              <w:spacing w:after="0" w:line="240" w:lineRule="auto"/>
              <w:rPr>
                <w:rFonts w:ascii="Book Antiqua" w:eastAsia="Times New Roman" w:hAnsi="Book Antiqua"/>
                <w:b/>
                <w:bCs/>
                <w:color w:val="000000"/>
                <w:lang w:val="es-ES" w:eastAsia="es-ES"/>
              </w:rPr>
            </w:pPr>
          </w:p>
        </w:tc>
        <w:tc>
          <w:tcPr>
            <w:tcW w:w="3560" w:type="dxa"/>
            <w:tcBorders>
              <w:top w:val="nil"/>
              <w:left w:val="nil"/>
              <w:bottom w:val="single" w:sz="4" w:space="0" w:color="auto"/>
              <w:right w:val="single" w:sz="4" w:space="0" w:color="auto"/>
            </w:tcBorders>
            <w:shd w:val="clear" w:color="auto" w:fill="auto"/>
            <w:noWrap/>
            <w:vAlign w:val="center"/>
            <w:hideMark/>
          </w:tcPr>
          <w:p w14:paraId="2F1AD7E6" w14:textId="77777777" w:rsidR="004F4B79" w:rsidRPr="00EB6CF8" w:rsidRDefault="004F4B79" w:rsidP="004F4B79">
            <w:pPr>
              <w:spacing w:after="0" w:line="240" w:lineRule="auto"/>
              <w:jc w:val="center"/>
              <w:rPr>
                <w:rFonts w:ascii="Book Antiqua" w:eastAsia="Times New Roman" w:hAnsi="Book Antiqua"/>
                <w:b/>
                <w:bCs/>
                <w:color w:val="000000"/>
                <w:lang w:val="es-ES" w:eastAsia="es-ES"/>
              </w:rPr>
            </w:pPr>
            <w:r w:rsidRPr="00EB6CF8">
              <w:rPr>
                <w:rFonts w:ascii="Book Antiqua" w:eastAsia="Times New Roman" w:hAnsi="Book Antiqua"/>
                <w:b/>
                <w:bCs/>
                <w:color w:val="000000"/>
                <w:lang w:val="es-ES" w:eastAsia="es-ES"/>
              </w:rPr>
              <w:t>TOTAL</w:t>
            </w:r>
          </w:p>
        </w:tc>
        <w:tc>
          <w:tcPr>
            <w:tcW w:w="1120" w:type="dxa"/>
            <w:tcBorders>
              <w:top w:val="nil"/>
              <w:left w:val="nil"/>
              <w:bottom w:val="single" w:sz="4" w:space="0" w:color="auto"/>
              <w:right w:val="single" w:sz="4" w:space="0" w:color="auto"/>
            </w:tcBorders>
            <w:shd w:val="clear" w:color="auto" w:fill="auto"/>
            <w:noWrap/>
            <w:vAlign w:val="center"/>
            <w:hideMark/>
          </w:tcPr>
          <w:p w14:paraId="33D96E7E" w14:textId="77777777" w:rsidR="004F4B79" w:rsidRPr="00EB6CF8" w:rsidRDefault="004F4B79" w:rsidP="004F4B79">
            <w:pPr>
              <w:spacing w:after="0" w:line="240" w:lineRule="auto"/>
              <w:jc w:val="center"/>
              <w:rPr>
                <w:rFonts w:ascii="Book Antiqua" w:eastAsia="Times New Roman" w:hAnsi="Book Antiqua"/>
                <w:b/>
                <w:bCs/>
                <w:color w:val="000000"/>
                <w:lang w:val="es-ES" w:eastAsia="es-ES"/>
              </w:rPr>
            </w:pPr>
            <w:r w:rsidRPr="00EB6CF8">
              <w:rPr>
                <w:rFonts w:ascii="Book Antiqua" w:eastAsia="Times New Roman" w:hAnsi="Book Antiqua"/>
                <w:b/>
                <w:bCs/>
                <w:color w:val="000000"/>
                <w:lang w:val="es-ES" w:eastAsia="es-ES"/>
              </w:rPr>
              <w:t>1434</w:t>
            </w:r>
          </w:p>
        </w:tc>
        <w:tc>
          <w:tcPr>
            <w:tcW w:w="1360" w:type="dxa"/>
            <w:tcBorders>
              <w:top w:val="nil"/>
              <w:left w:val="nil"/>
              <w:bottom w:val="single" w:sz="4" w:space="0" w:color="auto"/>
              <w:right w:val="single" w:sz="4" w:space="0" w:color="auto"/>
            </w:tcBorders>
            <w:shd w:val="clear" w:color="auto" w:fill="auto"/>
            <w:noWrap/>
            <w:vAlign w:val="center"/>
            <w:hideMark/>
          </w:tcPr>
          <w:p w14:paraId="3770ACBE" w14:textId="77777777" w:rsidR="004F4B79" w:rsidRPr="00EB6CF8" w:rsidRDefault="004F4B79" w:rsidP="004F4B79">
            <w:pPr>
              <w:spacing w:after="0" w:line="240" w:lineRule="auto"/>
              <w:jc w:val="center"/>
              <w:rPr>
                <w:rFonts w:ascii="Book Antiqua" w:eastAsia="Times New Roman" w:hAnsi="Book Antiqua"/>
                <w:b/>
                <w:bCs/>
                <w:color w:val="000000"/>
                <w:lang w:val="es-ES" w:eastAsia="es-ES"/>
              </w:rPr>
            </w:pPr>
            <w:r w:rsidRPr="00EB6CF8">
              <w:rPr>
                <w:rFonts w:ascii="Book Antiqua" w:eastAsia="Times New Roman" w:hAnsi="Book Antiqua"/>
                <w:b/>
                <w:bCs/>
                <w:color w:val="000000"/>
                <w:lang w:val="es-ES" w:eastAsia="es-ES"/>
              </w:rPr>
              <w:t>12</w:t>
            </w:r>
          </w:p>
        </w:tc>
        <w:tc>
          <w:tcPr>
            <w:tcW w:w="1240" w:type="dxa"/>
            <w:tcBorders>
              <w:top w:val="nil"/>
              <w:left w:val="nil"/>
              <w:bottom w:val="single" w:sz="4" w:space="0" w:color="auto"/>
              <w:right w:val="single" w:sz="4" w:space="0" w:color="auto"/>
            </w:tcBorders>
            <w:shd w:val="clear" w:color="auto" w:fill="auto"/>
            <w:noWrap/>
            <w:vAlign w:val="center"/>
            <w:hideMark/>
          </w:tcPr>
          <w:p w14:paraId="789FCE1C" w14:textId="77777777" w:rsidR="004F4B79" w:rsidRPr="00EB6CF8" w:rsidRDefault="004F4B79" w:rsidP="004F4B79">
            <w:pPr>
              <w:spacing w:after="0" w:line="240" w:lineRule="auto"/>
              <w:jc w:val="center"/>
              <w:rPr>
                <w:rFonts w:ascii="Book Antiqua" w:eastAsia="Times New Roman" w:hAnsi="Book Antiqua"/>
                <w:b/>
                <w:bCs/>
                <w:color w:val="000000"/>
                <w:lang w:val="es-ES" w:eastAsia="es-ES"/>
              </w:rPr>
            </w:pPr>
            <w:r w:rsidRPr="00EB6CF8">
              <w:rPr>
                <w:rFonts w:ascii="Book Antiqua" w:eastAsia="Times New Roman" w:hAnsi="Book Antiqua"/>
                <w:b/>
                <w:bCs/>
                <w:color w:val="000000"/>
                <w:lang w:val="es-ES" w:eastAsia="es-ES"/>
              </w:rPr>
              <w:t>10,0</w:t>
            </w:r>
          </w:p>
        </w:tc>
        <w:tc>
          <w:tcPr>
            <w:tcW w:w="1240" w:type="dxa"/>
            <w:tcBorders>
              <w:top w:val="nil"/>
              <w:left w:val="nil"/>
              <w:bottom w:val="single" w:sz="4" w:space="0" w:color="auto"/>
              <w:right w:val="single" w:sz="4" w:space="0" w:color="auto"/>
            </w:tcBorders>
            <w:shd w:val="clear" w:color="auto" w:fill="auto"/>
            <w:noWrap/>
            <w:vAlign w:val="center"/>
            <w:hideMark/>
          </w:tcPr>
          <w:p w14:paraId="25B30741" w14:textId="77777777" w:rsidR="004F4B79" w:rsidRPr="00EB6CF8" w:rsidRDefault="004F4B79" w:rsidP="004F4B79">
            <w:pPr>
              <w:spacing w:after="0" w:line="240" w:lineRule="auto"/>
              <w:jc w:val="center"/>
              <w:rPr>
                <w:rFonts w:ascii="Book Antiqua" w:eastAsia="Times New Roman" w:hAnsi="Book Antiqua"/>
                <w:b/>
                <w:bCs/>
                <w:color w:val="000000"/>
                <w:lang w:val="es-ES" w:eastAsia="es-ES"/>
              </w:rPr>
            </w:pPr>
            <w:r w:rsidRPr="00EB6CF8">
              <w:rPr>
                <w:rFonts w:ascii="Book Antiqua" w:eastAsia="Times New Roman" w:hAnsi="Book Antiqua"/>
                <w:b/>
                <w:bCs/>
                <w:color w:val="000000"/>
                <w:lang w:val="es-ES" w:eastAsia="es-ES"/>
              </w:rPr>
              <w:t>100%</w:t>
            </w:r>
          </w:p>
        </w:tc>
      </w:tr>
    </w:tbl>
    <w:p w14:paraId="372E24DD" w14:textId="4F1CAC79" w:rsidR="004F4B79" w:rsidRPr="00EB6CF8" w:rsidRDefault="004F4B79" w:rsidP="004F4B79">
      <w:pPr>
        <w:rPr>
          <w:rFonts w:ascii="Book Antiqua" w:hAnsi="Book Antiqua"/>
          <w:b/>
          <w:bCs/>
          <w:i/>
          <w:iCs/>
          <w:sz w:val="18"/>
          <w:szCs w:val="18"/>
        </w:rPr>
      </w:pPr>
      <w:r w:rsidRPr="00EB6CF8">
        <w:rPr>
          <w:rFonts w:ascii="Book Antiqua" w:hAnsi="Book Antiqua"/>
          <w:b/>
          <w:bCs/>
          <w:i/>
          <w:iCs/>
          <w:sz w:val="18"/>
          <w:szCs w:val="18"/>
        </w:rPr>
        <w:t>Fuente: Elaboración propia, de acuerdo con la información brindada por la Subdelegación, LEC 2019.</w:t>
      </w:r>
    </w:p>
    <w:p w14:paraId="0E76ECE3" w14:textId="223CB54A" w:rsidR="004F4B79" w:rsidRPr="00EB6CF8" w:rsidRDefault="004F4B79" w:rsidP="0042069E">
      <w:pPr>
        <w:ind w:left="709"/>
        <w:jc w:val="both"/>
        <w:rPr>
          <w:rFonts w:ascii="Book Antiqua" w:eastAsia="Times New Roman" w:hAnsi="Book Antiqua" w:cs="Arial"/>
        </w:rPr>
      </w:pPr>
      <w:r w:rsidRPr="00EB6CF8">
        <w:rPr>
          <w:rFonts w:ascii="Book Antiqua" w:eastAsia="Times New Roman" w:hAnsi="Book Antiqua" w:cs="Arial"/>
        </w:rPr>
        <w:t>El escenario 1 describe la situación actual de la forma en que se atiende la zona de Jicaral, así como las demás zonas que cubre dicha oficina, de manera que se encuentra dividida en tres Unidades (Jicaral, Costa y Nicoya). Bajo esta forma de trabajo, la Unidad y/o pareja de Investigadores que actualmente atiende la zona de Jicaral, se encarga no solamente de los asuntos que ingresan de Jicaral, sino también de los distritos de Bejuco, Carmona, Hojancha, Huacas, Mansión, Monte Romo, Porvenir, Puerto Carrillo, Quebrada Honda, Sámara, San Antonio, San Pablo, Santa Rita y Zapotal, además de Lepanto y Paquera. Lo anterior permite destacar que, la atención de los distritos correspondientes a Jicaral cuenta con una representación del 33% de la entrada para la pareja destacada en esta Unidad, lo cual representa un 6% en relación con la totalidad de la entrada de la Subdelegación Regional del OIJ de Nicoya).</w:t>
      </w:r>
    </w:p>
    <w:p w14:paraId="7626D86B" w14:textId="3AFA2762" w:rsidR="004F4B79" w:rsidRPr="00EB6CF8" w:rsidRDefault="004F4B79" w:rsidP="0042069E">
      <w:pPr>
        <w:ind w:left="709"/>
        <w:jc w:val="both"/>
        <w:rPr>
          <w:rFonts w:ascii="Book Antiqua" w:eastAsia="Times New Roman" w:hAnsi="Book Antiqua" w:cs="Arial"/>
        </w:rPr>
      </w:pPr>
      <w:r w:rsidRPr="00EB6CF8">
        <w:rPr>
          <w:rFonts w:ascii="Book Antiqua" w:eastAsia="Times New Roman" w:hAnsi="Book Antiqua" w:cs="Arial"/>
        </w:rPr>
        <w:lastRenderedPageBreak/>
        <w:t>Analizando el promedio de casos ingresados por mes por persona investigadora, podemos ver que a la Unidad de Jicaral le ingresan un promedio de 11,8 casos, a la Unidad de Costa 13,8 y a la Unidad de Nicoya 9,6 asuntos, lo que equivale a un promedio de casos ingresados por mes por persona investigadora de 10 asuntos para la Subdelegación del OIJ de Nicoya.</w:t>
      </w:r>
    </w:p>
    <w:p w14:paraId="0D75F1D6" w14:textId="690B87CE" w:rsidR="004F4B79" w:rsidRDefault="004F4B79" w:rsidP="0042069E">
      <w:pPr>
        <w:ind w:left="709"/>
        <w:jc w:val="both"/>
        <w:rPr>
          <w:rFonts w:ascii="Book Antiqua" w:eastAsia="Times New Roman" w:hAnsi="Book Antiqua" w:cs="Arial"/>
        </w:rPr>
      </w:pPr>
      <w:r w:rsidRPr="00EB6CF8">
        <w:rPr>
          <w:rFonts w:ascii="Book Antiqua" w:eastAsia="Times New Roman" w:hAnsi="Book Antiqua" w:cs="Arial"/>
        </w:rPr>
        <w:t>A lo anterior cabe destacar que, el Consejo Superior, en sesión 27-2020 celebrada el 24 de marzo de 2020, artículo LXIX, aprobó el oficio 320-PLA-MI-2020 del 28 de febrero de 2020 de la Dirección de Planificación, relacionado al “Modelo de Atención del Organismo de Investigación Judicial (OIJ)”, en el cual se destaca que, según oficio 586-DG-2018 remitido por la Dirección General del OIJ, se determina que la carga mensual idónea por investigadora o investigador es de 8 a 12 casos entrados por investigadora o investigador, con lo cual se puede determinar que los parámetros de entrada en la Subdelegación del OIJ de Nicoya se encuentran acordes a lo establecido en el Modelo de Tramitación.</w:t>
      </w:r>
      <w:r w:rsidR="00C069DA">
        <w:rPr>
          <w:rFonts w:ascii="Book Antiqua" w:eastAsia="Times New Roman" w:hAnsi="Book Antiqua" w:cs="Arial"/>
        </w:rPr>
        <w:t xml:space="preserve"> Este escenario es el recomendado por la Subdelegación Regional.</w:t>
      </w:r>
    </w:p>
    <w:p w14:paraId="3919806B" w14:textId="77777777" w:rsidR="00976225" w:rsidRDefault="00976225" w:rsidP="0042069E">
      <w:pPr>
        <w:ind w:left="709"/>
        <w:jc w:val="both"/>
        <w:rPr>
          <w:rFonts w:ascii="Book Antiqua" w:eastAsia="Times New Roman" w:hAnsi="Book Antiqua" w:cs="Arial"/>
        </w:rPr>
      </w:pPr>
    </w:p>
    <w:p w14:paraId="27346B3C" w14:textId="7F710E33" w:rsidR="0042069E" w:rsidRDefault="00283A4C" w:rsidP="0042069E">
      <w:pPr>
        <w:ind w:left="709"/>
        <w:jc w:val="both"/>
        <w:rPr>
          <w:rFonts w:ascii="Book Antiqua" w:eastAsia="Times New Roman" w:hAnsi="Book Antiqua" w:cs="Arial"/>
        </w:rPr>
      </w:pPr>
      <w:r>
        <w:rPr>
          <w:rFonts w:ascii="Book Antiqua" w:eastAsia="Times New Roman" w:hAnsi="Book Antiqua" w:cs="Arial"/>
        </w:rPr>
        <w:t xml:space="preserve">A </w:t>
      </w:r>
      <w:r w:rsidR="00976225">
        <w:rPr>
          <w:rFonts w:ascii="Book Antiqua" w:eastAsia="Times New Roman" w:hAnsi="Book Antiqua" w:cs="Arial"/>
        </w:rPr>
        <w:t>continuación,</w:t>
      </w:r>
      <w:r>
        <w:rPr>
          <w:rFonts w:ascii="Book Antiqua" w:eastAsia="Times New Roman" w:hAnsi="Book Antiqua" w:cs="Arial"/>
        </w:rPr>
        <w:t xml:space="preserve"> se detalla un segundo escenario que contempla el traslado de la pareja de investigadores a Jicaral y su atención especializada de esa zona geográfica:</w:t>
      </w:r>
    </w:p>
    <w:p w14:paraId="25F33906" w14:textId="351F121B" w:rsidR="004F4B79" w:rsidRPr="00EB6CF8" w:rsidRDefault="004F4B79" w:rsidP="004F4B79">
      <w:pPr>
        <w:spacing w:after="0" w:line="240" w:lineRule="atLeast"/>
        <w:jc w:val="center"/>
        <w:rPr>
          <w:rFonts w:ascii="Book Antiqua" w:hAnsi="Book Antiqua"/>
          <w:b/>
          <w:bCs/>
        </w:rPr>
      </w:pPr>
      <w:r w:rsidRPr="00EB6CF8">
        <w:rPr>
          <w:rFonts w:ascii="Book Antiqua" w:hAnsi="Book Antiqua"/>
          <w:b/>
          <w:bCs/>
        </w:rPr>
        <w:t>Escenario 2:</w:t>
      </w:r>
    </w:p>
    <w:p w14:paraId="16478FA2" w14:textId="22605C45" w:rsidR="004F4B79" w:rsidRDefault="004F4B79" w:rsidP="004F4B79">
      <w:pPr>
        <w:spacing w:after="0" w:line="240" w:lineRule="atLeast"/>
        <w:jc w:val="center"/>
        <w:rPr>
          <w:rFonts w:ascii="Book Antiqua" w:hAnsi="Book Antiqua"/>
          <w:b/>
          <w:bCs/>
        </w:rPr>
      </w:pPr>
      <w:r w:rsidRPr="00EB6CF8">
        <w:rPr>
          <w:rFonts w:ascii="Book Antiqua" w:hAnsi="Book Antiqua"/>
          <w:b/>
          <w:bCs/>
        </w:rPr>
        <w:t>Traslado a la sede de Jicaral de una pareja de personas investigadoras, y de únicamente los asuntos que ingresan correspondientes a los distritos de Jicaral</w:t>
      </w:r>
    </w:p>
    <w:p w14:paraId="65C07CE9" w14:textId="77777777" w:rsidR="00976225" w:rsidRPr="00EB6CF8" w:rsidRDefault="00976225" w:rsidP="004F4B79">
      <w:pPr>
        <w:spacing w:after="0" w:line="240" w:lineRule="atLeast"/>
        <w:jc w:val="center"/>
        <w:rPr>
          <w:rFonts w:ascii="Book Antiqua" w:hAnsi="Book Antiqua"/>
        </w:rPr>
      </w:pPr>
    </w:p>
    <w:tbl>
      <w:tblPr>
        <w:tblW w:w="10043" w:type="dxa"/>
        <w:tblInd w:w="70" w:type="dxa"/>
        <w:tblCellMar>
          <w:left w:w="70" w:type="dxa"/>
          <w:right w:w="70" w:type="dxa"/>
        </w:tblCellMar>
        <w:tblLook w:val="04A0" w:firstRow="1" w:lastRow="0" w:firstColumn="1" w:lastColumn="0" w:noHBand="0" w:noVBand="1"/>
      </w:tblPr>
      <w:tblGrid>
        <w:gridCol w:w="1541"/>
        <w:gridCol w:w="3560"/>
        <w:gridCol w:w="1120"/>
        <w:gridCol w:w="1360"/>
        <w:gridCol w:w="1365"/>
        <w:gridCol w:w="1240"/>
      </w:tblGrid>
      <w:tr w:rsidR="004F4B79" w:rsidRPr="00EB6CF8" w14:paraId="3149695F" w14:textId="77777777" w:rsidTr="004F4B79">
        <w:trPr>
          <w:trHeight w:val="1440"/>
        </w:trPr>
        <w:tc>
          <w:tcPr>
            <w:tcW w:w="1520" w:type="dxa"/>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5B91D985" w14:textId="77777777" w:rsidR="004F4B79" w:rsidRPr="00EB6CF8" w:rsidRDefault="004F4B79" w:rsidP="004F4B79">
            <w:pPr>
              <w:spacing w:after="0" w:line="240" w:lineRule="auto"/>
              <w:jc w:val="center"/>
              <w:rPr>
                <w:rFonts w:ascii="Book Antiqua" w:eastAsia="Times New Roman" w:hAnsi="Book Antiqua"/>
                <w:b/>
                <w:bCs/>
                <w:color w:val="FFFFFF" w:themeColor="background1"/>
                <w:lang w:val="es-ES" w:eastAsia="es-ES"/>
              </w:rPr>
            </w:pPr>
            <w:r w:rsidRPr="00EB6CF8">
              <w:rPr>
                <w:rFonts w:ascii="Book Antiqua" w:eastAsia="Times New Roman" w:hAnsi="Book Antiqua"/>
                <w:b/>
                <w:bCs/>
                <w:color w:val="FFFFFF" w:themeColor="background1"/>
                <w:lang w:val="es-ES" w:eastAsia="es-ES"/>
              </w:rPr>
              <w:t>Escenario 2 (traslado de los asuntos de Jicaral)</w:t>
            </w:r>
          </w:p>
        </w:tc>
        <w:tc>
          <w:tcPr>
            <w:tcW w:w="3560" w:type="dxa"/>
            <w:tcBorders>
              <w:top w:val="single" w:sz="4" w:space="0" w:color="auto"/>
              <w:left w:val="nil"/>
              <w:bottom w:val="single" w:sz="4" w:space="0" w:color="auto"/>
              <w:right w:val="single" w:sz="4" w:space="0" w:color="auto"/>
            </w:tcBorders>
            <w:shd w:val="clear" w:color="auto" w:fill="2F5496" w:themeFill="accent1" w:themeFillShade="BF"/>
            <w:vAlign w:val="center"/>
            <w:hideMark/>
          </w:tcPr>
          <w:p w14:paraId="0552B403" w14:textId="77777777" w:rsidR="004F4B79" w:rsidRPr="00EB6CF8" w:rsidRDefault="004F4B79" w:rsidP="004F4B79">
            <w:pPr>
              <w:spacing w:after="0" w:line="240" w:lineRule="auto"/>
              <w:jc w:val="center"/>
              <w:rPr>
                <w:rFonts w:ascii="Book Antiqua" w:eastAsia="Times New Roman" w:hAnsi="Book Antiqua"/>
                <w:color w:val="FFFFFF" w:themeColor="background1"/>
                <w:lang w:val="es-ES" w:eastAsia="es-ES"/>
              </w:rPr>
            </w:pPr>
            <w:r w:rsidRPr="00EB6CF8">
              <w:rPr>
                <w:rFonts w:ascii="Book Antiqua" w:eastAsia="Times New Roman" w:hAnsi="Book Antiqua"/>
                <w:color w:val="FFFFFF" w:themeColor="background1"/>
                <w:lang w:val="es-ES" w:eastAsia="es-ES"/>
              </w:rPr>
              <w:t>Ingreso por Unidad</w:t>
            </w:r>
          </w:p>
        </w:tc>
        <w:tc>
          <w:tcPr>
            <w:tcW w:w="1120" w:type="dxa"/>
            <w:tcBorders>
              <w:top w:val="single" w:sz="4" w:space="0" w:color="auto"/>
              <w:left w:val="nil"/>
              <w:bottom w:val="single" w:sz="4" w:space="0" w:color="auto"/>
              <w:right w:val="single" w:sz="4" w:space="0" w:color="auto"/>
            </w:tcBorders>
            <w:shd w:val="clear" w:color="auto" w:fill="2F5496" w:themeFill="accent1" w:themeFillShade="BF"/>
            <w:vAlign w:val="center"/>
            <w:hideMark/>
          </w:tcPr>
          <w:p w14:paraId="50D091C2" w14:textId="77777777" w:rsidR="004F4B79" w:rsidRPr="00EB6CF8" w:rsidRDefault="004F4B79" w:rsidP="004F4B79">
            <w:pPr>
              <w:spacing w:after="0" w:line="240" w:lineRule="auto"/>
              <w:jc w:val="center"/>
              <w:rPr>
                <w:rFonts w:ascii="Book Antiqua" w:eastAsia="Times New Roman" w:hAnsi="Book Antiqua"/>
                <w:color w:val="FFFFFF" w:themeColor="background1"/>
                <w:lang w:val="es-ES" w:eastAsia="es-ES"/>
              </w:rPr>
            </w:pPr>
            <w:r w:rsidRPr="00EB6CF8">
              <w:rPr>
                <w:rFonts w:ascii="Book Antiqua" w:eastAsia="Times New Roman" w:hAnsi="Book Antiqua"/>
                <w:color w:val="FFFFFF" w:themeColor="background1"/>
                <w:lang w:val="es-ES" w:eastAsia="es-ES"/>
              </w:rPr>
              <w:t>Casos entrados en el 2019</w:t>
            </w:r>
          </w:p>
        </w:tc>
        <w:tc>
          <w:tcPr>
            <w:tcW w:w="1360" w:type="dxa"/>
            <w:tcBorders>
              <w:top w:val="single" w:sz="4" w:space="0" w:color="auto"/>
              <w:left w:val="nil"/>
              <w:bottom w:val="single" w:sz="4" w:space="0" w:color="auto"/>
              <w:right w:val="single" w:sz="4" w:space="0" w:color="auto"/>
            </w:tcBorders>
            <w:shd w:val="clear" w:color="auto" w:fill="2F5496" w:themeFill="accent1" w:themeFillShade="BF"/>
            <w:vAlign w:val="center"/>
            <w:hideMark/>
          </w:tcPr>
          <w:p w14:paraId="6C74A1EE" w14:textId="77777777" w:rsidR="004F4B79" w:rsidRPr="00EB6CF8" w:rsidRDefault="004F4B79" w:rsidP="004F4B79">
            <w:pPr>
              <w:spacing w:after="0" w:line="240" w:lineRule="auto"/>
              <w:jc w:val="center"/>
              <w:rPr>
                <w:rFonts w:ascii="Book Antiqua" w:eastAsia="Times New Roman" w:hAnsi="Book Antiqua"/>
                <w:color w:val="FFFFFF" w:themeColor="background1"/>
                <w:lang w:val="es-ES" w:eastAsia="es-ES"/>
              </w:rPr>
            </w:pPr>
            <w:r w:rsidRPr="00EB6CF8">
              <w:rPr>
                <w:rFonts w:ascii="Book Antiqua" w:eastAsia="Times New Roman" w:hAnsi="Book Antiqua"/>
                <w:color w:val="FFFFFF" w:themeColor="background1"/>
                <w:lang w:val="es-ES" w:eastAsia="es-ES"/>
              </w:rPr>
              <w:t>Cantidad de personal</w:t>
            </w:r>
          </w:p>
        </w:tc>
        <w:tc>
          <w:tcPr>
            <w:tcW w:w="1243" w:type="dxa"/>
            <w:tcBorders>
              <w:top w:val="single" w:sz="4" w:space="0" w:color="auto"/>
              <w:left w:val="nil"/>
              <w:bottom w:val="single" w:sz="4" w:space="0" w:color="auto"/>
              <w:right w:val="single" w:sz="4" w:space="0" w:color="auto"/>
            </w:tcBorders>
            <w:shd w:val="clear" w:color="auto" w:fill="2F5496" w:themeFill="accent1" w:themeFillShade="BF"/>
            <w:vAlign w:val="center"/>
            <w:hideMark/>
          </w:tcPr>
          <w:p w14:paraId="51751B39" w14:textId="77777777" w:rsidR="004F4B79" w:rsidRPr="00EB6CF8" w:rsidRDefault="004F4B79" w:rsidP="004F4B79">
            <w:pPr>
              <w:spacing w:after="0" w:line="240" w:lineRule="auto"/>
              <w:jc w:val="center"/>
              <w:rPr>
                <w:rFonts w:ascii="Book Antiqua" w:eastAsia="Times New Roman" w:hAnsi="Book Antiqua"/>
                <w:color w:val="FFFFFF" w:themeColor="background1"/>
                <w:lang w:val="es-ES" w:eastAsia="es-ES"/>
              </w:rPr>
            </w:pPr>
            <w:r w:rsidRPr="00EB6CF8">
              <w:rPr>
                <w:rFonts w:ascii="Book Antiqua" w:eastAsia="Times New Roman" w:hAnsi="Book Antiqua"/>
                <w:color w:val="FFFFFF" w:themeColor="background1"/>
                <w:lang w:val="es-ES" w:eastAsia="es-ES"/>
              </w:rPr>
              <w:t>Promedio de casos asignados por mes por investigador</w:t>
            </w:r>
          </w:p>
        </w:tc>
        <w:tc>
          <w:tcPr>
            <w:tcW w:w="1240" w:type="dxa"/>
            <w:tcBorders>
              <w:top w:val="single" w:sz="4" w:space="0" w:color="auto"/>
              <w:left w:val="nil"/>
              <w:bottom w:val="single" w:sz="4" w:space="0" w:color="auto"/>
              <w:right w:val="single" w:sz="4" w:space="0" w:color="auto"/>
            </w:tcBorders>
            <w:shd w:val="clear" w:color="auto" w:fill="2F5496" w:themeFill="accent1" w:themeFillShade="BF"/>
            <w:vAlign w:val="center"/>
            <w:hideMark/>
          </w:tcPr>
          <w:p w14:paraId="14A24BFA" w14:textId="77777777" w:rsidR="004F4B79" w:rsidRPr="00EB6CF8" w:rsidRDefault="004F4B79" w:rsidP="004F4B79">
            <w:pPr>
              <w:spacing w:after="0" w:line="240" w:lineRule="auto"/>
              <w:jc w:val="center"/>
              <w:rPr>
                <w:rFonts w:ascii="Book Antiqua" w:eastAsia="Times New Roman" w:hAnsi="Book Antiqua"/>
                <w:color w:val="FFFFFF" w:themeColor="background1"/>
                <w:lang w:val="es-ES" w:eastAsia="es-ES"/>
              </w:rPr>
            </w:pPr>
            <w:r w:rsidRPr="00EB6CF8">
              <w:rPr>
                <w:rFonts w:ascii="Book Antiqua" w:eastAsia="Times New Roman" w:hAnsi="Book Antiqua"/>
                <w:color w:val="FFFFFF" w:themeColor="background1"/>
                <w:lang w:val="es-ES" w:eastAsia="es-ES"/>
              </w:rPr>
              <w:t>Porcentaje en la entrada</w:t>
            </w:r>
          </w:p>
        </w:tc>
      </w:tr>
      <w:tr w:rsidR="004F4B79" w:rsidRPr="00EB6CF8" w14:paraId="2983F191" w14:textId="77777777" w:rsidTr="004F4B79">
        <w:trPr>
          <w:trHeight w:val="864"/>
        </w:trPr>
        <w:tc>
          <w:tcPr>
            <w:tcW w:w="1520" w:type="dxa"/>
            <w:tcBorders>
              <w:top w:val="nil"/>
              <w:left w:val="single" w:sz="4" w:space="0" w:color="auto"/>
              <w:bottom w:val="single" w:sz="4" w:space="0" w:color="auto"/>
              <w:right w:val="single" w:sz="4" w:space="0" w:color="auto"/>
            </w:tcBorders>
            <w:shd w:val="clear" w:color="auto" w:fill="auto"/>
            <w:vAlign w:val="center"/>
            <w:hideMark/>
          </w:tcPr>
          <w:p w14:paraId="685C3A26" w14:textId="77777777" w:rsidR="004F4B79" w:rsidRPr="00EB6CF8" w:rsidRDefault="004F4B79" w:rsidP="004F4B79">
            <w:pPr>
              <w:spacing w:after="0" w:line="240" w:lineRule="auto"/>
              <w:jc w:val="center"/>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Unidades de Costa y Nicoya (entrada actual)</w:t>
            </w:r>
          </w:p>
        </w:tc>
        <w:tc>
          <w:tcPr>
            <w:tcW w:w="3560" w:type="dxa"/>
            <w:tcBorders>
              <w:top w:val="nil"/>
              <w:left w:val="nil"/>
              <w:bottom w:val="single" w:sz="4" w:space="0" w:color="auto"/>
              <w:right w:val="single" w:sz="4" w:space="0" w:color="auto"/>
            </w:tcBorders>
            <w:shd w:val="clear" w:color="auto" w:fill="auto"/>
            <w:noWrap/>
            <w:vAlign w:val="center"/>
            <w:hideMark/>
          </w:tcPr>
          <w:p w14:paraId="352FBF70" w14:textId="77777777" w:rsidR="004F4B79" w:rsidRPr="00EB6CF8" w:rsidRDefault="004F4B79" w:rsidP="004F4B79">
            <w:pPr>
              <w:spacing w:after="0" w:line="240" w:lineRule="auto"/>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Delitos varios (por zonas)</w:t>
            </w:r>
          </w:p>
        </w:tc>
        <w:tc>
          <w:tcPr>
            <w:tcW w:w="1120" w:type="dxa"/>
            <w:tcBorders>
              <w:top w:val="nil"/>
              <w:left w:val="nil"/>
              <w:bottom w:val="single" w:sz="4" w:space="0" w:color="auto"/>
              <w:right w:val="single" w:sz="4" w:space="0" w:color="auto"/>
            </w:tcBorders>
            <w:shd w:val="clear" w:color="auto" w:fill="auto"/>
            <w:vAlign w:val="center"/>
            <w:hideMark/>
          </w:tcPr>
          <w:p w14:paraId="03CFFA4B" w14:textId="77777777" w:rsidR="004F4B79" w:rsidRPr="00EB6CF8" w:rsidRDefault="004F4B79" w:rsidP="004F4B79">
            <w:pPr>
              <w:spacing w:after="0" w:line="240" w:lineRule="auto"/>
              <w:jc w:val="center"/>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1172</w:t>
            </w:r>
          </w:p>
        </w:tc>
        <w:tc>
          <w:tcPr>
            <w:tcW w:w="1360" w:type="dxa"/>
            <w:vMerge w:val="restart"/>
            <w:tcBorders>
              <w:top w:val="nil"/>
              <w:left w:val="single" w:sz="4" w:space="0" w:color="auto"/>
              <w:bottom w:val="single" w:sz="4" w:space="0" w:color="auto"/>
              <w:right w:val="single" w:sz="4" w:space="0" w:color="auto"/>
            </w:tcBorders>
            <w:shd w:val="clear" w:color="auto" w:fill="auto"/>
            <w:vAlign w:val="center"/>
            <w:hideMark/>
          </w:tcPr>
          <w:p w14:paraId="5CC1B11D" w14:textId="77777777" w:rsidR="004F4B79" w:rsidRPr="00EB6CF8" w:rsidRDefault="004F4B79" w:rsidP="004F4B79">
            <w:pPr>
              <w:spacing w:after="0" w:line="240" w:lineRule="auto"/>
              <w:jc w:val="center"/>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10</w:t>
            </w:r>
          </w:p>
        </w:tc>
        <w:tc>
          <w:tcPr>
            <w:tcW w:w="1243" w:type="dxa"/>
            <w:tcBorders>
              <w:top w:val="nil"/>
              <w:left w:val="nil"/>
              <w:bottom w:val="single" w:sz="4" w:space="0" w:color="auto"/>
              <w:right w:val="single" w:sz="4" w:space="0" w:color="auto"/>
            </w:tcBorders>
            <w:shd w:val="clear" w:color="auto" w:fill="auto"/>
            <w:noWrap/>
            <w:vAlign w:val="center"/>
            <w:hideMark/>
          </w:tcPr>
          <w:p w14:paraId="0DB48346" w14:textId="77777777" w:rsidR="004F4B79" w:rsidRPr="00EB6CF8" w:rsidRDefault="004F4B79" w:rsidP="004F4B79">
            <w:pPr>
              <w:spacing w:after="0" w:line="240" w:lineRule="auto"/>
              <w:jc w:val="center"/>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9,8</w:t>
            </w:r>
          </w:p>
        </w:tc>
        <w:tc>
          <w:tcPr>
            <w:tcW w:w="1240" w:type="dxa"/>
            <w:tcBorders>
              <w:top w:val="nil"/>
              <w:left w:val="nil"/>
              <w:bottom w:val="single" w:sz="4" w:space="0" w:color="auto"/>
              <w:right w:val="single" w:sz="4" w:space="0" w:color="auto"/>
            </w:tcBorders>
            <w:shd w:val="clear" w:color="auto" w:fill="auto"/>
            <w:noWrap/>
            <w:vAlign w:val="center"/>
            <w:hideMark/>
          </w:tcPr>
          <w:p w14:paraId="611CD0D2" w14:textId="77777777" w:rsidR="004F4B79" w:rsidRPr="00EB6CF8" w:rsidRDefault="004F4B79" w:rsidP="004F4B79">
            <w:pPr>
              <w:spacing w:after="0" w:line="240" w:lineRule="auto"/>
              <w:jc w:val="center"/>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87%</w:t>
            </w:r>
          </w:p>
        </w:tc>
      </w:tr>
      <w:tr w:rsidR="004F4B79" w:rsidRPr="00EB6CF8" w14:paraId="34A70F59" w14:textId="77777777" w:rsidTr="004F4B79">
        <w:trPr>
          <w:trHeight w:val="1440"/>
        </w:trPr>
        <w:tc>
          <w:tcPr>
            <w:tcW w:w="1520" w:type="dxa"/>
            <w:tcBorders>
              <w:top w:val="nil"/>
              <w:left w:val="single" w:sz="4" w:space="0" w:color="auto"/>
              <w:bottom w:val="single" w:sz="4" w:space="0" w:color="auto"/>
              <w:right w:val="single" w:sz="4" w:space="0" w:color="auto"/>
            </w:tcBorders>
            <w:shd w:val="clear" w:color="auto" w:fill="auto"/>
            <w:vAlign w:val="center"/>
            <w:hideMark/>
          </w:tcPr>
          <w:p w14:paraId="45D70305" w14:textId="77777777" w:rsidR="004F4B79" w:rsidRPr="00EB6CF8" w:rsidRDefault="004F4B79" w:rsidP="004F4B79">
            <w:pPr>
              <w:spacing w:after="0" w:line="240" w:lineRule="auto"/>
              <w:jc w:val="center"/>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Circulante de otros distritos no pertenecientes a Jicaral</w:t>
            </w:r>
          </w:p>
        </w:tc>
        <w:tc>
          <w:tcPr>
            <w:tcW w:w="3560" w:type="dxa"/>
            <w:tcBorders>
              <w:top w:val="nil"/>
              <w:left w:val="nil"/>
              <w:bottom w:val="single" w:sz="4" w:space="0" w:color="auto"/>
              <w:right w:val="single" w:sz="4" w:space="0" w:color="auto"/>
            </w:tcBorders>
            <w:shd w:val="clear" w:color="auto" w:fill="auto"/>
            <w:vAlign w:val="center"/>
            <w:hideMark/>
          </w:tcPr>
          <w:p w14:paraId="649BAB42" w14:textId="77777777" w:rsidR="004F4B79" w:rsidRPr="00EB6CF8" w:rsidRDefault="004F4B79" w:rsidP="004F4B79">
            <w:pPr>
              <w:spacing w:after="0" w:line="240" w:lineRule="auto"/>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Solo circulante de sus otros distritos no pertenecientes a Jicaral (sin Lepanto ni Paquera)</w:t>
            </w:r>
          </w:p>
        </w:tc>
        <w:tc>
          <w:tcPr>
            <w:tcW w:w="1120" w:type="dxa"/>
            <w:tcBorders>
              <w:top w:val="nil"/>
              <w:left w:val="nil"/>
              <w:bottom w:val="single" w:sz="4" w:space="0" w:color="auto"/>
              <w:right w:val="single" w:sz="4" w:space="0" w:color="auto"/>
            </w:tcBorders>
            <w:shd w:val="clear" w:color="auto" w:fill="auto"/>
            <w:noWrap/>
            <w:vAlign w:val="center"/>
            <w:hideMark/>
          </w:tcPr>
          <w:p w14:paraId="4305F804" w14:textId="77777777" w:rsidR="004F4B79" w:rsidRPr="00EB6CF8" w:rsidRDefault="004F4B79" w:rsidP="004F4B79">
            <w:pPr>
              <w:spacing w:after="0" w:line="240" w:lineRule="auto"/>
              <w:jc w:val="center"/>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176</w:t>
            </w:r>
          </w:p>
        </w:tc>
        <w:tc>
          <w:tcPr>
            <w:tcW w:w="1360" w:type="dxa"/>
            <w:vMerge/>
            <w:tcBorders>
              <w:top w:val="nil"/>
              <w:left w:val="single" w:sz="4" w:space="0" w:color="auto"/>
              <w:bottom w:val="single" w:sz="4" w:space="0" w:color="auto"/>
              <w:right w:val="single" w:sz="4" w:space="0" w:color="auto"/>
            </w:tcBorders>
            <w:vAlign w:val="center"/>
            <w:hideMark/>
          </w:tcPr>
          <w:p w14:paraId="570880A7" w14:textId="77777777" w:rsidR="004F4B79" w:rsidRPr="00EB6CF8" w:rsidRDefault="004F4B79" w:rsidP="004F4B79">
            <w:pPr>
              <w:spacing w:after="0" w:line="240" w:lineRule="auto"/>
              <w:rPr>
                <w:rFonts w:ascii="Book Antiqua" w:eastAsia="Times New Roman" w:hAnsi="Book Antiqua"/>
                <w:color w:val="000000"/>
                <w:lang w:val="es-ES" w:eastAsia="es-ES"/>
              </w:rPr>
            </w:pPr>
          </w:p>
        </w:tc>
        <w:tc>
          <w:tcPr>
            <w:tcW w:w="1243" w:type="dxa"/>
            <w:tcBorders>
              <w:top w:val="nil"/>
              <w:left w:val="nil"/>
              <w:bottom w:val="single" w:sz="4" w:space="0" w:color="auto"/>
              <w:right w:val="single" w:sz="4" w:space="0" w:color="auto"/>
            </w:tcBorders>
            <w:shd w:val="clear" w:color="auto" w:fill="auto"/>
            <w:noWrap/>
            <w:vAlign w:val="center"/>
            <w:hideMark/>
          </w:tcPr>
          <w:p w14:paraId="7C3C6047" w14:textId="77777777" w:rsidR="004F4B79" w:rsidRPr="00EB6CF8" w:rsidRDefault="004F4B79" w:rsidP="004F4B79">
            <w:pPr>
              <w:spacing w:after="0" w:line="240" w:lineRule="auto"/>
              <w:jc w:val="center"/>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1,56</w:t>
            </w:r>
          </w:p>
        </w:tc>
        <w:tc>
          <w:tcPr>
            <w:tcW w:w="1240" w:type="dxa"/>
            <w:tcBorders>
              <w:top w:val="nil"/>
              <w:left w:val="nil"/>
              <w:bottom w:val="single" w:sz="4" w:space="0" w:color="auto"/>
              <w:right w:val="single" w:sz="4" w:space="0" w:color="auto"/>
            </w:tcBorders>
            <w:shd w:val="clear" w:color="auto" w:fill="auto"/>
            <w:noWrap/>
            <w:vAlign w:val="center"/>
            <w:hideMark/>
          </w:tcPr>
          <w:p w14:paraId="33468D4A" w14:textId="77777777" w:rsidR="004F4B79" w:rsidRPr="00EB6CF8" w:rsidRDefault="004F4B79" w:rsidP="004F4B79">
            <w:pPr>
              <w:spacing w:after="0" w:line="240" w:lineRule="auto"/>
              <w:jc w:val="center"/>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13%</w:t>
            </w:r>
          </w:p>
        </w:tc>
      </w:tr>
      <w:tr w:rsidR="004F4B79" w:rsidRPr="00EB6CF8" w14:paraId="77BF5589" w14:textId="77777777" w:rsidTr="004F4B79">
        <w:trPr>
          <w:trHeight w:val="288"/>
        </w:trPr>
        <w:tc>
          <w:tcPr>
            <w:tcW w:w="1520" w:type="dxa"/>
            <w:tcBorders>
              <w:top w:val="nil"/>
              <w:left w:val="single" w:sz="4" w:space="0" w:color="auto"/>
              <w:bottom w:val="single" w:sz="4" w:space="0" w:color="auto"/>
              <w:right w:val="single" w:sz="4" w:space="0" w:color="auto"/>
            </w:tcBorders>
            <w:shd w:val="clear" w:color="000000" w:fill="404040"/>
            <w:noWrap/>
            <w:vAlign w:val="bottom"/>
            <w:hideMark/>
          </w:tcPr>
          <w:p w14:paraId="08049D68" w14:textId="77777777" w:rsidR="004F4B79" w:rsidRPr="00EB6CF8" w:rsidRDefault="004F4B79" w:rsidP="004F4B79">
            <w:pPr>
              <w:spacing w:after="0" w:line="240" w:lineRule="auto"/>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 </w:t>
            </w:r>
          </w:p>
        </w:tc>
        <w:tc>
          <w:tcPr>
            <w:tcW w:w="3560" w:type="dxa"/>
            <w:tcBorders>
              <w:top w:val="nil"/>
              <w:left w:val="nil"/>
              <w:bottom w:val="single" w:sz="4" w:space="0" w:color="auto"/>
              <w:right w:val="single" w:sz="4" w:space="0" w:color="auto"/>
            </w:tcBorders>
            <w:shd w:val="clear" w:color="auto" w:fill="auto"/>
            <w:noWrap/>
            <w:vAlign w:val="bottom"/>
            <w:hideMark/>
          </w:tcPr>
          <w:p w14:paraId="34174A9E" w14:textId="77777777" w:rsidR="004F4B79" w:rsidRPr="00EB6CF8" w:rsidRDefault="004F4B79" w:rsidP="004F4B79">
            <w:pPr>
              <w:spacing w:after="0" w:line="240" w:lineRule="auto"/>
              <w:jc w:val="center"/>
              <w:rPr>
                <w:rFonts w:ascii="Book Antiqua" w:eastAsia="Times New Roman" w:hAnsi="Book Antiqua"/>
                <w:b/>
                <w:bCs/>
                <w:color w:val="000000"/>
                <w:lang w:val="es-ES" w:eastAsia="es-ES"/>
              </w:rPr>
            </w:pPr>
            <w:r w:rsidRPr="00EB6CF8">
              <w:rPr>
                <w:rFonts w:ascii="Book Antiqua" w:eastAsia="Times New Roman" w:hAnsi="Book Antiqua"/>
                <w:b/>
                <w:bCs/>
                <w:color w:val="000000"/>
                <w:lang w:val="es-ES" w:eastAsia="es-ES"/>
              </w:rPr>
              <w:t>TOTAL</w:t>
            </w:r>
          </w:p>
        </w:tc>
        <w:tc>
          <w:tcPr>
            <w:tcW w:w="1120" w:type="dxa"/>
            <w:tcBorders>
              <w:top w:val="nil"/>
              <w:left w:val="nil"/>
              <w:bottom w:val="single" w:sz="4" w:space="0" w:color="auto"/>
              <w:right w:val="single" w:sz="4" w:space="0" w:color="auto"/>
            </w:tcBorders>
            <w:shd w:val="clear" w:color="auto" w:fill="auto"/>
            <w:noWrap/>
            <w:vAlign w:val="center"/>
            <w:hideMark/>
          </w:tcPr>
          <w:p w14:paraId="7C964CD6" w14:textId="77777777" w:rsidR="004F4B79" w:rsidRPr="00EB6CF8" w:rsidRDefault="004F4B79" w:rsidP="004F4B79">
            <w:pPr>
              <w:spacing w:after="0" w:line="240" w:lineRule="auto"/>
              <w:jc w:val="center"/>
              <w:rPr>
                <w:rFonts w:ascii="Book Antiqua" w:eastAsia="Times New Roman" w:hAnsi="Book Antiqua"/>
                <w:b/>
                <w:bCs/>
                <w:color w:val="000000"/>
                <w:lang w:val="es-ES" w:eastAsia="es-ES"/>
              </w:rPr>
            </w:pPr>
            <w:r w:rsidRPr="00EB6CF8">
              <w:rPr>
                <w:rFonts w:ascii="Book Antiqua" w:eastAsia="Times New Roman" w:hAnsi="Book Antiqua"/>
                <w:b/>
                <w:bCs/>
                <w:color w:val="000000"/>
                <w:lang w:val="es-ES" w:eastAsia="es-ES"/>
              </w:rPr>
              <w:t>1348</w:t>
            </w:r>
          </w:p>
        </w:tc>
        <w:tc>
          <w:tcPr>
            <w:tcW w:w="1360" w:type="dxa"/>
            <w:tcBorders>
              <w:top w:val="nil"/>
              <w:left w:val="nil"/>
              <w:bottom w:val="single" w:sz="4" w:space="0" w:color="auto"/>
              <w:right w:val="single" w:sz="4" w:space="0" w:color="auto"/>
            </w:tcBorders>
            <w:shd w:val="clear" w:color="000000" w:fill="404040"/>
            <w:noWrap/>
            <w:vAlign w:val="center"/>
            <w:hideMark/>
          </w:tcPr>
          <w:p w14:paraId="2D0EABD9" w14:textId="77777777" w:rsidR="004F4B79" w:rsidRPr="00EB6CF8" w:rsidRDefault="004F4B79" w:rsidP="004F4B79">
            <w:pPr>
              <w:spacing w:after="0" w:line="240" w:lineRule="auto"/>
              <w:jc w:val="center"/>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 </w:t>
            </w:r>
          </w:p>
        </w:tc>
        <w:tc>
          <w:tcPr>
            <w:tcW w:w="1243" w:type="dxa"/>
            <w:tcBorders>
              <w:top w:val="nil"/>
              <w:left w:val="nil"/>
              <w:bottom w:val="single" w:sz="4" w:space="0" w:color="auto"/>
              <w:right w:val="single" w:sz="4" w:space="0" w:color="auto"/>
            </w:tcBorders>
            <w:shd w:val="clear" w:color="auto" w:fill="auto"/>
            <w:noWrap/>
            <w:vAlign w:val="center"/>
            <w:hideMark/>
          </w:tcPr>
          <w:p w14:paraId="26E37249" w14:textId="77777777" w:rsidR="004F4B79" w:rsidRPr="00EB6CF8" w:rsidRDefault="004F4B79" w:rsidP="004F4B79">
            <w:pPr>
              <w:spacing w:after="0" w:line="240" w:lineRule="auto"/>
              <w:jc w:val="center"/>
              <w:rPr>
                <w:rFonts w:ascii="Book Antiqua" w:eastAsia="Times New Roman" w:hAnsi="Book Antiqua"/>
                <w:b/>
                <w:bCs/>
                <w:color w:val="000000"/>
                <w:lang w:val="es-ES" w:eastAsia="es-ES"/>
              </w:rPr>
            </w:pPr>
            <w:r w:rsidRPr="00EB6CF8">
              <w:rPr>
                <w:rFonts w:ascii="Book Antiqua" w:eastAsia="Times New Roman" w:hAnsi="Book Antiqua"/>
                <w:b/>
                <w:bCs/>
                <w:color w:val="000000"/>
                <w:lang w:val="es-ES" w:eastAsia="es-ES"/>
              </w:rPr>
              <w:t>11,3</w:t>
            </w:r>
          </w:p>
        </w:tc>
        <w:tc>
          <w:tcPr>
            <w:tcW w:w="1240" w:type="dxa"/>
            <w:tcBorders>
              <w:top w:val="nil"/>
              <w:left w:val="nil"/>
              <w:bottom w:val="single" w:sz="4" w:space="0" w:color="auto"/>
              <w:right w:val="single" w:sz="4" w:space="0" w:color="auto"/>
            </w:tcBorders>
            <w:shd w:val="clear" w:color="auto" w:fill="auto"/>
            <w:noWrap/>
            <w:vAlign w:val="center"/>
            <w:hideMark/>
          </w:tcPr>
          <w:p w14:paraId="7EA414CF" w14:textId="77777777" w:rsidR="004F4B79" w:rsidRPr="00EB6CF8" w:rsidRDefault="004F4B79" w:rsidP="004F4B79">
            <w:pPr>
              <w:spacing w:after="0" w:line="240" w:lineRule="auto"/>
              <w:jc w:val="center"/>
              <w:rPr>
                <w:rFonts w:ascii="Book Antiqua" w:eastAsia="Times New Roman" w:hAnsi="Book Antiqua"/>
                <w:b/>
                <w:bCs/>
                <w:color w:val="000000"/>
                <w:lang w:val="es-ES" w:eastAsia="es-ES"/>
              </w:rPr>
            </w:pPr>
            <w:r w:rsidRPr="00EB6CF8">
              <w:rPr>
                <w:rFonts w:ascii="Book Antiqua" w:eastAsia="Times New Roman" w:hAnsi="Book Antiqua"/>
                <w:b/>
                <w:bCs/>
                <w:color w:val="000000"/>
                <w:lang w:val="es-ES" w:eastAsia="es-ES"/>
              </w:rPr>
              <w:t>100%</w:t>
            </w:r>
          </w:p>
        </w:tc>
      </w:tr>
      <w:tr w:rsidR="004F4B79" w:rsidRPr="00EB6CF8" w14:paraId="7B3F6E7C" w14:textId="77777777" w:rsidTr="004F4B79">
        <w:trPr>
          <w:trHeight w:val="864"/>
        </w:trPr>
        <w:tc>
          <w:tcPr>
            <w:tcW w:w="1520" w:type="dxa"/>
            <w:tcBorders>
              <w:top w:val="nil"/>
              <w:left w:val="single" w:sz="4" w:space="0" w:color="auto"/>
              <w:bottom w:val="single" w:sz="4" w:space="0" w:color="auto"/>
              <w:right w:val="single" w:sz="4" w:space="0" w:color="auto"/>
            </w:tcBorders>
            <w:shd w:val="clear" w:color="auto" w:fill="auto"/>
            <w:vAlign w:val="center"/>
            <w:hideMark/>
          </w:tcPr>
          <w:p w14:paraId="02417138" w14:textId="77777777" w:rsidR="004F4B79" w:rsidRPr="00EB6CF8" w:rsidRDefault="004F4B79" w:rsidP="004F4B79">
            <w:pPr>
              <w:spacing w:after="0" w:line="240" w:lineRule="auto"/>
              <w:jc w:val="center"/>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lastRenderedPageBreak/>
              <w:t>Pareja destacada en Jicaral</w:t>
            </w:r>
          </w:p>
        </w:tc>
        <w:tc>
          <w:tcPr>
            <w:tcW w:w="3560" w:type="dxa"/>
            <w:tcBorders>
              <w:top w:val="nil"/>
              <w:left w:val="nil"/>
              <w:bottom w:val="single" w:sz="4" w:space="0" w:color="auto"/>
              <w:right w:val="single" w:sz="4" w:space="0" w:color="auto"/>
            </w:tcBorders>
            <w:shd w:val="clear" w:color="auto" w:fill="auto"/>
            <w:vAlign w:val="center"/>
            <w:hideMark/>
          </w:tcPr>
          <w:p w14:paraId="23A11BFB" w14:textId="77777777" w:rsidR="004F4B79" w:rsidRPr="00EB6CF8" w:rsidRDefault="004F4B79" w:rsidP="004F4B79">
            <w:pPr>
              <w:spacing w:after="0" w:line="240" w:lineRule="auto"/>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Solo circulante de los distritos de Lepanto y Paquera</w:t>
            </w:r>
          </w:p>
        </w:tc>
        <w:tc>
          <w:tcPr>
            <w:tcW w:w="1120" w:type="dxa"/>
            <w:tcBorders>
              <w:top w:val="nil"/>
              <w:left w:val="nil"/>
              <w:bottom w:val="single" w:sz="4" w:space="0" w:color="auto"/>
              <w:right w:val="single" w:sz="4" w:space="0" w:color="auto"/>
            </w:tcBorders>
            <w:shd w:val="clear" w:color="auto" w:fill="auto"/>
            <w:noWrap/>
            <w:vAlign w:val="center"/>
            <w:hideMark/>
          </w:tcPr>
          <w:p w14:paraId="76BB2D38" w14:textId="77777777" w:rsidR="004F4B79" w:rsidRPr="00EB6CF8" w:rsidRDefault="004F4B79" w:rsidP="004F4B79">
            <w:pPr>
              <w:spacing w:after="0" w:line="240" w:lineRule="auto"/>
              <w:jc w:val="center"/>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86</w:t>
            </w:r>
          </w:p>
        </w:tc>
        <w:tc>
          <w:tcPr>
            <w:tcW w:w="1360" w:type="dxa"/>
            <w:tcBorders>
              <w:top w:val="nil"/>
              <w:left w:val="nil"/>
              <w:bottom w:val="single" w:sz="4" w:space="0" w:color="auto"/>
              <w:right w:val="single" w:sz="4" w:space="0" w:color="auto"/>
            </w:tcBorders>
            <w:shd w:val="clear" w:color="auto" w:fill="auto"/>
            <w:noWrap/>
            <w:vAlign w:val="center"/>
            <w:hideMark/>
          </w:tcPr>
          <w:p w14:paraId="05C2C7AA" w14:textId="77777777" w:rsidR="004F4B79" w:rsidRPr="00EB6CF8" w:rsidRDefault="004F4B79" w:rsidP="004F4B79">
            <w:pPr>
              <w:spacing w:after="0" w:line="240" w:lineRule="auto"/>
              <w:jc w:val="center"/>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2</w:t>
            </w:r>
          </w:p>
        </w:tc>
        <w:tc>
          <w:tcPr>
            <w:tcW w:w="1243" w:type="dxa"/>
            <w:tcBorders>
              <w:top w:val="nil"/>
              <w:left w:val="nil"/>
              <w:bottom w:val="single" w:sz="4" w:space="0" w:color="auto"/>
              <w:right w:val="single" w:sz="4" w:space="0" w:color="auto"/>
            </w:tcBorders>
            <w:shd w:val="clear" w:color="auto" w:fill="auto"/>
            <w:noWrap/>
            <w:vAlign w:val="center"/>
            <w:hideMark/>
          </w:tcPr>
          <w:p w14:paraId="1C728439" w14:textId="77777777" w:rsidR="004F4B79" w:rsidRPr="00EB6CF8" w:rsidRDefault="004F4B79" w:rsidP="004F4B79">
            <w:pPr>
              <w:spacing w:after="0" w:line="240" w:lineRule="auto"/>
              <w:jc w:val="center"/>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3,82</w:t>
            </w:r>
          </w:p>
        </w:tc>
        <w:tc>
          <w:tcPr>
            <w:tcW w:w="1240" w:type="dxa"/>
            <w:tcBorders>
              <w:top w:val="nil"/>
              <w:left w:val="nil"/>
              <w:bottom w:val="single" w:sz="4" w:space="0" w:color="auto"/>
              <w:right w:val="single" w:sz="4" w:space="0" w:color="auto"/>
            </w:tcBorders>
            <w:shd w:val="clear" w:color="000000" w:fill="404040"/>
            <w:noWrap/>
            <w:vAlign w:val="center"/>
            <w:hideMark/>
          </w:tcPr>
          <w:p w14:paraId="704752C6" w14:textId="77777777" w:rsidR="004F4B79" w:rsidRPr="00EB6CF8" w:rsidRDefault="004F4B79" w:rsidP="004F4B79">
            <w:pPr>
              <w:spacing w:after="0" w:line="240" w:lineRule="auto"/>
              <w:jc w:val="center"/>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 </w:t>
            </w:r>
          </w:p>
        </w:tc>
      </w:tr>
    </w:tbl>
    <w:p w14:paraId="7807A574" w14:textId="7EDE1AF6" w:rsidR="004F4B79" w:rsidRPr="00EB6CF8" w:rsidRDefault="004F4B79" w:rsidP="004F4B79">
      <w:pPr>
        <w:rPr>
          <w:rFonts w:ascii="Book Antiqua" w:hAnsi="Book Antiqua"/>
        </w:rPr>
      </w:pPr>
      <w:r w:rsidRPr="00EB6CF8">
        <w:rPr>
          <w:rFonts w:ascii="Book Antiqua" w:hAnsi="Book Antiqua"/>
          <w:b/>
          <w:bCs/>
          <w:i/>
          <w:iCs/>
          <w:sz w:val="18"/>
          <w:szCs w:val="18"/>
        </w:rPr>
        <w:t xml:space="preserve">Fuente: Elaboración propia, </w:t>
      </w:r>
      <w:r w:rsidR="00976225" w:rsidRPr="00EB6CF8">
        <w:rPr>
          <w:rFonts w:ascii="Book Antiqua" w:hAnsi="Book Antiqua"/>
          <w:b/>
          <w:bCs/>
          <w:i/>
          <w:iCs/>
          <w:sz w:val="18"/>
          <w:szCs w:val="18"/>
        </w:rPr>
        <w:t>de acuerdo con</w:t>
      </w:r>
      <w:r w:rsidRPr="00EB6CF8">
        <w:rPr>
          <w:rFonts w:ascii="Book Antiqua" w:hAnsi="Book Antiqua"/>
          <w:b/>
          <w:bCs/>
          <w:i/>
          <w:iCs/>
          <w:sz w:val="18"/>
          <w:szCs w:val="18"/>
        </w:rPr>
        <w:t xml:space="preserve"> la información brindada por la Subdelegación, LEC 2019.</w:t>
      </w:r>
    </w:p>
    <w:p w14:paraId="4B8C44D3" w14:textId="36D347BD" w:rsidR="004F4B79" w:rsidRPr="00EB6CF8" w:rsidRDefault="004F4B79" w:rsidP="0042069E">
      <w:pPr>
        <w:ind w:left="709"/>
        <w:jc w:val="both"/>
        <w:rPr>
          <w:rFonts w:ascii="Book Antiqua" w:hAnsi="Book Antiqua"/>
        </w:rPr>
      </w:pPr>
      <w:r w:rsidRPr="00EB6CF8">
        <w:rPr>
          <w:rFonts w:ascii="Book Antiqua" w:hAnsi="Book Antiqua"/>
        </w:rPr>
        <w:t>El segundo escenario consiste en analizar el eventual traslado de una pareja de Investigadores de forma permanente al edificio de Jicaral para la atención de los asuntos de los distritos de Jicaral (Lepanto y Paquera) únicamente. Lo anterior conllevaría a que la oficina tendría que someterse a una redistribución interna de las unidades que actualmente están conformadas para redistribuir los distritos que actualmente atiende la Unidad de Jicaral que no son propios de la zona de Jicaral (Bejuco, Carmona, Hojancha, Huacas, Mansión, Monte Romo, Porvenir, Puerto Carrillo, Quebrada Honda, Sámara, San Antonio, San Pablo, Santa Rita y Zapotal) los cuales son el equivalente al 67% de la entrada actual asignada a la Unidad de Jicaral).</w:t>
      </w:r>
    </w:p>
    <w:p w14:paraId="080D2F77" w14:textId="78C47E02" w:rsidR="004F4B79" w:rsidRPr="00EB6CF8" w:rsidRDefault="004F4B79" w:rsidP="0042069E">
      <w:pPr>
        <w:ind w:left="709"/>
        <w:jc w:val="both"/>
        <w:rPr>
          <w:rFonts w:ascii="Book Antiqua" w:eastAsia="Times New Roman" w:hAnsi="Book Antiqua" w:cs="Arial"/>
          <w:lang w:val="es-ES" w:eastAsia="es-ES"/>
        </w:rPr>
      </w:pPr>
      <w:r w:rsidRPr="00EB6CF8">
        <w:rPr>
          <w:rFonts w:ascii="Book Antiqua" w:hAnsi="Book Antiqua"/>
        </w:rPr>
        <w:t>Lo descrito anteriormente, provocaría un aumento en el promedio de casos mensuales a atender por persona investigadora en la Subdelegación Regional del OIJ de Nicoya pasando de un promedio</w:t>
      </w:r>
      <w:r w:rsidRPr="00EB6CF8">
        <w:rPr>
          <w:rFonts w:ascii="Book Antiqua" w:eastAsia="Times New Roman" w:hAnsi="Book Antiqua" w:cs="Arial"/>
          <w:lang w:val="es-ES" w:eastAsia="es-ES"/>
        </w:rPr>
        <w:t xml:space="preserve"> de 10 a 11,3 asuntos debido a la redistribución de causas por zona entre el personal que dispondría la sede regional de Nicoya.</w:t>
      </w:r>
    </w:p>
    <w:p w14:paraId="734EB28F" w14:textId="709DD215" w:rsidR="004F4B79" w:rsidRPr="00EB6CF8" w:rsidRDefault="004F4B79" w:rsidP="0042069E">
      <w:pPr>
        <w:ind w:left="709"/>
        <w:jc w:val="both"/>
        <w:rPr>
          <w:rFonts w:ascii="Book Antiqua" w:eastAsia="Times New Roman" w:hAnsi="Book Antiqua" w:cs="Arial"/>
          <w:lang w:val="es-ES" w:eastAsia="es-ES"/>
        </w:rPr>
      </w:pPr>
      <w:r w:rsidRPr="00EB6CF8">
        <w:rPr>
          <w:rFonts w:ascii="Book Antiqua" w:eastAsia="Times New Roman" w:hAnsi="Book Antiqua" w:cs="Arial"/>
          <w:lang w:val="es-ES" w:eastAsia="es-ES"/>
        </w:rPr>
        <w:t>Aunado a lo anterior, con este escenario, el personal investigador que eventualmente se trasladaría a la sede regional de Jicaral, contaría con un promedio de casos de acuerdo a la entrada histórica de asuntos de los distritos de Lepanto y Paquera de 3,82 casos por mes por persona investigadora; lo cual denota un prejuicio en la distribución de causas en Nicoya y una subutilización del recurso que se estaría destacando en Jicaral</w:t>
      </w:r>
      <w:r w:rsidR="00283A4C">
        <w:rPr>
          <w:rFonts w:ascii="Book Antiqua" w:eastAsia="Times New Roman" w:hAnsi="Book Antiqua" w:cs="Arial"/>
          <w:lang w:val="es-ES" w:eastAsia="es-ES"/>
        </w:rPr>
        <w:t>, el cual por temas de carga de trabajo no es recomendable que se dedique de manera exclusiva a la atención de los delitos de esa zona:</w:t>
      </w:r>
      <w:r w:rsidRPr="00EB6CF8">
        <w:rPr>
          <w:rFonts w:ascii="Book Antiqua" w:eastAsia="Times New Roman" w:hAnsi="Book Antiqua" w:cs="Arial"/>
          <w:lang w:val="es-ES" w:eastAsia="es-ES"/>
        </w:rPr>
        <w:t xml:space="preserve"> </w:t>
      </w:r>
    </w:p>
    <w:p w14:paraId="54785862" w14:textId="6DF02BD9" w:rsidR="004F4B79" w:rsidRPr="00EB6CF8" w:rsidRDefault="004F4B79" w:rsidP="004F4B79">
      <w:pPr>
        <w:spacing w:after="0" w:line="240" w:lineRule="atLeast"/>
        <w:jc w:val="center"/>
        <w:rPr>
          <w:rFonts w:ascii="Book Antiqua" w:hAnsi="Book Antiqua"/>
          <w:b/>
          <w:bCs/>
        </w:rPr>
      </w:pPr>
      <w:r w:rsidRPr="00EB6CF8">
        <w:rPr>
          <w:rFonts w:ascii="Book Antiqua" w:hAnsi="Book Antiqua"/>
          <w:b/>
          <w:bCs/>
        </w:rPr>
        <w:t>Escenario 3:</w:t>
      </w:r>
    </w:p>
    <w:p w14:paraId="6A9632DB" w14:textId="0C1CFBC0" w:rsidR="004F4B79" w:rsidRDefault="004F4B79" w:rsidP="004F4B79">
      <w:pPr>
        <w:spacing w:after="0" w:line="240" w:lineRule="atLeast"/>
        <w:ind w:left="709"/>
        <w:jc w:val="center"/>
        <w:rPr>
          <w:rFonts w:ascii="Book Antiqua" w:hAnsi="Book Antiqua"/>
          <w:b/>
          <w:bCs/>
        </w:rPr>
      </w:pPr>
      <w:r w:rsidRPr="00EB6CF8">
        <w:rPr>
          <w:rFonts w:ascii="Book Antiqua" w:hAnsi="Book Antiqua"/>
          <w:b/>
          <w:bCs/>
        </w:rPr>
        <w:t>Traslado a la sede de Jicaral de una pareja de personas investigadoras, con el trámite de todos los asuntos que ingresan a la Unidad de Investigación de Jicaral, incluidos los asuntos que actualmente atienden y que no pertenecen a los distritos de Jicaral</w:t>
      </w:r>
    </w:p>
    <w:p w14:paraId="4EF29C9C" w14:textId="77777777" w:rsidR="0042069E" w:rsidRPr="00EB6CF8" w:rsidRDefault="0042069E" w:rsidP="004F4B79">
      <w:pPr>
        <w:spacing w:after="0" w:line="240" w:lineRule="atLeast"/>
        <w:ind w:left="709"/>
        <w:jc w:val="center"/>
        <w:rPr>
          <w:rFonts w:ascii="Book Antiqua" w:hAnsi="Book Antiqua"/>
          <w:b/>
          <w:bCs/>
        </w:rPr>
      </w:pPr>
    </w:p>
    <w:tbl>
      <w:tblPr>
        <w:tblW w:w="10040" w:type="dxa"/>
        <w:tblInd w:w="70" w:type="dxa"/>
        <w:tblCellMar>
          <w:left w:w="70" w:type="dxa"/>
          <w:right w:w="70" w:type="dxa"/>
        </w:tblCellMar>
        <w:tblLook w:val="04A0" w:firstRow="1" w:lastRow="0" w:firstColumn="1" w:lastColumn="0" w:noHBand="0" w:noVBand="1"/>
      </w:tblPr>
      <w:tblGrid>
        <w:gridCol w:w="1362"/>
        <w:gridCol w:w="3560"/>
        <w:gridCol w:w="1120"/>
        <w:gridCol w:w="1578"/>
        <w:gridCol w:w="1475"/>
        <w:gridCol w:w="1240"/>
      </w:tblGrid>
      <w:tr w:rsidR="004F4B79" w:rsidRPr="00EB6CF8" w14:paraId="0B098B2E" w14:textId="77777777" w:rsidTr="004F4B79">
        <w:trPr>
          <w:trHeight w:val="2592"/>
        </w:trPr>
        <w:tc>
          <w:tcPr>
            <w:tcW w:w="1333" w:type="dxa"/>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2A2D2EA0" w14:textId="77777777" w:rsidR="004F4B79" w:rsidRPr="00EB6CF8" w:rsidRDefault="004F4B79" w:rsidP="004F4B79">
            <w:pPr>
              <w:spacing w:after="0" w:line="240" w:lineRule="auto"/>
              <w:jc w:val="center"/>
              <w:rPr>
                <w:rFonts w:ascii="Book Antiqua" w:eastAsia="Times New Roman" w:hAnsi="Book Antiqua"/>
                <w:b/>
                <w:bCs/>
                <w:color w:val="FFFFFF" w:themeColor="background1"/>
                <w:lang w:val="es-ES" w:eastAsia="es-ES"/>
              </w:rPr>
            </w:pPr>
            <w:r w:rsidRPr="00EB6CF8">
              <w:rPr>
                <w:rFonts w:ascii="Book Antiqua" w:eastAsia="Times New Roman" w:hAnsi="Book Antiqua"/>
                <w:b/>
                <w:bCs/>
                <w:color w:val="FFFFFF" w:themeColor="background1"/>
                <w:lang w:val="es-ES" w:eastAsia="es-ES"/>
              </w:rPr>
              <w:lastRenderedPageBreak/>
              <w:t>Escenario 3 (traslado de los asuntos de todos los distritos que actualmente conoce la pareja de Jicaral)</w:t>
            </w:r>
          </w:p>
        </w:tc>
        <w:tc>
          <w:tcPr>
            <w:tcW w:w="3560" w:type="dxa"/>
            <w:tcBorders>
              <w:top w:val="single" w:sz="4" w:space="0" w:color="auto"/>
              <w:left w:val="nil"/>
              <w:bottom w:val="single" w:sz="4" w:space="0" w:color="auto"/>
              <w:right w:val="single" w:sz="4" w:space="0" w:color="auto"/>
            </w:tcBorders>
            <w:shd w:val="clear" w:color="auto" w:fill="2F5496" w:themeFill="accent1" w:themeFillShade="BF"/>
            <w:vAlign w:val="center"/>
            <w:hideMark/>
          </w:tcPr>
          <w:p w14:paraId="22626720" w14:textId="77777777" w:rsidR="004F4B79" w:rsidRPr="00EB6CF8" w:rsidRDefault="004F4B79" w:rsidP="004F4B79">
            <w:pPr>
              <w:spacing w:after="0" w:line="240" w:lineRule="auto"/>
              <w:jc w:val="center"/>
              <w:rPr>
                <w:rFonts w:ascii="Book Antiqua" w:eastAsia="Times New Roman" w:hAnsi="Book Antiqua"/>
                <w:color w:val="FFFFFF" w:themeColor="background1"/>
                <w:lang w:val="es-ES" w:eastAsia="es-ES"/>
              </w:rPr>
            </w:pPr>
            <w:r w:rsidRPr="00EB6CF8">
              <w:rPr>
                <w:rFonts w:ascii="Book Antiqua" w:eastAsia="Times New Roman" w:hAnsi="Book Antiqua"/>
                <w:color w:val="FFFFFF" w:themeColor="background1"/>
                <w:lang w:val="es-ES" w:eastAsia="es-ES"/>
              </w:rPr>
              <w:t>Ingreso por Unidad</w:t>
            </w:r>
          </w:p>
        </w:tc>
        <w:tc>
          <w:tcPr>
            <w:tcW w:w="1120" w:type="dxa"/>
            <w:tcBorders>
              <w:top w:val="single" w:sz="4" w:space="0" w:color="auto"/>
              <w:left w:val="nil"/>
              <w:bottom w:val="single" w:sz="4" w:space="0" w:color="auto"/>
              <w:right w:val="single" w:sz="4" w:space="0" w:color="auto"/>
            </w:tcBorders>
            <w:shd w:val="clear" w:color="auto" w:fill="2F5496" w:themeFill="accent1" w:themeFillShade="BF"/>
            <w:vAlign w:val="center"/>
            <w:hideMark/>
          </w:tcPr>
          <w:p w14:paraId="341AF68A" w14:textId="0BDAC5A2" w:rsidR="004F4B79" w:rsidRPr="00EB6CF8" w:rsidRDefault="004F4B79" w:rsidP="004F4B79">
            <w:pPr>
              <w:spacing w:after="0" w:line="240" w:lineRule="auto"/>
              <w:jc w:val="center"/>
              <w:rPr>
                <w:rFonts w:ascii="Book Antiqua" w:eastAsia="Times New Roman" w:hAnsi="Book Antiqua"/>
                <w:color w:val="FFFFFF" w:themeColor="background1"/>
                <w:lang w:val="es-ES" w:eastAsia="es-ES"/>
              </w:rPr>
            </w:pPr>
            <w:r w:rsidRPr="00EB6CF8">
              <w:rPr>
                <w:rFonts w:ascii="Book Antiqua" w:eastAsia="Times New Roman" w:hAnsi="Book Antiqua"/>
                <w:color w:val="FFFFFF" w:themeColor="background1"/>
                <w:lang w:val="es-ES" w:eastAsia="es-ES"/>
              </w:rPr>
              <w:t>Casos entrados 2019</w:t>
            </w:r>
          </w:p>
        </w:tc>
        <w:tc>
          <w:tcPr>
            <w:tcW w:w="1439" w:type="dxa"/>
            <w:tcBorders>
              <w:top w:val="single" w:sz="4" w:space="0" w:color="auto"/>
              <w:left w:val="nil"/>
              <w:bottom w:val="single" w:sz="4" w:space="0" w:color="auto"/>
              <w:right w:val="single" w:sz="4" w:space="0" w:color="auto"/>
            </w:tcBorders>
            <w:shd w:val="clear" w:color="auto" w:fill="2F5496" w:themeFill="accent1" w:themeFillShade="BF"/>
            <w:vAlign w:val="center"/>
            <w:hideMark/>
          </w:tcPr>
          <w:p w14:paraId="0970E3A7" w14:textId="7B22162D" w:rsidR="004F4B79" w:rsidRPr="00EB6CF8" w:rsidRDefault="004F4B79" w:rsidP="004F4B79">
            <w:pPr>
              <w:spacing w:after="0" w:line="240" w:lineRule="auto"/>
              <w:jc w:val="center"/>
              <w:rPr>
                <w:rFonts w:ascii="Book Antiqua" w:eastAsia="Times New Roman" w:hAnsi="Book Antiqua"/>
                <w:color w:val="FFFFFF" w:themeColor="background1"/>
                <w:lang w:val="es-ES" w:eastAsia="es-ES"/>
              </w:rPr>
            </w:pPr>
            <w:r w:rsidRPr="00EB6CF8">
              <w:rPr>
                <w:rFonts w:ascii="Book Antiqua" w:eastAsia="Times New Roman" w:hAnsi="Book Antiqua"/>
                <w:color w:val="FFFFFF" w:themeColor="background1"/>
                <w:lang w:val="es-ES" w:eastAsia="es-ES"/>
              </w:rPr>
              <w:t>Cantidad de personas Investigadoras</w:t>
            </w:r>
          </w:p>
        </w:tc>
        <w:tc>
          <w:tcPr>
            <w:tcW w:w="1348" w:type="dxa"/>
            <w:tcBorders>
              <w:top w:val="single" w:sz="4" w:space="0" w:color="auto"/>
              <w:left w:val="nil"/>
              <w:bottom w:val="single" w:sz="4" w:space="0" w:color="auto"/>
              <w:right w:val="single" w:sz="4" w:space="0" w:color="auto"/>
            </w:tcBorders>
            <w:shd w:val="clear" w:color="auto" w:fill="2F5496" w:themeFill="accent1" w:themeFillShade="BF"/>
            <w:vAlign w:val="center"/>
            <w:hideMark/>
          </w:tcPr>
          <w:p w14:paraId="4ADA3723" w14:textId="6AFD9922" w:rsidR="004F4B79" w:rsidRPr="00EB6CF8" w:rsidRDefault="004F4B79" w:rsidP="004F4B79">
            <w:pPr>
              <w:spacing w:after="0" w:line="240" w:lineRule="auto"/>
              <w:jc w:val="center"/>
              <w:rPr>
                <w:rFonts w:ascii="Book Antiqua" w:eastAsia="Times New Roman" w:hAnsi="Book Antiqua"/>
                <w:color w:val="FFFFFF" w:themeColor="background1"/>
                <w:lang w:val="es-ES" w:eastAsia="es-ES"/>
              </w:rPr>
            </w:pPr>
            <w:r w:rsidRPr="00EB6CF8">
              <w:rPr>
                <w:rFonts w:ascii="Book Antiqua" w:eastAsia="Times New Roman" w:hAnsi="Book Antiqua"/>
                <w:color w:val="FFFFFF" w:themeColor="background1"/>
                <w:lang w:val="es-ES" w:eastAsia="es-ES"/>
              </w:rPr>
              <w:t>Promedio de casos por mes por persona investigadora</w:t>
            </w:r>
          </w:p>
        </w:tc>
        <w:tc>
          <w:tcPr>
            <w:tcW w:w="1240" w:type="dxa"/>
            <w:tcBorders>
              <w:top w:val="single" w:sz="4" w:space="0" w:color="auto"/>
              <w:left w:val="nil"/>
              <w:bottom w:val="single" w:sz="4" w:space="0" w:color="auto"/>
              <w:right w:val="single" w:sz="4" w:space="0" w:color="auto"/>
            </w:tcBorders>
            <w:shd w:val="clear" w:color="auto" w:fill="2F5496" w:themeFill="accent1" w:themeFillShade="BF"/>
            <w:vAlign w:val="center"/>
            <w:hideMark/>
          </w:tcPr>
          <w:p w14:paraId="30821FC5" w14:textId="77777777" w:rsidR="004F4B79" w:rsidRPr="00EB6CF8" w:rsidRDefault="004F4B79" w:rsidP="004F4B79">
            <w:pPr>
              <w:spacing w:after="0" w:line="240" w:lineRule="auto"/>
              <w:jc w:val="center"/>
              <w:rPr>
                <w:rFonts w:ascii="Book Antiqua" w:eastAsia="Times New Roman" w:hAnsi="Book Antiqua"/>
                <w:color w:val="FFFFFF" w:themeColor="background1"/>
                <w:lang w:val="es-ES" w:eastAsia="es-ES"/>
              </w:rPr>
            </w:pPr>
            <w:r w:rsidRPr="00EB6CF8">
              <w:rPr>
                <w:rFonts w:ascii="Book Antiqua" w:eastAsia="Times New Roman" w:hAnsi="Book Antiqua"/>
                <w:color w:val="FFFFFF" w:themeColor="background1"/>
                <w:lang w:val="es-ES" w:eastAsia="es-ES"/>
              </w:rPr>
              <w:t>Porcentaje en la entrada</w:t>
            </w:r>
          </w:p>
        </w:tc>
      </w:tr>
      <w:tr w:rsidR="004F4B79" w:rsidRPr="00EB6CF8" w14:paraId="31DD31C7" w14:textId="77777777" w:rsidTr="004F4B79">
        <w:trPr>
          <w:trHeight w:val="576"/>
        </w:trPr>
        <w:tc>
          <w:tcPr>
            <w:tcW w:w="1333" w:type="dxa"/>
            <w:vMerge w:val="restart"/>
            <w:tcBorders>
              <w:top w:val="nil"/>
              <w:left w:val="single" w:sz="4" w:space="0" w:color="auto"/>
              <w:bottom w:val="single" w:sz="4" w:space="0" w:color="auto"/>
              <w:right w:val="single" w:sz="4" w:space="0" w:color="auto"/>
            </w:tcBorders>
            <w:shd w:val="clear" w:color="auto" w:fill="auto"/>
            <w:vAlign w:val="center"/>
            <w:hideMark/>
          </w:tcPr>
          <w:p w14:paraId="082D298C" w14:textId="77777777" w:rsidR="004F4B79" w:rsidRPr="00EB6CF8" w:rsidRDefault="004F4B79" w:rsidP="004F4B79">
            <w:pPr>
              <w:spacing w:after="0" w:line="240" w:lineRule="auto"/>
              <w:jc w:val="center"/>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Pareja destacada en Jicaral</w:t>
            </w:r>
          </w:p>
        </w:tc>
        <w:tc>
          <w:tcPr>
            <w:tcW w:w="3560" w:type="dxa"/>
            <w:tcBorders>
              <w:top w:val="nil"/>
              <w:left w:val="nil"/>
              <w:bottom w:val="single" w:sz="4" w:space="0" w:color="auto"/>
              <w:right w:val="single" w:sz="4" w:space="0" w:color="auto"/>
            </w:tcBorders>
            <w:shd w:val="clear" w:color="auto" w:fill="auto"/>
            <w:vAlign w:val="bottom"/>
            <w:hideMark/>
          </w:tcPr>
          <w:p w14:paraId="479F9E6D" w14:textId="77777777" w:rsidR="004F4B79" w:rsidRPr="00EB6CF8" w:rsidRDefault="004F4B79" w:rsidP="004F4B79">
            <w:pPr>
              <w:spacing w:after="0" w:line="240" w:lineRule="auto"/>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Otros distritos NO pertenecientes a Jicaral.</w:t>
            </w:r>
          </w:p>
        </w:tc>
        <w:tc>
          <w:tcPr>
            <w:tcW w:w="1120" w:type="dxa"/>
            <w:tcBorders>
              <w:top w:val="nil"/>
              <w:left w:val="nil"/>
              <w:bottom w:val="single" w:sz="4" w:space="0" w:color="auto"/>
              <w:right w:val="single" w:sz="4" w:space="0" w:color="auto"/>
            </w:tcBorders>
            <w:shd w:val="clear" w:color="auto" w:fill="auto"/>
            <w:noWrap/>
            <w:vAlign w:val="center"/>
            <w:hideMark/>
          </w:tcPr>
          <w:p w14:paraId="518D88C6" w14:textId="77777777" w:rsidR="004F4B79" w:rsidRPr="00EB6CF8" w:rsidRDefault="004F4B79" w:rsidP="004F4B79">
            <w:pPr>
              <w:spacing w:after="0" w:line="240" w:lineRule="auto"/>
              <w:jc w:val="center"/>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176</w:t>
            </w:r>
          </w:p>
        </w:tc>
        <w:tc>
          <w:tcPr>
            <w:tcW w:w="143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DC4F137" w14:textId="77777777" w:rsidR="004F4B79" w:rsidRPr="00EB6CF8" w:rsidRDefault="004F4B79" w:rsidP="004F4B79">
            <w:pPr>
              <w:spacing w:after="0" w:line="240" w:lineRule="auto"/>
              <w:jc w:val="center"/>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2</w:t>
            </w:r>
          </w:p>
        </w:tc>
        <w:tc>
          <w:tcPr>
            <w:tcW w:w="1348" w:type="dxa"/>
            <w:tcBorders>
              <w:top w:val="nil"/>
              <w:left w:val="nil"/>
              <w:bottom w:val="single" w:sz="4" w:space="0" w:color="auto"/>
              <w:right w:val="single" w:sz="4" w:space="0" w:color="auto"/>
            </w:tcBorders>
            <w:shd w:val="clear" w:color="auto" w:fill="auto"/>
            <w:noWrap/>
            <w:vAlign w:val="center"/>
            <w:hideMark/>
          </w:tcPr>
          <w:p w14:paraId="4766AA4A" w14:textId="77777777" w:rsidR="004F4B79" w:rsidRPr="00EB6CF8" w:rsidRDefault="004F4B79" w:rsidP="004F4B79">
            <w:pPr>
              <w:spacing w:after="0" w:line="240" w:lineRule="auto"/>
              <w:jc w:val="center"/>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7,8</w:t>
            </w:r>
          </w:p>
        </w:tc>
        <w:tc>
          <w:tcPr>
            <w:tcW w:w="1240" w:type="dxa"/>
            <w:tcBorders>
              <w:top w:val="nil"/>
              <w:left w:val="nil"/>
              <w:bottom w:val="single" w:sz="4" w:space="0" w:color="auto"/>
              <w:right w:val="single" w:sz="4" w:space="0" w:color="auto"/>
            </w:tcBorders>
            <w:shd w:val="clear" w:color="auto" w:fill="auto"/>
            <w:noWrap/>
            <w:vAlign w:val="center"/>
            <w:hideMark/>
          </w:tcPr>
          <w:p w14:paraId="489FB485" w14:textId="77777777" w:rsidR="004F4B79" w:rsidRPr="00EB6CF8" w:rsidRDefault="004F4B79" w:rsidP="004F4B79">
            <w:pPr>
              <w:spacing w:after="0" w:line="240" w:lineRule="auto"/>
              <w:jc w:val="center"/>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67%</w:t>
            </w:r>
          </w:p>
        </w:tc>
      </w:tr>
      <w:tr w:rsidR="004F4B79" w:rsidRPr="00EB6CF8" w14:paraId="2B4CCDEC" w14:textId="77777777" w:rsidTr="004F4B79">
        <w:trPr>
          <w:trHeight w:val="288"/>
        </w:trPr>
        <w:tc>
          <w:tcPr>
            <w:tcW w:w="1333" w:type="dxa"/>
            <w:vMerge/>
            <w:tcBorders>
              <w:top w:val="nil"/>
              <w:left w:val="single" w:sz="4" w:space="0" w:color="auto"/>
              <w:bottom w:val="single" w:sz="4" w:space="0" w:color="auto"/>
              <w:right w:val="single" w:sz="4" w:space="0" w:color="auto"/>
            </w:tcBorders>
            <w:vAlign w:val="center"/>
            <w:hideMark/>
          </w:tcPr>
          <w:p w14:paraId="0DCB6282" w14:textId="77777777" w:rsidR="004F4B79" w:rsidRPr="00EB6CF8" w:rsidRDefault="004F4B79" w:rsidP="004F4B79">
            <w:pPr>
              <w:spacing w:after="0" w:line="240" w:lineRule="auto"/>
              <w:rPr>
                <w:rFonts w:ascii="Book Antiqua" w:eastAsia="Times New Roman" w:hAnsi="Book Antiqua"/>
                <w:color w:val="000000"/>
                <w:lang w:val="es-ES" w:eastAsia="es-ES"/>
              </w:rPr>
            </w:pPr>
          </w:p>
        </w:tc>
        <w:tc>
          <w:tcPr>
            <w:tcW w:w="3560" w:type="dxa"/>
            <w:tcBorders>
              <w:top w:val="nil"/>
              <w:left w:val="nil"/>
              <w:bottom w:val="single" w:sz="4" w:space="0" w:color="auto"/>
              <w:right w:val="single" w:sz="4" w:space="0" w:color="auto"/>
            </w:tcBorders>
            <w:shd w:val="clear" w:color="auto" w:fill="auto"/>
            <w:noWrap/>
            <w:vAlign w:val="bottom"/>
            <w:hideMark/>
          </w:tcPr>
          <w:p w14:paraId="4E8EC614" w14:textId="77777777" w:rsidR="004F4B79" w:rsidRPr="00EB6CF8" w:rsidRDefault="004F4B79" w:rsidP="004F4B79">
            <w:pPr>
              <w:spacing w:after="0" w:line="240" w:lineRule="auto"/>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Lepanto y Paquera (Jicaral)</w:t>
            </w:r>
          </w:p>
        </w:tc>
        <w:tc>
          <w:tcPr>
            <w:tcW w:w="1120" w:type="dxa"/>
            <w:tcBorders>
              <w:top w:val="nil"/>
              <w:left w:val="nil"/>
              <w:bottom w:val="single" w:sz="4" w:space="0" w:color="auto"/>
              <w:right w:val="single" w:sz="4" w:space="0" w:color="auto"/>
            </w:tcBorders>
            <w:shd w:val="clear" w:color="auto" w:fill="auto"/>
            <w:noWrap/>
            <w:vAlign w:val="center"/>
            <w:hideMark/>
          </w:tcPr>
          <w:p w14:paraId="5651D796" w14:textId="77777777" w:rsidR="004F4B79" w:rsidRPr="00EB6CF8" w:rsidRDefault="004F4B79" w:rsidP="004F4B79">
            <w:pPr>
              <w:spacing w:after="0" w:line="240" w:lineRule="auto"/>
              <w:jc w:val="center"/>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86</w:t>
            </w:r>
          </w:p>
        </w:tc>
        <w:tc>
          <w:tcPr>
            <w:tcW w:w="1439" w:type="dxa"/>
            <w:vMerge/>
            <w:tcBorders>
              <w:top w:val="nil"/>
              <w:left w:val="single" w:sz="4" w:space="0" w:color="auto"/>
              <w:bottom w:val="single" w:sz="4" w:space="0" w:color="auto"/>
              <w:right w:val="single" w:sz="4" w:space="0" w:color="auto"/>
            </w:tcBorders>
            <w:vAlign w:val="center"/>
            <w:hideMark/>
          </w:tcPr>
          <w:p w14:paraId="1CC88C08" w14:textId="77777777" w:rsidR="004F4B79" w:rsidRPr="00EB6CF8" w:rsidRDefault="004F4B79" w:rsidP="004F4B79">
            <w:pPr>
              <w:spacing w:after="0" w:line="240" w:lineRule="auto"/>
              <w:rPr>
                <w:rFonts w:ascii="Book Antiqua" w:eastAsia="Times New Roman" w:hAnsi="Book Antiqua"/>
                <w:color w:val="000000"/>
                <w:lang w:val="es-ES" w:eastAsia="es-ES"/>
              </w:rPr>
            </w:pPr>
          </w:p>
        </w:tc>
        <w:tc>
          <w:tcPr>
            <w:tcW w:w="1348" w:type="dxa"/>
            <w:tcBorders>
              <w:top w:val="nil"/>
              <w:left w:val="nil"/>
              <w:bottom w:val="single" w:sz="4" w:space="0" w:color="auto"/>
              <w:right w:val="single" w:sz="4" w:space="0" w:color="auto"/>
            </w:tcBorders>
            <w:shd w:val="clear" w:color="auto" w:fill="auto"/>
            <w:noWrap/>
            <w:vAlign w:val="center"/>
            <w:hideMark/>
          </w:tcPr>
          <w:p w14:paraId="54B0D005" w14:textId="77777777" w:rsidR="004F4B79" w:rsidRPr="00EB6CF8" w:rsidRDefault="004F4B79" w:rsidP="004F4B79">
            <w:pPr>
              <w:spacing w:after="0" w:line="240" w:lineRule="auto"/>
              <w:jc w:val="center"/>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3,8</w:t>
            </w:r>
          </w:p>
        </w:tc>
        <w:tc>
          <w:tcPr>
            <w:tcW w:w="1240" w:type="dxa"/>
            <w:tcBorders>
              <w:top w:val="nil"/>
              <w:left w:val="nil"/>
              <w:bottom w:val="single" w:sz="4" w:space="0" w:color="auto"/>
              <w:right w:val="single" w:sz="4" w:space="0" w:color="auto"/>
            </w:tcBorders>
            <w:shd w:val="clear" w:color="auto" w:fill="auto"/>
            <w:noWrap/>
            <w:vAlign w:val="center"/>
            <w:hideMark/>
          </w:tcPr>
          <w:p w14:paraId="1E2923BD" w14:textId="77777777" w:rsidR="004F4B79" w:rsidRPr="00EB6CF8" w:rsidRDefault="004F4B79" w:rsidP="004F4B79">
            <w:pPr>
              <w:spacing w:after="0" w:line="240" w:lineRule="auto"/>
              <w:jc w:val="center"/>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33%</w:t>
            </w:r>
          </w:p>
        </w:tc>
      </w:tr>
      <w:tr w:rsidR="004F4B79" w:rsidRPr="00EB6CF8" w14:paraId="6FD0CD0D" w14:textId="77777777" w:rsidTr="004F4B79">
        <w:trPr>
          <w:trHeight w:val="288"/>
        </w:trPr>
        <w:tc>
          <w:tcPr>
            <w:tcW w:w="1333" w:type="dxa"/>
            <w:vMerge/>
            <w:tcBorders>
              <w:top w:val="nil"/>
              <w:left w:val="single" w:sz="4" w:space="0" w:color="auto"/>
              <w:bottom w:val="single" w:sz="4" w:space="0" w:color="auto"/>
              <w:right w:val="single" w:sz="4" w:space="0" w:color="auto"/>
            </w:tcBorders>
            <w:vAlign w:val="center"/>
            <w:hideMark/>
          </w:tcPr>
          <w:p w14:paraId="3C849C6B" w14:textId="77777777" w:rsidR="004F4B79" w:rsidRPr="00EB6CF8" w:rsidRDefault="004F4B79" w:rsidP="004F4B79">
            <w:pPr>
              <w:spacing w:after="0" w:line="240" w:lineRule="auto"/>
              <w:rPr>
                <w:rFonts w:ascii="Book Antiqua" w:eastAsia="Times New Roman" w:hAnsi="Book Antiqua"/>
                <w:color w:val="000000"/>
                <w:lang w:val="es-ES" w:eastAsia="es-ES"/>
              </w:rPr>
            </w:pPr>
          </w:p>
        </w:tc>
        <w:tc>
          <w:tcPr>
            <w:tcW w:w="3560" w:type="dxa"/>
            <w:tcBorders>
              <w:top w:val="nil"/>
              <w:left w:val="nil"/>
              <w:bottom w:val="single" w:sz="4" w:space="0" w:color="auto"/>
              <w:right w:val="single" w:sz="4" w:space="0" w:color="auto"/>
            </w:tcBorders>
            <w:shd w:val="clear" w:color="auto" w:fill="auto"/>
            <w:noWrap/>
            <w:vAlign w:val="bottom"/>
            <w:hideMark/>
          </w:tcPr>
          <w:p w14:paraId="46718BDD" w14:textId="77777777" w:rsidR="004F4B79" w:rsidRPr="00EB6CF8" w:rsidRDefault="004F4B79" w:rsidP="004F4B79">
            <w:pPr>
              <w:spacing w:after="0" w:line="240" w:lineRule="auto"/>
              <w:jc w:val="center"/>
              <w:rPr>
                <w:rFonts w:ascii="Book Antiqua" w:eastAsia="Times New Roman" w:hAnsi="Book Antiqua"/>
                <w:b/>
                <w:bCs/>
                <w:color w:val="000000"/>
                <w:lang w:val="es-ES" w:eastAsia="es-ES"/>
              </w:rPr>
            </w:pPr>
            <w:r w:rsidRPr="00EB6CF8">
              <w:rPr>
                <w:rFonts w:ascii="Book Antiqua" w:eastAsia="Times New Roman" w:hAnsi="Book Antiqua"/>
                <w:b/>
                <w:bCs/>
                <w:color w:val="000000"/>
                <w:lang w:val="es-ES" w:eastAsia="es-ES"/>
              </w:rPr>
              <w:t>TOTAL</w:t>
            </w:r>
          </w:p>
        </w:tc>
        <w:tc>
          <w:tcPr>
            <w:tcW w:w="1120" w:type="dxa"/>
            <w:tcBorders>
              <w:top w:val="nil"/>
              <w:left w:val="nil"/>
              <w:bottom w:val="single" w:sz="4" w:space="0" w:color="auto"/>
              <w:right w:val="single" w:sz="4" w:space="0" w:color="auto"/>
            </w:tcBorders>
            <w:shd w:val="clear" w:color="auto" w:fill="auto"/>
            <w:noWrap/>
            <w:vAlign w:val="bottom"/>
            <w:hideMark/>
          </w:tcPr>
          <w:p w14:paraId="0D0F72B5" w14:textId="77777777" w:rsidR="004F4B79" w:rsidRPr="00EB6CF8" w:rsidRDefault="004F4B79" w:rsidP="004F4B79">
            <w:pPr>
              <w:spacing w:after="0" w:line="240" w:lineRule="auto"/>
              <w:jc w:val="center"/>
              <w:rPr>
                <w:rFonts w:ascii="Book Antiqua" w:eastAsia="Times New Roman" w:hAnsi="Book Antiqua"/>
                <w:b/>
                <w:bCs/>
                <w:color w:val="000000"/>
                <w:lang w:val="es-ES" w:eastAsia="es-ES"/>
              </w:rPr>
            </w:pPr>
            <w:r w:rsidRPr="00EB6CF8">
              <w:rPr>
                <w:rFonts w:ascii="Book Antiqua" w:eastAsia="Times New Roman" w:hAnsi="Book Antiqua"/>
                <w:b/>
                <w:bCs/>
                <w:color w:val="000000"/>
                <w:lang w:val="es-ES" w:eastAsia="es-ES"/>
              </w:rPr>
              <w:t>262</w:t>
            </w:r>
          </w:p>
        </w:tc>
        <w:tc>
          <w:tcPr>
            <w:tcW w:w="1439" w:type="dxa"/>
            <w:tcBorders>
              <w:top w:val="nil"/>
              <w:left w:val="nil"/>
              <w:bottom w:val="single" w:sz="4" w:space="0" w:color="auto"/>
              <w:right w:val="single" w:sz="4" w:space="0" w:color="auto"/>
            </w:tcBorders>
            <w:shd w:val="clear" w:color="000000" w:fill="404040"/>
            <w:noWrap/>
            <w:vAlign w:val="bottom"/>
            <w:hideMark/>
          </w:tcPr>
          <w:p w14:paraId="24B03FEE" w14:textId="77777777" w:rsidR="004F4B79" w:rsidRPr="00EB6CF8" w:rsidRDefault="004F4B79" w:rsidP="004F4B79">
            <w:pPr>
              <w:spacing w:after="0" w:line="240" w:lineRule="auto"/>
              <w:jc w:val="center"/>
              <w:rPr>
                <w:rFonts w:ascii="Book Antiqua" w:eastAsia="Times New Roman" w:hAnsi="Book Antiqua"/>
                <w:b/>
                <w:bCs/>
                <w:color w:val="000000"/>
                <w:lang w:val="es-ES" w:eastAsia="es-ES"/>
              </w:rPr>
            </w:pPr>
            <w:r w:rsidRPr="00EB6CF8">
              <w:rPr>
                <w:rFonts w:ascii="Book Antiqua" w:eastAsia="Times New Roman" w:hAnsi="Book Antiqua"/>
                <w:b/>
                <w:bCs/>
                <w:color w:val="000000"/>
                <w:lang w:val="es-ES" w:eastAsia="es-ES"/>
              </w:rPr>
              <w:t> </w:t>
            </w:r>
          </w:p>
        </w:tc>
        <w:tc>
          <w:tcPr>
            <w:tcW w:w="1348" w:type="dxa"/>
            <w:tcBorders>
              <w:top w:val="nil"/>
              <w:left w:val="nil"/>
              <w:bottom w:val="single" w:sz="4" w:space="0" w:color="auto"/>
              <w:right w:val="single" w:sz="4" w:space="0" w:color="auto"/>
            </w:tcBorders>
            <w:shd w:val="clear" w:color="auto" w:fill="auto"/>
            <w:noWrap/>
            <w:vAlign w:val="bottom"/>
            <w:hideMark/>
          </w:tcPr>
          <w:p w14:paraId="18914D74" w14:textId="77777777" w:rsidR="004F4B79" w:rsidRPr="00EB6CF8" w:rsidRDefault="004F4B79" w:rsidP="004F4B79">
            <w:pPr>
              <w:spacing w:after="0" w:line="240" w:lineRule="auto"/>
              <w:jc w:val="center"/>
              <w:rPr>
                <w:rFonts w:ascii="Book Antiqua" w:eastAsia="Times New Roman" w:hAnsi="Book Antiqua"/>
                <w:b/>
                <w:bCs/>
                <w:color w:val="000000"/>
                <w:lang w:val="es-ES" w:eastAsia="es-ES"/>
              </w:rPr>
            </w:pPr>
            <w:r w:rsidRPr="00EB6CF8">
              <w:rPr>
                <w:rFonts w:ascii="Book Antiqua" w:eastAsia="Times New Roman" w:hAnsi="Book Antiqua"/>
                <w:b/>
                <w:bCs/>
                <w:color w:val="000000"/>
                <w:lang w:val="es-ES" w:eastAsia="es-ES"/>
              </w:rPr>
              <w:t>11,6</w:t>
            </w:r>
          </w:p>
        </w:tc>
        <w:tc>
          <w:tcPr>
            <w:tcW w:w="1240" w:type="dxa"/>
            <w:tcBorders>
              <w:top w:val="nil"/>
              <w:left w:val="nil"/>
              <w:bottom w:val="single" w:sz="4" w:space="0" w:color="auto"/>
              <w:right w:val="single" w:sz="4" w:space="0" w:color="auto"/>
            </w:tcBorders>
            <w:shd w:val="clear" w:color="auto" w:fill="auto"/>
            <w:noWrap/>
            <w:vAlign w:val="bottom"/>
            <w:hideMark/>
          </w:tcPr>
          <w:p w14:paraId="19551344" w14:textId="77777777" w:rsidR="004F4B79" w:rsidRPr="00EB6CF8" w:rsidRDefault="004F4B79" w:rsidP="004F4B79">
            <w:pPr>
              <w:spacing w:after="0" w:line="240" w:lineRule="auto"/>
              <w:jc w:val="center"/>
              <w:rPr>
                <w:rFonts w:ascii="Book Antiqua" w:eastAsia="Times New Roman" w:hAnsi="Book Antiqua"/>
                <w:b/>
                <w:bCs/>
                <w:color w:val="000000"/>
                <w:lang w:val="es-ES" w:eastAsia="es-ES"/>
              </w:rPr>
            </w:pPr>
            <w:r w:rsidRPr="00EB6CF8">
              <w:rPr>
                <w:rFonts w:ascii="Book Antiqua" w:eastAsia="Times New Roman" w:hAnsi="Book Antiqua"/>
                <w:b/>
                <w:bCs/>
                <w:color w:val="000000"/>
                <w:lang w:val="es-ES" w:eastAsia="es-ES"/>
              </w:rPr>
              <w:t>100%</w:t>
            </w:r>
          </w:p>
        </w:tc>
      </w:tr>
      <w:tr w:rsidR="004F4B79" w:rsidRPr="00EB6CF8" w14:paraId="7ED9DAF7" w14:textId="77777777" w:rsidTr="004F4B79">
        <w:trPr>
          <w:trHeight w:val="588"/>
        </w:trPr>
        <w:tc>
          <w:tcPr>
            <w:tcW w:w="4893"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8575227" w14:textId="3E3E4E94" w:rsidR="004F4B79" w:rsidRPr="00EB6CF8" w:rsidRDefault="004F4B79" w:rsidP="004F4B79">
            <w:pPr>
              <w:spacing w:after="0" w:line="240" w:lineRule="auto"/>
              <w:jc w:val="center"/>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Comportamiento en la entrada como resultado del escenario 3, en las restantes Unidades de Investigación en el OIJ de Nicoya</w:t>
            </w:r>
          </w:p>
        </w:tc>
        <w:tc>
          <w:tcPr>
            <w:tcW w:w="1120" w:type="dxa"/>
            <w:tcBorders>
              <w:top w:val="nil"/>
              <w:left w:val="nil"/>
              <w:bottom w:val="single" w:sz="4" w:space="0" w:color="auto"/>
              <w:right w:val="single" w:sz="4" w:space="0" w:color="auto"/>
            </w:tcBorders>
            <w:shd w:val="clear" w:color="auto" w:fill="auto"/>
            <w:noWrap/>
            <w:vAlign w:val="center"/>
            <w:hideMark/>
          </w:tcPr>
          <w:p w14:paraId="08F76156" w14:textId="77777777" w:rsidR="004F4B79" w:rsidRPr="00EB6CF8" w:rsidRDefault="004F4B79" w:rsidP="004F4B79">
            <w:pPr>
              <w:spacing w:after="0" w:line="240" w:lineRule="auto"/>
              <w:jc w:val="center"/>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1172</w:t>
            </w:r>
          </w:p>
        </w:tc>
        <w:tc>
          <w:tcPr>
            <w:tcW w:w="1439" w:type="dxa"/>
            <w:tcBorders>
              <w:top w:val="nil"/>
              <w:left w:val="nil"/>
              <w:bottom w:val="single" w:sz="4" w:space="0" w:color="auto"/>
              <w:right w:val="single" w:sz="4" w:space="0" w:color="auto"/>
            </w:tcBorders>
            <w:shd w:val="clear" w:color="auto" w:fill="auto"/>
            <w:noWrap/>
            <w:vAlign w:val="center"/>
            <w:hideMark/>
          </w:tcPr>
          <w:p w14:paraId="155DD871" w14:textId="77777777" w:rsidR="004F4B79" w:rsidRPr="00EB6CF8" w:rsidRDefault="004F4B79" w:rsidP="004F4B79">
            <w:pPr>
              <w:spacing w:after="0" w:line="240" w:lineRule="auto"/>
              <w:jc w:val="center"/>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10</w:t>
            </w:r>
          </w:p>
        </w:tc>
        <w:tc>
          <w:tcPr>
            <w:tcW w:w="1348" w:type="dxa"/>
            <w:tcBorders>
              <w:top w:val="nil"/>
              <w:left w:val="nil"/>
              <w:bottom w:val="single" w:sz="4" w:space="0" w:color="auto"/>
              <w:right w:val="single" w:sz="4" w:space="0" w:color="auto"/>
            </w:tcBorders>
            <w:shd w:val="clear" w:color="auto" w:fill="auto"/>
            <w:noWrap/>
            <w:vAlign w:val="center"/>
            <w:hideMark/>
          </w:tcPr>
          <w:p w14:paraId="4C45235E" w14:textId="77777777" w:rsidR="004F4B79" w:rsidRPr="00EB6CF8" w:rsidRDefault="004F4B79" w:rsidP="004F4B79">
            <w:pPr>
              <w:spacing w:after="0" w:line="240" w:lineRule="auto"/>
              <w:jc w:val="center"/>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10,4</w:t>
            </w:r>
          </w:p>
        </w:tc>
        <w:tc>
          <w:tcPr>
            <w:tcW w:w="1240" w:type="dxa"/>
            <w:tcBorders>
              <w:top w:val="nil"/>
              <w:left w:val="nil"/>
              <w:bottom w:val="single" w:sz="4" w:space="0" w:color="auto"/>
              <w:right w:val="single" w:sz="4" w:space="0" w:color="auto"/>
            </w:tcBorders>
            <w:shd w:val="clear" w:color="000000" w:fill="404040"/>
            <w:noWrap/>
            <w:vAlign w:val="center"/>
            <w:hideMark/>
          </w:tcPr>
          <w:p w14:paraId="136AAF75" w14:textId="77777777" w:rsidR="004F4B79" w:rsidRPr="00EB6CF8" w:rsidRDefault="004F4B79" w:rsidP="004F4B79">
            <w:pPr>
              <w:spacing w:after="0" w:line="240" w:lineRule="auto"/>
              <w:jc w:val="center"/>
              <w:rPr>
                <w:rFonts w:ascii="Book Antiqua" w:eastAsia="Times New Roman" w:hAnsi="Book Antiqua"/>
                <w:color w:val="000000"/>
                <w:lang w:val="es-ES" w:eastAsia="es-ES"/>
              </w:rPr>
            </w:pPr>
            <w:r w:rsidRPr="00EB6CF8">
              <w:rPr>
                <w:rFonts w:ascii="Book Antiqua" w:eastAsia="Times New Roman" w:hAnsi="Book Antiqua"/>
                <w:color w:val="000000"/>
                <w:lang w:val="es-ES" w:eastAsia="es-ES"/>
              </w:rPr>
              <w:t> </w:t>
            </w:r>
          </w:p>
        </w:tc>
      </w:tr>
    </w:tbl>
    <w:p w14:paraId="76CD39AB" w14:textId="61E6196C" w:rsidR="004F4B79" w:rsidRPr="00EB6CF8" w:rsidRDefault="004F4B79" w:rsidP="004F4B79">
      <w:pPr>
        <w:spacing w:after="0" w:line="240" w:lineRule="atLeast"/>
        <w:rPr>
          <w:rFonts w:ascii="Book Antiqua" w:eastAsia="Times New Roman" w:hAnsi="Book Antiqua" w:cs="Arial"/>
          <w:sz w:val="20"/>
          <w:szCs w:val="20"/>
          <w:lang w:val="es-ES" w:eastAsia="es-ES"/>
        </w:rPr>
      </w:pPr>
      <w:r w:rsidRPr="00EB6CF8">
        <w:rPr>
          <w:rFonts w:ascii="Book Antiqua" w:hAnsi="Book Antiqua"/>
          <w:b/>
          <w:bCs/>
          <w:i/>
          <w:iCs/>
          <w:sz w:val="18"/>
          <w:szCs w:val="18"/>
        </w:rPr>
        <w:t>Fuente: Elaboración propia, de acuerdo con la información brindada por la Subdelegación, LEC 2019.</w:t>
      </w:r>
    </w:p>
    <w:p w14:paraId="23C9D1C5" w14:textId="1081418B" w:rsidR="004F4B79" w:rsidRPr="00EB6CF8" w:rsidRDefault="004F4B79" w:rsidP="004F4B79">
      <w:pPr>
        <w:ind w:left="709"/>
        <w:rPr>
          <w:rFonts w:ascii="Book Antiqua" w:eastAsia="Times New Roman" w:hAnsi="Book Antiqua" w:cs="Arial"/>
          <w:lang w:val="es-ES" w:eastAsia="es-ES"/>
        </w:rPr>
      </w:pPr>
    </w:p>
    <w:p w14:paraId="3A190921" w14:textId="719157ED" w:rsidR="004F4B79" w:rsidRPr="00EB6CF8" w:rsidRDefault="004F4B79" w:rsidP="0042069E">
      <w:pPr>
        <w:spacing w:after="0" w:line="240" w:lineRule="atLeast"/>
        <w:ind w:left="709"/>
        <w:jc w:val="both"/>
        <w:rPr>
          <w:rFonts w:ascii="Book Antiqua" w:eastAsia="Times New Roman" w:hAnsi="Book Antiqua" w:cs="Arial"/>
        </w:rPr>
      </w:pPr>
      <w:r w:rsidRPr="00EB6CF8">
        <w:rPr>
          <w:rFonts w:ascii="Book Antiqua" w:eastAsia="Times New Roman" w:hAnsi="Book Antiqua" w:cs="Arial"/>
        </w:rPr>
        <w:t>En el escenario 3, lo que se analiza es el resultado del posible traslado de una pareja de personas investigadoras de forma permanente al edificio de Jicaral, pero trasladando consigo todos los asuntos que actualmente atienden por competencia en la llamada Unidad de Jicaral de la Subdelegación del OIJ de Nicoya, es decir, tanto lo de los distritos de la zona de Jicaral (Lepanto y Paquera) como lo de los distritos restantes que no pertenecen a Jicaral pero que actualmente atienden(Bejuco, Carmona, Hojancha, Huacas, Mansión, Monte Romo, Porvenir, Puerto Carrillo, Quebrada Honda, Sámara, San Antonio, San Pablo, Santa Rita y Zapotal)</w:t>
      </w:r>
      <w:r w:rsidR="00283A4C">
        <w:rPr>
          <w:rFonts w:ascii="Book Antiqua" w:eastAsia="Times New Roman" w:hAnsi="Book Antiqua" w:cs="Arial"/>
        </w:rPr>
        <w:t>, lo cual únicamente implicaría un traslado físico de las personas porque tendrían las mismas competencias</w:t>
      </w:r>
    </w:p>
    <w:p w14:paraId="5D0598E8" w14:textId="3AC7DB37" w:rsidR="004F4B79" w:rsidRPr="00EB6CF8" w:rsidRDefault="004F4B79" w:rsidP="0042069E">
      <w:pPr>
        <w:spacing w:after="0" w:line="240" w:lineRule="atLeast"/>
        <w:ind w:left="709"/>
        <w:jc w:val="both"/>
        <w:rPr>
          <w:rFonts w:ascii="Book Antiqua" w:eastAsia="Times New Roman" w:hAnsi="Book Antiqua" w:cs="Arial"/>
        </w:rPr>
      </w:pPr>
    </w:p>
    <w:p w14:paraId="234AC154" w14:textId="67837F4B" w:rsidR="004F4B79" w:rsidRPr="00EB6CF8" w:rsidRDefault="004F4B79" w:rsidP="0042069E">
      <w:pPr>
        <w:spacing w:after="0" w:line="240" w:lineRule="atLeast"/>
        <w:ind w:left="709"/>
        <w:jc w:val="both"/>
        <w:rPr>
          <w:rFonts w:ascii="Book Antiqua" w:eastAsia="Times New Roman" w:hAnsi="Book Antiqua" w:cs="Arial"/>
        </w:rPr>
      </w:pPr>
      <w:r w:rsidRPr="00EB6CF8">
        <w:rPr>
          <w:rFonts w:ascii="Book Antiqua" w:eastAsia="Times New Roman" w:hAnsi="Book Antiqua" w:cs="Arial"/>
        </w:rPr>
        <w:t>Respecto a este escenario, se puede apreciar como el promedio de causas en investigación por persona investigadora por mes para el personal que se mantendría en el OIJ de Nicoya, aumentaría en 0,4 puntos porcentuales al pasar de 10 a 10,4 asuntos. En cuanto al comportamiento en la entrada de asuntos para la pareja de personas investigadoras que se trasladarían a la sede de Jicaral, se observa en el cuadro anterior una proyección de 11,6 por mes por persona investigadora; lo cual si bien se encuentra dentro del promedio establecido en el Modelo de Tramitación del Organismo de Investigación Judicial, estarían muy cerca del límite superior (lo ideal es un promedio de 8 a 12 asuntos por persona investigadora por mes).</w:t>
      </w:r>
    </w:p>
    <w:p w14:paraId="0F4F00AB" w14:textId="64D94775" w:rsidR="004F4B79" w:rsidRPr="00EB6CF8" w:rsidRDefault="004F4B79" w:rsidP="0042069E">
      <w:pPr>
        <w:spacing w:after="0" w:line="240" w:lineRule="atLeast"/>
        <w:ind w:left="709"/>
        <w:jc w:val="both"/>
        <w:rPr>
          <w:rFonts w:ascii="Book Antiqua" w:eastAsia="Times New Roman" w:hAnsi="Book Antiqua" w:cs="Arial"/>
        </w:rPr>
      </w:pPr>
    </w:p>
    <w:p w14:paraId="7E973B33" w14:textId="5D68B23F" w:rsidR="004F4B79" w:rsidRPr="00EB6CF8" w:rsidRDefault="004F4B79" w:rsidP="0042069E">
      <w:pPr>
        <w:spacing w:after="0" w:line="240" w:lineRule="atLeast"/>
        <w:ind w:left="709"/>
        <w:jc w:val="both"/>
        <w:rPr>
          <w:rFonts w:ascii="Book Antiqua" w:eastAsia="Times New Roman" w:hAnsi="Book Antiqua" w:cs="Arial"/>
        </w:rPr>
      </w:pPr>
      <w:r w:rsidRPr="00EB6CF8">
        <w:rPr>
          <w:rFonts w:ascii="Book Antiqua" w:eastAsia="Times New Roman" w:hAnsi="Book Antiqua" w:cs="Arial"/>
        </w:rPr>
        <w:t xml:space="preserve">A lo anterior hay que agregar que, la reubicación de esta pareja de investigadores en Jicaral  podría conllevar un aumento en la entrada de asuntos para la sede de Jicaral, debido al tema de acceso a la justicia que se le estaría facilitando a las personas </w:t>
      </w:r>
      <w:r w:rsidRPr="00EB6CF8">
        <w:rPr>
          <w:rFonts w:ascii="Book Antiqua" w:eastAsia="Times New Roman" w:hAnsi="Book Antiqua" w:cs="Arial"/>
        </w:rPr>
        <w:lastRenderedPageBreak/>
        <w:t xml:space="preserve">usuarias de la zona, quienes actualmente podrían estar dejando de denunciar situaciones debido a lo que les implica hoy en día presentarse hasta la Subdelegación Regional del OIJ de Nicoya, es decir que, este escenario cuenta con la posibilidad de que en un futuro cercano implique la necesidad de más recurso para la atención de causas de la zona. </w:t>
      </w:r>
    </w:p>
    <w:p w14:paraId="33E7F3F3" w14:textId="64867AA1" w:rsidR="004F4B79" w:rsidRPr="00EB6CF8" w:rsidRDefault="004F4B79" w:rsidP="0042069E">
      <w:pPr>
        <w:spacing w:after="0" w:line="240" w:lineRule="atLeast"/>
        <w:ind w:left="709"/>
        <w:jc w:val="both"/>
        <w:rPr>
          <w:rFonts w:ascii="Book Antiqua" w:eastAsia="Times New Roman" w:hAnsi="Book Antiqua" w:cs="Arial"/>
        </w:rPr>
      </w:pPr>
    </w:p>
    <w:p w14:paraId="6683BC01" w14:textId="7EFF380B" w:rsidR="004F4B79" w:rsidRPr="00EB6CF8" w:rsidRDefault="004F4B79" w:rsidP="004F4B79">
      <w:pPr>
        <w:spacing w:after="0" w:line="240" w:lineRule="atLeast"/>
        <w:ind w:left="709"/>
        <w:rPr>
          <w:rFonts w:ascii="Book Antiqua" w:hAnsi="Book Antiqua"/>
        </w:rPr>
      </w:pPr>
    </w:p>
    <w:p w14:paraId="25025B1B" w14:textId="253C7B7B" w:rsidR="004F4B79" w:rsidRPr="00EB6CF8" w:rsidRDefault="00976225" w:rsidP="004F4B79">
      <w:pPr>
        <w:rPr>
          <w:rFonts w:ascii="Book Antiqua" w:hAnsi="Book Antiqua" w:cs="Arial"/>
        </w:rPr>
      </w:pPr>
      <w:r>
        <w:rPr>
          <w:rFonts w:ascii="Book Antiqua" w:hAnsi="Book Antiqua" w:cs="Arial"/>
        </w:rPr>
        <w:t>8.1.4 Aprobar</w:t>
      </w:r>
      <w:r w:rsidR="004F4B79" w:rsidRPr="00EB6CF8">
        <w:rPr>
          <w:rFonts w:ascii="Book Antiqua" w:hAnsi="Book Antiqua" w:cs="Arial"/>
        </w:rPr>
        <w:t xml:space="preserve"> la propuesta de estructura organizacional y funcional que a continuación se muestra, la cual contempla la posible dotación de recursos indicada en el apartado 8.1.2 (las figuras que se muestran en color </w:t>
      </w:r>
      <w:r w:rsidRPr="00EB6CF8">
        <w:rPr>
          <w:rFonts w:ascii="Book Antiqua" w:hAnsi="Book Antiqua" w:cs="Arial"/>
        </w:rPr>
        <w:t>amarillo</w:t>
      </w:r>
      <w:r w:rsidR="004F4B79" w:rsidRPr="00EB6CF8">
        <w:rPr>
          <w:rFonts w:ascii="Book Antiqua" w:hAnsi="Book Antiqua" w:cs="Arial"/>
        </w:rPr>
        <w:t xml:space="preserve"> corresponden a las modificaciones sugeridas).</w:t>
      </w:r>
    </w:p>
    <w:p w14:paraId="41DE42C7" w14:textId="77777777" w:rsidR="004F4B79" w:rsidRPr="00EB6CF8" w:rsidRDefault="004F4B79" w:rsidP="004F4B79">
      <w:pPr>
        <w:rPr>
          <w:rFonts w:ascii="Book Antiqua" w:hAnsi="Book Antiqua"/>
        </w:rPr>
      </w:pPr>
    </w:p>
    <w:p w14:paraId="666DE818" w14:textId="4F31CCF0" w:rsidR="004F4B79" w:rsidRPr="00EB6CF8" w:rsidRDefault="004F4B79" w:rsidP="004F4B79">
      <w:pPr>
        <w:ind w:left="720"/>
        <w:jc w:val="center"/>
        <w:rPr>
          <w:rFonts w:ascii="Book Antiqua" w:hAnsi="Book Antiqua" w:cs="Arial"/>
          <w:lang w:val="es-ES" w:eastAsia="es-ES"/>
        </w:rPr>
      </w:pPr>
    </w:p>
    <w:p w14:paraId="019328F9" w14:textId="734A221B" w:rsidR="004F4B79" w:rsidRPr="00EB6CF8" w:rsidRDefault="004F4B79" w:rsidP="004F4B79">
      <w:pPr>
        <w:keepNext/>
        <w:jc w:val="center"/>
        <w:rPr>
          <w:rFonts w:ascii="Book Antiqua" w:hAnsi="Book Antiqua"/>
        </w:rPr>
      </w:pPr>
      <w:r w:rsidRPr="00EB6CF8">
        <w:rPr>
          <w:rFonts w:ascii="Book Antiqua" w:hAnsi="Book Antiqua"/>
        </w:rPr>
        <w:t xml:space="preserve">Figura </w:t>
      </w:r>
      <w:r w:rsidRPr="00EB6CF8">
        <w:rPr>
          <w:rFonts w:ascii="Book Antiqua" w:hAnsi="Book Antiqua"/>
        </w:rPr>
        <w:fldChar w:fldCharType="begin"/>
      </w:r>
      <w:r w:rsidRPr="00EB6CF8">
        <w:rPr>
          <w:rFonts w:ascii="Book Antiqua" w:hAnsi="Book Antiqua"/>
        </w:rPr>
        <w:instrText xml:space="preserve"> SEQ Figura \* ARABIC </w:instrText>
      </w:r>
      <w:r w:rsidRPr="00EB6CF8">
        <w:rPr>
          <w:rFonts w:ascii="Book Antiqua" w:hAnsi="Book Antiqua"/>
        </w:rPr>
        <w:fldChar w:fldCharType="separate"/>
      </w:r>
      <w:r w:rsidRPr="00EB6CF8">
        <w:rPr>
          <w:rFonts w:ascii="Book Antiqua" w:hAnsi="Book Antiqua"/>
          <w:noProof/>
        </w:rPr>
        <w:t>2</w:t>
      </w:r>
      <w:r w:rsidRPr="00EB6CF8">
        <w:rPr>
          <w:rFonts w:ascii="Book Antiqua" w:hAnsi="Book Antiqua"/>
          <w:noProof/>
        </w:rPr>
        <w:fldChar w:fldCharType="end"/>
      </w:r>
      <w:r w:rsidRPr="00EB6CF8">
        <w:rPr>
          <w:rFonts w:ascii="Book Antiqua" w:hAnsi="Book Antiqua"/>
        </w:rPr>
        <w:t>: Estructura Organizacional propuesta para la Subdelegación del OIJ de Nicoya</w:t>
      </w:r>
    </w:p>
    <w:p w14:paraId="61BAFBC1" w14:textId="6FE7194E" w:rsidR="004F4B79" w:rsidRPr="00EB6CF8" w:rsidRDefault="001A28BF" w:rsidP="004F4B79">
      <w:pPr>
        <w:rPr>
          <w:rFonts w:ascii="Book Antiqua" w:hAnsi="Book Antiqua"/>
          <w:lang w:val="es-ES" w:eastAsia="es-ES"/>
        </w:rPr>
      </w:pPr>
      <w:r w:rsidRPr="001A28BF">
        <w:rPr>
          <w:rFonts w:ascii="Book Antiqua" w:hAnsi="Book Antiqua"/>
          <w:lang w:val="es-ES" w:eastAsia="es-ES"/>
        </w:rPr>
        <w:t xml:space="preserve"> </w:t>
      </w:r>
      <w:r w:rsidRPr="001A28BF">
        <w:rPr>
          <w:noProof/>
        </w:rPr>
        <w:drawing>
          <wp:inline distT="0" distB="0" distL="0" distR="0" wp14:anchorId="73F77689" wp14:editId="3782FC3B">
            <wp:extent cx="6332220" cy="399351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32220" cy="3993515"/>
                    </a:xfrm>
                    <a:prstGeom prst="rect">
                      <a:avLst/>
                    </a:prstGeom>
                    <a:noFill/>
                    <a:ln>
                      <a:noFill/>
                    </a:ln>
                  </pic:spPr>
                </pic:pic>
              </a:graphicData>
            </a:graphic>
          </wp:inline>
        </w:drawing>
      </w:r>
    </w:p>
    <w:p w14:paraId="6DD0BF88" w14:textId="448FE23D" w:rsidR="004F4B79" w:rsidRPr="00EB6CF8" w:rsidRDefault="004F4B79" w:rsidP="0042069E">
      <w:pPr>
        <w:jc w:val="both"/>
        <w:rPr>
          <w:rFonts w:ascii="Book Antiqua" w:hAnsi="Book Antiqua" w:cs="Arial"/>
        </w:rPr>
      </w:pPr>
      <w:r w:rsidRPr="00EB6CF8">
        <w:rPr>
          <w:rFonts w:ascii="Book Antiqua" w:hAnsi="Book Antiqua" w:cs="Arial"/>
        </w:rPr>
        <w:lastRenderedPageBreak/>
        <w:t>En relación con la propuesta de la organización que anteriormente se describe, se indica que esta podría sufrir variaciones ya que se encuentra también supeditada a la eventual aprobación de cualquiera de los escenarios propuestos en la recomendación 8.1.3.</w:t>
      </w:r>
    </w:p>
    <w:p w14:paraId="303F4A17" w14:textId="006A24A6" w:rsidR="004F4B79" w:rsidRDefault="00E716E8" w:rsidP="00E716E8">
      <w:pPr>
        <w:pStyle w:val="Ttulo2"/>
        <w:rPr>
          <w:b/>
          <w:bCs/>
          <w:i/>
          <w:iCs/>
          <w:lang w:val="es-MX"/>
        </w:rPr>
      </w:pPr>
      <w:r w:rsidRPr="00E716E8">
        <w:rPr>
          <w:b/>
          <w:bCs/>
          <w:i/>
          <w:iCs/>
          <w:lang w:val="es-MX"/>
        </w:rPr>
        <w:t xml:space="preserve">8.2 </w:t>
      </w:r>
      <w:r w:rsidR="004F4B79" w:rsidRPr="00E716E8">
        <w:rPr>
          <w:b/>
          <w:bCs/>
          <w:i/>
          <w:iCs/>
          <w:lang w:val="es-MX"/>
        </w:rPr>
        <w:t xml:space="preserve">A la </w:t>
      </w:r>
      <w:bookmarkStart w:id="3" w:name="_Hlk68785985"/>
      <w:r w:rsidR="004F4B79" w:rsidRPr="00E716E8">
        <w:rPr>
          <w:b/>
          <w:bCs/>
          <w:i/>
          <w:iCs/>
          <w:lang w:val="es-MX"/>
        </w:rPr>
        <w:t>Administración Regional del Segundo Circuito Judicial de Guanacaste, sede Nicoya</w:t>
      </w:r>
    </w:p>
    <w:p w14:paraId="030CA277" w14:textId="77777777" w:rsidR="00E716E8" w:rsidRPr="00E716E8" w:rsidRDefault="00E716E8" w:rsidP="00E716E8">
      <w:pPr>
        <w:rPr>
          <w:lang w:val="es-MX"/>
        </w:rPr>
      </w:pPr>
    </w:p>
    <w:bookmarkEnd w:id="3"/>
    <w:p w14:paraId="5763589F" w14:textId="78910BDA" w:rsidR="004F4B79" w:rsidRPr="00EB6CF8" w:rsidRDefault="00E716E8" w:rsidP="00E716E8">
      <w:pPr>
        <w:jc w:val="both"/>
        <w:rPr>
          <w:rFonts w:ascii="Book Antiqua" w:hAnsi="Book Antiqua" w:cs="Arial"/>
          <w:lang w:val="es-ES" w:eastAsia="es-ES"/>
        </w:rPr>
      </w:pPr>
      <w:r>
        <w:rPr>
          <w:rFonts w:ascii="Book Antiqua" w:hAnsi="Book Antiqua" w:cs="Arial"/>
          <w:lang w:val="es-ES" w:eastAsia="es-ES"/>
        </w:rPr>
        <w:t xml:space="preserve">8.2.1 </w:t>
      </w:r>
      <w:r w:rsidR="004F4B79" w:rsidRPr="00EB6CF8">
        <w:rPr>
          <w:rFonts w:ascii="Book Antiqua" w:hAnsi="Book Antiqua" w:cs="Arial"/>
          <w:lang w:val="es-ES" w:eastAsia="es-ES"/>
        </w:rPr>
        <w:t>Valorar en conjunto con la Dirección Ejecutiva y la Dirección del Organismo de Investigación Judicial, la posibilidad de reubicar temporalmente (ya que se tiene conocimiento que para un futuro se tiene planeado la posible construcción de un edificio nuevo para el Circuito Judicial de Nicoya) de la Subdelegación Regional del OIJ de Nicoya, a otro local, el cual cumpla con las necesidades mínimas y básicas que se requieren (además de contar con el permiso de funcionamiento por parte del Ministerio de Salud) para la buena y efectiva labor del personal que compone la Subdelegación Regional del OIJ de Nicoya</w:t>
      </w:r>
    </w:p>
    <w:p w14:paraId="762F8346" w14:textId="0F9ADEEF" w:rsidR="004F4B79" w:rsidRPr="00EB6CF8" w:rsidRDefault="00E716E8" w:rsidP="00E716E8">
      <w:pPr>
        <w:jc w:val="both"/>
        <w:rPr>
          <w:rFonts w:ascii="Book Antiqua" w:hAnsi="Book Antiqua" w:cs="Arial"/>
          <w:lang w:val="es-ES" w:eastAsia="es-ES"/>
        </w:rPr>
      </w:pPr>
      <w:r>
        <w:rPr>
          <w:rFonts w:ascii="Book Antiqua" w:hAnsi="Book Antiqua" w:cs="Arial"/>
          <w:lang w:val="es-ES" w:eastAsia="es-ES"/>
        </w:rPr>
        <w:t xml:space="preserve">8.2.2 </w:t>
      </w:r>
      <w:r w:rsidR="004F4B79" w:rsidRPr="00EB6CF8">
        <w:rPr>
          <w:rFonts w:ascii="Book Antiqua" w:hAnsi="Book Antiqua" w:cs="Arial"/>
          <w:lang w:val="es-ES" w:eastAsia="es-ES"/>
        </w:rPr>
        <w:t>Valorar la posibilidad de dotar de un servicio de seguridad privada que vele por la seguridad del personal de la oficina, así como también de las personas usuarias que ingresen a la Subdelegación Regional del OIJ de Nicoya, de manera que se mejore la vigilancia y seguridad sobre las personas, las instalaciones y los activos.</w:t>
      </w:r>
    </w:p>
    <w:p w14:paraId="7BD003D2" w14:textId="77777777" w:rsidR="004F4B79" w:rsidRPr="00EB6CF8" w:rsidRDefault="004F4B79" w:rsidP="004F4B79">
      <w:pPr>
        <w:rPr>
          <w:rFonts w:ascii="Book Antiqua" w:hAnsi="Book Antiqua"/>
          <w:lang w:val="es-ES" w:eastAsia="es-ES"/>
        </w:rPr>
      </w:pPr>
    </w:p>
    <w:p w14:paraId="2D239194" w14:textId="01B02141" w:rsidR="004F4B79" w:rsidRDefault="00E716E8" w:rsidP="00E716E8">
      <w:pPr>
        <w:pStyle w:val="Ttulo2"/>
        <w:rPr>
          <w:b/>
          <w:bCs/>
          <w:i/>
          <w:iCs/>
          <w:lang w:val="es-MX"/>
        </w:rPr>
      </w:pPr>
      <w:r>
        <w:rPr>
          <w:b/>
          <w:bCs/>
          <w:i/>
          <w:iCs/>
          <w:lang w:val="es-MX"/>
        </w:rPr>
        <w:t xml:space="preserve">8.3 </w:t>
      </w:r>
      <w:r w:rsidR="004F4B79" w:rsidRPr="00E716E8">
        <w:rPr>
          <w:b/>
          <w:bCs/>
          <w:i/>
          <w:iCs/>
          <w:lang w:val="es-MX"/>
        </w:rPr>
        <w:t xml:space="preserve">A la </w:t>
      </w:r>
      <w:bookmarkStart w:id="4" w:name="_Hlk68786008"/>
      <w:r w:rsidR="004F4B79" w:rsidRPr="00E716E8">
        <w:rPr>
          <w:b/>
          <w:bCs/>
          <w:i/>
          <w:iCs/>
          <w:lang w:val="es-MX"/>
        </w:rPr>
        <w:t>Dirección General del Organismo de Investigación Judicial</w:t>
      </w:r>
      <w:bookmarkEnd w:id="4"/>
    </w:p>
    <w:p w14:paraId="5CF8640C" w14:textId="77777777" w:rsidR="00E716E8" w:rsidRPr="00E716E8" w:rsidRDefault="00E716E8" w:rsidP="00E716E8">
      <w:pPr>
        <w:rPr>
          <w:lang w:val="es-MX"/>
        </w:rPr>
      </w:pPr>
    </w:p>
    <w:p w14:paraId="50E9F63B" w14:textId="25812A14" w:rsidR="004F4B79" w:rsidRPr="00EB6CF8" w:rsidRDefault="00E716E8" w:rsidP="00E716E8">
      <w:pPr>
        <w:jc w:val="both"/>
        <w:rPr>
          <w:rFonts w:ascii="Book Antiqua" w:hAnsi="Book Antiqua" w:cs="Arial"/>
          <w:lang w:val="es-ES" w:eastAsia="es-ES"/>
        </w:rPr>
      </w:pPr>
      <w:r>
        <w:rPr>
          <w:rFonts w:ascii="Book Antiqua" w:hAnsi="Book Antiqua" w:cs="Arial"/>
          <w:lang w:val="es-ES" w:eastAsia="es-ES"/>
        </w:rPr>
        <w:t xml:space="preserve">8.3.1 </w:t>
      </w:r>
      <w:r w:rsidR="004F4B79" w:rsidRPr="00EB6CF8">
        <w:rPr>
          <w:rFonts w:ascii="Book Antiqua" w:hAnsi="Book Antiqua" w:cs="Arial"/>
          <w:lang w:val="es-ES" w:eastAsia="es-ES"/>
        </w:rPr>
        <w:t>Dar seguimiento a la ejecución del plan de trabajo contenido en el presente informe, con la finalidad de verificar que las propuestas de mejora sean implementadas y velar por la sostenibilidad y los resultados adecuados del proyecto.</w:t>
      </w:r>
    </w:p>
    <w:p w14:paraId="27F36F6D" w14:textId="79FABA26" w:rsidR="004F4B79" w:rsidRPr="00EB6CF8" w:rsidRDefault="00E716E8" w:rsidP="00E716E8">
      <w:pPr>
        <w:jc w:val="both"/>
        <w:rPr>
          <w:rFonts w:ascii="Book Antiqua" w:hAnsi="Book Antiqua" w:cs="Arial"/>
          <w:lang w:val="es-ES" w:eastAsia="es-ES"/>
        </w:rPr>
      </w:pPr>
      <w:r>
        <w:rPr>
          <w:rFonts w:ascii="Book Antiqua" w:hAnsi="Book Antiqua" w:cs="Arial"/>
          <w:lang w:val="es-ES" w:eastAsia="es-ES"/>
        </w:rPr>
        <w:t xml:space="preserve">8.3.2 </w:t>
      </w:r>
      <w:r w:rsidR="004F4B79" w:rsidRPr="00EB6CF8">
        <w:rPr>
          <w:rFonts w:ascii="Book Antiqua" w:hAnsi="Book Antiqua" w:cs="Arial"/>
          <w:lang w:val="es-ES" w:eastAsia="es-ES"/>
        </w:rPr>
        <w:t>Valorar en conjunto con la Dirección Ejecutiva y la Administración Regional del Segundo Circuito Judicial de Guanacaste, sede Nicoya, la posibilidad de reubicar temporalmente (ya que se tiene conocimiento que para un futuro se tiene planeado la posible construcción de un edificio nuevo para el Circuito Judicial de Nicoya) de la Subdelegación Regional del OIJ de Nicoya, a otro local, el cual cumpla con las necesidades mínimas y básicas que se requieren (además de contar con el permiso de funcionamiento por parte del Ministerio de Salud) para la buena y efectiva labor del personal que compone la Subdelegación Regional del OIJ de Nicoya</w:t>
      </w:r>
    </w:p>
    <w:p w14:paraId="551EC982" w14:textId="192550ED" w:rsidR="004F4B79" w:rsidRPr="00EB6CF8" w:rsidRDefault="004F4B79" w:rsidP="004F4B79">
      <w:pPr>
        <w:rPr>
          <w:rFonts w:ascii="Book Antiqua" w:hAnsi="Book Antiqua"/>
          <w:lang w:val="es-ES" w:eastAsia="es-ES"/>
        </w:rPr>
      </w:pPr>
    </w:p>
    <w:p w14:paraId="21C75A90" w14:textId="5730F97A" w:rsidR="004F4B79" w:rsidRPr="00E716E8" w:rsidRDefault="00E716E8" w:rsidP="00E716E8">
      <w:pPr>
        <w:pStyle w:val="Ttulo2"/>
        <w:rPr>
          <w:b/>
          <w:bCs/>
          <w:i/>
          <w:iCs/>
          <w:lang w:val="es-MX"/>
        </w:rPr>
      </w:pPr>
      <w:r>
        <w:rPr>
          <w:b/>
          <w:bCs/>
          <w:i/>
          <w:iCs/>
          <w:lang w:val="es-MX"/>
        </w:rPr>
        <w:t xml:space="preserve">8.4 </w:t>
      </w:r>
      <w:r w:rsidR="004F4B79" w:rsidRPr="00E716E8">
        <w:rPr>
          <w:b/>
          <w:bCs/>
          <w:i/>
          <w:iCs/>
          <w:lang w:val="es-MX"/>
        </w:rPr>
        <w:t xml:space="preserve">A la </w:t>
      </w:r>
      <w:bookmarkStart w:id="5" w:name="_Hlk68786019"/>
      <w:r w:rsidR="004F4B79" w:rsidRPr="00E716E8">
        <w:rPr>
          <w:b/>
          <w:bCs/>
          <w:i/>
          <w:iCs/>
          <w:lang w:val="es-MX"/>
        </w:rPr>
        <w:t>Dirección Ejecutiva</w:t>
      </w:r>
      <w:bookmarkEnd w:id="5"/>
    </w:p>
    <w:p w14:paraId="780A5953" w14:textId="77777777" w:rsidR="00E716E8" w:rsidRDefault="00E716E8" w:rsidP="004F4B79">
      <w:pPr>
        <w:rPr>
          <w:rFonts w:ascii="Book Antiqua" w:hAnsi="Book Antiqua" w:cs="Arial"/>
          <w:lang w:val="es-ES" w:eastAsia="es-ES"/>
        </w:rPr>
      </w:pPr>
    </w:p>
    <w:p w14:paraId="479E5FA0" w14:textId="7E1956F6" w:rsidR="004F4B79" w:rsidRPr="00EB6CF8" w:rsidRDefault="00E716E8" w:rsidP="00E716E8">
      <w:pPr>
        <w:jc w:val="both"/>
        <w:rPr>
          <w:rFonts w:ascii="Book Antiqua" w:hAnsi="Book Antiqua" w:cs="Arial"/>
          <w:lang w:val="es-ES" w:eastAsia="es-ES"/>
        </w:rPr>
      </w:pPr>
      <w:r>
        <w:rPr>
          <w:rFonts w:ascii="Book Antiqua" w:hAnsi="Book Antiqua" w:cs="Arial"/>
          <w:lang w:val="es-ES" w:eastAsia="es-ES"/>
        </w:rPr>
        <w:lastRenderedPageBreak/>
        <w:t xml:space="preserve">8.4.1 </w:t>
      </w:r>
      <w:r w:rsidR="004F4B79" w:rsidRPr="00EB6CF8">
        <w:rPr>
          <w:rFonts w:ascii="Book Antiqua" w:hAnsi="Book Antiqua" w:cs="Arial"/>
          <w:lang w:val="es-ES" w:eastAsia="es-ES"/>
        </w:rPr>
        <w:t>Valorar en conjunto con la Administración Regional del Segundo Circuito Judicial de Guanacaste, sede Nicoya y la Dirección del Organismo de Investigación Judicial, la posibilidad de reubicar temporalmente (ya que se tiene conocimiento que para un futuro se tiene planeado la posible construcción de un edificio nuevo para el Circuito Judicial de Nicoya) de la Subdelegación Regional del OIJ de Nicoya, a otro local, el cual cumpla con las necesidades mínimas y básicas que se requieren (además de contar con el permiso de funcionamiento por parte del Ministerio de Salud) para la buena y efectiva labor del personal que compone la Subdelegación Regional del OIJ de Nicoya.</w:t>
      </w:r>
    </w:p>
    <w:p w14:paraId="367DC1C6" w14:textId="2484D92D" w:rsidR="004F4B79" w:rsidRDefault="00E716E8" w:rsidP="00E716E8">
      <w:pPr>
        <w:jc w:val="both"/>
        <w:rPr>
          <w:rFonts w:ascii="Book Antiqua" w:hAnsi="Book Antiqua" w:cs="Arial"/>
          <w:lang w:val="es-ES" w:eastAsia="es-ES"/>
        </w:rPr>
      </w:pPr>
      <w:r>
        <w:rPr>
          <w:rFonts w:ascii="Book Antiqua" w:hAnsi="Book Antiqua" w:cs="Arial"/>
          <w:lang w:val="es-ES" w:eastAsia="es-ES"/>
        </w:rPr>
        <w:t xml:space="preserve">8.4.2 </w:t>
      </w:r>
      <w:r w:rsidR="004F4B79" w:rsidRPr="00EB6CF8">
        <w:rPr>
          <w:rFonts w:ascii="Book Antiqua" w:hAnsi="Book Antiqua" w:cs="Arial"/>
          <w:lang w:val="es-ES" w:eastAsia="es-ES"/>
        </w:rPr>
        <w:t>Valorar la posibilidad de dotar de un servicio de seguridad privada que vele por la seguridad del personal de la oficina, así como también de las personas usuarias que ingresen a la Subdelegación Regional del OIJ de Nicoya, de manera que se mejore la vigilancia y seguridad sobre las personas, las instalaciones y los activos.</w:t>
      </w:r>
    </w:p>
    <w:p w14:paraId="178C67B8" w14:textId="77777777" w:rsidR="00976225" w:rsidRPr="00EB6CF8" w:rsidRDefault="00976225" w:rsidP="00E716E8">
      <w:pPr>
        <w:jc w:val="both"/>
        <w:rPr>
          <w:rFonts w:ascii="Book Antiqua" w:hAnsi="Book Antiqua" w:cs="Arial"/>
          <w:lang w:val="es-ES" w:eastAsia="es-ES"/>
        </w:rPr>
      </w:pPr>
    </w:p>
    <w:p w14:paraId="7674E343" w14:textId="44D2B64C" w:rsidR="004F4B79" w:rsidRPr="00E716E8" w:rsidRDefault="00E716E8" w:rsidP="00E716E8">
      <w:pPr>
        <w:pStyle w:val="Ttulo2"/>
        <w:rPr>
          <w:b/>
          <w:bCs/>
          <w:i/>
          <w:iCs/>
          <w:lang w:val="es-MX"/>
        </w:rPr>
      </w:pPr>
      <w:r>
        <w:rPr>
          <w:b/>
          <w:bCs/>
          <w:i/>
          <w:iCs/>
          <w:lang w:val="es-MX"/>
        </w:rPr>
        <w:t xml:space="preserve">8.5 </w:t>
      </w:r>
      <w:r w:rsidR="004F4B79" w:rsidRPr="00E716E8">
        <w:rPr>
          <w:b/>
          <w:bCs/>
          <w:i/>
          <w:iCs/>
          <w:lang w:val="es-MX"/>
        </w:rPr>
        <w:t>A la Subdelegación Regional del OIJ de Nicoya</w:t>
      </w:r>
    </w:p>
    <w:p w14:paraId="7050365E" w14:textId="77777777" w:rsidR="00E716E8" w:rsidRDefault="00E716E8" w:rsidP="004F4B79">
      <w:pPr>
        <w:rPr>
          <w:rFonts w:ascii="Book Antiqua" w:hAnsi="Book Antiqua" w:cs="Arial"/>
          <w:lang w:val="es-ES" w:eastAsia="es-ES"/>
        </w:rPr>
      </w:pPr>
    </w:p>
    <w:p w14:paraId="4AA1458B" w14:textId="5258EA39" w:rsidR="004F4B79" w:rsidRPr="00EB6CF8" w:rsidRDefault="00E716E8" w:rsidP="004F4B79">
      <w:pPr>
        <w:rPr>
          <w:rFonts w:ascii="Book Antiqua" w:hAnsi="Book Antiqua" w:cs="Arial"/>
          <w:lang w:val="es-ES" w:eastAsia="es-ES"/>
        </w:rPr>
      </w:pPr>
      <w:r>
        <w:rPr>
          <w:rFonts w:ascii="Book Antiqua" w:hAnsi="Book Antiqua" w:cs="Arial"/>
          <w:lang w:val="es-ES" w:eastAsia="es-ES"/>
        </w:rPr>
        <w:t xml:space="preserve">8.5.1 </w:t>
      </w:r>
      <w:r w:rsidR="004F4B79" w:rsidRPr="00EB6CF8">
        <w:rPr>
          <w:rFonts w:ascii="Book Antiqua" w:hAnsi="Book Antiqua" w:cs="Arial"/>
          <w:lang w:val="es-ES" w:eastAsia="es-ES"/>
        </w:rPr>
        <w:t xml:space="preserve">Implementar y dar seguimiento al plan de trabajo y las recomendaciones establecidas en este informe, de manera que se analice y verifique el correcto desempeño de la Subdelegación. </w:t>
      </w:r>
    </w:p>
    <w:p w14:paraId="34E417D2" w14:textId="0DD4B93B" w:rsidR="004F4B79" w:rsidRDefault="00E716E8" w:rsidP="00E716E8">
      <w:pPr>
        <w:pStyle w:val="Ttulo1"/>
        <w:rPr>
          <w:b/>
          <w:bCs/>
        </w:rPr>
      </w:pPr>
      <w:r w:rsidRPr="00E716E8">
        <w:rPr>
          <w:b/>
          <w:bCs/>
        </w:rPr>
        <w:t xml:space="preserve">9 </w:t>
      </w:r>
      <w:r w:rsidR="004F4B79" w:rsidRPr="00E716E8">
        <w:rPr>
          <w:b/>
          <w:bCs/>
        </w:rPr>
        <w:t>Minutas y Presentaciones</w:t>
      </w:r>
    </w:p>
    <w:p w14:paraId="34D2CD53" w14:textId="77777777" w:rsidR="00E716E8" w:rsidRPr="00E716E8" w:rsidRDefault="00E716E8" w:rsidP="00E716E8"/>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812"/>
        <w:gridCol w:w="3758"/>
        <w:gridCol w:w="3252"/>
      </w:tblGrid>
      <w:tr w:rsidR="00E716E8" w:rsidRPr="00E716E8" w14:paraId="43CE29FC" w14:textId="77777777" w:rsidTr="00D77C11">
        <w:trPr>
          <w:tblCellSpacing w:w="1440" w:type="nil"/>
        </w:trPr>
        <w:tc>
          <w:tcPr>
            <w:tcW w:w="1027" w:type="pct"/>
            <w:shd w:val="clear" w:color="auto" w:fill="365F91"/>
            <w:vAlign w:val="center"/>
          </w:tcPr>
          <w:p w14:paraId="2037D9BE" w14:textId="77777777" w:rsidR="00E716E8" w:rsidRPr="00E716E8" w:rsidRDefault="00E716E8" w:rsidP="00E716E8">
            <w:pPr>
              <w:spacing w:before="120" w:after="0" w:line="276" w:lineRule="auto"/>
              <w:ind w:left="142"/>
              <w:jc w:val="center"/>
              <w:rPr>
                <w:rFonts w:ascii="Arial" w:eastAsia="Calibri" w:hAnsi="Arial" w:cs="Arial"/>
                <w:b/>
                <w:color w:val="FFFFFF"/>
                <w:lang w:eastAsia="en-US"/>
              </w:rPr>
            </w:pPr>
            <w:r w:rsidRPr="00E716E8">
              <w:rPr>
                <w:rFonts w:ascii="Arial" w:eastAsia="Calibri" w:hAnsi="Arial" w:cs="Arial"/>
                <w:b/>
                <w:color w:val="FFFFFF"/>
                <w:lang w:eastAsia="en-US"/>
              </w:rPr>
              <w:t>Consecutivo</w:t>
            </w:r>
          </w:p>
        </w:tc>
        <w:tc>
          <w:tcPr>
            <w:tcW w:w="2130" w:type="pct"/>
            <w:shd w:val="clear" w:color="auto" w:fill="365F91"/>
            <w:vAlign w:val="center"/>
          </w:tcPr>
          <w:p w14:paraId="19A91FEC" w14:textId="77777777" w:rsidR="00E716E8" w:rsidRPr="00E716E8" w:rsidRDefault="00E716E8" w:rsidP="00E716E8">
            <w:pPr>
              <w:spacing w:before="120" w:after="0" w:line="276" w:lineRule="auto"/>
              <w:ind w:left="142"/>
              <w:jc w:val="center"/>
              <w:rPr>
                <w:rFonts w:ascii="Arial" w:eastAsia="Calibri" w:hAnsi="Arial" w:cs="Arial"/>
                <w:b/>
                <w:color w:val="FFFFFF"/>
                <w:lang w:eastAsia="en-US"/>
              </w:rPr>
            </w:pPr>
            <w:r w:rsidRPr="00E716E8">
              <w:rPr>
                <w:rFonts w:ascii="Arial" w:eastAsia="Calibri" w:hAnsi="Arial" w:cs="Arial"/>
                <w:b/>
                <w:color w:val="FFFFFF"/>
                <w:lang w:eastAsia="en-US"/>
              </w:rPr>
              <w:t>Nombre</w:t>
            </w:r>
          </w:p>
        </w:tc>
        <w:tc>
          <w:tcPr>
            <w:tcW w:w="1843" w:type="pct"/>
            <w:shd w:val="clear" w:color="auto" w:fill="365F91"/>
            <w:vAlign w:val="center"/>
          </w:tcPr>
          <w:p w14:paraId="083A68AB" w14:textId="77777777" w:rsidR="00E716E8" w:rsidRPr="00E716E8" w:rsidRDefault="00E716E8" w:rsidP="00E716E8">
            <w:pPr>
              <w:spacing w:before="120" w:after="0" w:line="276" w:lineRule="auto"/>
              <w:ind w:left="142"/>
              <w:jc w:val="center"/>
              <w:rPr>
                <w:rFonts w:ascii="Arial" w:eastAsia="Calibri" w:hAnsi="Arial" w:cs="Arial"/>
                <w:b/>
                <w:color w:val="FFFFFF"/>
                <w:lang w:eastAsia="en-US"/>
              </w:rPr>
            </w:pPr>
            <w:r w:rsidRPr="00E716E8">
              <w:rPr>
                <w:rFonts w:ascii="Arial" w:eastAsia="Calibri" w:hAnsi="Arial" w:cs="Arial"/>
                <w:b/>
                <w:color w:val="FFFFFF"/>
                <w:lang w:eastAsia="en-US"/>
              </w:rPr>
              <w:t>Documento</w:t>
            </w:r>
          </w:p>
        </w:tc>
      </w:tr>
      <w:tr w:rsidR="00E716E8" w:rsidRPr="00E716E8" w14:paraId="78F4EC74" w14:textId="77777777" w:rsidTr="00D77C11">
        <w:trPr>
          <w:trHeight w:val="605"/>
          <w:tblCellSpacing w:w="1440" w:type="nil"/>
        </w:trPr>
        <w:tc>
          <w:tcPr>
            <w:tcW w:w="1027" w:type="pct"/>
            <w:shd w:val="clear" w:color="auto" w:fill="auto"/>
            <w:vAlign w:val="center"/>
          </w:tcPr>
          <w:p w14:paraId="572D756C" w14:textId="77777777" w:rsidR="00E716E8" w:rsidRPr="00E716E8" w:rsidRDefault="00E716E8" w:rsidP="00E716E8">
            <w:pPr>
              <w:spacing w:before="120" w:after="0" w:line="240" w:lineRule="auto"/>
              <w:ind w:left="142"/>
              <w:jc w:val="center"/>
              <w:rPr>
                <w:rFonts w:ascii="Arial" w:eastAsia="Calibri" w:hAnsi="Arial" w:cs="Arial"/>
                <w:b/>
                <w:i/>
                <w:color w:val="000000"/>
                <w:lang w:eastAsia="en-US"/>
              </w:rPr>
            </w:pPr>
            <w:r w:rsidRPr="00E716E8">
              <w:rPr>
                <w:rFonts w:ascii="Arial" w:eastAsia="Calibri" w:hAnsi="Arial" w:cs="Arial"/>
                <w:b/>
                <w:i/>
                <w:color w:val="000000"/>
                <w:lang w:eastAsia="en-US"/>
              </w:rPr>
              <w:t>Presentación 1</w:t>
            </w:r>
          </w:p>
        </w:tc>
        <w:tc>
          <w:tcPr>
            <w:tcW w:w="2130" w:type="pct"/>
            <w:shd w:val="clear" w:color="auto" w:fill="auto"/>
            <w:vAlign w:val="center"/>
          </w:tcPr>
          <w:p w14:paraId="05FE9804" w14:textId="77777777" w:rsidR="00E716E8" w:rsidRPr="00E716E8" w:rsidRDefault="00E716E8" w:rsidP="00E716E8">
            <w:pPr>
              <w:spacing w:before="120" w:after="0" w:line="240" w:lineRule="auto"/>
              <w:ind w:left="142"/>
              <w:jc w:val="center"/>
              <w:rPr>
                <w:rFonts w:ascii="Arial" w:eastAsia="Calibri" w:hAnsi="Arial" w:cs="Arial"/>
                <w:lang w:eastAsia="en-US"/>
              </w:rPr>
            </w:pPr>
            <w:r w:rsidRPr="00E716E8">
              <w:rPr>
                <w:rFonts w:ascii="Arial" w:eastAsia="Calibri" w:hAnsi="Arial" w:cs="Arial"/>
                <w:lang w:eastAsia="en-US"/>
              </w:rPr>
              <w:t>Presentación inicial del Proyecto</w:t>
            </w:r>
          </w:p>
        </w:tc>
        <w:tc>
          <w:tcPr>
            <w:tcW w:w="1843" w:type="pct"/>
            <w:shd w:val="clear" w:color="auto" w:fill="auto"/>
            <w:vAlign w:val="center"/>
          </w:tcPr>
          <w:p w14:paraId="131A7486" w14:textId="77777777" w:rsidR="00E716E8" w:rsidRPr="00E716E8" w:rsidRDefault="00E716E8" w:rsidP="00E716E8">
            <w:pPr>
              <w:spacing w:before="120" w:after="0" w:line="276" w:lineRule="auto"/>
              <w:ind w:left="142"/>
              <w:jc w:val="center"/>
              <w:rPr>
                <w:rFonts w:ascii="Arial" w:eastAsia="Calibri" w:hAnsi="Arial" w:cs="Arial"/>
                <w:lang w:eastAsia="en-US"/>
              </w:rPr>
            </w:pPr>
            <w:r w:rsidRPr="00E716E8">
              <w:rPr>
                <w:rFonts w:ascii="Arial" w:eastAsia="Calibri" w:hAnsi="Arial" w:cs="Arial"/>
                <w:lang w:eastAsia="en-US"/>
              </w:rPr>
              <w:object w:dxaOrig="1513" w:dyaOrig="984" w14:anchorId="499625E0">
                <v:shape id="_x0000_i1027" type="#_x0000_t75" style="width:75.6pt;height:49.2pt" o:ole="">
                  <v:imagedata r:id="rId20" o:title=""/>
                </v:shape>
                <o:OLEObject Type="Embed" ProgID="PowerPoint.Show.12" ShapeID="_x0000_i1027" DrawAspect="Icon" ObjectID="_1693211747" r:id="rId21"/>
              </w:object>
            </w:r>
          </w:p>
        </w:tc>
      </w:tr>
    </w:tbl>
    <w:p w14:paraId="0D393EAF" w14:textId="57287895" w:rsidR="004F4B79" w:rsidRDefault="004F4B79" w:rsidP="00E716E8">
      <w:pPr>
        <w:pStyle w:val="Ttulo1"/>
        <w:rPr>
          <w:b/>
          <w:bCs/>
        </w:rPr>
      </w:pPr>
    </w:p>
    <w:p w14:paraId="46A6E1B1" w14:textId="0B2D1CEB" w:rsidR="00976225" w:rsidRDefault="00976225" w:rsidP="00976225"/>
    <w:p w14:paraId="5CBB2023" w14:textId="11CCC478" w:rsidR="00976225" w:rsidRDefault="00976225" w:rsidP="00976225"/>
    <w:p w14:paraId="7799FCB1" w14:textId="69800EFB" w:rsidR="00976225" w:rsidRDefault="00976225" w:rsidP="00976225"/>
    <w:p w14:paraId="70CB969C" w14:textId="4D5DE04C" w:rsidR="00976225" w:rsidRDefault="00976225" w:rsidP="00976225"/>
    <w:p w14:paraId="2572A6BE" w14:textId="77777777" w:rsidR="00976225" w:rsidRPr="00976225" w:rsidRDefault="00976225" w:rsidP="00976225"/>
    <w:p w14:paraId="6826669C" w14:textId="6B9177F3" w:rsidR="004F4B79" w:rsidRDefault="00E716E8" w:rsidP="00E716E8">
      <w:pPr>
        <w:pStyle w:val="Ttulo1"/>
        <w:rPr>
          <w:b/>
          <w:bCs/>
        </w:rPr>
      </w:pPr>
      <w:r>
        <w:rPr>
          <w:b/>
          <w:bCs/>
        </w:rPr>
        <w:lastRenderedPageBreak/>
        <w:t xml:space="preserve">10 </w:t>
      </w:r>
      <w:r w:rsidR="004F4B79" w:rsidRPr="00E716E8">
        <w:rPr>
          <w:b/>
          <w:bCs/>
        </w:rPr>
        <w:t>Apéndices</w:t>
      </w:r>
    </w:p>
    <w:p w14:paraId="46B39FEF" w14:textId="77777777" w:rsidR="00E716E8" w:rsidRPr="00E716E8" w:rsidRDefault="00E716E8" w:rsidP="00E716E8"/>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537"/>
        <w:gridCol w:w="4033"/>
        <w:gridCol w:w="3252"/>
      </w:tblGrid>
      <w:tr w:rsidR="00E716E8" w:rsidRPr="00E716E8" w14:paraId="72AEBF3B" w14:textId="77777777" w:rsidTr="00D77C11">
        <w:trPr>
          <w:tblCellSpacing w:w="1440" w:type="nil"/>
        </w:trPr>
        <w:tc>
          <w:tcPr>
            <w:tcW w:w="871" w:type="pct"/>
            <w:shd w:val="clear" w:color="auto" w:fill="365F91"/>
            <w:vAlign w:val="center"/>
          </w:tcPr>
          <w:p w14:paraId="4E7DA670" w14:textId="77777777" w:rsidR="00E716E8" w:rsidRPr="00E716E8" w:rsidRDefault="00E716E8" w:rsidP="00E716E8">
            <w:pPr>
              <w:spacing w:before="120" w:after="0" w:line="276" w:lineRule="auto"/>
              <w:jc w:val="center"/>
              <w:rPr>
                <w:rFonts w:ascii="Arial" w:eastAsia="Calibri" w:hAnsi="Arial" w:cs="Arial"/>
                <w:b/>
                <w:color w:val="FFFFFF"/>
                <w:lang w:eastAsia="en-US"/>
              </w:rPr>
            </w:pPr>
            <w:r w:rsidRPr="00E716E8">
              <w:rPr>
                <w:rFonts w:ascii="Arial" w:eastAsia="Calibri" w:hAnsi="Arial" w:cs="Arial"/>
                <w:b/>
                <w:color w:val="FFFFFF"/>
                <w:lang w:eastAsia="en-US"/>
              </w:rPr>
              <w:t>Apéndice</w:t>
            </w:r>
          </w:p>
        </w:tc>
        <w:tc>
          <w:tcPr>
            <w:tcW w:w="2286" w:type="pct"/>
            <w:shd w:val="clear" w:color="auto" w:fill="365F91"/>
            <w:vAlign w:val="center"/>
          </w:tcPr>
          <w:p w14:paraId="4566F672" w14:textId="77777777" w:rsidR="00E716E8" w:rsidRPr="00E716E8" w:rsidRDefault="00E716E8" w:rsidP="00E716E8">
            <w:pPr>
              <w:spacing w:before="120" w:after="0" w:line="276" w:lineRule="auto"/>
              <w:jc w:val="center"/>
              <w:rPr>
                <w:rFonts w:ascii="Arial" w:eastAsia="Calibri" w:hAnsi="Arial" w:cs="Arial"/>
                <w:b/>
                <w:color w:val="FFFFFF"/>
                <w:lang w:eastAsia="en-US"/>
              </w:rPr>
            </w:pPr>
            <w:r w:rsidRPr="00E716E8">
              <w:rPr>
                <w:rFonts w:ascii="Arial" w:eastAsia="Calibri" w:hAnsi="Arial" w:cs="Arial"/>
                <w:b/>
                <w:color w:val="FFFFFF"/>
                <w:lang w:eastAsia="en-US"/>
              </w:rPr>
              <w:t>Nombre</w:t>
            </w:r>
          </w:p>
        </w:tc>
        <w:tc>
          <w:tcPr>
            <w:tcW w:w="1843" w:type="pct"/>
            <w:shd w:val="clear" w:color="auto" w:fill="365F91"/>
            <w:vAlign w:val="center"/>
          </w:tcPr>
          <w:p w14:paraId="1A095280" w14:textId="77777777" w:rsidR="00E716E8" w:rsidRPr="00E716E8" w:rsidRDefault="00E716E8" w:rsidP="00E716E8">
            <w:pPr>
              <w:spacing w:before="120" w:after="0" w:line="276" w:lineRule="auto"/>
              <w:jc w:val="center"/>
              <w:rPr>
                <w:rFonts w:ascii="Arial" w:eastAsia="Calibri" w:hAnsi="Arial" w:cs="Arial"/>
                <w:b/>
                <w:color w:val="FFFFFF"/>
                <w:lang w:eastAsia="en-US"/>
              </w:rPr>
            </w:pPr>
            <w:r w:rsidRPr="00E716E8">
              <w:rPr>
                <w:rFonts w:ascii="Arial" w:eastAsia="Calibri" w:hAnsi="Arial" w:cs="Arial"/>
                <w:b/>
                <w:color w:val="FFFFFF"/>
                <w:lang w:eastAsia="en-US"/>
              </w:rPr>
              <w:t>Documento</w:t>
            </w:r>
          </w:p>
        </w:tc>
      </w:tr>
      <w:tr w:rsidR="00E716E8" w:rsidRPr="00E716E8" w14:paraId="0A1EEB87" w14:textId="77777777" w:rsidTr="00D77C11">
        <w:trPr>
          <w:tblCellSpacing w:w="1440" w:type="nil"/>
        </w:trPr>
        <w:tc>
          <w:tcPr>
            <w:tcW w:w="871" w:type="pct"/>
            <w:shd w:val="clear" w:color="auto" w:fill="auto"/>
            <w:vAlign w:val="center"/>
          </w:tcPr>
          <w:p w14:paraId="34EB2642" w14:textId="77777777" w:rsidR="00E716E8" w:rsidRPr="00E716E8" w:rsidRDefault="00E716E8" w:rsidP="00E716E8">
            <w:pPr>
              <w:spacing w:before="120" w:after="0" w:line="276" w:lineRule="auto"/>
              <w:jc w:val="center"/>
              <w:rPr>
                <w:rFonts w:ascii="Arial" w:eastAsia="Calibri" w:hAnsi="Arial" w:cs="Arial"/>
                <w:b/>
                <w:i/>
                <w:color w:val="000000"/>
                <w:lang w:eastAsia="en-US"/>
              </w:rPr>
            </w:pPr>
            <w:r w:rsidRPr="00E716E8">
              <w:rPr>
                <w:rFonts w:ascii="Arial" w:eastAsia="Calibri" w:hAnsi="Arial" w:cs="Arial"/>
                <w:b/>
                <w:i/>
                <w:color w:val="000000"/>
                <w:lang w:eastAsia="en-US"/>
              </w:rPr>
              <w:t>Apéndice 1</w:t>
            </w:r>
          </w:p>
        </w:tc>
        <w:tc>
          <w:tcPr>
            <w:tcW w:w="2286" w:type="pct"/>
            <w:shd w:val="clear" w:color="auto" w:fill="auto"/>
            <w:vAlign w:val="center"/>
          </w:tcPr>
          <w:p w14:paraId="3C277424" w14:textId="77777777" w:rsidR="00E716E8" w:rsidRPr="00E716E8" w:rsidRDefault="00E716E8" w:rsidP="00E716E8">
            <w:pPr>
              <w:spacing w:before="120" w:after="0" w:line="276" w:lineRule="auto"/>
              <w:jc w:val="center"/>
              <w:rPr>
                <w:rFonts w:ascii="Arial" w:eastAsia="Calibri" w:hAnsi="Arial" w:cs="Arial"/>
                <w:lang w:eastAsia="en-US"/>
              </w:rPr>
            </w:pPr>
            <w:r w:rsidRPr="00E716E8">
              <w:rPr>
                <w:rFonts w:ascii="Arial" w:eastAsia="Calibri" w:hAnsi="Arial" w:cs="Arial"/>
                <w:lang w:eastAsia="en-US"/>
              </w:rPr>
              <w:t>Minuta de la definición del Equipo de Mejora</w:t>
            </w:r>
          </w:p>
        </w:tc>
        <w:tc>
          <w:tcPr>
            <w:tcW w:w="1843" w:type="pct"/>
            <w:shd w:val="clear" w:color="auto" w:fill="auto"/>
            <w:vAlign w:val="center"/>
          </w:tcPr>
          <w:p w14:paraId="509F4B77" w14:textId="35AB93CC" w:rsidR="00E716E8" w:rsidRPr="00E716E8" w:rsidRDefault="00976225" w:rsidP="00E716E8">
            <w:pPr>
              <w:spacing w:before="120" w:after="0" w:line="276" w:lineRule="auto"/>
              <w:jc w:val="center"/>
              <w:rPr>
                <w:rFonts w:ascii="Arial" w:eastAsia="Calibri" w:hAnsi="Arial" w:cs="Arial"/>
                <w:lang w:eastAsia="en-US"/>
              </w:rPr>
            </w:pPr>
            <w:r w:rsidRPr="00E716E8">
              <w:rPr>
                <w:rFonts w:ascii="Arial" w:eastAsia="Calibri" w:hAnsi="Arial" w:cs="Arial"/>
                <w:lang w:eastAsia="en-US"/>
              </w:rPr>
              <w:object w:dxaOrig="2520" w:dyaOrig="1640" w14:anchorId="310E8878">
                <v:shape id="_x0000_i1115" type="#_x0000_t75" style="width:73.8pt;height:47.4pt" o:ole="">
                  <v:imagedata r:id="rId22" o:title=""/>
                </v:shape>
                <o:OLEObject Type="Embed" ProgID="AcroExch.Document.DC" ShapeID="_x0000_i1115" DrawAspect="Icon" ObjectID="_1693211748" r:id="rId23"/>
              </w:object>
            </w:r>
          </w:p>
        </w:tc>
      </w:tr>
      <w:tr w:rsidR="00E716E8" w:rsidRPr="00E716E8" w14:paraId="6F414EFF" w14:textId="77777777" w:rsidTr="00D77C11">
        <w:trPr>
          <w:tblCellSpacing w:w="1440" w:type="nil"/>
        </w:trPr>
        <w:tc>
          <w:tcPr>
            <w:tcW w:w="871" w:type="pct"/>
            <w:shd w:val="clear" w:color="auto" w:fill="auto"/>
            <w:vAlign w:val="center"/>
          </w:tcPr>
          <w:p w14:paraId="5F3E3E9B" w14:textId="77777777" w:rsidR="00E716E8" w:rsidRPr="00E716E8" w:rsidRDefault="00E716E8" w:rsidP="00E716E8">
            <w:pPr>
              <w:spacing w:before="120" w:after="0" w:line="276" w:lineRule="auto"/>
              <w:jc w:val="center"/>
              <w:rPr>
                <w:rFonts w:ascii="Arial" w:eastAsia="Calibri" w:hAnsi="Arial" w:cs="Arial"/>
                <w:b/>
                <w:i/>
                <w:color w:val="000000"/>
                <w:lang w:eastAsia="en-US"/>
              </w:rPr>
            </w:pPr>
            <w:r w:rsidRPr="00E716E8">
              <w:rPr>
                <w:rFonts w:ascii="Arial" w:eastAsia="Calibri" w:hAnsi="Arial" w:cs="Arial"/>
                <w:b/>
                <w:i/>
                <w:color w:val="000000"/>
                <w:lang w:eastAsia="en-US"/>
              </w:rPr>
              <w:t>Apéndice 2</w:t>
            </w:r>
          </w:p>
        </w:tc>
        <w:tc>
          <w:tcPr>
            <w:tcW w:w="2286" w:type="pct"/>
            <w:shd w:val="clear" w:color="auto" w:fill="auto"/>
            <w:vAlign w:val="center"/>
          </w:tcPr>
          <w:p w14:paraId="71F4B2B9" w14:textId="77777777" w:rsidR="00E716E8" w:rsidRPr="00E716E8" w:rsidRDefault="00E716E8" w:rsidP="00E716E8">
            <w:pPr>
              <w:spacing w:before="120" w:after="0" w:line="276" w:lineRule="auto"/>
              <w:jc w:val="center"/>
              <w:rPr>
                <w:rFonts w:ascii="Arial" w:eastAsia="Calibri" w:hAnsi="Arial" w:cs="Arial"/>
                <w:lang w:eastAsia="en-US"/>
              </w:rPr>
            </w:pPr>
            <w:r w:rsidRPr="00E716E8">
              <w:rPr>
                <w:rFonts w:ascii="Arial" w:eastAsia="Calibri" w:hAnsi="Arial" w:cs="Arial"/>
                <w:lang w:eastAsia="en-US"/>
              </w:rPr>
              <w:t>Conformación y responsabilidades del Equipo de Mejora</w:t>
            </w:r>
          </w:p>
        </w:tc>
        <w:tc>
          <w:tcPr>
            <w:tcW w:w="1843" w:type="pct"/>
            <w:shd w:val="clear" w:color="auto" w:fill="auto"/>
            <w:vAlign w:val="center"/>
          </w:tcPr>
          <w:p w14:paraId="53794B0F" w14:textId="687E014B" w:rsidR="00E716E8" w:rsidRPr="00E716E8" w:rsidRDefault="00976225" w:rsidP="00E716E8">
            <w:pPr>
              <w:spacing w:before="120" w:after="0" w:line="276" w:lineRule="auto"/>
              <w:jc w:val="center"/>
              <w:rPr>
                <w:rFonts w:ascii="Arial" w:eastAsia="Calibri" w:hAnsi="Arial" w:cs="Arial"/>
                <w:lang w:eastAsia="en-US"/>
              </w:rPr>
            </w:pPr>
            <w:r w:rsidRPr="00E716E8">
              <w:rPr>
                <w:rFonts w:ascii="Arial" w:eastAsia="Calibri" w:hAnsi="Arial" w:cs="Arial"/>
                <w:lang w:eastAsia="en-US"/>
              </w:rPr>
              <w:object w:dxaOrig="2520" w:dyaOrig="1640" w14:anchorId="15961FB0">
                <v:shape id="_x0000_i1117" type="#_x0000_t75" style="width:81.6pt;height:52.2pt" o:ole="">
                  <v:imagedata r:id="rId24" o:title=""/>
                </v:shape>
                <o:OLEObject Type="Embed" ProgID="AcroExch.Document.DC" ShapeID="_x0000_i1117" DrawAspect="Icon" ObjectID="_1693211749" r:id="rId25"/>
              </w:object>
            </w:r>
          </w:p>
        </w:tc>
      </w:tr>
      <w:tr w:rsidR="00E716E8" w:rsidRPr="00E716E8" w14:paraId="0417AB24" w14:textId="77777777" w:rsidTr="00D77C11">
        <w:trPr>
          <w:tblCellSpacing w:w="1440" w:type="nil"/>
        </w:trPr>
        <w:tc>
          <w:tcPr>
            <w:tcW w:w="871" w:type="pct"/>
            <w:shd w:val="clear" w:color="auto" w:fill="auto"/>
            <w:vAlign w:val="center"/>
          </w:tcPr>
          <w:p w14:paraId="37807098" w14:textId="77777777" w:rsidR="00E716E8" w:rsidRPr="00E716E8" w:rsidRDefault="00E716E8" w:rsidP="00E716E8">
            <w:pPr>
              <w:spacing w:before="120" w:after="0" w:line="276" w:lineRule="auto"/>
              <w:jc w:val="center"/>
              <w:rPr>
                <w:rFonts w:ascii="Arial" w:eastAsia="Calibri" w:hAnsi="Arial" w:cs="Arial"/>
                <w:b/>
                <w:i/>
                <w:color w:val="000000"/>
                <w:lang w:eastAsia="en-US"/>
              </w:rPr>
            </w:pPr>
            <w:r w:rsidRPr="00E716E8">
              <w:rPr>
                <w:rFonts w:ascii="Arial" w:eastAsia="Calibri" w:hAnsi="Arial" w:cs="Arial"/>
                <w:b/>
                <w:i/>
                <w:color w:val="000000"/>
                <w:lang w:eastAsia="en-US"/>
              </w:rPr>
              <w:t>Apéndice 3</w:t>
            </w:r>
          </w:p>
        </w:tc>
        <w:tc>
          <w:tcPr>
            <w:tcW w:w="2286" w:type="pct"/>
            <w:shd w:val="clear" w:color="auto" w:fill="auto"/>
            <w:vAlign w:val="center"/>
          </w:tcPr>
          <w:p w14:paraId="556C36AF" w14:textId="77777777" w:rsidR="00E716E8" w:rsidRPr="00E716E8" w:rsidRDefault="00E716E8" w:rsidP="00E716E8">
            <w:pPr>
              <w:spacing w:before="120" w:after="0" w:line="276" w:lineRule="auto"/>
              <w:jc w:val="center"/>
              <w:rPr>
                <w:rFonts w:ascii="Arial" w:eastAsia="Calibri" w:hAnsi="Arial" w:cs="Arial"/>
                <w:lang w:eastAsia="en-US"/>
              </w:rPr>
            </w:pPr>
            <w:r w:rsidRPr="00E716E8">
              <w:rPr>
                <w:rFonts w:ascii="Arial" w:eastAsia="Calibri" w:hAnsi="Arial" w:cs="Arial"/>
                <w:lang w:eastAsia="en-US"/>
              </w:rPr>
              <w:t>Hallazgos a partir del desglose de funciones (entrevistas internas)</w:t>
            </w:r>
          </w:p>
        </w:tc>
        <w:tc>
          <w:tcPr>
            <w:tcW w:w="1843" w:type="pct"/>
            <w:shd w:val="clear" w:color="auto" w:fill="auto"/>
            <w:vAlign w:val="center"/>
          </w:tcPr>
          <w:p w14:paraId="337AABA5" w14:textId="579879A5" w:rsidR="00E716E8" w:rsidRPr="00E716E8" w:rsidDel="002A5EE0" w:rsidRDefault="00976225" w:rsidP="00E716E8">
            <w:pPr>
              <w:spacing w:before="120" w:after="0" w:line="276" w:lineRule="auto"/>
              <w:jc w:val="center"/>
              <w:rPr>
                <w:rFonts w:ascii="Arial" w:eastAsia="Calibri" w:hAnsi="Arial" w:cs="Arial"/>
                <w:lang w:eastAsia="en-US"/>
              </w:rPr>
            </w:pPr>
            <w:r w:rsidRPr="00E716E8">
              <w:rPr>
                <w:rFonts w:ascii="Arial" w:eastAsia="Calibri" w:hAnsi="Arial" w:cs="Arial"/>
                <w:lang w:eastAsia="en-US"/>
              </w:rPr>
              <w:object w:dxaOrig="2520" w:dyaOrig="1640" w14:anchorId="3B4A7057">
                <v:shape id="_x0000_i1119" type="#_x0000_t75" style="width:86.4pt;height:55.2pt" o:ole="">
                  <v:imagedata r:id="rId26" o:title=""/>
                </v:shape>
                <o:OLEObject Type="Embed" ProgID="AcroExch.Document.DC" ShapeID="_x0000_i1119" DrawAspect="Icon" ObjectID="_1693211750" r:id="rId27"/>
              </w:object>
            </w:r>
          </w:p>
        </w:tc>
      </w:tr>
      <w:tr w:rsidR="00E716E8" w:rsidRPr="00E716E8" w14:paraId="5985EC57" w14:textId="77777777" w:rsidTr="00D77C11">
        <w:trPr>
          <w:tblCellSpacing w:w="1440" w:type="nil"/>
        </w:trPr>
        <w:tc>
          <w:tcPr>
            <w:tcW w:w="871" w:type="pct"/>
            <w:shd w:val="clear" w:color="auto" w:fill="auto"/>
            <w:vAlign w:val="center"/>
          </w:tcPr>
          <w:p w14:paraId="1B0D4186" w14:textId="77777777" w:rsidR="00E716E8" w:rsidRPr="00E716E8" w:rsidRDefault="00E716E8" w:rsidP="00E716E8">
            <w:pPr>
              <w:spacing w:before="120" w:after="0" w:line="276" w:lineRule="auto"/>
              <w:jc w:val="center"/>
              <w:rPr>
                <w:rFonts w:ascii="Arial" w:eastAsia="Calibri" w:hAnsi="Arial" w:cs="Arial"/>
                <w:b/>
                <w:i/>
                <w:color w:val="000000"/>
                <w:lang w:eastAsia="en-US"/>
              </w:rPr>
            </w:pPr>
            <w:r w:rsidRPr="00E716E8">
              <w:rPr>
                <w:rFonts w:ascii="Arial" w:eastAsia="Calibri" w:hAnsi="Arial" w:cs="Arial"/>
                <w:b/>
                <w:i/>
                <w:color w:val="000000"/>
                <w:lang w:eastAsia="en-US"/>
              </w:rPr>
              <w:t>Apéndice 4</w:t>
            </w:r>
          </w:p>
        </w:tc>
        <w:tc>
          <w:tcPr>
            <w:tcW w:w="2286" w:type="pct"/>
            <w:shd w:val="clear" w:color="auto" w:fill="auto"/>
            <w:vAlign w:val="center"/>
          </w:tcPr>
          <w:p w14:paraId="6697630E" w14:textId="77777777" w:rsidR="00E716E8" w:rsidRPr="00E716E8" w:rsidRDefault="00E716E8" w:rsidP="00E716E8">
            <w:pPr>
              <w:spacing w:before="120" w:after="0" w:line="276" w:lineRule="auto"/>
              <w:jc w:val="center"/>
              <w:rPr>
                <w:rFonts w:ascii="Arial" w:eastAsia="Calibri" w:hAnsi="Arial" w:cs="Arial"/>
                <w:lang w:eastAsia="en-US"/>
              </w:rPr>
            </w:pPr>
            <w:r w:rsidRPr="00E716E8">
              <w:rPr>
                <w:rFonts w:ascii="Arial" w:eastAsia="Calibri" w:hAnsi="Arial" w:cs="Arial"/>
                <w:lang w:eastAsia="en-US"/>
              </w:rPr>
              <w:t>Retroalimentación de la Contraloría de Servicios</w:t>
            </w:r>
          </w:p>
        </w:tc>
        <w:tc>
          <w:tcPr>
            <w:tcW w:w="1843" w:type="pct"/>
            <w:shd w:val="clear" w:color="auto" w:fill="auto"/>
            <w:vAlign w:val="center"/>
          </w:tcPr>
          <w:p w14:paraId="58C004D3" w14:textId="2C921C9A" w:rsidR="00E716E8" w:rsidRPr="00E716E8" w:rsidRDefault="00976225" w:rsidP="00E716E8">
            <w:pPr>
              <w:spacing w:before="120" w:after="0" w:line="276" w:lineRule="auto"/>
              <w:jc w:val="center"/>
              <w:rPr>
                <w:rFonts w:ascii="Arial" w:eastAsia="Calibri" w:hAnsi="Arial" w:cs="Arial"/>
                <w:lang w:eastAsia="en-US"/>
              </w:rPr>
            </w:pPr>
            <w:r w:rsidRPr="00E716E8">
              <w:rPr>
                <w:rFonts w:ascii="Arial" w:eastAsia="Calibri" w:hAnsi="Arial" w:cs="Arial"/>
                <w:lang w:eastAsia="en-US"/>
              </w:rPr>
              <w:object w:dxaOrig="2520" w:dyaOrig="1640" w14:anchorId="31C4856F">
                <v:shape id="_x0000_i1121" type="#_x0000_t75" style="width:79.8pt;height:51pt" o:ole="">
                  <v:imagedata r:id="rId28" o:title=""/>
                </v:shape>
                <o:OLEObject Type="Embed" ProgID="AcroExch.Document.DC" ShapeID="_x0000_i1121" DrawAspect="Icon" ObjectID="_1693211751" r:id="rId29"/>
              </w:object>
            </w:r>
          </w:p>
        </w:tc>
      </w:tr>
      <w:tr w:rsidR="00E716E8" w:rsidRPr="00E716E8" w14:paraId="2A4F7BD3" w14:textId="77777777" w:rsidTr="00D77C11">
        <w:trPr>
          <w:tblCellSpacing w:w="1440" w:type="nil"/>
        </w:trPr>
        <w:tc>
          <w:tcPr>
            <w:tcW w:w="871" w:type="pct"/>
            <w:shd w:val="clear" w:color="auto" w:fill="auto"/>
            <w:vAlign w:val="center"/>
          </w:tcPr>
          <w:p w14:paraId="01C8AFB5" w14:textId="77777777" w:rsidR="00E716E8" w:rsidRPr="00E716E8" w:rsidRDefault="00E716E8" w:rsidP="00E716E8">
            <w:pPr>
              <w:spacing w:before="120" w:after="0" w:line="276" w:lineRule="auto"/>
              <w:jc w:val="center"/>
              <w:rPr>
                <w:rFonts w:ascii="Arial" w:eastAsia="Calibri" w:hAnsi="Arial" w:cs="Arial"/>
                <w:b/>
                <w:i/>
                <w:color w:val="000000"/>
                <w:lang w:eastAsia="en-US"/>
              </w:rPr>
            </w:pPr>
            <w:r w:rsidRPr="00E716E8">
              <w:rPr>
                <w:rFonts w:ascii="Arial" w:eastAsia="Calibri" w:hAnsi="Arial" w:cs="Arial"/>
                <w:b/>
                <w:i/>
                <w:color w:val="000000"/>
                <w:lang w:eastAsia="en-US"/>
              </w:rPr>
              <w:t>Apéndice 5</w:t>
            </w:r>
          </w:p>
        </w:tc>
        <w:tc>
          <w:tcPr>
            <w:tcW w:w="2286" w:type="pct"/>
            <w:shd w:val="clear" w:color="auto" w:fill="auto"/>
            <w:vAlign w:val="center"/>
          </w:tcPr>
          <w:p w14:paraId="0B096E07" w14:textId="77777777" w:rsidR="00E716E8" w:rsidRPr="00E716E8" w:rsidRDefault="00E716E8" w:rsidP="00E716E8">
            <w:pPr>
              <w:spacing w:before="120" w:after="0" w:line="276" w:lineRule="auto"/>
              <w:jc w:val="center"/>
              <w:rPr>
                <w:rFonts w:ascii="Arial" w:eastAsia="Calibri" w:hAnsi="Arial" w:cs="Arial"/>
                <w:lang w:eastAsia="en-US"/>
              </w:rPr>
            </w:pPr>
            <w:r w:rsidRPr="00E716E8">
              <w:rPr>
                <w:rFonts w:ascii="Arial" w:eastAsia="Calibri" w:hAnsi="Arial" w:cs="Arial"/>
                <w:lang w:eastAsia="en-US"/>
              </w:rPr>
              <w:t>Mapa general del proceso</w:t>
            </w:r>
          </w:p>
        </w:tc>
        <w:tc>
          <w:tcPr>
            <w:tcW w:w="1843" w:type="pct"/>
            <w:shd w:val="clear" w:color="auto" w:fill="auto"/>
            <w:vAlign w:val="center"/>
          </w:tcPr>
          <w:p w14:paraId="03CEA9A9" w14:textId="77777777" w:rsidR="00E716E8" w:rsidRPr="00E716E8" w:rsidRDefault="00E716E8" w:rsidP="00E716E8">
            <w:pPr>
              <w:spacing w:before="120" w:after="0" w:line="276" w:lineRule="auto"/>
              <w:jc w:val="center"/>
              <w:rPr>
                <w:rFonts w:ascii="Arial" w:eastAsia="Calibri" w:hAnsi="Arial" w:cs="Arial"/>
                <w:lang w:eastAsia="en-US"/>
              </w:rPr>
            </w:pPr>
            <w:r w:rsidRPr="00E716E8">
              <w:rPr>
                <w:rFonts w:ascii="Arial" w:eastAsia="Calibri" w:hAnsi="Arial" w:cs="Arial"/>
                <w:lang w:eastAsia="en-US"/>
              </w:rPr>
              <w:object w:dxaOrig="1513" w:dyaOrig="984" w14:anchorId="5B3FC645">
                <v:shape id="_x0000_i1032" type="#_x0000_t75" style="width:75.6pt;height:49.2pt" o:ole="">
                  <v:imagedata r:id="rId30" o:title=""/>
                </v:shape>
                <o:OLEObject Type="Embed" ProgID="Package" ShapeID="_x0000_i1032" DrawAspect="Icon" ObjectID="_1693211752" r:id="rId31"/>
              </w:object>
            </w:r>
          </w:p>
        </w:tc>
      </w:tr>
      <w:tr w:rsidR="00E716E8" w:rsidRPr="00E716E8" w14:paraId="23B9FCAB" w14:textId="77777777" w:rsidTr="00D77C11">
        <w:trPr>
          <w:tblCellSpacing w:w="1440" w:type="nil"/>
        </w:trPr>
        <w:tc>
          <w:tcPr>
            <w:tcW w:w="871" w:type="pct"/>
            <w:shd w:val="clear" w:color="auto" w:fill="auto"/>
            <w:vAlign w:val="center"/>
          </w:tcPr>
          <w:p w14:paraId="464E0427" w14:textId="77777777" w:rsidR="00E716E8" w:rsidRPr="00E716E8" w:rsidRDefault="00E716E8" w:rsidP="00E716E8">
            <w:pPr>
              <w:spacing w:before="120" w:after="0" w:line="276" w:lineRule="auto"/>
              <w:jc w:val="center"/>
              <w:rPr>
                <w:rFonts w:ascii="Arial" w:eastAsia="Calibri" w:hAnsi="Arial" w:cs="Arial"/>
                <w:b/>
                <w:i/>
                <w:color w:val="000000"/>
                <w:lang w:eastAsia="en-US"/>
              </w:rPr>
            </w:pPr>
            <w:r w:rsidRPr="00E716E8">
              <w:rPr>
                <w:rFonts w:ascii="Arial" w:eastAsia="Calibri" w:hAnsi="Arial" w:cs="Arial"/>
                <w:b/>
                <w:i/>
                <w:color w:val="000000"/>
                <w:lang w:eastAsia="en-US"/>
              </w:rPr>
              <w:t>Apéndice 6</w:t>
            </w:r>
          </w:p>
        </w:tc>
        <w:tc>
          <w:tcPr>
            <w:tcW w:w="2286" w:type="pct"/>
            <w:shd w:val="clear" w:color="auto" w:fill="auto"/>
            <w:vAlign w:val="center"/>
          </w:tcPr>
          <w:p w14:paraId="3A022F73" w14:textId="77777777" w:rsidR="00E716E8" w:rsidRPr="00E716E8" w:rsidRDefault="00E716E8" w:rsidP="00E716E8">
            <w:pPr>
              <w:spacing w:before="120" w:after="0" w:line="276" w:lineRule="auto"/>
              <w:jc w:val="center"/>
              <w:rPr>
                <w:rFonts w:ascii="Arial" w:eastAsia="Calibri" w:hAnsi="Arial" w:cs="Arial"/>
                <w:lang w:eastAsia="en-US"/>
              </w:rPr>
            </w:pPr>
            <w:r w:rsidRPr="00E716E8">
              <w:rPr>
                <w:rFonts w:ascii="Arial" w:eastAsia="Calibri" w:hAnsi="Arial" w:cs="Arial"/>
                <w:lang w:eastAsia="en-US"/>
              </w:rPr>
              <w:t>Análisis estadístico, Análisis de oficinas homólogas y Análisis comparativo con el Modelo de Tramitación</w:t>
            </w:r>
          </w:p>
        </w:tc>
        <w:tc>
          <w:tcPr>
            <w:tcW w:w="1843" w:type="pct"/>
            <w:shd w:val="clear" w:color="auto" w:fill="auto"/>
            <w:vAlign w:val="center"/>
          </w:tcPr>
          <w:p w14:paraId="00E31C1C" w14:textId="7DE33262" w:rsidR="00E716E8" w:rsidRPr="00E716E8" w:rsidRDefault="00976225" w:rsidP="00E716E8">
            <w:pPr>
              <w:spacing w:before="120" w:after="0" w:line="276" w:lineRule="auto"/>
              <w:jc w:val="center"/>
              <w:rPr>
                <w:rFonts w:ascii="Arial" w:eastAsia="Calibri" w:hAnsi="Arial" w:cs="Arial"/>
                <w:lang w:eastAsia="en-US"/>
              </w:rPr>
            </w:pPr>
            <w:r w:rsidRPr="00E716E8">
              <w:rPr>
                <w:rFonts w:ascii="Arial" w:eastAsia="Calibri" w:hAnsi="Arial" w:cs="Arial"/>
                <w:lang w:eastAsia="en-US"/>
              </w:rPr>
              <w:object w:dxaOrig="2520" w:dyaOrig="1640" w14:anchorId="38A621D4">
                <v:shape id="_x0000_i1094" type="#_x0000_t75" style="width:73.2pt;height:46.8pt" o:ole="">
                  <v:imagedata r:id="rId32" o:title=""/>
                </v:shape>
                <o:OLEObject Type="Embed" ProgID="Excel.Sheet.12" ShapeID="_x0000_i1094" DrawAspect="Icon" ObjectID="_1693211753" r:id="rId33"/>
              </w:object>
            </w:r>
          </w:p>
        </w:tc>
      </w:tr>
      <w:tr w:rsidR="00E716E8" w:rsidRPr="00E716E8" w14:paraId="1F63701F" w14:textId="77777777" w:rsidTr="00D77C11">
        <w:trPr>
          <w:tblCellSpacing w:w="1440" w:type="nil"/>
        </w:trPr>
        <w:tc>
          <w:tcPr>
            <w:tcW w:w="871" w:type="pct"/>
            <w:shd w:val="clear" w:color="auto" w:fill="auto"/>
            <w:vAlign w:val="center"/>
          </w:tcPr>
          <w:p w14:paraId="311F0331" w14:textId="77777777" w:rsidR="00E716E8" w:rsidRPr="00E716E8" w:rsidRDefault="00E716E8" w:rsidP="00E716E8">
            <w:pPr>
              <w:spacing w:before="120" w:after="0" w:line="276" w:lineRule="auto"/>
              <w:jc w:val="center"/>
              <w:rPr>
                <w:rFonts w:ascii="Arial" w:eastAsia="Calibri" w:hAnsi="Arial" w:cs="Arial"/>
                <w:b/>
                <w:i/>
                <w:color w:val="000000"/>
                <w:lang w:eastAsia="en-US"/>
              </w:rPr>
            </w:pPr>
            <w:r w:rsidRPr="00E716E8">
              <w:rPr>
                <w:rFonts w:ascii="Arial" w:eastAsia="Calibri" w:hAnsi="Arial" w:cs="Arial"/>
                <w:b/>
                <w:i/>
                <w:color w:val="000000"/>
                <w:lang w:eastAsia="en-US"/>
              </w:rPr>
              <w:t>Apéndice 7</w:t>
            </w:r>
          </w:p>
        </w:tc>
        <w:tc>
          <w:tcPr>
            <w:tcW w:w="2286" w:type="pct"/>
            <w:shd w:val="clear" w:color="auto" w:fill="auto"/>
            <w:vAlign w:val="center"/>
          </w:tcPr>
          <w:p w14:paraId="0DCA3054" w14:textId="77777777" w:rsidR="00E716E8" w:rsidRPr="00E716E8" w:rsidRDefault="00E716E8" w:rsidP="00E716E8">
            <w:pPr>
              <w:spacing w:before="120" w:after="0" w:line="276" w:lineRule="auto"/>
              <w:jc w:val="center"/>
              <w:rPr>
                <w:rFonts w:ascii="Arial" w:eastAsia="Calibri" w:hAnsi="Arial" w:cs="Arial"/>
                <w:lang w:eastAsia="en-US"/>
              </w:rPr>
            </w:pPr>
            <w:r w:rsidRPr="00E716E8">
              <w:rPr>
                <w:rFonts w:ascii="Arial" w:eastAsia="Calibri" w:hAnsi="Arial" w:cs="Arial"/>
                <w:lang w:eastAsia="en-US"/>
              </w:rPr>
              <w:t>Fotografía del área de Investigadores, Subdelegación Regional del OIJ de Nicoya, donde se evidencia el hacinamiento.</w:t>
            </w:r>
          </w:p>
        </w:tc>
        <w:tc>
          <w:tcPr>
            <w:tcW w:w="1843" w:type="pct"/>
            <w:shd w:val="clear" w:color="auto" w:fill="auto"/>
            <w:vAlign w:val="center"/>
          </w:tcPr>
          <w:p w14:paraId="20ACC738" w14:textId="7DF45C04" w:rsidR="00E716E8" w:rsidRPr="00E716E8" w:rsidRDefault="00976225" w:rsidP="00E716E8">
            <w:pPr>
              <w:spacing w:before="120" w:after="0" w:line="276" w:lineRule="auto"/>
              <w:jc w:val="center"/>
              <w:rPr>
                <w:rFonts w:ascii="Arial" w:eastAsia="Calibri" w:hAnsi="Arial" w:cs="Arial"/>
                <w:lang w:eastAsia="en-US"/>
              </w:rPr>
            </w:pPr>
            <w:r w:rsidRPr="00E716E8">
              <w:rPr>
                <w:rFonts w:ascii="Arial" w:eastAsia="Calibri" w:hAnsi="Arial" w:cs="Arial"/>
                <w:lang w:eastAsia="en-US"/>
              </w:rPr>
              <w:object w:dxaOrig="2520" w:dyaOrig="1640" w14:anchorId="586C96E9">
                <v:shape id="_x0000_i1097" type="#_x0000_t75" style="width:82.8pt;height:52.8pt" o:ole="">
                  <v:imagedata r:id="rId34" o:title=""/>
                </v:shape>
                <o:OLEObject Type="Embed" ProgID="Package" ShapeID="_x0000_i1097" DrawAspect="Icon" ObjectID="_1693211754" r:id="rId35"/>
              </w:object>
            </w:r>
          </w:p>
        </w:tc>
      </w:tr>
      <w:tr w:rsidR="00E716E8" w:rsidRPr="00E716E8" w14:paraId="49013E13" w14:textId="77777777" w:rsidTr="00D77C11">
        <w:trPr>
          <w:tblCellSpacing w:w="1440" w:type="nil"/>
        </w:trPr>
        <w:tc>
          <w:tcPr>
            <w:tcW w:w="871" w:type="pct"/>
            <w:shd w:val="clear" w:color="auto" w:fill="auto"/>
            <w:vAlign w:val="center"/>
          </w:tcPr>
          <w:p w14:paraId="44D11D01" w14:textId="77777777" w:rsidR="00E716E8" w:rsidRPr="00E716E8" w:rsidRDefault="00E716E8" w:rsidP="00E716E8">
            <w:pPr>
              <w:spacing w:before="120" w:after="0" w:line="276" w:lineRule="auto"/>
              <w:jc w:val="center"/>
              <w:rPr>
                <w:rFonts w:ascii="Arial" w:eastAsia="Calibri" w:hAnsi="Arial" w:cs="Arial"/>
                <w:b/>
                <w:i/>
                <w:color w:val="000000"/>
                <w:lang w:eastAsia="en-US"/>
              </w:rPr>
            </w:pPr>
            <w:r w:rsidRPr="00E716E8">
              <w:rPr>
                <w:rFonts w:ascii="Arial" w:eastAsia="Calibri" w:hAnsi="Arial" w:cs="Arial"/>
                <w:b/>
                <w:i/>
                <w:color w:val="000000"/>
                <w:lang w:eastAsia="en-US"/>
              </w:rPr>
              <w:t>Apéndice 8</w:t>
            </w:r>
          </w:p>
        </w:tc>
        <w:tc>
          <w:tcPr>
            <w:tcW w:w="2286" w:type="pct"/>
            <w:shd w:val="clear" w:color="auto" w:fill="auto"/>
            <w:vAlign w:val="center"/>
          </w:tcPr>
          <w:p w14:paraId="2552995A" w14:textId="77777777" w:rsidR="00E716E8" w:rsidRPr="00E716E8" w:rsidRDefault="00E716E8" w:rsidP="00E716E8">
            <w:pPr>
              <w:spacing w:before="120" w:after="0" w:line="276" w:lineRule="auto"/>
              <w:jc w:val="center"/>
              <w:rPr>
                <w:rFonts w:ascii="Arial" w:eastAsia="Calibri" w:hAnsi="Arial" w:cs="Arial"/>
                <w:lang w:eastAsia="en-US"/>
              </w:rPr>
            </w:pPr>
            <w:r w:rsidRPr="00E716E8">
              <w:rPr>
                <w:rFonts w:ascii="Arial" w:eastAsia="Calibri" w:hAnsi="Arial" w:cs="Arial"/>
                <w:lang w:eastAsia="en-US"/>
              </w:rPr>
              <w:t>Fotografía del área de Investigadores, Unidad de Drogas, Subdelegación Regional del OIJ de Nicoya, donde se evidencia el espacio reducido de trabajo.</w:t>
            </w:r>
          </w:p>
        </w:tc>
        <w:tc>
          <w:tcPr>
            <w:tcW w:w="1843" w:type="pct"/>
            <w:shd w:val="clear" w:color="auto" w:fill="auto"/>
            <w:vAlign w:val="center"/>
          </w:tcPr>
          <w:p w14:paraId="6CD1D5BA" w14:textId="3D404BB8" w:rsidR="00E716E8" w:rsidRPr="00E716E8" w:rsidRDefault="00976225" w:rsidP="00E716E8">
            <w:pPr>
              <w:spacing w:before="120" w:after="0" w:line="276" w:lineRule="auto"/>
              <w:jc w:val="center"/>
              <w:rPr>
                <w:rFonts w:ascii="Arial" w:eastAsia="Calibri" w:hAnsi="Arial" w:cs="Arial"/>
                <w:lang w:eastAsia="en-US"/>
              </w:rPr>
            </w:pPr>
            <w:r w:rsidRPr="00E716E8">
              <w:rPr>
                <w:rFonts w:ascii="Arial" w:eastAsia="Calibri" w:hAnsi="Arial" w:cs="Arial"/>
                <w:lang w:eastAsia="en-US"/>
              </w:rPr>
              <w:object w:dxaOrig="2520" w:dyaOrig="1640" w14:anchorId="58E63AC4">
                <v:shape id="_x0000_i1099" type="#_x0000_t75" style="width:69.6pt;height:44.4pt" o:ole="">
                  <v:imagedata r:id="rId36" o:title=""/>
                </v:shape>
                <o:OLEObject Type="Embed" ProgID="Package" ShapeID="_x0000_i1099" DrawAspect="Icon" ObjectID="_1693211755" r:id="rId37"/>
              </w:object>
            </w:r>
          </w:p>
        </w:tc>
      </w:tr>
      <w:tr w:rsidR="00E716E8" w:rsidRPr="00E716E8" w14:paraId="5BD7E144" w14:textId="77777777" w:rsidTr="00D77C11">
        <w:trPr>
          <w:tblCellSpacing w:w="1440" w:type="nil"/>
        </w:trPr>
        <w:tc>
          <w:tcPr>
            <w:tcW w:w="871" w:type="pct"/>
            <w:shd w:val="clear" w:color="auto" w:fill="auto"/>
            <w:vAlign w:val="center"/>
          </w:tcPr>
          <w:p w14:paraId="4FB74255" w14:textId="77777777" w:rsidR="00E716E8" w:rsidRPr="00E716E8" w:rsidRDefault="00E716E8" w:rsidP="00E716E8">
            <w:pPr>
              <w:spacing w:before="120" w:after="0" w:line="276" w:lineRule="auto"/>
              <w:jc w:val="center"/>
              <w:rPr>
                <w:rFonts w:ascii="Arial" w:eastAsia="Calibri" w:hAnsi="Arial" w:cs="Arial"/>
                <w:b/>
                <w:i/>
                <w:color w:val="000000"/>
                <w:lang w:eastAsia="en-US"/>
              </w:rPr>
            </w:pPr>
            <w:r w:rsidRPr="00E716E8">
              <w:rPr>
                <w:rFonts w:ascii="Arial" w:eastAsia="Calibri" w:hAnsi="Arial" w:cs="Arial"/>
                <w:b/>
                <w:i/>
                <w:color w:val="000000"/>
                <w:lang w:eastAsia="en-US"/>
              </w:rPr>
              <w:lastRenderedPageBreak/>
              <w:t>Apéndice 9</w:t>
            </w:r>
          </w:p>
        </w:tc>
        <w:tc>
          <w:tcPr>
            <w:tcW w:w="2286" w:type="pct"/>
            <w:shd w:val="clear" w:color="auto" w:fill="auto"/>
            <w:vAlign w:val="center"/>
          </w:tcPr>
          <w:p w14:paraId="44789224" w14:textId="77777777" w:rsidR="00E716E8" w:rsidRPr="00E716E8" w:rsidRDefault="00E716E8" w:rsidP="00E716E8">
            <w:pPr>
              <w:spacing w:before="120" w:after="0" w:line="276" w:lineRule="auto"/>
              <w:jc w:val="center"/>
              <w:rPr>
                <w:rFonts w:ascii="Arial" w:eastAsia="Calibri" w:hAnsi="Arial" w:cs="Arial"/>
                <w:lang w:eastAsia="en-US"/>
              </w:rPr>
            </w:pPr>
            <w:r w:rsidRPr="00E716E8">
              <w:rPr>
                <w:rFonts w:ascii="Arial" w:eastAsia="Calibri" w:hAnsi="Arial" w:cs="Arial"/>
                <w:lang w:eastAsia="en-US"/>
              </w:rPr>
              <w:t>Fotografías de las celdas, Subdelegación Regional del OIJ de Nicoya (se puede apreciar como un pequeño muro separa las celdas de un terreno colindante a la Subdelegación, en donde según indican, personas ajenas se acercan para conversar con las personas detenidas).</w:t>
            </w:r>
          </w:p>
        </w:tc>
        <w:tc>
          <w:tcPr>
            <w:tcW w:w="1843" w:type="pct"/>
            <w:shd w:val="clear" w:color="auto" w:fill="auto"/>
            <w:vAlign w:val="center"/>
          </w:tcPr>
          <w:p w14:paraId="608B520F" w14:textId="420EC272" w:rsidR="00E716E8" w:rsidRPr="00E716E8" w:rsidRDefault="00976225" w:rsidP="00E716E8">
            <w:pPr>
              <w:spacing w:before="120" w:after="0" w:line="276" w:lineRule="auto"/>
              <w:jc w:val="center"/>
              <w:rPr>
                <w:rFonts w:ascii="Arial" w:eastAsia="Calibri" w:hAnsi="Arial" w:cs="Arial"/>
                <w:lang w:eastAsia="en-US"/>
              </w:rPr>
            </w:pPr>
            <w:r w:rsidRPr="00E716E8">
              <w:rPr>
                <w:rFonts w:ascii="Arial" w:eastAsia="Calibri" w:hAnsi="Arial" w:cs="Arial"/>
                <w:lang w:eastAsia="en-US"/>
              </w:rPr>
              <w:object w:dxaOrig="2520" w:dyaOrig="1640" w14:anchorId="13694E0B">
                <v:shape id="_x0000_i1103" type="#_x0000_t75" style="width:79.8pt;height:51pt" o:ole="">
                  <v:imagedata r:id="rId38" o:title=""/>
                </v:shape>
                <o:OLEObject Type="Embed" ProgID="Package" ShapeID="_x0000_i1103" DrawAspect="Icon" ObjectID="_1693211756" r:id="rId39"/>
              </w:object>
            </w:r>
            <w:r w:rsidRPr="00E716E8">
              <w:rPr>
                <w:rFonts w:ascii="Arial" w:eastAsia="Calibri" w:hAnsi="Arial" w:cs="Arial"/>
                <w:lang w:eastAsia="en-US"/>
              </w:rPr>
              <w:object w:dxaOrig="2520" w:dyaOrig="1640" w14:anchorId="49E3B17F">
                <v:shape id="_x0000_i1105" type="#_x0000_t75" style="width:85.8pt;height:55.2pt" o:ole="">
                  <v:imagedata r:id="rId40" o:title=""/>
                </v:shape>
                <o:OLEObject Type="Embed" ProgID="Package" ShapeID="_x0000_i1105" DrawAspect="Icon" ObjectID="_1693211757" r:id="rId41"/>
              </w:object>
            </w:r>
          </w:p>
        </w:tc>
      </w:tr>
      <w:tr w:rsidR="00E716E8" w:rsidRPr="00E716E8" w14:paraId="4350ED26" w14:textId="77777777" w:rsidTr="00D77C11">
        <w:trPr>
          <w:tblCellSpacing w:w="1440" w:type="nil"/>
        </w:trPr>
        <w:tc>
          <w:tcPr>
            <w:tcW w:w="871" w:type="pct"/>
            <w:shd w:val="clear" w:color="auto" w:fill="auto"/>
            <w:vAlign w:val="center"/>
          </w:tcPr>
          <w:p w14:paraId="03E9C30D" w14:textId="77777777" w:rsidR="00E716E8" w:rsidRPr="00E716E8" w:rsidRDefault="00E716E8" w:rsidP="00E716E8">
            <w:pPr>
              <w:spacing w:before="120" w:after="0" w:line="276" w:lineRule="auto"/>
              <w:jc w:val="center"/>
              <w:rPr>
                <w:rFonts w:ascii="Arial" w:eastAsia="Calibri" w:hAnsi="Arial" w:cs="Arial"/>
                <w:b/>
                <w:i/>
                <w:color w:val="000000"/>
                <w:lang w:eastAsia="en-US"/>
              </w:rPr>
            </w:pPr>
            <w:r w:rsidRPr="00E716E8">
              <w:rPr>
                <w:rFonts w:ascii="Arial" w:eastAsia="Calibri" w:hAnsi="Arial" w:cs="Arial"/>
                <w:b/>
                <w:i/>
                <w:color w:val="000000"/>
                <w:lang w:eastAsia="en-US"/>
              </w:rPr>
              <w:t>Apéndice 10</w:t>
            </w:r>
          </w:p>
        </w:tc>
        <w:tc>
          <w:tcPr>
            <w:tcW w:w="2286" w:type="pct"/>
            <w:shd w:val="clear" w:color="auto" w:fill="auto"/>
            <w:vAlign w:val="center"/>
          </w:tcPr>
          <w:p w14:paraId="39EC78EE" w14:textId="77777777" w:rsidR="00E716E8" w:rsidRPr="00E716E8" w:rsidRDefault="00E716E8" w:rsidP="00E716E8">
            <w:pPr>
              <w:spacing w:before="120" w:after="0" w:line="276" w:lineRule="auto"/>
              <w:jc w:val="center"/>
              <w:rPr>
                <w:rFonts w:ascii="Arial" w:eastAsia="Calibri" w:hAnsi="Arial" w:cs="Arial"/>
                <w:lang w:eastAsia="en-US"/>
              </w:rPr>
            </w:pPr>
            <w:r w:rsidRPr="00E716E8">
              <w:rPr>
                <w:rFonts w:ascii="Arial" w:eastAsia="Calibri" w:hAnsi="Arial" w:cs="Arial"/>
                <w:lang w:eastAsia="en-US"/>
              </w:rPr>
              <w:t>Fotografía de la fachada o entrada principal, Subdelegación Regional del OIJ de Nicoya.</w:t>
            </w:r>
          </w:p>
        </w:tc>
        <w:tc>
          <w:tcPr>
            <w:tcW w:w="1843" w:type="pct"/>
            <w:shd w:val="clear" w:color="auto" w:fill="auto"/>
            <w:vAlign w:val="center"/>
          </w:tcPr>
          <w:p w14:paraId="3FE80692" w14:textId="75814D85" w:rsidR="00E716E8" w:rsidRPr="00E716E8" w:rsidRDefault="00976225" w:rsidP="00E716E8">
            <w:pPr>
              <w:spacing w:before="120" w:after="0" w:line="276" w:lineRule="auto"/>
              <w:jc w:val="center"/>
              <w:rPr>
                <w:rFonts w:ascii="Arial" w:eastAsia="Calibri" w:hAnsi="Arial" w:cs="Arial"/>
                <w:lang w:eastAsia="en-US"/>
              </w:rPr>
            </w:pPr>
            <w:r w:rsidRPr="00E716E8">
              <w:rPr>
                <w:rFonts w:ascii="Arial" w:eastAsia="Calibri" w:hAnsi="Arial" w:cs="Arial"/>
                <w:lang w:eastAsia="en-US"/>
              </w:rPr>
              <w:object w:dxaOrig="2520" w:dyaOrig="1640" w14:anchorId="3F1D2323">
                <v:shape id="_x0000_i1109" type="#_x0000_t75" style="width:63.6pt;height:40.8pt" o:ole="">
                  <v:imagedata r:id="rId42" o:title=""/>
                </v:shape>
                <o:OLEObject Type="Embed" ProgID="Package" ShapeID="_x0000_i1109" DrawAspect="Icon" ObjectID="_1693211758" r:id="rId43"/>
              </w:object>
            </w:r>
          </w:p>
        </w:tc>
      </w:tr>
      <w:tr w:rsidR="00E716E8" w:rsidRPr="00E716E8" w14:paraId="4184E96C" w14:textId="77777777" w:rsidTr="00D77C11">
        <w:trPr>
          <w:tblCellSpacing w:w="1440" w:type="nil"/>
        </w:trPr>
        <w:tc>
          <w:tcPr>
            <w:tcW w:w="871" w:type="pct"/>
            <w:shd w:val="clear" w:color="auto" w:fill="auto"/>
            <w:vAlign w:val="center"/>
          </w:tcPr>
          <w:p w14:paraId="12A6AA0B" w14:textId="77777777" w:rsidR="00E716E8" w:rsidRPr="00E716E8" w:rsidRDefault="00E716E8" w:rsidP="00E716E8">
            <w:pPr>
              <w:spacing w:before="120" w:after="0" w:line="276" w:lineRule="auto"/>
              <w:jc w:val="center"/>
              <w:rPr>
                <w:rFonts w:ascii="Arial" w:eastAsia="Calibri" w:hAnsi="Arial" w:cs="Arial"/>
                <w:b/>
                <w:i/>
                <w:color w:val="000000"/>
                <w:lang w:eastAsia="en-US"/>
              </w:rPr>
            </w:pPr>
            <w:r w:rsidRPr="00E716E8">
              <w:rPr>
                <w:rFonts w:ascii="Arial" w:eastAsia="Calibri" w:hAnsi="Arial" w:cs="Arial"/>
                <w:b/>
                <w:i/>
                <w:color w:val="000000"/>
                <w:lang w:eastAsia="en-US"/>
              </w:rPr>
              <w:t>Apéndice 11</w:t>
            </w:r>
          </w:p>
        </w:tc>
        <w:tc>
          <w:tcPr>
            <w:tcW w:w="2286" w:type="pct"/>
            <w:shd w:val="clear" w:color="auto" w:fill="auto"/>
            <w:vAlign w:val="center"/>
          </w:tcPr>
          <w:p w14:paraId="1ED6164E" w14:textId="77777777" w:rsidR="00E716E8" w:rsidRPr="00E716E8" w:rsidRDefault="00E716E8" w:rsidP="00E716E8">
            <w:pPr>
              <w:spacing w:before="120" w:after="0" w:line="276" w:lineRule="auto"/>
              <w:jc w:val="center"/>
              <w:rPr>
                <w:rFonts w:ascii="Arial" w:eastAsia="Calibri" w:hAnsi="Arial" w:cs="Arial"/>
                <w:lang w:eastAsia="en-US"/>
              </w:rPr>
            </w:pPr>
            <w:r w:rsidRPr="00E716E8">
              <w:rPr>
                <w:rFonts w:ascii="Arial" w:eastAsia="Calibri" w:hAnsi="Arial" w:cs="Arial"/>
                <w:lang w:eastAsia="en-US"/>
              </w:rPr>
              <w:t>Fotografía del área de atención o recepción al público, Subdelegación Regional del OIJ de Nicoya (se evidencia que no existe privacidad para escuchar a las personas usuarias).</w:t>
            </w:r>
          </w:p>
        </w:tc>
        <w:tc>
          <w:tcPr>
            <w:tcW w:w="1843" w:type="pct"/>
            <w:shd w:val="clear" w:color="auto" w:fill="auto"/>
            <w:vAlign w:val="center"/>
          </w:tcPr>
          <w:p w14:paraId="16226B8E" w14:textId="609DA858" w:rsidR="00E716E8" w:rsidRPr="00E716E8" w:rsidRDefault="00976225" w:rsidP="00E716E8">
            <w:pPr>
              <w:spacing w:before="120" w:after="0" w:line="276" w:lineRule="auto"/>
              <w:jc w:val="center"/>
              <w:rPr>
                <w:rFonts w:ascii="Arial" w:eastAsia="Calibri" w:hAnsi="Arial" w:cs="Arial"/>
                <w:lang w:eastAsia="en-US"/>
              </w:rPr>
            </w:pPr>
            <w:r w:rsidRPr="00E716E8">
              <w:rPr>
                <w:rFonts w:ascii="Arial" w:eastAsia="Calibri" w:hAnsi="Arial" w:cs="Arial"/>
                <w:lang w:eastAsia="en-US"/>
              </w:rPr>
              <w:object w:dxaOrig="2520" w:dyaOrig="1640" w14:anchorId="5BD9D2ED">
                <v:shape id="_x0000_i1112" type="#_x0000_t75" style="width:60.6pt;height:39pt" o:ole="">
                  <v:imagedata r:id="rId44" o:title=""/>
                </v:shape>
                <o:OLEObject Type="Embed" ProgID="Package" ShapeID="_x0000_i1112" DrawAspect="Icon" ObjectID="_1693211759" r:id="rId45"/>
              </w:object>
            </w:r>
          </w:p>
        </w:tc>
      </w:tr>
      <w:tr w:rsidR="00244486" w:rsidRPr="00E716E8" w14:paraId="00DD14B8" w14:textId="77777777" w:rsidTr="00D77C11">
        <w:trPr>
          <w:tblCellSpacing w:w="1440" w:type="nil"/>
        </w:trPr>
        <w:tc>
          <w:tcPr>
            <w:tcW w:w="871" w:type="pct"/>
            <w:shd w:val="clear" w:color="auto" w:fill="auto"/>
            <w:vAlign w:val="center"/>
          </w:tcPr>
          <w:p w14:paraId="5F25E62B" w14:textId="2E5300EA" w:rsidR="00244486" w:rsidRPr="00E716E8" w:rsidRDefault="00244486" w:rsidP="00E716E8">
            <w:pPr>
              <w:spacing w:before="120" w:after="0" w:line="276" w:lineRule="auto"/>
              <w:jc w:val="center"/>
              <w:rPr>
                <w:rFonts w:ascii="Arial" w:eastAsia="Calibri" w:hAnsi="Arial" w:cs="Arial"/>
                <w:b/>
                <w:i/>
                <w:color w:val="000000"/>
                <w:lang w:eastAsia="en-US"/>
              </w:rPr>
            </w:pPr>
            <w:r>
              <w:rPr>
                <w:rFonts w:ascii="Arial" w:eastAsia="Calibri" w:hAnsi="Arial" w:cs="Arial"/>
                <w:b/>
                <w:i/>
                <w:color w:val="000000"/>
                <w:lang w:eastAsia="en-US"/>
              </w:rPr>
              <w:t>Apéndice 12</w:t>
            </w:r>
          </w:p>
        </w:tc>
        <w:tc>
          <w:tcPr>
            <w:tcW w:w="2286" w:type="pct"/>
            <w:shd w:val="clear" w:color="auto" w:fill="auto"/>
            <w:vAlign w:val="center"/>
          </w:tcPr>
          <w:p w14:paraId="4BFBE18D" w14:textId="7C115C02" w:rsidR="00244486" w:rsidRPr="00E716E8" w:rsidRDefault="008F5290" w:rsidP="00E716E8">
            <w:pPr>
              <w:spacing w:before="120" w:after="0" w:line="276" w:lineRule="auto"/>
              <w:jc w:val="center"/>
              <w:rPr>
                <w:rFonts w:ascii="Arial" w:eastAsia="Calibri" w:hAnsi="Arial" w:cs="Arial"/>
                <w:lang w:eastAsia="en-US"/>
              </w:rPr>
            </w:pPr>
            <w:r>
              <w:rPr>
                <w:rFonts w:ascii="Arial" w:eastAsia="Calibri" w:hAnsi="Arial" w:cs="Arial"/>
                <w:lang w:eastAsia="en-US"/>
              </w:rPr>
              <w:t>Oficio N° 238-ARN-2021 observaciones emitidas al informe de parte de la Administración Regional de Nicoya.</w:t>
            </w:r>
          </w:p>
        </w:tc>
        <w:tc>
          <w:tcPr>
            <w:tcW w:w="1843" w:type="pct"/>
            <w:shd w:val="clear" w:color="auto" w:fill="auto"/>
            <w:vAlign w:val="center"/>
          </w:tcPr>
          <w:p w14:paraId="1908C793" w14:textId="3DB4DC85" w:rsidR="00244486" w:rsidRPr="00E716E8" w:rsidRDefault="00976225" w:rsidP="00E716E8">
            <w:pPr>
              <w:spacing w:before="120" w:after="0" w:line="276" w:lineRule="auto"/>
              <w:jc w:val="center"/>
              <w:rPr>
                <w:rFonts w:ascii="Arial" w:eastAsia="Calibri" w:hAnsi="Arial" w:cs="Arial"/>
                <w:lang w:eastAsia="en-US"/>
              </w:rPr>
            </w:pPr>
            <w:r>
              <w:rPr>
                <w:rFonts w:ascii="Arial" w:eastAsia="Calibri" w:hAnsi="Arial" w:cs="Arial"/>
                <w:lang w:eastAsia="en-US"/>
              </w:rPr>
              <w:object w:dxaOrig="1155" w:dyaOrig="752" w14:anchorId="448F061A">
                <v:shape id="_x0000_i1123" type="#_x0000_t75" style="width:57.6pt;height:37.2pt" o:ole="">
                  <v:imagedata r:id="rId46" o:title=""/>
                </v:shape>
                <o:OLEObject Type="Embed" ProgID="AcroExch.Document.DC" ShapeID="_x0000_i1123" DrawAspect="Icon" ObjectID="_1693211760" r:id="rId47"/>
              </w:object>
            </w:r>
          </w:p>
        </w:tc>
      </w:tr>
      <w:tr w:rsidR="00244486" w:rsidRPr="00E716E8" w14:paraId="7B2F61DF" w14:textId="77777777" w:rsidTr="00043401">
        <w:trPr>
          <w:tblCellSpacing w:w="1440" w:type="nil"/>
        </w:trPr>
        <w:tc>
          <w:tcPr>
            <w:tcW w:w="871" w:type="pct"/>
            <w:shd w:val="clear" w:color="auto" w:fill="auto"/>
            <w:vAlign w:val="center"/>
          </w:tcPr>
          <w:p w14:paraId="28E201AA" w14:textId="7E745FE7" w:rsidR="00244486" w:rsidRPr="00E716E8" w:rsidRDefault="00244486" w:rsidP="008F5290">
            <w:pPr>
              <w:spacing w:before="120" w:after="0" w:line="276" w:lineRule="auto"/>
              <w:jc w:val="center"/>
              <w:rPr>
                <w:rFonts w:ascii="Arial" w:eastAsia="Calibri" w:hAnsi="Arial" w:cs="Arial"/>
                <w:b/>
                <w:i/>
                <w:color w:val="000000"/>
                <w:lang w:eastAsia="en-US"/>
              </w:rPr>
            </w:pPr>
            <w:r w:rsidRPr="00F81656">
              <w:rPr>
                <w:rFonts w:ascii="Arial" w:eastAsia="Calibri" w:hAnsi="Arial" w:cs="Arial"/>
                <w:b/>
                <w:i/>
                <w:color w:val="000000"/>
                <w:lang w:eastAsia="en-US"/>
              </w:rPr>
              <w:t>Apéndice 1</w:t>
            </w:r>
            <w:r>
              <w:rPr>
                <w:rFonts w:ascii="Arial" w:eastAsia="Calibri" w:hAnsi="Arial" w:cs="Arial"/>
                <w:b/>
                <w:i/>
                <w:color w:val="000000"/>
                <w:lang w:eastAsia="en-US"/>
              </w:rPr>
              <w:t>3</w:t>
            </w:r>
          </w:p>
        </w:tc>
        <w:tc>
          <w:tcPr>
            <w:tcW w:w="2286" w:type="pct"/>
            <w:shd w:val="clear" w:color="auto" w:fill="auto"/>
            <w:vAlign w:val="center"/>
          </w:tcPr>
          <w:p w14:paraId="0166AB35" w14:textId="375D31CF" w:rsidR="00244486" w:rsidRPr="00E716E8" w:rsidRDefault="008F5290" w:rsidP="00244486">
            <w:pPr>
              <w:spacing w:before="120" w:after="0" w:line="276" w:lineRule="auto"/>
              <w:jc w:val="center"/>
              <w:rPr>
                <w:rFonts w:ascii="Arial" w:eastAsia="Calibri" w:hAnsi="Arial" w:cs="Arial"/>
                <w:lang w:eastAsia="en-US"/>
              </w:rPr>
            </w:pPr>
            <w:r>
              <w:rPr>
                <w:rFonts w:ascii="Arial" w:eastAsia="Calibri" w:hAnsi="Arial" w:cs="Arial"/>
                <w:lang w:eastAsia="en-US"/>
              </w:rPr>
              <w:t>Oficio N° 1490-DE-2021 observaciones emitidas al informe de parte de la Dirección Ejecutiva.</w:t>
            </w:r>
          </w:p>
        </w:tc>
        <w:tc>
          <w:tcPr>
            <w:tcW w:w="1843" w:type="pct"/>
            <w:shd w:val="clear" w:color="auto" w:fill="auto"/>
            <w:vAlign w:val="center"/>
          </w:tcPr>
          <w:p w14:paraId="5AC2B890" w14:textId="19E73592" w:rsidR="00244486" w:rsidRPr="00E716E8" w:rsidRDefault="00976225" w:rsidP="00244486">
            <w:pPr>
              <w:spacing w:before="120" w:after="0" w:line="276" w:lineRule="auto"/>
              <w:jc w:val="center"/>
              <w:rPr>
                <w:rFonts w:ascii="Arial" w:eastAsia="Calibri" w:hAnsi="Arial" w:cs="Arial"/>
                <w:lang w:eastAsia="en-US"/>
              </w:rPr>
            </w:pPr>
            <w:r>
              <w:rPr>
                <w:rFonts w:ascii="Arial" w:eastAsia="Calibri" w:hAnsi="Arial" w:cs="Arial"/>
                <w:lang w:eastAsia="en-US"/>
              </w:rPr>
              <w:object w:dxaOrig="1155" w:dyaOrig="752" w14:anchorId="2BF47C34">
                <v:shape id="_x0000_i1125" type="#_x0000_t75" style="width:57.6pt;height:37.2pt" o:ole="">
                  <v:imagedata r:id="rId48" o:title=""/>
                </v:shape>
                <o:OLEObject Type="Embed" ProgID="AcroExch.Document.DC" ShapeID="_x0000_i1125" DrawAspect="Icon" ObjectID="_1693211761" r:id="rId49"/>
              </w:object>
            </w:r>
          </w:p>
        </w:tc>
      </w:tr>
      <w:tr w:rsidR="00244486" w:rsidRPr="00E716E8" w14:paraId="20B26996" w14:textId="77777777" w:rsidTr="00043401">
        <w:trPr>
          <w:tblCellSpacing w:w="1440" w:type="nil"/>
        </w:trPr>
        <w:tc>
          <w:tcPr>
            <w:tcW w:w="871" w:type="pct"/>
            <w:shd w:val="clear" w:color="auto" w:fill="auto"/>
            <w:vAlign w:val="center"/>
          </w:tcPr>
          <w:p w14:paraId="32DFE4FB" w14:textId="22FCE0DF" w:rsidR="00244486" w:rsidRPr="00E716E8" w:rsidRDefault="00244486" w:rsidP="008F5290">
            <w:pPr>
              <w:spacing w:before="120" w:after="0" w:line="276" w:lineRule="auto"/>
              <w:jc w:val="center"/>
              <w:rPr>
                <w:rFonts w:ascii="Arial" w:eastAsia="Calibri" w:hAnsi="Arial" w:cs="Arial"/>
                <w:b/>
                <w:i/>
                <w:color w:val="000000"/>
                <w:lang w:eastAsia="en-US"/>
              </w:rPr>
            </w:pPr>
            <w:r w:rsidRPr="00F81656">
              <w:rPr>
                <w:rFonts w:ascii="Arial" w:eastAsia="Calibri" w:hAnsi="Arial" w:cs="Arial"/>
                <w:b/>
                <w:i/>
                <w:color w:val="000000"/>
                <w:lang w:eastAsia="en-US"/>
              </w:rPr>
              <w:t>Apéndice 1</w:t>
            </w:r>
            <w:r>
              <w:rPr>
                <w:rFonts w:ascii="Arial" w:eastAsia="Calibri" w:hAnsi="Arial" w:cs="Arial"/>
                <w:b/>
                <w:i/>
                <w:color w:val="000000"/>
                <w:lang w:eastAsia="en-US"/>
              </w:rPr>
              <w:t>4</w:t>
            </w:r>
          </w:p>
        </w:tc>
        <w:tc>
          <w:tcPr>
            <w:tcW w:w="2286" w:type="pct"/>
            <w:shd w:val="clear" w:color="auto" w:fill="auto"/>
            <w:vAlign w:val="center"/>
          </w:tcPr>
          <w:p w14:paraId="5260463A" w14:textId="351652D8" w:rsidR="00244486" w:rsidRPr="00E716E8" w:rsidRDefault="001E728C" w:rsidP="00244486">
            <w:pPr>
              <w:spacing w:before="120" w:after="0" w:line="276" w:lineRule="auto"/>
              <w:jc w:val="center"/>
              <w:rPr>
                <w:rFonts w:ascii="Arial" w:eastAsia="Calibri" w:hAnsi="Arial" w:cs="Arial"/>
                <w:lang w:eastAsia="en-US"/>
              </w:rPr>
            </w:pPr>
            <w:r>
              <w:rPr>
                <w:rFonts w:ascii="Arial" w:eastAsia="Calibri" w:hAnsi="Arial" w:cs="Arial"/>
                <w:lang w:eastAsia="en-US"/>
              </w:rPr>
              <w:t>Oficio N° CJP101-2021 observaciones emitidas al informe de parte de la Comisión de la Jurisdicción Penal.</w:t>
            </w:r>
          </w:p>
        </w:tc>
        <w:tc>
          <w:tcPr>
            <w:tcW w:w="1843" w:type="pct"/>
            <w:shd w:val="clear" w:color="auto" w:fill="auto"/>
            <w:vAlign w:val="center"/>
          </w:tcPr>
          <w:p w14:paraId="5272FF21" w14:textId="454A7A4F" w:rsidR="00244486" w:rsidRPr="00E716E8" w:rsidRDefault="00976225" w:rsidP="00244486">
            <w:pPr>
              <w:spacing w:before="120" w:after="0" w:line="276" w:lineRule="auto"/>
              <w:jc w:val="center"/>
              <w:rPr>
                <w:rFonts w:ascii="Arial" w:eastAsia="Calibri" w:hAnsi="Arial" w:cs="Arial"/>
                <w:lang w:eastAsia="en-US"/>
              </w:rPr>
            </w:pPr>
            <w:r>
              <w:rPr>
                <w:rFonts w:ascii="Arial" w:eastAsia="Calibri" w:hAnsi="Arial" w:cs="Arial"/>
                <w:lang w:eastAsia="en-US"/>
              </w:rPr>
              <w:object w:dxaOrig="1155" w:dyaOrig="752" w14:anchorId="5D7AEFD4">
                <v:shape id="_x0000_i1127" type="#_x0000_t75" style="width:57.6pt;height:37.2pt" o:ole="">
                  <v:imagedata r:id="rId50" o:title=""/>
                </v:shape>
                <o:OLEObject Type="Embed" ProgID="AcroExch.Document.DC" ShapeID="_x0000_i1127" DrawAspect="Icon" ObjectID="_1693211762" r:id="rId51"/>
              </w:object>
            </w:r>
          </w:p>
        </w:tc>
      </w:tr>
      <w:tr w:rsidR="00244486" w:rsidRPr="00E716E8" w14:paraId="712011D0" w14:textId="77777777" w:rsidTr="00043401">
        <w:trPr>
          <w:tblCellSpacing w:w="1440" w:type="nil"/>
        </w:trPr>
        <w:tc>
          <w:tcPr>
            <w:tcW w:w="871" w:type="pct"/>
            <w:shd w:val="clear" w:color="auto" w:fill="auto"/>
            <w:vAlign w:val="center"/>
          </w:tcPr>
          <w:p w14:paraId="778955BD" w14:textId="1ECFE11C" w:rsidR="00244486" w:rsidRPr="00E716E8" w:rsidRDefault="00244486" w:rsidP="008F5290">
            <w:pPr>
              <w:spacing w:before="120" w:after="0" w:line="276" w:lineRule="auto"/>
              <w:jc w:val="center"/>
              <w:rPr>
                <w:rFonts w:ascii="Arial" w:eastAsia="Calibri" w:hAnsi="Arial" w:cs="Arial"/>
                <w:b/>
                <w:i/>
                <w:color w:val="000000"/>
                <w:lang w:eastAsia="en-US"/>
              </w:rPr>
            </w:pPr>
            <w:r w:rsidRPr="00F81656">
              <w:rPr>
                <w:rFonts w:ascii="Arial" w:eastAsia="Calibri" w:hAnsi="Arial" w:cs="Arial"/>
                <w:b/>
                <w:i/>
                <w:color w:val="000000"/>
                <w:lang w:eastAsia="en-US"/>
              </w:rPr>
              <w:t>Apéndice 1</w:t>
            </w:r>
            <w:r>
              <w:rPr>
                <w:rFonts w:ascii="Arial" w:eastAsia="Calibri" w:hAnsi="Arial" w:cs="Arial"/>
                <w:b/>
                <w:i/>
                <w:color w:val="000000"/>
                <w:lang w:eastAsia="en-US"/>
              </w:rPr>
              <w:t>5</w:t>
            </w:r>
          </w:p>
        </w:tc>
        <w:tc>
          <w:tcPr>
            <w:tcW w:w="2286" w:type="pct"/>
            <w:shd w:val="clear" w:color="auto" w:fill="auto"/>
            <w:vAlign w:val="center"/>
          </w:tcPr>
          <w:p w14:paraId="6AAB20FA" w14:textId="023B46CB" w:rsidR="00244486" w:rsidRPr="00E716E8" w:rsidRDefault="001E728C" w:rsidP="00244486">
            <w:pPr>
              <w:spacing w:before="120" w:after="0" w:line="276" w:lineRule="auto"/>
              <w:jc w:val="center"/>
              <w:rPr>
                <w:rFonts w:ascii="Arial" w:eastAsia="Calibri" w:hAnsi="Arial" w:cs="Arial"/>
                <w:lang w:eastAsia="en-US"/>
              </w:rPr>
            </w:pPr>
            <w:r>
              <w:rPr>
                <w:rFonts w:ascii="Arial" w:eastAsia="Calibri" w:hAnsi="Arial" w:cs="Arial"/>
                <w:lang w:eastAsia="en-US"/>
              </w:rPr>
              <w:t>Oficio N° 497-SDRN-2021 observaciones emitidas al informe de parte de la Subdelegación Regional del OIJ de Nicoya.</w:t>
            </w:r>
          </w:p>
        </w:tc>
        <w:tc>
          <w:tcPr>
            <w:tcW w:w="1843" w:type="pct"/>
            <w:shd w:val="clear" w:color="auto" w:fill="auto"/>
            <w:vAlign w:val="center"/>
          </w:tcPr>
          <w:p w14:paraId="421D179F" w14:textId="614260C2" w:rsidR="00244486" w:rsidRPr="00E716E8" w:rsidRDefault="00976225" w:rsidP="00244486">
            <w:pPr>
              <w:spacing w:before="120" w:after="0" w:line="276" w:lineRule="auto"/>
              <w:jc w:val="center"/>
              <w:rPr>
                <w:rFonts w:ascii="Arial" w:eastAsia="Calibri" w:hAnsi="Arial" w:cs="Arial"/>
                <w:lang w:eastAsia="en-US"/>
              </w:rPr>
            </w:pPr>
            <w:r>
              <w:rPr>
                <w:rFonts w:ascii="Arial" w:eastAsia="Calibri" w:hAnsi="Arial" w:cs="Arial"/>
                <w:lang w:eastAsia="en-US"/>
              </w:rPr>
              <w:object w:dxaOrig="1155" w:dyaOrig="752" w14:anchorId="44EB4229">
                <v:shape id="_x0000_i1129" type="#_x0000_t75" style="width:57.6pt;height:37.2pt" o:ole="">
                  <v:imagedata r:id="rId52" o:title=""/>
                </v:shape>
                <o:OLEObject Type="Embed" ProgID="AcroExch.Document.DC" ShapeID="_x0000_i1129" DrawAspect="Icon" ObjectID="_1693211763" r:id="rId53"/>
              </w:object>
            </w:r>
          </w:p>
        </w:tc>
      </w:tr>
    </w:tbl>
    <w:p w14:paraId="0E4F6623" w14:textId="77777777" w:rsidR="004F4B79" w:rsidRPr="00EB6CF8" w:rsidRDefault="004F4B79" w:rsidP="004F4B79">
      <w:pPr>
        <w:rPr>
          <w:rFonts w:ascii="Book Antiqua" w:hAnsi="Book Antiqua" w:cs="Arial"/>
        </w:rPr>
      </w:pPr>
    </w:p>
    <w:sectPr w:rsidR="004F4B79" w:rsidRPr="00EB6CF8" w:rsidSect="00976225">
      <w:headerReference w:type="even" r:id="rId54"/>
      <w:headerReference w:type="default" r:id="rId55"/>
      <w:headerReference w:type="first" r:id="rId56"/>
      <w:pgSz w:w="12240" w:h="15840"/>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D3E251D" w14:textId="77777777" w:rsidR="00C902BD" w:rsidRDefault="00C902BD">
      <w:pPr>
        <w:spacing w:after="0" w:line="240" w:lineRule="auto"/>
      </w:pPr>
      <w:r>
        <w:separator/>
      </w:r>
    </w:p>
  </w:endnote>
  <w:endnote w:type="continuationSeparator" w:id="0">
    <w:p w14:paraId="2357C3B7" w14:textId="77777777" w:rsidR="00C902BD" w:rsidRDefault="00C902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MT">
    <w:altName w:val="Arial"/>
    <w:panose1 w:val="00000000000000000000"/>
    <w:charset w:val="00"/>
    <w:family w:val="auto"/>
    <w:notTrueType/>
    <w:pitch w:val="default"/>
    <w:sig w:usb0="00000003" w:usb1="00000000" w:usb2="00000000" w:usb3="00000000" w:csb0="00000001" w:csb1="00000000"/>
  </w:font>
  <w:font w:name="SymbolMT">
    <w:altName w:val="Microsoft JhengHei"/>
    <w:panose1 w:val="00000000000000000000"/>
    <w:charset w:val="88"/>
    <w:family w:val="auto"/>
    <w:notTrueType/>
    <w:pitch w:val="default"/>
    <w:sig w:usb0="00000001" w:usb1="08080000" w:usb2="00000010" w:usb3="00000000" w:csb0="00100000" w:csb1="00000000"/>
  </w:font>
  <w:font w:name="Arial-ItalicMT">
    <w:altName w:val="Arial"/>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00690168"/>
      <w:docPartObj>
        <w:docPartGallery w:val="Page Numbers (Bottom of Page)"/>
        <w:docPartUnique/>
      </w:docPartObj>
    </w:sdtPr>
    <w:sdtContent>
      <w:p w14:paraId="0F83C937" w14:textId="77777777" w:rsidR="003C0325" w:rsidRPr="006B53E7" w:rsidRDefault="003C0325" w:rsidP="006463EF">
        <w:pPr>
          <w:pBdr>
            <w:top w:val="single" w:sz="4" w:space="1" w:color="auto"/>
          </w:pBdr>
          <w:spacing w:after="0" w:line="240" w:lineRule="auto"/>
          <w:jc w:val="center"/>
          <w:rPr>
            <w:rFonts w:ascii="Book Antiqua" w:eastAsia="Times New Roman" w:hAnsi="Book Antiqua" w:cs="Times New Roman"/>
            <w:b/>
            <w:bCs/>
            <w:color w:val="000000"/>
            <w:sz w:val="24"/>
            <w:szCs w:val="24"/>
            <w:lang w:eastAsia="es-ES"/>
          </w:rPr>
        </w:pPr>
        <w:r w:rsidRPr="006B53E7">
          <w:rPr>
            <w:rFonts w:ascii="Book Antiqua" w:eastAsia="Times New Roman" w:hAnsi="Book Antiqua" w:cs="Times New Roman"/>
            <w:b/>
            <w:bCs/>
            <w:color w:val="000000"/>
            <w:sz w:val="24"/>
            <w:szCs w:val="24"/>
            <w:lang w:eastAsia="es-ES"/>
          </w:rPr>
          <w:t xml:space="preserve">Trabajamos por el desarrollo de la administración de justicia               </w:t>
        </w:r>
        <w:r>
          <w:rPr>
            <w:rFonts w:ascii="Book Antiqua" w:eastAsia="Times New Roman" w:hAnsi="Book Antiqua" w:cs="Times New Roman"/>
            <w:b/>
            <w:bCs/>
            <w:color w:val="000000"/>
            <w:sz w:val="24"/>
            <w:szCs w:val="24"/>
            <w:lang w:eastAsia="es-ES"/>
          </w:rPr>
          <w:t xml:space="preserve">                            </w:t>
        </w:r>
        <w:r w:rsidRPr="006B53E7">
          <w:rPr>
            <w:rFonts w:ascii="Book Antiqua" w:eastAsia="Times New Roman" w:hAnsi="Book Antiqua" w:cs="Times New Roman"/>
            <w:b/>
            <w:bCs/>
            <w:color w:val="000000"/>
            <w:sz w:val="24"/>
            <w:szCs w:val="24"/>
            <w:lang w:eastAsia="es-ES"/>
          </w:rPr>
          <w:t xml:space="preserve">                con proyección e innovación</w:t>
        </w:r>
      </w:p>
      <w:p w14:paraId="05EB6E9A" w14:textId="4DCB0D02" w:rsidR="003C0325" w:rsidRDefault="003C0325">
        <w:pPr>
          <w:pStyle w:val="Piedepgina"/>
          <w:jc w:val="right"/>
        </w:pPr>
        <w:r>
          <w:fldChar w:fldCharType="begin"/>
        </w:r>
        <w:r>
          <w:instrText>PAGE   \* MERGEFORMAT</w:instrText>
        </w:r>
        <w:r>
          <w:fldChar w:fldCharType="separate"/>
        </w:r>
        <w:r>
          <w:rPr>
            <w:lang w:val="es-ES"/>
          </w:rPr>
          <w:t>2</w:t>
        </w:r>
        <w:r>
          <w:fldChar w:fldCharType="end"/>
        </w:r>
      </w:p>
    </w:sdtContent>
  </w:sdt>
  <w:p w14:paraId="1BB10A97" w14:textId="77777777" w:rsidR="003C0325" w:rsidRPr="000B5C94" w:rsidRDefault="003C0325" w:rsidP="004F4B79">
    <w:pPr>
      <w:spacing w:after="0" w:line="240" w:lineRule="auto"/>
      <w:jc w:val="right"/>
      <w:rPr>
        <w:sz w:val="20"/>
        <w:u w:val="double" w:color="1F386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83387621"/>
      <w:docPartObj>
        <w:docPartGallery w:val="Page Numbers (Bottom of Page)"/>
        <w:docPartUnique/>
      </w:docPartObj>
    </w:sdtPr>
    <w:sdtContent>
      <w:p w14:paraId="16F7DB3E" w14:textId="24FCA2E6" w:rsidR="00DC28CF" w:rsidRPr="006B53E7" w:rsidRDefault="00DC28CF" w:rsidP="006463EF">
        <w:pPr>
          <w:pBdr>
            <w:top w:val="single" w:sz="4" w:space="1" w:color="auto"/>
          </w:pBdr>
          <w:spacing w:after="0" w:line="240" w:lineRule="auto"/>
          <w:jc w:val="center"/>
          <w:rPr>
            <w:rFonts w:ascii="Book Antiqua" w:eastAsia="Times New Roman" w:hAnsi="Book Antiqua" w:cs="Times New Roman"/>
            <w:b/>
            <w:bCs/>
            <w:color w:val="000000"/>
            <w:sz w:val="24"/>
            <w:szCs w:val="24"/>
            <w:lang w:eastAsia="es-ES"/>
          </w:rPr>
        </w:pPr>
        <w:r w:rsidRPr="006B53E7">
          <w:rPr>
            <w:rFonts w:ascii="Book Antiqua" w:eastAsia="Times New Roman" w:hAnsi="Book Antiqua" w:cs="Times New Roman"/>
            <w:b/>
            <w:bCs/>
            <w:color w:val="000000"/>
            <w:sz w:val="24"/>
            <w:szCs w:val="24"/>
            <w:lang w:eastAsia="es-ES"/>
          </w:rPr>
          <w:t xml:space="preserve">Trabajamos por el desarrollo de la administración de justicia               </w:t>
        </w:r>
        <w:r>
          <w:rPr>
            <w:rFonts w:ascii="Book Antiqua" w:eastAsia="Times New Roman" w:hAnsi="Book Antiqua" w:cs="Times New Roman"/>
            <w:b/>
            <w:bCs/>
            <w:color w:val="000000"/>
            <w:sz w:val="24"/>
            <w:szCs w:val="24"/>
            <w:lang w:eastAsia="es-ES"/>
          </w:rPr>
          <w:t xml:space="preserve">                            </w:t>
        </w:r>
        <w:r w:rsidRPr="006B53E7">
          <w:rPr>
            <w:rFonts w:ascii="Book Antiqua" w:eastAsia="Times New Roman" w:hAnsi="Book Antiqua" w:cs="Times New Roman"/>
            <w:b/>
            <w:bCs/>
            <w:color w:val="000000"/>
            <w:sz w:val="24"/>
            <w:szCs w:val="24"/>
            <w:lang w:eastAsia="es-ES"/>
          </w:rPr>
          <w:t xml:space="preserve">          </w:t>
        </w:r>
        <w:r>
          <w:rPr>
            <w:rFonts w:ascii="Book Antiqua" w:eastAsia="Times New Roman" w:hAnsi="Book Antiqua" w:cs="Times New Roman"/>
            <w:b/>
            <w:bCs/>
            <w:color w:val="000000"/>
            <w:sz w:val="24"/>
            <w:szCs w:val="24"/>
            <w:lang w:eastAsia="es-ES"/>
          </w:rPr>
          <w:t xml:space="preserve">                                                       </w:t>
        </w:r>
        <w:r w:rsidRPr="006B53E7">
          <w:rPr>
            <w:rFonts w:ascii="Book Antiqua" w:eastAsia="Times New Roman" w:hAnsi="Book Antiqua" w:cs="Times New Roman"/>
            <w:b/>
            <w:bCs/>
            <w:color w:val="000000"/>
            <w:sz w:val="24"/>
            <w:szCs w:val="24"/>
            <w:lang w:eastAsia="es-ES"/>
          </w:rPr>
          <w:t xml:space="preserve">      con proyección e innovación</w:t>
        </w:r>
      </w:p>
      <w:p w14:paraId="3DA28D26" w14:textId="77777777" w:rsidR="00DC28CF" w:rsidRDefault="00DC28CF">
        <w:pPr>
          <w:pStyle w:val="Piedepgina"/>
          <w:jc w:val="right"/>
        </w:pPr>
        <w:r>
          <w:fldChar w:fldCharType="begin"/>
        </w:r>
        <w:r>
          <w:instrText>PAGE   \* MERGEFORMAT</w:instrText>
        </w:r>
        <w:r>
          <w:fldChar w:fldCharType="separate"/>
        </w:r>
        <w:r>
          <w:rPr>
            <w:lang w:val="es-ES"/>
          </w:rPr>
          <w:t>2</w:t>
        </w:r>
        <w:r>
          <w:fldChar w:fldCharType="end"/>
        </w:r>
      </w:p>
    </w:sdtContent>
  </w:sdt>
  <w:p w14:paraId="200DCA6A" w14:textId="77777777" w:rsidR="00DC28CF" w:rsidRPr="000B5C94" w:rsidRDefault="00DC28CF" w:rsidP="004F4B79">
    <w:pPr>
      <w:spacing w:after="0" w:line="240" w:lineRule="auto"/>
      <w:jc w:val="right"/>
      <w:rPr>
        <w:sz w:val="20"/>
        <w:u w:val="double" w:color="1F386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B055761" w14:textId="77777777" w:rsidR="00C902BD" w:rsidRDefault="00C902BD">
      <w:pPr>
        <w:spacing w:after="0" w:line="240" w:lineRule="auto"/>
      </w:pPr>
      <w:r>
        <w:separator/>
      </w:r>
    </w:p>
  </w:footnote>
  <w:footnote w:type="continuationSeparator" w:id="0">
    <w:p w14:paraId="468009AC" w14:textId="77777777" w:rsidR="00C902BD" w:rsidRDefault="00C902B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7FD3F5" w14:textId="3B0F8CCB" w:rsidR="003C0325" w:rsidRPr="006B53E7" w:rsidRDefault="003C0325" w:rsidP="00EB6CF8">
    <w:pPr>
      <w:tabs>
        <w:tab w:val="center" w:pos="8804"/>
        <w:tab w:val="right" w:pos="8875"/>
      </w:tabs>
      <w:spacing w:after="0" w:line="240" w:lineRule="auto"/>
      <w:rPr>
        <w:rFonts w:ascii="Book Antiqua" w:eastAsia="Times New Roman" w:hAnsi="Book Antiqua" w:cs="Book Antiqua"/>
        <w:i/>
        <w:iCs/>
        <w:sz w:val="18"/>
        <w:szCs w:val="18"/>
        <w:lang w:eastAsia="es-ES"/>
      </w:rPr>
    </w:pPr>
    <w:r>
      <w:rPr>
        <w:rFonts w:ascii="Book Antiqua" w:eastAsia="Times New Roman" w:hAnsi="Book Antiqua" w:cs="Book Antiqua"/>
        <w:i/>
        <w:iCs/>
        <w:sz w:val="18"/>
        <w:szCs w:val="18"/>
        <w:lang w:eastAsia="es-ES"/>
      </w:rPr>
      <w:t xml:space="preserve">   </w:t>
    </w:r>
    <w:r w:rsidRPr="006B53E7">
      <w:rPr>
        <w:rFonts w:ascii="Book Antiqua" w:eastAsia="Times New Roman" w:hAnsi="Book Antiqua" w:cs="Book Antiqua"/>
        <w:i/>
        <w:iCs/>
        <w:sz w:val="18"/>
        <w:szCs w:val="18"/>
        <w:lang w:eastAsia="es-ES"/>
      </w:rPr>
      <w:t xml:space="preserve">                                                    </w:t>
    </w:r>
    <w:r>
      <w:rPr>
        <w:rFonts w:ascii="Book Antiqua" w:eastAsia="Times New Roman" w:hAnsi="Book Antiqua" w:cs="Book Antiqua"/>
        <w:i/>
        <w:iCs/>
        <w:sz w:val="18"/>
        <w:szCs w:val="18"/>
        <w:lang w:eastAsia="es-ES"/>
      </w:rPr>
      <w:t xml:space="preserve">               </w:t>
    </w:r>
    <w:r w:rsidRPr="006B53E7">
      <w:rPr>
        <w:rFonts w:ascii="Book Antiqua" w:eastAsia="Times New Roman" w:hAnsi="Book Antiqua" w:cs="Book Antiqua"/>
        <w:i/>
        <w:iCs/>
        <w:sz w:val="18"/>
        <w:szCs w:val="18"/>
        <w:lang w:eastAsia="es-ES"/>
      </w:rPr>
      <w:t xml:space="preserve">    Poder Judicial – Dirección de Planificación</w:t>
    </w:r>
    <w:r w:rsidRPr="006B53E7">
      <w:rPr>
        <w:rFonts w:ascii="Times New Roman" w:eastAsia="Times New Roman" w:hAnsi="Times New Roman" w:cs="Times New Roman"/>
        <w:sz w:val="24"/>
        <w:szCs w:val="24"/>
        <w:lang w:eastAsia="es-ES"/>
      </w:rPr>
      <w:object w:dxaOrig="1845" w:dyaOrig="2145" w14:anchorId="3612CE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5.2pt;height:32.4pt" o:ole="">
          <v:imagedata r:id="rId1" o:title=""/>
        </v:shape>
        <o:OLEObject Type="Embed" ProgID="PBrush" ShapeID="_x0000_i1026" DrawAspect="Content" ObjectID="_1693211764" r:id="rId2"/>
      </w:object>
    </w:r>
  </w:p>
  <w:p w14:paraId="64F31BE5" w14:textId="77777777" w:rsidR="003C0325" w:rsidRPr="006B53E7" w:rsidRDefault="003C0325" w:rsidP="00EB6CF8">
    <w:pPr>
      <w:tabs>
        <w:tab w:val="center" w:pos="4252"/>
        <w:tab w:val="right" w:pos="8875"/>
      </w:tabs>
      <w:spacing w:after="0" w:line="240" w:lineRule="auto"/>
      <w:jc w:val="center"/>
      <w:rPr>
        <w:rFonts w:ascii="Book Antiqua" w:eastAsia="Times New Roman" w:hAnsi="Book Antiqua" w:cs="Book Antiqua"/>
        <w:i/>
        <w:iCs/>
        <w:sz w:val="18"/>
        <w:szCs w:val="18"/>
        <w:lang w:eastAsia="es-ES"/>
      </w:rPr>
    </w:pPr>
    <w:r w:rsidRPr="006B53E7">
      <w:rPr>
        <w:rFonts w:ascii="Book Antiqua" w:eastAsia="Times New Roman" w:hAnsi="Book Antiqua" w:cs="Book Antiqua"/>
        <w:i/>
        <w:iCs/>
        <w:sz w:val="18"/>
        <w:szCs w:val="18"/>
        <w:lang w:eastAsia="es-ES"/>
      </w:rPr>
      <w:t>San José - Costa Rica</w:t>
    </w:r>
  </w:p>
  <w:p w14:paraId="5D81FB61" w14:textId="63962D80" w:rsidR="003C0325" w:rsidRDefault="003C0325" w:rsidP="00EB6CF8">
    <w:pPr>
      <w:tabs>
        <w:tab w:val="center" w:pos="4252"/>
        <w:tab w:val="right" w:pos="8504"/>
      </w:tabs>
      <w:spacing w:after="0" w:line="240" w:lineRule="auto"/>
      <w:jc w:val="center"/>
      <w:rPr>
        <w:rFonts w:ascii="Book Antiqua" w:eastAsia="Times New Roman" w:hAnsi="Book Antiqua" w:cs="Book Antiqua"/>
        <w:i/>
        <w:iCs/>
        <w:sz w:val="18"/>
        <w:szCs w:val="18"/>
        <w:lang w:eastAsia="es-ES"/>
      </w:rPr>
    </w:pPr>
    <w:r w:rsidRPr="006B53E7">
      <w:rPr>
        <w:rFonts w:ascii="Book Antiqua" w:eastAsia="Times New Roman" w:hAnsi="Book Antiqua" w:cs="Book Antiqua"/>
        <w:i/>
        <w:iCs/>
        <w:sz w:val="18"/>
        <w:szCs w:val="18"/>
        <w:lang w:val="es-ES" w:eastAsia="es-ES"/>
      </w:rPr>
      <w:t xml:space="preserve">Telf.   </w:t>
    </w:r>
    <w:r w:rsidRPr="006B53E7">
      <w:rPr>
        <w:rFonts w:ascii="Book Antiqua" w:eastAsia="Times New Roman" w:hAnsi="Book Antiqua" w:cs="Book Antiqua"/>
        <w:i/>
        <w:iCs/>
        <w:sz w:val="18"/>
        <w:szCs w:val="18"/>
        <w:lang w:eastAsia="es-ES"/>
      </w:rPr>
      <w:t xml:space="preserve">2295-3600 / 3599 / Apdo.  95-1003 / </w:t>
    </w:r>
    <w:hyperlink r:id="rId3" w:history="1">
      <w:r w:rsidRPr="006B53E7">
        <w:rPr>
          <w:rStyle w:val="Hipervnculo"/>
          <w:rFonts w:ascii="Book Antiqua" w:eastAsia="Times New Roman" w:hAnsi="Book Antiqua" w:cs="Book Antiqua"/>
          <w:i/>
          <w:iCs/>
          <w:sz w:val="18"/>
          <w:szCs w:val="18"/>
          <w:lang w:eastAsia="es-ES"/>
        </w:rPr>
        <w:t>planificacion@poder-judicial.go.cr</w:t>
      </w:r>
    </w:hyperlink>
  </w:p>
  <w:p w14:paraId="27042660" w14:textId="4D6E5D75" w:rsidR="003C0325" w:rsidRPr="00EB6CF8" w:rsidRDefault="003C0325" w:rsidP="00EB6CF8">
    <w:pPr>
      <w:tabs>
        <w:tab w:val="center" w:pos="4252"/>
        <w:tab w:val="right" w:pos="8504"/>
      </w:tabs>
      <w:spacing w:after="0" w:line="240" w:lineRule="auto"/>
      <w:jc w:val="center"/>
      <w:rPr>
        <w:rFonts w:ascii="Times New Roman" w:eastAsia="Times New Roman" w:hAnsi="Times New Roman" w:cs="Times New Roman"/>
        <w:sz w:val="20"/>
        <w:szCs w:val="20"/>
        <w:lang w:eastAsia="es-ES"/>
      </w:rPr>
    </w:pPr>
    <w:r>
      <w:rPr>
        <w:rFonts w:ascii="Book Antiqua" w:eastAsia="Times New Roman" w:hAnsi="Book Antiqua" w:cs="Book Antiqua"/>
        <w:i/>
        <w:iCs/>
        <w:sz w:val="18"/>
        <w:szCs w:val="18"/>
        <w:lang w:eastAsia="es-ES"/>
      </w:rPr>
      <w:t>__________________________________________________________________________________________________</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3BDB74" w14:textId="2423C2FE" w:rsidR="00DC28CF" w:rsidRPr="006B53E7" w:rsidRDefault="00DC28CF" w:rsidP="00EB6CF8">
    <w:pPr>
      <w:tabs>
        <w:tab w:val="center" w:pos="8804"/>
        <w:tab w:val="right" w:pos="8875"/>
      </w:tabs>
      <w:spacing w:after="0" w:line="240" w:lineRule="auto"/>
      <w:rPr>
        <w:rFonts w:ascii="Book Antiqua" w:eastAsia="Times New Roman" w:hAnsi="Book Antiqua" w:cs="Book Antiqua"/>
        <w:i/>
        <w:iCs/>
        <w:sz w:val="18"/>
        <w:szCs w:val="18"/>
        <w:lang w:eastAsia="es-ES"/>
      </w:rPr>
    </w:pPr>
    <w:r>
      <w:rPr>
        <w:rFonts w:ascii="Book Antiqua" w:eastAsia="Times New Roman" w:hAnsi="Book Antiqua" w:cs="Book Antiqua"/>
        <w:i/>
        <w:iCs/>
        <w:sz w:val="18"/>
        <w:szCs w:val="18"/>
        <w:lang w:eastAsia="es-ES"/>
      </w:rPr>
      <w:t xml:space="preserve">   </w:t>
    </w:r>
    <w:r w:rsidRPr="006B53E7">
      <w:rPr>
        <w:rFonts w:ascii="Book Antiqua" w:eastAsia="Times New Roman" w:hAnsi="Book Antiqua" w:cs="Book Antiqua"/>
        <w:i/>
        <w:iCs/>
        <w:sz w:val="18"/>
        <w:szCs w:val="18"/>
        <w:lang w:eastAsia="es-ES"/>
      </w:rPr>
      <w:t xml:space="preserve">                                                    </w:t>
    </w:r>
    <w:r>
      <w:rPr>
        <w:rFonts w:ascii="Book Antiqua" w:eastAsia="Times New Roman" w:hAnsi="Book Antiqua" w:cs="Book Antiqua"/>
        <w:i/>
        <w:iCs/>
        <w:sz w:val="18"/>
        <w:szCs w:val="18"/>
        <w:lang w:eastAsia="es-ES"/>
      </w:rPr>
      <w:t xml:space="preserve">                                                      </w:t>
    </w:r>
    <w:r w:rsidRPr="006B53E7">
      <w:rPr>
        <w:rFonts w:ascii="Book Antiqua" w:eastAsia="Times New Roman" w:hAnsi="Book Antiqua" w:cs="Book Antiqua"/>
        <w:i/>
        <w:iCs/>
        <w:sz w:val="18"/>
        <w:szCs w:val="18"/>
        <w:lang w:eastAsia="es-ES"/>
      </w:rPr>
      <w:t xml:space="preserve">    Poder Judicial – Dirección de Planificación</w:t>
    </w:r>
    <w:r w:rsidRPr="006B53E7">
      <w:rPr>
        <w:rFonts w:ascii="Times New Roman" w:eastAsia="Times New Roman" w:hAnsi="Times New Roman" w:cs="Times New Roman"/>
        <w:sz w:val="24"/>
        <w:szCs w:val="24"/>
        <w:lang w:eastAsia="es-ES"/>
      </w:rPr>
      <w:object w:dxaOrig="1845" w:dyaOrig="2145" w14:anchorId="516F7DD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1" type="#_x0000_t75" style="width:25.2pt;height:32.4pt" o:ole="">
          <v:imagedata r:id="rId1" o:title=""/>
        </v:shape>
        <o:OLEObject Type="Embed" ProgID="PBrush" ShapeID="_x0000_i1091" DrawAspect="Content" ObjectID="_1693211765" r:id="rId2"/>
      </w:object>
    </w:r>
  </w:p>
  <w:p w14:paraId="3C5EC104" w14:textId="77777777" w:rsidR="00DC28CF" w:rsidRPr="006B53E7" w:rsidRDefault="00DC28CF" w:rsidP="00EB6CF8">
    <w:pPr>
      <w:tabs>
        <w:tab w:val="center" w:pos="4252"/>
        <w:tab w:val="right" w:pos="8875"/>
      </w:tabs>
      <w:spacing w:after="0" w:line="240" w:lineRule="auto"/>
      <w:jc w:val="center"/>
      <w:rPr>
        <w:rFonts w:ascii="Book Antiqua" w:eastAsia="Times New Roman" w:hAnsi="Book Antiqua" w:cs="Book Antiqua"/>
        <w:i/>
        <w:iCs/>
        <w:sz w:val="18"/>
        <w:szCs w:val="18"/>
        <w:lang w:eastAsia="es-ES"/>
      </w:rPr>
    </w:pPr>
    <w:r w:rsidRPr="006B53E7">
      <w:rPr>
        <w:rFonts w:ascii="Book Antiqua" w:eastAsia="Times New Roman" w:hAnsi="Book Antiqua" w:cs="Book Antiqua"/>
        <w:i/>
        <w:iCs/>
        <w:sz w:val="18"/>
        <w:szCs w:val="18"/>
        <w:lang w:eastAsia="es-ES"/>
      </w:rPr>
      <w:t>San José - Costa Rica</w:t>
    </w:r>
  </w:p>
  <w:p w14:paraId="1A1F820F" w14:textId="77777777" w:rsidR="00DC28CF" w:rsidRDefault="00DC28CF" w:rsidP="00EB6CF8">
    <w:pPr>
      <w:tabs>
        <w:tab w:val="center" w:pos="4252"/>
        <w:tab w:val="right" w:pos="8504"/>
      </w:tabs>
      <w:spacing w:after="0" w:line="240" w:lineRule="auto"/>
      <w:jc w:val="center"/>
      <w:rPr>
        <w:rFonts w:ascii="Book Antiqua" w:eastAsia="Times New Roman" w:hAnsi="Book Antiqua" w:cs="Book Antiqua"/>
        <w:i/>
        <w:iCs/>
        <w:sz w:val="18"/>
        <w:szCs w:val="18"/>
        <w:lang w:eastAsia="es-ES"/>
      </w:rPr>
    </w:pPr>
    <w:r w:rsidRPr="006B53E7">
      <w:rPr>
        <w:rFonts w:ascii="Book Antiqua" w:eastAsia="Times New Roman" w:hAnsi="Book Antiqua" w:cs="Book Antiqua"/>
        <w:i/>
        <w:iCs/>
        <w:sz w:val="18"/>
        <w:szCs w:val="18"/>
        <w:lang w:val="es-ES" w:eastAsia="es-ES"/>
      </w:rPr>
      <w:t xml:space="preserve">Telf.   </w:t>
    </w:r>
    <w:r w:rsidRPr="006B53E7">
      <w:rPr>
        <w:rFonts w:ascii="Book Antiqua" w:eastAsia="Times New Roman" w:hAnsi="Book Antiqua" w:cs="Book Antiqua"/>
        <w:i/>
        <w:iCs/>
        <w:sz w:val="18"/>
        <w:szCs w:val="18"/>
        <w:lang w:eastAsia="es-ES"/>
      </w:rPr>
      <w:t xml:space="preserve">2295-3600 / 3599 / Apdo.  95-1003 / </w:t>
    </w:r>
    <w:hyperlink r:id="rId3" w:history="1">
      <w:r w:rsidRPr="006B53E7">
        <w:rPr>
          <w:rStyle w:val="Hipervnculo"/>
          <w:rFonts w:ascii="Book Antiqua" w:eastAsia="Times New Roman" w:hAnsi="Book Antiqua" w:cs="Book Antiqua"/>
          <w:i/>
          <w:iCs/>
          <w:sz w:val="18"/>
          <w:szCs w:val="18"/>
          <w:lang w:eastAsia="es-ES"/>
        </w:rPr>
        <w:t>planificacion@poder-judicial.go.cr</w:t>
      </w:r>
    </w:hyperlink>
  </w:p>
  <w:p w14:paraId="45CD377D" w14:textId="785E1EC9" w:rsidR="00DC28CF" w:rsidRPr="00EB6CF8" w:rsidRDefault="00DC28CF" w:rsidP="00EB6CF8">
    <w:pPr>
      <w:tabs>
        <w:tab w:val="center" w:pos="4252"/>
        <w:tab w:val="right" w:pos="8504"/>
      </w:tabs>
      <w:spacing w:after="0" w:line="240" w:lineRule="auto"/>
      <w:jc w:val="center"/>
      <w:rPr>
        <w:rFonts w:ascii="Times New Roman" w:eastAsia="Times New Roman" w:hAnsi="Times New Roman" w:cs="Times New Roman"/>
        <w:sz w:val="20"/>
        <w:szCs w:val="20"/>
        <w:lang w:eastAsia="es-ES"/>
      </w:rPr>
    </w:pPr>
    <w:r>
      <w:rPr>
        <w:rFonts w:ascii="Book Antiqua" w:eastAsia="Times New Roman" w:hAnsi="Book Antiqua" w:cs="Book Antiqua"/>
        <w:i/>
        <w:iCs/>
        <w:sz w:val="18"/>
        <w:szCs w:val="18"/>
        <w:lang w:eastAsia="es-ES"/>
      </w:rPr>
      <w:t>______________________________________________________________________________________________________________________________________________________</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F5B40D" w14:textId="05D0E9A0" w:rsidR="003C0325" w:rsidRDefault="003C0325">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793BF9" w14:textId="77777777" w:rsidR="003C0325" w:rsidRPr="0042069E" w:rsidRDefault="003C0325" w:rsidP="0042069E">
    <w:pPr>
      <w:tabs>
        <w:tab w:val="center" w:pos="8804"/>
        <w:tab w:val="right" w:pos="8875"/>
      </w:tabs>
      <w:spacing w:after="0" w:line="240" w:lineRule="auto"/>
      <w:jc w:val="center"/>
      <w:rPr>
        <w:rFonts w:ascii="Book Antiqua" w:eastAsia="Times New Roman" w:hAnsi="Book Antiqua" w:cs="Book Antiqua"/>
        <w:i/>
        <w:iCs/>
        <w:sz w:val="18"/>
        <w:szCs w:val="18"/>
        <w:lang w:eastAsia="es-ES"/>
      </w:rPr>
    </w:pPr>
    <w:r w:rsidRPr="0042069E">
      <w:rPr>
        <w:rFonts w:ascii="Book Antiqua" w:eastAsia="Times New Roman" w:hAnsi="Book Antiqua" w:cs="Book Antiqua"/>
        <w:i/>
        <w:iCs/>
        <w:sz w:val="18"/>
        <w:szCs w:val="18"/>
        <w:lang w:eastAsia="es-ES"/>
      </w:rPr>
      <w:t>Poder Judicial – Dirección de Planificación</w:t>
    </w:r>
    <w:r w:rsidRPr="0042069E">
      <w:rPr>
        <w:rFonts w:ascii="Times New Roman" w:eastAsia="Times New Roman" w:hAnsi="Times New Roman" w:cs="Times New Roman"/>
        <w:sz w:val="24"/>
        <w:szCs w:val="24"/>
        <w:lang w:eastAsia="es-ES"/>
      </w:rPr>
      <w:object w:dxaOrig="1845" w:dyaOrig="2145" w14:anchorId="1FD243A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4" type="#_x0000_t75" style="width:25.2pt;height:32.4pt" o:ole="">
          <v:imagedata r:id="rId1" o:title=""/>
        </v:shape>
        <o:OLEObject Type="Embed" ProgID="PBrush" ShapeID="_x0000_i1044" DrawAspect="Content" ObjectID="_1693211766" r:id="rId2"/>
      </w:object>
    </w:r>
  </w:p>
  <w:p w14:paraId="25FE9A0C" w14:textId="77777777" w:rsidR="003C0325" w:rsidRPr="0042069E" w:rsidRDefault="003C0325" w:rsidP="0042069E">
    <w:pPr>
      <w:tabs>
        <w:tab w:val="center" w:pos="4252"/>
        <w:tab w:val="right" w:pos="8875"/>
      </w:tabs>
      <w:spacing w:after="0" w:line="240" w:lineRule="auto"/>
      <w:jc w:val="center"/>
      <w:rPr>
        <w:rFonts w:ascii="Book Antiqua" w:eastAsia="Times New Roman" w:hAnsi="Book Antiqua" w:cs="Book Antiqua"/>
        <w:i/>
        <w:iCs/>
        <w:sz w:val="18"/>
        <w:szCs w:val="18"/>
        <w:lang w:eastAsia="es-ES"/>
      </w:rPr>
    </w:pPr>
    <w:r w:rsidRPr="0042069E">
      <w:rPr>
        <w:rFonts w:ascii="Book Antiqua" w:eastAsia="Times New Roman" w:hAnsi="Book Antiqua" w:cs="Book Antiqua"/>
        <w:i/>
        <w:iCs/>
        <w:sz w:val="18"/>
        <w:szCs w:val="18"/>
        <w:lang w:eastAsia="es-ES"/>
      </w:rPr>
      <w:t>San José - Costa Rica</w:t>
    </w:r>
  </w:p>
  <w:p w14:paraId="336888FD" w14:textId="77777777" w:rsidR="003C0325" w:rsidRPr="0042069E" w:rsidRDefault="003C0325" w:rsidP="0042069E">
    <w:pPr>
      <w:tabs>
        <w:tab w:val="center" w:pos="4252"/>
        <w:tab w:val="right" w:pos="8504"/>
      </w:tabs>
      <w:spacing w:after="0" w:line="240" w:lineRule="auto"/>
      <w:jc w:val="center"/>
      <w:rPr>
        <w:rFonts w:ascii="Times New Roman" w:eastAsia="Times New Roman" w:hAnsi="Times New Roman" w:cs="Times New Roman"/>
        <w:sz w:val="20"/>
        <w:szCs w:val="20"/>
        <w:lang w:eastAsia="es-ES"/>
      </w:rPr>
    </w:pPr>
    <w:r w:rsidRPr="0042069E">
      <w:rPr>
        <w:rFonts w:ascii="Book Antiqua" w:eastAsia="Times New Roman" w:hAnsi="Book Antiqua" w:cs="Book Antiqua"/>
        <w:i/>
        <w:iCs/>
        <w:sz w:val="18"/>
        <w:szCs w:val="18"/>
        <w:lang w:val="es-ES" w:eastAsia="es-ES"/>
      </w:rPr>
      <w:t xml:space="preserve">Telf.   </w:t>
    </w:r>
    <w:r w:rsidRPr="0042069E">
      <w:rPr>
        <w:rFonts w:ascii="Book Antiqua" w:eastAsia="Times New Roman" w:hAnsi="Book Antiqua" w:cs="Book Antiqua"/>
        <w:i/>
        <w:iCs/>
        <w:sz w:val="18"/>
        <w:szCs w:val="18"/>
        <w:lang w:eastAsia="es-ES"/>
      </w:rPr>
      <w:t>2295-3600 / 3599 / Apdo.  95-1003 / planificacion@poder-judicial.go.cr</w:t>
    </w:r>
  </w:p>
  <w:p w14:paraId="4C5C2874" w14:textId="77777777" w:rsidR="003C0325" w:rsidRPr="0042069E" w:rsidRDefault="003C0325" w:rsidP="0042069E">
    <w:pPr>
      <w:pBdr>
        <w:bottom w:val="single" w:sz="6" w:space="0" w:color="auto"/>
      </w:pBdr>
      <w:spacing w:after="20" w:line="240" w:lineRule="auto"/>
      <w:jc w:val="center"/>
      <w:rPr>
        <w:rFonts w:ascii="Book Antiqua" w:eastAsia="Times New Roman" w:hAnsi="Book Antiqua" w:cs="Times New Roman"/>
        <w:b/>
        <w:bCs/>
        <w:sz w:val="12"/>
        <w:szCs w:val="12"/>
        <w:lang w:eastAsia="es-ES"/>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F49CD4" w14:textId="02B21B60" w:rsidR="003C0325" w:rsidRDefault="003C0325">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3B3886"/>
    <w:multiLevelType w:val="hybridMultilevel"/>
    <w:tmpl w:val="362CB640"/>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 w15:restartNumberingAfterBreak="0">
    <w:nsid w:val="0AEA58AA"/>
    <w:multiLevelType w:val="multilevel"/>
    <w:tmpl w:val="33967496"/>
    <w:lvl w:ilvl="0">
      <w:start w:val="1"/>
      <w:numFmt w:val="bullet"/>
      <w:lvlText w:val=""/>
      <w:lvlJc w:val="left"/>
      <w:pPr>
        <w:tabs>
          <w:tab w:val="num" w:pos="720"/>
        </w:tabs>
        <w:ind w:left="720" w:hanging="720"/>
      </w:pPr>
      <w:rPr>
        <w:rFonts w:ascii="Wingdings" w:hAnsi="Wingdings" w:hint="default"/>
      </w:rPr>
    </w:lvl>
    <w:lvl w:ilvl="1">
      <w:start w:val="1"/>
      <w:numFmt w:val="bullet"/>
      <w:lvlText w:val=""/>
      <w:lvlJc w:val="left"/>
      <w:pPr>
        <w:tabs>
          <w:tab w:val="num" w:pos="1440"/>
        </w:tabs>
        <w:ind w:left="1440" w:hanging="720"/>
      </w:pPr>
      <w:rPr>
        <w:rFonts w:ascii="Symbol" w:hAnsi="Symbol" w:hint="default"/>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2DFE3796"/>
    <w:multiLevelType w:val="multilevel"/>
    <w:tmpl w:val="7E6A4090"/>
    <w:lvl w:ilvl="0">
      <w:start w:val="5"/>
      <w:numFmt w:val="decimal"/>
      <w:lvlText w:val="%1"/>
      <w:lvlJc w:val="left"/>
      <w:pPr>
        <w:ind w:left="360" w:hanging="360"/>
      </w:pPr>
      <w:rPr>
        <w:rFonts w:hint="default"/>
      </w:rPr>
    </w:lvl>
    <w:lvl w:ilvl="1">
      <w:start w:val="9"/>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30E463F0"/>
    <w:multiLevelType w:val="hybridMultilevel"/>
    <w:tmpl w:val="8430C2A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379874C9"/>
    <w:multiLevelType w:val="hybridMultilevel"/>
    <w:tmpl w:val="4328DEC4"/>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15:restartNumberingAfterBreak="0">
    <w:nsid w:val="4878555B"/>
    <w:multiLevelType w:val="hybridMultilevel"/>
    <w:tmpl w:val="9504255E"/>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15:restartNumberingAfterBreak="0">
    <w:nsid w:val="4AF31F04"/>
    <w:multiLevelType w:val="hybridMultilevel"/>
    <w:tmpl w:val="15CA48B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5F200818"/>
    <w:multiLevelType w:val="hybridMultilevel"/>
    <w:tmpl w:val="5B00AA34"/>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662A2157"/>
    <w:multiLevelType w:val="hybridMultilevel"/>
    <w:tmpl w:val="619E794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6ACE3632"/>
    <w:multiLevelType w:val="multilevel"/>
    <w:tmpl w:val="E1A04752"/>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b/>
        <w:bCs/>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0" w15:restartNumberingAfterBreak="0">
    <w:nsid w:val="6DAE6A0B"/>
    <w:multiLevelType w:val="multilevel"/>
    <w:tmpl w:val="CE10D068"/>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1" w15:restartNumberingAfterBreak="0">
    <w:nsid w:val="7FE12580"/>
    <w:multiLevelType w:val="multilevel"/>
    <w:tmpl w:val="A1165A80"/>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1"/>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
  </w:num>
  <w:num w:numId="10">
    <w:abstractNumId w:val="8"/>
  </w:num>
  <w:num w:numId="11">
    <w:abstractNumId w:val="2"/>
  </w:num>
  <w:num w:numId="12">
    <w:abstractNumId w:val="7"/>
  </w:num>
  <w:num w:numId="13">
    <w:abstractNumId w:val="5"/>
  </w:num>
  <w:num w:numId="14">
    <w:abstractNumId w:val="10"/>
  </w:num>
  <w:num w:numId="15">
    <w:abstractNumId w:val="11"/>
  </w:num>
  <w:num w:numId="16">
    <w:abstractNumId w:val="4"/>
  </w:num>
  <w:num w:numId="17">
    <w:abstractNumId w:val="9"/>
  </w:num>
  <w:num w:numId="18">
    <w:abstractNumId w:val="3"/>
  </w:num>
  <w:num w:numId="19">
    <w:abstractNumId w:val="0"/>
  </w:num>
  <w:num w:numId="2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56"/>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4B79"/>
    <w:rsid w:val="00015C9D"/>
    <w:rsid w:val="00030533"/>
    <w:rsid w:val="00043401"/>
    <w:rsid w:val="00047244"/>
    <w:rsid w:val="00072598"/>
    <w:rsid w:val="000A557E"/>
    <w:rsid w:val="000E087E"/>
    <w:rsid w:val="000F2F3E"/>
    <w:rsid w:val="000F5782"/>
    <w:rsid w:val="001049F9"/>
    <w:rsid w:val="00155A55"/>
    <w:rsid w:val="0017114D"/>
    <w:rsid w:val="001A28BF"/>
    <w:rsid w:val="001B7491"/>
    <w:rsid w:val="001E728C"/>
    <w:rsid w:val="001F391D"/>
    <w:rsid w:val="001F4AAE"/>
    <w:rsid w:val="001F4C79"/>
    <w:rsid w:val="00201F01"/>
    <w:rsid w:val="00217098"/>
    <w:rsid w:val="00244486"/>
    <w:rsid w:val="00253F8F"/>
    <w:rsid w:val="00281A68"/>
    <w:rsid w:val="00283A4C"/>
    <w:rsid w:val="00293156"/>
    <w:rsid w:val="002A5754"/>
    <w:rsid w:val="00331B45"/>
    <w:rsid w:val="00332D74"/>
    <w:rsid w:val="00343E46"/>
    <w:rsid w:val="003C0325"/>
    <w:rsid w:val="003F3BB3"/>
    <w:rsid w:val="004067F8"/>
    <w:rsid w:val="0042069E"/>
    <w:rsid w:val="00452800"/>
    <w:rsid w:val="004670D5"/>
    <w:rsid w:val="004801D2"/>
    <w:rsid w:val="004E58D4"/>
    <w:rsid w:val="004F0AF7"/>
    <w:rsid w:val="004F4B79"/>
    <w:rsid w:val="005625BB"/>
    <w:rsid w:val="00582153"/>
    <w:rsid w:val="005A69A5"/>
    <w:rsid w:val="005F1091"/>
    <w:rsid w:val="00612E96"/>
    <w:rsid w:val="006463EF"/>
    <w:rsid w:val="006A28AB"/>
    <w:rsid w:val="006A4F1D"/>
    <w:rsid w:val="006B53E7"/>
    <w:rsid w:val="006C5B77"/>
    <w:rsid w:val="006D3BB1"/>
    <w:rsid w:val="006D5C70"/>
    <w:rsid w:val="006E4D25"/>
    <w:rsid w:val="006F634E"/>
    <w:rsid w:val="00715A33"/>
    <w:rsid w:val="007216D9"/>
    <w:rsid w:val="00744EE0"/>
    <w:rsid w:val="007545D3"/>
    <w:rsid w:val="007950D5"/>
    <w:rsid w:val="007D5252"/>
    <w:rsid w:val="007D6091"/>
    <w:rsid w:val="007E3164"/>
    <w:rsid w:val="007F43B0"/>
    <w:rsid w:val="00814400"/>
    <w:rsid w:val="008329CF"/>
    <w:rsid w:val="00833570"/>
    <w:rsid w:val="008424F6"/>
    <w:rsid w:val="00842FD3"/>
    <w:rsid w:val="008637A2"/>
    <w:rsid w:val="00880E79"/>
    <w:rsid w:val="008949F3"/>
    <w:rsid w:val="008A1413"/>
    <w:rsid w:val="008F5290"/>
    <w:rsid w:val="008F76BA"/>
    <w:rsid w:val="008F7B3A"/>
    <w:rsid w:val="008F7BFA"/>
    <w:rsid w:val="00911B0E"/>
    <w:rsid w:val="0091463A"/>
    <w:rsid w:val="00942A0C"/>
    <w:rsid w:val="009647DF"/>
    <w:rsid w:val="00976225"/>
    <w:rsid w:val="00A02F83"/>
    <w:rsid w:val="00A22D09"/>
    <w:rsid w:val="00A26505"/>
    <w:rsid w:val="00A51E54"/>
    <w:rsid w:val="00A862E6"/>
    <w:rsid w:val="00B3482D"/>
    <w:rsid w:val="00B563B5"/>
    <w:rsid w:val="00B862C3"/>
    <w:rsid w:val="00BC0496"/>
    <w:rsid w:val="00C069DA"/>
    <w:rsid w:val="00C166D0"/>
    <w:rsid w:val="00C21CAA"/>
    <w:rsid w:val="00C81BA4"/>
    <w:rsid w:val="00C902BD"/>
    <w:rsid w:val="00CB51F3"/>
    <w:rsid w:val="00CD5DCB"/>
    <w:rsid w:val="00CE7EE0"/>
    <w:rsid w:val="00D30BBA"/>
    <w:rsid w:val="00D401E2"/>
    <w:rsid w:val="00D56F63"/>
    <w:rsid w:val="00D63507"/>
    <w:rsid w:val="00D77C11"/>
    <w:rsid w:val="00D91C46"/>
    <w:rsid w:val="00DB1B73"/>
    <w:rsid w:val="00DB211F"/>
    <w:rsid w:val="00DB347B"/>
    <w:rsid w:val="00DC28CF"/>
    <w:rsid w:val="00E3668D"/>
    <w:rsid w:val="00E716E8"/>
    <w:rsid w:val="00E9274B"/>
    <w:rsid w:val="00EA0BDA"/>
    <w:rsid w:val="00EB6CF8"/>
    <w:rsid w:val="00EF091E"/>
    <w:rsid w:val="00EF37FC"/>
    <w:rsid w:val="00F0125A"/>
    <w:rsid w:val="00F03BF5"/>
    <w:rsid w:val="00F03CAC"/>
    <w:rsid w:val="00FA638F"/>
    <w:rsid w:val="00FA682B"/>
    <w:rsid w:val="00FB5BE4"/>
    <w:rsid w:val="00FC305D"/>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C22C61"/>
  <w15:docId w15:val="{D0C3646C-64C1-43CA-B7A1-672FCBC651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s-CR" w:eastAsia="es-C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EB6CF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EB6CF8"/>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F43B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F43B0"/>
  </w:style>
  <w:style w:type="paragraph" w:styleId="Piedepgina">
    <w:name w:val="footer"/>
    <w:basedOn w:val="Normal"/>
    <w:link w:val="PiedepginaCar"/>
    <w:uiPriority w:val="99"/>
    <w:unhideWhenUsed/>
    <w:rsid w:val="007F43B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F43B0"/>
  </w:style>
  <w:style w:type="character" w:styleId="Hipervnculo">
    <w:name w:val="Hyperlink"/>
    <w:basedOn w:val="Fuentedeprrafopredeter"/>
    <w:uiPriority w:val="99"/>
    <w:unhideWhenUsed/>
    <w:rsid w:val="006B53E7"/>
    <w:rPr>
      <w:color w:val="0563C1" w:themeColor="hyperlink"/>
      <w:u w:val="single"/>
    </w:rPr>
  </w:style>
  <w:style w:type="character" w:styleId="Mencinsinresolver">
    <w:name w:val="Unresolved Mention"/>
    <w:basedOn w:val="Fuentedeprrafopredeter"/>
    <w:uiPriority w:val="99"/>
    <w:semiHidden/>
    <w:unhideWhenUsed/>
    <w:rsid w:val="006B53E7"/>
    <w:rPr>
      <w:color w:val="605E5C"/>
      <w:shd w:val="clear" w:color="auto" w:fill="E1DFDD"/>
    </w:rPr>
  </w:style>
  <w:style w:type="paragraph" w:styleId="Prrafodelista">
    <w:name w:val="List Paragraph"/>
    <w:basedOn w:val="Normal"/>
    <w:uiPriority w:val="34"/>
    <w:qFormat/>
    <w:rsid w:val="007D6091"/>
    <w:pPr>
      <w:ind w:left="720"/>
      <w:contextualSpacing/>
    </w:pPr>
  </w:style>
  <w:style w:type="character" w:customStyle="1" w:styleId="Ttulo1Car">
    <w:name w:val="Título 1 Car"/>
    <w:basedOn w:val="Fuentedeprrafopredeter"/>
    <w:link w:val="Ttulo1"/>
    <w:uiPriority w:val="9"/>
    <w:rsid w:val="00EB6CF8"/>
    <w:rPr>
      <w:rFonts w:asciiTheme="majorHAnsi" w:eastAsiaTheme="majorEastAsia" w:hAnsiTheme="majorHAnsi" w:cstheme="majorBidi"/>
      <w:color w:val="2F5496" w:themeColor="accent1" w:themeShade="BF"/>
      <w:sz w:val="32"/>
      <w:szCs w:val="32"/>
    </w:rPr>
  </w:style>
  <w:style w:type="character" w:customStyle="1" w:styleId="Ttulo2Car">
    <w:name w:val="Título 2 Car"/>
    <w:basedOn w:val="Fuentedeprrafopredeter"/>
    <w:link w:val="Ttulo2"/>
    <w:uiPriority w:val="9"/>
    <w:rsid w:val="00EB6CF8"/>
    <w:rPr>
      <w:rFonts w:asciiTheme="majorHAnsi" w:eastAsiaTheme="majorEastAsia" w:hAnsiTheme="majorHAnsi" w:cstheme="majorBidi"/>
      <w:color w:val="2F5496" w:themeColor="accent1" w:themeShade="BF"/>
      <w:sz w:val="26"/>
      <w:szCs w:val="26"/>
    </w:rPr>
  </w:style>
  <w:style w:type="paragraph" w:customStyle="1" w:styleId="Default">
    <w:name w:val="Default"/>
    <w:rsid w:val="00D91C46"/>
    <w:pPr>
      <w:autoSpaceDE w:val="0"/>
      <w:autoSpaceDN w:val="0"/>
      <w:adjustRightInd w:val="0"/>
      <w:spacing w:after="0" w:line="240" w:lineRule="auto"/>
    </w:pPr>
    <w:rPr>
      <w:rFonts w:ascii="Arial" w:hAnsi="Arial" w:cs="Arial"/>
      <w:color w:val="000000"/>
      <w:sz w:val="24"/>
      <w:szCs w:val="24"/>
    </w:rPr>
  </w:style>
  <w:style w:type="paragraph" w:styleId="Textoindependiente">
    <w:name w:val="Body Text"/>
    <w:basedOn w:val="Normal"/>
    <w:link w:val="TextoindependienteCar"/>
    <w:uiPriority w:val="99"/>
    <w:rsid w:val="001F4AAE"/>
    <w:pPr>
      <w:widowControl w:val="0"/>
      <w:autoSpaceDE w:val="0"/>
      <w:autoSpaceDN w:val="0"/>
      <w:adjustRightInd w:val="0"/>
      <w:spacing w:after="120" w:line="240" w:lineRule="auto"/>
      <w:jc w:val="both"/>
    </w:pPr>
    <w:rPr>
      <w:rFonts w:ascii="Arial" w:eastAsia="Times New Roman" w:hAnsi="Arial" w:cs="Times New Roman"/>
      <w:color w:val="000000"/>
      <w:sz w:val="28"/>
      <w:szCs w:val="28"/>
      <w:lang w:val="es-ES" w:eastAsia="es-ES"/>
    </w:rPr>
  </w:style>
  <w:style w:type="character" w:customStyle="1" w:styleId="TextoindependienteCar">
    <w:name w:val="Texto independiente Car"/>
    <w:basedOn w:val="Fuentedeprrafopredeter"/>
    <w:link w:val="Textoindependiente"/>
    <w:uiPriority w:val="99"/>
    <w:rsid w:val="001F4AAE"/>
    <w:rPr>
      <w:rFonts w:ascii="Arial" w:eastAsia="Times New Roman" w:hAnsi="Arial" w:cs="Times New Roman"/>
      <w:color w:val="000000"/>
      <w:sz w:val="28"/>
      <w:szCs w:val="28"/>
      <w:lang w:val="es-ES" w:eastAsia="es-ES"/>
    </w:rPr>
  </w:style>
  <w:style w:type="character" w:styleId="Refdecomentario">
    <w:name w:val="annotation reference"/>
    <w:basedOn w:val="Fuentedeprrafopredeter"/>
    <w:uiPriority w:val="99"/>
    <w:semiHidden/>
    <w:unhideWhenUsed/>
    <w:rsid w:val="008F76BA"/>
    <w:rPr>
      <w:sz w:val="16"/>
      <w:szCs w:val="16"/>
    </w:rPr>
  </w:style>
  <w:style w:type="paragraph" w:styleId="Textocomentario">
    <w:name w:val="annotation text"/>
    <w:basedOn w:val="Normal"/>
    <w:link w:val="TextocomentarioCar"/>
    <w:uiPriority w:val="99"/>
    <w:unhideWhenUsed/>
    <w:rsid w:val="008F76BA"/>
    <w:pPr>
      <w:spacing w:line="240" w:lineRule="auto"/>
    </w:pPr>
    <w:rPr>
      <w:sz w:val="20"/>
      <w:szCs w:val="20"/>
    </w:rPr>
  </w:style>
  <w:style w:type="character" w:customStyle="1" w:styleId="TextocomentarioCar">
    <w:name w:val="Texto comentario Car"/>
    <w:basedOn w:val="Fuentedeprrafopredeter"/>
    <w:link w:val="Textocomentario"/>
    <w:uiPriority w:val="99"/>
    <w:rsid w:val="008F76BA"/>
    <w:rPr>
      <w:sz w:val="20"/>
      <w:szCs w:val="20"/>
    </w:rPr>
  </w:style>
  <w:style w:type="paragraph" w:styleId="Asuntodelcomentario">
    <w:name w:val="annotation subject"/>
    <w:basedOn w:val="Textocomentario"/>
    <w:next w:val="Textocomentario"/>
    <w:link w:val="AsuntodelcomentarioCar"/>
    <w:uiPriority w:val="99"/>
    <w:semiHidden/>
    <w:unhideWhenUsed/>
    <w:rsid w:val="008F76BA"/>
    <w:rPr>
      <w:b/>
      <w:bCs/>
    </w:rPr>
  </w:style>
  <w:style w:type="character" w:customStyle="1" w:styleId="AsuntodelcomentarioCar">
    <w:name w:val="Asunto del comentario Car"/>
    <w:basedOn w:val="TextocomentarioCar"/>
    <w:link w:val="Asuntodelcomentario"/>
    <w:uiPriority w:val="99"/>
    <w:semiHidden/>
    <w:rsid w:val="008F76BA"/>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footer" Target="footer2.xml"/><Relationship Id="rId26" Type="http://schemas.openxmlformats.org/officeDocument/2006/relationships/image" Target="media/image11.emf"/><Relationship Id="rId39" Type="http://schemas.openxmlformats.org/officeDocument/2006/relationships/oleObject" Target="embeddings/oleObject10.bin"/><Relationship Id="rId21" Type="http://schemas.openxmlformats.org/officeDocument/2006/relationships/package" Target="embeddings/Microsoft_PowerPoint_Presentation1.pptx"/><Relationship Id="rId34" Type="http://schemas.openxmlformats.org/officeDocument/2006/relationships/image" Target="media/image15.emf"/><Relationship Id="rId42" Type="http://schemas.openxmlformats.org/officeDocument/2006/relationships/image" Target="media/image19.emf"/><Relationship Id="rId47" Type="http://schemas.openxmlformats.org/officeDocument/2006/relationships/oleObject" Target="embeddings/oleObject14.bin"/><Relationship Id="rId50" Type="http://schemas.openxmlformats.org/officeDocument/2006/relationships/image" Target="media/image23.emf"/><Relationship Id="rId55" Type="http://schemas.openxmlformats.org/officeDocument/2006/relationships/header" Target="head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oleObject" Target="embeddings/oleObject6.bin"/><Relationship Id="rId11" Type="http://schemas.openxmlformats.org/officeDocument/2006/relationships/image" Target="media/image3.png"/><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oleObject" Target="embeddings/oleObject9.bin"/><Relationship Id="rId40" Type="http://schemas.openxmlformats.org/officeDocument/2006/relationships/image" Target="media/image18.emf"/><Relationship Id="rId45" Type="http://schemas.openxmlformats.org/officeDocument/2006/relationships/oleObject" Target="embeddings/oleObject13.bin"/><Relationship Id="rId53" Type="http://schemas.openxmlformats.org/officeDocument/2006/relationships/oleObject" Target="embeddings/oleObject17.bin"/><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7.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package" Target="embeddings/Microsoft_PowerPoint_Presentation.pptx"/><Relationship Id="rId22" Type="http://schemas.openxmlformats.org/officeDocument/2006/relationships/image" Target="media/image9.emf"/><Relationship Id="rId27" Type="http://schemas.openxmlformats.org/officeDocument/2006/relationships/oleObject" Target="embeddings/oleObject5.bin"/><Relationship Id="rId30" Type="http://schemas.openxmlformats.org/officeDocument/2006/relationships/image" Target="media/image13.emf"/><Relationship Id="rId35" Type="http://schemas.openxmlformats.org/officeDocument/2006/relationships/oleObject" Target="embeddings/oleObject8.bin"/><Relationship Id="rId43" Type="http://schemas.openxmlformats.org/officeDocument/2006/relationships/oleObject" Target="embeddings/oleObject12.bin"/><Relationship Id="rId48" Type="http://schemas.openxmlformats.org/officeDocument/2006/relationships/image" Target="media/image22.emf"/><Relationship Id="rId56" Type="http://schemas.openxmlformats.org/officeDocument/2006/relationships/header" Target="header5.xml"/><Relationship Id="rId8" Type="http://schemas.openxmlformats.org/officeDocument/2006/relationships/image" Target="media/image1.jpeg"/><Relationship Id="rId51" Type="http://schemas.openxmlformats.org/officeDocument/2006/relationships/oleObject" Target="embeddings/oleObject16.bin"/><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eader" Target="header2.xml"/><Relationship Id="rId25" Type="http://schemas.openxmlformats.org/officeDocument/2006/relationships/oleObject" Target="embeddings/oleObject4.bin"/><Relationship Id="rId33" Type="http://schemas.openxmlformats.org/officeDocument/2006/relationships/package" Target="embeddings/Microsoft_Excel_Worksheet.xlsx"/><Relationship Id="rId38" Type="http://schemas.openxmlformats.org/officeDocument/2006/relationships/image" Target="media/image17.emf"/><Relationship Id="rId46" Type="http://schemas.openxmlformats.org/officeDocument/2006/relationships/image" Target="media/image21.emf"/><Relationship Id="rId20" Type="http://schemas.openxmlformats.org/officeDocument/2006/relationships/image" Target="media/image8.emf"/><Relationship Id="rId41" Type="http://schemas.openxmlformats.org/officeDocument/2006/relationships/oleObject" Target="embeddings/oleObject11.bin"/><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oleObject" Target="embeddings/oleObject3.bin"/><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oleObject" Target="embeddings/oleObject15.bin"/><Relationship Id="rId57"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oleObject" Target="embeddings/oleObject7.bin"/><Relationship Id="rId44" Type="http://schemas.openxmlformats.org/officeDocument/2006/relationships/image" Target="media/image20.emf"/><Relationship Id="rId52" Type="http://schemas.openxmlformats.org/officeDocument/2006/relationships/image" Target="media/image24.emf"/></Relationships>
</file>

<file path=word/_rels/header1.xml.rels><?xml version="1.0" encoding="UTF-8" standalone="yes"?>
<Relationships xmlns="http://schemas.openxmlformats.org/package/2006/relationships"><Relationship Id="rId3" Type="http://schemas.openxmlformats.org/officeDocument/2006/relationships/hyperlink" Target="mailto:planificacion@poder-judicial.go.cr" TargetMode="External"/><Relationship Id="rId2" Type="http://schemas.openxmlformats.org/officeDocument/2006/relationships/oleObject" Target="embeddings/oleObject1.bin"/><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3" Type="http://schemas.openxmlformats.org/officeDocument/2006/relationships/hyperlink" Target="mailto:planificacion@poder-judicial.go.cr" TargetMode="External"/><Relationship Id="rId2" Type="http://schemas.openxmlformats.org/officeDocument/2006/relationships/oleObject" Target="embeddings/oleObject2.bin"/><Relationship Id="rId1" Type="http://schemas.openxmlformats.org/officeDocument/2006/relationships/image" Target="media/image6.png"/></Relationships>
</file>

<file path=word/_rels/header4.xml.rels><?xml version="1.0" encoding="UTF-8" standalone="yes"?>
<Relationships xmlns="http://schemas.openxmlformats.org/package/2006/relationships"><Relationship Id="rId2" Type="http://schemas.openxmlformats.org/officeDocument/2006/relationships/oleObject" Target="embeddings/oleObject18.bin"/><Relationship Id="rId1" Type="http://schemas.openxmlformats.org/officeDocument/2006/relationships/image" Target="media/image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283206-2A01-455B-AEA6-1CBFABB7BE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69</Pages>
  <Words>16865</Words>
  <Characters>92762</Characters>
  <Application>Microsoft Office Word</Application>
  <DocSecurity>0</DocSecurity>
  <Lines>773</Lines>
  <Paragraphs>218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109409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Rebeca Michelle Quiros Pérez</dc:creator>
  <cp:lastModifiedBy>Rebeca Michelle Quiros Pérez  (Autorizada-Dirección de Planificación)</cp:lastModifiedBy>
  <cp:revision>3</cp:revision>
  <dcterms:created xsi:type="dcterms:W3CDTF">2021-09-15T17:25:00Z</dcterms:created>
  <dcterms:modified xsi:type="dcterms:W3CDTF">2021-09-15T17:48:00Z</dcterms:modified>
</cp:coreProperties>
</file>